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62ED5" w14:textId="3C3F5697" w:rsidR="0035621E" w:rsidRPr="00C82944" w:rsidRDefault="00D958AB" w:rsidP="0035621E">
      <w:pPr>
        <w:tabs>
          <w:tab w:val="left" w:pos="-1080"/>
          <w:tab w:val="left" w:pos="0"/>
        </w:tabs>
        <w:spacing w:after="0" w:line="240" w:lineRule="auto"/>
        <w:jc w:val="both"/>
        <w:rPr>
          <w:rFonts w:ascii="Arial" w:hAnsi="Arial" w:cs="Arial"/>
          <w:color w:val="000000" w:themeColor="text1"/>
          <w:sz w:val="18"/>
          <w:szCs w:val="18"/>
        </w:rPr>
      </w:pPr>
      <w:bookmarkStart w:id="0" w:name="_Hlk105854532"/>
      <w:r w:rsidRPr="00C82944">
        <w:rPr>
          <w:rFonts w:ascii="Arial" w:hAnsi="Arial" w:cs="Arial"/>
          <w:color w:val="000000" w:themeColor="text1"/>
          <w:sz w:val="18"/>
          <w:szCs w:val="18"/>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r w:rsidR="0035621E" w:rsidRPr="00C82944">
        <w:rPr>
          <w:rFonts w:ascii="Arial" w:hAnsi="Arial" w:cs="Arial"/>
          <w:color w:val="000000" w:themeColor="text1"/>
          <w:sz w:val="18"/>
          <w:szCs w:val="18"/>
        </w:rPr>
        <w:t>.</w:t>
      </w:r>
    </w:p>
    <w:p w14:paraId="26DFA195" w14:textId="77777777" w:rsidR="0035621E" w:rsidRPr="00C82944" w:rsidRDefault="0035621E" w:rsidP="0035621E">
      <w:pPr>
        <w:tabs>
          <w:tab w:val="left" w:pos="-1080"/>
          <w:tab w:val="left" w:pos="0"/>
        </w:tabs>
        <w:spacing w:after="0" w:line="240" w:lineRule="auto"/>
        <w:jc w:val="both"/>
        <w:rPr>
          <w:rFonts w:ascii="Arial" w:hAnsi="Arial" w:cs="Arial"/>
          <w:color w:val="000000" w:themeColor="text1"/>
          <w:sz w:val="18"/>
          <w:szCs w:val="18"/>
        </w:rPr>
      </w:pPr>
    </w:p>
    <w:p w14:paraId="6CE34BBB" w14:textId="3282E578" w:rsidR="0035621E" w:rsidRPr="00C82944" w:rsidRDefault="007405D5" w:rsidP="0035621E">
      <w:pPr>
        <w:tabs>
          <w:tab w:val="left" w:pos="-1080"/>
          <w:tab w:val="left" w:pos="0"/>
        </w:tabs>
        <w:spacing w:after="0" w:line="240" w:lineRule="auto"/>
        <w:jc w:val="both"/>
        <w:rPr>
          <w:rFonts w:ascii="Arial" w:hAnsi="Arial" w:cs="Arial"/>
          <w:color w:val="000000" w:themeColor="text1"/>
          <w:sz w:val="18"/>
          <w:szCs w:val="18"/>
        </w:rPr>
      </w:pPr>
      <w:r w:rsidRPr="00C82944">
        <w:rPr>
          <w:rFonts w:ascii="Arial" w:hAnsi="Arial" w:cs="Arial"/>
          <w:color w:val="000000" w:themeColor="text1"/>
          <w:sz w:val="18"/>
          <w:szCs w:val="18"/>
        </w:rPr>
        <w:t>La Policía Nacional - Dirección Logística y Financiera evaluará únicamente las Ofertas de los Proponentes que hayan acreditado los requisitos mínimos habilitantes.</w:t>
      </w:r>
    </w:p>
    <w:p w14:paraId="031F5DD5" w14:textId="77777777" w:rsidR="007405D5" w:rsidRPr="00C82944" w:rsidRDefault="007405D5" w:rsidP="0035621E">
      <w:pPr>
        <w:tabs>
          <w:tab w:val="left" w:pos="-1080"/>
          <w:tab w:val="left" w:pos="0"/>
        </w:tabs>
        <w:spacing w:after="0" w:line="240" w:lineRule="auto"/>
        <w:jc w:val="both"/>
        <w:rPr>
          <w:rFonts w:ascii="Arial" w:hAnsi="Arial" w:cs="Arial"/>
          <w:color w:val="000000" w:themeColor="text1"/>
          <w:sz w:val="18"/>
          <w:szCs w:val="18"/>
        </w:rPr>
      </w:pPr>
    </w:p>
    <w:p w14:paraId="66DD358C" w14:textId="28180EC8" w:rsidR="0035621E" w:rsidRPr="00C82944" w:rsidRDefault="00D958AB" w:rsidP="0035621E">
      <w:pPr>
        <w:tabs>
          <w:tab w:val="left" w:pos="-1080"/>
          <w:tab w:val="left" w:pos="0"/>
        </w:tabs>
        <w:spacing w:after="0" w:line="240" w:lineRule="auto"/>
        <w:jc w:val="both"/>
        <w:rPr>
          <w:rFonts w:ascii="Arial" w:hAnsi="Arial" w:cs="Arial"/>
          <w:color w:val="000000" w:themeColor="text1"/>
          <w:sz w:val="18"/>
          <w:szCs w:val="18"/>
        </w:rPr>
      </w:pPr>
      <w:r w:rsidRPr="00C82944">
        <w:rPr>
          <w:rFonts w:ascii="Arial" w:hAnsi="Arial" w:cs="Arial"/>
          <w:color w:val="000000" w:themeColor="text1"/>
          <w:sz w:val="18"/>
          <w:szCs w:val="18"/>
        </w:rPr>
        <w:t xml:space="preserve">La omisión de la información requerida en este anexo, </w:t>
      </w:r>
      <w:r w:rsidRPr="00C82944">
        <w:rPr>
          <w:rFonts w:ascii="Arial" w:hAnsi="Arial" w:cs="Arial"/>
          <w:b/>
          <w:bCs/>
          <w:color w:val="000000" w:themeColor="text1"/>
          <w:sz w:val="18"/>
          <w:szCs w:val="18"/>
        </w:rPr>
        <w:t>NO SERÁ SUBSANABLE POR SER FACTOR DE PONDERACIÓN</w:t>
      </w:r>
      <w:r w:rsidRPr="00C82944">
        <w:rPr>
          <w:rFonts w:ascii="Arial" w:hAnsi="Arial" w:cs="Arial"/>
          <w:color w:val="000000" w:themeColor="text1"/>
          <w:sz w:val="18"/>
          <w:szCs w:val="18"/>
        </w:rPr>
        <w:t>, en todo caso, la no presentación de la información requerida no restringe la participación del proponente, ni es causal de rechazo de la propuesta</w:t>
      </w:r>
      <w:r w:rsidR="0035621E" w:rsidRPr="00C82944">
        <w:rPr>
          <w:rFonts w:ascii="Arial" w:hAnsi="Arial" w:cs="Arial"/>
          <w:color w:val="000000" w:themeColor="text1"/>
          <w:sz w:val="18"/>
          <w:szCs w:val="18"/>
        </w:rPr>
        <w:t xml:space="preserve">. </w:t>
      </w:r>
    </w:p>
    <w:p w14:paraId="4F5C3C5C" w14:textId="77777777" w:rsidR="0035621E" w:rsidRPr="00C82944" w:rsidRDefault="0035621E" w:rsidP="0035621E">
      <w:pPr>
        <w:tabs>
          <w:tab w:val="left" w:pos="-1080"/>
          <w:tab w:val="left" w:pos="0"/>
        </w:tabs>
        <w:spacing w:after="0" w:line="240" w:lineRule="auto"/>
        <w:jc w:val="both"/>
        <w:rPr>
          <w:rFonts w:ascii="Arial" w:hAnsi="Arial" w:cs="Arial"/>
          <w:color w:val="000000" w:themeColor="text1"/>
          <w:sz w:val="18"/>
          <w:szCs w:val="18"/>
        </w:rPr>
      </w:pPr>
    </w:p>
    <w:p w14:paraId="208482F8" w14:textId="77777777" w:rsidR="0035621E" w:rsidRPr="00C82944" w:rsidRDefault="0035621E" w:rsidP="0035621E">
      <w:pPr>
        <w:tabs>
          <w:tab w:val="left" w:pos="-1080"/>
          <w:tab w:val="left" w:pos="0"/>
        </w:tabs>
        <w:spacing w:after="0" w:line="240" w:lineRule="auto"/>
        <w:jc w:val="both"/>
        <w:rPr>
          <w:rFonts w:ascii="Arial" w:hAnsi="Arial" w:cs="Arial"/>
          <w:color w:val="000000" w:themeColor="text1"/>
          <w:sz w:val="18"/>
          <w:szCs w:val="18"/>
        </w:rPr>
      </w:pPr>
      <w:r w:rsidRPr="00C82944">
        <w:rPr>
          <w:rFonts w:ascii="Arial" w:hAnsi="Arial" w:cs="Arial"/>
          <w:color w:val="000000" w:themeColor="text1"/>
          <w:sz w:val="18"/>
          <w:szCs w:val="18"/>
        </w:rPr>
        <w:t>La propuesta seleccionada será aquella que obtenga los mayores puntajes.</w:t>
      </w:r>
    </w:p>
    <w:p w14:paraId="16A12D00" w14:textId="77777777" w:rsidR="0035621E" w:rsidRPr="00C82944" w:rsidRDefault="0035621E" w:rsidP="0035621E">
      <w:pPr>
        <w:tabs>
          <w:tab w:val="left" w:pos="-1080"/>
          <w:tab w:val="left" w:pos="0"/>
        </w:tabs>
        <w:spacing w:after="0" w:line="240" w:lineRule="auto"/>
        <w:jc w:val="both"/>
        <w:rPr>
          <w:rFonts w:ascii="Arial" w:hAnsi="Arial" w:cs="Arial"/>
          <w:color w:val="000000" w:themeColor="text1"/>
          <w:sz w:val="18"/>
          <w:szCs w:val="18"/>
        </w:rPr>
      </w:pPr>
    </w:p>
    <w:p w14:paraId="3739A82E" w14:textId="404828B9" w:rsidR="006A61A0" w:rsidRPr="00C82944" w:rsidRDefault="0035621E" w:rsidP="0035621E">
      <w:pPr>
        <w:tabs>
          <w:tab w:val="left" w:pos="-1080"/>
          <w:tab w:val="left" w:pos="0"/>
        </w:tabs>
        <w:spacing w:after="0" w:line="240" w:lineRule="auto"/>
        <w:jc w:val="both"/>
        <w:rPr>
          <w:rFonts w:ascii="Arial" w:hAnsi="Arial" w:cs="Arial"/>
          <w:color w:val="000000" w:themeColor="text1"/>
          <w:sz w:val="18"/>
          <w:szCs w:val="18"/>
        </w:rPr>
      </w:pPr>
      <w:r w:rsidRPr="00C82944">
        <w:rPr>
          <w:rFonts w:ascii="Arial" w:hAnsi="Arial" w:cs="Arial"/>
          <w:color w:val="000000" w:themeColor="text1"/>
          <w:sz w:val="18"/>
          <w:szCs w:val="18"/>
        </w:rPr>
        <w:t>Estarán habilitados para acceder a esta ponderación los oferentes que hayan cumplido con todos los parámetros exigidos de carácter técnico, jurídico y económico.</w:t>
      </w:r>
    </w:p>
    <w:p w14:paraId="16545B72" w14:textId="77777777" w:rsidR="0035621E" w:rsidRPr="00C82944" w:rsidRDefault="0035621E" w:rsidP="0035621E">
      <w:pPr>
        <w:tabs>
          <w:tab w:val="left" w:pos="-1080"/>
          <w:tab w:val="left" w:pos="0"/>
        </w:tabs>
        <w:spacing w:after="0" w:line="240" w:lineRule="auto"/>
        <w:jc w:val="both"/>
        <w:rPr>
          <w:rFonts w:ascii="Arial" w:hAnsi="Arial" w:cs="Arial"/>
          <w:color w:val="000000" w:themeColor="text1"/>
          <w:sz w:val="18"/>
          <w:szCs w:val="18"/>
        </w:rPr>
      </w:pPr>
    </w:p>
    <w:p w14:paraId="39F5CEB8" w14:textId="77777777" w:rsidR="006A61A0" w:rsidRPr="00C82944" w:rsidRDefault="006A61A0" w:rsidP="006A61A0">
      <w:pPr>
        <w:spacing w:after="0" w:line="240" w:lineRule="auto"/>
        <w:jc w:val="both"/>
        <w:rPr>
          <w:rFonts w:ascii="Arial" w:hAnsi="Arial" w:cs="Arial"/>
          <w:color w:val="000000" w:themeColor="text1"/>
          <w:sz w:val="18"/>
          <w:szCs w:val="18"/>
        </w:rPr>
      </w:pPr>
      <w:r w:rsidRPr="00C82944">
        <w:rPr>
          <w:rFonts w:ascii="Arial" w:hAnsi="Arial" w:cs="Arial"/>
          <w:color w:val="000000" w:themeColor="text1"/>
          <w:sz w:val="18"/>
          <w:szCs w:val="18"/>
        </w:rPr>
        <w:t>Se determinará la oferta más favorable, ponderando los siguientes factores:</w:t>
      </w:r>
    </w:p>
    <w:p w14:paraId="6BE0AD91" w14:textId="77777777" w:rsidR="00016ED1" w:rsidRPr="002D490C" w:rsidRDefault="00016ED1" w:rsidP="006A61A0">
      <w:pPr>
        <w:spacing w:after="0" w:line="240" w:lineRule="auto"/>
        <w:jc w:val="both"/>
        <w:rPr>
          <w:rFonts w:ascii="Arial" w:hAnsi="Arial" w:cs="Arial"/>
          <w:color w:val="000000" w:themeColor="text1"/>
          <w:sz w:val="20"/>
          <w:szCs w:val="20"/>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268"/>
      </w:tblGrid>
      <w:tr w:rsidR="0018726E" w:rsidRPr="00DC6DA7" w14:paraId="1EDA454A" w14:textId="77777777" w:rsidTr="00DC6DA7">
        <w:trPr>
          <w:trHeight w:val="340"/>
          <w:jc w:val="center"/>
        </w:trPr>
        <w:tc>
          <w:tcPr>
            <w:tcW w:w="7508" w:type="dxa"/>
            <w:shd w:val="clear" w:color="auto" w:fill="BFBFBF" w:themeFill="background1" w:themeFillShade="BF"/>
            <w:vAlign w:val="center"/>
          </w:tcPr>
          <w:p w14:paraId="567A8656" w14:textId="77777777" w:rsidR="0018726E" w:rsidRPr="00DC6DA7" w:rsidRDefault="0018726E" w:rsidP="00555F78">
            <w:pPr>
              <w:spacing w:after="0" w:line="240" w:lineRule="auto"/>
              <w:jc w:val="center"/>
              <w:rPr>
                <w:rFonts w:ascii="Arial" w:eastAsia="MS Mincho" w:hAnsi="Arial" w:cs="Arial"/>
                <w:b/>
                <w:color w:val="000000" w:themeColor="text1"/>
                <w:sz w:val="16"/>
                <w:szCs w:val="16"/>
              </w:rPr>
            </w:pPr>
            <w:bookmarkStart w:id="1" w:name="_Hlk63835939"/>
            <w:r w:rsidRPr="00DC6DA7">
              <w:rPr>
                <w:rFonts w:ascii="Arial" w:eastAsia="MS Mincho" w:hAnsi="Arial" w:cs="Arial"/>
                <w:b/>
                <w:color w:val="000000" w:themeColor="text1"/>
                <w:sz w:val="16"/>
                <w:szCs w:val="16"/>
              </w:rPr>
              <w:t>CRITERIO DE LA EVALUACIÓN</w:t>
            </w:r>
          </w:p>
        </w:tc>
        <w:tc>
          <w:tcPr>
            <w:tcW w:w="2268" w:type="dxa"/>
            <w:shd w:val="clear" w:color="auto" w:fill="BFBFBF" w:themeFill="background1" w:themeFillShade="BF"/>
            <w:vAlign w:val="center"/>
          </w:tcPr>
          <w:p w14:paraId="3580877B" w14:textId="77777777" w:rsidR="0018726E" w:rsidRPr="00DC6DA7" w:rsidRDefault="0018726E" w:rsidP="00555F78">
            <w:pPr>
              <w:spacing w:after="0" w:line="240" w:lineRule="auto"/>
              <w:jc w:val="center"/>
              <w:rPr>
                <w:rFonts w:ascii="Arial" w:eastAsia="MS Mincho" w:hAnsi="Arial" w:cs="Arial"/>
                <w:b/>
                <w:color w:val="000000" w:themeColor="text1"/>
                <w:sz w:val="16"/>
                <w:szCs w:val="16"/>
              </w:rPr>
            </w:pPr>
            <w:r w:rsidRPr="00DC6DA7">
              <w:rPr>
                <w:rFonts w:ascii="Arial" w:eastAsia="MS Mincho" w:hAnsi="Arial" w:cs="Arial"/>
                <w:b/>
                <w:color w:val="000000" w:themeColor="text1"/>
                <w:sz w:val="16"/>
                <w:szCs w:val="16"/>
              </w:rPr>
              <w:t>PUNTAJE</w:t>
            </w:r>
          </w:p>
        </w:tc>
      </w:tr>
      <w:tr w:rsidR="0018726E" w:rsidRPr="00DC6DA7" w14:paraId="2E8006B1" w14:textId="77777777" w:rsidTr="00DC6DA7">
        <w:trPr>
          <w:trHeight w:val="340"/>
          <w:jc w:val="center"/>
        </w:trPr>
        <w:tc>
          <w:tcPr>
            <w:tcW w:w="7508" w:type="dxa"/>
            <w:shd w:val="clear" w:color="auto" w:fill="F2F2F2" w:themeFill="background1" w:themeFillShade="F2"/>
            <w:vAlign w:val="center"/>
          </w:tcPr>
          <w:p w14:paraId="36A0E5ED" w14:textId="659D5E20" w:rsidR="0018726E" w:rsidRPr="00DC6DA7" w:rsidRDefault="0018726E" w:rsidP="0018726E">
            <w:pPr>
              <w:numPr>
                <w:ilvl w:val="0"/>
                <w:numId w:val="9"/>
              </w:numPr>
              <w:spacing w:after="0" w:line="240" w:lineRule="auto"/>
              <w:ind w:hanging="691"/>
              <w:contextualSpacing/>
              <w:rPr>
                <w:rFonts w:ascii="Arial" w:eastAsia="MS Mincho" w:hAnsi="Arial" w:cs="Arial"/>
                <w:b/>
                <w:bCs/>
                <w:color w:val="000000" w:themeColor="text1"/>
                <w:sz w:val="16"/>
                <w:szCs w:val="16"/>
                <w:lang w:eastAsia="es-ES"/>
              </w:rPr>
            </w:pPr>
            <w:r w:rsidRPr="00DC6DA7">
              <w:rPr>
                <w:rFonts w:ascii="Arial" w:eastAsia="MS Mincho" w:hAnsi="Arial" w:cs="Arial"/>
                <w:b/>
                <w:bCs/>
                <w:color w:val="000000" w:themeColor="text1"/>
                <w:sz w:val="16"/>
                <w:szCs w:val="16"/>
                <w:lang w:eastAsia="es-ES"/>
              </w:rPr>
              <w:t>FACTOR ECONÓMICO</w:t>
            </w:r>
          </w:p>
        </w:tc>
        <w:tc>
          <w:tcPr>
            <w:tcW w:w="2268" w:type="dxa"/>
            <w:vAlign w:val="center"/>
          </w:tcPr>
          <w:p w14:paraId="55A177DC" w14:textId="77777777" w:rsidR="0018726E" w:rsidRPr="00DC6DA7" w:rsidRDefault="0018726E" w:rsidP="00DC6DA7">
            <w:pPr>
              <w:spacing w:after="0" w:line="240" w:lineRule="auto"/>
              <w:contextualSpacing/>
              <w:jc w:val="center"/>
              <w:rPr>
                <w:rFonts w:ascii="Arial" w:eastAsia="MS Mincho" w:hAnsi="Arial" w:cs="Arial"/>
                <w:color w:val="000000" w:themeColor="text1"/>
                <w:sz w:val="16"/>
                <w:szCs w:val="16"/>
                <w:lang w:eastAsia="es-ES"/>
              </w:rPr>
            </w:pPr>
            <w:r w:rsidRPr="00DC6DA7">
              <w:rPr>
                <w:rFonts w:ascii="Arial" w:eastAsia="MS Mincho" w:hAnsi="Arial" w:cs="Arial"/>
                <w:color w:val="000000" w:themeColor="text1"/>
                <w:sz w:val="16"/>
                <w:szCs w:val="16"/>
                <w:lang w:eastAsia="es-ES"/>
              </w:rPr>
              <w:t>600</w:t>
            </w:r>
          </w:p>
        </w:tc>
      </w:tr>
      <w:tr w:rsidR="0018726E" w:rsidRPr="00DC6DA7" w14:paraId="520007D6" w14:textId="77777777" w:rsidTr="00DC6DA7">
        <w:trPr>
          <w:trHeight w:val="340"/>
          <w:jc w:val="center"/>
        </w:trPr>
        <w:tc>
          <w:tcPr>
            <w:tcW w:w="9776" w:type="dxa"/>
            <w:gridSpan w:val="2"/>
            <w:vAlign w:val="center"/>
          </w:tcPr>
          <w:p w14:paraId="008D90FE" w14:textId="77777777" w:rsidR="0018726E" w:rsidRPr="00DC6DA7" w:rsidRDefault="0018726E" w:rsidP="00555F78">
            <w:pPr>
              <w:spacing w:after="0" w:line="240" w:lineRule="auto"/>
              <w:contextualSpacing/>
              <w:rPr>
                <w:rFonts w:ascii="Arial" w:eastAsia="MS Mincho" w:hAnsi="Arial" w:cs="Arial"/>
                <w:color w:val="000000" w:themeColor="text1"/>
                <w:sz w:val="16"/>
                <w:szCs w:val="16"/>
                <w:lang w:eastAsia="es-ES"/>
              </w:rPr>
            </w:pPr>
            <w:r w:rsidRPr="00DC6DA7">
              <w:rPr>
                <w:rFonts w:ascii="Arial" w:eastAsia="MS Mincho" w:hAnsi="Arial" w:cs="Arial"/>
                <w:b/>
                <w:bCs/>
                <w:color w:val="000000" w:themeColor="text1"/>
                <w:sz w:val="16"/>
                <w:szCs w:val="16"/>
                <w:lang w:val="pt-PT" w:eastAsia="es-ES"/>
              </w:rPr>
              <w:t>FACTOR TÉCNICO</w:t>
            </w:r>
            <w:r w:rsidRPr="00DC6DA7">
              <w:rPr>
                <w:rFonts w:ascii="Arial" w:eastAsia="MS Mincho" w:hAnsi="Arial" w:cs="Arial"/>
                <w:color w:val="000000" w:themeColor="text1"/>
                <w:sz w:val="16"/>
                <w:szCs w:val="16"/>
                <w:lang w:val="pt-PT" w:eastAsia="es-ES"/>
              </w:rPr>
              <w:t xml:space="preserve">: </w:t>
            </w:r>
          </w:p>
        </w:tc>
      </w:tr>
      <w:tr w:rsidR="0018726E" w:rsidRPr="00DC6DA7" w14:paraId="3C2D9A53" w14:textId="77777777" w:rsidTr="00DC6DA7">
        <w:trPr>
          <w:trHeight w:val="340"/>
          <w:jc w:val="center"/>
        </w:trPr>
        <w:tc>
          <w:tcPr>
            <w:tcW w:w="7508" w:type="dxa"/>
            <w:vAlign w:val="center"/>
          </w:tcPr>
          <w:p w14:paraId="663972FC" w14:textId="77777777" w:rsidR="0018726E" w:rsidRPr="00DC6DA7" w:rsidRDefault="0018726E" w:rsidP="0018726E">
            <w:pPr>
              <w:numPr>
                <w:ilvl w:val="0"/>
                <w:numId w:val="9"/>
              </w:numPr>
              <w:spacing w:after="0" w:line="240" w:lineRule="auto"/>
              <w:ind w:hanging="691"/>
              <w:contextualSpacing/>
              <w:rPr>
                <w:rFonts w:ascii="Arial" w:eastAsia="MS Mincho" w:hAnsi="Arial" w:cs="Arial"/>
                <w:b/>
                <w:bCs/>
                <w:color w:val="000000" w:themeColor="text1"/>
                <w:sz w:val="16"/>
                <w:szCs w:val="16"/>
                <w:lang w:val="pt-PT" w:eastAsia="es-ES"/>
              </w:rPr>
            </w:pPr>
            <w:r w:rsidRPr="00DC6DA7">
              <w:rPr>
                <w:rFonts w:ascii="Arial" w:eastAsia="MS Mincho" w:hAnsi="Arial" w:cs="Arial"/>
                <w:color w:val="000000" w:themeColor="text1"/>
                <w:sz w:val="16"/>
                <w:szCs w:val="16"/>
                <w:lang w:val="pt-PT" w:eastAsia="es-ES"/>
              </w:rPr>
              <w:t>Oferta Técnica Adicional</w:t>
            </w:r>
          </w:p>
        </w:tc>
        <w:tc>
          <w:tcPr>
            <w:tcW w:w="2268" w:type="dxa"/>
            <w:vAlign w:val="center"/>
          </w:tcPr>
          <w:p w14:paraId="44FD1579" w14:textId="77777777" w:rsidR="0018726E" w:rsidRPr="00DC6DA7" w:rsidRDefault="0018726E" w:rsidP="00DC6DA7">
            <w:pPr>
              <w:spacing w:after="0" w:line="240" w:lineRule="auto"/>
              <w:contextualSpacing/>
              <w:jc w:val="center"/>
              <w:rPr>
                <w:rFonts w:ascii="Arial" w:eastAsia="MS Mincho" w:hAnsi="Arial" w:cs="Arial"/>
                <w:color w:val="000000" w:themeColor="text1"/>
                <w:sz w:val="16"/>
                <w:szCs w:val="16"/>
                <w:lang w:eastAsia="es-ES"/>
              </w:rPr>
            </w:pPr>
            <w:r w:rsidRPr="00DC6DA7">
              <w:rPr>
                <w:rFonts w:ascii="Arial" w:eastAsia="MS Mincho" w:hAnsi="Arial" w:cs="Arial"/>
                <w:color w:val="000000" w:themeColor="text1"/>
                <w:sz w:val="16"/>
                <w:szCs w:val="16"/>
                <w:lang w:eastAsia="es-ES"/>
              </w:rPr>
              <w:t>300</w:t>
            </w:r>
          </w:p>
        </w:tc>
      </w:tr>
      <w:tr w:rsidR="0018726E" w:rsidRPr="00DC6DA7" w14:paraId="04DE54E6" w14:textId="77777777" w:rsidTr="00DC6DA7">
        <w:trPr>
          <w:trHeight w:val="340"/>
          <w:jc w:val="center"/>
        </w:trPr>
        <w:tc>
          <w:tcPr>
            <w:tcW w:w="7508" w:type="dxa"/>
            <w:vAlign w:val="center"/>
          </w:tcPr>
          <w:p w14:paraId="3C86340D" w14:textId="77777777" w:rsidR="0018726E" w:rsidRPr="00DC6DA7" w:rsidRDefault="0018726E" w:rsidP="0018726E">
            <w:pPr>
              <w:numPr>
                <w:ilvl w:val="0"/>
                <w:numId w:val="9"/>
              </w:numPr>
              <w:spacing w:after="0" w:line="240" w:lineRule="auto"/>
              <w:ind w:hanging="691"/>
              <w:contextualSpacing/>
              <w:rPr>
                <w:rFonts w:ascii="Arial" w:eastAsia="MS Mincho" w:hAnsi="Arial" w:cs="Arial"/>
                <w:color w:val="000000" w:themeColor="text1"/>
                <w:sz w:val="16"/>
                <w:szCs w:val="16"/>
                <w:lang w:eastAsia="es-ES"/>
              </w:rPr>
            </w:pPr>
            <w:r w:rsidRPr="00DC6DA7">
              <w:rPr>
                <w:rFonts w:ascii="Arial" w:eastAsia="MS Mincho" w:hAnsi="Arial" w:cs="Arial"/>
                <w:color w:val="000000" w:themeColor="text1"/>
                <w:sz w:val="16"/>
                <w:szCs w:val="16"/>
                <w:lang w:eastAsia="es-ES"/>
              </w:rPr>
              <w:t>Reducción puntaje proponentes con anotaciones vigentes en el Registro Nacional de Obras Civiles Inconclusas (artículo 6 de la Ley 2020 de 2020).</w:t>
            </w:r>
          </w:p>
        </w:tc>
        <w:tc>
          <w:tcPr>
            <w:tcW w:w="2268" w:type="dxa"/>
            <w:vAlign w:val="center"/>
          </w:tcPr>
          <w:p w14:paraId="03879EA8" w14:textId="77777777" w:rsidR="0018726E" w:rsidRPr="00DC6DA7" w:rsidRDefault="0018726E" w:rsidP="00DC6DA7">
            <w:pPr>
              <w:spacing w:after="0" w:line="240" w:lineRule="auto"/>
              <w:contextualSpacing/>
              <w:jc w:val="center"/>
              <w:rPr>
                <w:rFonts w:ascii="Arial" w:eastAsia="MS Mincho" w:hAnsi="Arial" w:cs="Arial"/>
                <w:color w:val="000000" w:themeColor="text1"/>
                <w:sz w:val="16"/>
                <w:szCs w:val="16"/>
                <w:lang w:eastAsia="es-ES"/>
              </w:rPr>
            </w:pPr>
            <w:r w:rsidRPr="00DC6DA7">
              <w:rPr>
                <w:rFonts w:ascii="Arial" w:eastAsia="MS Mincho" w:hAnsi="Arial" w:cs="Arial"/>
                <w:color w:val="000000" w:themeColor="text1"/>
                <w:sz w:val="16"/>
                <w:szCs w:val="16"/>
                <w:lang w:eastAsia="es-ES"/>
              </w:rPr>
              <w:t>-10</w:t>
            </w:r>
          </w:p>
        </w:tc>
      </w:tr>
      <w:tr w:rsidR="0018726E" w:rsidRPr="00DC6DA7" w14:paraId="1C354DF4" w14:textId="77777777" w:rsidTr="00DC6DA7">
        <w:trPr>
          <w:trHeight w:val="340"/>
          <w:jc w:val="center"/>
        </w:trPr>
        <w:tc>
          <w:tcPr>
            <w:tcW w:w="9776" w:type="dxa"/>
            <w:gridSpan w:val="2"/>
            <w:shd w:val="clear" w:color="auto" w:fill="F2F2F2" w:themeFill="background1" w:themeFillShade="F2"/>
            <w:vAlign w:val="center"/>
          </w:tcPr>
          <w:p w14:paraId="606BA211" w14:textId="77777777" w:rsidR="0018726E" w:rsidRPr="00DC6DA7" w:rsidRDefault="0018726E" w:rsidP="00555F78">
            <w:pPr>
              <w:spacing w:after="0" w:line="240" w:lineRule="auto"/>
              <w:contextualSpacing/>
              <w:rPr>
                <w:rFonts w:ascii="Arial" w:eastAsia="MS Mincho" w:hAnsi="Arial" w:cs="Arial"/>
                <w:color w:val="000000" w:themeColor="text1"/>
                <w:sz w:val="16"/>
                <w:szCs w:val="16"/>
                <w:lang w:eastAsia="es-ES"/>
              </w:rPr>
            </w:pPr>
            <w:r w:rsidRPr="00DC6DA7">
              <w:rPr>
                <w:rFonts w:ascii="Arial" w:eastAsia="MS Mincho" w:hAnsi="Arial" w:cs="Arial"/>
                <w:b/>
                <w:bCs/>
                <w:color w:val="000000" w:themeColor="text1"/>
                <w:sz w:val="16"/>
                <w:szCs w:val="16"/>
                <w:lang w:eastAsia="es-ES"/>
              </w:rPr>
              <w:t>FACTOR JURÍDICO:</w:t>
            </w:r>
          </w:p>
        </w:tc>
      </w:tr>
      <w:tr w:rsidR="0018726E" w:rsidRPr="00DC6DA7" w14:paraId="55F8E164" w14:textId="77777777" w:rsidTr="00DC6DA7">
        <w:trPr>
          <w:trHeight w:val="340"/>
          <w:jc w:val="center"/>
        </w:trPr>
        <w:tc>
          <w:tcPr>
            <w:tcW w:w="7508" w:type="dxa"/>
            <w:vAlign w:val="center"/>
          </w:tcPr>
          <w:p w14:paraId="43FC5312" w14:textId="77777777" w:rsidR="0018726E" w:rsidRPr="00DC6DA7" w:rsidRDefault="0018726E" w:rsidP="0018726E">
            <w:pPr>
              <w:numPr>
                <w:ilvl w:val="0"/>
                <w:numId w:val="9"/>
              </w:numPr>
              <w:spacing w:after="0" w:line="240" w:lineRule="auto"/>
              <w:ind w:hanging="691"/>
              <w:contextualSpacing/>
              <w:rPr>
                <w:rFonts w:ascii="Arial" w:eastAsia="MS Mincho" w:hAnsi="Arial" w:cs="Arial"/>
                <w:color w:val="000000" w:themeColor="text1"/>
                <w:sz w:val="16"/>
                <w:szCs w:val="16"/>
                <w:lang w:eastAsia="es-ES"/>
              </w:rPr>
            </w:pPr>
            <w:r w:rsidRPr="00DC6DA7">
              <w:rPr>
                <w:rFonts w:ascii="Arial" w:eastAsia="MS Mincho" w:hAnsi="Arial" w:cs="Arial"/>
                <w:color w:val="000000" w:themeColor="text1"/>
                <w:sz w:val="16"/>
                <w:szCs w:val="16"/>
                <w:lang w:eastAsia="es-ES"/>
              </w:rPr>
              <w:t xml:space="preserve">Apoyo Industria Nacional </w:t>
            </w:r>
          </w:p>
        </w:tc>
        <w:tc>
          <w:tcPr>
            <w:tcW w:w="2268" w:type="dxa"/>
            <w:vAlign w:val="center"/>
          </w:tcPr>
          <w:p w14:paraId="420BB3AE" w14:textId="77777777" w:rsidR="0018726E" w:rsidRPr="00DC6DA7" w:rsidRDefault="0018726E" w:rsidP="00DC6DA7">
            <w:pPr>
              <w:spacing w:after="0" w:line="240" w:lineRule="auto"/>
              <w:contextualSpacing/>
              <w:jc w:val="center"/>
              <w:rPr>
                <w:rFonts w:ascii="Arial" w:eastAsia="MS Mincho" w:hAnsi="Arial" w:cs="Arial"/>
                <w:color w:val="000000" w:themeColor="text1"/>
                <w:sz w:val="16"/>
                <w:szCs w:val="16"/>
                <w:lang w:eastAsia="es-ES"/>
              </w:rPr>
            </w:pPr>
            <w:r w:rsidRPr="00DC6DA7">
              <w:rPr>
                <w:rFonts w:ascii="Arial" w:eastAsia="MS Mincho" w:hAnsi="Arial" w:cs="Arial"/>
                <w:color w:val="000000" w:themeColor="text1"/>
                <w:sz w:val="16"/>
                <w:szCs w:val="16"/>
                <w:lang w:eastAsia="es-ES"/>
              </w:rPr>
              <w:t>100</w:t>
            </w:r>
          </w:p>
        </w:tc>
      </w:tr>
      <w:tr w:rsidR="0018726E" w:rsidRPr="00DC6DA7" w14:paraId="1031255E" w14:textId="77777777" w:rsidTr="00DC6DA7">
        <w:trPr>
          <w:trHeight w:val="340"/>
          <w:jc w:val="center"/>
        </w:trPr>
        <w:tc>
          <w:tcPr>
            <w:tcW w:w="7508" w:type="dxa"/>
            <w:shd w:val="clear" w:color="auto" w:fill="BFBFBF" w:themeFill="background1" w:themeFillShade="BF"/>
            <w:vAlign w:val="center"/>
          </w:tcPr>
          <w:p w14:paraId="47EBA899" w14:textId="77777777" w:rsidR="0018726E" w:rsidRPr="00DC6DA7" w:rsidRDefault="0018726E" w:rsidP="00555F78">
            <w:pPr>
              <w:spacing w:after="0" w:line="240" w:lineRule="auto"/>
              <w:ind w:left="720"/>
              <w:contextualSpacing/>
              <w:jc w:val="center"/>
              <w:rPr>
                <w:rFonts w:ascii="Arial" w:eastAsia="MS Mincho" w:hAnsi="Arial" w:cs="Arial"/>
                <w:b/>
                <w:bCs/>
                <w:color w:val="000000" w:themeColor="text1"/>
                <w:sz w:val="16"/>
                <w:szCs w:val="16"/>
                <w:lang w:eastAsia="es-ES"/>
              </w:rPr>
            </w:pPr>
            <w:r w:rsidRPr="00DC6DA7">
              <w:rPr>
                <w:rFonts w:ascii="Arial" w:eastAsia="MS Mincho" w:hAnsi="Arial" w:cs="Arial"/>
                <w:b/>
                <w:bCs/>
                <w:color w:val="000000" w:themeColor="text1"/>
                <w:sz w:val="16"/>
                <w:szCs w:val="16"/>
                <w:lang w:eastAsia="es-ES"/>
              </w:rPr>
              <w:t>TOTAL</w:t>
            </w:r>
          </w:p>
        </w:tc>
        <w:tc>
          <w:tcPr>
            <w:tcW w:w="2268" w:type="dxa"/>
            <w:shd w:val="clear" w:color="auto" w:fill="BFBFBF" w:themeFill="background1" w:themeFillShade="BF"/>
            <w:vAlign w:val="center"/>
          </w:tcPr>
          <w:p w14:paraId="36AFC54E" w14:textId="77777777" w:rsidR="0018726E" w:rsidRPr="00DC6DA7" w:rsidRDefault="0018726E" w:rsidP="00555F78">
            <w:pPr>
              <w:spacing w:after="0" w:line="240" w:lineRule="auto"/>
              <w:contextualSpacing/>
              <w:jc w:val="center"/>
              <w:rPr>
                <w:rFonts w:ascii="Arial" w:eastAsia="MS Mincho" w:hAnsi="Arial" w:cs="Arial"/>
                <w:b/>
                <w:bCs/>
                <w:color w:val="000000" w:themeColor="text1"/>
                <w:sz w:val="16"/>
                <w:szCs w:val="16"/>
                <w:lang w:eastAsia="es-ES"/>
              </w:rPr>
            </w:pPr>
            <w:r w:rsidRPr="00DC6DA7">
              <w:rPr>
                <w:rFonts w:ascii="Arial" w:eastAsia="MS Mincho" w:hAnsi="Arial" w:cs="Arial"/>
                <w:b/>
                <w:bCs/>
                <w:color w:val="000000" w:themeColor="text1"/>
                <w:sz w:val="16"/>
                <w:szCs w:val="16"/>
                <w:lang w:eastAsia="es-ES"/>
              </w:rPr>
              <w:t>1.000 puntos</w:t>
            </w:r>
          </w:p>
        </w:tc>
      </w:tr>
      <w:tr w:rsidR="0018726E" w:rsidRPr="00DC6DA7" w14:paraId="0A6E5D57" w14:textId="77777777" w:rsidTr="00DC6DA7">
        <w:trPr>
          <w:trHeight w:val="340"/>
          <w:jc w:val="center"/>
        </w:trPr>
        <w:tc>
          <w:tcPr>
            <w:tcW w:w="9776" w:type="dxa"/>
            <w:gridSpan w:val="2"/>
            <w:shd w:val="clear" w:color="auto" w:fill="FFFFFF" w:themeFill="background1"/>
            <w:vAlign w:val="center"/>
          </w:tcPr>
          <w:p w14:paraId="48734D6E" w14:textId="77777777" w:rsidR="0018726E" w:rsidRPr="00DC6DA7" w:rsidRDefault="0018726E" w:rsidP="00555F78">
            <w:pPr>
              <w:spacing w:after="0" w:line="240" w:lineRule="auto"/>
              <w:contextualSpacing/>
              <w:jc w:val="center"/>
              <w:rPr>
                <w:rFonts w:ascii="Arial" w:eastAsia="MS Mincho" w:hAnsi="Arial" w:cs="Arial"/>
                <w:b/>
                <w:bCs/>
                <w:color w:val="000000" w:themeColor="text1"/>
                <w:sz w:val="16"/>
                <w:szCs w:val="16"/>
                <w:lang w:eastAsia="es-ES"/>
              </w:rPr>
            </w:pPr>
          </w:p>
        </w:tc>
      </w:tr>
      <w:tr w:rsidR="0018726E" w:rsidRPr="00DC6DA7" w14:paraId="46B0B4F1" w14:textId="77777777" w:rsidTr="00DC6DA7">
        <w:trPr>
          <w:trHeight w:val="340"/>
          <w:jc w:val="center"/>
        </w:trPr>
        <w:tc>
          <w:tcPr>
            <w:tcW w:w="7508" w:type="dxa"/>
            <w:vAlign w:val="center"/>
          </w:tcPr>
          <w:p w14:paraId="46FF870E" w14:textId="77777777" w:rsidR="0018726E" w:rsidRPr="00DC6DA7" w:rsidRDefault="0018726E" w:rsidP="0018726E">
            <w:pPr>
              <w:pStyle w:val="Prrafodelista"/>
              <w:numPr>
                <w:ilvl w:val="0"/>
                <w:numId w:val="9"/>
              </w:numPr>
              <w:ind w:hanging="691"/>
              <w:jc w:val="both"/>
              <w:rPr>
                <w:rFonts w:ascii="Arial" w:eastAsia="MS Mincho" w:hAnsi="Arial" w:cs="Arial"/>
                <w:color w:val="000000" w:themeColor="text1"/>
                <w:sz w:val="16"/>
                <w:szCs w:val="16"/>
              </w:rPr>
            </w:pPr>
            <w:r w:rsidRPr="00DC6DA7">
              <w:rPr>
                <w:rFonts w:ascii="Arial" w:eastAsia="MS Mincho" w:hAnsi="Arial" w:cs="Arial"/>
                <w:color w:val="000000" w:themeColor="text1"/>
                <w:sz w:val="16"/>
                <w:szCs w:val="16"/>
              </w:rPr>
              <w:t>Emprendimientos y empresas conformadas por mujeres según lo establecido en el Decreto 1860 del 2021.</w:t>
            </w:r>
          </w:p>
        </w:tc>
        <w:tc>
          <w:tcPr>
            <w:tcW w:w="2268" w:type="dxa"/>
            <w:vAlign w:val="center"/>
          </w:tcPr>
          <w:p w14:paraId="53ED039E" w14:textId="469F4141" w:rsidR="0018726E" w:rsidRPr="00DC6DA7" w:rsidRDefault="0018726E" w:rsidP="00DC6DA7">
            <w:pPr>
              <w:spacing w:after="0" w:line="240" w:lineRule="auto"/>
              <w:rPr>
                <w:rFonts w:ascii="Arial" w:hAnsi="Arial" w:cs="Arial"/>
                <w:b/>
                <w:color w:val="000000" w:themeColor="text1"/>
                <w:sz w:val="16"/>
                <w:szCs w:val="16"/>
              </w:rPr>
            </w:pPr>
            <w:r w:rsidRPr="00DC6DA7">
              <w:rPr>
                <w:rFonts w:ascii="Arial" w:eastAsia="MS Mincho" w:hAnsi="Arial" w:cs="Arial"/>
                <w:color w:val="000000" w:themeColor="text1"/>
                <w:sz w:val="16"/>
                <w:szCs w:val="16"/>
                <w:lang w:eastAsia="es-ES"/>
              </w:rPr>
              <w:t>+0.25%</w:t>
            </w:r>
            <w:r w:rsidRPr="00DC6DA7">
              <w:rPr>
                <w:rFonts w:ascii="Arial" w:hAnsi="Arial" w:cs="Arial"/>
                <w:color w:val="000000" w:themeColor="text1"/>
                <w:sz w:val="16"/>
                <w:szCs w:val="16"/>
              </w:rPr>
              <w:t xml:space="preserve"> </w:t>
            </w:r>
            <w:r w:rsidRPr="00DC6DA7">
              <w:rPr>
                <w:rFonts w:ascii="Arial" w:eastAsia="MS Mincho" w:hAnsi="Arial" w:cs="Arial"/>
                <w:color w:val="000000" w:themeColor="text1"/>
                <w:sz w:val="16"/>
                <w:szCs w:val="16"/>
                <w:lang w:eastAsia="es-ES"/>
              </w:rPr>
              <w:t>del puntaje total</w:t>
            </w:r>
          </w:p>
        </w:tc>
      </w:tr>
      <w:tr w:rsidR="0018726E" w:rsidRPr="00DC6DA7" w14:paraId="62D9E83A" w14:textId="77777777" w:rsidTr="00DC6DA7">
        <w:trPr>
          <w:trHeight w:val="340"/>
          <w:jc w:val="center"/>
        </w:trPr>
        <w:tc>
          <w:tcPr>
            <w:tcW w:w="7508" w:type="dxa"/>
            <w:vAlign w:val="center"/>
          </w:tcPr>
          <w:p w14:paraId="041A54A6" w14:textId="77777777" w:rsidR="0018726E" w:rsidRPr="00DC6DA7" w:rsidRDefault="0018726E" w:rsidP="0018726E">
            <w:pPr>
              <w:pStyle w:val="Prrafodelista"/>
              <w:numPr>
                <w:ilvl w:val="0"/>
                <w:numId w:val="9"/>
              </w:numPr>
              <w:ind w:hanging="691"/>
              <w:jc w:val="both"/>
              <w:rPr>
                <w:rFonts w:ascii="Arial" w:eastAsia="MS Mincho" w:hAnsi="Arial" w:cs="Arial"/>
                <w:color w:val="000000" w:themeColor="text1"/>
                <w:sz w:val="16"/>
                <w:szCs w:val="16"/>
              </w:rPr>
            </w:pPr>
            <w:r w:rsidRPr="00DC6DA7">
              <w:rPr>
                <w:rFonts w:ascii="Arial" w:eastAsia="MS Mincho" w:hAnsi="Arial" w:cs="Arial"/>
                <w:color w:val="000000" w:themeColor="text1"/>
                <w:sz w:val="16"/>
                <w:szCs w:val="16"/>
                <w:lang w:val="es-ES"/>
              </w:rPr>
              <w:t>Criterio diferencial para MiPymes según lo establecido en el Decreto 1860 del 2021.</w:t>
            </w:r>
          </w:p>
        </w:tc>
        <w:tc>
          <w:tcPr>
            <w:tcW w:w="2268" w:type="dxa"/>
            <w:vAlign w:val="center"/>
          </w:tcPr>
          <w:p w14:paraId="012E28A5" w14:textId="77777777" w:rsidR="0018726E" w:rsidRPr="00DC6DA7" w:rsidRDefault="0018726E" w:rsidP="00DC6DA7">
            <w:pPr>
              <w:spacing w:after="0" w:line="240" w:lineRule="auto"/>
              <w:rPr>
                <w:rFonts w:ascii="Arial" w:eastAsia="MS Mincho" w:hAnsi="Arial" w:cs="Arial"/>
                <w:color w:val="000000" w:themeColor="text1"/>
                <w:sz w:val="16"/>
                <w:szCs w:val="16"/>
                <w:lang w:eastAsia="es-ES"/>
              </w:rPr>
            </w:pPr>
            <w:r w:rsidRPr="00DC6DA7">
              <w:rPr>
                <w:rFonts w:ascii="Arial" w:eastAsia="MS Mincho" w:hAnsi="Arial" w:cs="Arial"/>
                <w:color w:val="000000" w:themeColor="text1"/>
                <w:sz w:val="16"/>
                <w:szCs w:val="16"/>
                <w:lang w:val="es-MX" w:eastAsia="es-ES"/>
              </w:rPr>
              <w:t>+0.25% del puntaje total</w:t>
            </w:r>
          </w:p>
        </w:tc>
      </w:tr>
      <w:tr w:rsidR="0018726E" w:rsidRPr="00DC6DA7" w14:paraId="149C4738" w14:textId="77777777" w:rsidTr="00DC6DA7">
        <w:trPr>
          <w:trHeight w:val="340"/>
          <w:jc w:val="center"/>
        </w:trPr>
        <w:tc>
          <w:tcPr>
            <w:tcW w:w="7508" w:type="dxa"/>
            <w:vAlign w:val="center"/>
          </w:tcPr>
          <w:p w14:paraId="5CAEF24E" w14:textId="77777777" w:rsidR="0018726E" w:rsidRPr="00DC6DA7" w:rsidRDefault="0018726E" w:rsidP="0018726E">
            <w:pPr>
              <w:pStyle w:val="Prrafodelista"/>
              <w:numPr>
                <w:ilvl w:val="0"/>
                <w:numId w:val="9"/>
              </w:numPr>
              <w:ind w:hanging="691"/>
              <w:jc w:val="both"/>
              <w:rPr>
                <w:rFonts w:ascii="Arial" w:eastAsia="MS Mincho" w:hAnsi="Arial" w:cs="Arial"/>
                <w:color w:val="000000" w:themeColor="text1"/>
                <w:sz w:val="16"/>
                <w:szCs w:val="16"/>
              </w:rPr>
            </w:pPr>
            <w:r w:rsidRPr="00DC6DA7">
              <w:rPr>
                <w:rFonts w:ascii="Arial" w:eastAsia="MS Mincho" w:hAnsi="Arial" w:cs="Arial"/>
                <w:color w:val="000000" w:themeColor="text1"/>
                <w:sz w:val="16"/>
                <w:szCs w:val="16"/>
                <w:lang w:val="es-ES"/>
              </w:rPr>
              <w:t>Reducción de puntaje al oferente que se le haya impuesto una o más multas o cláusulas penales durante el último año, contado a partir de la fecha de presentación de las ofertas, según lo establecido en la Ley 2195 de 2022.</w:t>
            </w:r>
          </w:p>
        </w:tc>
        <w:tc>
          <w:tcPr>
            <w:tcW w:w="2268" w:type="dxa"/>
            <w:vAlign w:val="center"/>
          </w:tcPr>
          <w:p w14:paraId="3E927B98" w14:textId="77777777" w:rsidR="0018726E" w:rsidRPr="00DC6DA7" w:rsidRDefault="0018726E" w:rsidP="00DC6DA7">
            <w:pPr>
              <w:spacing w:after="0" w:line="240" w:lineRule="auto"/>
              <w:rPr>
                <w:rFonts w:ascii="Arial" w:hAnsi="Arial" w:cs="Arial"/>
                <w:color w:val="000000" w:themeColor="text1"/>
                <w:sz w:val="16"/>
                <w:szCs w:val="16"/>
                <w:bdr w:val="none" w:sz="0" w:space="0" w:color="auto" w:frame="1"/>
                <w:shd w:val="clear" w:color="auto" w:fill="FFFFFF"/>
              </w:rPr>
            </w:pPr>
            <w:r w:rsidRPr="00DC6DA7">
              <w:rPr>
                <w:rFonts w:ascii="Arial" w:hAnsi="Arial" w:cs="Arial"/>
                <w:color w:val="000000" w:themeColor="text1"/>
                <w:sz w:val="16"/>
                <w:szCs w:val="16"/>
                <w:bdr w:val="none" w:sz="0" w:space="0" w:color="auto" w:frame="1"/>
                <w:shd w:val="clear" w:color="auto" w:fill="FFFFFF"/>
              </w:rPr>
              <w:t>-2% del puntaje total</w:t>
            </w:r>
          </w:p>
        </w:tc>
      </w:tr>
    </w:tbl>
    <w:p w14:paraId="3A52A375" w14:textId="77777777" w:rsidR="0018726E" w:rsidRDefault="0018726E" w:rsidP="003D03D8">
      <w:pPr>
        <w:pStyle w:val="Default"/>
        <w:jc w:val="both"/>
        <w:rPr>
          <w:rFonts w:ascii="Arial" w:hAnsi="Arial" w:cs="Arial"/>
          <w:color w:val="000000" w:themeColor="text1"/>
          <w:sz w:val="20"/>
          <w:szCs w:val="20"/>
        </w:rPr>
      </w:pPr>
    </w:p>
    <w:p w14:paraId="05022B08" w14:textId="2AA8571F" w:rsidR="00AA1FAA" w:rsidRPr="00C82944" w:rsidRDefault="00AA1FAA" w:rsidP="00624F64">
      <w:pPr>
        <w:pStyle w:val="Prrafodelista"/>
        <w:numPr>
          <w:ilvl w:val="0"/>
          <w:numId w:val="11"/>
        </w:numPr>
        <w:tabs>
          <w:tab w:val="left" w:pos="-1080"/>
          <w:tab w:val="left" w:pos="0"/>
        </w:tabs>
        <w:contextualSpacing w:val="0"/>
        <w:jc w:val="both"/>
        <w:rPr>
          <w:rFonts w:ascii="Arial" w:hAnsi="Arial" w:cs="Arial"/>
          <w:b/>
          <w:color w:val="000000" w:themeColor="text1"/>
          <w:sz w:val="18"/>
          <w:szCs w:val="18"/>
        </w:rPr>
      </w:pPr>
      <w:r w:rsidRPr="00C82944">
        <w:rPr>
          <w:rFonts w:ascii="Arial" w:hAnsi="Arial" w:cs="Arial"/>
          <w:b/>
          <w:color w:val="000000" w:themeColor="text1"/>
          <w:sz w:val="18"/>
          <w:szCs w:val="18"/>
        </w:rPr>
        <w:t>FACTOR ECONÓMICO: (</w:t>
      </w:r>
      <w:r w:rsidR="001F2221" w:rsidRPr="00C82944">
        <w:rPr>
          <w:rFonts w:ascii="Arial" w:hAnsi="Arial" w:cs="Arial"/>
          <w:b/>
          <w:color w:val="000000" w:themeColor="text1"/>
          <w:sz w:val="18"/>
          <w:szCs w:val="18"/>
        </w:rPr>
        <w:t>6</w:t>
      </w:r>
      <w:r w:rsidRPr="00C82944">
        <w:rPr>
          <w:rFonts w:ascii="Arial" w:hAnsi="Arial" w:cs="Arial"/>
          <w:b/>
          <w:color w:val="000000" w:themeColor="text1"/>
          <w:sz w:val="18"/>
          <w:szCs w:val="18"/>
        </w:rPr>
        <w:t xml:space="preserve">00 Puntos) </w:t>
      </w:r>
    </w:p>
    <w:p w14:paraId="461CE51F" w14:textId="77777777" w:rsidR="00DD6BF4" w:rsidRPr="00C82944" w:rsidRDefault="00DD6BF4" w:rsidP="003D03D8">
      <w:pPr>
        <w:spacing w:after="0" w:line="240" w:lineRule="auto"/>
        <w:jc w:val="both"/>
        <w:rPr>
          <w:rFonts w:ascii="Arial" w:hAnsi="Arial" w:cs="Arial"/>
          <w:color w:val="000000" w:themeColor="text1"/>
          <w:sz w:val="18"/>
          <w:szCs w:val="18"/>
        </w:rPr>
      </w:pPr>
    </w:p>
    <w:p w14:paraId="27A39C6A" w14:textId="77777777" w:rsidR="00D958AB" w:rsidRPr="00C82944" w:rsidRDefault="00D958AB" w:rsidP="00D958AB">
      <w:pPr>
        <w:spacing w:after="0" w:line="240" w:lineRule="auto"/>
        <w:jc w:val="both"/>
        <w:rPr>
          <w:rFonts w:ascii="Arial" w:eastAsia="Times New Roman" w:hAnsi="Arial" w:cs="Arial"/>
          <w:color w:val="000000" w:themeColor="text1"/>
          <w:sz w:val="18"/>
          <w:szCs w:val="18"/>
          <w:lang w:eastAsia="es-ES"/>
        </w:rPr>
      </w:pPr>
      <w:r w:rsidRPr="00C82944">
        <w:rPr>
          <w:rFonts w:ascii="Arial" w:eastAsia="Times New Roman" w:hAnsi="Arial" w:cs="Arial"/>
          <w:color w:val="000000" w:themeColor="text1"/>
          <w:sz w:val="18"/>
          <w:szCs w:val="18"/>
          <w:lang w:eastAsia="es-ES"/>
        </w:rPr>
        <w:t xml:space="preserve">La propuesta económica deberá ser presentada conforme a lo establecido en la plataforma </w:t>
      </w:r>
      <w:proofErr w:type="spellStart"/>
      <w:r w:rsidRPr="00C82944">
        <w:rPr>
          <w:rFonts w:ascii="Arial" w:eastAsia="Times New Roman" w:hAnsi="Arial" w:cs="Arial"/>
          <w:color w:val="000000" w:themeColor="text1"/>
          <w:sz w:val="18"/>
          <w:szCs w:val="18"/>
          <w:lang w:eastAsia="es-ES"/>
        </w:rPr>
        <w:t>Secop</w:t>
      </w:r>
      <w:proofErr w:type="spellEnd"/>
      <w:r w:rsidRPr="00C82944">
        <w:rPr>
          <w:rFonts w:ascii="Arial" w:eastAsia="Times New Roman" w:hAnsi="Arial" w:cs="Arial"/>
          <w:color w:val="000000" w:themeColor="text1"/>
          <w:sz w:val="18"/>
          <w:szCs w:val="18"/>
          <w:lang w:eastAsia="es-ES"/>
        </w:rPr>
        <w:t xml:space="preserve"> II.</w:t>
      </w:r>
    </w:p>
    <w:p w14:paraId="6E323214" w14:textId="77777777" w:rsidR="00D958AB" w:rsidRPr="00C82944" w:rsidRDefault="00D958AB" w:rsidP="00D958AB">
      <w:pPr>
        <w:spacing w:after="0" w:line="240" w:lineRule="auto"/>
        <w:jc w:val="both"/>
        <w:rPr>
          <w:rFonts w:ascii="Arial" w:eastAsia="Times New Roman" w:hAnsi="Arial" w:cs="Arial"/>
          <w:color w:val="000000" w:themeColor="text1"/>
          <w:sz w:val="18"/>
          <w:szCs w:val="18"/>
          <w:lang w:eastAsia="es-ES"/>
        </w:rPr>
      </w:pPr>
    </w:p>
    <w:p w14:paraId="4AB4699F" w14:textId="1670CAF6" w:rsidR="00D958AB" w:rsidRPr="00C82944" w:rsidRDefault="00D958AB" w:rsidP="00D958AB">
      <w:pPr>
        <w:spacing w:after="0" w:line="240" w:lineRule="auto"/>
        <w:jc w:val="both"/>
        <w:rPr>
          <w:rFonts w:ascii="Arial" w:eastAsia="Times New Roman" w:hAnsi="Arial" w:cs="Arial"/>
          <w:color w:val="000000" w:themeColor="text1"/>
          <w:sz w:val="18"/>
          <w:szCs w:val="18"/>
          <w:lang w:eastAsia="es-ES"/>
        </w:rPr>
      </w:pPr>
      <w:r w:rsidRPr="00C82944">
        <w:rPr>
          <w:rFonts w:ascii="Arial" w:eastAsia="Times New Roman" w:hAnsi="Arial" w:cs="Arial"/>
          <w:color w:val="000000" w:themeColor="text1"/>
          <w:sz w:val="18"/>
          <w:szCs w:val="18"/>
          <w:lang w:eastAsia="es-ES"/>
        </w:rPr>
        <w:t xml:space="preserve">El presupuesto oficial de la Entidad constituye el valor máximo para la contratación. Dicho monto incluye el IVA y no podrá ser superado por ninguna propuesta. Adicionalmente, las ofertas deberán encontrarse entre el noventa </w:t>
      </w:r>
      <w:r w:rsidR="00D6238B" w:rsidRPr="00C82944">
        <w:rPr>
          <w:rFonts w:ascii="Arial" w:eastAsia="Times New Roman" w:hAnsi="Arial" w:cs="Arial"/>
          <w:color w:val="000000" w:themeColor="text1"/>
          <w:sz w:val="18"/>
          <w:szCs w:val="18"/>
          <w:lang w:eastAsia="es-ES"/>
        </w:rPr>
        <w:t xml:space="preserve">y cinco </w:t>
      </w:r>
      <w:r w:rsidRPr="00C82944">
        <w:rPr>
          <w:rFonts w:ascii="Arial" w:eastAsia="Times New Roman" w:hAnsi="Arial" w:cs="Arial"/>
          <w:color w:val="000000" w:themeColor="text1"/>
          <w:sz w:val="18"/>
          <w:szCs w:val="18"/>
          <w:lang w:eastAsia="es-ES"/>
        </w:rPr>
        <w:t>por ciento (9</w:t>
      </w:r>
      <w:r w:rsidR="00D6238B" w:rsidRPr="00C82944">
        <w:rPr>
          <w:rFonts w:ascii="Arial" w:eastAsia="Times New Roman" w:hAnsi="Arial" w:cs="Arial"/>
          <w:color w:val="000000" w:themeColor="text1"/>
          <w:sz w:val="18"/>
          <w:szCs w:val="18"/>
          <w:lang w:eastAsia="es-ES"/>
        </w:rPr>
        <w:t>5</w:t>
      </w:r>
      <w:r w:rsidRPr="00C82944">
        <w:rPr>
          <w:rFonts w:ascii="Arial" w:eastAsia="Times New Roman" w:hAnsi="Arial" w:cs="Arial"/>
          <w:color w:val="000000" w:themeColor="text1"/>
          <w:sz w:val="18"/>
          <w:szCs w:val="18"/>
          <w:lang w:eastAsia="es-ES"/>
        </w:rPr>
        <w:t>%) y el cien por ciento (100%) del presupuesto oficial. Las propuestas que no cumplan estas condiciones serán rechazadas por inviabilidad presupuestal.</w:t>
      </w:r>
    </w:p>
    <w:p w14:paraId="257C3BBD" w14:textId="77777777" w:rsidR="00DB6504" w:rsidRPr="00C82944" w:rsidRDefault="00DB6504" w:rsidP="00D958AB">
      <w:pPr>
        <w:spacing w:after="0" w:line="240" w:lineRule="auto"/>
        <w:jc w:val="both"/>
        <w:rPr>
          <w:rFonts w:ascii="Arial" w:eastAsia="Times New Roman" w:hAnsi="Arial" w:cs="Arial"/>
          <w:color w:val="000000" w:themeColor="text1"/>
          <w:sz w:val="18"/>
          <w:szCs w:val="18"/>
          <w:lang w:eastAsia="es-ES"/>
        </w:rPr>
      </w:pPr>
    </w:p>
    <w:p w14:paraId="0644CDCF" w14:textId="77777777" w:rsidR="00D958AB" w:rsidRPr="00C82944" w:rsidRDefault="00D958AB" w:rsidP="00D958AB">
      <w:pPr>
        <w:spacing w:after="0" w:line="240" w:lineRule="auto"/>
        <w:jc w:val="both"/>
        <w:rPr>
          <w:rFonts w:ascii="Arial" w:eastAsia="Times New Roman" w:hAnsi="Arial" w:cs="Arial"/>
          <w:color w:val="000000" w:themeColor="text1"/>
          <w:sz w:val="18"/>
          <w:szCs w:val="18"/>
          <w:lang w:eastAsia="es-ES"/>
        </w:rPr>
      </w:pPr>
      <w:r w:rsidRPr="00C82944">
        <w:rPr>
          <w:rFonts w:ascii="Arial" w:eastAsia="Times New Roman" w:hAnsi="Arial" w:cs="Arial"/>
          <w:color w:val="000000" w:themeColor="text1"/>
          <w:sz w:val="18"/>
          <w:szCs w:val="18"/>
          <w:lang w:eastAsia="es-ES"/>
        </w:rPr>
        <w:t xml:space="preserve">Se aplicarán las siguientes tres fórmulas: </w:t>
      </w:r>
    </w:p>
    <w:p w14:paraId="4DE43B53" w14:textId="77777777" w:rsidR="00D958AB" w:rsidRPr="00C82944" w:rsidRDefault="00D958AB" w:rsidP="00D958AB">
      <w:pPr>
        <w:spacing w:after="0" w:line="240" w:lineRule="auto"/>
        <w:jc w:val="both"/>
        <w:rPr>
          <w:rFonts w:ascii="Arial" w:eastAsia="Times New Roman" w:hAnsi="Arial" w:cs="Arial"/>
          <w:color w:val="000000" w:themeColor="text1"/>
          <w:sz w:val="18"/>
          <w:szCs w:val="18"/>
          <w:lang w:eastAsia="es-ES"/>
        </w:rPr>
      </w:pPr>
    </w:p>
    <w:p w14:paraId="189837E6" w14:textId="77777777" w:rsidR="00D958AB" w:rsidRPr="00C82944" w:rsidRDefault="00D958AB" w:rsidP="00041334">
      <w:pPr>
        <w:pStyle w:val="Prrafodelista"/>
        <w:numPr>
          <w:ilvl w:val="0"/>
          <w:numId w:val="12"/>
        </w:numPr>
        <w:spacing w:after="80"/>
        <w:ind w:left="714" w:hanging="357"/>
        <w:contextualSpacing w:val="0"/>
        <w:jc w:val="both"/>
        <w:rPr>
          <w:rFonts w:ascii="Arial" w:hAnsi="Arial" w:cs="Arial"/>
          <w:color w:val="000000" w:themeColor="text1"/>
          <w:sz w:val="18"/>
          <w:szCs w:val="18"/>
        </w:rPr>
      </w:pPr>
      <w:r w:rsidRPr="00C82944">
        <w:rPr>
          <w:rFonts w:ascii="Arial" w:hAnsi="Arial" w:cs="Arial"/>
          <w:color w:val="000000" w:themeColor="text1"/>
          <w:sz w:val="18"/>
          <w:szCs w:val="18"/>
        </w:rPr>
        <w:t xml:space="preserve">El valor total más cercano por encima o por debajo del promedio aritmético con presupuesto oficial. </w:t>
      </w:r>
    </w:p>
    <w:p w14:paraId="22A520CA" w14:textId="77777777" w:rsidR="00D958AB" w:rsidRPr="00C82944" w:rsidRDefault="00D958AB" w:rsidP="00041334">
      <w:pPr>
        <w:pStyle w:val="Prrafodelista"/>
        <w:numPr>
          <w:ilvl w:val="0"/>
          <w:numId w:val="12"/>
        </w:numPr>
        <w:spacing w:after="80"/>
        <w:ind w:left="714" w:hanging="357"/>
        <w:contextualSpacing w:val="0"/>
        <w:jc w:val="both"/>
        <w:rPr>
          <w:rFonts w:ascii="Arial" w:hAnsi="Arial" w:cs="Arial"/>
          <w:color w:val="000000" w:themeColor="text1"/>
          <w:sz w:val="18"/>
          <w:szCs w:val="18"/>
        </w:rPr>
      </w:pPr>
      <w:r w:rsidRPr="00C82944">
        <w:rPr>
          <w:rFonts w:ascii="Arial" w:hAnsi="Arial" w:cs="Arial"/>
          <w:color w:val="000000" w:themeColor="text1"/>
          <w:sz w:val="18"/>
          <w:szCs w:val="18"/>
        </w:rPr>
        <w:t xml:space="preserve">El valor total más cercano por encima o por debajo del promedio aritmético sin presupuesto oficial. </w:t>
      </w:r>
    </w:p>
    <w:p w14:paraId="33E79BA2" w14:textId="5BD6DCD0" w:rsidR="00D958AB" w:rsidRPr="00C82944" w:rsidRDefault="00D958AB" w:rsidP="00041334">
      <w:pPr>
        <w:pStyle w:val="Prrafodelista"/>
        <w:numPr>
          <w:ilvl w:val="0"/>
          <w:numId w:val="12"/>
        </w:numPr>
        <w:spacing w:after="80"/>
        <w:ind w:left="714" w:hanging="357"/>
        <w:contextualSpacing w:val="0"/>
        <w:jc w:val="both"/>
        <w:rPr>
          <w:rFonts w:ascii="Arial" w:hAnsi="Arial" w:cs="Arial"/>
          <w:color w:val="000000" w:themeColor="text1"/>
          <w:sz w:val="18"/>
          <w:szCs w:val="18"/>
        </w:rPr>
      </w:pPr>
      <w:r w:rsidRPr="00C82944">
        <w:rPr>
          <w:rFonts w:ascii="Arial" w:hAnsi="Arial" w:cs="Arial"/>
          <w:color w:val="000000" w:themeColor="text1"/>
          <w:sz w:val="18"/>
          <w:szCs w:val="18"/>
        </w:rPr>
        <w:t>Menor Precio.</w:t>
      </w:r>
    </w:p>
    <w:p w14:paraId="4168322A" w14:textId="77777777" w:rsidR="00055C29" w:rsidRPr="00C82944" w:rsidRDefault="00055C29" w:rsidP="00D958AB">
      <w:pPr>
        <w:spacing w:after="0" w:line="240" w:lineRule="auto"/>
        <w:jc w:val="both"/>
        <w:rPr>
          <w:rFonts w:ascii="Arial" w:eastAsia="Times New Roman" w:hAnsi="Arial" w:cs="Arial"/>
          <w:color w:val="000000" w:themeColor="text1"/>
          <w:sz w:val="18"/>
          <w:szCs w:val="18"/>
          <w:lang w:eastAsia="es-ES"/>
        </w:rPr>
      </w:pPr>
    </w:p>
    <w:p w14:paraId="5AD74B90" w14:textId="5B28A5A9" w:rsidR="00D958AB" w:rsidRPr="00C82944" w:rsidRDefault="00D958AB" w:rsidP="00D958AB">
      <w:pPr>
        <w:spacing w:after="0" w:line="240" w:lineRule="auto"/>
        <w:jc w:val="both"/>
        <w:rPr>
          <w:rFonts w:ascii="Arial" w:eastAsia="Times New Roman" w:hAnsi="Arial" w:cs="Arial"/>
          <w:color w:val="000000" w:themeColor="text1"/>
          <w:sz w:val="18"/>
          <w:szCs w:val="18"/>
          <w:lang w:eastAsia="es-ES"/>
        </w:rPr>
      </w:pPr>
      <w:r w:rsidRPr="00C82944">
        <w:rPr>
          <w:rFonts w:ascii="Arial" w:eastAsia="Times New Roman" w:hAnsi="Arial" w:cs="Arial"/>
          <w:color w:val="000000" w:themeColor="text1"/>
          <w:sz w:val="18"/>
          <w:szCs w:val="18"/>
          <w:lang w:eastAsia="es-ES"/>
        </w:rPr>
        <w:t>Una de las anteriores fórmulas se escogerá el segundo día hábil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1298AF40" w14:textId="77777777" w:rsidR="00D958AB" w:rsidRPr="00C82944" w:rsidRDefault="00D958AB" w:rsidP="00D958AB">
      <w:pPr>
        <w:spacing w:after="0" w:line="240" w:lineRule="auto"/>
        <w:jc w:val="both"/>
        <w:rPr>
          <w:rFonts w:ascii="Arial" w:eastAsia="Times New Roman" w:hAnsi="Arial" w:cs="Arial"/>
          <w:color w:val="000000" w:themeColor="text1"/>
          <w:sz w:val="18"/>
          <w:szCs w:val="18"/>
          <w:lang w:eastAsia="es-ES"/>
        </w:rPr>
      </w:pPr>
    </w:p>
    <w:p w14:paraId="107AAF67" w14:textId="77777777" w:rsidR="00D958AB" w:rsidRPr="00C82944" w:rsidRDefault="00D958AB" w:rsidP="00041334">
      <w:pPr>
        <w:pStyle w:val="Prrafodelista"/>
        <w:numPr>
          <w:ilvl w:val="0"/>
          <w:numId w:val="13"/>
        </w:numPr>
        <w:spacing w:after="80"/>
        <w:ind w:left="357" w:hanging="357"/>
        <w:contextualSpacing w:val="0"/>
        <w:jc w:val="both"/>
        <w:rPr>
          <w:rFonts w:ascii="Arial" w:hAnsi="Arial" w:cs="Arial"/>
          <w:color w:val="000000" w:themeColor="text1"/>
          <w:sz w:val="18"/>
          <w:szCs w:val="18"/>
        </w:rPr>
      </w:pPr>
      <w:r w:rsidRPr="00C82944">
        <w:rPr>
          <w:rFonts w:ascii="Arial" w:hAnsi="Arial" w:cs="Arial"/>
          <w:color w:val="000000" w:themeColor="text1"/>
          <w:sz w:val="18"/>
          <w:szCs w:val="18"/>
        </w:rPr>
        <w:t xml:space="preserve">Si los dos primeros decimales de la TRM se encuentran entre cero (00) y treinta y tres (33), se escoge la fórmula 1. </w:t>
      </w:r>
    </w:p>
    <w:p w14:paraId="4DA7BEF6" w14:textId="77777777" w:rsidR="00D958AB" w:rsidRPr="00C82944" w:rsidRDefault="00D958AB" w:rsidP="00041334">
      <w:pPr>
        <w:pStyle w:val="Prrafodelista"/>
        <w:numPr>
          <w:ilvl w:val="0"/>
          <w:numId w:val="13"/>
        </w:numPr>
        <w:spacing w:after="80"/>
        <w:ind w:left="357" w:hanging="357"/>
        <w:contextualSpacing w:val="0"/>
        <w:jc w:val="both"/>
        <w:rPr>
          <w:rFonts w:ascii="Arial" w:hAnsi="Arial" w:cs="Arial"/>
          <w:color w:val="000000" w:themeColor="text1"/>
          <w:sz w:val="18"/>
          <w:szCs w:val="18"/>
        </w:rPr>
      </w:pPr>
      <w:r w:rsidRPr="00C82944">
        <w:rPr>
          <w:rFonts w:ascii="Arial" w:hAnsi="Arial" w:cs="Arial"/>
          <w:color w:val="000000" w:themeColor="text1"/>
          <w:sz w:val="18"/>
          <w:szCs w:val="18"/>
        </w:rPr>
        <w:t xml:space="preserve">Si los dos primeros decimales de la TRM se encuentran entre treinta y cuatro (34) y sesenta y seis (66), se escoge la fórmula 2. </w:t>
      </w:r>
    </w:p>
    <w:p w14:paraId="3755B437" w14:textId="77777777" w:rsidR="00D958AB" w:rsidRPr="00C82944" w:rsidRDefault="00D958AB" w:rsidP="00041334">
      <w:pPr>
        <w:pStyle w:val="Prrafodelista"/>
        <w:numPr>
          <w:ilvl w:val="0"/>
          <w:numId w:val="13"/>
        </w:numPr>
        <w:spacing w:after="80"/>
        <w:ind w:left="357" w:hanging="357"/>
        <w:contextualSpacing w:val="0"/>
        <w:jc w:val="both"/>
        <w:rPr>
          <w:rFonts w:ascii="Arial" w:hAnsi="Arial" w:cs="Arial"/>
          <w:color w:val="000000" w:themeColor="text1"/>
          <w:sz w:val="18"/>
          <w:szCs w:val="18"/>
        </w:rPr>
      </w:pPr>
      <w:r w:rsidRPr="00C82944">
        <w:rPr>
          <w:rFonts w:ascii="Arial" w:hAnsi="Arial" w:cs="Arial"/>
          <w:color w:val="000000" w:themeColor="text1"/>
          <w:sz w:val="18"/>
          <w:szCs w:val="18"/>
        </w:rPr>
        <w:t>Si los dos primeros decimales de la TRM se encuentran entre sesenta y siete (67) y noventa y nueve (99), se escoge la fórmula 3.</w:t>
      </w:r>
    </w:p>
    <w:p w14:paraId="2D3ADB54" w14:textId="77777777" w:rsidR="003D03D8" w:rsidRPr="00C82944" w:rsidRDefault="003D03D8" w:rsidP="003D03D8">
      <w:pPr>
        <w:spacing w:after="0" w:line="240" w:lineRule="auto"/>
        <w:jc w:val="both"/>
        <w:rPr>
          <w:rFonts w:ascii="Arial" w:hAnsi="Arial" w:cs="Arial"/>
          <w:color w:val="000000" w:themeColor="text1"/>
          <w:sz w:val="18"/>
          <w:szCs w:val="18"/>
        </w:rPr>
      </w:pPr>
    </w:p>
    <w:tbl>
      <w:tblPr>
        <w:tblStyle w:val="Tablaconcuadrcula"/>
        <w:tblW w:w="0" w:type="auto"/>
        <w:tblLook w:val="04A0" w:firstRow="1" w:lastRow="0" w:firstColumn="1" w:lastColumn="0" w:noHBand="0" w:noVBand="1"/>
      </w:tblPr>
      <w:tblGrid>
        <w:gridCol w:w="9771"/>
      </w:tblGrid>
      <w:tr w:rsidR="002D490C" w:rsidRPr="00C82944" w14:paraId="20018F13" w14:textId="77777777" w:rsidTr="007A7D63">
        <w:tc>
          <w:tcPr>
            <w:tcW w:w="9771" w:type="dxa"/>
            <w:tcBorders>
              <w:top w:val="double" w:sz="4" w:space="0" w:color="auto"/>
              <w:bottom w:val="double" w:sz="4" w:space="0" w:color="auto"/>
            </w:tcBorders>
          </w:tcPr>
          <w:bookmarkEnd w:id="1"/>
          <w:p w14:paraId="158BFAE2" w14:textId="77777777" w:rsidR="00D958AB" w:rsidRPr="00C82944" w:rsidRDefault="00D958AB" w:rsidP="00041334">
            <w:pPr>
              <w:spacing w:before="160" w:after="0" w:line="240" w:lineRule="auto"/>
              <w:jc w:val="both"/>
              <w:rPr>
                <w:rFonts w:ascii="Arial" w:hAnsi="Arial" w:cs="Arial"/>
                <w:b/>
                <w:bCs/>
                <w:color w:val="000000" w:themeColor="text1"/>
                <w:sz w:val="18"/>
                <w:szCs w:val="18"/>
              </w:rPr>
            </w:pPr>
            <w:r w:rsidRPr="00C82944">
              <w:rPr>
                <w:rFonts w:ascii="Arial" w:hAnsi="Arial" w:cs="Arial"/>
                <w:b/>
                <w:bCs/>
                <w:color w:val="000000" w:themeColor="text1"/>
                <w:sz w:val="18"/>
                <w:szCs w:val="18"/>
              </w:rPr>
              <w:t>FÓRMULA No. 1 VALOR TOTAL MÁS CERCANO POR ENCIMA O POR DEBAJO DEL PROMEDIO ARITMÉTICO CON PRESUPUESTO OFICIAL.</w:t>
            </w:r>
          </w:p>
          <w:p w14:paraId="799D1B6C" w14:textId="77777777" w:rsidR="005D2ACA" w:rsidRDefault="005D2ACA" w:rsidP="00D958AB">
            <w:pPr>
              <w:spacing w:after="0" w:line="240" w:lineRule="auto"/>
              <w:jc w:val="both"/>
              <w:rPr>
                <w:rFonts w:ascii="Arial" w:hAnsi="Arial" w:cs="Arial"/>
                <w:b/>
                <w:bCs/>
                <w:color w:val="000000" w:themeColor="text1"/>
                <w:sz w:val="18"/>
                <w:szCs w:val="18"/>
              </w:rPr>
            </w:pPr>
          </w:p>
          <w:p w14:paraId="45EDF168" w14:textId="77777777" w:rsidR="00B1561C" w:rsidRPr="00C82944" w:rsidRDefault="00B1561C" w:rsidP="00D958AB">
            <w:pPr>
              <w:spacing w:after="0" w:line="240" w:lineRule="auto"/>
              <w:jc w:val="both"/>
              <w:rPr>
                <w:rFonts w:ascii="Arial" w:hAnsi="Arial" w:cs="Arial"/>
                <w:b/>
                <w:bCs/>
                <w:color w:val="000000" w:themeColor="text1"/>
                <w:sz w:val="18"/>
                <w:szCs w:val="18"/>
              </w:rPr>
            </w:pPr>
          </w:p>
          <w:p w14:paraId="2FC8E6F3" w14:textId="77777777" w:rsidR="00D958AB" w:rsidRPr="00C82944" w:rsidRDefault="00D958AB" w:rsidP="00D958AB">
            <w:pPr>
              <w:spacing w:after="0" w:line="240" w:lineRule="auto"/>
              <w:jc w:val="both"/>
              <w:rPr>
                <w:rFonts w:ascii="Arial" w:hAnsi="Arial" w:cs="Arial"/>
                <w:b/>
                <w:bCs/>
                <w:i/>
                <w:color w:val="000000" w:themeColor="text1"/>
                <w:sz w:val="18"/>
                <w:szCs w:val="18"/>
              </w:rPr>
            </w:pPr>
            <m:oMathPara>
              <m:oMathParaPr>
                <m:jc m:val="center"/>
              </m:oMathParaPr>
              <m:oMath>
                <m:r>
                  <m:rPr>
                    <m:sty m:val="bi"/>
                  </m:rPr>
                  <w:rPr>
                    <w:rFonts w:ascii="Cambria Math" w:hAnsi="Cambria Math" w:cs="Arial"/>
                    <w:color w:val="000000" w:themeColor="text1"/>
                  </w:rPr>
                  <m:t>PP=</m:t>
                </m:r>
                <m:f>
                  <m:fPr>
                    <m:ctrlPr>
                      <w:rPr>
                        <w:rFonts w:ascii="Cambria Math" w:hAnsi="Cambria Math" w:cs="Arial"/>
                        <w:b/>
                        <w:bCs/>
                        <w:i/>
                        <w:color w:val="000000" w:themeColor="text1"/>
                      </w:rPr>
                    </m:ctrlPr>
                  </m:fPr>
                  <m:num>
                    <m:r>
                      <m:rPr>
                        <m:sty m:val="bi"/>
                      </m:rPr>
                      <w:rPr>
                        <w:rFonts w:ascii="Cambria Math" w:hAnsi="Cambria Math" w:cs="Arial"/>
                        <w:color w:val="000000" w:themeColor="text1"/>
                      </w:rPr>
                      <m:t>PE+P</m:t>
                    </m:r>
                    <m:r>
                      <m:rPr>
                        <m:sty m:val="bi"/>
                      </m:rPr>
                      <w:rPr>
                        <w:rFonts w:ascii="Cambria Math" w:hAnsi="Cambria Math" w:cs="Arial"/>
                        <w:color w:val="000000" w:themeColor="text1"/>
                      </w:rPr>
                      <m:t>1+P</m:t>
                    </m:r>
                    <m:r>
                      <m:rPr>
                        <m:sty m:val="bi"/>
                      </m:rPr>
                      <w:rPr>
                        <w:rFonts w:ascii="Cambria Math" w:hAnsi="Cambria Math" w:cs="Arial"/>
                        <w:color w:val="000000" w:themeColor="text1"/>
                      </w:rPr>
                      <m:t>2+P</m:t>
                    </m:r>
                    <m:r>
                      <m:rPr>
                        <m:sty m:val="bi"/>
                      </m:rPr>
                      <w:rPr>
                        <w:rFonts w:ascii="Cambria Math" w:hAnsi="Cambria Math" w:cs="Arial"/>
                        <w:color w:val="000000" w:themeColor="text1"/>
                      </w:rPr>
                      <m:t>3+…+PN</m:t>
                    </m:r>
                  </m:num>
                  <m:den>
                    <m:r>
                      <m:rPr>
                        <m:sty m:val="bi"/>
                      </m:rPr>
                      <w:rPr>
                        <w:rFonts w:ascii="Cambria Math" w:hAnsi="Cambria Math" w:cs="Arial"/>
                        <w:color w:val="000000" w:themeColor="text1"/>
                      </w:rPr>
                      <m:t>N+1</m:t>
                    </m:r>
                  </m:den>
                </m:f>
              </m:oMath>
            </m:oMathPara>
          </w:p>
          <w:p w14:paraId="4950B86A" w14:textId="77777777" w:rsidR="00D958AB" w:rsidRDefault="00D958AB" w:rsidP="00D958AB">
            <w:pPr>
              <w:spacing w:after="0" w:line="240" w:lineRule="auto"/>
              <w:jc w:val="both"/>
              <w:rPr>
                <w:rFonts w:ascii="Arial" w:hAnsi="Arial" w:cs="Arial"/>
                <w:b/>
                <w:bCs/>
                <w:color w:val="000000" w:themeColor="text1"/>
                <w:sz w:val="18"/>
                <w:szCs w:val="18"/>
              </w:rPr>
            </w:pPr>
          </w:p>
          <w:p w14:paraId="0C146F92" w14:textId="77777777" w:rsidR="00B1561C" w:rsidRPr="00C82944" w:rsidRDefault="00B1561C" w:rsidP="00D958AB">
            <w:pPr>
              <w:spacing w:after="0" w:line="240" w:lineRule="auto"/>
              <w:jc w:val="both"/>
              <w:rPr>
                <w:rFonts w:ascii="Arial" w:hAnsi="Arial" w:cs="Arial"/>
                <w:b/>
                <w:bCs/>
                <w:color w:val="000000" w:themeColor="text1"/>
                <w:sz w:val="18"/>
                <w:szCs w:val="18"/>
              </w:rPr>
            </w:pPr>
          </w:p>
          <w:tbl>
            <w:tblPr>
              <w:tblStyle w:val="Tablaconcuadrcula"/>
              <w:tblW w:w="90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1287"/>
              <w:gridCol w:w="333"/>
              <w:gridCol w:w="6176"/>
            </w:tblGrid>
            <w:tr w:rsidR="002D490C" w:rsidRPr="00C82944" w14:paraId="4B13D3DB" w14:textId="77777777" w:rsidTr="005D2ACA">
              <w:trPr>
                <w:trHeight w:val="238"/>
              </w:trPr>
              <w:tc>
                <w:tcPr>
                  <w:tcW w:w="1299" w:type="dxa"/>
                </w:tcPr>
                <w:p w14:paraId="4F932E07" w14:textId="77777777" w:rsidR="005D2ACA" w:rsidRPr="00C82944" w:rsidRDefault="005D2ACA" w:rsidP="005D2ACA">
                  <w:pPr>
                    <w:pStyle w:val="Default"/>
                    <w:rPr>
                      <w:rFonts w:ascii="Arial" w:hAnsi="Arial" w:cs="Arial"/>
                      <w:color w:val="000000" w:themeColor="text1"/>
                      <w:sz w:val="18"/>
                      <w:szCs w:val="18"/>
                    </w:rPr>
                  </w:pPr>
                  <w:r w:rsidRPr="00C82944">
                    <w:rPr>
                      <w:rFonts w:ascii="Arial" w:hAnsi="Arial" w:cs="Arial"/>
                      <w:color w:val="000000" w:themeColor="text1"/>
                      <w:sz w:val="18"/>
                      <w:szCs w:val="18"/>
                    </w:rPr>
                    <w:t xml:space="preserve">Dónde: </w:t>
                  </w:r>
                  <w:r w:rsidRPr="00C82944">
                    <w:rPr>
                      <w:rFonts w:ascii="Arial" w:hAnsi="Arial" w:cs="Arial"/>
                      <w:color w:val="000000" w:themeColor="text1"/>
                      <w:sz w:val="18"/>
                      <w:szCs w:val="18"/>
                    </w:rPr>
                    <w:tab/>
                  </w:r>
                </w:p>
              </w:tc>
              <w:tc>
                <w:tcPr>
                  <w:tcW w:w="1287" w:type="dxa"/>
                </w:tcPr>
                <w:p w14:paraId="5C59A034" w14:textId="0091FE26" w:rsidR="005D2ACA" w:rsidRPr="00C82944" w:rsidRDefault="005D2ACA" w:rsidP="005D2ACA">
                  <w:pPr>
                    <w:pStyle w:val="Default"/>
                    <w:rPr>
                      <w:rFonts w:ascii="Arial" w:hAnsi="Arial" w:cs="Arial"/>
                      <w:color w:val="000000" w:themeColor="text1"/>
                      <w:sz w:val="18"/>
                      <w:szCs w:val="18"/>
                    </w:rPr>
                  </w:pPr>
                  <w:r w:rsidRPr="00C82944">
                    <w:rPr>
                      <w:rFonts w:ascii="Arial" w:hAnsi="Arial" w:cs="Arial"/>
                      <w:b/>
                      <w:bCs/>
                      <w:color w:val="000000" w:themeColor="text1"/>
                      <w:sz w:val="18"/>
                      <w:szCs w:val="18"/>
                    </w:rPr>
                    <w:t xml:space="preserve">PP </w:t>
                  </w:r>
                </w:p>
              </w:tc>
              <w:tc>
                <w:tcPr>
                  <w:tcW w:w="333" w:type="dxa"/>
                </w:tcPr>
                <w:p w14:paraId="7563C6AD" w14:textId="77777777"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176" w:type="dxa"/>
                </w:tcPr>
                <w:p w14:paraId="0FC9C83F" w14:textId="2E9C3037" w:rsidR="005D2ACA" w:rsidRPr="00C82944" w:rsidRDefault="005D2ACA" w:rsidP="005D2ACA">
                  <w:pPr>
                    <w:pStyle w:val="Default"/>
                    <w:rPr>
                      <w:rFonts w:ascii="Arial" w:hAnsi="Arial" w:cs="Arial"/>
                      <w:color w:val="000000" w:themeColor="text1"/>
                      <w:sz w:val="18"/>
                      <w:szCs w:val="18"/>
                    </w:rPr>
                  </w:pPr>
                  <w:r w:rsidRPr="00C82944">
                    <w:rPr>
                      <w:rFonts w:ascii="Arial" w:hAnsi="Arial" w:cs="Arial"/>
                      <w:color w:val="000000" w:themeColor="text1"/>
                      <w:sz w:val="18"/>
                      <w:szCs w:val="18"/>
                    </w:rPr>
                    <w:t>Precio promedio.</w:t>
                  </w:r>
                </w:p>
              </w:tc>
            </w:tr>
            <w:tr w:rsidR="002D490C" w:rsidRPr="00C82944" w14:paraId="34EC95BF" w14:textId="77777777" w:rsidTr="005D2ACA">
              <w:trPr>
                <w:trHeight w:val="238"/>
              </w:trPr>
              <w:tc>
                <w:tcPr>
                  <w:tcW w:w="1299" w:type="dxa"/>
                </w:tcPr>
                <w:p w14:paraId="52B35086" w14:textId="77777777" w:rsidR="005D2ACA" w:rsidRPr="00C82944" w:rsidRDefault="005D2ACA" w:rsidP="005D2ACA">
                  <w:pPr>
                    <w:pStyle w:val="Default"/>
                    <w:rPr>
                      <w:rFonts w:ascii="Arial" w:hAnsi="Arial" w:cs="Arial"/>
                      <w:color w:val="000000" w:themeColor="text1"/>
                      <w:sz w:val="18"/>
                      <w:szCs w:val="18"/>
                    </w:rPr>
                  </w:pPr>
                </w:p>
              </w:tc>
              <w:tc>
                <w:tcPr>
                  <w:tcW w:w="1287" w:type="dxa"/>
                </w:tcPr>
                <w:p w14:paraId="442507F6" w14:textId="7BCFAB80" w:rsidR="005D2ACA" w:rsidRPr="00C82944" w:rsidRDefault="005D2ACA" w:rsidP="005D2ACA">
                  <w:pPr>
                    <w:pStyle w:val="Default"/>
                    <w:rPr>
                      <w:rFonts w:ascii="Arial" w:hAnsi="Arial" w:cs="Arial"/>
                      <w:color w:val="000000" w:themeColor="text1"/>
                      <w:sz w:val="18"/>
                      <w:szCs w:val="18"/>
                    </w:rPr>
                  </w:pPr>
                  <w:r w:rsidRPr="00C82944">
                    <w:rPr>
                      <w:rFonts w:ascii="Arial" w:hAnsi="Arial" w:cs="Arial"/>
                      <w:b/>
                      <w:bCs/>
                      <w:color w:val="000000" w:themeColor="text1"/>
                      <w:sz w:val="18"/>
                      <w:szCs w:val="18"/>
                    </w:rPr>
                    <w:t>PE</w:t>
                  </w:r>
                </w:p>
              </w:tc>
              <w:tc>
                <w:tcPr>
                  <w:tcW w:w="333" w:type="dxa"/>
                </w:tcPr>
                <w:p w14:paraId="5BAF35B1" w14:textId="77777777"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176" w:type="dxa"/>
                </w:tcPr>
                <w:p w14:paraId="6BABB285" w14:textId="4D4DCB11" w:rsidR="005D2ACA" w:rsidRPr="00C82944" w:rsidRDefault="005D2ACA" w:rsidP="005D2ACA">
                  <w:pPr>
                    <w:pStyle w:val="Default"/>
                    <w:jc w:val="both"/>
                    <w:rPr>
                      <w:rFonts w:ascii="Arial" w:hAnsi="Arial" w:cs="Arial"/>
                      <w:color w:val="000000" w:themeColor="text1"/>
                      <w:sz w:val="18"/>
                      <w:szCs w:val="18"/>
                    </w:rPr>
                  </w:pPr>
                  <w:r w:rsidRPr="00C82944">
                    <w:rPr>
                      <w:rFonts w:ascii="Arial" w:hAnsi="Arial" w:cs="Arial"/>
                      <w:color w:val="000000" w:themeColor="text1"/>
                      <w:sz w:val="18"/>
                      <w:szCs w:val="18"/>
                    </w:rPr>
                    <w:t>Presupuesto estimado para la evaluación económica.</w:t>
                  </w:r>
                </w:p>
              </w:tc>
            </w:tr>
            <w:tr w:rsidR="002D490C" w:rsidRPr="00C82944" w14:paraId="7ED3AB1C" w14:textId="77777777" w:rsidTr="005D2ACA">
              <w:trPr>
                <w:trHeight w:val="231"/>
              </w:trPr>
              <w:tc>
                <w:tcPr>
                  <w:tcW w:w="1299" w:type="dxa"/>
                </w:tcPr>
                <w:p w14:paraId="73399CEC" w14:textId="77777777" w:rsidR="005D2ACA" w:rsidRPr="00C82944" w:rsidRDefault="005D2ACA" w:rsidP="005D2ACA">
                  <w:pPr>
                    <w:pStyle w:val="Default"/>
                    <w:rPr>
                      <w:rFonts w:ascii="Arial" w:hAnsi="Arial" w:cs="Arial"/>
                      <w:color w:val="000000" w:themeColor="text1"/>
                      <w:sz w:val="18"/>
                      <w:szCs w:val="18"/>
                    </w:rPr>
                  </w:pPr>
                </w:p>
              </w:tc>
              <w:tc>
                <w:tcPr>
                  <w:tcW w:w="1287" w:type="dxa"/>
                </w:tcPr>
                <w:p w14:paraId="0445F017" w14:textId="4F9B1F64" w:rsidR="005D2ACA" w:rsidRPr="00C82944" w:rsidRDefault="005D2ACA" w:rsidP="005D2ACA">
                  <w:pPr>
                    <w:pStyle w:val="Default"/>
                    <w:rPr>
                      <w:rFonts w:ascii="Arial" w:hAnsi="Arial" w:cs="Arial"/>
                      <w:color w:val="000000" w:themeColor="text1"/>
                      <w:sz w:val="18"/>
                      <w:szCs w:val="18"/>
                    </w:rPr>
                  </w:pPr>
                  <w:r w:rsidRPr="00C82944">
                    <w:rPr>
                      <w:rFonts w:ascii="Arial" w:hAnsi="Arial" w:cs="Arial"/>
                      <w:b/>
                      <w:bCs/>
                      <w:color w:val="000000" w:themeColor="text1"/>
                      <w:sz w:val="18"/>
                      <w:szCs w:val="18"/>
                    </w:rPr>
                    <w:t xml:space="preserve">P1, P2, </w:t>
                  </w:r>
                  <w:proofErr w:type="spellStart"/>
                  <w:r w:rsidRPr="00C82944">
                    <w:rPr>
                      <w:rFonts w:ascii="Arial" w:hAnsi="Arial" w:cs="Arial"/>
                      <w:b/>
                      <w:bCs/>
                      <w:color w:val="000000" w:themeColor="text1"/>
                      <w:sz w:val="18"/>
                      <w:szCs w:val="18"/>
                    </w:rPr>
                    <w:t>Pn</w:t>
                  </w:r>
                  <w:proofErr w:type="spellEnd"/>
                </w:p>
              </w:tc>
              <w:tc>
                <w:tcPr>
                  <w:tcW w:w="333" w:type="dxa"/>
                </w:tcPr>
                <w:p w14:paraId="0A185AA1" w14:textId="77777777"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176" w:type="dxa"/>
                </w:tcPr>
                <w:p w14:paraId="635995C6" w14:textId="550CAF2B" w:rsidR="005D2ACA" w:rsidRPr="00C82944" w:rsidRDefault="005D2ACA" w:rsidP="005D2ACA">
                  <w:pPr>
                    <w:pStyle w:val="Default"/>
                    <w:jc w:val="both"/>
                    <w:rPr>
                      <w:rFonts w:ascii="Arial" w:hAnsi="Arial" w:cs="Arial"/>
                      <w:color w:val="000000" w:themeColor="text1"/>
                      <w:sz w:val="18"/>
                      <w:szCs w:val="18"/>
                    </w:rPr>
                  </w:pPr>
                  <w:r w:rsidRPr="00C82944">
                    <w:rPr>
                      <w:rFonts w:ascii="Arial" w:hAnsi="Arial" w:cs="Arial"/>
                      <w:color w:val="000000" w:themeColor="text1"/>
                      <w:sz w:val="18"/>
                      <w:szCs w:val="18"/>
                    </w:rPr>
                    <w:t>Precio Ofertas a Evaluar.</w:t>
                  </w:r>
                </w:p>
              </w:tc>
            </w:tr>
            <w:tr w:rsidR="002D490C" w:rsidRPr="00C82944" w14:paraId="35562495" w14:textId="77777777" w:rsidTr="005D2ACA">
              <w:trPr>
                <w:trHeight w:val="231"/>
              </w:trPr>
              <w:tc>
                <w:tcPr>
                  <w:tcW w:w="1299" w:type="dxa"/>
                </w:tcPr>
                <w:p w14:paraId="6D0EE268" w14:textId="77777777" w:rsidR="005D2ACA" w:rsidRPr="00C82944" w:rsidRDefault="005D2ACA" w:rsidP="005D2ACA">
                  <w:pPr>
                    <w:pStyle w:val="Default"/>
                    <w:rPr>
                      <w:rFonts w:ascii="Arial" w:hAnsi="Arial" w:cs="Arial"/>
                      <w:color w:val="000000" w:themeColor="text1"/>
                      <w:sz w:val="18"/>
                      <w:szCs w:val="18"/>
                    </w:rPr>
                  </w:pPr>
                </w:p>
              </w:tc>
              <w:tc>
                <w:tcPr>
                  <w:tcW w:w="1287" w:type="dxa"/>
                </w:tcPr>
                <w:p w14:paraId="6F109229" w14:textId="44C644AA"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N</w:t>
                  </w:r>
                </w:p>
              </w:tc>
              <w:tc>
                <w:tcPr>
                  <w:tcW w:w="333" w:type="dxa"/>
                </w:tcPr>
                <w:p w14:paraId="69C41BC3" w14:textId="0545141D"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176" w:type="dxa"/>
                </w:tcPr>
                <w:p w14:paraId="236A0532" w14:textId="74593B73" w:rsidR="005D2ACA" w:rsidRPr="00C82944" w:rsidRDefault="005D2ACA" w:rsidP="005D2ACA">
                  <w:pPr>
                    <w:pStyle w:val="Default"/>
                    <w:jc w:val="both"/>
                    <w:rPr>
                      <w:rFonts w:ascii="Arial" w:hAnsi="Arial" w:cs="Arial"/>
                      <w:color w:val="000000" w:themeColor="text1"/>
                      <w:sz w:val="18"/>
                      <w:szCs w:val="18"/>
                    </w:rPr>
                  </w:pPr>
                  <w:r w:rsidRPr="00C82944">
                    <w:rPr>
                      <w:rFonts w:ascii="Arial" w:hAnsi="Arial" w:cs="Arial"/>
                      <w:color w:val="000000" w:themeColor="text1"/>
                      <w:sz w:val="18"/>
                      <w:szCs w:val="18"/>
                    </w:rPr>
                    <w:t>Número de propuestas hábiles.</w:t>
                  </w:r>
                </w:p>
              </w:tc>
            </w:tr>
          </w:tbl>
          <w:p w14:paraId="76D8BB2F" w14:textId="77777777" w:rsidR="005D2ACA" w:rsidRPr="00C82944" w:rsidRDefault="005D2ACA" w:rsidP="00D958AB">
            <w:pPr>
              <w:pStyle w:val="Default"/>
              <w:jc w:val="both"/>
              <w:rPr>
                <w:rFonts w:ascii="Arial" w:hAnsi="Arial" w:cs="Arial"/>
                <w:color w:val="000000" w:themeColor="text1"/>
                <w:sz w:val="18"/>
                <w:szCs w:val="18"/>
                <w:lang w:eastAsia="es-ES"/>
              </w:rPr>
            </w:pPr>
          </w:p>
          <w:p w14:paraId="28387833" w14:textId="6A37B99D" w:rsidR="00D958AB" w:rsidRPr="00C82944" w:rsidRDefault="00D958AB" w:rsidP="00D958AB">
            <w:pPr>
              <w:pStyle w:val="Default"/>
              <w:jc w:val="both"/>
              <w:rPr>
                <w:rFonts w:ascii="Arial" w:hAnsi="Arial" w:cs="Arial"/>
                <w:color w:val="000000" w:themeColor="text1"/>
                <w:sz w:val="18"/>
                <w:szCs w:val="18"/>
                <w:lang w:eastAsia="es-ES"/>
              </w:rPr>
            </w:pPr>
            <w:r w:rsidRPr="00C82944">
              <w:rPr>
                <w:rFonts w:ascii="Arial" w:hAnsi="Arial" w:cs="Arial"/>
                <w:color w:val="000000" w:themeColor="text1"/>
                <w:sz w:val="18"/>
                <w:szCs w:val="18"/>
                <w:lang w:eastAsia="es-ES"/>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1967FB3F" w14:textId="77777777" w:rsidR="00D958AB" w:rsidRPr="00C82944" w:rsidRDefault="00D958AB" w:rsidP="00D958AB">
            <w:pPr>
              <w:pStyle w:val="Default"/>
              <w:rPr>
                <w:rFonts w:ascii="Arial" w:hAnsi="Arial" w:cs="Arial"/>
                <w:b/>
                <w:bCs/>
                <w:color w:val="000000" w:themeColor="text1"/>
                <w:sz w:val="18"/>
                <w:szCs w:val="18"/>
              </w:rPr>
            </w:pPr>
          </w:p>
          <w:p w14:paraId="451E54A3" w14:textId="6B60200E" w:rsidR="00D958AB" w:rsidRPr="00C82944" w:rsidRDefault="00D958AB" w:rsidP="00624F64">
            <w:pPr>
              <w:pStyle w:val="Default"/>
              <w:numPr>
                <w:ilvl w:val="0"/>
                <w:numId w:val="18"/>
              </w:numPr>
              <w:rPr>
                <w:rFonts w:ascii="Arial" w:hAnsi="Arial" w:cs="Arial"/>
                <w:b/>
                <w:bCs/>
                <w:color w:val="000000" w:themeColor="text1"/>
                <w:sz w:val="18"/>
                <w:szCs w:val="18"/>
              </w:rPr>
            </w:pPr>
            <w:r w:rsidRPr="00C82944">
              <w:rPr>
                <w:rFonts w:ascii="Arial" w:hAnsi="Arial" w:cs="Arial"/>
                <w:b/>
                <w:bCs/>
                <w:color w:val="000000" w:themeColor="text1"/>
                <w:sz w:val="18"/>
                <w:szCs w:val="18"/>
              </w:rPr>
              <w:t xml:space="preserve">Propuestas por encima del precio promedio: </w:t>
            </w:r>
          </w:p>
          <w:p w14:paraId="37A1C642" w14:textId="77777777" w:rsidR="00D958AB" w:rsidRPr="00C82944" w:rsidRDefault="00D958AB" w:rsidP="00D958AB">
            <w:pPr>
              <w:pStyle w:val="Default"/>
              <w:rPr>
                <w:rFonts w:ascii="Arial" w:hAnsi="Arial" w:cs="Arial"/>
                <w:b/>
                <w:bCs/>
                <w:color w:val="000000" w:themeColor="text1"/>
                <w:sz w:val="18"/>
                <w:szCs w:val="18"/>
              </w:rPr>
            </w:pPr>
          </w:p>
          <w:p w14:paraId="543FB209" w14:textId="0EC74726" w:rsidR="00D958AB" w:rsidRPr="00D54FDC" w:rsidRDefault="00D54FDC" w:rsidP="00D958AB">
            <w:pPr>
              <w:pStyle w:val="Default"/>
              <w:rPr>
                <w:rFonts w:ascii="Arial" w:hAnsi="Arial" w:cs="Arial"/>
                <w:b/>
                <w:bCs/>
                <w:color w:val="000000" w:themeColor="text1"/>
                <w:sz w:val="18"/>
                <w:szCs w:val="18"/>
              </w:rPr>
            </w:pPr>
            <m:oMathPara>
              <m:oMathParaPr>
                <m:jc m:val="center"/>
              </m:oMathParaPr>
              <m:oMath>
                <m:r>
                  <m:rPr>
                    <m:sty m:val="bi"/>
                  </m:rPr>
                  <w:rPr>
                    <w:rFonts w:ascii="Cambria Math" w:hAnsi="Cambria Math" w:cs="Arial"/>
                    <w:color w:val="000000" w:themeColor="text1"/>
                    <w:sz w:val="18"/>
                    <w:szCs w:val="18"/>
                  </w:rPr>
                  <m:t>VPE=</m:t>
                </m:r>
                <m:f>
                  <m:fPr>
                    <m:ctrlPr>
                      <w:rPr>
                        <w:rFonts w:ascii="Cambria Math" w:hAnsi="Cambria Math" w:cs="Arial"/>
                        <w:b/>
                        <w:bCs/>
                        <w:i/>
                        <w:color w:val="000000" w:themeColor="text1"/>
                        <w:sz w:val="18"/>
                        <w:szCs w:val="18"/>
                        <w:lang w:eastAsia="en-US"/>
                      </w:rPr>
                    </m:ctrlPr>
                  </m:fPr>
                  <m:num>
                    <m:r>
                      <m:rPr>
                        <m:sty m:val="bi"/>
                      </m:rPr>
                      <w:rPr>
                        <w:rFonts w:ascii="Cambria Math" w:hAnsi="Cambria Math" w:cs="Arial"/>
                        <w:color w:val="000000" w:themeColor="text1"/>
                        <w:sz w:val="18"/>
                        <w:szCs w:val="18"/>
                      </w:rPr>
                      <m:t>PMP</m:t>
                    </m:r>
                  </m:num>
                  <m:den>
                    <m:r>
                      <m:rPr>
                        <m:sty m:val="bi"/>
                      </m:rPr>
                      <w:rPr>
                        <w:rFonts w:ascii="Cambria Math" w:hAnsi="Cambria Math" w:cs="Arial"/>
                        <w:color w:val="000000" w:themeColor="text1"/>
                        <w:sz w:val="18"/>
                        <w:szCs w:val="18"/>
                      </w:rPr>
                      <m:t>PPE</m:t>
                    </m:r>
                  </m:den>
                </m:f>
                <m:r>
                  <m:rPr>
                    <m:sty m:val="bi"/>
                  </m:rPr>
                  <w:rPr>
                    <w:rFonts w:ascii="Cambria Math" w:hAnsi="Cambria Math" w:cs="Arial"/>
                    <w:color w:val="000000" w:themeColor="text1"/>
                    <w:sz w:val="18"/>
                    <w:szCs w:val="18"/>
                    <w:lang w:eastAsia="en-US"/>
                  </w:rPr>
                  <m:t>×600</m:t>
                </m:r>
              </m:oMath>
            </m:oMathPara>
          </w:p>
          <w:p w14:paraId="2A9DD7DD" w14:textId="77777777" w:rsidR="00D958AB" w:rsidRPr="00C82944" w:rsidRDefault="00D958AB" w:rsidP="00D958AB">
            <w:pPr>
              <w:pStyle w:val="Default"/>
              <w:rPr>
                <w:rFonts w:ascii="Arial" w:hAnsi="Arial" w:cs="Arial"/>
                <w:b/>
                <w:bCs/>
                <w:color w:val="000000" w:themeColor="text1"/>
                <w:sz w:val="18"/>
                <w:szCs w:val="18"/>
              </w:rPr>
            </w:pPr>
          </w:p>
          <w:p w14:paraId="046F15E7" w14:textId="01D4E3A5" w:rsidR="00D958AB" w:rsidRPr="00C82944" w:rsidRDefault="00D958AB" w:rsidP="00624F64">
            <w:pPr>
              <w:pStyle w:val="Default"/>
              <w:numPr>
                <w:ilvl w:val="0"/>
                <w:numId w:val="18"/>
              </w:numPr>
              <w:rPr>
                <w:rFonts w:ascii="Arial" w:hAnsi="Arial" w:cs="Arial"/>
                <w:b/>
                <w:bCs/>
                <w:color w:val="000000" w:themeColor="text1"/>
                <w:sz w:val="18"/>
                <w:szCs w:val="18"/>
              </w:rPr>
            </w:pPr>
            <w:r w:rsidRPr="00C82944">
              <w:rPr>
                <w:rFonts w:ascii="Arial" w:hAnsi="Arial" w:cs="Arial"/>
                <w:b/>
                <w:bCs/>
                <w:color w:val="000000" w:themeColor="text1"/>
                <w:sz w:val="18"/>
                <w:szCs w:val="18"/>
              </w:rPr>
              <w:t xml:space="preserve">Propuestas por debajo del precio promedio: </w:t>
            </w:r>
          </w:p>
          <w:p w14:paraId="34A7DF83" w14:textId="77777777" w:rsidR="00D958AB" w:rsidRPr="00C82944" w:rsidRDefault="00D958AB" w:rsidP="00D958AB">
            <w:pPr>
              <w:pStyle w:val="Default"/>
              <w:rPr>
                <w:rFonts w:ascii="Arial" w:hAnsi="Arial" w:cs="Arial"/>
                <w:b/>
                <w:bCs/>
                <w:color w:val="000000" w:themeColor="text1"/>
                <w:sz w:val="18"/>
                <w:szCs w:val="18"/>
              </w:rPr>
            </w:pPr>
          </w:p>
          <w:p w14:paraId="27367EF5" w14:textId="2E8B6D68" w:rsidR="00D958AB" w:rsidRPr="00D54FDC" w:rsidRDefault="00D54FDC" w:rsidP="00D958AB">
            <w:pPr>
              <w:pStyle w:val="Default"/>
              <w:rPr>
                <w:rFonts w:ascii="Arial" w:hAnsi="Arial" w:cs="Arial"/>
                <w:b/>
                <w:bCs/>
                <w:color w:val="000000" w:themeColor="text1"/>
                <w:sz w:val="18"/>
                <w:szCs w:val="18"/>
              </w:rPr>
            </w:pPr>
            <m:oMathPara>
              <m:oMathParaPr>
                <m:jc m:val="center"/>
              </m:oMathParaPr>
              <m:oMath>
                <m:r>
                  <m:rPr>
                    <m:sty m:val="bi"/>
                  </m:rPr>
                  <w:rPr>
                    <w:rFonts w:ascii="Cambria Math" w:hAnsi="Cambria Math" w:cs="Arial"/>
                    <w:color w:val="000000" w:themeColor="text1"/>
                    <w:sz w:val="18"/>
                    <w:szCs w:val="18"/>
                  </w:rPr>
                  <m:t>VPE=</m:t>
                </m:r>
                <m:f>
                  <m:fPr>
                    <m:ctrlPr>
                      <w:rPr>
                        <w:rFonts w:ascii="Cambria Math" w:hAnsi="Cambria Math" w:cs="Arial"/>
                        <w:b/>
                        <w:bCs/>
                        <w:i/>
                        <w:color w:val="000000" w:themeColor="text1"/>
                        <w:sz w:val="18"/>
                        <w:szCs w:val="18"/>
                        <w:lang w:eastAsia="en-US"/>
                      </w:rPr>
                    </m:ctrlPr>
                  </m:fPr>
                  <m:num>
                    <m:r>
                      <m:rPr>
                        <m:sty m:val="bi"/>
                      </m:rPr>
                      <w:rPr>
                        <w:rFonts w:ascii="Cambria Math" w:hAnsi="Cambria Math" w:cs="Arial"/>
                        <w:color w:val="000000" w:themeColor="text1"/>
                        <w:sz w:val="18"/>
                        <w:szCs w:val="18"/>
                      </w:rPr>
                      <m:t>PPE</m:t>
                    </m:r>
                  </m:num>
                  <m:den>
                    <m:r>
                      <m:rPr>
                        <m:sty m:val="bi"/>
                      </m:rPr>
                      <w:rPr>
                        <w:rFonts w:ascii="Cambria Math" w:hAnsi="Cambria Math" w:cs="Arial"/>
                        <w:color w:val="000000" w:themeColor="text1"/>
                        <w:sz w:val="18"/>
                        <w:szCs w:val="18"/>
                      </w:rPr>
                      <m:t>PMP</m:t>
                    </m:r>
                  </m:den>
                </m:f>
                <m:r>
                  <m:rPr>
                    <m:sty m:val="bi"/>
                  </m:rPr>
                  <w:rPr>
                    <w:rFonts w:ascii="Cambria Math" w:hAnsi="Cambria Math" w:cs="Arial"/>
                    <w:color w:val="000000" w:themeColor="text1"/>
                    <w:sz w:val="18"/>
                    <w:szCs w:val="18"/>
                    <w:lang w:eastAsia="en-US"/>
                  </w:rPr>
                  <m:t>×600</m:t>
                </m:r>
              </m:oMath>
            </m:oMathPara>
          </w:p>
          <w:p w14:paraId="70B132BA" w14:textId="77777777" w:rsidR="00D958AB" w:rsidRDefault="00D958AB" w:rsidP="00D958AB">
            <w:pPr>
              <w:pStyle w:val="Default"/>
              <w:rPr>
                <w:rFonts w:ascii="Arial" w:hAnsi="Arial" w:cs="Arial"/>
                <w:b/>
                <w:bCs/>
                <w:color w:val="000000" w:themeColor="text1"/>
                <w:sz w:val="18"/>
                <w:szCs w:val="18"/>
              </w:rPr>
            </w:pPr>
          </w:p>
          <w:p w14:paraId="2C842795" w14:textId="77777777" w:rsidR="00824A8D" w:rsidRPr="00C82944" w:rsidRDefault="00824A8D" w:rsidP="00D958AB">
            <w:pPr>
              <w:pStyle w:val="Default"/>
              <w:rPr>
                <w:rFonts w:ascii="Arial" w:hAnsi="Arial" w:cs="Arial"/>
                <w:b/>
                <w:bCs/>
                <w:color w:val="000000" w:themeColor="text1"/>
                <w:sz w:val="18"/>
                <w:szCs w:val="18"/>
              </w:rPr>
            </w:pPr>
          </w:p>
          <w:tbl>
            <w:tblPr>
              <w:tblStyle w:val="Tablaconcuadrcula"/>
              <w:tblW w:w="90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650"/>
              <w:gridCol w:w="333"/>
              <w:gridCol w:w="6813"/>
            </w:tblGrid>
            <w:tr w:rsidR="002D490C" w:rsidRPr="00C82944" w14:paraId="22885F57" w14:textId="77777777" w:rsidTr="005D2ACA">
              <w:trPr>
                <w:trHeight w:val="238"/>
              </w:trPr>
              <w:tc>
                <w:tcPr>
                  <w:tcW w:w="1299" w:type="dxa"/>
                </w:tcPr>
                <w:p w14:paraId="6412B27F" w14:textId="679C26BF" w:rsidR="0064042B" w:rsidRPr="00C82944" w:rsidRDefault="0064042B" w:rsidP="00D958AB">
                  <w:pPr>
                    <w:pStyle w:val="Default"/>
                    <w:rPr>
                      <w:rFonts w:ascii="Arial" w:hAnsi="Arial" w:cs="Arial"/>
                      <w:color w:val="000000" w:themeColor="text1"/>
                      <w:sz w:val="18"/>
                      <w:szCs w:val="18"/>
                    </w:rPr>
                  </w:pPr>
                  <w:r w:rsidRPr="00C82944">
                    <w:rPr>
                      <w:rFonts w:ascii="Arial" w:hAnsi="Arial" w:cs="Arial"/>
                      <w:color w:val="000000" w:themeColor="text1"/>
                      <w:sz w:val="18"/>
                      <w:szCs w:val="18"/>
                    </w:rPr>
                    <w:t xml:space="preserve">Dónde: </w:t>
                  </w:r>
                  <w:r w:rsidRPr="00C82944">
                    <w:rPr>
                      <w:rFonts w:ascii="Arial" w:hAnsi="Arial" w:cs="Arial"/>
                      <w:color w:val="000000" w:themeColor="text1"/>
                      <w:sz w:val="18"/>
                      <w:szCs w:val="18"/>
                    </w:rPr>
                    <w:tab/>
                  </w:r>
                </w:p>
              </w:tc>
              <w:tc>
                <w:tcPr>
                  <w:tcW w:w="650" w:type="dxa"/>
                </w:tcPr>
                <w:p w14:paraId="7A805E86" w14:textId="4ABBC270" w:rsidR="0064042B" w:rsidRPr="00C82944" w:rsidRDefault="0064042B" w:rsidP="00D958AB">
                  <w:pPr>
                    <w:pStyle w:val="Default"/>
                    <w:rPr>
                      <w:rFonts w:ascii="Arial" w:hAnsi="Arial" w:cs="Arial"/>
                      <w:color w:val="000000" w:themeColor="text1"/>
                      <w:sz w:val="18"/>
                      <w:szCs w:val="18"/>
                    </w:rPr>
                  </w:pPr>
                  <w:r w:rsidRPr="00C82944">
                    <w:rPr>
                      <w:rFonts w:ascii="Arial" w:hAnsi="Arial" w:cs="Arial"/>
                      <w:b/>
                      <w:bCs/>
                      <w:color w:val="000000" w:themeColor="text1"/>
                      <w:sz w:val="18"/>
                      <w:szCs w:val="18"/>
                    </w:rPr>
                    <w:t xml:space="preserve">VPE </w:t>
                  </w:r>
                </w:p>
              </w:tc>
              <w:tc>
                <w:tcPr>
                  <w:tcW w:w="333" w:type="dxa"/>
                </w:tcPr>
                <w:p w14:paraId="29B729A6" w14:textId="462D4725" w:rsidR="0064042B" w:rsidRPr="00C82944" w:rsidRDefault="0064042B" w:rsidP="00D958AB">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813" w:type="dxa"/>
                </w:tcPr>
                <w:p w14:paraId="72C59F97" w14:textId="367EE036" w:rsidR="0064042B" w:rsidRPr="00C82944" w:rsidRDefault="0064042B" w:rsidP="005D2ACA">
                  <w:pPr>
                    <w:pStyle w:val="Default"/>
                    <w:jc w:val="both"/>
                    <w:rPr>
                      <w:rFonts w:ascii="Arial" w:hAnsi="Arial" w:cs="Arial"/>
                      <w:color w:val="000000" w:themeColor="text1"/>
                      <w:sz w:val="18"/>
                      <w:szCs w:val="18"/>
                    </w:rPr>
                  </w:pPr>
                  <w:r w:rsidRPr="00C82944">
                    <w:rPr>
                      <w:rFonts w:ascii="Arial" w:hAnsi="Arial" w:cs="Arial"/>
                      <w:color w:val="000000" w:themeColor="text1"/>
                      <w:sz w:val="18"/>
                      <w:szCs w:val="18"/>
                    </w:rPr>
                    <w:t>Valor puntaje propuesta a evaluar.</w:t>
                  </w:r>
                </w:p>
              </w:tc>
            </w:tr>
            <w:tr w:rsidR="002D490C" w:rsidRPr="00C82944" w14:paraId="01BB07C7" w14:textId="77777777" w:rsidTr="005D2ACA">
              <w:trPr>
                <w:trHeight w:val="238"/>
              </w:trPr>
              <w:tc>
                <w:tcPr>
                  <w:tcW w:w="1299" w:type="dxa"/>
                </w:tcPr>
                <w:p w14:paraId="1F6EFC43" w14:textId="77777777" w:rsidR="0064042B" w:rsidRPr="00C82944" w:rsidRDefault="0064042B" w:rsidP="00D958AB">
                  <w:pPr>
                    <w:pStyle w:val="Default"/>
                    <w:rPr>
                      <w:rFonts w:ascii="Arial" w:hAnsi="Arial" w:cs="Arial"/>
                      <w:color w:val="000000" w:themeColor="text1"/>
                      <w:sz w:val="18"/>
                      <w:szCs w:val="18"/>
                    </w:rPr>
                  </w:pPr>
                </w:p>
              </w:tc>
              <w:tc>
                <w:tcPr>
                  <w:tcW w:w="650" w:type="dxa"/>
                </w:tcPr>
                <w:p w14:paraId="64BE4D44" w14:textId="18C3A6FF" w:rsidR="0064042B" w:rsidRPr="00C82944" w:rsidRDefault="0064042B" w:rsidP="00D958AB">
                  <w:pPr>
                    <w:pStyle w:val="Default"/>
                    <w:rPr>
                      <w:rFonts w:ascii="Arial" w:hAnsi="Arial" w:cs="Arial"/>
                      <w:color w:val="000000" w:themeColor="text1"/>
                      <w:sz w:val="18"/>
                      <w:szCs w:val="18"/>
                    </w:rPr>
                  </w:pPr>
                  <w:r w:rsidRPr="00C82944">
                    <w:rPr>
                      <w:rFonts w:ascii="Arial" w:hAnsi="Arial" w:cs="Arial"/>
                      <w:b/>
                      <w:bCs/>
                      <w:color w:val="000000" w:themeColor="text1"/>
                      <w:sz w:val="18"/>
                      <w:szCs w:val="18"/>
                    </w:rPr>
                    <w:t>PPE</w:t>
                  </w:r>
                </w:p>
              </w:tc>
              <w:tc>
                <w:tcPr>
                  <w:tcW w:w="333" w:type="dxa"/>
                </w:tcPr>
                <w:p w14:paraId="73A72089" w14:textId="689B5659" w:rsidR="0064042B" w:rsidRPr="00C82944" w:rsidRDefault="0064042B" w:rsidP="00D958AB">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813" w:type="dxa"/>
                </w:tcPr>
                <w:p w14:paraId="6D982B1E" w14:textId="64A66370" w:rsidR="0064042B" w:rsidRPr="00C82944" w:rsidRDefault="005D2ACA" w:rsidP="005D2ACA">
                  <w:pPr>
                    <w:pStyle w:val="Default"/>
                    <w:jc w:val="both"/>
                    <w:rPr>
                      <w:rFonts w:ascii="Arial" w:hAnsi="Arial" w:cs="Arial"/>
                      <w:color w:val="000000" w:themeColor="text1"/>
                      <w:sz w:val="18"/>
                      <w:szCs w:val="18"/>
                    </w:rPr>
                  </w:pPr>
                  <w:r w:rsidRPr="00C82944">
                    <w:rPr>
                      <w:rFonts w:ascii="Arial" w:hAnsi="Arial" w:cs="Arial"/>
                      <w:color w:val="000000" w:themeColor="text1"/>
                      <w:sz w:val="18"/>
                      <w:szCs w:val="18"/>
                    </w:rPr>
                    <w:t>Precio propuesto a evaluar.</w:t>
                  </w:r>
                </w:p>
              </w:tc>
            </w:tr>
            <w:tr w:rsidR="002D490C" w:rsidRPr="00C82944" w14:paraId="62FB4C68" w14:textId="77777777" w:rsidTr="005D2ACA">
              <w:trPr>
                <w:trHeight w:val="231"/>
              </w:trPr>
              <w:tc>
                <w:tcPr>
                  <w:tcW w:w="1299" w:type="dxa"/>
                </w:tcPr>
                <w:p w14:paraId="42AD65A4" w14:textId="77777777" w:rsidR="0064042B" w:rsidRPr="00C82944" w:rsidRDefault="0064042B" w:rsidP="00D958AB">
                  <w:pPr>
                    <w:pStyle w:val="Default"/>
                    <w:rPr>
                      <w:rFonts w:ascii="Arial" w:hAnsi="Arial" w:cs="Arial"/>
                      <w:color w:val="000000" w:themeColor="text1"/>
                      <w:sz w:val="18"/>
                      <w:szCs w:val="18"/>
                    </w:rPr>
                  </w:pPr>
                </w:p>
              </w:tc>
              <w:tc>
                <w:tcPr>
                  <w:tcW w:w="650" w:type="dxa"/>
                </w:tcPr>
                <w:p w14:paraId="7F2603BA" w14:textId="24E71B07" w:rsidR="0064042B" w:rsidRPr="00C82944" w:rsidRDefault="0064042B" w:rsidP="00D958AB">
                  <w:pPr>
                    <w:pStyle w:val="Default"/>
                    <w:rPr>
                      <w:rFonts w:ascii="Arial" w:hAnsi="Arial" w:cs="Arial"/>
                      <w:color w:val="000000" w:themeColor="text1"/>
                      <w:sz w:val="18"/>
                      <w:szCs w:val="18"/>
                    </w:rPr>
                  </w:pPr>
                  <w:r w:rsidRPr="00C82944">
                    <w:rPr>
                      <w:rFonts w:ascii="Arial" w:hAnsi="Arial" w:cs="Arial"/>
                      <w:b/>
                      <w:bCs/>
                      <w:color w:val="000000" w:themeColor="text1"/>
                      <w:sz w:val="18"/>
                      <w:szCs w:val="18"/>
                    </w:rPr>
                    <w:t>PMP</w:t>
                  </w:r>
                </w:p>
              </w:tc>
              <w:tc>
                <w:tcPr>
                  <w:tcW w:w="333" w:type="dxa"/>
                </w:tcPr>
                <w:p w14:paraId="7069FDBE" w14:textId="52C3C29B" w:rsidR="0064042B" w:rsidRPr="00C82944" w:rsidRDefault="005D2ACA" w:rsidP="00D958AB">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813" w:type="dxa"/>
                </w:tcPr>
                <w:p w14:paraId="2D3846A7" w14:textId="08700678" w:rsidR="00C371AA" w:rsidRPr="00C82944" w:rsidRDefault="005D2ACA" w:rsidP="00EF406C">
                  <w:pPr>
                    <w:pStyle w:val="Default"/>
                    <w:spacing w:after="80"/>
                    <w:jc w:val="both"/>
                    <w:rPr>
                      <w:rFonts w:ascii="Arial" w:hAnsi="Arial" w:cs="Arial"/>
                      <w:color w:val="000000" w:themeColor="text1"/>
                      <w:sz w:val="18"/>
                      <w:szCs w:val="18"/>
                    </w:rPr>
                  </w:pPr>
                  <w:r w:rsidRPr="00C82944">
                    <w:rPr>
                      <w:rFonts w:ascii="Arial" w:hAnsi="Arial" w:cs="Arial"/>
                      <w:color w:val="000000" w:themeColor="text1"/>
                      <w:sz w:val="18"/>
                      <w:szCs w:val="18"/>
                    </w:rPr>
                    <w:t>Precio mejor propuesto: equivalente al valor más cercano por encima o por debajo del promedio estimado.</w:t>
                  </w:r>
                </w:p>
              </w:tc>
            </w:tr>
          </w:tbl>
          <w:p w14:paraId="12A0058C" w14:textId="2A0C94D5" w:rsidR="00D958AB" w:rsidRPr="00C82944" w:rsidRDefault="00D958AB" w:rsidP="005D2ACA">
            <w:pPr>
              <w:pStyle w:val="Default"/>
              <w:ind w:firstLine="708"/>
              <w:rPr>
                <w:rFonts w:ascii="Arial" w:hAnsi="Arial" w:cs="Arial"/>
                <w:color w:val="000000" w:themeColor="text1"/>
                <w:sz w:val="18"/>
                <w:szCs w:val="18"/>
              </w:rPr>
            </w:pPr>
          </w:p>
        </w:tc>
      </w:tr>
      <w:tr w:rsidR="002D490C" w:rsidRPr="00C82944" w14:paraId="7C327DB1" w14:textId="77777777" w:rsidTr="007A7D63">
        <w:tc>
          <w:tcPr>
            <w:tcW w:w="9771" w:type="dxa"/>
            <w:tcBorders>
              <w:top w:val="double" w:sz="4" w:space="0" w:color="auto"/>
              <w:bottom w:val="double" w:sz="4" w:space="0" w:color="auto"/>
            </w:tcBorders>
          </w:tcPr>
          <w:p w14:paraId="05391AE4" w14:textId="77777777" w:rsidR="0064042B" w:rsidRPr="00C82944" w:rsidRDefault="0064042B" w:rsidP="00041334">
            <w:pPr>
              <w:spacing w:before="160" w:after="0" w:line="240" w:lineRule="auto"/>
              <w:jc w:val="both"/>
              <w:rPr>
                <w:rFonts w:ascii="Arial" w:hAnsi="Arial" w:cs="Arial"/>
                <w:b/>
                <w:bCs/>
                <w:color w:val="000000" w:themeColor="text1"/>
                <w:sz w:val="18"/>
                <w:szCs w:val="18"/>
              </w:rPr>
            </w:pPr>
            <w:r w:rsidRPr="00C82944">
              <w:rPr>
                <w:rFonts w:ascii="Arial" w:hAnsi="Arial" w:cs="Arial"/>
                <w:b/>
                <w:bCs/>
                <w:color w:val="000000" w:themeColor="text1"/>
                <w:sz w:val="18"/>
                <w:szCs w:val="18"/>
              </w:rPr>
              <w:t>FÓRMULA No. 2 VALOR TOTAL MÁS CERCANO POR ENCIMA O POR DEBAJO DEL PROMEDIO ARITMÉTICO SIN PRESUPUESTO OFICIAL.</w:t>
            </w:r>
          </w:p>
          <w:p w14:paraId="67B303BE" w14:textId="77777777" w:rsidR="005D2ACA" w:rsidRDefault="005D2ACA" w:rsidP="0064042B">
            <w:pPr>
              <w:pStyle w:val="Default"/>
              <w:suppressAutoHyphens w:val="0"/>
              <w:autoSpaceDN w:val="0"/>
              <w:adjustRightInd w:val="0"/>
              <w:rPr>
                <w:rFonts w:ascii="Arial" w:hAnsi="Arial" w:cs="Arial"/>
                <w:b/>
                <w:bCs/>
                <w:color w:val="000000" w:themeColor="text1"/>
                <w:sz w:val="18"/>
                <w:szCs w:val="18"/>
              </w:rPr>
            </w:pPr>
          </w:p>
          <w:p w14:paraId="13EA1A09" w14:textId="77777777" w:rsidR="00B1561C" w:rsidRDefault="00B1561C" w:rsidP="0064042B">
            <w:pPr>
              <w:pStyle w:val="Default"/>
              <w:suppressAutoHyphens w:val="0"/>
              <w:autoSpaceDN w:val="0"/>
              <w:adjustRightInd w:val="0"/>
              <w:rPr>
                <w:rFonts w:ascii="Arial" w:hAnsi="Arial" w:cs="Arial"/>
                <w:b/>
                <w:bCs/>
                <w:color w:val="000000" w:themeColor="text1"/>
                <w:sz w:val="18"/>
                <w:szCs w:val="18"/>
              </w:rPr>
            </w:pPr>
          </w:p>
          <w:p w14:paraId="18D8497A" w14:textId="71D5A107" w:rsidR="0064042B" w:rsidRPr="00C82944" w:rsidRDefault="001B316B" w:rsidP="0FE64144">
            <w:pPr>
              <w:spacing w:after="0" w:line="240" w:lineRule="auto"/>
              <w:jc w:val="center"/>
              <w:rPr>
                <w:rFonts w:ascii="Arial" w:hAnsi="Arial" w:cs="Arial"/>
                <w:b/>
                <w:bCs/>
                <w:i/>
                <w:iCs/>
                <w:color w:val="000000" w:themeColor="text1"/>
                <w:sz w:val="18"/>
                <w:szCs w:val="18"/>
              </w:rPr>
            </w:pPr>
            <m:oMathPara>
              <m:oMath>
                <m:r>
                  <m:rPr>
                    <m:sty m:val="bi"/>
                  </m:rPr>
                  <w:rPr>
                    <w:rFonts w:ascii="Cambria Math" w:hAnsi="Cambria Math" w:cs="Arial"/>
                    <w:color w:val="000000" w:themeColor="text1"/>
                  </w:rPr>
                  <m:t>PP=</m:t>
                </m:r>
                <m:f>
                  <m:fPr>
                    <m:ctrlPr>
                      <w:rPr>
                        <w:rFonts w:ascii="Cambria Math" w:hAnsi="Cambria Math" w:cs="Arial"/>
                        <w:b/>
                        <w:bCs/>
                        <w:i/>
                        <w:color w:val="000000" w:themeColor="text1"/>
                      </w:rPr>
                    </m:ctrlPr>
                  </m:fPr>
                  <m:num>
                    <m:r>
                      <m:rPr>
                        <m:sty m:val="bi"/>
                      </m:rPr>
                      <w:rPr>
                        <w:rFonts w:ascii="Cambria Math" w:hAnsi="Cambria Math" w:cs="Arial"/>
                        <w:color w:val="000000" w:themeColor="text1"/>
                      </w:rPr>
                      <m:t>P</m:t>
                    </m:r>
                    <m:r>
                      <m:rPr>
                        <m:sty m:val="bi"/>
                      </m:rPr>
                      <w:rPr>
                        <w:rFonts w:ascii="Cambria Math" w:hAnsi="Cambria Math" w:cs="Arial"/>
                        <w:color w:val="000000" w:themeColor="text1"/>
                      </w:rPr>
                      <m:t>1+P</m:t>
                    </m:r>
                    <m:r>
                      <m:rPr>
                        <m:sty m:val="bi"/>
                      </m:rPr>
                      <w:rPr>
                        <w:rFonts w:ascii="Cambria Math" w:hAnsi="Cambria Math" w:cs="Arial"/>
                        <w:color w:val="000000" w:themeColor="text1"/>
                      </w:rPr>
                      <m:t>2+…+PN</m:t>
                    </m:r>
                  </m:num>
                  <m:den>
                    <m:r>
                      <m:rPr>
                        <m:sty m:val="bi"/>
                      </m:rPr>
                      <w:rPr>
                        <w:rFonts w:ascii="Cambria Math" w:hAnsi="Cambria Math" w:cs="Arial"/>
                        <w:color w:val="000000" w:themeColor="text1"/>
                      </w:rPr>
                      <m:t>N</m:t>
                    </m:r>
                  </m:den>
                </m:f>
              </m:oMath>
            </m:oMathPara>
          </w:p>
          <w:p w14:paraId="3C877CE6" w14:textId="77777777" w:rsidR="0064042B" w:rsidRDefault="0064042B" w:rsidP="0064042B">
            <w:pPr>
              <w:spacing w:after="0" w:line="240" w:lineRule="auto"/>
              <w:jc w:val="both"/>
              <w:rPr>
                <w:rFonts w:ascii="Arial" w:hAnsi="Arial" w:cs="Arial"/>
                <w:b/>
                <w:bCs/>
                <w:color w:val="000000" w:themeColor="text1"/>
                <w:sz w:val="18"/>
                <w:szCs w:val="18"/>
              </w:rPr>
            </w:pPr>
          </w:p>
          <w:p w14:paraId="421CB6CD" w14:textId="77777777" w:rsidR="00041334" w:rsidRDefault="00041334" w:rsidP="0064042B">
            <w:pPr>
              <w:spacing w:after="0" w:line="240" w:lineRule="auto"/>
              <w:jc w:val="both"/>
              <w:rPr>
                <w:rFonts w:ascii="Arial" w:hAnsi="Arial" w:cs="Arial"/>
                <w:b/>
                <w:bCs/>
                <w:color w:val="000000" w:themeColor="text1"/>
                <w:sz w:val="18"/>
                <w:szCs w:val="18"/>
              </w:rPr>
            </w:pPr>
          </w:p>
          <w:p w14:paraId="67D6F766" w14:textId="77777777" w:rsidR="00824A8D" w:rsidRPr="00C82944" w:rsidRDefault="00824A8D" w:rsidP="0064042B">
            <w:pPr>
              <w:spacing w:after="0" w:line="240" w:lineRule="auto"/>
              <w:jc w:val="both"/>
              <w:rPr>
                <w:rFonts w:ascii="Arial" w:hAnsi="Arial" w:cs="Arial"/>
                <w:b/>
                <w:bCs/>
                <w:color w:val="000000" w:themeColor="text1"/>
                <w:sz w:val="18"/>
                <w:szCs w:val="18"/>
              </w:rPr>
            </w:pPr>
          </w:p>
          <w:tbl>
            <w:tblPr>
              <w:tblStyle w:val="Tablaconcuadrcula"/>
              <w:tblW w:w="90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1287"/>
              <w:gridCol w:w="333"/>
              <w:gridCol w:w="6176"/>
            </w:tblGrid>
            <w:tr w:rsidR="002D490C" w:rsidRPr="00C82944" w14:paraId="77F115A1" w14:textId="77777777" w:rsidTr="0084431C">
              <w:trPr>
                <w:trHeight w:val="238"/>
              </w:trPr>
              <w:tc>
                <w:tcPr>
                  <w:tcW w:w="1299" w:type="dxa"/>
                </w:tcPr>
                <w:p w14:paraId="5DB4F051" w14:textId="77777777" w:rsidR="005D2ACA" w:rsidRPr="00C82944" w:rsidRDefault="005D2ACA" w:rsidP="005D2ACA">
                  <w:pPr>
                    <w:pStyle w:val="Default"/>
                    <w:rPr>
                      <w:rFonts w:ascii="Arial" w:hAnsi="Arial" w:cs="Arial"/>
                      <w:color w:val="000000" w:themeColor="text1"/>
                      <w:sz w:val="18"/>
                      <w:szCs w:val="18"/>
                    </w:rPr>
                  </w:pPr>
                  <w:r w:rsidRPr="00C82944">
                    <w:rPr>
                      <w:rFonts w:ascii="Arial" w:hAnsi="Arial" w:cs="Arial"/>
                      <w:color w:val="000000" w:themeColor="text1"/>
                      <w:sz w:val="18"/>
                      <w:szCs w:val="18"/>
                    </w:rPr>
                    <w:t xml:space="preserve">Dónde: </w:t>
                  </w:r>
                  <w:r w:rsidRPr="00C82944">
                    <w:rPr>
                      <w:rFonts w:ascii="Arial" w:hAnsi="Arial" w:cs="Arial"/>
                      <w:color w:val="000000" w:themeColor="text1"/>
                      <w:sz w:val="18"/>
                      <w:szCs w:val="18"/>
                    </w:rPr>
                    <w:tab/>
                  </w:r>
                </w:p>
              </w:tc>
              <w:tc>
                <w:tcPr>
                  <w:tcW w:w="1287" w:type="dxa"/>
                </w:tcPr>
                <w:p w14:paraId="01744971" w14:textId="77777777" w:rsidR="005D2ACA" w:rsidRPr="00C82944" w:rsidRDefault="005D2ACA" w:rsidP="005D2ACA">
                  <w:pPr>
                    <w:pStyle w:val="Default"/>
                    <w:rPr>
                      <w:rFonts w:ascii="Arial" w:hAnsi="Arial" w:cs="Arial"/>
                      <w:color w:val="000000" w:themeColor="text1"/>
                      <w:sz w:val="18"/>
                      <w:szCs w:val="18"/>
                    </w:rPr>
                  </w:pPr>
                  <w:r w:rsidRPr="00C82944">
                    <w:rPr>
                      <w:rFonts w:ascii="Arial" w:hAnsi="Arial" w:cs="Arial"/>
                      <w:b/>
                      <w:bCs/>
                      <w:color w:val="000000" w:themeColor="text1"/>
                      <w:sz w:val="18"/>
                      <w:szCs w:val="18"/>
                    </w:rPr>
                    <w:t xml:space="preserve">PP </w:t>
                  </w:r>
                </w:p>
              </w:tc>
              <w:tc>
                <w:tcPr>
                  <w:tcW w:w="333" w:type="dxa"/>
                </w:tcPr>
                <w:p w14:paraId="65322ABF" w14:textId="77777777"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176" w:type="dxa"/>
                </w:tcPr>
                <w:p w14:paraId="509ED227" w14:textId="77777777" w:rsidR="005D2ACA" w:rsidRPr="00C82944" w:rsidRDefault="005D2ACA" w:rsidP="005D2ACA">
                  <w:pPr>
                    <w:pStyle w:val="Default"/>
                    <w:rPr>
                      <w:rFonts w:ascii="Arial" w:hAnsi="Arial" w:cs="Arial"/>
                      <w:color w:val="000000" w:themeColor="text1"/>
                      <w:sz w:val="18"/>
                      <w:szCs w:val="18"/>
                    </w:rPr>
                  </w:pPr>
                  <w:r w:rsidRPr="00C82944">
                    <w:rPr>
                      <w:rFonts w:ascii="Arial" w:hAnsi="Arial" w:cs="Arial"/>
                      <w:color w:val="000000" w:themeColor="text1"/>
                      <w:sz w:val="18"/>
                      <w:szCs w:val="18"/>
                    </w:rPr>
                    <w:t>Precio promedio.</w:t>
                  </w:r>
                </w:p>
              </w:tc>
            </w:tr>
            <w:tr w:rsidR="002D490C" w:rsidRPr="00C82944" w14:paraId="068922AF" w14:textId="77777777" w:rsidTr="0084431C">
              <w:trPr>
                <w:trHeight w:val="231"/>
              </w:trPr>
              <w:tc>
                <w:tcPr>
                  <w:tcW w:w="1299" w:type="dxa"/>
                </w:tcPr>
                <w:p w14:paraId="252C4978" w14:textId="77777777" w:rsidR="005D2ACA" w:rsidRPr="00C82944" w:rsidRDefault="005D2ACA" w:rsidP="005D2ACA">
                  <w:pPr>
                    <w:pStyle w:val="Default"/>
                    <w:rPr>
                      <w:rFonts w:ascii="Arial" w:hAnsi="Arial" w:cs="Arial"/>
                      <w:color w:val="000000" w:themeColor="text1"/>
                      <w:sz w:val="18"/>
                      <w:szCs w:val="18"/>
                    </w:rPr>
                  </w:pPr>
                </w:p>
              </w:tc>
              <w:tc>
                <w:tcPr>
                  <w:tcW w:w="1287" w:type="dxa"/>
                </w:tcPr>
                <w:p w14:paraId="2F0B52A4" w14:textId="77777777" w:rsidR="005D2ACA" w:rsidRPr="00C82944" w:rsidRDefault="005D2ACA" w:rsidP="005D2ACA">
                  <w:pPr>
                    <w:pStyle w:val="Default"/>
                    <w:rPr>
                      <w:rFonts w:ascii="Arial" w:hAnsi="Arial" w:cs="Arial"/>
                      <w:color w:val="000000" w:themeColor="text1"/>
                      <w:sz w:val="18"/>
                      <w:szCs w:val="18"/>
                    </w:rPr>
                  </w:pPr>
                  <w:r w:rsidRPr="00C82944">
                    <w:rPr>
                      <w:rFonts w:ascii="Arial" w:hAnsi="Arial" w:cs="Arial"/>
                      <w:b/>
                      <w:bCs/>
                      <w:color w:val="000000" w:themeColor="text1"/>
                      <w:sz w:val="18"/>
                      <w:szCs w:val="18"/>
                    </w:rPr>
                    <w:t xml:space="preserve">P1, P2, </w:t>
                  </w:r>
                  <w:proofErr w:type="spellStart"/>
                  <w:r w:rsidRPr="00C82944">
                    <w:rPr>
                      <w:rFonts w:ascii="Arial" w:hAnsi="Arial" w:cs="Arial"/>
                      <w:b/>
                      <w:bCs/>
                      <w:color w:val="000000" w:themeColor="text1"/>
                      <w:sz w:val="18"/>
                      <w:szCs w:val="18"/>
                    </w:rPr>
                    <w:t>Pn</w:t>
                  </w:r>
                  <w:proofErr w:type="spellEnd"/>
                </w:p>
              </w:tc>
              <w:tc>
                <w:tcPr>
                  <w:tcW w:w="333" w:type="dxa"/>
                </w:tcPr>
                <w:p w14:paraId="606E3372" w14:textId="77777777"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176" w:type="dxa"/>
                </w:tcPr>
                <w:p w14:paraId="7EB87C65" w14:textId="77777777" w:rsidR="005D2ACA" w:rsidRPr="00C82944" w:rsidRDefault="005D2ACA" w:rsidP="005D2ACA">
                  <w:pPr>
                    <w:pStyle w:val="Default"/>
                    <w:jc w:val="both"/>
                    <w:rPr>
                      <w:rFonts w:ascii="Arial" w:hAnsi="Arial" w:cs="Arial"/>
                      <w:color w:val="000000" w:themeColor="text1"/>
                      <w:sz w:val="18"/>
                      <w:szCs w:val="18"/>
                    </w:rPr>
                  </w:pPr>
                  <w:r w:rsidRPr="00C82944">
                    <w:rPr>
                      <w:rFonts w:ascii="Arial" w:hAnsi="Arial" w:cs="Arial"/>
                      <w:color w:val="000000" w:themeColor="text1"/>
                      <w:sz w:val="18"/>
                      <w:szCs w:val="18"/>
                    </w:rPr>
                    <w:t>Precio Ofertas a Evaluar.</w:t>
                  </w:r>
                </w:p>
              </w:tc>
            </w:tr>
            <w:tr w:rsidR="002D490C" w:rsidRPr="00C82944" w14:paraId="1458D135" w14:textId="77777777" w:rsidTr="0084431C">
              <w:trPr>
                <w:trHeight w:val="231"/>
              </w:trPr>
              <w:tc>
                <w:tcPr>
                  <w:tcW w:w="1299" w:type="dxa"/>
                </w:tcPr>
                <w:p w14:paraId="56044DF1" w14:textId="77777777" w:rsidR="005D2ACA" w:rsidRPr="00C82944" w:rsidRDefault="005D2ACA" w:rsidP="005D2ACA">
                  <w:pPr>
                    <w:pStyle w:val="Default"/>
                    <w:rPr>
                      <w:rFonts w:ascii="Arial" w:hAnsi="Arial" w:cs="Arial"/>
                      <w:color w:val="000000" w:themeColor="text1"/>
                      <w:sz w:val="18"/>
                      <w:szCs w:val="18"/>
                    </w:rPr>
                  </w:pPr>
                </w:p>
              </w:tc>
              <w:tc>
                <w:tcPr>
                  <w:tcW w:w="1287" w:type="dxa"/>
                </w:tcPr>
                <w:p w14:paraId="7E2F037E" w14:textId="77777777" w:rsidR="005D2ACA" w:rsidRPr="00C82944" w:rsidRDefault="005D2ACA" w:rsidP="00824A8D">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N</w:t>
                  </w:r>
                </w:p>
              </w:tc>
              <w:tc>
                <w:tcPr>
                  <w:tcW w:w="333" w:type="dxa"/>
                </w:tcPr>
                <w:p w14:paraId="6CA5FD05" w14:textId="77777777" w:rsidR="005D2ACA" w:rsidRPr="00C82944" w:rsidRDefault="005D2ACA" w:rsidP="00824A8D">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176" w:type="dxa"/>
                </w:tcPr>
                <w:p w14:paraId="36E89996" w14:textId="77777777" w:rsidR="005D2ACA" w:rsidRPr="00C82944" w:rsidRDefault="005D2ACA" w:rsidP="00824A8D">
                  <w:pPr>
                    <w:pStyle w:val="Default"/>
                    <w:jc w:val="both"/>
                    <w:rPr>
                      <w:rFonts w:ascii="Arial" w:hAnsi="Arial" w:cs="Arial"/>
                      <w:color w:val="000000" w:themeColor="text1"/>
                      <w:sz w:val="18"/>
                      <w:szCs w:val="18"/>
                    </w:rPr>
                  </w:pPr>
                  <w:r w:rsidRPr="00C82944">
                    <w:rPr>
                      <w:rFonts w:ascii="Arial" w:hAnsi="Arial" w:cs="Arial"/>
                      <w:color w:val="000000" w:themeColor="text1"/>
                      <w:sz w:val="18"/>
                      <w:szCs w:val="18"/>
                    </w:rPr>
                    <w:t>Número de propuestas hábiles.</w:t>
                  </w:r>
                </w:p>
              </w:tc>
            </w:tr>
          </w:tbl>
          <w:p w14:paraId="4901E422" w14:textId="77777777" w:rsidR="00824A8D" w:rsidRDefault="00824A8D" w:rsidP="0064042B">
            <w:pPr>
              <w:pStyle w:val="Default"/>
              <w:jc w:val="both"/>
              <w:rPr>
                <w:rFonts w:ascii="Arial" w:hAnsi="Arial" w:cs="Arial"/>
                <w:color w:val="000000" w:themeColor="text1"/>
                <w:sz w:val="18"/>
                <w:szCs w:val="18"/>
                <w:lang w:eastAsia="es-ES"/>
              </w:rPr>
            </w:pPr>
          </w:p>
          <w:p w14:paraId="569ACA0E" w14:textId="64EF3CF1" w:rsidR="0064042B" w:rsidRPr="00C82944" w:rsidRDefault="0064042B" w:rsidP="0064042B">
            <w:pPr>
              <w:pStyle w:val="Default"/>
              <w:jc w:val="both"/>
              <w:rPr>
                <w:rFonts w:ascii="Arial" w:hAnsi="Arial" w:cs="Arial"/>
                <w:color w:val="000000" w:themeColor="text1"/>
                <w:sz w:val="18"/>
                <w:szCs w:val="18"/>
                <w:lang w:eastAsia="es-ES"/>
              </w:rPr>
            </w:pPr>
            <w:r w:rsidRPr="00C82944">
              <w:rPr>
                <w:rFonts w:ascii="Arial" w:hAnsi="Arial" w:cs="Arial"/>
                <w:color w:val="000000" w:themeColor="text1"/>
                <w:sz w:val="18"/>
                <w:szCs w:val="18"/>
                <w:lang w:eastAsia="es-ES"/>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0B466ACF" w14:textId="77777777" w:rsidR="0064042B" w:rsidRPr="00C82944" w:rsidRDefault="0064042B" w:rsidP="0064042B">
            <w:pPr>
              <w:pStyle w:val="Default"/>
              <w:jc w:val="both"/>
              <w:rPr>
                <w:rFonts w:ascii="Arial" w:hAnsi="Arial" w:cs="Arial"/>
                <w:color w:val="000000" w:themeColor="text1"/>
                <w:sz w:val="18"/>
                <w:szCs w:val="18"/>
                <w:lang w:eastAsia="es-ES"/>
              </w:rPr>
            </w:pPr>
          </w:p>
          <w:p w14:paraId="277C3402" w14:textId="114D5311" w:rsidR="0064042B" w:rsidRPr="00C82944" w:rsidRDefault="0064042B" w:rsidP="006B4CCA">
            <w:pPr>
              <w:pStyle w:val="Default"/>
              <w:numPr>
                <w:ilvl w:val="2"/>
                <w:numId w:val="19"/>
              </w:numPr>
              <w:rPr>
                <w:rFonts w:ascii="Arial" w:hAnsi="Arial" w:cs="Arial"/>
                <w:b/>
                <w:bCs/>
                <w:color w:val="000000" w:themeColor="text1"/>
                <w:sz w:val="18"/>
                <w:szCs w:val="18"/>
              </w:rPr>
            </w:pPr>
            <w:r w:rsidRPr="00C82944">
              <w:rPr>
                <w:rFonts w:ascii="Arial" w:hAnsi="Arial" w:cs="Arial"/>
                <w:b/>
                <w:bCs/>
                <w:color w:val="000000" w:themeColor="text1"/>
                <w:sz w:val="18"/>
                <w:szCs w:val="18"/>
              </w:rPr>
              <w:t xml:space="preserve">Propuestas por encima del precio promedio: </w:t>
            </w:r>
          </w:p>
          <w:p w14:paraId="62E3FC07" w14:textId="77777777" w:rsidR="0064042B" w:rsidRDefault="0064042B" w:rsidP="0064042B">
            <w:pPr>
              <w:pStyle w:val="Default"/>
              <w:rPr>
                <w:rFonts w:ascii="Arial" w:hAnsi="Arial" w:cs="Arial"/>
                <w:b/>
                <w:bCs/>
                <w:color w:val="000000" w:themeColor="text1"/>
                <w:sz w:val="18"/>
                <w:szCs w:val="18"/>
              </w:rPr>
            </w:pPr>
          </w:p>
          <w:p w14:paraId="52E7D9D1" w14:textId="7E37D06A" w:rsidR="006C10A4" w:rsidRPr="002D490C" w:rsidRDefault="006C10A4" w:rsidP="006C10A4">
            <w:pPr>
              <w:pStyle w:val="Default"/>
              <w:rPr>
                <w:rFonts w:ascii="Arial" w:hAnsi="Arial" w:cs="Arial"/>
                <w:b/>
                <w:bCs/>
                <w:color w:val="000000" w:themeColor="text1"/>
                <w:sz w:val="20"/>
                <w:szCs w:val="20"/>
              </w:rPr>
            </w:pPr>
            <m:oMathPara>
              <m:oMathParaPr>
                <m:jc m:val="center"/>
              </m:oMathParaPr>
              <m:oMath>
                <m:r>
                  <m:rPr>
                    <m:sty m:val="bi"/>
                  </m:rPr>
                  <w:rPr>
                    <w:rFonts w:ascii="Cambria Math" w:hAnsi="Cambria Math" w:cs="Arial"/>
                    <w:color w:val="000000" w:themeColor="text1"/>
                    <w:sz w:val="20"/>
                    <w:szCs w:val="20"/>
                  </w:rPr>
                  <m:t>VPE=</m:t>
                </m:r>
                <m:f>
                  <m:fPr>
                    <m:ctrlPr>
                      <w:rPr>
                        <w:rFonts w:ascii="Cambria Math" w:hAnsi="Cambria Math" w:cs="Arial"/>
                        <w:b/>
                        <w:bCs/>
                        <w:i/>
                        <w:color w:val="000000" w:themeColor="text1"/>
                        <w:sz w:val="20"/>
                        <w:szCs w:val="20"/>
                        <w:lang w:eastAsia="en-US"/>
                      </w:rPr>
                    </m:ctrlPr>
                  </m:fPr>
                  <m:num>
                    <m:r>
                      <m:rPr>
                        <m:sty m:val="bi"/>
                      </m:rPr>
                      <w:rPr>
                        <w:rFonts w:ascii="Cambria Math" w:hAnsi="Cambria Math" w:cs="Arial"/>
                        <w:color w:val="000000" w:themeColor="text1"/>
                        <w:sz w:val="20"/>
                        <w:szCs w:val="20"/>
                      </w:rPr>
                      <m:t>PMP</m:t>
                    </m:r>
                  </m:num>
                  <m:den>
                    <m:r>
                      <m:rPr>
                        <m:sty m:val="bi"/>
                      </m:rPr>
                      <w:rPr>
                        <w:rFonts w:ascii="Cambria Math" w:hAnsi="Cambria Math" w:cs="Arial"/>
                        <w:color w:val="000000" w:themeColor="text1"/>
                        <w:sz w:val="20"/>
                        <w:szCs w:val="20"/>
                      </w:rPr>
                      <m:t>PPE</m:t>
                    </m:r>
                  </m:den>
                </m:f>
                <m:r>
                  <m:rPr>
                    <m:sty m:val="bi"/>
                  </m:rPr>
                  <w:rPr>
                    <w:rFonts w:ascii="Cambria Math" w:hAnsi="Cambria Math" w:cs="Arial"/>
                    <w:color w:val="000000" w:themeColor="text1"/>
                    <w:sz w:val="20"/>
                    <w:szCs w:val="20"/>
                    <w:lang w:eastAsia="en-US"/>
                  </w:rPr>
                  <m:t>×600</m:t>
                </m:r>
              </m:oMath>
            </m:oMathPara>
          </w:p>
          <w:p w14:paraId="7C80A6EE" w14:textId="77777777" w:rsidR="0064042B" w:rsidRPr="00C82944" w:rsidRDefault="0064042B" w:rsidP="0064042B">
            <w:pPr>
              <w:pStyle w:val="Default"/>
              <w:rPr>
                <w:rFonts w:ascii="Arial" w:hAnsi="Arial" w:cs="Arial"/>
                <w:color w:val="000000" w:themeColor="text1"/>
                <w:sz w:val="18"/>
                <w:szCs w:val="18"/>
              </w:rPr>
            </w:pPr>
          </w:p>
          <w:p w14:paraId="3ED1C5F5" w14:textId="7976F9A6" w:rsidR="0064042B" w:rsidRPr="00C82944" w:rsidRDefault="56FF5067" w:rsidP="0FE64144">
            <w:pPr>
              <w:pStyle w:val="Default"/>
              <w:numPr>
                <w:ilvl w:val="2"/>
                <w:numId w:val="19"/>
              </w:numPr>
              <w:rPr>
                <w:rFonts w:ascii="Arial" w:hAnsi="Arial" w:cs="Arial"/>
                <w:b/>
                <w:bCs/>
                <w:color w:val="000000" w:themeColor="text1"/>
                <w:sz w:val="18"/>
                <w:szCs w:val="18"/>
              </w:rPr>
            </w:pPr>
            <w:r w:rsidRPr="0FE64144">
              <w:rPr>
                <w:rFonts w:ascii="Arial" w:hAnsi="Arial" w:cs="Arial"/>
                <w:b/>
                <w:bCs/>
                <w:color w:val="000000" w:themeColor="text1"/>
                <w:sz w:val="18"/>
                <w:szCs w:val="18"/>
              </w:rPr>
              <w:t>Propuestas por debajo del precio promedio:</w:t>
            </w:r>
          </w:p>
          <w:p w14:paraId="18A8A942" w14:textId="6B93647E" w:rsidR="0064042B" w:rsidRPr="00C82944" w:rsidRDefault="0064042B" w:rsidP="00041334">
            <w:pPr>
              <w:pStyle w:val="Default"/>
              <w:rPr>
                <w:rFonts w:ascii="Arial" w:hAnsi="Arial" w:cs="Arial"/>
                <w:b/>
                <w:bCs/>
                <w:color w:val="000000" w:themeColor="text1"/>
                <w:sz w:val="18"/>
                <w:szCs w:val="18"/>
              </w:rPr>
            </w:pPr>
          </w:p>
          <w:p w14:paraId="2E3608BA" w14:textId="3A587B87" w:rsidR="00626B9B" w:rsidRPr="002D490C" w:rsidRDefault="00626B9B" w:rsidP="00626B9B">
            <w:pPr>
              <w:pStyle w:val="Default"/>
              <w:rPr>
                <w:rFonts w:ascii="Arial" w:hAnsi="Arial" w:cs="Arial"/>
                <w:b/>
                <w:bCs/>
                <w:color w:val="000000" w:themeColor="text1"/>
                <w:sz w:val="20"/>
                <w:szCs w:val="20"/>
              </w:rPr>
            </w:pPr>
            <m:oMathPara>
              <m:oMathParaPr>
                <m:jc m:val="center"/>
              </m:oMathParaPr>
              <m:oMath>
                <m:r>
                  <m:rPr>
                    <m:sty m:val="bi"/>
                  </m:rPr>
                  <w:rPr>
                    <w:rFonts w:ascii="Cambria Math" w:hAnsi="Cambria Math" w:cs="Arial"/>
                    <w:color w:val="000000" w:themeColor="text1"/>
                    <w:sz w:val="20"/>
                    <w:szCs w:val="20"/>
                  </w:rPr>
                  <m:t>VPE=</m:t>
                </m:r>
                <m:f>
                  <m:fPr>
                    <m:ctrlPr>
                      <w:rPr>
                        <w:rFonts w:ascii="Cambria Math" w:hAnsi="Cambria Math" w:cs="Arial"/>
                        <w:b/>
                        <w:bCs/>
                        <w:i/>
                        <w:color w:val="000000" w:themeColor="text1"/>
                        <w:sz w:val="20"/>
                        <w:szCs w:val="20"/>
                        <w:lang w:eastAsia="en-US"/>
                      </w:rPr>
                    </m:ctrlPr>
                  </m:fPr>
                  <m:num>
                    <m:r>
                      <m:rPr>
                        <m:sty m:val="bi"/>
                      </m:rPr>
                      <w:rPr>
                        <w:rFonts w:ascii="Cambria Math" w:hAnsi="Cambria Math" w:cs="Arial"/>
                        <w:color w:val="000000" w:themeColor="text1"/>
                        <w:sz w:val="20"/>
                        <w:szCs w:val="20"/>
                      </w:rPr>
                      <m:t>PPE</m:t>
                    </m:r>
                  </m:num>
                  <m:den>
                    <m:r>
                      <m:rPr>
                        <m:sty m:val="bi"/>
                      </m:rPr>
                      <w:rPr>
                        <w:rFonts w:ascii="Cambria Math" w:hAnsi="Cambria Math" w:cs="Arial"/>
                        <w:color w:val="000000" w:themeColor="text1"/>
                        <w:sz w:val="20"/>
                        <w:szCs w:val="20"/>
                      </w:rPr>
                      <m:t>PMP</m:t>
                    </m:r>
                  </m:den>
                </m:f>
                <m:r>
                  <m:rPr>
                    <m:sty m:val="bi"/>
                  </m:rPr>
                  <w:rPr>
                    <w:rFonts w:ascii="Cambria Math" w:hAnsi="Cambria Math" w:cs="Arial"/>
                    <w:color w:val="000000" w:themeColor="text1"/>
                    <w:sz w:val="20"/>
                    <w:szCs w:val="20"/>
                    <w:lang w:eastAsia="en-US"/>
                  </w:rPr>
                  <m:t>×600</m:t>
                </m:r>
              </m:oMath>
            </m:oMathPara>
          </w:p>
          <w:p w14:paraId="3CD8F618" w14:textId="77777777" w:rsidR="0064042B" w:rsidRDefault="0064042B" w:rsidP="0064042B">
            <w:pPr>
              <w:pStyle w:val="Default"/>
              <w:rPr>
                <w:rFonts w:ascii="Arial" w:hAnsi="Arial" w:cs="Arial"/>
                <w:color w:val="000000" w:themeColor="text1"/>
                <w:sz w:val="18"/>
                <w:szCs w:val="18"/>
              </w:rPr>
            </w:pPr>
          </w:p>
          <w:p w14:paraId="7BE22DCE" w14:textId="77777777" w:rsidR="00041334" w:rsidRPr="00C82944" w:rsidRDefault="00041334" w:rsidP="0064042B">
            <w:pPr>
              <w:pStyle w:val="Default"/>
              <w:rPr>
                <w:rFonts w:ascii="Arial" w:hAnsi="Arial" w:cs="Arial"/>
                <w:color w:val="000000" w:themeColor="text1"/>
                <w:sz w:val="18"/>
                <w:szCs w:val="18"/>
              </w:rPr>
            </w:pPr>
          </w:p>
          <w:tbl>
            <w:tblPr>
              <w:tblStyle w:val="Tablaconcuadrcula"/>
              <w:tblW w:w="90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650"/>
              <w:gridCol w:w="333"/>
              <w:gridCol w:w="6813"/>
            </w:tblGrid>
            <w:tr w:rsidR="002D490C" w:rsidRPr="00C82944" w14:paraId="6992D664" w14:textId="77777777" w:rsidTr="0084431C">
              <w:trPr>
                <w:trHeight w:val="238"/>
              </w:trPr>
              <w:tc>
                <w:tcPr>
                  <w:tcW w:w="1299" w:type="dxa"/>
                </w:tcPr>
                <w:p w14:paraId="39969F72" w14:textId="77777777" w:rsidR="005D2ACA" w:rsidRPr="00C82944" w:rsidRDefault="005D2ACA" w:rsidP="005D2ACA">
                  <w:pPr>
                    <w:pStyle w:val="Default"/>
                    <w:rPr>
                      <w:rFonts w:ascii="Arial" w:hAnsi="Arial" w:cs="Arial"/>
                      <w:color w:val="000000" w:themeColor="text1"/>
                      <w:sz w:val="18"/>
                      <w:szCs w:val="18"/>
                    </w:rPr>
                  </w:pPr>
                  <w:r w:rsidRPr="00C82944">
                    <w:rPr>
                      <w:rFonts w:ascii="Arial" w:hAnsi="Arial" w:cs="Arial"/>
                      <w:color w:val="000000" w:themeColor="text1"/>
                      <w:sz w:val="18"/>
                      <w:szCs w:val="18"/>
                    </w:rPr>
                    <w:t xml:space="preserve">Dónde: </w:t>
                  </w:r>
                  <w:r w:rsidRPr="00C82944">
                    <w:rPr>
                      <w:rFonts w:ascii="Arial" w:hAnsi="Arial" w:cs="Arial"/>
                      <w:color w:val="000000" w:themeColor="text1"/>
                      <w:sz w:val="18"/>
                      <w:szCs w:val="18"/>
                    </w:rPr>
                    <w:tab/>
                  </w:r>
                </w:p>
              </w:tc>
              <w:tc>
                <w:tcPr>
                  <w:tcW w:w="650" w:type="dxa"/>
                </w:tcPr>
                <w:p w14:paraId="626FA344" w14:textId="77777777" w:rsidR="005D2ACA" w:rsidRPr="00C82944" w:rsidRDefault="005D2ACA" w:rsidP="005D2ACA">
                  <w:pPr>
                    <w:pStyle w:val="Default"/>
                    <w:rPr>
                      <w:rFonts w:ascii="Arial" w:hAnsi="Arial" w:cs="Arial"/>
                      <w:color w:val="000000" w:themeColor="text1"/>
                      <w:sz w:val="18"/>
                      <w:szCs w:val="18"/>
                    </w:rPr>
                  </w:pPr>
                  <w:r w:rsidRPr="00C82944">
                    <w:rPr>
                      <w:rFonts w:ascii="Arial" w:hAnsi="Arial" w:cs="Arial"/>
                      <w:b/>
                      <w:bCs/>
                      <w:color w:val="000000" w:themeColor="text1"/>
                      <w:sz w:val="18"/>
                      <w:szCs w:val="18"/>
                    </w:rPr>
                    <w:t xml:space="preserve">VPE </w:t>
                  </w:r>
                </w:p>
              </w:tc>
              <w:tc>
                <w:tcPr>
                  <w:tcW w:w="333" w:type="dxa"/>
                </w:tcPr>
                <w:p w14:paraId="6FD75326" w14:textId="77777777"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813" w:type="dxa"/>
                </w:tcPr>
                <w:p w14:paraId="329DC4C7" w14:textId="77777777" w:rsidR="005D2ACA" w:rsidRPr="00C82944" w:rsidRDefault="005D2ACA" w:rsidP="005D2ACA">
                  <w:pPr>
                    <w:pStyle w:val="Default"/>
                    <w:jc w:val="both"/>
                    <w:rPr>
                      <w:rFonts w:ascii="Arial" w:hAnsi="Arial" w:cs="Arial"/>
                      <w:color w:val="000000" w:themeColor="text1"/>
                      <w:sz w:val="18"/>
                      <w:szCs w:val="18"/>
                    </w:rPr>
                  </w:pPr>
                  <w:r w:rsidRPr="00C82944">
                    <w:rPr>
                      <w:rFonts w:ascii="Arial" w:hAnsi="Arial" w:cs="Arial"/>
                      <w:color w:val="000000" w:themeColor="text1"/>
                      <w:sz w:val="18"/>
                      <w:szCs w:val="18"/>
                    </w:rPr>
                    <w:t>Valor puntaje propuesta a evaluar.</w:t>
                  </w:r>
                </w:p>
              </w:tc>
            </w:tr>
            <w:tr w:rsidR="002D490C" w:rsidRPr="00C82944" w14:paraId="2C1C72A5" w14:textId="77777777" w:rsidTr="0084431C">
              <w:trPr>
                <w:trHeight w:val="238"/>
              </w:trPr>
              <w:tc>
                <w:tcPr>
                  <w:tcW w:w="1299" w:type="dxa"/>
                </w:tcPr>
                <w:p w14:paraId="41379AD6" w14:textId="77777777" w:rsidR="005D2ACA" w:rsidRPr="00C82944" w:rsidRDefault="005D2ACA" w:rsidP="005D2ACA">
                  <w:pPr>
                    <w:pStyle w:val="Default"/>
                    <w:rPr>
                      <w:rFonts w:ascii="Arial" w:hAnsi="Arial" w:cs="Arial"/>
                      <w:color w:val="000000" w:themeColor="text1"/>
                      <w:sz w:val="18"/>
                      <w:szCs w:val="18"/>
                    </w:rPr>
                  </w:pPr>
                </w:p>
              </w:tc>
              <w:tc>
                <w:tcPr>
                  <w:tcW w:w="650" w:type="dxa"/>
                </w:tcPr>
                <w:p w14:paraId="0D3BDBC9" w14:textId="77777777" w:rsidR="005D2ACA" w:rsidRPr="00C82944" w:rsidRDefault="005D2ACA" w:rsidP="005D2ACA">
                  <w:pPr>
                    <w:pStyle w:val="Default"/>
                    <w:rPr>
                      <w:rFonts w:ascii="Arial" w:hAnsi="Arial" w:cs="Arial"/>
                      <w:color w:val="000000" w:themeColor="text1"/>
                      <w:sz w:val="18"/>
                      <w:szCs w:val="18"/>
                    </w:rPr>
                  </w:pPr>
                  <w:r w:rsidRPr="00C82944">
                    <w:rPr>
                      <w:rFonts w:ascii="Arial" w:hAnsi="Arial" w:cs="Arial"/>
                      <w:b/>
                      <w:bCs/>
                      <w:color w:val="000000" w:themeColor="text1"/>
                      <w:sz w:val="18"/>
                      <w:szCs w:val="18"/>
                    </w:rPr>
                    <w:t>PPE</w:t>
                  </w:r>
                </w:p>
              </w:tc>
              <w:tc>
                <w:tcPr>
                  <w:tcW w:w="333" w:type="dxa"/>
                </w:tcPr>
                <w:p w14:paraId="4C6B71E7" w14:textId="77777777"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813" w:type="dxa"/>
                </w:tcPr>
                <w:p w14:paraId="50FD9A7C" w14:textId="42E3EDFC" w:rsidR="005D2ACA" w:rsidRPr="00C82944" w:rsidRDefault="005D2ACA" w:rsidP="005D2ACA">
                  <w:pPr>
                    <w:pStyle w:val="Default"/>
                    <w:jc w:val="both"/>
                    <w:rPr>
                      <w:rFonts w:ascii="Arial" w:hAnsi="Arial" w:cs="Arial"/>
                      <w:color w:val="000000" w:themeColor="text1"/>
                      <w:sz w:val="18"/>
                      <w:szCs w:val="18"/>
                    </w:rPr>
                  </w:pPr>
                  <w:proofErr w:type="gramStart"/>
                  <w:r w:rsidRPr="00C82944">
                    <w:rPr>
                      <w:rFonts w:ascii="Arial" w:hAnsi="Arial" w:cs="Arial"/>
                      <w:color w:val="000000" w:themeColor="text1"/>
                      <w:sz w:val="18"/>
                      <w:szCs w:val="18"/>
                    </w:rPr>
                    <w:t>Precio propuest</w:t>
                  </w:r>
                  <w:r w:rsidR="0020114D" w:rsidRPr="00C82944">
                    <w:rPr>
                      <w:rFonts w:ascii="Arial" w:hAnsi="Arial" w:cs="Arial"/>
                      <w:color w:val="000000" w:themeColor="text1"/>
                      <w:sz w:val="18"/>
                      <w:szCs w:val="18"/>
                    </w:rPr>
                    <w:t>a</w:t>
                  </w:r>
                  <w:proofErr w:type="gramEnd"/>
                  <w:r w:rsidRPr="00C82944">
                    <w:rPr>
                      <w:rFonts w:ascii="Arial" w:hAnsi="Arial" w:cs="Arial"/>
                      <w:color w:val="000000" w:themeColor="text1"/>
                      <w:sz w:val="18"/>
                      <w:szCs w:val="18"/>
                    </w:rPr>
                    <w:t xml:space="preserve"> a evaluar.</w:t>
                  </w:r>
                </w:p>
              </w:tc>
            </w:tr>
            <w:tr w:rsidR="002D490C" w:rsidRPr="00C82944" w14:paraId="0EBE4BFD" w14:textId="77777777" w:rsidTr="0084431C">
              <w:trPr>
                <w:trHeight w:val="231"/>
              </w:trPr>
              <w:tc>
                <w:tcPr>
                  <w:tcW w:w="1299" w:type="dxa"/>
                </w:tcPr>
                <w:p w14:paraId="5A66F77C" w14:textId="77777777" w:rsidR="005D2ACA" w:rsidRPr="00C82944" w:rsidRDefault="005D2ACA" w:rsidP="005D2ACA">
                  <w:pPr>
                    <w:pStyle w:val="Default"/>
                    <w:rPr>
                      <w:rFonts w:ascii="Arial" w:hAnsi="Arial" w:cs="Arial"/>
                      <w:color w:val="000000" w:themeColor="text1"/>
                      <w:sz w:val="18"/>
                      <w:szCs w:val="18"/>
                    </w:rPr>
                  </w:pPr>
                </w:p>
              </w:tc>
              <w:tc>
                <w:tcPr>
                  <w:tcW w:w="650" w:type="dxa"/>
                </w:tcPr>
                <w:p w14:paraId="3B313E31" w14:textId="77777777" w:rsidR="005D2ACA" w:rsidRPr="00C82944" w:rsidRDefault="005D2ACA" w:rsidP="005D2ACA">
                  <w:pPr>
                    <w:pStyle w:val="Default"/>
                    <w:rPr>
                      <w:rFonts w:ascii="Arial" w:hAnsi="Arial" w:cs="Arial"/>
                      <w:color w:val="000000" w:themeColor="text1"/>
                      <w:sz w:val="18"/>
                      <w:szCs w:val="18"/>
                    </w:rPr>
                  </w:pPr>
                  <w:r w:rsidRPr="00C82944">
                    <w:rPr>
                      <w:rFonts w:ascii="Arial" w:hAnsi="Arial" w:cs="Arial"/>
                      <w:b/>
                      <w:bCs/>
                      <w:color w:val="000000" w:themeColor="text1"/>
                      <w:sz w:val="18"/>
                      <w:szCs w:val="18"/>
                    </w:rPr>
                    <w:t>PMP</w:t>
                  </w:r>
                </w:p>
              </w:tc>
              <w:tc>
                <w:tcPr>
                  <w:tcW w:w="333" w:type="dxa"/>
                </w:tcPr>
                <w:p w14:paraId="6B2BB816" w14:textId="77777777"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813" w:type="dxa"/>
                </w:tcPr>
                <w:p w14:paraId="07421F7A" w14:textId="1BB83CCA" w:rsidR="005D2ACA" w:rsidRPr="00C82944" w:rsidRDefault="005D2ACA" w:rsidP="00EF406C">
                  <w:pPr>
                    <w:pStyle w:val="Default"/>
                    <w:spacing w:after="80"/>
                    <w:jc w:val="both"/>
                    <w:rPr>
                      <w:rFonts w:ascii="Arial" w:hAnsi="Arial" w:cs="Arial"/>
                      <w:color w:val="000000" w:themeColor="text1"/>
                      <w:sz w:val="18"/>
                      <w:szCs w:val="18"/>
                    </w:rPr>
                  </w:pPr>
                  <w:proofErr w:type="gramStart"/>
                  <w:r w:rsidRPr="00C82944">
                    <w:rPr>
                      <w:rFonts w:ascii="Arial" w:hAnsi="Arial" w:cs="Arial"/>
                      <w:color w:val="000000" w:themeColor="text1"/>
                      <w:sz w:val="18"/>
                      <w:szCs w:val="18"/>
                    </w:rPr>
                    <w:t>Precio mejor propuest</w:t>
                  </w:r>
                  <w:r w:rsidR="0020114D" w:rsidRPr="00C82944">
                    <w:rPr>
                      <w:rFonts w:ascii="Arial" w:hAnsi="Arial" w:cs="Arial"/>
                      <w:color w:val="000000" w:themeColor="text1"/>
                      <w:sz w:val="18"/>
                      <w:szCs w:val="18"/>
                    </w:rPr>
                    <w:t>a</w:t>
                  </w:r>
                  <w:proofErr w:type="gramEnd"/>
                  <w:r w:rsidRPr="00C82944">
                    <w:rPr>
                      <w:rFonts w:ascii="Arial" w:hAnsi="Arial" w:cs="Arial"/>
                      <w:color w:val="000000" w:themeColor="text1"/>
                      <w:sz w:val="18"/>
                      <w:szCs w:val="18"/>
                    </w:rPr>
                    <w:t>: equivalente al valor más cercano por encima o por debajo del promedio estimado.</w:t>
                  </w:r>
                </w:p>
              </w:tc>
            </w:tr>
          </w:tbl>
          <w:p w14:paraId="6DF21C3F" w14:textId="191D300F" w:rsidR="0064042B" w:rsidRPr="00C82944" w:rsidRDefault="0064042B" w:rsidP="005D2ACA">
            <w:pPr>
              <w:pStyle w:val="Default"/>
              <w:jc w:val="both"/>
              <w:rPr>
                <w:rFonts w:ascii="Arial" w:hAnsi="Arial" w:cs="Arial"/>
                <w:color w:val="000000" w:themeColor="text1"/>
                <w:sz w:val="18"/>
                <w:szCs w:val="18"/>
              </w:rPr>
            </w:pPr>
          </w:p>
        </w:tc>
      </w:tr>
      <w:tr w:rsidR="005D2ACA" w:rsidRPr="00C82944" w14:paraId="76F1EF2A" w14:textId="77777777" w:rsidTr="007A7D63">
        <w:tc>
          <w:tcPr>
            <w:tcW w:w="9771" w:type="dxa"/>
            <w:tcBorders>
              <w:top w:val="double" w:sz="4" w:space="0" w:color="auto"/>
            </w:tcBorders>
          </w:tcPr>
          <w:p w14:paraId="3A71182B" w14:textId="77777777" w:rsidR="005D2ACA" w:rsidRPr="007A7D63" w:rsidRDefault="005D2ACA" w:rsidP="00041334">
            <w:pPr>
              <w:spacing w:before="160" w:after="0" w:line="240" w:lineRule="auto"/>
              <w:jc w:val="both"/>
              <w:rPr>
                <w:rFonts w:ascii="Arial" w:hAnsi="Arial" w:cs="Arial"/>
                <w:b/>
                <w:bCs/>
                <w:color w:val="000000" w:themeColor="text1"/>
                <w:sz w:val="18"/>
                <w:szCs w:val="18"/>
              </w:rPr>
            </w:pPr>
            <w:r w:rsidRPr="007A7D63">
              <w:rPr>
                <w:rFonts w:ascii="Arial" w:hAnsi="Arial" w:cs="Arial"/>
                <w:b/>
                <w:bCs/>
                <w:color w:val="000000" w:themeColor="text1"/>
                <w:sz w:val="18"/>
                <w:szCs w:val="18"/>
              </w:rPr>
              <w:lastRenderedPageBreak/>
              <w:t xml:space="preserve">FÓRMULA 3. MENOR PRECIO </w:t>
            </w:r>
          </w:p>
          <w:p w14:paraId="1FB8F17B" w14:textId="77777777" w:rsidR="005D2ACA" w:rsidRPr="00C82944" w:rsidRDefault="005D2ACA" w:rsidP="005D2ACA">
            <w:pPr>
              <w:spacing w:after="0" w:line="240" w:lineRule="auto"/>
              <w:jc w:val="both"/>
              <w:rPr>
                <w:rFonts w:ascii="Arial" w:hAnsi="Arial" w:cs="Arial"/>
                <w:color w:val="000000" w:themeColor="text1"/>
                <w:sz w:val="18"/>
                <w:szCs w:val="18"/>
              </w:rPr>
            </w:pPr>
          </w:p>
          <w:p w14:paraId="56AD1CC3" w14:textId="50CD53A4" w:rsidR="005D2ACA" w:rsidRPr="00B1561C" w:rsidRDefault="005D2ACA" w:rsidP="005D2ACA">
            <w:pPr>
              <w:pStyle w:val="Default"/>
              <w:jc w:val="both"/>
              <w:rPr>
                <w:rFonts w:ascii="Arial" w:hAnsi="Arial" w:cs="Arial"/>
                <w:color w:val="000000" w:themeColor="text1"/>
                <w:sz w:val="18"/>
                <w:szCs w:val="18"/>
                <w:lang w:val="es-ES"/>
              </w:rPr>
            </w:pPr>
            <w:r w:rsidRPr="00C82944">
              <w:rPr>
                <w:rFonts w:ascii="Arial" w:hAnsi="Arial" w:cs="Arial"/>
                <w:color w:val="000000" w:themeColor="text1"/>
                <w:sz w:val="18"/>
                <w:szCs w:val="18"/>
              </w:rPr>
              <w:t xml:space="preserve">Se otorgarán </w:t>
            </w:r>
            <w:r w:rsidR="00507CD5" w:rsidRPr="00C82944">
              <w:rPr>
                <w:rFonts w:ascii="Arial" w:hAnsi="Arial" w:cs="Arial"/>
                <w:color w:val="000000" w:themeColor="text1"/>
                <w:sz w:val="18"/>
                <w:szCs w:val="18"/>
              </w:rPr>
              <w:t>6</w:t>
            </w:r>
            <w:r w:rsidRPr="00C82944">
              <w:rPr>
                <w:rFonts w:ascii="Arial" w:hAnsi="Arial" w:cs="Arial"/>
                <w:color w:val="000000" w:themeColor="text1"/>
                <w:sz w:val="18"/>
                <w:szCs w:val="18"/>
              </w:rPr>
              <w:t xml:space="preserve">00 puntos a la propuesta que ofrezca el menor precio. Las demás se ponderarán de manera proporcional de acuerdo a la siguiente fórmula: </w:t>
            </w:r>
          </w:p>
          <w:p w14:paraId="1C7DBBCC" w14:textId="77777777" w:rsidR="005D2ACA" w:rsidRDefault="005D2ACA" w:rsidP="005D2ACA">
            <w:pPr>
              <w:pStyle w:val="Default"/>
              <w:jc w:val="both"/>
              <w:rPr>
                <w:rFonts w:ascii="Arial" w:hAnsi="Arial" w:cs="Arial"/>
                <w:color w:val="000000" w:themeColor="text1"/>
                <w:sz w:val="18"/>
                <w:szCs w:val="18"/>
              </w:rPr>
            </w:pPr>
          </w:p>
          <w:p w14:paraId="57EE648F" w14:textId="77777777" w:rsidR="00041334" w:rsidRPr="00C82944" w:rsidRDefault="00041334" w:rsidP="005D2ACA">
            <w:pPr>
              <w:pStyle w:val="Default"/>
              <w:jc w:val="both"/>
              <w:rPr>
                <w:rFonts w:ascii="Arial" w:hAnsi="Arial" w:cs="Arial"/>
                <w:color w:val="000000" w:themeColor="text1"/>
                <w:sz w:val="18"/>
                <w:szCs w:val="18"/>
              </w:rPr>
            </w:pPr>
          </w:p>
          <w:p w14:paraId="4A354C3E" w14:textId="6672B393" w:rsidR="005D2ACA" w:rsidRPr="00C82944" w:rsidRDefault="005D2ACA" w:rsidP="005D2ACA">
            <w:pPr>
              <w:pStyle w:val="Default"/>
              <w:jc w:val="both"/>
              <w:rPr>
                <w:rFonts w:ascii="Arial" w:hAnsi="Arial" w:cs="Arial"/>
                <w:b/>
                <w:bCs/>
                <w:color w:val="000000" w:themeColor="text1"/>
                <w:sz w:val="18"/>
                <w:szCs w:val="18"/>
              </w:rPr>
            </w:pPr>
            <m:oMathPara>
              <m:oMathParaPr>
                <m:jc m:val="center"/>
              </m:oMathParaPr>
              <m:oMath>
                <m:r>
                  <m:rPr>
                    <m:sty m:val="bi"/>
                  </m:rPr>
                  <w:rPr>
                    <w:rFonts w:ascii="Cambria Math" w:hAnsi="Cambria Math" w:cs="Arial"/>
                    <w:color w:val="000000" w:themeColor="text1"/>
                    <w:sz w:val="20"/>
                    <w:szCs w:val="20"/>
                  </w:rPr>
                  <m:t>P=</m:t>
                </m:r>
                <m:d>
                  <m:dPr>
                    <m:ctrlPr>
                      <w:rPr>
                        <w:rFonts w:ascii="Cambria Math" w:hAnsi="Cambria Math" w:cs="Arial"/>
                        <w:b/>
                        <w:bCs/>
                        <w:i/>
                        <w:color w:val="000000" w:themeColor="text1"/>
                        <w:sz w:val="20"/>
                        <w:szCs w:val="20"/>
                        <w:lang w:eastAsia="en-US"/>
                      </w:rPr>
                    </m:ctrlPr>
                  </m:dPr>
                  <m:e>
                    <m:f>
                      <m:fPr>
                        <m:type m:val="lin"/>
                        <m:ctrlPr>
                          <w:rPr>
                            <w:rFonts w:ascii="Cambria Math" w:hAnsi="Cambria Math" w:cs="Arial"/>
                            <w:b/>
                            <w:bCs/>
                            <w:i/>
                            <w:color w:val="000000" w:themeColor="text1"/>
                            <w:sz w:val="20"/>
                            <w:szCs w:val="20"/>
                            <w:lang w:eastAsia="en-US"/>
                          </w:rPr>
                        </m:ctrlPr>
                      </m:fPr>
                      <m:num>
                        <m:r>
                          <m:rPr>
                            <m:sty m:val="bi"/>
                          </m:rPr>
                          <w:rPr>
                            <w:rFonts w:ascii="Cambria Math" w:hAnsi="Cambria Math" w:cs="Arial"/>
                            <w:color w:val="000000" w:themeColor="text1"/>
                            <w:sz w:val="20"/>
                            <w:szCs w:val="20"/>
                            <w:lang w:eastAsia="en-US"/>
                          </w:rPr>
                          <m:t>OMP</m:t>
                        </m:r>
                      </m:num>
                      <m:den>
                        <m:r>
                          <m:rPr>
                            <m:sty m:val="bi"/>
                          </m:rPr>
                          <w:rPr>
                            <w:rFonts w:ascii="Cambria Math" w:hAnsi="Cambria Math" w:cs="Arial"/>
                            <w:color w:val="000000" w:themeColor="text1"/>
                            <w:sz w:val="20"/>
                            <w:szCs w:val="20"/>
                            <w:lang w:eastAsia="en-US"/>
                          </w:rPr>
                          <m:t>PPE</m:t>
                        </m:r>
                      </m:den>
                    </m:f>
                  </m:e>
                </m:d>
                <m:r>
                  <m:rPr>
                    <m:sty m:val="bi"/>
                  </m:rPr>
                  <w:rPr>
                    <w:rFonts w:ascii="Cambria Math" w:hAnsi="Cambria Math" w:cs="Arial"/>
                    <w:color w:val="000000" w:themeColor="text1"/>
                    <w:sz w:val="20"/>
                    <w:szCs w:val="20"/>
                    <w:lang w:eastAsia="en-US"/>
                  </w:rPr>
                  <m:t>×600</m:t>
                </m:r>
              </m:oMath>
            </m:oMathPara>
          </w:p>
          <w:p w14:paraId="79BAB379" w14:textId="77777777" w:rsidR="005D2ACA" w:rsidRDefault="005D2ACA" w:rsidP="005D2ACA">
            <w:pPr>
              <w:pStyle w:val="Default"/>
              <w:rPr>
                <w:rFonts w:ascii="Arial" w:hAnsi="Arial" w:cs="Arial"/>
                <w:color w:val="000000" w:themeColor="text1"/>
                <w:sz w:val="18"/>
                <w:szCs w:val="18"/>
              </w:rPr>
            </w:pPr>
          </w:p>
          <w:p w14:paraId="3476D70E" w14:textId="77777777" w:rsidR="00041334" w:rsidRPr="00C82944" w:rsidRDefault="00041334" w:rsidP="005D2ACA">
            <w:pPr>
              <w:pStyle w:val="Default"/>
              <w:rPr>
                <w:rFonts w:ascii="Arial" w:hAnsi="Arial" w:cs="Arial"/>
                <w:color w:val="000000" w:themeColor="text1"/>
                <w:sz w:val="18"/>
                <w:szCs w:val="18"/>
              </w:rPr>
            </w:pPr>
          </w:p>
          <w:tbl>
            <w:tblPr>
              <w:tblStyle w:val="Tablaconcuadrcula"/>
              <w:tblW w:w="90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650"/>
              <w:gridCol w:w="333"/>
              <w:gridCol w:w="6813"/>
            </w:tblGrid>
            <w:tr w:rsidR="002D490C" w:rsidRPr="00C82944" w14:paraId="484156CA" w14:textId="77777777" w:rsidTr="0084431C">
              <w:trPr>
                <w:trHeight w:val="238"/>
              </w:trPr>
              <w:tc>
                <w:tcPr>
                  <w:tcW w:w="1299" w:type="dxa"/>
                </w:tcPr>
                <w:p w14:paraId="58F52CAD" w14:textId="77777777" w:rsidR="005D2ACA" w:rsidRPr="00C82944" w:rsidRDefault="005D2ACA" w:rsidP="005D2ACA">
                  <w:pPr>
                    <w:pStyle w:val="Default"/>
                    <w:rPr>
                      <w:rFonts w:ascii="Arial" w:hAnsi="Arial" w:cs="Arial"/>
                      <w:color w:val="000000" w:themeColor="text1"/>
                      <w:sz w:val="18"/>
                      <w:szCs w:val="18"/>
                    </w:rPr>
                  </w:pPr>
                  <w:r w:rsidRPr="00C82944">
                    <w:rPr>
                      <w:rFonts w:ascii="Arial" w:hAnsi="Arial" w:cs="Arial"/>
                      <w:color w:val="000000" w:themeColor="text1"/>
                      <w:sz w:val="18"/>
                      <w:szCs w:val="18"/>
                    </w:rPr>
                    <w:t xml:space="preserve">Dónde: </w:t>
                  </w:r>
                  <w:r w:rsidRPr="00C82944">
                    <w:rPr>
                      <w:rFonts w:ascii="Arial" w:hAnsi="Arial" w:cs="Arial"/>
                      <w:color w:val="000000" w:themeColor="text1"/>
                      <w:sz w:val="18"/>
                      <w:szCs w:val="18"/>
                    </w:rPr>
                    <w:tab/>
                  </w:r>
                </w:p>
              </w:tc>
              <w:tc>
                <w:tcPr>
                  <w:tcW w:w="650" w:type="dxa"/>
                </w:tcPr>
                <w:p w14:paraId="50BFBBF1" w14:textId="7E0773AD"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P</w:t>
                  </w:r>
                </w:p>
              </w:tc>
              <w:tc>
                <w:tcPr>
                  <w:tcW w:w="333" w:type="dxa"/>
                </w:tcPr>
                <w:p w14:paraId="6699F73F" w14:textId="77777777"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813" w:type="dxa"/>
                </w:tcPr>
                <w:p w14:paraId="3BAF1EE7" w14:textId="2B40751A" w:rsidR="005D2ACA" w:rsidRPr="00C82944" w:rsidRDefault="005D2ACA" w:rsidP="005D2ACA">
                  <w:pPr>
                    <w:pStyle w:val="Default"/>
                    <w:jc w:val="both"/>
                    <w:rPr>
                      <w:rFonts w:ascii="Arial" w:hAnsi="Arial" w:cs="Arial"/>
                      <w:color w:val="000000" w:themeColor="text1"/>
                      <w:sz w:val="18"/>
                      <w:szCs w:val="18"/>
                    </w:rPr>
                  </w:pPr>
                  <w:r w:rsidRPr="00C82944">
                    <w:rPr>
                      <w:rFonts w:ascii="Arial" w:hAnsi="Arial" w:cs="Arial"/>
                      <w:color w:val="000000" w:themeColor="text1"/>
                      <w:sz w:val="18"/>
                      <w:szCs w:val="18"/>
                    </w:rPr>
                    <w:t>Puntaje</w:t>
                  </w:r>
                </w:p>
              </w:tc>
            </w:tr>
            <w:tr w:rsidR="002D490C" w:rsidRPr="00C82944" w14:paraId="716FF6D8" w14:textId="77777777" w:rsidTr="0084431C">
              <w:trPr>
                <w:trHeight w:val="238"/>
              </w:trPr>
              <w:tc>
                <w:tcPr>
                  <w:tcW w:w="1299" w:type="dxa"/>
                </w:tcPr>
                <w:p w14:paraId="0DAB592E" w14:textId="77777777" w:rsidR="005D2ACA" w:rsidRPr="00C82944" w:rsidRDefault="005D2ACA" w:rsidP="005D2ACA">
                  <w:pPr>
                    <w:pStyle w:val="Default"/>
                    <w:rPr>
                      <w:rFonts w:ascii="Arial" w:hAnsi="Arial" w:cs="Arial"/>
                      <w:color w:val="000000" w:themeColor="text1"/>
                      <w:sz w:val="18"/>
                      <w:szCs w:val="18"/>
                    </w:rPr>
                  </w:pPr>
                </w:p>
              </w:tc>
              <w:tc>
                <w:tcPr>
                  <w:tcW w:w="650" w:type="dxa"/>
                </w:tcPr>
                <w:p w14:paraId="0188EC5E" w14:textId="5CB331FA" w:rsidR="005D2ACA" w:rsidRPr="00C82944" w:rsidRDefault="005D2ACA" w:rsidP="005D2ACA">
                  <w:pPr>
                    <w:pStyle w:val="Default"/>
                    <w:rPr>
                      <w:rFonts w:ascii="Arial" w:hAnsi="Arial" w:cs="Arial"/>
                      <w:color w:val="000000" w:themeColor="text1"/>
                      <w:sz w:val="18"/>
                      <w:szCs w:val="18"/>
                    </w:rPr>
                  </w:pPr>
                  <w:r w:rsidRPr="00C82944">
                    <w:rPr>
                      <w:rFonts w:ascii="Arial" w:hAnsi="Arial" w:cs="Arial"/>
                      <w:b/>
                      <w:bCs/>
                      <w:color w:val="000000" w:themeColor="text1"/>
                      <w:sz w:val="18"/>
                      <w:szCs w:val="18"/>
                    </w:rPr>
                    <w:t>OMP</w:t>
                  </w:r>
                </w:p>
              </w:tc>
              <w:tc>
                <w:tcPr>
                  <w:tcW w:w="333" w:type="dxa"/>
                </w:tcPr>
                <w:p w14:paraId="7CE07D87" w14:textId="77777777"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813" w:type="dxa"/>
                </w:tcPr>
                <w:p w14:paraId="4B3CAAC4" w14:textId="1E40D44A" w:rsidR="005D2ACA" w:rsidRPr="00C82944" w:rsidRDefault="005D2ACA" w:rsidP="005D2ACA">
                  <w:pPr>
                    <w:pStyle w:val="Default"/>
                    <w:jc w:val="both"/>
                    <w:rPr>
                      <w:rFonts w:ascii="Arial" w:hAnsi="Arial" w:cs="Arial"/>
                      <w:color w:val="000000" w:themeColor="text1"/>
                      <w:sz w:val="18"/>
                      <w:szCs w:val="18"/>
                    </w:rPr>
                  </w:pPr>
                  <w:r w:rsidRPr="00C82944">
                    <w:rPr>
                      <w:rFonts w:ascii="Arial" w:hAnsi="Arial" w:cs="Arial"/>
                      <w:color w:val="000000" w:themeColor="text1"/>
                      <w:sz w:val="18"/>
                      <w:szCs w:val="18"/>
                    </w:rPr>
                    <w:t>Oferta menor precio.</w:t>
                  </w:r>
                </w:p>
              </w:tc>
            </w:tr>
            <w:tr w:rsidR="002D490C" w:rsidRPr="00C82944" w14:paraId="2960B999" w14:textId="77777777" w:rsidTr="0084431C">
              <w:trPr>
                <w:trHeight w:val="231"/>
              </w:trPr>
              <w:tc>
                <w:tcPr>
                  <w:tcW w:w="1299" w:type="dxa"/>
                </w:tcPr>
                <w:p w14:paraId="6F5DADE8" w14:textId="77777777" w:rsidR="005D2ACA" w:rsidRPr="00C82944" w:rsidRDefault="005D2ACA" w:rsidP="005D2ACA">
                  <w:pPr>
                    <w:pStyle w:val="Default"/>
                    <w:rPr>
                      <w:rFonts w:ascii="Arial" w:hAnsi="Arial" w:cs="Arial"/>
                      <w:color w:val="000000" w:themeColor="text1"/>
                      <w:sz w:val="18"/>
                      <w:szCs w:val="18"/>
                    </w:rPr>
                  </w:pPr>
                </w:p>
              </w:tc>
              <w:tc>
                <w:tcPr>
                  <w:tcW w:w="650" w:type="dxa"/>
                </w:tcPr>
                <w:p w14:paraId="77E59DC8" w14:textId="274DEE96"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PPE</w:t>
                  </w:r>
                </w:p>
              </w:tc>
              <w:tc>
                <w:tcPr>
                  <w:tcW w:w="333" w:type="dxa"/>
                </w:tcPr>
                <w:p w14:paraId="3EE2EF47" w14:textId="77777777" w:rsidR="005D2ACA" w:rsidRPr="00C82944" w:rsidRDefault="005D2ACA" w:rsidP="005D2ACA">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813" w:type="dxa"/>
                </w:tcPr>
                <w:p w14:paraId="230246BE" w14:textId="59E7B3AC" w:rsidR="005D2ACA" w:rsidRPr="00C82944" w:rsidRDefault="005D2ACA" w:rsidP="005D2ACA">
                  <w:pPr>
                    <w:pStyle w:val="Default"/>
                    <w:jc w:val="both"/>
                    <w:rPr>
                      <w:rFonts w:ascii="Arial" w:hAnsi="Arial" w:cs="Arial"/>
                      <w:color w:val="000000" w:themeColor="text1"/>
                      <w:sz w:val="18"/>
                      <w:szCs w:val="18"/>
                    </w:rPr>
                  </w:pPr>
                  <w:proofErr w:type="gramStart"/>
                  <w:r w:rsidRPr="00C82944">
                    <w:rPr>
                      <w:rFonts w:ascii="Arial" w:hAnsi="Arial" w:cs="Arial"/>
                      <w:color w:val="000000" w:themeColor="text1"/>
                      <w:sz w:val="18"/>
                      <w:szCs w:val="18"/>
                    </w:rPr>
                    <w:t>Precio propuesta</w:t>
                  </w:r>
                  <w:proofErr w:type="gramEnd"/>
                  <w:r w:rsidRPr="00C82944">
                    <w:rPr>
                      <w:rFonts w:ascii="Arial" w:hAnsi="Arial" w:cs="Arial"/>
                      <w:color w:val="000000" w:themeColor="text1"/>
                      <w:sz w:val="18"/>
                      <w:szCs w:val="18"/>
                    </w:rPr>
                    <w:t xml:space="preserve"> a evaluar.</w:t>
                  </w:r>
                </w:p>
              </w:tc>
            </w:tr>
          </w:tbl>
          <w:p w14:paraId="7FCCE5EF" w14:textId="77777777" w:rsidR="005D2ACA" w:rsidRPr="00C82944" w:rsidRDefault="005D2ACA" w:rsidP="005D2ACA">
            <w:pPr>
              <w:pStyle w:val="Default"/>
              <w:jc w:val="both"/>
              <w:rPr>
                <w:rFonts w:ascii="Arial" w:hAnsi="Arial" w:cs="Arial"/>
                <w:color w:val="000000" w:themeColor="text1"/>
                <w:sz w:val="18"/>
                <w:szCs w:val="18"/>
              </w:rPr>
            </w:pPr>
          </w:p>
          <w:p w14:paraId="68A15642" w14:textId="7BBF4EC3" w:rsidR="0020114D" w:rsidRPr="00C82944" w:rsidRDefault="0020114D" w:rsidP="0020114D">
            <w:pPr>
              <w:pStyle w:val="Default"/>
              <w:jc w:val="both"/>
              <w:rPr>
                <w:rFonts w:ascii="Arial" w:hAnsi="Arial" w:cs="Arial"/>
                <w:b/>
                <w:color w:val="000000" w:themeColor="text1"/>
                <w:sz w:val="18"/>
                <w:szCs w:val="18"/>
              </w:rPr>
            </w:pPr>
            <w:r w:rsidRPr="00C82944">
              <w:rPr>
                <w:rFonts w:ascii="Arial" w:hAnsi="Arial" w:cs="Arial"/>
                <w:b/>
                <w:color w:val="000000" w:themeColor="text1"/>
                <w:sz w:val="18"/>
                <w:szCs w:val="18"/>
              </w:rPr>
              <w:t xml:space="preserve">NOTA 1: </w:t>
            </w:r>
            <w:r w:rsidRPr="00C82944">
              <w:rPr>
                <w:rFonts w:ascii="Arial" w:hAnsi="Arial" w:cs="Arial"/>
                <w:bCs/>
                <w:color w:val="000000" w:themeColor="text1"/>
                <w:sz w:val="18"/>
                <w:szCs w:val="18"/>
              </w:rPr>
              <w:t xml:space="preserve">cuando en la evaluación económica se habilite solo una oferta, se le otorgarán los </w:t>
            </w:r>
            <w:r w:rsidR="00507CD5" w:rsidRPr="00C82944">
              <w:rPr>
                <w:rFonts w:ascii="Arial" w:hAnsi="Arial" w:cs="Arial"/>
                <w:bCs/>
                <w:color w:val="000000" w:themeColor="text1"/>
                <w:sz w:val="18"/>
                <w:szCs w:val="18"/>
              </w:rPr>
              <w:t>6</w:t>
            </w:r>
            <w:r w:rsidRPr="00C82944">
              <w:rPr>
                <w:rFonts w:ascii="Arial" w:hAnsi="Arial" w:cs="Arial"/>
                <w:bCs/>
                <w:color w:val="000000" w:themeColor="text1"/>
                <w:sz w:val="18"/>
                <w:szCs w:val="18"/>
              </w:rPr>
              <w:t>00 puntos siempre y cuando cumpla con los requisitos de verificación técnica, jurídica y económica.</w:t>
            </w:r>
            <w:r w:rsidRPr="00C82944">
              <w:rPr>
                <w:rFonts w:ascii="Arial" w:hAnsi="Arial" w:cs="Arial"/>
                <w:b/>
                <w:color w:val="000000" w:themeColor="text1"/>
                <w:sz w:val="18"/>
                <w:szCs w:val="18"/>
              </w:rPr>
              <w:t xml:space="preserve"> </w:t>
            </w:r>
          </w:p>
          <w:p w14:paraId="10771E23" w14:textId="77777777" w:rsidR="0020114D" w:rsidRPr="00C82944" w:rsidRDefault="0020114D" w:rsidP="0020114D">
            <w:pPr>
              <w:pStyle w:val="Default"/>
              <w:jc w:val="both"/>
              <w:rPr>
                <w:rFonts w:ascii="Arial" w:hAnsi="Arial" w:cs="Arial"/>
                <w:b/>
                <w:color w:val="000000" w:themeColor="text1"/>
                <w:sz w:val="18"/>
                <w:szCs w:val="18"/>
              </w:rPr>
            </w:pPr>
          </w:p>
          <w:p w14:paraId="1F9374BB" w14:textId="6D7C0A04" w:rsidR="004B24DC" w:rsidRPr="00C82944" w:rsidRDefault="0020114D" w:rsidP="00EF406C">
            <w:pPr>
              <w:spacing w:after="80" w:line="240" w:lineRule="auto"/>
              <w:jc w:val="both"/>
              <w:rPr>
                <w:rFonts w:ascii="Arial" w:hAnsi="Arial" w:cs="Arial"/>
                <w:bCs/>
                <w:color w:val="000000" w:themeColor="text1"/>
                <w:sz w:val="18"/>
                <w:szCs w:val="18"/>
              </w:rPr>
            </w:pPr>
            <w:r w:rsidRPr="00C82944">
              <w:rPr>
                <w:rFonts w:ascii="Arial" w:hAnsi="Arial" w:cs="Arial"/>
                <w:b/>
                <w:color w:val="000000" w:themeColor="text1"/>
                <w:sz w:val="18"/>
                <w:szCs w:val="18"/>
              </w:rPr>
              <w:t xml:space="preserve">NOTA 2: </w:t>
            </w:r>
            <w:r w:rsidRPr="00C82944">
              <w:rPr>
                <w:rFonts w:ascii="Arial" w:hAnsi="Arial" w:cs="Arial"/>
                <w:bCs/>
                <w:color w:val="000000" w:themeColor="text1"/>
                <w:sz w:val="18"/>
                <w:szCs w:val="18"/>
              </w:rPr>
              <w:t xml:space="preserve">cuando para la evaluación económica se habiliten solo dos ofertas, independientemente del valor de los dos últimos decimales de la </w:t>
            </w:r>
            <w:r w:rsidRPr="00C82944">
              <w:rPr>
                <w:rFonts w:ascii="Arial" w:hAnsi="Arial" w:cs="Arial"/>
                <w:b/>
                <w:color w:val="000000" w:themeColor="text1"/>
                <w:sz w:val="18"/>
                <w:szCs w:val="18"/>
              </w:rPr>
              <w:t>TRM</w:t>
            </w:r>
            <w:r w:rsidRPr="00C82944">
              <w:rPr>
                <w:rFonts w:ascii="Arial" w:hAnsi="Arial" w:cs="Arial"/>
                <w:bCs/>
                <w:color w:val="000000" w:themeColor="text1"/>
                <w:sz w:val="18"/>
                <w:szCs w:val="18"/>
              </w:rPr>
              <w:t xml:space="preserve"> no aplica la fórmula de promedio aritmético con o sin presupuesto oficial y para tal caso se tomará la fórmula de MENOR PRECIO.</w:t>
            </w:r>
          </w:p>
        </w:tc>
      </w:tr>
    </w:tbl>
    <w:p w14:paraId="0FEDB7C4" w14:textId="77777777" w:rsidR="004B24DC" w:rsidRDefault="004B24DC" w:rsidP="004B24DC">
      <w:pPr>
        <w:pStyle w:val="Prrafodelista"/>
        <w:tabs>
          <w:tab w:val="left" w:pos="-1080"/>
          <w:tab w:val="left" w:pos="0"/>
        </w:tabs>
        <w:ind w:left="360"/>
        <w:contextualSpacing w:val="0"/>
        <w:jc w:val="both"/>
        <w:rPr>
          <w:rFonts w:ascii="Arial" w:hAnsi="Arial" w:cs="Arial"/>
          <w:b/>
          <w:color w:val="000000" w:themeColor="text1"/>
          <w:sz w:val="20"/>
          <w:szCs w:val="20"/>
          <w:highlight w:val="yellow"/>
        </w:rPr>
      </w:pPr>
    </w:p>
    <w:p w14:paraId="37D98919" w14:textId="384F4485" w:rsidR="00413D30" w:rsidRDefault="00FB4AC7" w:rsidP="00413D30">
      <w:pPr>
        <w:tabs>
          <w:tab w:val="left" w:pos="-1080"/>
          <w:tab w:val="left" w:pos="0"/>
        </w:tabs>
        <w:spacing w:after="0" w:line="240" w:lineRule="auto"/>
        <w:jc w:val="both"/>
        <w:rPr>
          <w:rFonts w:ascii="Arial" w:hAnsi="Arial" w:cs="Arial"/>
          <w:b/>
          <w:color w:val="000000" w:themeColor="text1"/>
          <w:sz w:val="20"/>
          <w:szCs w:val="20"/>
        </w:rPr>
      </w:pPr>
      <w:r w:rsidRPr="00413D30">
        <w:rPr>
          <w:rFonts w:ascii="Arial" w:hAnsi="Arial" w:cs="Arial"/>
          <w:b/>
          <w:color w:val="000000" w:themeColor="text1"/>
          <w:sz w:val="20"/>
          <w:szCs w:val="20"/>
        </w:rPr>
        <w:t>FACTOR TÉCNICO</w:t>
      </w:r>
    </w:p>
    <w:p w14:paraId="4A8662ED" w14:textId="77777777" w:rsidR="00413D30" w:rsidRPr="00413D30" w:rsidRDefault="00413D30" w:rsidP="00413D30">
      <w:pPr>
        <w:tabs>
          <w:tab w:val="left" w:pos="-1080"/>
          <w:tab w:val="left" w:pos="0"/>
        </w:tabs>
        <w:spacing w:after="0"/>
        <w:jc w:val="both"/>
        <w:rPr>
          <w:rFonts w:ascii="Arial" w:hAnsi="Arial" w:cs="Arial"/>
          <w:b/>
          <w:color w:val="000000" w:themeColor="text1"/>
          <w:sz w:val="20"/>
          <w:szCs w:val="20"/>
        </w:rPr>
      </w:pPr>
    </w:p>
    <w:p w14:paraId="5D704DD6" w14:textId="7A26A6CA" w:rsidR="00FB4AC7" w:rsidRPr="002D3B8A" w:rsidRDefault="00AE1473" w:rsidP="00624F64">
      <w:pPr>
        <w:pStyle w:val="Prrafodelista"/>
        <w:numPr>
          <w:ilvl w:val="0"/>
          <w:numId w:val="11"/>
        </w:numPr>
        <w:tabs>
          <w:tab w:val="left" w:pos="-1080"/>
          <w:tab w:val="left" w:pos="0"/>
        </w:tabs>
        <w:contextualSpacing w:val="0"/>
        <w:jc w:val="both"/>
        <w:rPr>
          <w:rFonts w:ascii="Arial" w:hAnsi="Arial" w:cs="Arial"/>
          <w:b/>
          <w:color w:val="000000" w:themeColor="text1"/>
          <w:sz w:val="20"/>
          <w:szCs w:val="20"/>
        </w:rPr>
      </w:pPr>
      <w:r w:rsidRPr="002D3B8A">
        <w:rPr>
          <w:rFonts w:ascii="Arial" w:hAnsi="Arial" w:cs="Arial"/>
          <w:b/>
          <w:color w:val="000000" w:themeColor="text1"/>
          <w:sz w:val="20"/>
          <w:szCs w:val="20"/>
        </w:rPr>
        <w:t>Oferta Técnica Adicional (</w:t>
      </w:r>
      <w:r w:rsidR="001F2221" w:rsidRPr="002D3B8A">
        <w:rPr>
          <w:rFonts w:ascii="Arial" w:hAnsi="Arial" w:cs="Arial"/>
          <w:b/>
          <w:color w:val="000000" w:themeColor="text1"/>
          <w:sz w:val="20"/>
          <w:szCs w:val="20"/>
        </w:rPr>
        <w:t>3</w:t>
      </w:r>
      <w:r w:rsidRPr="002D3B8A">
        <w:rPr>
          <w:rFonts w:ascii="Arial" w:hAnsi="Arial" w:cs="Arial"/>
          <w:b/>
          <w:color w:val="000000" w:themeColor="text1"/>
          <w:sz w:val="20"/>
          <w:szCs w:val="20"/>
        </w:rPr>
        <w:t>00 puntos)</w:t>
      </w:r>
    </w:p>
    <w:p w14:paraId="3866E601" w14:textId="77777777" w:rsidR="00FB4AC7" w:rsidRPr="00843EA2" w:rsidRDefault="00FB4AC7" w:rsidP="00E76ACD">
      <w:pPr>
        <w:autoSpaceDE w:val="0"/>
        <w:autoSpaceDN w:val="0"/>
        <w:adjustRightInd w:val="0"/>
        <w:spacing w:after="0" w:line="240" w:lineRule="auto"/>
        <w:jc w:val="both"/>
        <w:rPr>
          <w:rFonts w:ascii="Arial" w:hAnsi="Arial" w:cs="Arial"/>
          <w:color w:val="000000" w:themeColor="text1"/>
          <w:sz w:val="20"/>
          <w:szCs w:val="20"/>
          <w:highlight w:val="yellow"/>
          <w:lang w:val="es-MX" w:eastAsia="es-CO"/>
        </w:rPr>
      </w:pPr>
      <w:bookmarkStart w:id="2" w:name="_Hlk96022229"/>
    </w:p>
    <w:p w14:paraId="05D0FFFE" w14:textId="77777777" w:rsidR="004B24DC" w:rsidRPr="004B24DC" w:rsidRDefault="004B24DC" w:rsidP="004B24DC">
      <w:pPr>
        <w:spacing w:after="0" w:line="240" w:lineRule="auto"/>
        <w:jc w:val="both"/>
        <w:rPr>
          <w:rFonts w:ascii="Arial" w:eastAsia="Times New Roman" w:hAnsi="Arial" w:cs="Arial"/>
          <w:sz w:val="20"/>
          <w:szCs w:val="20"/>
          <w:lang w:eastAsia="es-CO"/>
        </w:rPr>
      </w:pPr>
      <w:r w:rsidRPr="004B24DC">
        <w:rPr>
          <w:rFonts w:ascii="Arial" w:eastAsia="Times New Roman" w:hAnsi="Arial" w:cs="Arial"/>
          <w:sz w:val="20"/>
          <w:szCs w:val="20"/>
          <w:lang w:eastAsia="es-CO"/>
        </w:rPr>
        <w:t xml:space="preserve">Se le otorgará trecientos (300) puntos al proponente que ofrezca adicionalmente y sin costo para la Policía Nacional a satisfacción de la obra las siguientes actividades: </w:t>
      </w:r>
    </w:p>
    <w:p w14:paraId="3DF9719D" w14:textId="77777777" w:rsidR="004B24DC" w:rsidRPr="004B24DC" w:rsidRDefault="004B24DC" w:rsidP="004B24DC">
      <w:pPr>
        <w:spacing w:after="0" w:line="240" w:lineRule="auto"/>
        <w:jc w:val="both"/>
        <w:rPr>
          <w:rFonts w:ascii="Arial" w:eastAsia="Times New Roman" w:hAnsi="Arial" w:cs="Arial"/>
          <w:sz w:val="20"/>
          <w:szCs w:val="20"/>
          <w:lang w:eastAsia="es-CO"/>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9"/>
        <w:gridCol w:w="1134"/>
      </w:tblGrid>
      <w:tr w:rsidR="0028583E" w:rsidRPr="00533167" w14:paraId="194B4AAB" w14:textId="77777777" w:rsidTr="00CC28BA">
        <w:trPr>
          <w:trHeight w:val="274"/>
          <w:tblHeader/>
        </w:trPr>
        <w:tc>
          <w:tcPr>
            <w:tcW w:w="8789" w:type="dxa"/>
            <w:shd w:val="clear" w:color="auto" w:fill="D9D9D9" w:themeFill="background1" w:themeFillShade="D9"/>
            <w:vAlign w:val="center"/>
          </w:tcPr>
          <w:p w14:paraId="28EE6244" w14:textId="77777777" w:rsidR="0028583E" w:rsidRPr="00533167" w:rsidRDefault="0028583E" w:rsidP="00CC28BA">
            <w:pPr>
              <w:spacing w:after="0" w:line="240" w:lineRule="auto"/>
              <w:contextualSpacing/>
              <w:jc w:val="center"/>
              <w:rPr>
                <w:rFonts w:ascii="Arial" w:eastAsia="MS Mincho" w:hAnsi="Arial" w:cs="Arial"/>
                <w:b/>
                <w:sz w:val="18"/>
                <w:szCs w:val="18"/>
                <w:lang w:eastAsia="es-CO"/>
              </w:rPr>
            </w:pPr>
            <w:r w:rsidRPr="00533167">
              <w:rPr>
                <w:rFonts w:ascii="Arial" w:eastAsia="MS Mincho" w:hAnsi="Arial" w:cs="Arial"/>
                <w:b/>
                <w:sz w:val="18"/>
                <w:szCs w:val="18"/>
                <w:lang w:eastAsia="es-CO"/>
              </w:rPr>
              <w:lastRenderedPageBreak/>
              <w:t>ÍTEM</w:t>
            </w:r>
          </w:p>
        </w:tc>
        <w:tc>
          <w:tcPr>
            <w:tcW w:w="1134" w:type="dxa"/>
            <w:shd w:val="clear" w:color="auto" w:fill="D9D9D9" w:themeFill="background1" w:themeFillShade="D9"/>
            <w:vAlign w:val="center"/>
          </w:tcPr>
          <w:p w14:paraId="5C3C8871" w14:textId="77777777" w:rsidR="0028583E" w:rsidRPr="00533167" w:rsidRDefault="0028583E" w:rsidP="00CC28BA">
            <w:pPr>
              <w:spacing w:after="0" w:line="240" w:lineRule="auto"/>
              <w:contextualSpacing/>
              <w:jc w:val="center"/>
              <w:rPr>
                <w:rFonts w:ascii="Arial" w:eastAsia="MS Mincho" w:hAnsi="Arial" w:cs="Arial"/>
                <w:b/>
                <w:sz w:val="18"/>
                <w:szCs w:val="18"/>
                <w:lang w:eastAsia="es-CO"/>
              </w:rPr>
            </w:pPr>
            <w:r w:rsidRPr="00533167">
              <w:rPr>
                <w:rFonts w:ascii="Arial" w:eastAsia="MS Mincho" w:hAnsi="Arial" w:cs="Arial"/>
                <w:b/>
                <w:sz w:val="18"/>
                <w:szCs w:val="18"/>
                <w:lang w:eastAsia="es-CO"/>
              </w:rPr>
              <w:t>PUNTAJE</w:t>
            </w:r>
          </w:p>
        </w:tc>
      </w:tr>
      <w:tr w:rsidR="006A17DE" w:rsidRPr="00533167" w14:paraId="1DBE9749" w14:textId="77777777" w:rsidTr="00CC28BA">
        <w:trPr>
          <w:trHeight w:val="530"/>
        </w:trPr>
        <w:tc>
          <w:tcPr>
            <w:tcW w:w="8789" w:type="dxa"/>
            <w:vAlign w:val="center"/>
          </w:tcPr>
          <w:p w14:paraId="02D1C7B1" w14:textId="310A27EE" w:rsidR="006A17DE" w:rsidRPr="006A17DE" w:rsidRDefault="006A17DE" w:rsidP="006A17DE">
            <w:pPr>
              <w:pStyle w:val="Prrafodelista"/>
              <w:numPr>
                <w:ilvl w:val="0"/>
                <w:numId w:val="22"/>
              </w:numPr>
              <w:tabs>
                <w:tab w:val="left" w:pos="571"/>
              </w:tabs>
              <w:jc w:val="both"/>
              <w:rPr>
                <w:rFonts w:ascii="Arial" w:eastAsia="MS Mincho" w:hAnsi="Arial" w:cs="Arial"/>
                <w:sz w:val="18"/>
                <w:szCs w:val="18"/>
                <w:lang w:eastAsia="es-CO"/>
              </w:rPr>
            </w:pPr>
            <w:r w:rsidRPr="006A17DE">
              <w:rPr>
                <w:rFonts w:ascii="Arial" w:eastAsia="MS Mincho" w:hAnsi="Arial" w:cs="Arial"/>
                <w:b/>
                <w:bCs/>
                <w:sz w:val="18"/>
                <w:szCs w:val="18"/>
                <w:lang w:eastAsia="es-CO"/>
              </w:rPr>
              <w:t>Mantenimiento preventivo, pruebas y certificación de equipos electromecánicos y sistemas especiales:</w:t>
            </w:r>
            <w:r w:rsidRPr="006A17DE">
              <w:rPr>
                <w:rFonts w:ascii="Arial" w:eastAsia="MS Mincho" w:hAnsi="Arial" w:cs="Arial"/>
                <w:sz w:val="18"/>
                <w:szCs w:val="18"/>
                <w:lang w:eastAsia="es-CO"/>
              </w:rPr>
              <w:t xml:space="preserve"> El proponente que se comprometa a garantizar, durante los tres (3) años posteriores a la suscripción del acta de recibo a satisfacción de la obra, el mantenimiento preventivo y la adecuada operación de los equipos electromecánicos y sistemas especiales instalados como parte del proyecto, incluyendo expresamente:</w:t>
            </w:r>
          </w:p>
          <w:p w14:paraId="44E6896C" w14:textId="77777777" w:rsidR="006A17DE" w:rsidRPr="006A17DE" w:rsidRDefault="006A17DE" w:rsidP="006A17DE">
            <w:pPr>
              <w:tabs>
                <w:tab w:val="left" w:pos="571"/>
              </w:tabs>
              <w:spacing w:after="0" w:line="240" w:lineRule="auto"/>
              <w:jc w:val="both"/>
              <w:rPr>
                <w:rFonts w:ascii="Arial" w:eastAsia="MS Mincho" w:hAnsi="Arial" w:cs="Arial"/>
                <w:sz w:val="18"/>
                <w:szCs w:val="18"/>
                <w:lang w:eastAsia="es-CO"/>
              </w:rPr>
            </w:pPr>
          </w:p>
          <w:p w14:paraId="5B32CFF3" w14:textId="35CA522D" w:rsidR="006A17DE" w:rsidRPr="006A17DE" w:rsidRDefault="006A17DE" w:rsidP="006A17DE">
            <w:pPr>
              <w:pStyle w:val="Prrafodelista"/>
              <w:numPr>
                <w:ilvl w:val="0"/>
                <w:numId w:val="16"/>
              </w:numPr>
              <w:tabs>
                <w:tab w:val="left" w:pos="571"/>
              </w:tabs>
              <w:jc w:val="both"/>
              <w:rPr>
                <w:rFonts w:ascii="Arial" w:eastAsia="MS Mincho" w:hAnsi="Arial" w:cs="Arial"/>
                <w:sz w:val="18"/>
                <w:szCs w:val="18"/>
                <w:lang w:eastAsia="es-CO"/>
              </w:rPr>
            </w:pPr>
            <w:r w:rsidRPr="006A17DE">
              <w:rPr>
                <w:rFonts w:ascii="Arial" w:eastAsia="MS Mincho" w:hAnsi="Arial" w:cs="Arial"/>
                <w:sz w:val="18"/>
                <w:szCs w:val="18"/>
                <w:lang w:eastAsia="es-CO"/>
              </w:rPr>
              <w:t>Motobombas y sistemas de bombeo de agua potable</w:t>
            </w:r>
            <w:r w:rsidR="00851348">
              <w:rPr>
                <w:rFonts w:ascii="Arial" w:eastAsia="MS Mincho" w:hAnsi="Arial" w:cs="Arial"/>
                <w:sz w:val="18"/>
                <w:szCs w:val="18"/>
                <w:lang w:eastAsia="es-CO"/>
              </w:rPr>
              <w:t>.</w:t>
            </w:r>
          </w:p>
          <w:p w14:paraId="47607458" w14:textId="2DBF5227" w:rsidR="006A17DE" w:rsidRPr="006A17DE" w:rsidRDefault="006A17DE" w:rsidP="006A17DE">
            <w:pPr>
              <w:pStyle w:val="Prrafodelista"/>
              <w:numPr>
                <w:ilvl w:val="0"/>
                <w:numId w:val="16"/>
              </w:numPr>
              <w:tabs>
                <w:tab w:val="left" w:pos="571"/>
              </w:tabs>
              <w:jc w:val="both"/>
              <w:rPr>
                <w:rFonts w:ascii="Arial" w:eastAsia="MS Mincho" w:hAnsi="Arial" w:cs="Arial"/>
                <w:sz w:val="18"/>
                <w:szCs w:val="18"/>
                <w:lang w:eastAsia="es-CO"/>
              </w:rPr>
            </w:pPr>
            <w:r w:rsidRPr="006A17DE">
              <w:rPr>
                <w:rFonts w:ascii="Arial" w:eastAsia="MS Mincho" w:hAnsi="Arial" w:cs="Arial"/>
                <w:sz w:val="18"/>
                <w:szCs w:val="18"/>
                <w:lang w:eastAsia="es-CO"/>
              </w:rPr>
              <w:t>Sistemas de bombeo de protección contra incendios</w:t>
            </w:r>
            <w:r w:rsidR="00851348">
              <w:rPr>
                <w:rFonts w:ascii="Arial" w:eastAsia="MS Mincho" w:hAnsi="Arial" w:cs="Arial"/>
                <w:sz w:val="18"/>
                <w:szCs w:val="18"/>
                <w:lang w:eastAsia="es-CO"/>
              </w:rPr>
              <w:t>.</w:t>
            </w:r>
          </w:p>
          <w:p w14:paraId="5A5C305B" w14:textId="1FBF78CA" w:rsidR="006A17DE" w:rsidRPr="006A17DE" w:rsidRDefault="006A17DE" w:rsidP="006A17DE">
            <w:pPr>
              <w:pStyle w:val="Prrafodelista"/>
              <w:numPr>
                <w:ilvl w:val="0"/>
                <w:numId w:val="16"/>
              </w:numPr>
              <w:tabs>
                <w:tab w:val="left" w:pos="571"/>
              </w:tabs>
              <w:jc w:val="both"/>
              <w:rPr>
                <w:rFonts w:ascii="Arial" w:eastAsia="MS Mincho" w:hAnsi="Arial" w:cs="Arial"/>
                <w:sz w:val="18"/>
                <w:szCs w:val="18"/>
                <w:lang w:val="pt-PT" w:eastAsia="es-CO"/>
              </w:rPr>
            </w:pPr>
            <w:r w:rsidRPr="006A17DE">
              <w:rPr>
                <w:rFonts w:ascii="Arial" w:eastAsia="MS Mincho" w:hAnsi="Arial" w:cs="Arial"/>
                <w:sz w:val="18"/>
                <w:szCs w:val="18"/>
                <w:lang w:val="pt-PT" w:eastAsia="es-CO"/>
              </w:rPr>
              <w:t>Plantas eléctricas de emergencia</w:t>
            </w:r>
            <w:r w:rsidR="00851348">
              <w:rPr>
                <w:rFonts w:ascii="Arial" w:eastAsia="MS Mincho" w:hAnsi="Arial" w:cs="Arial"/>
                <w:sz w:val="18"/>
                <w:szCs w:val="18"/>
                <w:lang w:val="pt-PT" w:eastAsia="es-CO"/>
              </w:rPr>
              <w:t>.</w:t>
            </w:r>
          </w:p>
          <w:p w14:paraId="1DB7EB7A" w14:textId="0F898FF6" w:rsidR="006A17DE" w:rsidRPr="006A17DE" w:rsidRDefault="006A17DE" w:rsidP="006A17DE">
            <w:pPr>
              <w:pStyle w:val="Prrafodelista"/>
              <w:numPr>
                <w:ilvl w:val="0"/>
                <w:numId w:val="16"/>
              </w:numPr>
              <w:tabs>
                <w:tab w:val="left" w:pos="571"/>
              </w:tabs>
              <w:jc w:val="both"/>
              <w:rPr>
                <w:rFonts w:ascii="Arial" w:eastAsia="MS Mincho" w:hAnsi="Arial" w:cs="Arial"/>
                <w:sz w:val="18"/>
                <w:szCs w:val="18"/>
                <w:lang w:eastAsia="es-CO"/>
              </w:rPr>
            </w:pPr>
            <w:r w:rsidRPr="006A17DE">
              <w:rPr>
                <w:rFonts w:ascii="Arial" w:eastAsia="MS Mincho" w:hAnsi="Arial" w:cs="Arial"/>
                <w:sz w:val="18"/>
                <w:szCs w:val="18"/>
                <w:lang w:eastAsia="es-CO"/>
              </w:rPr>
              <w:t>Sistemas HVAC</w:t>
            </w:r>
            <w:r w:rsidR="00851348">
              <w:rPr>
                <w:rFonts w:ascii="Arial" w:eastAsia="MS Mincho" w:hAnsi="Arial" w:cs="Arial"/>
                <w:sz w:val="18"/>
                <w:szCs w:val="18"/>
                <w:lang w:eastAsia="es-CO"/>
              </w:rPr>
              <w:t>.</w:t>
            </w:r>
          </w:p>
          <w:p w14:paraId="33D167AF" w14:textId="2B649B26" w:rsidR="006A17DE" w:rsidRPr="006A17DE" w:rsidRDefault="006A17DE" w:rsidP="006A17DE">
            <w:pPr>
              <w:pStyle w:val="Prrafodelista"/>
              <w:numPr>
                <w:ilvl w:val="0"/>
                <w:numId w:val="16"/>
              </w:numPr>
              <w:tabs>
                <w:tab w:val="left" w:pos="571"/>
              </w:tabs>
              <w:jc w:val="both"/>
              <w:rPr>
                <w:rFonts w:ascii="Arial" w:eastAsia="MS Mincho" w:hAnsi="Arial" w:cs="Arial"/>
                <w:sz w:val="18"/>
                <w:szCs w:val="18"/>
                <w:lang w:eastAsia="es-CO"/>
              </w:rPr>
            </w:pPr>
            <w:r w:rsidRPr="006A17DE">
              <w:rPr>
                <w:rFonts w:ascii="Arial" w:eastAsia="MS Mincho" w:hAnsi="Arial" w:cs="Arial"/>
                <w:sz w:val="18"/>
                <w:szCs w:val="18"/>
                <w:lang w:eastAsia="es-CO"/>
              </w:rPr>
              <w:t>Ascensores</w:t>
            </w:r>
            <w:r w:rsidR="00851348">
              <w:rPr>
                <w:rFonts w:ascii="Arial" w:eastAsia="MS Mincho" w:hAnsi="Arial" w:cs="Arial"/>
                <w:sz w:val="18"/>
                <w:szCs w:val="18"/>
                <w:lang w:eastAsia="es-CO"/>
              </w:rPr>
              <w:t>.</w:t>
            </w:r>
          </w:p>
          <w:p w14:paraId="03837F8B" w14:textId="77777777" w:rsidR="006A17DE" w:rsidRPr="006A17DE" w:rsidRDefault="006A17DE" w:rsidP="006A17DE">
            <w:pPr>
              <w:pStyle w:val="Prrafodelista"/>
              <w:tabs>
                <w:tab w:val="left" w:pos="571"/>
              </w:tabs>
              <w:jc w:val="both"/>
              <w:rPr>
                <w:rFonts w:ascii="Arial" w:eastAsia="MS Mincho" w:hAnsi="Arial" w:cs="Arial"/>
                <w:sz w:val="18"/>
                <w:szCs w:val="18"/>
                <w:lang w:eastAsia="es-CO"/>
              </w:rPr>
            </w:pPr>
          </w:p>
          <w:p w14:paraId="66C0983D" w14:textId="77777777" w:rsidR="006A17DE" w:rsidRPr="006A17DE" w:rsidRDefault="006A17DE" w:rsidP="006A17DE">
            <w:pPr>
              <w:tabs>
                <w:tab w:val="left" w:pos="571"/>
              </w:tabs>
              <w:jc w:val="both"/>
              <w:rPr>
                <w:rFonts w:ascii="Arial" w:eastAsia="MS Mincho" w:hAnsi="Arial" w:cs="Arial"/>
                <w:sz w:val="18"/>
                <w:szCs w:val="18"/>
                <w:lang w:eastAsia="es-CO"/>
              </w:rPr>
            </w:pPr>
            <w:r w:rsidRPr="006A17DE">
              <w:rPr>
                <w:rFonts w:ascii="Arial" w:eastAsia="MS Mincho" w:hAnsi="Arial" w:cs="Arial"/>
                <w:sz w:val="18"/>
                <w:szCs w:val="18"/>
                <w:lang w:eastAsia="es-CO"/>
              </w:rPr>
              <w:t xml:space="preserve">Las actividades de mantenimiento deberán ejecutarse de acuerdo con las especificaciones técnicas, protocolos y recomendaciones de los respectivos fabricantes. Adicionalmente, el contratista deberá realizar pruebas periódicas de funcionamiento de los equipos, de acuerdo con su naturaleza y las condiciones técnicas aplicables, dejando registro de los resultados obtenidos y de las acciones realizadas. </w:t>
            </w:r>
          </w:p>
          <w:p w14:paraId="059D4477" w14:textId="77777777" w:rsidR="006A17DE" w:rsidRPr="006A17DE" w:rsidRDefault="006A17DE" w:rsidP="006A17DE">
            <w:pPr>
              <w:tabs>
                <w:tab w:val="left" w:pos="571"/>
              </w:tabs>
              <w:jc w:val="both"/>
              <w:rPr>
                <w:rFonts w:ascii="Arial" w:eastAsia="MS Mincho" w:hAnsi="Arial" w:cs="Arial"/>
                <w:sz w:val="18"/>
                <w:szCs w:val="18"/>
                <w:lang w:eastAsia="es-CO"/>
              </w:rPr>
            </w:pPr>
            <w:r w:rsidRPr="006A17DE">
              <w:rPr>
                <w:rFonts w:ascii="Arial" w:eastAsia="MS Mincho" w:hAnsi="Arial" w:cs="Arial"/>
                <w:b/>
                <w:bCs/>
                <w:sz w:val="18"/>
                <w:szCs w:val="18"/>
                <w:lang w:eastAsia="es-CO"/>
              </w:rPr>
              <w:t>Nota 1:</w:t>
            </w:r>
            <w:r w:rsidRPr="006A17DE">
              <w:rPr>
                <w:rFonts w:ascii="Arial" w:eastAsia="MS Mincho" w:hAnsi="Arial" w:cs="Arial"/>
                <w:sz w:val="18"/>
                <w:szCs w:val="18"/>
                <w:lang w:eastAsia="es-CO"/>
              </w:rPr>
              <w:t xml:space="preserve"> Para los ascensores, el compromiso deberá incluir la ejecución de las inspecciones, ensayos y demás actividades necesarias para mantener vigente, durante el periodo ofrecido, la certificación de seguridad y funcionamiento expedida por el organismo o entidad competente, de conformidad con la normativa aplicable. </w:t>
            </w:r>
          </w:p>
          <w:p w14:paraId="7D5836B5" w14:textId="77777777" w:rsidR="006A17DE" w:rsidRPr="006A17DE" w:rsidRDefault="006A17DE" w:rsidP="006A17DE">
            <w:pPr>
              <w:tabs>
                <w:tab w:val="left" w:pos="571"/>
              </w:tabs>
              <w:jc w:val="both"/>
              <w:rPr>
                <w:rFonts w:ascii="Arial" w:eastAsia="MS Mincho" w:hAnsi="Arial" w:cs="Arial"/>
                <w:sz w:val="18"/>
                <w:szCs w:val="18"/>
                <w:lang w:eastAsia="es-CO"/>
              </w:rPr>
            </w:pPr>
            <w:r w:rsidRPr="006A17DE">
              <w:rPr>
                <w:rFonts w:ascii="Arial" w:eastAsia="MS Mincho" w:hAnsi="Arial" w:cs="Arial"/>
                <w:b/>
                <w:bCs/>
                <w:sz w:val="18"/>
                <w:szCs w:val="18"/>
                <w:lang w:eastAsia="es-CO"/>
              </w:rPr>
              <w:t>Nota 2:</w:t>
            </w:r>
            <w:r w:rsidRPr="006A17DE">
              <w:rPr>
                <w:rFonts w:ascii="Arial" w:eastAsia="MS Mincho" w:hAnsi="Arial" w:cs="Arial"/>
                <w:sz w:val="18"/>
                <w:szCs w:val="18"/>
                <w:lang w:eastAsia="es-CO"/>
              </w:rPr>
              <w:t xml:space="preserve"> Para las plantas eléctricas y sistemas de bombeo, deberán realizarse las pruebas funcionales correspondientes, incluyendo, según aplique, pruebas de arranque, transferencia, operación y parámetros de funcionamiento. </w:t>
            </w:r>
          </w:p>
          <w:p w14:paraId="289B110B" w14:textId="3C37C7C6" w:rsidR="006A17DE" w:rsidRPr="006A17DE" w:rsidRDefault="006A17DE" w:rsidP="006A17DE">
            <w:pPr>
              <w:tabs>
                <w:tab w:val="left" w:pos="571"/>
              </w:tabs>
              <w:spacing w:after="40" w:line="240" w:lineRule="auto"/>
              <w:jc w:val="both"/>
              <w:rPr>
                <w:rFonts w:ascii="Arial" w:eastAsia="MS Mincho" w:hAnsi="Arial" w:cs="Arial"/>
                <w:sz w:val="18"/>
                <w:szCs w:val="18"/>
                <w:lang w:eastAsia="es-CO"/>
              </w:rPr>
            </w:pPr>
            <w:r w:rsidRPr="006A17DE">
              <w:rPr>
                <w:rFonts w:ascii="Arial" w:eastAsia="MS Mincho" w:hAnsi="Arial" w:cs="Arial"/>
                <w:b/>
                <w:bCs/>
                <w:sz w:val="18"/>
                <w:szCs w:val="18"/>
                <w:lang w:eastAsia="es-CO"/>
              </w:rPr>
              <w:t>Nota 3:</w:t>
            </w:r>
            <w:r w:rsidRPr="006A17DE">
              <w:rPr>
                <w:rFonts w:ascii="Arial" w:eastAsia="MS Mincho" w:hAnsi="Arial" w:cs="Arial"/>
                <w:sz w:val="18"/>
                <w:szCs w:val="18"/>
                <w:lang w:eastAsia="es-CO"/>
              </w:rPr>
              <w:t xml:space="preserve"> El contratista deberá entregar a la Entidad los registros de mantenimiento, protocolos de prueba, certificados, informes técnicos y demás documentos que acrediten las actividades ejecutadas y la adecuada operación de los equipos durante el periodo ofrecido.</w:t>
            </w:r>
          </w:p>
        </w:tc>
        <w:tc>
          <w:tcPr>
            <w:tcW w:w="1134" w:type="dxa"/>
            <w:vAlign w:val="center"/>
          </w:tcPr>
          <w:p w14:paraId="5FE98C77" w14:textId="35AF82A8" w:rsidR="006A17DE" w:rsidRPr="006A17DE" w:rsidRDefault="006A17DE" w:rsidP="006A17DE">
            <w:pPr>
              <w:spacing w:after="0" w:line="240" w:lineRule="auto"/>
              <w:contextualSpacing/>
              <w:jc w:val="center"/>
              <w:rPr>
                <w:rFonts w:ascii="Arial" w:eastAsia="MS Mincho" w:hAnsi="Arial" w:cs="Arial"/>
                <w:b/>
                <w:bCs/>
                <w:sz w:val="18"/>
                <w:szCs w:val="18"/>
                <w:lang w:eastAsia="es-CO"/>
              </w:rPr>
            </w:pPr>
            <w:r w:rsidRPr="006A17DE">
              <w:rPr>
                <w:rFonts w:ascii="Arial" w:eastAsia="MS Mincho" w:hAnsi="Arial" w:cs="Arial"/>
                <w:b/>
                <w:bCs/>
                <w:sz w:val="18"/>
                <w:szCs w:val="18"/>
                <w:lang w:eastAsia="es-CO"/>
              </w:rPr>
              <w:t>100</w:t>
            </w:r>
          </w:p>
        </w:tc>
      </w:tr>
      <w:tr w:rsidR="006A17DE" w:rsidRPr="00533167" w14:paraId="5AFD962E" w14:textId="77777777" w:rsidTr="00CC28BA">
        <w:trPr>
          <w:trHeight w:val="647"/>
        </w:trPr>
        <w:tc>
          <w:tcPr>
            <w:tcW w:w="8789" w:type="dxa"/>
            <w:vAlign w:val="center"/>
          </w:tcPr>
          <w:p w14:paraId="534ACC76" w14:textId="1FC20BF4" w:rsidR="006A17DE" w:rsidRPr="006A17DE" w:rsidRDefault="006A17DE" w:rsidP="006A17DE">
            <w:pPr>
              <w:pStyle w:val="Prrafodelista"/>
              <w:numPr>
                <w:ilvl w:val="0"/>
                <w:numId w:val="22"/>
              </w:numPr>
              <w:jc w:val="both"/>
              <w:rPr>
                <w:rFonts w:ascii="Arial" w:eastAsia="MS Mincho" w:hAnsi="Arial" w:cs="Arial"/>
                <w:sz w:val="18"/>
                <w:szCs w:val="18"/>
                <w:lang w:eastAsia="es-CO"/>
              </w:rPr>
            </w:pPr>
            <w:r w:rsidRPr="006A17DE">
              <w:rPr>
                <w:rFonts w:ascii="Arial" w:eastAsia="MS Mincho" w:hAnsi="Arial" w:cs="Arial"/>
                <w:b/>
                <w:bCs/>
                <w:sz w:val="18"/>
                <w:szCs w:val="18"/>
                <w:lang w:eastAsia="es-CO"/>
              </w:rPr>
              <w:t>Servicio de atención técnica para fallas y emergencias:</w:t>
            </w:r>
            <w:r w:rsidRPr="006A17DE">
              <w:rPr>
                <w:rFonts w:ascii="Arial" w:eastAsia="MS Mincho" w:hAnsi="Arial" w:cs="Arial"/>
                <w:sz w:val="18"/>
                <w:szCs w:val="18"/>
                <w:lang w:eastAsia="es-CO"/>
              </w:rPr>
              <w:t xml:space="preserve"> El proponente que se comprometa a prestar, durante los tres (3) años posteriores a la suscripción del acta de recibo a satisfacción de la obra, un servicio de atención técnica para atender las fallas que afecten el funcionamiento de los sistemas, equipos e instalaciones ejecutados como parte del proyecto.</w:t>
            </w:r>
          </w:p>
          <w:p w14:paraId="7792A84D" w14:textId="77777777" w:rsidR="006A17DE" w:rsidRPr="006A17DE" w:rsidRDefault="006A17DE" w:rsidP="006A17DE">
            <w:pPr>
              <w:spacing w:after="0" w:line="240" w:lineRule="auto"/>
              <w:contextualSpacing/>
              <w:jc w:val="both"/>
              <w:rPr>
                <w:rFonts w:ascii="Arial" w:eastAsia="MS Mincho" w:hAnsi="Arial" w:cs="Arial"/>
                <w:sz w:val="18"/>
                <w:szCs w:val="18"/>
                <w:lang w:eastAsia="es-CO"/>
              </w:rPr>
            </w:pPr>
          </w:p>
          <w:p w14:paraId="6681378A" w14:textId="504F7F38" w:rsidR="006A17DE" w:rsidRPr="006A17DE" w:rsidRDefault="006A17DE" w:rsidP="006A17DE">
            <w:pPr>
              <w:spacing w:after="40" w:line="240" w:lineRule="auto"/>
              <w:jc w:val="both"/>
              <w:rPr>
                <w:rFonts w:ascii="Arial" w:eastAsia="MS Mincho" w:hAnsi="Arial" w:cs="Arial"/>
                <w:sz w:val="18"/>
                <w:szCs w:val="18"/>
                <w:lang w:eastAsia="es-CO"/>
              </w:rPr>
            </w:pPr>
            <w:r w:rsidRPr="006A17DE">
              <w:rPr>
                <w:rFonts w:ascii="Arial" w:eastAsia="MS Mincho" w:hAnsi="Arial" w:cs="Arial"/>
                <w:sz w:val="18"/>
                <w:szCs w:val="18"/>
                <w:lang w:eastAsia="es-CO"/>
              </w:rPr>
              <w:t>El contratista deberá disponer de personal técnico competente y atender los reportes efectuados por la Entidad dentro de un plazo máximo de veinticuatro (24) horas contadas a partir de su comunicación. Cuando la falla se encuentre cubierta por la garantía del equipo, componente o sistema, el contratista deberá adelantar las gestiones necesarias para hacerla efectiva. Cada atención deberá quedar soportada mediante un informe técnico que contenga, como mínimo, la identificación de la falla, diagnóstico, causa probable, actividades ejecutadas, solución adoptada y recomendaciones.</w:t>
            </w:r>
          </w:p>
        </w:tc>
        <w:tc>
          <w:tcPr>
            <w:tcW w:w="1134" w:type="dxa"/>
            <w:vAlign w:val="center"/>
          </w:tcPr>
          <w:p w14:paraId="063C866C" w14:textId="183BA49D" w:rsidR="006A17DE" w:rsidRPr="006A17DE" w:rsidRDefault="006A17DE" w:rsidP="006A17DE">
            <w:pPr>
              <w:spacing w:after="0" w:line="240" w:lineRule="auto"/>
              <w:contextualSpacing/>
              <w:jc w:val="center"/>
              <w:rPr>
                <w:rFonts w:ascii="Arial" w:eastAsia="MS Mincho" w:hAnsi="Arial" w:cs="Arial"/>
                <w:b/>
                <w:bCs/>
                <w:sz w:val="18"/>
                <w:szCs w:val="18"/>
                <w:lang w:eastAsia="es-CO"/>
              </w:rPr>
            </w:pPr>
            <w:r w:rsidRPr="006A17DE">
              <w:rPr>
                <w:rFonts w:ascii="Arial" w:eastAsia="MS Mincho" w:hAnsi="Arial" w:cs="Arial"/>
                <w:b/>
                <w:bCs/>
                <w:sz w:val="18"/>
                <w:szCs w:val="18"/>
                <w:lang w:eastAsia="es-CO"/>
              </w:rPr>
              <w:t>100</w:t>
            </w:r>
          </w:p>
        </w:tc>
      </w:tr>
      <w:tr w:rsidR="006A17DE" w:rsidRPr="00533167" w14:paraId="0740899E" w14:textId="77777777" w:rsidTr="00CC28BA">
        <w:trPr>
          <w:trHeight w:val="647"/>
        </w:trPr>
        <w:tc>
          <w:tcPr>
            <w:tcW w:w="8789" w:type="dxa"/>
            <w:vAlign w:val="center"/>
          </w:tcPr>
          <w:p w14:paraId="03C7C04B" w14:textId="2128B213" w:rsidR="006A17DE" w:rsidRPr="006A17DE" w:rsidRDefault="006A17DE" w:rsidP="006A17DE">
            <w:pPr>
              <w:pStyle w:val="Prrafodelista"/>
              <w:numPr>
                <w:ilvl w:val="0"/>
                <w:numId w:val="22"/>
              </w:numPr>
              <w:jc w:val="both"/>
              <w:rPr>
                <w:rFonts w:ascii="Arial" w:eastAsia="MS Mincho" w:hAnsi="Arial" w:cs="Arial"/>
                <w:sz w:val="18"/>
                <w:szCs w:val="18"/>
                <w:lang w:eastAsia="es-CO"/>
              </w:rPr>
            </w:pPr>
            <w:r w:rsidRPr="006A17DE">
              <w:rPr>
                <w:rFonts w:ascii="Arial" w:eastAsia="MS Mincho" w:hAnsi="Arial" w:cs="Arial"/>
                <w:b/>
                <w:bCs/>
                <w:sz w:val="18"/>
                <w:szCs w:val="18"/>
                <w:lang w:eastAsia="es-CO"/>
              </w:rPr>
              <w:t>Capacitación y transferencia de conocimiento para la operación y mantenimiento:</w:t>
            </w:r>
            <w:r w:rsidRPr="006A17DE">
              <w:rPr>
                <w:rFonts w:ascii="Arial" w:eastAsia="MS Mincho" w:hAnsi="Arial" w:cs="Arial"/>
                <w:sz w:val="18"/>
                <w:szCs w:val="18"/>
                <w:lang w:eastAsia="es-CO"/>
              </w:rPr>
              <w:t xml:space="preserve"> El proponente que se comprometa a realizar jornadas de capacitación dirigidas al personal que designe la Entidad, orientadas a la correcta operación, uso, mantenimiento preventivo y atención inicial de contingencias de los sistemas y equipos instalados en la edificación.</w:t>
            </w:r>
          </w:p>
          <w:p w14:paraId="6E26E412" w14:textId="77777777" w:rsidR="006A17DE" w:rsidRPr="006A17DE" w:rsidRDefault="006A17DE" w:rsidP="006A17DE">
            <w:pPr>
              <w:spacing w:after="0" w:line="240" w:lineRule="auto"/>
              <w:contextualSpacing/>
              <w:jc w:val="both"/>
              <w:rPr>
                <w:rFonts w:ascii="Arial" w:eastAsia="MS Mincho" w:hAnsi="Arial" w:cs="Arial"/>
                <w:sz w:val="18"/>
                <w:szCs w:val="18"/>
                <w:lang w:eastAsia="es-CO"/>
              </w:rPr>
            </w:pPr>
          </w:p>
          <w:p w14:paraId="74F41DF4" w14:textId="65087D60" w:rsidR="006A17DE" w:rsidRPr="006A17DE" w:rsidRDefault="006A17DE" w:rsidP="006A17DE">
            <w:pPr>
              <w:spacing w:after="40" w:line="240" w:lineRule="auto"/>
              <w:jc w:val="both"/>
              <w:rPr>
                <w:rFonts w:ascii="Arial" w:eastAsia="MS Mincho" w:hAnsi="Arial" w:cs="Arial"/>
                <w:sz w:val="18"/>
                <w:szCs w:val="18"/>
                <w:lang w:eastAsia="es-CO"/>
              </w:rPr>
            </w:pPr>
            <w:r w:rsidRPr="006A17DE">
              <w:rPr>
                <w:rFonts w:ascii="Arial" w:eastAsia="MS Mincho" w:hAnsi="Arial" w:cs="Arial"/>
                <w:sz w:val="18"/>
                <w:szCs w:val="18"/>
                <w:lang w:eastAsia="es-CO"/>
              </w:rPr>
              <w:t>Las capacitaciones deberán incluir, como mínimo y de acuerdo con los sistemas efectivamente instalados, planta(s) eléctrica(s), motobombas y sistemas de bombeo, ascensor(es), sistemas HVAC, redes eléctricas, redes hidrosanitarias y sistemas de protección contra incendios, así como los procedimientos básicos de operación y mantenimiento. El contratista deberá entregar el material técnico de capacitación, manuales de operación y mantenimiento, registros de asistencia y constancias de las jornadas realizadas, de manera que el personal designado por la Entidad cuente con los conocimientos necesarios para la adecuada operación de la infraestructura y sus sistemas.</w:t>
            </w:r>
          </w:p>
        </w:tc>
        <w:tc>
          <w:tcPr>
            <w:tcW w:w="1134" w:type="dxa"/>
            <w:vAlign w:val="center"/>
          </w:tcPr>
          <w:p w14:paraId="542E174B" w14:textId="5A66A976" w:rsidR="006A17DE" w:rsidRPr="006A17DE" w:rsidRDefault="006A17DE" w:rsidP="006A17DE">
            <w:pPr>
              <w:spacing w:after="0" w:line="240" w:lineRule="auto"/>
              <w:contextualSpacing/>
              <w:jc w:val="center"/>
              <w:rPr>
                <w:rFonts w:ascii="Arial" w:eastAsia="MS Mincho" w:hAnsi="Arial" w:cs="Arial"/>
                <w:b/>
                <w:bCs/>
                <w:sz w:val="18"/>
                <w:szCs w:val="18"/>
                <w:lang w:eastAsia="es-CO"/>
              </w:rPr>
            </w:pPr>
            <w:r w:rsidRPr="006A17DE">
              <w:rPr>
                <w:rFonts w:ascii="Arial" w:eastAsia="MS Mincho" w:hAnsi="Arial" w:cs="Arial"/>
                <w:b/>
                <w:bCs/>
                <w:sz w:val="18"/>
                <w:szCs w:val="18"/>
                <w:lang w:eastAsia="es-CO"/>
              </w:rPr>
              <w:t>100</w:t>
            </w:r>
          </w:p>
        </w:tc>
      </w:tr>
      <w:tr w:rsidR="0028583E" w:rsidRPr="00533167" w14:paraId="6F4D05B2" w14:textId="77777777" w:rsidTr="00CC28BA">
        <w:trPr>
          <w:trHeight w:val="80"/>
        </w:trPr>
        <w:tc>
          <w:tcPr>
            <w:tcW w:w="8789" w:type="dxa"/>
            <w:shd w:val="clear" w:color="auto" w:fill="F2F2F2" w:themeFill="background1" w:themeFillShade="F2"/>
            <w:vAlign w:val="center"/>
          </w:tcPr>
          <w:p w14:paraId="51EC1F0E" w14:textId="77777777" w:rsidR="0028583E" w:rsidRPr="00533167" w:rsidRDefault="0028583E" w:rsidP="00CC28BA">
            <w:pPr>
              <w:spacing w:after="0" w:line="240" w:lineRule="auto"/>
              <w:contextualSpacing/>
              <w:jc w:val="center"/>
              <w:rPr>
                <w:rFonts w:ascii="Arial" w:eastAsia="MS Mincho" w:hAnsi="Arial" w:cs="Arial"/>
                <w:b/>
                <w:sz w:val="18"/>
                <w:szCs w:val="18"/>
                <w:lang w:eastAsia="es-CO"/>
              </w:rPr>
            </w:pPr>
            <w:r w:rsidRPr="00533167">
              <w:rPr>
                <w:rFonts w:ascii="Arial" w:eastAsia="MS Mincho" w:hAnsi="Arial" w:cs="Arial"/>
                <w:b/>
                <w:sz w:val="18"/>
                <w:szCs w:val="18"/>
                <w:lang w:eastAsia="es-CO"/>
              </w:rPr>
              <w:t>TOTAL</w:t>
            </w:r>
          </w:p>
        </w:tc>
        <w:tc>
          <w:tcPr>
            <w:tcW w:w="1134" w:type="dxa"/>
            <w:shd w:val="clear" w:color="auto" w:fill="F2F2F2" w:themeFill="background1" w:themeFillShade="F2"/>
            <w:vAlign w:val="center"/>
          </w:tcPr>
          <w:p w14:paraId="6A703FD0" w14:textId="77777777" w:rsidR="0028583E" w:rsidRPr="00533167" w:rsidRDefault="0028583E" w:rsidP="00CC28BA">
            <w:pPr>
              <w:spacing w:after="0" w:line="240" w:lineRule="auto"/>
              <w:contextualSpacing/>
              <w:jc w:val="center"/>
              <w:rPr>
                <w:rFonts w:ascii="Arial" w:eastAsia="MS Mincho" w:hAnsi="Arial" w:cs="Arial"/>
                <w:b/>
                <w:sz w:val="18"/>
                <w:szCs w:val="18"/>
                <w:lang w:eastAsia="es-CO"/>
              </w:rPr>
            </w:pPr>
            <w:r>
              <w:rPr>
                <w:rFonts w:ascii="Arial" w:eastAsia="MS Mincho" w:hAnsi="Arial" w:cs="Arial"/>
                <w:b/>
                <w:sz w:val="18"/>
                <w:szCs w:val="18"/>
                <w:lang w:eastAsia="es-CO"/>
              </w:rPr>
              <w:t>3</w:t>
            </w:r>
            <w:r w:rsidRPr="00533167">
              <w:rPr>
                <w:rFonts w:ascii="Arial" w:eastAsia="MS Mincho" w:hAnsi="Arial" w:cs="Arial"/>
                <w:b/>
                <w:sz w:val="18"/>
                <w:szCs w:val="18"/>
                <w:lang w:eastAsia="es-CO"/>
              </w:rPr>
              <w:t xml:space="preserve">00 </w:t>
            </w:r>
          </w:p>
        </w:tc>
      </w:tr>
    </w:tbl>
    <w:p w14:paraId="2B1C93F8" w14:textId="77777777" w:rsidR="002D4DF8" w:rsidRPr="002D4DF8" w:rsidRDefault="002D4DF8" w:rsidP="002D4DF8">
      <w:pPr>
        <w:spacing w:after="0" w:line="240" w:lineRule="auto"/>
        <w:contextualSpacing/>
        <w:jc w:val="both"/>
        <w:rPr>
          <w:rFonts w:ascii="Arial" w:eastAsia="Times New Roman" w:hAnsi="Arial" w:cs="Arial"/>
          <w:sz w:val="18"/>
          <w:szCs w:val="18"/>
          <w:lang w:eastAsia="es-CO"/>
        </w:rPr>
      </w:pPr>
      <w:r w:rsidRPr="002D4DF8">
        <w:rPr>
          <w:rFonts w:ascii="Arial" w:eastAsia="Times New Roman" w:hAnsi="Arial" w:cs="Arial"/>
          <w:b/>
          <w:sz w:val="18"/>
          <w:szCs w:val="18"/>
          <w:u w:val="single"/>
          <w:lang w:eastAsia="es-CO"/>
        </w:rPr>
        <w:lastRenderedPageBreak/>
        <w:t>En todo caso, los ofrecimientos realizados serán incorporados al contrato como obligaciones del contratista una vez sea seleccionado este y previa verificación de que el proponente seleccionado como contratista los haya ofertado</w:t>
      </w:r>
      <w:r w:rsidRPr="002D4DF8">
        <w:rPr>
          <w:rFonts w:ascii="Arial" w:eastAsia="Times New Roman" w:hAnsi="Arial" w:cs="Arial"/>
          <w:sz w:val="18"/>
          <w:szCs w:val="18"/>
          <w:lang w:eastAsia="es-CO"/>
        </w:rPr>
        <w:t>.</w:t>
      </w:r>
    </w:p>
    <w:p w14:paraId="02656491" w14:textId="77777777" w:rsidR="002D4DF8" w:rsidRPr="002D4DF8" w:rsidRDefault="002D4DF8" w:rsidP="002D4DF8">
      <w:pPr>
        <w:spacing w:after="0" w:line="240" w:lineRule="auto"/>
        <w:contextualSpacing/>
        <w:jc w:val="both"/>
        <w:rPr>
          <w:rFonts w:ascii="Arial" w:eastAsia="Times New Roman" w:hAnsi="Arial" w:cs="Arial"/>
          <w:sz w:val="18"/>
          <w:szCs w:val="18"/>
          <w:lang w:eastAsia="es-CO"/>
        </w:rPr>
      </w:pPr>
    </w:p>
    <w:p w14:paraId="06CFCF7E" w14:textId="31095514" w:rsidR="002D4DF8" w:rsidRPr="002D4DF8" w:rsidRDefault="002D4DF8" w:rsidP="002D4DF8">
      <w:pPr>
        <w:spacing w:after="0" w:line="240" w:lineRule="auto"/>
        <w:contextualSpacing/>
        <w:jc w:val="both"/>
        <w:rPr>
          <w:rFonts w:ascii="Arial" w:eastAsia="Times New Roman" w:hAnsi="Arial" w:cs="Arial"/>
          <w:b/>
          <w:bCs/>
          <w:sz w:val="18"/>
          <w:szCs w:val="18"/>
          <w:lang w:eastAsia="es-CO"/>
        </w:rPr>
      </w:pPr>
      <w:r w:rsidRPr="002D4DF8">
        <w:rPr>
          <w:rFonts w:ascii="Arial" w:eastAsia="Times New Roman" w:hAnsi="Arial" w:cs="Arial"/>
          <w:sz w:val="18"/>
          <w:szCs w:val="18"/>
          <w:lang w:eastAsia="es-CO"/>
        </w:rPr>
        <w:t xml:space="preserve">Para la presentación de la oferta técnica adicional el oferente deberá diligenciar y presentar el formulario </w:t>
      </w:r>
      <w:r w:rsidRPr="002D4DF8">
        <w:rPr>
          <w:rFonts w:ascii="Arial" w:eastAsia="Times New Roman" w:hAnsi="Arial" w:cs="Arial"/>
          <w:b/>
          <w:bCs/>
          <w:sz w:val="18"/>
          <w:szCs w:val="18"/>
          <w:lang w:eastAsia="es-CO"/>
        </w:rPr>
        <w:t xml:space="preserve">“OFERTA </w:t>
      </w:r>
      <w:r w:rsidR="00B57C2D" w:rsidRPr="002D4DF8">
        <w:rPr>
          <w:rFonts w:ascii="Arial" w:eastAsia="Times New Roman" w:hAnsi="Arial" w:cs="Arial"/>
          <w:b/>
          <w:bCs/>
          <w:sz w:val="18"/>
          <w:szCs w:val="18"/>
          <w:lang w:eastAsia="es-CO"/>
        </w:rPr>
        <w:t>TÉCNICA</w:t>
      </w:r>
      <w:r w:rsidRPr="002D4DF8">
        <w:rPr>
          <w:rFonts w:ascii="Arial" w:eastAsia="Times New Roman" w:hAnsi="Arial" w:cs="Arial"/>
          <w:b/>
          <w:bCs/>
          <w:sz w:val="18"/>
          <w:szCs w:val="18"/>
          <w:lang w:eastAsia="es-CO"/>
        </w:rPr>
        <w:t xml:space="preserve"> ADICIONAL”.</w:t>
      </w:r>
    </w:p>
    <w:p w14:paraId="2152875D" w14:textId="77777777" w:rsidR="008D30B6" w:rsidRPr="002D3B8A" w:rsidRDefault="008D30B6" w:rsidP="008D30B6">
      <w:pPr>
        <w:spacing w:after="0" w:line="240" w:lineRule="auto"/>
        <w:jc w:val="both"/>
        <w:rPr>
          <w:rFonts w:ascii="Arial" w:hAnsi="Arial" w:cs="Arial"/>
          <w:b/>
          <w:bCs/>
          <w:color w:val="000000" w:themeColor="text1"/>
          <w:sz w:val="18"/>
          <w:szCs w:val="18"/>
          <w:lang w:eastAsia="es-CO"/>
        </w:rPr>
      </w:pPr>
    </w:p>
    <w:p w14:paraId="61B4B68B" w14:textId="6E43C7D2" w:rsidR="004A4124" w:rsidRPr="002D3B8A" w:rsidRDefault="004A4124" w:rsidP="00E97CF2">
      <w:pPr>
        <w:pStyle w:val="Prrafodelista"/>
        <w:numPr>
          <w:ilvl w:val="0"/>
          <w:numId w:val="11"/>
        </w:numPr>
        <w:tabs>
          <w:tab w:val="left" w:pos="-1080"/>
          <w:tab w:val="left" w:pos="0"/>
        </w:tabs>
        <w:contextualSpacing w:val="0"/>
        <w:jc w:val="both"/>
        <w:rPr>
          <w:rFonts w:ascii="Arial" w:hAnsi="Arial" w:cs="Arial"/>
          <w:b/>
          <w:bCs/>
          <w:color w:val="000000" w:themeColor="text1"/>
          <w:sz w:val="20"/>
          <w:szCs w:val="20"/>
        </w:rPr>
      </w:pPr>
      <w:r w:rsidRPr="002D3B8A">
        <w:rPr>
          <w:rFonts w:ascii="Arial" w:hAnsi="Arial" w:cs="Arial"/>
          <w:b/>
          <w:bCs/>
          <w:color w:val="000000" w:themeColor="text1"/>
          <w:sz w:val="20"/>
          <w:szCs w:val="20"/>
        </w:rPr>
        <w:t>REDUCCIÓN PUNTAJE PROPONENTES CON ANOTACIONES VIGENTES EN EL REGISTRO NACIONAL DE OBRAS CIVILES INCONCLUSAS (ARTÍCULO 6 DE LA LEY 2020 DE 2020). (-10 puntos)</w:t>
      </w:r>
    </w:p>
    <w:p w14:paraId="6CCBDDF1" w14:textId="77777777" w:rsidR="004A4124" w:rsidRPr="00C82944" w:rsidRDefault="004A4124" w:rsidP="004A4124">
      <w:pPr>
        <w:spacing w:after="0" w:line="240" w:lineRule="auto"/>
        <w:contextualSpacing/>
        <w:jc w:val="both"/>
        <w:rPr>
          <w:rFonts w:ascii="Arial" w:eastAsia="Times New Roman" w:hAnsi="Arial" w:cs="Arial"/>
          <w:b/>
          <w:bCs/>
          <w:sz w:val="18"/>
          <w:szCs w:val="18"/>
          <w:lang w:eastAsia="es-CO"/>
        </w:rPr>
      </w:pPr>
    </w:p>
    <w:p w14:paraId="5E3221E5" w14:textId="77777777" w:rsidR="00FB7AB9" w:rsidRPr="00FB7AB9" w:rsidRDefault="00FB7AB9" w:rsidP="00FB7AB9">
      <w:pPr>
        <w:spacing w:after="0" w:line="240" w:lineRule="auto"/>
        <w:jc w:val="both"/>
        <w:rPr>
          <w:rFonts w:ascii="Arial" w:eastAsia="Times New Roman" w:hAnsi="Arial" w:cs="Arial"/>
          <w:sz w:val="18"/>
          <w:szCs w:val="18"/>
          <w:lang w:val="es-419" w:eastAsia="es-CO"/>
        </w:rPr>
      </w:pPr>
      <w:r w:rsidRPr="00FB7AB9">
        <w:rPr>
          <w:rFonts w:ascii="Arial" w:eastAsia="Times New Roman" w:hAnsi="Arial" w:cs="Arial"/>
          <w:sz w:val="18"/>
          <w:szCs w:val="18"/>
          <w:lang w:val="es-419" w:eastAsia="es-CO"/>
        </w:rPr>
        <w:t>La Ley 2020 de 2020, “</w:t>
      </w:r>
      <w:r w:rsidRPr="00FB7AB9">
        <w:rPr>
          <w:rFonts w:ascii="Arial" w:eastAsia="Times New Roman" w:hAnsi="Arial" w:cs="Arial"/>
          <w:i/>
          <w:iCs/>
          <w:sz w:val="18"/>
          <w:szCs w:val="18"/>
          <w:lang w:val="es-419" w:eastAsia="es-CO"/>
        </w:rPr>
        <w:t>Por medio de la cual se crea el Registro Nacional de Obras Civiles Inconclusas de las entidades estatales y se dictan otras disposiciones</w:t>
      </w:r>
      <w:r w:rsidRPr="00FB7AB9">
        <w:rPr>
          <w:rFonts w:ascii="Arial" w:eastAsia="Times New Roman" w:hAnsi="Arial" w:cs="Arial"/>
          <w:sz w:val="18"/>
          <w:szCs w:val="18"/>
          <w:lang w:val="es-419" w:eastAsia="es-CO"/>
        </w:rPr>
        <w:t xml:space="preserve">”, establece: </w:t>
      </w:r>
    </w:p>
    <w:p w14:paraId="444B42A1" w14:textId="77777777" w:rsidR="00FB7AB9" w:rsidRPr="00FB7AB9" w:rsidRDefault="00FB7AB9" w:rsidP="00FB7AB9">
      <w:pPr>
        <w:spacing w:after="0" w:line="240" w:lineRule="auto"/>
        <w:jc w:val="both"/>
        <w:rPr>
          <w:rFonts w:ascii="Arial" w:eastAsia="Times New Roman" w:hAnsi="Arial" w:cs="Arial"/>
          <w:b/>
          <w:bCs/>
          <w:sz w:val="18"/>
          <w:szCs w:val="18"/>
          <w:lang w:val="es-419" w:eastAsia="es-CO"/>
        </w:rPr>
      </w:pPr>
    </w:p>
    <w:p w14:paraId="1647FEAC" w14:textId="77777777" w:rsidR="00FB7AB9" w:rsidRPr="00FB7AB9" w:rsidRDefault="00FB7AB9" w:rsidP="00FB7AB9">
      <w:pPr>
        <w:spacing w:after="0" w:line="240" w:lineRule="auto"/>
        <w:jc w:val="both"/>
        <w:rPr>
          <w:rFonts w:ascii="Arial" w:eastAsia="Times New Roman" w:hAnsi="Arial" w:cs="Arial"/>
          <w:i/>
          <w:iCs/>
          <w:sz w:val="18"/>
          <w:szCs w:val="18"/>
          <w:lang w:val="es-419" w:eastAsia="es-CO"/>
        </w:rPr>
      </w:pPr>
      <w:r w:rsidRPr="00FB7AB9">
        <w:rPr>
          <w:rFonts w:ascii="Arial" w:eastAsia="Times New Roman" w:hAnsi="Arial" w:cs="Arial"/>
          <w:b/>
          <w:bCs/>
          <w:i/>
          <w:iCs/>
          <w:sz w:val="18"/>
          <w:szCs w:val="18"/>
          <w:lang w:val="es-419" w:eastAsia="es-CO"/>
        </w:rPr>
        <w:t xml:space="preserve">“ARTÍCULO 6o. ACTUACIONES. </w:t>
      </w:r>
      <w:r w:rsidRPr="00FB7AB9">
        <w:rPr>
          <w:rFonts w:ascii="Arial" w:eastAsia="Times New Roman" w:hAnsi="Arial" w:cs="Arial"/>
          <w:i/>
          <w:iCs/>
          <w:sz w:val="18"/>
          <w:szCs w:val="18"/>
          <w:lang w:val="es-419" w:eastAsia="es-CO"/>
        </w:rPr>
        <w:t>En los procesos de contratación de obras públicas que adelanten las entidades estatales contratantes, sin importar la cuantía, deberán consultar y analizar las anotaciones vigentes que presenten las personas naturales o jurídicas, nacionales o extranjeras domiciliadas o con sucursal en Colombia, en el Registro Nacional de Obras Civiles Inconclusas.</w:t>
      </w:r>
    </w:p>
    <w:p w14:paraId="6301BA57" w14:textId="77777777" w:rsidR="00FB7AB9" w:rsidRPr="00FB7AB9" w:rsidRDefault="00FB7AB9" w:rsidP="00FB7AB9">
      <w:pPr>
        <w:spacing w:after="0" w:line="240" w:lineRule="auto"/>
        <w:jc w:val="both"/>
        <w:rPr>
          <w:rFonts w:ascii="Arial" w:eastAsia="Times New Roman" w:hAnsi="Arial" w:cs="Arial"/>
          <w:i/>
          <w:iCs/>
          <w:sz w:val="18"/>
          <w:szCs w:val="18"/>
          <w:lang w:val="es-419" w:eastAsia="es-CO"/>
        </w:rPr>
      </w:pPr>
    </w:p>
    <w:p w14:paraId="54567BBD" w14:textId="77777777" w:rsidR="00FB7AB9" w:rsidRPr="00FB7AB9" w:rsidRDefault="00FB7AB9" w:rsidP="00FB7AB9">
      <w:pPr>
        <w:spacing w:after="0" w:line="240" w:lineRule="auto"/>
        <w:jc w:val="both"/>
        <w:rPr>
          <w:rFonts w:ascii="Arial" w:eastAsia="Times New Roman" w:hAnsi="Arial" w:cs="Arial"/>
          <w:i/>
          <w:iCs/>
          <w:sz w:val="18"/>
          <w:szCs w:val="18"/>
          <w:lang w:val="es-419" w:eastAsia="es-CO"/>
        </w:rPr>
      </w:pPr>
      <w:r w:rsidRPr="00FB7AB9">
        <w:rPr>
          <w:rFonts w:ascii="Arial" w:eastAsia="Times New Roman" w:hAnsi="Arial" w:cs="Arial"/>
          <w:i/>
          <w:iCs/>
          <w:sz w:val="18"/>
          <w:szCs w:val="18"/>
          <w:lang w:val="es-419" w:eastAsia="es-CO"/>
        </w:rPr>
        <w:t>Durante los procesos de selección objetiva para contratistas de obra o interventores, se tendrán en cuenta las anotaciones vigentes en el Registro Nacional de Obras Civiles Inconclusas al momento de evaluar los factores de ponderación de calidad, establecidos en el literal a) del artículo 5o de la Ley 1150 de 2007 o la norma que la modifique.</w:t>
      </w:r>
    </w:p>
    <w:p w14:paraId="14D5DD3A" w14:textId="77777777" w:rsidR="00FB7AB9" w:rsidRPr="00FB7AB9" w:rsidRDefault="00FB7AB9" w:rsidP="00FB7AB9">
      <w:pPr>
        <w:spacing w:after="0" w:line="240" w:lineRule="auto"/>
        <w:jc w:val="both"/>
        <w:rPr>
          <w:rFonts w:ascii="Arial" w:eastAsia="Times New Roman" w:hAnsi="Arial" w:cs="Arial"/>
          <w:i/>
          <w:iCs/>
          <w:sz w:val="18"/>
          <w:szCs w:val="18"/>
          <w:lang w:val="es-419" w:eastAsia="es-CO"/>
        </w:rPr>
      </w:pPr>
    </w:p>
    <w:p w14:paraId="6B94AC32" w14:textId="77777777" w:rsidR="00FB7AB9" w:rsidRPr="00FB7AB9" w:rsidRDefault="00FB7AB9" w:rsidP="00FB7AB9">
      <w:pPr>
        <w:spacing w:after="0" w:line="240" w:lineRule="auto"/>
        <w:jc w:val="both"/>
        <w:rPr>
          <w:rFonts w:ascii="Arial" w:eastAsia="Times New Roman" w:hAnsi="Arial" w:cs="Arial"/>
          <w:i/>
          <w:iCs/>
          <w:sz w:val="18"/>
          <w:szCs w:val="18"/>
          <w:lang w:val="es-419" w:eastAsia="es-CO"/>
        </w:rPr>
      </w:pPr>
      <w:r w:rsidRPr="00FB7AB9">
        <w:rPr>
          <w:rFonts w:ascii="Arial" w:eastAsia="Times New Roman" w:hAnsi="Arial" w:cs="Arial"/>
          <w:i/>
          <w:iCs/>
          <w:sz w:val="18"/>
          <w:szCs w:val="18"/>
          <w:lang w:val="es-419" w:eastAsia="es-CO"/>
        </w:rPr>
        <w:t>Cualquier controversia o solicitud que surja en relación con los reportes de información que suministre la entidad contratante, serán resueltos por esta, atendiendo los principios y disposiciones establecidos en la normatividad vigente.”</w:t>
      </w:r>
    </w:p>
    <w:p w14:paraId="419EE7DC" w14:textId="77777777" w:rsidR="00FB7AB9" w:rsidRPr="00FB7AB9" w:rsidRDefault="00FB7AB9" w:rsidP="00FB7AB9">
      <w:pPr>
        <w:spacing w:after="0" w:line="240" w:lineRule="auto"/>
        <w:jc w:val="both"/>
        <w:rPr>
          <w:rFonts w:ascii="Arial" w:eastAsia="Times New Roman" w:hAnsi="Arial" w:cs="Arial"/>
          <w:i/>
          <w:iCs/>
          <w:sz w:val="18"/>
          <w:szCs w:val="18"/>
          <w:lang w:val="es-419" w:eastAsia="es-CO"/>
        </w:rPr>
      </w:pPr>
    </w:p>
    <w:p w14:paraId="0831B9C4" w14:textId="77777777" w:rsidR="00FB7AB9" w:rsidRPr="00FB7AB9" w:rsidRDefault="00FB7AB9" w:rsidP="00FB7AB9">
      <w:pPr>
        <w:spacing w:after="0" w:line="240" w:lineRule="auto"/>
        <w:jc w:val="both"/>
        <w:rPr>
          <w:rFonts w:ascii="Arial" w:eastAsia="Times New Roman" w:hAnsi="Arial" w:cs="Arial"/>
          <w:i/>
          <w:iCs/>
          <w:sz w:val="18"/>
          <w:szCs w:val="18"/>
          <w:lang w:val="id-ID" w:eastAsia="es-CO"/>
        </w:rPr>
      </w:pPr>
      <w:r w:rsidRPr="00FB7AB9">
        <w:rPr>
          <w:rFonts w:ascii="Arial" w:eastAsia="Times New Roman" w:hAnsi="Arial" w:cs="Arial"/>
          <w:sz w:val="18"/>
          <w:szCs w:val="18"/>
          <w:lang w:val="es-419" w:eastAsia="es-CO"/>
        </w:rPr>
        <w:t xml:space="preserve">Por tanto, teniendo en cuenta lo establecido en la ley y de conformidad con los lineamientos de la Agencia Nacional de Contratación Pública - Colombia Compra Eficiente (Documentos Tipo para Infraestructura Social), para el presente proceso se </w:t>
      </w:r>
      <w:r w:rsidRPr="00FB7AB9">
        <w:rPr>
          <w:rFonts w:ascii="Arial" w:eastAsia="Times New Roman" w:hAnsi="Arial" w:cs="Arial"/>
          <w:sz w:val="18"/>
          <w:szCs w:val="18"/>
          <w:lang w:val="id-ID" w:eastAsia="es-CO"/>
        </w:rPr>
        <w:t xml:space="preserve">consultarán las anotaciones vigentes que reposen en el Registro Nacional de Obras Civiles Inconclusas y en el evento que las personas naturales o jurídicas, nacionales o extranjeras domiciliadas o con sucursal en Colombia, o integrantes de los Proponentes Plurales, cuenten con alguna anotación vigente de obra civil inconclusa en el mencionado registro, </w:t>
      </w:r>
      <w:r w:rsidRPr="00FB7AB9">
        <w:rPr>
          <w:rFonts w:ascii="Arial" w:eastAsia="Times New Roman" w:hAnsi="Arial" w:cs="Arial"/>
          <w:sz w:val="18"/>
          <w:szCs w:val="18"/>
          <w:u w:val="single"/>
          <w:lang w:val="id-ID" w:eastAsia="es-CO"/>
        </w:rPr>
        <w:t xml:space="preserve">se descontará </w:t>
      </w:r>
      <w:r w:rsidRPr="00FB7AB9">
        <w:rPr>
          <w:rFonts w:ascii="Arial" w:eastAsia="Times New Roman" w:hAnsi="Arial" w:cs="Arial"/>
          <w:b/>
          <w:bCs/>
          <w:sz w:val="18"/>
          <w:szCs w:val="18"/>
          <w:u w:val="single"/>
          <w:lang w:val="id-ID" w:eastAsia="es-CO"/>
        </w:rPr>
        <w:t>diez (10) puntos</w:t>
      </w:r>
      <w:r w:rsidRPr="00FB7AB9">
        <w:rPr>
          <w:rFonts w:ascii="Arial" w:eastAsia="Times New Roman" w:hAnsi="Arial" w:cs="Arial"/>
          <w:sz w:val="18"/>
          <w:szCs w:val="18"/>
          <w:u w:val="single"/>
          <w:lang w:val="id-ID" w:eastAsia="es-CO"/>
        </w:rPr>
        <w:t xml:space="preserve"> de la sumatoria obtenida en el factor técnico.</w:t>
      </w:r>
      <w:r w:rsidRPr="00FB7AB9">
        <w:rPr>
          <w:rFonts w:ascii="Arial" w:eastAsia="Times New Roman" w:hAnsi="Arial" w:cs="Arial"/>
          <w:i/>
          <w:iCs/>
          <w:sz w:val="18"/>
          <w:szCs w:val="18"/>
          <w:u w:val="single"/>
          <w:lang w:val="id-ID" w:eastAsia="es-CO"/>
        </w:rPr>
        <w:t xml:space="preserve"> </w:t>
      </w:r>
    </w:p>
    <w:p w14:paraId="76B05BAF" w14:textId="77777777" w:rsidR="00FB7AB9" w:rsidRPr="00FB7AB9" w:rsidRDefault="00FB7AB9" w:rsidP="00FB7AB9">
      <w:pPr>
        <w:spacing w:after="0" w:line="240" w:lineRule="auto"/>
        <w:jc w:val="both"/>
        <w:rPr>
          <w:rFonts w:ascii="Arial" w:eastAsia="Times New Roman" w:hAnsi="Arial" w:cs="Arial"/>
          <w:i/>
          <w:iCs/>
          <w:sz w:val="18"/>
          <w:szCs w:val="18"/>
          <w:lang w:val="id-ID" w:eastAsia="es-CO"/>
        </w:rPr>
      </w:pPr>
    </w:p>
    <w:p w14:paraId="66BA2D5A" w14:textId="77777777" w:rsidR="00FB7AB9" w:rsidRPr="00FB7AB9" w:rsidRDefault="00FB7AB9" w:rsidP="00FB7AB9">
      <w:pPr>
        <w:spacing w:after="0" w:line="240" w:lineRule="auto"/>
        <w:jc w:val="both"/>
        <w:rPr>
          <w:rFonts w:ascii="Arial" w:eastAsia="Times New Roman" w:hAnsi="Arial" w:cs="Arial"/>
          <w:sz w:val="18"/>
          <w:szCs w:val="18"/>
          <w:lang w:val="id-ID" w:eastAsia="es-CO"/>
        </w:rPr>
      </w:pPr>
      <w:r w:rsidRPr="00FB7AB9">
        <w:rPr>
          <w:rFonts w:ascii="Arial" w:eastAsia="Times New Roman" w:hAnsi="Arial" w:cs="Arial"/>
          <w:sz w:val="18"/>
          <w:szCs w:val="18"/>
          <w:lang w:val="id-ID" w:eastAsia="es-CO"/>
        </w:rPr>
        <w:t>En todo caso, no se descontará el puntaje cuando el proponente no oferte el factor técnico adicional. Por tanto, no se podrá reducir el puntaje de la sumatoria obtenida en los demás factores de ponderación.</w:t>
      </w:r>
    </w:p>
    <w:p w14:paraId="7AF99D8F" w14:textId="77777777" w:rsidR="004A4124" w:rsidRPr="00FB7AB9" w:rsidRDefault="004A4124" w:rsidP="008D30B6">
      <w:pPr>
        <w:spacing w:after="0" w:line="240" w:lineRule="auto"/>
        <w:jc w:val="both"/>
        <w:rPr>
          <w:rFonts w:ascii="Arial" w:hAnsi="Arial" w:cs="Arial"/>
          <w:color w:val="000000" w:themeColor="text1"/>
          <w:sz w:val="18"/>
          <w:szCs w:val="18"/>
          <w:lang w:val="id-ID" w:eastAsia="es-CO"/>
        </w:rPr>
      </w:pPr>
    </w:p>
    <w:bookmarkEnd w:id="0"/>
    <w:bookmarkEnd w:id="2"/>
    <w:p w14:paraId="18CB4900" w14:textId="77777777" w:rsidR="00433699" w:rsidRPr="00C82944" w:rsidRDefault="00433699" w:rsidP="00433699">
      <w:pPr>
        <w:autoSpaceDE w:val="0"/>
        <w:autoSpaceDN w:val="0"/>
        <w:adjustRightInd w:val="0"/>
        <w:spacing w:after="0" w:line="240" w:lineRule="auto"/>
        <w:jc w:val="both"/>
        <w:rPr>
          <w:rFonts w:ascii="Arial" w:hAnsi="Arial" w:cs="Arial"/>
          <w:b/>
          <w:bCs/>
          <w:color w:val="000000" w:themeColor="text1"/>
          <w:sz w:val="18"/>
          <w:szCs w:val="18"/>
          <w:lang w:val="es-MX" w:eastAsia="es-CO"/>
        </w:rPr>
      </w:pPr>
      <w:r w:rsidRPr="00C82944">
        <w:rPr>
          <w:rFonts w:ascii="Arial" w:hAnsi="Arial" w:cs="Arial"/>
          <w:b/>
          <w:bCs/>
          <w:color w:val="000000" w:themeColor="text1"/>
          <w:sz w:val="18"/>
          <w:szCs w:val="18"/>
          <w:lang w:val="es-MX" w:eastAsia="es-CO"/>
        </w:rPr>
        <w:t>FACTOR JURÍDICO:</w:t>
      </w:r>
    </w:p>
    <w:p w14:paraId="49BC42F7" w14:textId="77777777" w:rsidR="00433699" w:rsidRPr="00C82944" w:rsidRDefault="00433699" w:rsidP="00433699">
      <w:pPr>
        <w:autoSpaceDE w:val="0"/>
        <w:autoSpaceDN w:val="0"/>
        <w:adjustRightInd w:val="0"/>
        <w:spacing w:after="0" w:line="240" w:lineRule="auto"/>
        <w:jc w:val="both"/>
        <w:rPr>
          <w:rFonts w:ascii="Arial" w:hAnsi="Arial" w:cs="Arial"/>
          <w:color w:val="000000" w:themeColor="text1"/>
          <w:sz w:val="18"/>
          <w:szCs w:val="18"/>
          <w:lang w:val="es-MX" w:eastAsia="es-CO"/>
        </w:rPr>
      </w:pPr>
    </w:p>
    <w:p w14:paraId="5661DFE3" w14:textId="11A9F9A2" w:rsidR="00433699" w:rsidRPr="002D3B8A" w:rsidRDefault="00433699" w:rsidP="00254CB8">
      <w:pPr>
        <w:pStyle w:val="Prrafodelista"/>
        <w:numPr>
          <w:ilvl w:val="0"/>
          <w:numId w:val="11"/>
        </w:numPr>
        <w:tabs>
          <w:tab w:val="left" w:pos="-1080"/>
          <w:tab w:val="left" w:pos="0"/>
        </w:tabs>
        <w:contextualSpacing w:val="0"/>
        <w:jc w:val="both"/>
        <w:rPr>
          <w:rFonts w:ascii="Arial" w:hAnsi="Arial" w:cs="Arial"/>
          <w:b/>
          <w:color w:val="000000" w:themeColor="text1"/>
          <w:sz w:val="20"/>
          <w:szCs w:val="20"/>
        </w:rPr>
      </w:pPr>
      <w:r w:rsidRPr="002D3B8A">
        <w:rPr>
          <w:rFonts w:ascii="Arial" w:hAnsi="Arial" w:cs="Arial"/>
          <w:b/>
          <w:color w:val="000000" w:themeColor="text1"/>
          <w:sz w:val="20"/>
          <w:szCs w:val="20"/>
        </w:rPr>
        <w:t>Apoyo a la Industria Nacional (100 puntos)</w:t>
      </w:r>
    </w:p>
    <w:p w14:paraId="03D6DF5C" w14:textId="77777777" w:rsidR="00433699" w:rsidRPr="00C82944" w:rsidRDefault="00433699" w:rsidP="00433699">
      <w:pPr>
        <w:pStyle w:val="NormalWeb"/>
        <w:tabs>
          <w:tab w:val="left" w:pos="2127"/>
        </w:tabs>
        <w:spacing w:before="0" w:beforeAutospacing="0" w:after="0" w:afterAutospacing="0"/>
        <w:jc w:val="both"/>
        <w:rPr>
          <w:rFonts w:ascii="Arial" w:eastAsiaTheme="minorEastAsia" w:hAnsi="Arial" w:cs="Arial"/>
          <w:color w:val="000000" w:themeColor="text1"/>
          <w:sz w:val="18"/>
          <w:szCs w:val="18"/>
        </w:rPr>
      </w:pPr>
    </w:p>
    <w:p w14:paraId="676D9453" w14:textId="77777777" w:rsidR="00F57DE5" w:rsidRPr="00FE2B7C" w:rsidRDefault="00F57DE5" w:rsidP="00F57DE5">
      <w:pPr>
        <w:pStyle w:val="NormalWeb"/>
        <w:tabs>
          <w:tab w:val="left" w:pos="2127"/>
        </w:tabs>
        <w:spacing w:before="0" w:beforeAutospacing="0" w:after="0" w:afterAutospacing="0"/>
        <w:jc w:val="both"/>
        <w:rPr>
          <w:rFonts w:ascii="Arial" w:eastAsiaTheme="minorEastAsia" w:hAnsi="Arial" w:cs="Arial"/>
          <w:color w:val="000000" w:themeColor="text1"/>
          <w:sz w:val="18"/>
          <w:szCs w:val="18"/>
        </w:rPr>
      </w:pPr>
      <w:r w:rsidRPr="00FE2B7C">
        <w:rPr>
          <w:rFonts w:ascii="Arial" w:eastAsiaTheme="minorEastAsia" w:hAnsi="Arial" w:cs="Arial"/>
          <w:color w:val="000000" w:themeColor="text1"/>
          <w:sz w:val="18"/>
          <w:szCs w:val="18"/>
        </w:rPr>
        <w:t>De conformidad con lo consagrado en el parágrafo del artículo 1º de la Ley 816 de 2003, modificado por el artículo 51 del Decreto 019 de 2012, se otorgará tratamiento de bienes y servicios nacionales a aquellos bienes y servicios originarios de los países con los que Colombia ha negociado trato nacional en materia de compras estatales y de aquellos países en los cuales a las ofertas de bienes colombianos se les conceda el mismo tratamiento otorgado a sus bienes y servicios nacionales. En este último caso se demostrará con informe de la respectiva Misión Diplomática Colombiana, que se acompañará a la documentación que se presente.</w:t>
      </w:r>
    </w:p>
    <w:p w14:paraId="71E02451" w14:textId="77777777" w:rsidR="00F57DE5" w:rsidRPr="00FE2B7C" w:rsidRDefault="00F57DE5" w:rsidP="00F57DE5">
      <w:pPr>
        <w:pStyle w:val="NormalWeb"/>
        <w:tabs>
          <w:tab w:val="left" w:pos="2127"/>
        </w:tabs>
        <w:spacing w:before="0" w:beforeAutospacing="0" w:after="0" w:afterAutospacing="0"/>
        <w:jc w:val="both"/>
        <w:rPr>
          <w:rFonts w:ascii="Arial" w:eastAsiaTheme="minorEastAsia" w:hAnsi="Arial" w:cs="Arial"/>
          <w:color w:val="000000" w:themeColor="text1"/>
          <w:sz w:val="18"/>
          <w:szCs w:val="18"/>
        </w:rPr>
      </w:pPr>
    </w:p>
    <w:p w14:paraId="3EDE3468" w14:textId="77777777" w:rsidR="00F57DE5" w:rsidRPr="00FE2B7C" w:rsidRDefault="00F57DE5" w:rsidP="00F57DE5">
      <w:pPr>
        <w:pStyle w:val="NormalWeb"/>
        <w:tabs>
          <w:tab w:val="left" w:pos="2127"/>
        </w:tabs>
        <w:spacing w:before="0" w:beforeAutospacing="0" w:after="0" w:afterAutospacing="0"/>
        <w:jc w:val="both"/>
        <w:rPr>
          <w:rFonts w:ascii="Arial" w:eastAsiaTheme="minorEastAsia" w:hAnsi="Arial" w:cs="Arial"/>
          <w:color w:val="000000" w:themeColor="text1"/>
          <w:sz w:val="18"/>
          <w:szCs w:val="18"/>
        </w:rPr>
      </w:pPr>
      <w:r w:rsidRPr="00FE2B7C">
        <w:rPr>
          <w:rFonts w:ascii="Arial" w:eastAsiaTheme="minorEastAsia" w:hAnsi="Arial" w:cs="Arial"/>
          <w:color w:val="000000" w:themeColor="text1"/>
          <w:sz w:val="18"/>
          <w:szCs w:val="18"/>
        </w:rPr>
        <w:t xml:space="preserve">De acuerdo con lo establecido con el artículo 2° de la Ley 816 de 2003, se asignará el respectivo puntaje a los proponentes que acrediten, mediante certificación suscrita por el representante legal, que su propuesta ofrece los bienes relevantes y/o servicios de origen nacional. Para tal efecto, se tendrá en cuenta lo señalado en el artículo 2.2.1.2.4.1.3. del Decreto 1082 de 2015 que establece: existencia de trato nacional. La Policía Nacional debe conceder trato nacional a: (a) los oferentes, bienes y servicios provenientes de Estados con los cuales Colombia tenga Acuerdos Comerciales, en los términos establecidos en tales Acuerdos Comerciales; (b) a los bienes y servicios provenientes de Estados con los cuales no exista un Acuerdo Comercial pero respecto de los cuales el Gobierno nacional haya certificado que los oferentes de bienes y servicios nacionales gozan de trato nacional, con base en la revisión y comparación de la normativa en materia de compras y contratación pública de dicho Estado; y (c) a los servicios prestados por oferentes miembros de la Comunidad Andina de Naciones teniendo en cuenta la regulación andina aplicable a la materia. </w:t>
      </w:r>
    </w:p>
    <w:p w14:paraId="6D8D52B8" w14:textId="77777777" w:rsidR="00F57DE5" w:rsidRPr="00FE2B7C" w:rsidRDefault="00F57DE5" w:rsidP="00F57DE5">
      <w:pPr>
        <w:pStyle w:val="NormalWeb"/>
        <w:tabs>
          <w:tab w:val="left" w:pos="2127"/>
        </w:tabs>
        <w:spacing w:before="0" w:beforeAutospacing="0" w:after="0" w:afterAutospacing="0"/>
        <w:jc w:val="both"/>
        <w:rPr>
          <w:rFonts w:ascii="Arial" w:eastAsiaTheme="minorEastAsia" w:hAnsi="Arial" w:cs="Arial"/>
          <w:color w:val="000000" w:themeColor="text1"/>
          <w:sz w:val="18"/>
          <w:szCs w:val="18"/>
        </w:rPr>
      </w:pPr>
    </w:p>
    <w:p w14:paraId="61AB4DFC" w14:textId="77777777" w:rsidR="00F57DE5" w:rsidRPr="00FE2B7C" w:rsidRDefault="00F57DE5" w:rsidP="00F57DE5">
      <w:pPr>
        <w:pStyle w:val="NormalWeb"/>
        <w:tabs>
          <w:tab w:val="left" w:pos="2127"/>
        </w:tabs>
        <w:spacing w:before="0" w:beforeAutospacing="0" w:after="0" w:afterAutospacing="0"/>
        <w:jc w:val="both"/>
        <w:rPr>
          <w:rFonts w:ascii="Arial" w:eastAsiaTheme="minorEastAsia" w:hAnsi="Arial" w:cs="Arial"/>
          <w:color w:val="000000" w:themeColor="text1"/>
          <w:sz w:val="18"/>
          <w:szCs w:val="18"/>
        </w:rPr>
      </w:pPr>
      <w:r w:rsidRPr="00FE2B7C">
        <w:rPr>
          <w:rFonts w:ascii="Arial" w:eastAsiaTheme="minorEastAsia" w:hAnsi="Arial" w:cs="Arial"/>
          <w:color w:val="000000" w:themeColor="text1"/>
          <w:sz w:val="18"/>
          <w:szCs w:val="18"/>
        </w:rPr>
        <w:lastRenderedPageBreak/>
        <w:t xml:space="preserve">El Ministerio de Relaciones Exteriores debe expedir el certificado por medio del cual se acredite la situación mencionada en el literal (b) anterior en relación con un Estado en particular, lo cual no es requerido para acreditar las situaciones a las que se refieren los literales (a) y (c) anteriores. Para constatar que los oferentes de bienes y servicios nacionales gozan de trato nacional en un Estado, el Ministerio de Relaciones Exteriores debe revisar y comparar la normativa en materia de compras y contratación pública del respectivo Estado para lo cual puede solicitar el apoyo técnico del Ministerio de Comercio, Industria y Turismo y de Colombia Compra Eficiente, dentro de sus competencias legales. </w:t>
      </w:r>
    </w:p>
    <w:p w14:paraId="03DBA12E" w14:textId="77777777" w:rsidR="00F57DE5" w:rsidRPr="00FE2B7C" w:rsidRDefault="00F57DE5" w:rsidP="00F57DE5">
      <w:pPr>
        <w:pStyle w:val="NormalWeb"/>
        <w:tabs>
          <w:tab w:val="left" w:pos="2127"/>
        </w:tabs>
        <w:spacing w:before="0" w:beforeAutospacing="0" w:after="0" w:afterAutospacing="0"/>
        <w:jc w:val="both"/>
        <w:rPr>
          <w:rFonts w:ascii="Arial" w:eastAsiaTheme="minorEastAsia" w:hAnsi="Arial" w:cs="Arial"/>
          <w:color w:val="000000" w:themeColor="text1"/>
          <w:sz w:val="18"/>
          <w:szCs w:val="18"/>
        </w:rPr>
      </w:pPr>
    </w:p>
    <w:p w14:paraId="1BC31304" w14:textId="77777777" w:rsidR="00F57DE5" w:rsidRPr="00FE2B7C" w:rsidRDefault="00F57DE5" w:rsidP="00F57DE5">
      <w:pPr>
        <w:pStyle w:val="NormalWeb"/>
        <w:tabs>
          <w:tab w:val="left" w:pos="2127"/>
        </w:tabs>
        <w:spacing w:before="0" w:beforeAutospacing="0" w:after="0" w:afterAutospacing="0"/>
        <w:jc w:val="both"/>
        <w:rPr>
          <w:rFonts w:ascii="Arial" w:eastAsiaTheme="minorEastAsia" w:hAnsi="Arial" w:cs="Arial"/>
          <w:color w:val="000000" w:themeColor="text1"/>
          <w:sz w:val="18"/>
          <w:szCs w:val="18"/>
        </w:rPr>
      </w:pPr>
      <w:r w:rsidRPr="00FE2B7C">
        <w:rPr>
          <w:rFonts w:ascii="Arial" w:eastAsiaTheme="minorEastAsia" w:hAnsi="Arial" w:cs="Arial"/>
          <w:color w:val="000000" w:themeColor="text1"/>
          <w:sz w:val="18"/>
          <w:szCs w:val="18"/>
        </w:rPr>
        <w:t>Nota. Los certificados para acreditar la condición a la que se refiere el literal (b) anterior deben ser publicados en la forma y oportunidad que para el efecto disponga Colombia Compra Eficiente. La vigencia de los certificados será de dos (2) años contados a partir de la fecha de su expedición, sin perjuicio de que el Ministerio de Comercio, Industria y Turismo o Colombia Compra Eficiente soliciten al Ministerio de Relaciones Exteriores su revisión con ocasión de la expedición de nueva normativa en el Estado sobre el cual se expide el certificado. Colombia Compra Eficiente puede determinar vía circular la forma como el Ministerio de Relaciones Exteriores debe constatar que los oferentes de bienes y Servicios nacionales gozan de trato nacional y de revisar y comparar la normativa en materia de compras y contratación pública para la expedición del certificado.</w:t>
      </w:r>
    </w:p>
    <w:p w14:paraId="25BD47DD" w14:textId="77777777" w:rsidR="00F57DE5" w:rsidRPr="00FE2B7C" w:rsidRDefault="00F57DE5" w:rsidP="00F57DE5">
      <w:pPr>
        <w:pStyle w:val="NormalWeb"/>
        <w:tabs>
          <w:tab w:val="left" w:pos="2127"/>
        </w:tabs>
        <w:spacing w:before="0" w:beforeAutospacing="0" w:after="0" w:afterAutospacing="0"/>
        <w:jc w:val="both"/>
        <w:rPr>
          <w:rFonts w:ascii="Arial" w:eastAsiaTheme="minorEastAsia" w:hAnsi="Arial" w:cs="Arial"/>
          <w:color w:val="000000" w:themeColor="text1"/>
          <w:sz w:val="18"/>
          <w:szCs w:val="18"/>
        </w:rPr>
      </w:pPr>
    </w:p>
    <w:p w14:paraId="697AA0BB" w14:textId="77777777" w:rsidR="00F57DE5" w:rsidRPr="00FE2B7C" w:rsidRDefault="00F57DE5" w:rsidP="00F57DE5">
      <w:pPr>
        <w:pStyle w:val="NormalWeb"/>
        <w:tabs>
          <w:tab w:val="left" w:pos="2127"/>
        </w:tabs>
        <w:spacing w:before="0" w:beforeAutospacing="0" w:after="0" w:afterAutospacing="0"/>
        <w:jc w:val="both"/>
        <w:rPr>
          <w:rFonts w:ascii="Arial" w:eastAsiaTheme="minorEastAsia" w:hAnsi="Arial" w:cs="Arial"/>
          <w:color w:val="000000" w:themeColor="text1"/>
          <w:sz w:val="18"/>
          <w:szCs w:val="18"/>
        </w:rPr>
      </w:pPr>
      <w:r w:rsidRPr="00FE2B7C">
        <w:rPr>
          <w:rFonts w:ascii="Arial" w:eastAsiaTheme="minorEastAsia" w:hAnsi="Arial" w:cs="Arial"/>
          <w:color w:val="000000" w:themeColor="text1"/>
          <w:sz w:val="18"/>
          <w:szCs w:val="18"/>
        </w:rPr>
        <w:t xml:space="preserve">De acuerdo con lo establecido en el artículo 2.2.1.2.4.2.9 del Decreto 1082 de 2015, adicionado por el Decreto 680 de 2021, en concordancia con lo dispuesto en el artículo 2 de la Ley 816 de 2003, se asignará el respectivo puntaje a los proponentes que, en su oferta, mediante certificación suscrita por el representante legal, ofrezcan utilizar el 100% los bienes nacionales relevantes determinados por la entidad o extranjeros con trato nacional de acuerdo con la regla de origen aplicable. </w:t>
      </w:r>
    </w:p>
    <w:p w14:paraId="20750FA9" w14:textId="77777777" w:rsidR="00F57DE5" w:rsidRPr="00FE2B7C" w:rsidRDefault="00F57DE5" w:rsidP="00F57DE5">
      <w:pPr>
        <w:pStyle w:val="NormalWeb"/>
        <w:tabs>
          <w:tab w:val="left" w:pos="2127"/>
        </w:tabs>
        <w:spacing w:before="0" w:beforeAutospacing="0" w:after="0" w:afterAutospacing="0"/>
        <w:jc w:val="both"/>
        <w:rPr>
          <w:rFonts w:ascii="Arial" w:eastAsiaTheme="minorEastAsia" w:hAnsi="Arial" w:cs="Arial"/>
          <w:color w:val="000000" w:themeColor="text1"/>
          <w:sz w:val="18"/>
          <w:szCs w:val="18"/>
        </w:rPr>
      </w:pPr>
    </w:p>
    <w:p w14:paraId="45E6852F" w14:textId="77777777" w:rsidR="00F57DE5" w:rsidRPr="00FE2B7C" w:rsidRDefault="00F57DE5" w:rsidP="00F57DE5">
      <w:pPr>
        <w:pStyle w:val="NormalWeb"/>
        <w:tabs>
          <w:tab w:val="left" w:pos="2127"/>
        </w:tabs>
        <w:spacing w:before="0" w:beforeAutospacing="0" w:after="0" w:afterAutospacing="0"/>
        <w:jc w:val="both"/>
        <w:rPr>
          <w:rFonts w:ascii="Arial" w:eastAsiaTheme="minorEastAsia" w:hAnsi="Arial" w:cs="Arial"/>
          <w:color w:val="000000" w:themeColor="text1"/>
          <w:sz w:val="18"/>
          <w:szCs w:val="18"/>
        </w:rPr>
      </w:pPr>
      <w:r w:rsidRPr="00FE2B7C">
        <w:rPr>
          <w:rFonts w:ascii="Arial" w:eastAsiaTheme="minorEastAsia" w:hAnsi="Arial" w:cs="Arial"/>
          <w:color w:val="000000" w:themeColor="text1"/>
          <w:sz w:val="18"/>
          <w:szCs w:val="18"/>
        </w:rPr>
        <w:t>El puntaje se asignará de la siguiente manera:</w:t>
      </w:r>
    </w:p>
    <w:p w14:paraId="68CA7727" w14:textId="095E5B2F" w:rsidR="00433699" w:rsidRPr="00A3676D" w:rsidRDefault="00433699" w:rsidP="00433699">
      <w:pPr>
        <w:shd w:val="clear" w:color="auto" w:fill="FFFFFF"/>
        <w:spacing w:after="0" w:line="240" w:lineRule="auto"/>
        <w:jc w:val="both"/>
        <w:rPr>
          <w:rFonts w:ascii="Arial" w:eastAsia="Times New Roman" w:hAnsi="Arial" w:cs="Arial"/>
          <w:color w:val="000000" w:themeColor="text1"/>
          <w:sz w:val="20"/>
          <w:szCs w:val="20"/>
          <w:lang w:eastAsia="es-CO"/>
        </w:rPr>
      </w:pP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73"/>
        <w:gridCol w:w="8504"/>
      </w:tblGrid>
      <w:tr w:rsidR="00433699" w:rsidRPr="008B0195" w14:paraId="7F9884E2" w14:textId="77777777" w:rsidTr="008B0195">
        <w:trPr>
          <w:trHeight w:val="241"/>
          <w:tblHeader/>
          <w:jc w:val="center"/>
        </w:trPr>
        <w:tc>
          <w:tcPr>
            <w:tcW w:w="651" w:type="pct"/>
            <w:shd w:val="clear" w:color="auto" w:fill="CCCCCC"/>
            <w:vAlign w:val="center"/>
            <w:hideMark/>
          </w:tcPr>
          <w:p w14:paraId="3A4A1266" w14:textId="77777777" w:rsidR="00433699" w:rsidRPr="008B0195" w:rsidRDefault="00433699" w:rsidP="00555F78">
            <w:pPr>
              <w:spacing w:after="0" w:line="240" w:lineRule="auto"/>
              <w:jc w:val="center"/>
              <w:rPr>
                <w:rFonts w:ascii="Arial" w:eastAsia="Times New Roman" w:hAnsi="Arial" w:cs="Arial"/>
                <w:color w:val="000000" w:themeColor="text1"/>
                <w:sz w:val="18"/>
                <w:szCs w:val="18"/>
                <w:lang w:eastAsia="es-CO"/>
              </w:rPr>
            </w:pPr>
            <w:r w:rsidRPr="008B0195">
              <w:rPr>
                <w:rFonts w:ascii="Arial" w:eastAsia="Times New Roman" w:hAnsi="Arial" w:cs="Arial"/>
                <w:b/>
                <w:bCs/>
                <w:color w:val="000000" w:themeColor="text1"/>
                <w:sz w:val="18"/>
                <w:szCs w:val="18"/>
                <w:lang w:eastAsia="es-CO"/>
              </w:rPr>
              <w:t>PUNTAJE</w:t>
            </w:r>
          </w:p>
        </w:tc>
        <w:tc>
          <w:tcPr>
            <w:tcW w:w="4349" w:type="pct"/>
            <w:shd w:val="clear" w:color="auto" w:fill="CCCCCC"/>
            <w:vAlign w:val="center"/>
            <w:hideMark/>
          </w:tcPr>
          <w:p w14:paraId="46B096DD" w14:textId="77777777" w:rsidR="00433699" w:rsidRPr="008B0195" w:rsidRDefault="00433699" w:rsidP="00555F78">
            <w:pPr>
              <w:spacing w:after="0" w:line="240" w:lineRule="auto"/>
              <w:jc w:val="center"/>
              <w:rPr>
                <w:rFonts w:ascii="Arial" w:eastAsia="Times New Roman" w:hAnsi="Arial" w:cs="Arial"/>
                <w:color w:val="000000" w:themeColor="text1"/>
                <w:sz w:val="18"/>
                <w:szCs w:val="18"/>
                <w:lang w:eastAsia="es-CO"/>
              </w:rPr>
            </w:pPr>
            <w:r w:rsidRPr="008B0195">
              <w:rPr>
                <w:rFonts w:ascii="Arial" w:eastAsia="Times New Roman" w:hAnsi="Arial" w:cs="Arial"/>
                <w:b/>
                <w:bCs/>
                <w:color w:val="000000" w:themeColor="text1"/>
                <w:sz w:val="18"/>
                <w:szCs w:val="18"/>
                <w:lang w:eastAsia="es-CO"/>
              </w:rPr>
              <w:t>CONDICIÓN</w:t>
            </w:r>
          </w:p>
        </w:tc>
      </w:tr>
      <w:tr w:rsidR="00433699" w:rsidRPr="008B0195" w14:paraId="568D220A" w14:textId="77777777" w:rsidTr="008B0195">
        <w:trPr>
          <w:trHeight w:val="664"/>
          <w:jc w:val="center"/>
        </w:trPr>
        <w:tc>
          <w:tcPr>
            <w:tcW w:w="651" w:type="pct"/>
            <w:vAlign w:val="center"/>
            <w:hideMark/>
          </w:tcPr>
          <w:p w14:paraId="192EC1D3" w14:textId="77777777" w:rsidR="00433699" w:rsidRPr="008B0195" w:rsidRDefault="00433699" w:rsidP="00555F78">
            <w:pPr>
              <w:spacing w:after="0" w:line="240" w:lineRule="auto"/>
              <w:jc w:val="center"/>
              <w:rPr>
                <w:rFonts w:ascii="Arial" w:eastAsia="Times New Roman" w:hAnsi="Arial" w:cs="Arial"/>
                <w:color w:val="000000" w:themeColor="text1"/>
                <w:sz w:val="18"/>
                <w:szCs w:val="18"/>
                <w:lang w:eastAsia="es-CO"/>
              </w:rPr>
            </w:pPr>
            <w:r w:rsidRPr="008B0195">
              <w:rPr>
                <w:rFonts w:ascii="Arial" w:eastAsia="Times New Roman" w:hAnsi="Arial" w:cs="Arial"/>
                <w:color w:val="000000" w:themeColor="text1"/>
                <w:sz w:val="18"/>
                <w:szCs w:val="18"/>
                <w:lang w:eastAsia="es-CO"/>
              </w:rPr>
              <w:t>100</w:t>
            </w:r>
          </w:p>
        </w:tc>
        <w:tc>
          <w:tcPr>
            <w:tcW w:w="4349" w:type="pct"/>
            <w:vAlign w:val="center"/>
            <w:hideMark/>
          </w:tcPr>
          <w:p w14:paraId="31CE6889" w14:textId="77777777" w:rsidR="00433699" w:rsidRPr="008B0195" w:rsidRDefault="00433699" w:rsidP="008B0195">
            <w:pPr>
              <w:spacing w:before="80" w:after="80" w:line="240" w:lineRule="auto"/>
              <w:ind w:left="28" w:right="28"/>
              <w:jc w:val="both"/>
              <w:rPr>
                <w:rFonts w:ascii="Arial" w:hAnsi="Arial" w:cs="Arial"/>
                <w:bCs/>
                <w:color w:val="000000" w:themeColor="text1"/>
                <w:sz w:val="18"/>
                <w:szCs w:val="18"/>
              </w:rPr>
            </w:pPr>
            <w:r w:rsidRPr="008B0195">
              <w:rPr>
                <w:rFonts w:ascii="Arial" w:hAnsi="Arial" w:cs="Arial"/>
                <w:bCs/>
                <w:color w:val="000000" w:themeColor="text1"/>
                <w:sz w:val="18"/>
                <w:szCs w:val="18"/>
              </w:rPr>
              <w:t>El oferente nacional colombiano o residente en Colombia, persona jurídica constituida de conformidad con la legislación colombiana o proponente plural conformado por estos, o por estos y un extranjero, con trato nacional que vincule personal mínimo colombiano a través de empleados o contratistas que presten servicios profesionales, técnicos u operativos el cual NO podrá ser inferior al 40% del total del personal asociado para el cumplimiento del contrato.</w:t>
            </w:r>
          </w:p>
        </w:tc>
      </w:tr>
      <w:tr w:rsidR="00433699" w:rsidRPr="008B0195" w14:paraId="1DE9472C" w14:textId="77777777" w:rsidTr="008B0195">
        <w:trPr>
          <w:trHeight w:val="902"/>
          <w:jc w:val="center"/>
        </w:trPr>
        <w:tc>
          <w:tcPr>
            <w:tcW w:w="651" w:type="pct"/>
            <w:vAlign w:val="center"/>
            <w:hideMark/>
          </w:tcPr>
          <w:p w14:paraId="7F5FC467" w14:textId="77777777" w:rsidR="00433699" w:rsidRPr="008B0195" w:rsidRDefault="00433699" w:rsidP="00555F78">
            <w:pPr>
              <w:spacing w:after="0" w:line="240" w:lineRule="auto"/>
              <w:jc w:val="center"/>
              <w:rPr>
                <w:rFonts w:ascii="Arial" w:eastAsia="Times New Roman" w:hAnsi="Arial" w:cs="Arial"/>
                <w:color w:val="000000" w:themeColor="text1"/>
                <w:sz w:val="18"/>
                <w:szCs w:val="18"/>
                <w:lang w:eastAsia="es-CO"/>
              </w:rPr>
            </w:pPr>
            <w:r w:rsidRPr="008B0195">
              <w:rPr>
                <w:rFonts w:ascii="Arial" w:eastAsia="Times New Roman" w:hAnsi="Arial" w:cs="Arial"/>
                <w:color w:val="000000" w:themeColor="text1"/>
                <w:sz w:val="18"/>
                <w:szCs w:val="18"/>
                <w:lang w:eastAsia="es-CO"/>
              </w:rPr>
              <w:t>50</w:t>
            </w:r>
          </w:p>
        </w:tc>
        <w:tc>
          <w:tcPr>
            <w:tcW w:w="4349" w:type="pct"/>
            <w:vAlign w:val="center"/>
            <w:hideMark/>
          </w:tcPr>
          <w:p w14:paraId="17FE9D67" w14:textId="77777777" w:rsidR="00433699" w:rsidRPr="008B0195" w:rsidRDefault="00433699" w:rsidP="008B0195">
            <w:pPr>
              <w:spacing w:before="80" w:after="80" w:line="240" w:lineRule="auto"/>
              <w:ind w:left="28" w:right="28"/>
              <w:jc w:val="both"/>
              <w:rPr>
                <w:rFonts w:ascii="Arial" w:hAnsi="Arial" w:cs="Arial"/>
                <w:bCs/>
                <w:color w:val="000000" w:themeColor="text1"/>
                <w:sz w:val="18"/>
                <w:szCs w:val="18"/>
              </w:rPr>
            </w:pPr>
            <w:r w:rsidRPr="008B0195">
              <w:rPr>
                <w:rFonts w:ascii="Arial" w:hAnsi="Arial" w:cs="Arial"/>
                <w:bCs/>
                <w:color w:val="000000" w:themeColor="text1"/>
                <w:sz w:val="18"/>
                <w:szCs w:val="18"/>
              </w:rPr>
              <w:t>Promoción de la incorporación de componente nacional en servicios extranjeros: el oferente extranjero que vincule el personal mínimo colombiano a través de empleados o contratistas que presten servicios profesionales, técnicos u operativos el cual NO podrá ser inferior al 40% del total del personal asociado para el cumplimiento del contrato. Proponente plural conformado por un nacional y un extranjero sin trato nacional que vincule el personal mínimo colombiano a través de empleados o contratistas que presten servicios profesionales, técnicos u operativos el cual NO podrá ser inferior al 40% del total del personal asociado para el cumplimiento del contrato.</w:t>
            </w:r>
          </w:p>
        </w:tc>
      </w:tr>
      <w:tr w:rsidR="00433699" w:rsidRPr="008B0195" w14:paraId="304708E2" w14:textId="77777777" w:rsidTr="008B0195">
        <w:trPr>
          <w:trHeight w:val="493"/>
          <w:jc w:val="center"/>
        </w:trPr>
        <w:tc>
          <w:tcPr>
            <w:tcW w:w="651" w:type="pct"/>
            <w:vAlign w:val="center"/>
            <w:hideMark/>
          </w:tcPr>
          <w:p w14:paraId="195C12CB" w14:textId="77777777" w:rsidR="00433699" w:rsidRPr="008B0195" w:rsidRDefault="00433699" w:rsidP="00555F78">
            <w:pPr>
              <w:spacing w:after="0" w:line="240" w:lineRule="auto"/>
              <w:jc w:val="center"/>
              <w:rPr>
                <w:rFonts w:ascii="Arial" w:eastAsia="Times New Roman" w:hAnsi="Arial" w:cs="Arial"/>
                <w:color w:val="000000" w:themeColor="text1"/>
                <w:sz w:val="18"/>
                <w:szCs w:val="18"/>
                <w:lang w:eastAsia="es-CO"/>
              </w:rPr>
            </w:pPr>
            <w:r w:rsidRPr="008B0195">
              <w:rPr>
                <w:rFonts w:ascii="Arial" w:eastAsia="Times New Roman" w:hAnsi="Arial" w:cs="Arial"/>
                <w:color w:val="000000" w:themeColor="text1"/>
                <w:sz w:val="18"/>
                <w:szCs w:val="18"/>
                <w:lang w:eastAsia="es-CO"/>
              </w:rPr>
              <w:t>0</w:t>
            </w:r>
          </w:p>
        </w:tc>
        <w:tc>
          <w:tcPr>
            <w:tcW w:w="4349" w:type="pct"/>
            <w:vAlign w:val="center"/>
            <w:hideMark/>
          </w:tcPr>
          <w:p w14:paraId="7C49A4DF" w14:textId="77777777" w:rsidR="00433699" w:rsidRPr="008B0195" w:rsidRDefault="00433699" w:rsidP="008B0195">
            <w:pPr>
              <w:spacing w:before="80" w:after="80" w:line="240" w:lineRule="auto"/>
              <w:ind w:left="28" w:right="28"/>
              <w:jc w:val="both"/>
              <w:rPr>
                <w:rFonts w:ascii="Arial" w:hAnsi="Arial" w:cs="Arial"/>
                <w:bCs/>
                <w:color w:val="000000" w:themeColor="text1"/>
                <w:sz w:val="18"/>
                <w:szCs w:val="18"/>
              </w:rPr>
            </w:pPr>
            <w:r w:rsidRPr="008B0195">
              <w:rPr>
                <w:rFonts w:ascii="Arial" w:hAnsi="Arial" w:cs="Arial"/>
                <w:bCs/>
                <w:color w:val="000000" w:themeColor="text1"/>
                <w:sz w:val="18"/>
                <w:szCs w:val="18"/>
              </w:rPr>
              <w:t>Servicios Extranjeros sin reciprocidad: en el caso que el proponente no certifique las circunstancias anteriores (Bienes o servicios) extranjeros que NO realicen la vinculación de personas naturales o jurídicas que presten servicios profesionales, técnicos u operativos, o incorporación de bienes de origen nacional.</w:t>
            </w:r>
          </w:p>
        </w:tc>
      </w:tr>
    </w:tbl>
    <w:p w14:paraId="302C81F8" w14:textId="63480D72" w:rsidR="00433699" w:rsidRPr="00A3676D" w:rsidRDefault="00433699" w:rsidP="00433699">
      <w:pPr>
        <w:shd w:val="clear" w:color="auto" w:fill="FFFFFF"/>
        <w:spacing w:after="0" w:line="240" w:lineRule="auto"/>
        <w:rPr>
          <w:rFonts w:ascii="Arial" w:eastAsia="Times New Roman" w:hAnsi="Arial" w:cs="Arial"/>
          <w:color w:val="000000" w:themeColor="text1"/>
          <w:sz w:val="20"/>
          <w:szCs w:val="20"/>
          <w:lang w:eastAsia="es-CO"/>
        </w:rPr>
      </w:pPr>
    </w:p>
    <w:p w14:paraId="3682E5F4" w14:textId="41253A0F" w:rsidR="00433699" w:rsidRPr="00C82944" w:rsidRDefault="00433699" w:rsidP="00433699">
      <w:pPr>
        <w:shd w:val="clear" w:color="auto" w:fill="FFFFFF"/>
        <w:spacing w:after="0" w:line="240" w:lineRule="auto"/>
        <w:jc w:val="both"/>
        <w:rPr>
          <w:rFonts w:ascii="Arial" w:eastAsia="Times New Roman" w:hAnsi="Arial" w:cs="Arial"/>
          <w:color w:val="000000" w:themeColor="text1"/>
          <w:sz w:val="18"/>
          <w:szCs w:val="18"/>
          <w:lang w:eastAsia="es-CO"/>
        </w:rPr>
      </w:pPr>
      <w:r w:rsidRPr="00C82944">
        <w:rPr>
          <w:rFonts w:ascii="Arial" w:eastAsia="Times New Roman" w:hAnsi="Arial" w:cs="Arial"/>
          <w:color w:val="000000" w:themeColor="text1"/>
          <w:sz w:val="18"/>
          <w:szCs w:val="18"/>
          <w:lang w:eastAsia="es-CO"/>
        </w:rPr>
        <w:t>Para la verificación, evaluación y asignación del puntaje de que trata este numeral, el proponente deberá diligenciar y suscribir el</w:t>
      </w:r>
      <w:r w:rsidR="008E1614">
        <w:rPr>
          <w:rFonts w:ascii="Arial" w:eastAsia="Times New Roman" w:hAnsi="Arial" w:cs="Arial"/>
          <w:color w:val="000000" w:themeColor="text1"/>
          <w:sz w:val="18"/>
          <w:szCs w:val="18"/>
          <w:lang w:eastAsia="es-CO"/>
        </w:rPr>
        <w:t xml:space="preserve"> </w:t>
      </w:r>
      <w:r w:rsidRPr="00C82944">
        <w:rPr>
          <w:rFonts w:ascii="Arial" w:eastAsia="Times New Roman" w:hAnsi="Arial" w:cs="Arial"/>
          <w:b/>
          <w:bCs/>
          <w:color w:val="000000" w:themeColor="text1"/>
          <w:sz w:val="18"/>
          <w:szCs w:val="18"/>
          <w:lang w:eastAsia="es-CO"/>
        </w:rPr>
        <w:t>formulario “APOYO A LA INDUSTRIA NACIONAL”,</w:t>
      </w:r>
      <w:r w:rsidR="008E1614">
        <w:rPr>
          <w:rFonts w:ascii="Arial" w:eastAsia="Times New Roman" w:hAnsi="Arial" w:cs="Arial"/>
          <w:b/>
          <w:bCs/>
          <w:color w:val="000000" w:themeColor="text1"/>
          <w:sz w:val="18"/>
          <w:szCs w:val="18"/>
          <w:lang w:eastAsia="es-CO"/>
        </w:rPr>
        <w:t xml:space="preserve"> </w:t>
      </w:r>
      <w:r w:rsidRPr="00C82944">
        <w:rPr>
          <w:rFonts w:ascii="Arial" w:eastAsia="Times New Roman" w:hAnsi="Arial" w:cs="Arial"/>
          <w:color w:val="000000" w:themeColor="text1"/>
          <w:sz w:val="18"/>
          <w:szCs w:val="18"/>
          <w:lang w:eastAsia="es-CO"/>
        </w:rPr>
        <w:t>el cual se entenderá presentado bajo la gravedad de juramento.</w:t>
      </w:r>
    </w:p>
    <w:p w14:paraId="56BC99D5" w14:textId="77777777" w:rsidR="00433699" w:rsidRDefault="00433699" w:rsidP="00433699">
      <w:pPr>
        <w:shd w:val="clear" w:color="auto" w:fill="FFFFFF"/>
        <w:spacing w:after="0" w:line="240" w:lineRule="auto"/>
        <w:jc w:val="both"/>
        <w:rPr>
          <w:rFonts w:ascii="Arial" w:eastAsia="Times New Roman" w:hAnsi="Arial" w:cs="Arial"/>
          <w:color w:val="000000" w:themeColor="text1"/>
          <w:sz w:val="18"/>
          <w:szCs w:val="18"/>
          <w:lang w:eastAsia="es-CO"/>
        </w:rPr>
      </w:pPr>
    </w:p>
    <w:p w14:paraId="1C665234" w14:textId="29F81045" w:rsidR="00433699" w:rsidRPr="002D3B8A" w:rsidRDefault="00433699" w:rsidP="002D3B8A">
      <w:pPr>
        <w:pStyle w:val="Prrafodelista"/>
        <w:numPr>
          <w:ilvl w:val="0"/>
          <w:numId w:val="11"/>
        </w:numPr>
        <w:tabs>
          <w:tab w:val="left" w:pos="-1080"/>
          <w:tab w:val="left" w:pos="0"/>
        </w:tabs>
        <w:contextualSpacing w:val="0"/>
        <w:jc w:val="both"/>
        <w:rPr>
          <w:rFonts w:ascii="Arial" w:hAnsi="Arial" w:cs="Arial"/>
          <w:b/>
          <w:color w:val="000000" w:themeColor="text1"/>
          <w:sz w:val="20"/>
          <w:szCs w:val="20"/>
        </w:rPr>
      </w:pPr>
      <w:r w:rsidRPr="002D3B8A">
        <w:rPr>
          <w:rFonts w:ascii="Arial" w:hAnsi="Arial" w:cs="Arial"/>
          <w:b/>
          <w:color w:val="000000" w:themeColor="text1"/>
          <w:sz w:val="20"/>
          <w:szCs w:val="20"/>
        </w:rPr>
        <w:t>EMPRENDIMIENTOS Y EMPRESAS CONFORMADAS POR MUJERES SEGÚN LO ESTABLECIDO EN EL DECRETO 1860 DE 2021.</w:t>
      </w:r>
    </w:p>
    <w:p w14:paraId="1C6C55DB" w14:textId="77777777" w:rsidR="00433699" w:rsidRPr="00C82944" w:rsidRDefault="00433699" w:rsidP="00433699">
      <w:pPr>
        <w:pStyle w:val="Prrafodelista"/>
        <w:ind w:left="0"/>
        <w:jc w:val="both"/>
        <w:rPr>
          <w:rFonts w:ascii="Arial" w:hAnsi="Arial" w:cs="Arial"/>
          <w:b/>
          <w:color w:val="000000" w:themeColor="text1"/>
          <w:sz w:val="18"/>
          <w:szCs w:val="18"/>
          <w:lang w:val="x-none"/>
        </w:rPr>
      </w:pPr>
    </w:p>
    <w:p w14:paraId="126553CE" w14:textId="256F5642" w:rsidR="00613AA9" w:rsidRPr="00741E4A" w:rsidRDefault="00613AA9" w:rsidP="00613AA9">
      <w:pPr>
        <w:tabs>
          <w:tab w:val="left" w:pos="1418"/>
          <w:tab w:val="left" w:pos="1843"/>
        </w:tabs>
        <w:spacing w:after="0" w:line="240" w:lineRule="auto"/>
        <w:jc w:val="both"/>
        <w:rPr>
          <w:rFonts w:ascii="Arial" w:hAnsi="Arial" w:cs="Arial"/>
          <w:color w:val="000000" w:themeColor="text1"/>
          <w:sz w:val="18"/>
          <w:szCs w:val="18"/>
          <w:lang w:val="es-ES"/>
        </w:rPr>
      </w:pPr>
      <w:bookmarkStart w:id="3" w:name="_Hlk140133523"/>
      <w:r w:rsidRPr="00741E4A">
        <w:rPr>
          <w:rFonts w:ascii="Arial" w:hAnsi="Arial" w:cs="Arial"/>
          <w:color w:val="000000" w:themeColor="text1"/>
          <w:sz w:val="18"/>
          <w:szCs w:val="18"/>
          <w:lang w:val="es-ES"/>
        </w:rPr>
        <w:t>De conformidad con lo dispuesto en el artículo 32º de la Ley 2069 de 2020 y artículo 3 del Decreto</w:t>
      </w:r>
      <w:r>
        <w:rPr>
          <w:rFonts w:ascii="Arial" w:hAnsi="Arial" w:cs="Arial"/>
          <w:color w:val="000000" w:themeColor="text1"/>
          <w:sz w:val="18"/>
          <w:szCs w:val="18"/>
          <w:lang w:val="es-ES"/>
        </w:rPr>
        <w:t xml:space="preserve"> </w:t>
      </w:r>
      <w:r w:rsidRPr="00741E4A">
        <w:rPr>
          <w:rFonts w:ascii="Arial" w:hAnsi="Arial" w:cs="Arial"/>
          <w:color w:val="000000" w:themeColor="text1"/>
          <w:sz w:val="18"/>
          <w:szCs w:val="18"/>
          <w:lang w:val="es-ES"/>
        </w:rPr>
        <w:t>1860 de 2021 y que adiciona los artículos 2.2.1.2.4.2.14. y 2.2.1.2.4.2.15. del Decreto 1082 de 2015, el proponente individual o plural que acredite la condición de emprendimiento o empresa de mujeres se le otorga el +0,25% de puntaje total como factor adicional, para efectos de la evaluación de este requisito de habilitación, se considerarán como emprendimientos y empresas de mujeres las que cumplan con cualquiera de las siguientes condiciones:</w:t>
      </w:r>
    </w:p>
    <w:p w14:paraId="544CB497" w14:textId="77777777" w:rsidR="00613AA9" w:rsidRPr="00741E4A" w:rsidRDefault="00613AA9" w:rsidP="00613AA9">
      <w:pPr>
        <w:tabs>
          <w:tab w:val="left" w:pos="1418"/>
          <w:tab w:val="left" w:pos="1843"/>
        </w:tabs>
        <w:spacing w:after="0" w:line="240" w:lineRule="auto"/>
        <w:jc w:val="both"/>
        <w:rPr>
          <w:rFonts w:ascii="Arial" w:hAnsi="Arial" w:cs="Arial"/>
          <w:color w:val="000000" w:themeColor="text1"/>
          <w:sz w:val="18"/>
          <w:szCs w:val="18"/>
          <w:lang w:val="es-ES"/>
        </w:rPr>
      </w:pPr>
    </w:p>
    <w:bookmarkEnd w:id="3"/>
    <w:p w14:paraId="1DB8EBE2" w14:textId="77777777" w:rsidR="00613AA9" w:rsidRPr="00741E4A" w:rsidRDefault="00613AA9" w:rsidP="00613AA9">
      <w:pPr>
        <w:pStyle w:val="Prrafodelista"/>
        <w:numPr>
          <w:ilvl w:val="0"/>
          <w:numId w:val="20"/>
        </w:numPr>
        <w:tabs>
          <w:tab w:val="left" w:pos="1418"/>
          <w:tab w:val="left" w:pos="1843"/>
        </w:tabs>
        <w:jc w:val="both"/>
        <w:rPr>
          <w:rFonts w:ascii="Arial" w:hAnsi="Arial" w:cs="Arial"/>
          <w:color w:val="000000" w:themeColor="text1"/>
          <w:sz w:val="18"/>
          <w:szCs w:val="18"/>
          <w:lang w:val="es-ES"/>
        </w:rPr>
      </w:pPr>
      <w:r w:rsidRPr="00741E4A">
        <w:rPr>
          <w:rFonts w:ascii="Arial" w:hAnsi="Arial" w:cs="Arial"/>
          <w:color w:val="000000" w:themeColor="text1"/>
          <w:sz w:val="18"/>
          <w:szCs w:val="18"/>
          <w:lang w:val="es-ES"/>
        </w:rPr>
        <w:lastRenderedPageBreak/>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5A3E0D93" w14:textId="77777777" w:rsidR="00613AA9" w:rsidRPr="00741E4A" w:rsidRDefault="00613AA9" w:rsidP="00613AA9">
      <w:pPr>
        <w:pStyle w:val="Prrafodelista"/>
        <w:rPr>
          <w:rFonts w:ascii="Arial" w:hAnsi="Arial" w:cs="Arial"/>
          <w:color w:val="000000" w:themeColor="text1"/>
          <w:sz w:val="18"/>
          <w:szCs w:val="18"/>
          <w:lang w:val="es-ES"/>
        </w:rPr>
      </w:pPr>
    </w:p>
    <w:p w14:paraId="199B9D64" w14:textId="77777777" w:rsidR="00613AA9" w:rsidRPr="00741E4A" w:rsidRDefault="00613AA9" w:rsidP="00613AA9">
      <w:pPr>
        <w:pStyle w:val="Prrafodelista"/>
        <w:numPr>
          <w:ilvl w:val="0"/>
          <w:numId w:val="20"/>
        </w:numPr>
        <w:tabs>
          <w:tab w:val="left" w:pos="1418"/>
          <w:tab w:val="left" w:pos="1843"/>
        </w:tabs>
        <w:jc w:val="both"/>
        <w:rPr>
          <w:rFonts w:ascii="Arial" w:hAnsi="Arial" w:cs="Arial"/>
          <w:color w:val="000000" w:themeColor="text1"/>
          <w:sz w:val="18"/>
          <w:szCs w:val="18"/>
          <w:lang w:val="es-ES"/>
        </w:rPr>
      </w:pPr>
      <w:r w:rsidRPr="00741E4A">
        <w:rPr>
          <w:rFonts w:ascii="Arial" w:hAnsi="Arial" w:cs="Arial"/>
          <w:color w:val="000000" w:themeColor="text1"/>
          <w:sz w:val="18"/>
          <w:szCs w:val="18"/>
          <w:lang w:val="es-ES"/>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01F1C8C5" w14:textId="77777777" w:rsidR="00613AA9" w:rsidRPr="00741E4A" w:rsidRDefault="00613AA9" w:rsidP="00613AA9">
      <w:pPr>
        <w:pStyle w:val="Prrafodelista"/>
        <w:rPr>
          <w:rFonts w:ascii="Arial" w:hAnsi="Arial" w:cs="Arial"/>
          <w:color w:val="000000" w:themeColor="text1"/>
          <w:sz w:val="18"/>
          <w:szCs w:val="18"/>
          <w:lang w:val="es-ES"/>
        </w:rPr>
      </w:pPr>
    </w:p>
    <w:p w14:paraId="33AFCCF6" w14:textId="77777777" w:rsidR="00613AA9" w:rsidRDefault="00613AA9" w:rsidP="00613AA9">
      <w:pPr>
        <w:tabs>
          <w:tab w:val="left" w:pos="1418"/>
          <w:tab w:val="left" w:pos="1843"/>
        </w:tabs>
        <w:spacing w:after="0" w:line="240" w:lineRule="auto"/>
        <w:jc w:val="both"/>
        <w:rPr>
          <w:rFonts w:ascii="Arial" w:hAnsi="Arial" w:cs="Arial"/>
          <w:color w:val="000000" w:themeColor="text1"/>
          <w:sz w:val="18"/>
          <w:szCs w:val="18"/>
          <w:lang w:val="es-ES"/>
        </w:rPr>
      </w:pPr>
      <w:r w:rsidRPr="00741E4A">
        <w:rPr>
          <w:rFonts w:ascii="Arial" w:hAnsi="Arial" w:cs="Arial"/>
          <w:color w:val="000000" w:themeColor="text1"/>
          <w:sz w:val="18"/>
          <w:szCs w:val="18"/>
          <w:lang w:val="es-ES"/>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7A56D754" w14:textId="77777777" w:rsidR="00613AA9" w:rsidRPr="00741E4A" w:rsidRDefault="00613AA9" w:rsidP="00613AA9">
      <w:pPr>
        <w:tabs>
          <w:tab w:val="left" w:pos="1418"/>
          <w:tab w:val="left" w:pos="1843"/>
        </w:tabs>
        <w:spacing w:after="0" w:line="240" w:lineRule="auto"/>
        <w:jc w:val="both"/>
        <w:rPr>
          <w:rFonts w:ascii="Arial" w:hAnsi="Arial" w:cs="Arial"/>
          <w:color w:val="000000" w:themeColor="text1"/>
          <w:sz w:val="18"/>
          <w:szCs w:val="18"/>
          <w:lang w:val="es-ES"/>
        </w:rPr>
      </w:pPr>
    </w:p>
    <w:p w14:paraId="708F99D0" w14:textId="77777777" w:rsidR="00613AA9" w:rsidRPr="00741E4A" w:rsidRDefault="00613AA9" w:rsidP="00613AA9">
      <w:pPr>
        <w:tabs>
          <w:tab w:val="left" w:pos="1418"/>
          <w:tab w:val="left" w:pos="1843"/>
        </w:tabs>
        <w:spacing w:after="0" w:line="240" w:lineRule="auto"/>
        <w:jc w:val="both"/>
        <w:rPr>
          <w:rFonts w:ascii="Arial" w:hAnsi="Arial" w:cs="Arial"/>
          <w:color w:val="000000" w:themeColor="text1"/>
          <w:sz w:val="18"/>
          <w:szCs w:val="18"/>
          <w:lang w:val="es-ES"/>
        </w:rPr>
      </w:pPr>
      <w:r w:rsidRPr="00741E4A">
        <w:rPr>
          <w:rFonts w:ascii="Arial" w:hAnsi="Arial" w:cs="Arial"/>
          <w:color w:val="000000" w:themeColor="text1"/>
          <w:sz w:val="18"/>
          <w:szCs w:val="18"/>
          <w:lang w:val="es-ES"/>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500CBAC5" w14:textId="77777777" w:rsidR="00613AA9" w:rsidRPr="00741E4A" w:rsidRDefault="00613AA9" w:rsidP="00613AA9">
      <w:pPr>
        <w:tabs>
          <w:tab w:val="left" w:pos="1418"/>
          <w:tab w:val="left" w:pos="1843"/>
        </w:tabs>
        <w:spacing w:after="0" w:line="240" w:lineRule="auto"/>
        <w:jc w:val="both"/>
        <w:rPr>
          <w:rFonts w:ascii="Arial" w:hAnsi="Arial" w:cs="Arial"/>
          <w:color w:val="000000" w:themeColor="text1"/>
          <w:sz w:val="18"/>
          <w:szCs w:val="18"/>
          <w:lang w:val="es-ES"/>
        </w:rPr>
      </w:pPr>
    </w:p>
    <w:p w14:paraId="1365FB4D" w14:textId="77777777" w:rsidR="00613AA9" w:rsidRPr="00741E4A" w:rsidRDefault="00613AA9" w:rsidP="00613AA9">
      <w:pPr>
        <w:tabs>
          <w:tab w:val="left" w:pos="1418"/>
          <w:tab w:val="left" w:pos="1843"/>
        </w:tabs>
        <w:spacing w:after="0" w:line="240" w:lineRule="auto"/>
        <w:jc w:val="both"/>
        <w:rPr>
          <w:rFonts w:ascii="Arial" w:hAnsi="Arial" w:cs="Arial"/>
          <w:color w:val="000000" w:themeColor="text1"/>
          <w:sz w:val="18"/>
          <w:szCs w:val="18"/>
          <w:lang w:val="es-ES"/>
        </w:rPr>
      </w:pPr>
      <w:r w:rsidRPr="00741E4A">
        <w:rPr>
          <w:rFonts w:ascii="Arial" w:hAnsi="Arial" w:cs="Arial"/>
          <w:color w:val="000000" w:themeColor="text1"/>
          <w:sz w:val="18"/>
          <w:szCs w:val="18"/>
          <w:lang w:val="es-ES"/>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4A666362" w14:textId="77777777" w:rsidR="00613AA9" w:rsidRPr="00741E4A" w:rsidRDefault="00613AA9" w:rsidP="00613AA9">
      <w:pPr>
        <w:tabs>
          <w:tab w:val="left" w:pos="1418"/>
          <w:tab w:val="left" w:pos="1843"/>
        </w:tabs>
        <w:spacing w:after="0" w:line="240" w:lineRule="auto"/>
        <w:jc w:val="both"/>
        <w:rPr>
          <w:rFonts w:ascii="Arial" w:hAnsi="Arial" w:cs="Arial"/>
          <w:color w:val="000000" w:themeColor="text1"/>
          <w:sz w:val="18"/>
          <w:szCs w:val="18"/>
          <w:lang w:val="es-ES"/>
        </w:rPr>
      </w:pPr>
    </w:p>
    <w:p w14:paraId="54FF7919" w14:textId="77777777" w:rsidR="00613AA9" w:rsidRPr="00741E4A" w:rsidRDefault="00613AA9" w:rsidP="00613AA9">
      <w:pPr>
        <w:pStyle w:val="Prrafodelista"/>
        <w:numPr>
          <w:ilvl w:val="0"/>
          <w:numId w:val="20"/>
        </w:numPr>
        <w:tabs>
          <w:tab w:val="left" w:pos="1418"/>
          <w:tab w:val="left" w:pos="1843"/>
        </w:tabs>
        <w:jc w:val="both"/>
        <w:rPr>
          <w:rFonts w:ascii="Arial" w:hAnsi="Arial" w:cs="Arial"/>
          <w:color w:val="000000" w:themeColor="text1"/>
          <w:sz w:val="18"/>
          <w:szCs w:val="18"/>
          <w:lang w:val="es-ES"/>
        </w:rPr>
      </w:pPr>
      <w:r w:rsidRPr="00741E4A">
        <w:rPr>
          <w:rFonts w:ascii="Arial" w:hAnsi="Arial" w:cs="Arial"/>
          <w:color w:val="000000" w:themeColor="text1"/>
          <w:sz w:val="18"/>
          <w:szCs w:val="18"/>
          <w:lang w:val="es-E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7D58D65" w14:textId="77777777" w:rsidR="00613AA9" w:rsidRPr="00741E4A" w:rsidRDefault="00613AA9" w:rsidP="00613AA9">
      <w:pPr>
        <w:pStyle w:val="Prrafodelista"/>
        <w:tabs>
          <w:tab w:val="left" w:pos="1418"/>
          <w:tab w:val="left" w:pos="1843"/>
        </w:tabs>
        <w:jc w:val="both"/>
        <w:rPr>
          <w:rFonts w:ascii="Arial" w:hAnsi="Arial" w:cs="Arial"/>
          <w:color w:val="000000" w:themeColor="text1"/>
          <w:sz w:val="18"/>
          <w:szCs w:val="18"/>
          <w:lang w:val="es-ES"/>
        </w:rPr>
      </w:pPr>
    </w:p>
    <w:p w14:paraId="069E4951" w14:textId="77777777" w:rsidR="00613AA9" w:rsidRPr="00741E4A" w:rsidRDefault="00613AA9" w:rsidP="00613AA9">
      <w:pPr>
        <w:pStyle w:val="Prrafodelista"/>
        <w:numPr>
          <w:ilvl w:val="0"/>
          <w:numId w:val="20"/>
        </w:numPr>
        <w:tabs>
          <w:tab w:val="left" w:pos="1418"/>
          <w:tab w:val="left" w:pos="1843"/>
        </w:tabs>
        <w:jc w:val="both"/>
        <w:rPr>
          <w:rFonts w:ascii="Arial" w:hAnsi="Arial" w:cs="Arial"/>
          <w:color w:val="000000" w:themeColor="text1"/>
          <w:sz w:val="18"/>
          <w:szCs w:val="18"/>
          <w:lang w:val="es-ES"/>
        </w:rPr>
      </w:pPr>
      <w:r w:rsidRPr="00741E4A">
        <w:rPr>
          <w:rFonts w:ascii="Arial" w:hAnsi="Arial" w:cs="Arial"/>
          <w:color w:val="000000" w:themeColor="text1"/>
          <w:sz w:val="18"/>
          <w:szCs w:val="18"/>
          <w:lang w:val="es-E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016F51F1" w14:textId="77777777" w:rsidR="00613AA9" w:rsidRPr="00741E4A" w:rsidRDefault="00613AA9" w:rsidP="00613AA9">
      <w:pPr>
        <w:pStyle w:val="Prrafodelista"/>
        <w:tabs>
          <w:tab w:val="left" w:pos="1418"/>
          <w:tab w:val="left" w:pos="1843"/>
        </w:tabs>
        <w:ind w:left="0"/>
        <w:jc w:val="both"/>
        <w:rPr>
          <w:rFonts w:ascii="Arial" w:hAnsi="Arial" w:cs="Arial"/>
          <w:color w:val="000000" w:themeColor="text1"/>
          <w:sz w:val="18"/>
          <w:szCs w:val="18"/>
          <w:lang w:val="es-ES"/>
        </w:rPr>
      </w:pPr>
    </w:p>
    <w:p w14:paraId="26A72FCB" w14:textId="77777777" w:rsidR="00613AA9" w:rsidRPr="00741E4A" w:rsidRDefault="00613AA9" w:rsidP="00613AA9">
      <w:pPr>
        <w:pStyle w:val="Prrafodelista"/>
        <w:tabs>
          <w:tab w:val="left" w:pos="1418"/>
          <w:tab w:val="left" w:pos="1843"/>
        </w:tabs>
        <w:ind w:left="0"/>
        <w:jc w:val="both"/>
        <w:rPr>
          <w:rFonts w:ascii="Arial" w:hAnsi="Arial" w:cs="Arial"/>
          <w:color w:val="000000" w:themeColor="text1"/>
          <w:sz w:val="18"/>
          <w:szCs w:val="18"/>
          <w:lang w:val="es-ES"/>
        </w:rPr>
      </w:pPr>
      <w:r w:rsidRPr="00741E4A">
        <w:rPr>
          <w:rFonts w:ascii="Arial" w:hAnsi="Arial" w:cs="Arial"/>
          <w:color w:val="000000" w:themeColor="text1"/>
          <w:sz w:val="18"/>
          <w:szCs w:val="18"/>
          <w:lang w:val="es-ES"/>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76E13CC9" w14:textId="77777777" w:rsidR="00613AA9" w:rsidRPr="00741E4A" w:rsidRDefault="00613AA9" w:rsidP="00613AA9">
      <w:pPr>
        <w:pStyle w:val="Prrafodelista"/>
        <w:tabs>
          <w:tab w:val="left" w:pos="1418"/>
          <w:tab w:val="left" w:pos="1843"/>
        </w:tabs>
        <w:ind w:left="0"/>
        <w:jc w:val="both"/>
        <w:rPr>
          <w:rFonts w:ascii="Arial" w:hAnsi="Arial" w:cs="Arial"/>
          <w:color w:val="000000" w:themeColor="text1"/>
          <w:sz w:val="18"/>
          <w:szCs w:val="18"/>
          <w:lang w:val="es-ES"/>
        </w:rPr>
      </w:pPr>
    </w:p>
    <w:p w14:paraId="39E5DFA5" w14:textId="77777777" w:rsidR="00613AA9" w:rsidRPr="00741E4A" w:rsidRDefault="00613AA9" w:rsidP="00613AA9">
      <w:pPr>
        <w:pStyle w:val="Prrafodelista"/>
        <w:tabs>
          <w:tab w:val="left" w:pos="1418"/>
          <w:tab w:val="left" w:pos="1843"/>
        </w:tabs>
        <w:ind w:left="0"/>
        <w:jc w:val="both"/>
        <w:rPr>
          <w:rFonts w:ascii="Arial" w:hAnsi="Arial" w:cs="Arial"/>
          <w:color w:val="000000" w:themeColor="text1"/>
          <w:sz w:val="18"/>
          <w:szCs w:val="18"/>
          <w:lang w:val="es-ES"/>
        </w:rPr>
      </w:pPr>
      <w:r w:rsidRPr="00741E4A">
        <w:rPr>
          <w:rFonts w:ascii="Arial" w:hAnsi="Arial" w:cs="Arial"/>
          <w:color w:val="000000" w:themeColor="text1"/>
          <w:sz w:val="18"/>
          <w:szCs w:val="18"/>
          <w:lang w:val="es-ES"/>
        </w:rPr>
        <w:t>Tratándose de proponentes plurales, estos criterios diferenciales solo se aplicarán si por lo menos uno de los integrantes acredita que es emprendimiento y empresa de mujeres bajo los criterios dispuestos en el artículo precedente y que tiene una participación igual o superior al diez por ciento (10%) en el consorcio o la unión temporal.</w:t>
      </w:r>
    </w:p>
    <w:p w14:paraId="42C19F79" w14:textId="77777777" w:rsidR="00613AA9" w:rsidRPr="00741E4A" w:rsidRDefault="00613AA9" w:rsidP="00613AA9">
      <w:pPr>
        <w:pStyle w:val="Prrafodelista"/>
        <w:tabs>
          <w:tab w:val="left" w:pos="1418"/>
          <w:tab w:val="left" w:pos="1843"/>
        </w:tabs>
        <w:ind w:left="0"/>
        <w:jc w:val="both"/>
        <w:rPr>
          <w:rFonts w:ascii="Arial" w:hAnsi="Arial" w:cs="Arial"/>
          <w:color w:val="000000" w:themeColor="text1"/>
          <w:sz w:val="18"/>
          <w:szCs w:val="18"/>
          <w:lang w:val="es-ES"/>
        </w:rPr>
      </w:pPr>
    </w:p>
    <w:p w14:paraId="190FB954" w14:textId="77777777" w:rsidR="00613AA9" w:rsidRDefault="00613AA9" w:rsidP="00613AA9">
      <w:pPr>
        <w:tabs>
          <w:tab w:val="left" w:pos="1418"/>
          <w:tab w:val="left" w:pos="1843"/>
        </w:tabs>
        <w:spacing w:after="0" w:line="240" w:lineRule="auto"/>
        <w:jc w:val="both"/>
        <w:rPr>
          <w:rFonts w:ascii="Arial" w:hAnsi="Arial" w:cs="Arial"/>
          <w:color w:val="000000" w:themeColor="text1"/>
          <w:sz w:val="18"/>
          <w:szCs w:val="18"/>
          <w:lang w:val="es-ES"/>
        </w:rPr>
      </w:pPr>
      <w:r w:rsidRPr="00741E4A">
        <w:rPr>
          <w:rFonts w:ascii="Arial" w:hAnsi="Arial" w:cs="Arial"/>
          <w:color w:val="000000" w:themeColor="text1"/>
          <w:sz w:val="18"/>
          <w:szCs w:val="18"/>
          <w:lang w:val="es-ES"/>
        </w:rPr>
        <w:t>Los incentivos contractuales para las empresas y emprendimientos de mujeres no excluyen la aplicación de los criterios diferenciales para MiPymes en el sistema de compras públicas.</w:t>
      </w:r>
    </w:p>
    <w:p w14:paraId="55B9B8A5" w14:textId="77777777" w:rsidR="00613AA9" w:rsidRPr="00741E4A" w:rsidRDefault="00613AA9" w:rsidP="00613AA9">
      <w:pPr>
        <w:tabs>
          <w:tab w:val="left" w:pos="1418"/>
          <w:tab w:val="left" w:pos="1843"/>
        </w:tabs>
        <w:spacing w:after="0" w:line="240" w:lineRule="auto"/>
        <w:jc w:val="both"/>
        <w:rPr>
          <w:rFonts w:ascii="Arial" w:hAnsi="Arial" w:cs="Arial"/>
          <w:color w:val="000000" w:themeColor="text1"/>
          <w:sz w:val="18"/>
          <w:szCs w:val="18"/>
          <w:lang w:val="es-ES"/>
        </w:rPr>
      </w:pPr>
    </w:p>
    <w:p w14:paraId="0B45933A" w14:textId="77777777" w:rsidR="00613AA9" w:rsidRPr="00741E4A" w:rsidRDefault="00613AA9" w:rsidP="00613AA9">
      <w:pPr>
        <w:pStyle w:val="Prrafodelista"/>
        <w:tabs>
          <w:tab w:val="left" w:pos="1418"/>
          <w:tab w:val="left" w:pos="1843"/>
        </w:tabs>
        <w:ind w:left="0"/>
        <w:jc w:val="both"/>
        <w:rPr>
          <w:rFonts w:ascii="Arial" w:hAnsi="Arial" w:cs="Arial"/>
          <w:color w:val="000000" w:themeColor="text1"/>
          <w:sz w:val="18"/>
          <w:szCs w:val="18"/>
          <w:lang w:val="es-ES"/>
        </w:rPr>
      </w:pPr>
      <w:r w:rsidRPr="00741E4A">
        <w:rPr>
          <w:rFonts w:ascii="Arial" w:hAnsi="Arial" w:cs="Arial"/>
          <w:color w:val="000000" w:themeColor="text1"/>
          <w:sz w:val="18"/>
          <w:szCs w:val="18"/>
          <w:lang w:val="es-ES"/>
        </w:rPr>
        <w:t xml:space="preserve">El oferente deberá diligenciar el formulario </w:t>
      </w:r>
      <w:r w:rsidRPr="00613AA9">
        <w:rPr>
          <w:rFonts w:ascii="Arial" w:hAnsi="Arial" w:cs="Arial"/>
          <w:b/>
          <w:bCs/>
          <w:color w:val="000000" w:themeColor="text1"/>
          <w:sz w:val="18"/>
          <w:szCs w:val="18"/>
          <w:lang w:val="es-ES"/>
        </w:rPr>
        <w:t>“ACREDITACIÓN DE EMPRENDIMIENTOS Y EMPRESAS DE MUJERES”.</w:t>
      </w:r>
    </w:p>
    <w:p w14:paraId="5B81287E" w14:textId="5DB5615F" w:rsidR="00164D46" w:rsidRPr="00741E4A" w:rsidRDefault="00164D46" w:rsidP="00164D46">
      <w:pPr>
        <w:pStyle w:val="Prrafodelista"/>
        <w:tabs>
          <w:tab w:val="left" w:pos="1418"/>
          <w:tab w:val="left" w:pos="1843"/>
        </w:tabs>
        <w:ind w:left="0"/>
        <w:jc w:val="both"/>
        <w:rPr>
          <w:rFonts w:ascii="Arial" w:hAnsi="Arial" w:cs="Arial"/>
          <w:color w:val="000000" w:themeColor="text1"/>
          <w:sz w:val="18"/>
          <w:szCs w:val="18"/>
          <w:lang w:val="es-ES"/>
        </w:rPr>
      </w:pPr>
    </w:p>
    <w:p w14:paraId="5D232808" w14:textId="4B544D03" w:rsidR="00433699" w:rsidRPr="009C1801" w:rsidRDefault="00433699" w:rsidP="009C1801">
      <w:pPr>
        <w:pStyle w:val="Prrafodelista"/>
        <w:numPr>
          <w:ilvl w:val="0"/>
          <w:numId w:val="11"/>
        </w:numPr>
        <w:tabs>
          <w:tab w:val="left" w:pos="-1080"/>
          <w:tab w:val="left" w:pos="0"/>
        </w:tabs>
        <w:contextualSpacing w:val="0"/>
        <w:jc w:val="both"/>
        <w:rPr>
          <w:rFonts w:ascii="Arial" w:hAnsi="Arial" w:cs="Arial"/>
          <w:b/>
          <w:color w:val="000000" w:themeColor="text1"/>
          <w:sz w:val="20"/>
          <w:szCs w:val="20"/>
        </w:rPr>
      </w:pPr>
      <w:r w:rsidRPr="009C1801">
        <w:rPr>
          <w:rFonts w:ascii="Arial" w:hAnsi="Arial" w:cs="Arial"/>
          <w:b/>
          <w:color w:val="000000" w:themeColor="text1"/>
          <w:sz w:val="20"/>
          <w:szCs w:val="20"/>
        </w:rPr>
        <w:t xml:space="preserve">VERIFICACIÓN DEL CRITERIO DIFERENCIAL PARA MIPYMES SEGÚN LO ESTABLECIDO EN EL DECRETO 1860 DEL 2021. </w:t>
      </w:r>
    </w:p>
    <w:p w14:paraId="28C3AA2D" w14:textId="77777777" w:rsidR="00433699" w:rsidRPr="00C82944" w:rsidRDefault="00433699" w:rsidP="00433699">
      <w:pPr>
        <w:spacing w:after="0" w:line="240" w:lineRule="auto"/>
        <w:jc w:val="both"/>
        <w:rPr>
          <w:rFonts w:ascii="Arial" w:eastAsia="Times New Roman" w:hAnsi="Arial" w:cs="Arial"/>
          <w:color w:val="000000" w:themeColor="text1"/>
          <w:sz w:val="18"/>
          <w:szCs w:val="18"/>
          <w:lang w:val="es-ES" w:eastAsia="es-ES"/>
        </w:rPr>
      </w:pPr>
    </w:p>
    <w:p w14:paraId="4B629BA0" w14:textId="77777777" w:rsidR="00530BA8" w:rsidRPr="00741E4A" w:rsidRDefault="00530BA8" w:rsidP="00530BA8">
      <w:pPr>
        <w:tabs>
          <w:tab w:val="left" w:pos="1418"/>
          <w:tab w:val="left" w:pos="1843"/>
        </w:tabs>
        <w:spacing w:after="0" w:line="240" w:lineRule="auto"/>
        <w:jc w:val="both"/>
        <w:rPr>
          <w:rFonts w:ascii="Arial" w:hAnsi="Arial" w:cs="Arial"/>
          <w:color w:val="000000" w:themeColor="text1"/>
          <w:sz w:val="18"/>
          <w:szCs w:val="18"/>
          <w:lang w:val="es-ES"/>
        </w:rPr>
      </w:pPr>
      <w:r w:rsidRPr="00741E4A">
        <w:rPr>
          <w:rFonts w:ascii="Arial" w:hAnsi="Arial" w:cs="Arial"/>
          <w:color w:val="000000" w:themeColor="text1"/>
          <w:sz w:val="18"/>
          <w:szCs w:val="18"/>
          <w:lang w:val="es-ES"/>
        </w:rPr>
        <w:t>De conformidad con lo dispuesto en el artículo 31 de la Ley 2069 de 2020, reglamentado por el Decreto 1860 de 2021, el cual adicionó mediante el artículo 3 el artículo 2.2.1.2.4.2.18 y modificó mediante el artículo 5 el artículo 2.2.1.2.4.2.4 del Decreto 1082 de 2015, el proponente individual o plural que acredite la condición de MIPYME se le otorgará 0,25% adicional del valor total de los puntos establecidos en los pliegos de condiciones, una vez se cumpla con cualquiera de las siguientes condiciones:</w:t>
      </w:r>
    </w:p>
    <w:p w14:paraId="20F9285C" w14:textId="77777777" w:rsidR="00530BA8" w:rsidRPr="00741E4A" w:rsidRDefault="00530BA8" w:rsidP="00530BA8">
      <w:pPr>
        <w:tabs>
          <w:tab w:val="left" w:pos="1418"/>
          <w:tab w:val="left" w:pos="1843"/>
        </w:tabs>
        <w:spacing w:after="0" w:line="240" w:lineRule="auto"/>
        <w:jc w:val="both"/>
        <w:rPr>
          <w:rFonts w:ascii="Arial" w:hAnsi="Arial" w:cs="Arial"/>
          <w:color w:val="000000" w:themeColor="text1"/>
          <w:sz w:val="18"/>
          <w:szCs w:val="18"/>
          <w:lang w:val="es-ES"/>
        </w:rPr>
      </w:pPr>
    </w:p>
    <w:p w14:paraId="118E2618"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r w:rsidRPr="00741E4A">
        <w:rPr>
          <w:rFonts w:ascii="Arial" w:hAnsi="Arial" w:cs="Arial"/>
          <w:i/>
          <w:iCs/>
          <w:color w:val="000000" w:themeColor="text1"/>
          <w:sz w:val="18"/>
          <w:szCs w:val="18"/>
          <w:lang w:val="es-ES"/>
        </w:rPr>
        <w:t xml:space="preserve">“ARTÍCULO 2.2.1.2.4.2.18. Criterios diferenciales para </w:t>
      </w:r>
      <w:proofErr w:type="spellStart"/>
      <w:r w:rsidRPr="00741E4A">
        <w:rPr>
          <w:rFonts w:ascii="Arial" w:hAnsi="Arial" w:cs="Arial"/>
          <w:i/>
          <w:iCs/>
          <w:color w:val="000000" w:themeColor="text1"/>
          <w:sz w:val="18"/>
          <w:szCs w:val="18"/>
          <w:lang w:val="es-ES"/>
        </w:rPr>
        <w:t>Mipyme</w:t>
      </w:r>
      <w:proofErr w:type="spellEnd"/>
      <w:r w:rsidRPr="00741E4A">
        <w:rPr>
          <w:rFonts w:ascii="Arial" w:hAnsi="Arial" w:cs="Arial"/>
          <w:i/>
          <w:iCs/>
          <w:color w:val="000000" w:themeColor="text1"/>
          <w:sz w:val="18"/>
          <w:szCs w:val="18"/>
          <w:lang w:val="es-ES"/>
        </w:rPr>
        <w:t xml:space="preserve"> en el sistema de compras públicas. </w:t>
      </w:r>
    </w:p>
    <w:p w14:paraId="155823F0"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p>
    <w:p w14:paraId="71677105"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r w:rsidRPr="00741E4A">
        <w:rPr>
          <w:rFonts w:ascii="Arial" w:hAnsi="Arial" w:cs="Arial"/>
          <w:i/>
          <w:iCs/>
          <w:color w:val="000000" w:themeColor="text1"/>
          <w:sz w:val="18"/>
          <w:szCs w:val="18"/>
          <w:lang w:val="es-ES"/>
        </w:rPr>
        <w:t xml:space="preserve">En desarrollo de lo anterior, con la finalidad de beneficiar a las </w:t>
      </w:r>
      <w:proofErr w:type="spellStart"/>
      <w:r w:rsidRPr="00741E4A">
        <w:rPr>
          <w:rFonts w:ascii="Arial" w:hAnsi="Arial" w:cs="Arial"/>
          <w:i/>
          <w:iCs/>
          <w:color w:val="000000" w:themeColor="text1"/>
          <w:sz w:val="18"/>
          <w:szCs w:val="18"/>
          <w:lang w:val="es-ES"/>
        </w:rPr>
        <w:t>Mipyme</w:t>
      </w:r>
      <w:proofErr w:type="spellEnd"/>
      <w:r w:rsidRPr="00741E4A">
        <w:rPr>
          <w:rFonts w:ascii="Arial" w:hAnsi="Arial" w:cs="Arial"/>
          <w:i/>
          <w:iCs/>
          <w:color w:val="000000" w:themeColor="text1"/>
          <w:sz w:val="18"/>
          <w:szCs w:val="18"/>
          <w:lang w:val="es-ES"/>
        </w:rPr>
        <w:t xml:space="preserve">, se establecerán condiciones más exigentes respecto a alguno o algunos de los criterios de participación antes enunciados frente a los demás proponentes que concurran al procedimiento de selección que no sean </w:t>
      </w:r>
      <w:proofErr w:type="spellStart"/>
      <w:r w:rsidRPr="00741E4A">
        <w:rPr>
          <w:rFonts w:ascii="Arial" w:hAnsi="Arial" w:cs="Arial"/>
          <w:i/>
          <w:iCs/>
          <w:color w:val="000000" w:themeColor="text1"/>
          <w:sz w:val="18"/>
          <w:szCs w:val="18"/>
          <w:lang w:val="es-ES"/>
        </w:rPr>
        <w:t>Mipyme</w:t>
      </w:r>
      <w:proofErr w:type="spellEnd"/>
      <w:r w:rsidRPr="00741E4A">
        <w:rPr>
          <w:rFonts w:ascii="Arial" w:hAnsi="Arial" w:cs="Arial"/>
          <w:i/>
          <w:iCs/>
          <w:color w:val="000000" w:themeColor="text1"/>
          <w:sz w:val="18"/>
          <w:szCs w:val="18"/>
          <w:lang w:val="es-ES"/>
        </w:rPr>
        <w:t>.</w:t>
      </w:r>
    </w:p>
    <w:p w14:paraId="2867CDEB"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p>
    <w:p w14:paraId="31538903"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r w:rsidRPr="00741E4A">
        <w:rPr>
          <w:rFonts w:ascii="Arial" w:hAnsi="Arial" w:cs="Arial"/>
          <w:i/>
          <w:iCs/>
          <w:color w:val="000000" w:themeColor="text1"/>
          <w:sz w:val="18"/>
          <w:szCs w:val="18"/>
          <w:lang w:val="es-ES"/>
        </w:rPr>
        <w:t xml:space="preserve">Con excepción de los procedimientos de selección abreviada por subasta inversa y de mínima cuantía, las entidades sometidas al Estatuto General de Contratación de la Administración Pública, teniendo en cuenta los criterios de clasificación empresarial, podrán establecer puntajes adicionales para </w:t>
      </w:r>
      <w:proofErr w:type="spellStart"/>
      <w:r w:rsidRPr="00741E4A">
        <w:rPr>
          <w:rFonts w:ascii="Arial" w:hAnsi="Arial" w:cs="Arial"/>
          <w:i/>
          <w:iCs/>
          <w:color w:val="000000" w:themeColor="text1"/>
          <w:sz w:val="18"/>
          <w:szCs w:val="18"/>
          <w:lang w:val="es-ES"/>
        </w:rPr>
        <w:t>Mipyme</w:t>
      </w:r>
      <w:proofErr w:type="spellEnd"/>
      <w:r w:rsidRPr="00741E4A">
        <w:rPr>
          <w:rFonts w:ascii="Arial" w:hAnsi="Arial" w:cs="Arial"/>
          <w:i/>
          <w:iCs/>
          <w:color w:val="000000" w:themeColor="text1"/>
          <w:sz w:val="18"/>
          <w:szCs w:val="18"/>
          <w:lang w:val="es-ES"/>
        </w:rPr>
        <w:t>. En ningún caso, estos podrán superar el cero punto veinticinco por ciento (0.25%) del total de los puntos establecidos en el pliego de condiciones.</w:t>
      </w:r>
    </w:p>
    <w:p w14:paraId="6CBC0D5B"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p>
    <w:p w14:paraId="05595107"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r w:rsidRPr="00741E4A">
        <w:rPr>
          <w:rFonts w:ascii="Arial" w:hAnsi="Arial" w:cs="Arial"/>
          <w:i/>
          <w:iCs/>
          <w:color w:val="000000" w:themeColor="text1"/>
          <w:sz w:val="18"/>
          <w:szCs w:val="18"/>
          <w:lang w:val="es-ES"/>
        </w:rPr>
        <w:t>PARÁGRAFO 1. Los criterios de clasificación empresarial son los definidos en el artículo 2.2.1.13.2.2 del Decreto 1074 de 2015, Único Reglamentario del Sector Comercio, Industria y Turismo, o la norma que lo modifique, derogue o sustituya.</w:t>
      </w:r>
    </w:p>
    <w:p w14:paraId="4E861B7C"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p>
    <w:p w14:paraId="09D948C1"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r w:rsidRPr="00741E4A">
        <w:rPr>
          <w:rFonts w:ascii="Arial" w:hAnsi="Arial" w:cs="Arial"/>
          <w:i/>
          <w:iCs/>
          <w:color w:val="000000" w:themeColor="text1"/>
          <w:sz w:val="18"/>
          <w:szCs w:val="18"/>
          <w:lang w:val="es-ES"/>
        </w:rPr>
        <w:t xml:space="preserve">ARTÍCULO 2.2.1.2.4.2.4. Acreditación de requisitos para participar en convocatorias limitadas. La </w:t>
      </w:r>
      <w:proofErr w:type="spellStart"/>
      <w:r w:rsidRPr="00741E4A">
        <w:rPr>
          <w:rFonts w:ascii="Arial" w:hAnsi="Arial" w:cs="Arial"/>
          <w:i/>
          <w:iCs/>
          <w:color w:val="000000" w:themeColor="text1"/>
          <w:sz w:val="18"/>
          <w:szCs w:val="18"/>
          <w:lang w:val="es-ES"/>
        </w:rPr>
        <w:t>Mipyme</w:t>
      </w:r>
      <w:proofErr w:type="spellEnd"/>
      <w:r w:rsidRPr="00741E4A">
        <w:rPr>
          <w:rFonts w:ascii="Arial" w:hAnsi="Arial" w:cs="Arial"/>
          <w:i/>
          <w:iCs/>
          <w:color w:val="000000" w:themeColor="text1"/>
          <w:sz w:val="18"/>
          <w:szCs w:val="18"/>
          <w:lang w:val="es-ES"/>
        </w:rPr>
        <w:t xml:space="preserve"> colombianas deben acreditar que tiene el tamaño empresarial establecido por la ley de la siguiente manera:</w:t>
      </w:r>
    </w:p>
    <w:p w14:paraId="6FC8CC62" w14:textId="06628661"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p>
    <w:p w14:paraId="0555B541" w14:textId="2FF74325" w:rsidR="00530BA8" w:rsidRPr="00877042" w:rsidRDefault="00530BA8" w:rsidP="00877042">
      <w:pPr>
        <w:pStyle w:val="Prrafodelista"/>
        <w:numPr>
          <w:ilvl w:val="0"/>
          <w:numId w:val="24"/>
        </w:numPr>
        <w:tabs>
          <w:tab w:val="left" w:pos="1418"/>
          <w:tab w:val="left" w:pos="1843"/>
        </w:tabs>
        <w:ind w:left="360"/>
        <w:jc w:val="both"/>
        <w:rPr>
          <w:rFonts w:ascii="Arial" w:hAnsi="Arial" w:cs="Arial"/>
          <w:i/>
          <w:iCs/>
          <w:color w:val="000000" w:themeColor="text1"/>
          <w:sz w:val="18"/>
          <w:szCs w:val="18"/>
          <w:lang w:val="es-ES"/>
        </w:rPr>
      </w:pPr>
      <w:r w:rsidRPr="00877042">
        <w:rPr>
          <w:rFonts w:ascii="Arial" w:hAnsi="Arial" w:cs="Arial"/>
          <w:i/>
          <w:iCs/>
          <w:color w:val="000000" w:themeColor="text1"/>
          <w:sz w:val="18"/>
          <w:szCs w:val="18"/>
          <w:lang w:val="es-ES"/>
        </w:rPr>
        <w:t>Las personas naturales mediante certificación expedida por ellos y un contador público, adjuntando copia del registro mercantil.</w:t>
      </w:r>
    </w:p>
    <w:p w14:paraId="44173696" w14:textId="77777777" w:rsidR="00530BA8" w:rsidRPr="00741E4A" w:rsidRDefault="00530BA8" w:rsidP="00877042">
      <w:pPr>
        <w:tabs>
          <w:tab w:val="left" w:pos="1418"/>
          <w:tab w:val="left" w:pos="1843"/>
        </w:tabs>
        <w:spacing w:after="0" w:line="240" w:lineRule="auto"/>
        <w:jc w:val="both"/>
        <w:rPr>
          <w:rFonts w:ascii="Arial" w:hAnsi="Arial" w:cs="Arial"/>
          <w:i/>
          <w:iCs/>
          <w:color w:val="000000" w:themeColor="text1"/>
          <w:sz w:val="18"/>
          <w:szCs w:val="18"/>
          <w:lang w:val="es-ES"/>
        </w:rPr>
      </w:pPr>
    </w:p>
    <w:p w14:paraId="4995E644" w14:textId="356D8976" w:rsidR="00530BA8" w:rsidRPr="00877042" w:rsidRDefault="00530BA8" w:rsidP="00877042">
      <w:pPr>
        <w:pStyle w:val="Prrafodelista"/>
        <w:numPr>
          <w:ilvl w:val="0"/>
          <w:numId w:val="24"/>
        </w:numPr>
        <w:tabs>
          <w:tab w:val="left" w:pos="1418"/>
          <w:tab w:val="left" w:pos="1843"/>
        </w:tabs>
        <w:ind w:left="360"/>
        <w:jc w:val="both"/>
        <w:rPr>
          <w:rFonts w:ascii="Arial" w:hAnsi="Arial" w:cs="Arial"/>
          <w:i/>
          <w:iCs/>
          <w:color w:val="000000" w:themeColor="text1"/>
          <w:sz w:val="18"/>
          <w:szCs w:val="18"/>
          <w:lang w:val="es-ES"/>
        </w:rPr>
      </w:pPr>
      <w:r w:rsidRPr="00877042">
        <w:rPr>
          <w:rFonts w:ascii="Arial" w:hAnsi="Arial" w:cs="Arial"/>
          <w:i/>
          <w:iCs/>
          <w:color w:val="000000" w:themeColor="text1"/>
          <w:sz w:val="18"/>
          <w:szCs w:val="18"/>
          <w:lang w:val="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16AFAD60"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p>
    <w:p w14:paraId="6C9AFA37" w14:textId="77777777" w:rsidR="00530BA8"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r w:rsidRPr="00741E4A">
        <w:rPr>
          <w:rFonts w:ascii="Arial" w:hAnsi="Arial" w:cs="Arial"/>
          <w:i/>
          <w:iCs/>
          <w:color w:val="000000" w:themeColor="text1"/>
          <w:sz w:val="18"/>
          <w:szCs w:val="18"/>
          <w:lang w:val="es-ES"/>
        </w:rPr>
        <w:t>Para la acreditación deberán observarse los rangos de clasificación empresarial establecidos de conformidad con la Ley 590 de 2000 y el Decreto 1074 de 2015, o las normas que lo modifiquen, sustituyan o complementen.</w:t>
      </w:r>
    </w:p>
    <w:p w14:paraId="107DEE9E"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p>
    <w:p w14:paraId="4A37E6C2"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r w:rsidRPr="00741E4A">
        <w:rPr>
          <w:rFonts w:ascii="Arial" w:hAnsi="Arial" w:cs="Arial"/>
          <w:i/>
          <w:iCs/>
          <w:color w:val="000000" w:themeColor="text1"/>
          <w:sz w:val="18"/>
          <w:szCs w:val="18"/>
          <w:lang w:val="es-ES"/>
        </w:rPr>
        <w:t xml:space="preserve">PARÁGRAFO 1. En todo caso, las </w:t>
      </w:r>
      <w:proofErr w:type="spellStart"/>
      <w:r w:rsidRPr="00741E4A">
        <w:rPr>
          <w:rFonts w:ascii="Arial" w:hAnsi="Arial" w:cs="Arial"/>
          <w:i/>
          <w:iCs/>
          <w:color w:val="000000" w:themeColor="text1"/>
          <w:sz w:val="18"/>
          <w:szCs w:val="18"/>
          <w:lang w:val="es-ES"/>
        </w:rPr>
        <w:t>Mipyme</w:t>
      </w:r>
      <w:proofErr w:type="spellEnd"/>
      <w:r w:rsidRPr="00741E4A">
        <w:rPr>
          <w:rFonts w:ascii="Arial" w:hAnsi="Arial" w:cs="Arial"/>
          <w:i/>
          <w:iCs/>
          <w:color w:val="000000" w:themeColor="text1"/>
          <w:sz w:val="18"/>
          <w:szCs w:val="18"/>
          <w:lang w:val="es-ES"/>
        </w:rPr>
        <w:t xml:space="preserve"> también podrán acreditar esta condición con la copia del certificado del Registro Único de Proponentes, el cual deberá encontrarse vigente y en firme al momento de su presentación.</w:t>
      </w:r>
    </w:p>
    <w:p w14:paraId="5D9C85A1"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p>
    <w:p w14:paraId="58BF5391"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r w:rsidRPr="00741E4A">
        <w:rPr>
          <w:rFonts w:ascii="Arial" w:hAnsi="Arial" w:cs="Arial"/>
          <w:i/>
          <w:iCs/>
          <w:color w:val="000000" w:themeColor="text1"/>
          <w:sz w:val="18"/>
          <w:szCs w:val="18"/>
          <w:lang w:val="es-ES"/>
        </w:rPr>
        <w:t xml:space="preserve">PARÁGRAFO 2. Para efectos de la limitación a </w:t>
      </w:r>
      <w:proofErr w:type="spellStart"/>
      <w:r w:rsidRPr="00741E4A">
        <w:rPr>
          <w:rFonts w:ascii="Arial" w:hAnsi="Arial" w:cs="Arial"/>
          <w:i/>
          <w:iCs/>
          <w:color w:val="000000" w:themeColor="text1"/>
          <w:sz w:val="18"/>
          <w:szCs w:val="18"/>
          <w:lang w:val="es-ES"/>
        </w:rPr>
        <w:t>Mipyme</w:t>
      </w:r>
      <w:proofErr w:type="spellEnd"/>
      <w:r w:rsidRPr="00741E4A">
        <w:rPr>
          <w:rFonts w:ascii="Arial" w:hAnsi="Arial" w:cs="Arial"/>
          <w:i/>
          <w:iCs/>
          <w:color w:val="000000" w:themeColor="text1"/>
          <w:sz w:val="18"/>
          <w:szCs w:val="18"/>
          <w:lang w:val="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3EF5D8F6"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p>
    <w:p w14:paraId="789135CC"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r w:rsidRPr="00741E4A">
        <w:rPr>
          <w:rFonts w:ascii="Arial" w:hAnsi="Arial" w:cs="Arial"/>
          <w:i/>
          <w:iCs/>
          <w:color w:val="000000" w:themeColor="text1"/>
          <w:sz w:val="18"/>
          <w:szCs w:val="18"/>
          <w:lang w:val="es-ES"/>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741E4A">
        <w:rPr>
          <w:rFonts w:ascii="Arial" w:hAnsi="Arial" w:cs="Arial"/>
          <w:i/>
          <w:iCs/>
          <w:color w:val="000000" w:themeColor="text1"/>
          <w:sz w:val="18"/>
          <w:szCs w:val="18"/>
          <w:lang w:val="es-ES"/>
        </w:rPr>
        <w:t>Mipyme</w:t>
      </w:r>
      <w:proofErr w:type="spellEnd"/>
      <w:r w:rsidRPr="00741E4A">
        <w:rPr>
          <w:rFonts w:ascii="Arial" w:hAnsi="Arial" w:cs="Arial"/>
          <w:i/>
          <w:iCs/>
          <w:color w:val="000000" w:themeColor="text1"/>
          <w:sz w:val="18"/>
          <w:szCs w:val="18"/>
          <w:lang w:val="es-ES"/>
        </w:rPr>
        <w:t xml:space="preserve"> o de proponentes plurales integrados únicamente por </w:t>
      </w:r>
      <w:proofErr w:type="spellStart"/>
      <w:r w:rsidRPr="00741E4A">
        <w:rPr>
          <w:rFonts w:ascii="Arial" w:hAnsi="Arial" w:cs="Arial"/>
          <w:i/>
          <w:iCs/>
          <w:color w:val="000000" w:themeColor="text1"/>
          <w:sz w:val="18"/>
          <w:szCs w:val="18"/>
          <w:lang w:val="es-ES"/>
        </w:rPr>
        <w:t>Mipyme</w:t>
      </w:r>
      <w:proofErr w:type="spellEnd"/>
      <w:r w:rsidRPr="00741E4A">
        <w:rPr>
          <w:rFonts w:ascii="Arial" w:hAnsi="Arial" w:cs="Arial"/>
          <w:i/>
          <w:iCs/>
          <w:color w:val="000000" w:themeColor="text1"/>
          <w:sz w:val="18"/>
          <w:szCs w:val="18"/>
          <w:lang w:val="es-ES"/>
        </w:rPr>
        <w:t>.</w:t>
      </w:r>
    </w:p>
    <w:p w14:paraId="75C9CA8B"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p>
    <w:p w14:paraId="596C2504"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r w:rsidRPr="00741E4A">
        <w:rPr>
          <w:rFonts w:ascii="Arial" w:hAnsi="Arial" w:cs="Arial"/>
          <w:i/>
          <w:iCs/>
          <w:color w:val="000000" w:themeColor="text1"/>
          <w:sz w:val="18"/>
          <w:szCs w:val="18"/>
          <w:lang w:val="es-ES"/>
        </w:rPr>
        <w:t>PARÁGRAFO 4. Los incentivos previstos en los artículos 2.2.1.2.4.2.2 y 2.2.1.2.4.2.3 del Decreto no excluyen la aplicación de los criterios diferenciales para los emprendimientos y empresas de mujeres en el sistema de compras públicas."</w:t>
      </w:r>
    </w:p>
    <w:p w14:paraId="24D4E14C" w14:textId="77777777" w:rsidR="00530BA8" w:rsidRPr="00741E4A" w:rsidRDefault="00530BA8" w:rsidP="00530BA8">
      <w:pPr>
        <w:tabs>
          <w:tab w:val="left" w:pos="1418"/>
          <w:tab w:val="left" w:pos="1843"/>
        </w:tabs>
        <w:spacing w:after="0" w:line="240" w:lineRule="auto"/>
        <w:jc w:val="both"/>
        <w:rPr>
          <w:rFonts w:ascii="Arial" w:hAnsi="Arial" w:cs="Arial"/>
          <w:i/>
          <w:iCs/>
          <w:color w:val="000000" w:themeColor="text1"/>
          <w:sz w:val="18"/>
          <w:szCs w:val="18"/>
          <w:lang w:val="es-ES"/>
        </w:rPr>
      </w:pPr>
    </w:p>
    <w:p w14:paraId="15D3E818" w14:textId="77777777" w:rsidR="00530BA8" w:rsidRPr="00741E4A" w:rsidRDefault="00530BA8" w:rsidP="00530BA8">
      <w:pPr>
        <w:tabs>
          <w:tab w:val="left" w:pos="1418"/>
          <w:tab w:val="left" w:pos="1843"/>
        </w:tabs>
        <w:spacing w:after="0" w:line="240" w:lineRule="auto"/>
        <w:jc w:val="both"/>
        <w:rPr>
          <w:rFonts w:ascii="Arial" w:hAnsi="Arial" w:cs="Arial"/>
          <w:color w:val="000000" w:themeColor="text1"/>
          <w:sz w:val="18"/>
          <w:szCs w:val="18"/>
          <w:lang w:val="es-ES"/>
        </w:rPr>
      </w:pPr>
      <w:r w:rsidRPr="00741E4A">
        <w:rPr>
          <w:rFonts w:ascii="Arial" w:hAnsi="Arial" w:cs="Arial"/>
          <w:color w:val="000000" w:themeColor="text1"/>
          <w:sz w:val="18"/>
          <w:szCs w:val="18"/>
          <w:lang w:val="es-ES"/>
        </w:rPr>
        <w:t xml:space="preserve">El oferente deberá diligenciar el formulario </w:t>
      </w:r>
      <w:r w:rsidRPr="00530BA8">
        <w:rPr>
          <w:rFonts w:ascii="Arial" w:hAnsi="Arial" w:cs="Arial"/>
          <w:b/>
          <w:bCs/>
          <w:color w:val="000000" w:themeColor="text1"/>
          <w:sz w:val="18"/>
          <w:szCs w:val="18"/>
          <w:lang w:val="es-ES"/>
        </w:rPr>
        <w:t>“ACREDITACIÓN MIPYME”</w:t>
      </w:r>
      <w:r w:rsidRPr="00741E4A">
        <w:rPr>
          <w:rFonts w:ascii="Arial" w:hAnsi="Arial" w:cs="Arial"/>
          <w:color w:val="000000" w:themeColor="text1"/>
          <w:sz w:val="18"/>
          <w:szCs w:val="18"/>
          <w:lang w:val="es-ES"/>
        </w:rPr>
        <w:t>.</w:t>
      </w:r>
    </w:p>
    <w:p w14:paraId="75D118C8" w14:textId="77777777" w:rsidR="00433699" w:rsidRPr="00C82944" w:rsidRDefault="00433699" w:rsidP="00433699">
      <w:pPr>
        <w:pStyle w:val="Prrafodelista"/>
        <w:tabs>
          <w:tab w:val="left" w:pos="1418"/>
          <w:tab w:val="left" w:pos="1843"/>
        </w:tabs>
        <w:ind w:left="0"/>
        <w:jc w:val="both"/>
        <w:rPr>
          <w:rFonts w:ascii="Arial" w:hAnsi="Arial" w:cs="Arial"/>
          <w:color w:val="000000" w:themeColor="text1"/>
          <w:sz w:val="18"/>
          <w:szCs w:val="18"/>
          <w:lang w:val="es-ES"/>
        </w:rPr>
      </w:pPr>
    </w:p>
    <w:p w14:paraId="71B0B80D" w14:textId="51F89F27" w:rsidR="00433699" w:rsidRPr="00C82944" w:rsidRDefault="00F31083" w:rsidP="00433699">
      <w:pPr>
        <w:pStyle w:val="Prrafodelista"/>
        <w:tabs>
          <w:tab w:val="left" w:pos="-1080"/>
          <w:tab w:val="left" w:pos="0"/>
        </w:tabs>
        <w:ind w:left="0"/>
        <w:jc w:val="both"/>
        <w:rPr>
          <w:rFonts w:ascii="Arial" w:hAnsi="Arial" w:cs="Arial"/>
          <w:b/>
          <w:color w:val="000000" w:themeColor="text1"/>
          <w:sz w:val="18"/>
          <w:szCs w:val="18"/>
          <w:lang w:val="x-none"/>
        </w:rPr>
      </w:pPr>
      <w:r w:rsidRPr="00C82944">
        <w:rPr>
          <w:rFonts w:ascii="Arial" w:hAnsi="Arial" w:cs="Arial"/>
          <w:b/>
          <w:color w:val="000000" w:themeColor="text1"/>
          <w:sz w:val="18"/>
          <w:szCs w:val="18"/>
          <w:lang w:val="x-none"/>
        </w:rPr>
        <w:t>g</w:t>
      </w:r>
      <w:r w:rsidR="00433699" w:rsidRPr="00C82944">
        <w:rPr>
          <w:rFonts w:ascii="Arial" w:hAnsi="Arial" w:cs="Arial"/>
          <w:b/>
          <w:color w:val="000000" w:themeColor="text1"/>
          <w:sz w:val="18"/>
          <w:szCs w:val="18"/>
          <w:lang w:val="x-none"/>
        </w:rPr>
        <w:t>) REDUCCIÓN PUNTAJE POR SANCIONES</w:t>
      </w:r>
      <w:r w:rsidR="00433699" w:rsidRPr="00C82944">
        <w:rPr>
          <w:rFonts w:ascii="Arial" w:hAnsi="Arial" w:cs="Arial"/>
          <w:b/>
          <w:color w:val="000000" w:themeColor="text1"/>
          <w:sz w:val="18"/>
          <w:szCs w:val="18"/>
        </w:rPr>
        <w:t xml:space="preserve"> </w:t>
      </w:r>
      <w:r w:rsidR="002951F2" w:rsidRPr="002951F2">
        <w:rPr>
          <w:rFonts w:ascii="Arial" w:hAnsi="Arial" w:cs="Arial"/>
          <w:b/>
          <w:color w:val="000000" w:themeColor="text1"/>
          <w:sz w:val="18"/>
          <w:szCs w:val="18"/>
        </w:rPr>
        <w:t>(-2%)</w:t>
      </w:r>
    </w:p>
    <w:p w14:paraId="2391AD41" w14:textId="77777777" w:rsidR="00433699" w:rsidRPr="00093B0A" w:rsidRDefault="00433699" w:rsidP="00093B0A">
      <w:pPr>
        <w:tabs>
          <w:tab w:val="left" w:pos="-1080"/>
          <w:tab w:val="left" w:pos="0"/>
        </w:tabs>
        <w:spacing w:after="0" w:line="240" w:lineRule="auto"/>
        <w:jc w:val="both"/>
        <w:rPr>
          <w:rFonts w:ascii="Arial" w:hAnsi="Arial" w:cs="Arial"/>
          <w:bCs/>
          <w:color w:val="000000" w:themeColor="text1"/>
          <w:sz w:val="18"/>
          <w:szCs w:val="18"/>
        </w:rPr>
      </w:pPr>
    </w:p>
    <w:p w14:paraId="07EB1AAE" w14:textId="77777777" w:rsidR="00093B0A" w:rsidRPr="00093B0A" w:rsidRDefault="00093B0A" w:rsidP="00093B0A">
      <w:pPr>
        <w:tabs>
          <w:tab w:val="left" w:pos="-1080"/>
          <w:tab w:val="left" w:pos="0"/>
        </w:tabs>
        <w:spacing w:after="0" w:line="240" w:lineRule="auto"/>
        <w:jc w:val="both"/>
        <w:rPr>
          <w:rFonts w:ascii="Arial" w:hAnsi="Arial" w:cs="Arial"/>
          <w:bCs/>
          <w:color w:val="000000" w:themeColor="text1"/>
          <w:sz w:val="18"/>
          <w:szCs w:val="18"/>
          <w:lang w:val="es-419"/>
        </w:rPr>
      </w:pPr>
      <w:r w:rsidRPr="00093B0A">
        <w:rPr>
          <w:rFonts w:ascii="Arial" w:hAnsi="Arial" w:cs="Arial"/>
          <w:bCs/>
          <w:color w:val="000000" w:themeColor="text1"/>
          <w:sz w:val="18"/>
          <w:szCs w:val="18"/>
          <w:lang w:val="es-419"/>
        </w:rPr>
        <w:t xml:space="preserve">La Dirección Logística y Financiera, previa verificación por parte del Comité Jurídico evaluador de la información de los proponentes consignada en los RUP, dará aplicación a la previsión contenida en el artículo 58 de la Ley 2195 de 2022, en el sentido de reducir un dos por ciento (2%) del puntaje total </w:t>
      </w:r>
      <w:r w:rsidRPr="00093B0A">
        <w:rPr>
          <w:rFonts w:ascii="Arial" w:hAnsi="Arial" w:cs="Arial"/>
          <w:bCs/>
          <w:color w:val="000000" w:themeColor="text1"/>
          <w:sz w:val="18"/>
          <w:szCs w:val="18"/>
        </w:rPr>
        <w:t xml:space="preserve">establecido en el proceso, al proponente </w:t>
      </w:r>
      <w:r w:rsidRPr="00093B0A">
        <w:rPr>
          <w:rFonts w:ascii="Arial" w:hAnsi="Arial" w:cs="Arial"/>
          <w:bCs/>
          <w:color w:val="000000" w:themeColor="text1"/>
          <w:sz w:val="18"/>
          <w:szCs w:val="18"/>
          <w:lang w:val="es-419"/>
        </w:rPr>
        <w:t>que se le haya impuesto una o más multas o cláusulas penales con decisión en firme, en el último año contado a partir del día de cierre del presente proceso de contratación.</w:t>
      </w:r>
    </w:p>
    <w:p w14:paraId="33C9B0DA" w14:textId="77777777" w:rsidR="00093B0A" w:rsidRPr="00093B0A" w:rsidRDefault="00093B0A" w:rsidP="00093B0A">
      <w:pPr>
        <w:tabs>
          <w:tab w:val="left" w:pos="-1080"/>
          <w:tab w:val="left" w:pos="0"/>
        </w:tabs>
        <w:spacing w:after="0" w:line="240" w:lineRule="auto"/>
        <w:jc w:val="both"/>
        <w:rPr>
          <w:rFonts w:ascii="Arial" w:hAnsi="Arial" w:cs="Arial"/>
          <w:bCs/>
          <w:color w:val="000000" w:themeColor="text1"/>
          <w:sz w:val="18"/>
          <w:szCs w:val="18"/>
        </w:rPr>
      </w:pPr>
    </w:p>
    <w:p w14:paraId="3291F5DE" w14:textId="77777777" w:rsidR="00877042" w:rsidRDefault="00877042" w:rsidP="00877042">
      <w:pPr>
        <w:numPr>
          <w:ilvl w:val="0"/>
          <w:numId w:val="23"/>
        </w:numPr>
        <w:spacing w:after="80" w:line="240" w:lineRule="auto"/>
        <w:ind w:left="720"/>
        <w:jc w:val="both"/>
        <w:rPr>
          <w:rFonts w:ascii="Arial" w:eastAsia="Times New Roman" w:hAnsi="Arial" w:cs="Arial"/>
          <w:color w:val="000000" w:themeColor="text1"/>
          <w:sz w:val="18"/>
          <w:szCs w:val="18"/>
          <w:lang w:eastAsia="es-ES"/>
        </w:rPr>
      </w:pPr>
      <w:r>
        <w:rPr>
          <w:rFonts w:ascii="Arial" w:eastAsia="Times New Roman" w:hAnsi="Arial" w:cs="Arial"/>
          <w:color w:val="000000" w:themeColor="text1"/>
          <w:sz w:val="18"/>
          <w:szCs w:val="18"/>
          <w:lang w:eastAsia="es-ES"/>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147B73D6" w14:textId="77777777" w:rsidR="00877042" w:rsidRDefault="00877042" w:rsidP="00877042">
      <w:pPr>
        <w:numPr>
          <w:ilvl w:val="0"/>
          <w:numId w:val="23"/>
        </w:numPr>
        <w:spacing w:after="80" w:line="240" w:lineRule="auto"/>
        <w:ind w:left="720"/>
        <w:jc w:val="both"/>
        <w:rPr>
          <w:rFonts w:ascii="Arial" w:eastAsia="Times New Roman" w:hAnsi="Arial" w:cs="Arial"/>
          <w:color w:val="000000" w:themeColor="text1"/>
          <w:sz w:val="18"/>
          <w:szCs w:val="18"/>
          <w:lang w:eastAsia="es-ES"/>
        </w:rPr>
      </w:pPr>
      <w:r>
        <w:rPr>
          <w:rFonts w:ascii="Arial" w:eastAsia="Times New Roman" w:hAnsi="Arial" w:cs="Arial"/>
          <w:color w:val="000000" w:themeColor="text1"/>
          <w:sz w:val="18"/>
          <w:szCs w:val="18"/>
          <w:lang w:eastAsia="es-ES"/>
        </w:rPr>
        <w:t>Esta reducción también afecta a los consorcios y uniones temporales si alguno de sus integrantes se encuentra en la situación anterior.</w:t>
      </w:r>
    </w:p>
    <w:p w14:paraId="6E10CFBD" w14:textId="77777777" w:rsidR="004A639B" w:rsidRDefault="004A639B" w:rsidP="00877042">
      <w:pPr>
        <w:pStyle w:val="Prrafodelista"/>
        <w:numPr>
          <w:ilvl w:val="0"/>
          <w:numId w:val="21"/>
        </w:numPr>
        <w:tabs>
          <w:tab w:val="left" w:pos="-1080"/>
          <w:tab w:val="left" w:pos="0"/>
        </w:tabs>
        <w:spacing w:after="80"/>
        <w:ind w:left="714" w:hanging="357"/>
        <w:contextualSpacing w:val="0"/>
        <w:jc w:val="both"/>
        <w:rPr>
          <w:rFonts w:ascii="Arial" w:hAnsi="Arial" w:cs="Arial"/>
          <w:color w:val="000000" w:themeColor="text1"/>
          <w:sz w:val="18"/>
          <w:szCs w:val="18"/>
        </w:rPr>
      </w:pPr>
      <w:r w:rsidRPr="00741E4A">
        <w:rPr>
          <w:rFonts w:ascii="Arial" w:hAnsi="Arial" w:cs="Arial"/>
          <w:color w:val="000000" w:themeColor="text1"/>
          <w:sz w:val="18"/>
          <w:szCs w:val="18"/>
        </w:rPr>
        <w:lastRenderedPageBreak/>
        <w:t>Para efectos de calcular la reducción, se aplicará la siguiente fórmula:</w:t>
      </w:r>
    </w:p>
    <w:p w14:paraId="35155A02" w14:textId="77777777" w:rsidR="00877042" w:rsidRDefault="00877042" w:rsidP="00877042">
      <w:pPr>
        <w:pStyle w:val="Prrafodelista"/>
        <w:tabs>
          <w:tab w:val="left" w:pos="-1080"/>
          <w:tab w:val="left" w:pos="0"/>
        </w:tabs>
        <w:spacing w:after="80"/>
        <w:ind w:left="714"/>
        <w:contextualSpacing w:val="0"/>
        <w:jc w:val="both"/>
        <w:rPr>
          <w:rFonts w:ascii="Arial" w:hAnsi="Arial" w:cs="Arial"/>
          <w:color w:val="000000" w:themeColor="text1"/>
          <w:sz w:val="18"/>
          <w:szCs w:val="18"/>
        </w:rPr>
      </w:pPr>
    </w:p>
    <w:p w14:paraId="014FD4C2" w14:textId="7FF69046" w:rsidR="004120F5" w:rsidRPr="006907D9" w:rsidRDefault="002951F2" w:rsidP="004120F5">
      <w:pPr>
        <w:tabs>
          <w:tab w:val="left" w:pos="-1080"/>
          <w:tab w:val="left" w:pos="0"/>
        </w:tabs>
        <w:spacing w:after="0" w:line="240" w:lineRule="auto"/>
        <w:jc w:val="both"/>
        <w:rPr>
          <w:rFonts w:ascii="Arial" w:hAnsi="Arial" w:cs="Arial"/>
          <w:sz w:val="20"/>
          <w:szCs w:val="20"/>
        </w:rPr>
      </w:pPr>
      <m:oMathPara>
        <m:oMath>
          <m:r>
            <m:rPr>
              <m:sty m:val="bi"/>
            </m:rPr>
            <w:rPr>
              <w:rFonts w:ascii="Cambria Math" w:hAnsi="Cambria Math" w:cs="Arial"/>
              <w:sz w:val="20"/>
              <w:szCs w:val="20"/>
            </w:rPr>
            <m:t>RPS=PFP-20</m:t>
          </m:r>
        </m:oMath>
      </m:oMathPara>
    </w:p>
    <w:p w14:paraId="192BF30D" w14:textId="77777777" w:rsidR="008B0195" w:rsidRPr="008B0195" w:rsidRDefault="008B0195" w:rsidP="008B0195">
      <w:pPr>
        <w:tabs>
          <w:tab w:val="left" w:pos="-1080"/>
          <w:tab w:val="left" w:pos="0"/>
        </w:tabs>
        <w:spacing w:after="0" w:line="240" w:lineRule="auto"/>
        <w:ind w:left="708"/>
        <w:jc w:val="both"/>
        <w:rPr>
          <w:rFonts w:ascii="Arial" w:eastAsia="Times New Roman" w:hAnsi="Arial" w:cs="Arial"/>
          <w:color w:val="000000" w:themeColor="text1"/>
          <w:sz w:val="18"/>
          <w:szCs w:val="18"/>
          <w:lang w:eastAsia="es-ES"/>
        </w:rPr>
      </w:pPr>
    </w:p>
    <w:tbl>
      <w:tblPr>
        <w:tblStyle w:val="Tablaconcuadrcula"/>
        <w:tblW w:w="850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647"/>
        <w:gridCol w:w="333"/>
        <w:gridCol w:w="6537"/>
      </w:tblGrid>
      <w:tr w:rsidR="00EA7933" w:rsidRPr="00C82944" w14:paraId="7587823C" w14:textId="77777777" w:rsidTr="008B0195">
        <w:trPr>
          <w:trHeight w:val="101"/>
        </w:trPr>
        <w:tc>
          <w:tcPr>
            <w:tcW w:w="988" w:type="dxa"/>
          </w:tcPr>
          <w:p w14:paraId="4DB88418" w14:textId="6025909C" w:rsidR="00EA7933" w:rsidRPr="00C82944" w:rsidRDefault="00EA7933" w:rsidP="00EA7933">
            <w:pPr>
              <w:pStyle w:val="Default"/>
              <w:rPr>
                <w:rFonts w:ascii="Arial" w:hAnsi="Arial" w:cs="Arial"/>
                <w:color w:val="000000" w:themeColor="text1"/>
                <w:sz w:val="18"/>
                <w:szCs w:val="18"/>
              </w:rPr>
            </w:pPr>
            <w:r w:rsidRPr="00C82944">
              <w:rPr>
                <w:rFonts w:ascii="Arial" w:hAnsi="Arial" w:cs="Arial"/>
                <w:color w:val="000000" w:themeColor="text1"/>
                <w:sz w:val="18"/>
                <w:szCs w:val="18"/>
              </w:rPr>
              <w:t>Dónde:</w:t>
            </w:r>
            <w:r w:rsidRPr="00C82944">
              <w:rPr>
                <w:rFonts w:ascii="Arial" w:hAnsi="Arial" w:cs="Arial"/>
                <w:color w:val="000000" w:themeColor="text1"/>
                <w:sz w:val="18"/>
                <w:szCs w:val="18"/>
              </w:rPr>
              <w:tab/>
            </w:r>
          </w:p>
        </w:tc>
        <w:tc>
          <w:tcPr>
            <w:tcW w:w="647" w:type="dxa"/>
          </w:tcPr>
          <w:p w14:paraId="3AB07D69" w14:textId="4B2ED331" w:rsidR="00EA7933" w:rsidRPr="00C82944" w:rsidRDefault="00EA7933" w:rsidP="00EA7933">
            <w:pPr>
              <w:pStyle w:val="Default"/>
              <w:rPr>
                <w:rFonts w:ascii="Arial" w:hAnsi="Arial" w:cs="Arial"/>
                <w:color w:val="000000" w:themeColor="text1"/>
                <w:sz w:val="18"/>
                <w:szCs w:val="18"/>
              </w:rPr>
            </w:pPr>
            <w:r w:rsidRPr="00C82944">
              <w:rPr>
                <w:rFonts w:ascii="Arial" w:hAnsi="Arial" w:cs="Arial"/>
                <w:b/>
                <w:color w:val="000000" w:themeColor="text1"/>
                <w:sz w:val="18"/>
                <w:szCs w:val="18"/>
              </w:rPr>
              <w:t>RPS</w:t>
            </w:r>
          </w:p>
        </w:tc>
        <w:tc>
          <w:tcPr>
            <w:tcW w:w="333" w:type="dxa"/>
          </w:tcPr>
          <w:p w14:paraId="1FC8062E" w14:textId="77777777" w:rsidR="00EA7933" w:rsidRPr="00C82944" w:rsidRDefault="00EA7933" w:rsidP="00EA7933">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537" w:type="dxa"/>
          </w:tcPr>
          <w:p w14:paraId="57A1CECD" w14:textId="0833D52A" w:rsidR="00EA7933" w:rsidRPr="0071575B" w:rsidRDefault="00EA7933" w:rsidP="00EA7933">
            <w:pPr>
              <w:tabs>
                <w:tab w:val="left" w:pos="-1080"/>
                <w:tab w:val="left" w:pos="426"/>
              </w:tabs>
              <w:spacing w:after="0" w:line="240" w:lineRule="auto"/>
              <w:jc w:val="both"/>
              <w:rPr>
                <w:rFonts w:ascii="Arial" w:hAnsi="Arial" w:cs="Arial"/>
                <w:b/>
                <w:color w:val="000000" w:themeColor="text1"/>
                <w:sz w:val="18"/>
                <w:szCs w:val="18"/>
              </w:rPr>
            </w:pPr>
            <w:r w:rsidRPr="00EA7933">
              <w:rPr>
                <w:rFonts w:ascii="Arial" w:hAnsi="Arial" w:cs="Arial"/>
                <w:bCs/>
                <w:color w:val="000000" w:themeColor="text1"/>
                <w:sz w:val="18"/>
                <w:szCs w:val="18"/>
              </w:rPr>
              <w:t>Reducción Puntaje por Sanciones (-20)</w:t>
            </w:r>
          </w:p>
        </w:tc>
      </w:tr>
      <w:tr w:rsidR="00EA7933" w:rsidRPr="00C82944" w14:paraId="2CE8B4B2" w14:textId="77777777" w:rsidTr="008B0195">
        <w:trPr>
          <w:trHeight w:val="170"/>
        </w:trPr>
        <w:tc>
          <w:tcPr>
            <w:tcW w:w="988" w:type="dxa"/>
          </w:tcPr>
          <w:p w14:paraId="6A9C29FC" w14:textId="77777777" w:rsidR="00EA7933" w:rsidRPr="00C82944" w:rsidRDefault="00EA7933" w:rsidP="00EA7933">
            <w:pPr>
              <w:pStyle w:val="Default"/>
              <w:rPr>
                <w:rFonts w:ascii="Arial" w:hAnsi="Arial" w:cs="Arial"/>
                <w:color w:val="000000" w:themeColor="text1"/>
                <w:sz w:val="18"/>
                <w:szCs w:val="18"/>
              </w:rPr>
            </w:pPr>
          </w:p>
        </w:tc>
        <w:tc>
          <w:tcPr>
            <w:tcW w:w="647" w:type="dxa"/>
          </w:tcPr>
          <w:p w14:paraId="0403A1DC" w14:textId="78FB09D9" w:rsidR="00EA7933" w:rsidRPr="00C82944" w:rsidRDefault="00EA7933" w:rsidP="00EA7933">
            <w:pPr>
              <w:pStyle w:val="Default"/>
              <w:rPr>
                <w:rFonts w:ascii="Arial" w:hAnsi="Arial" w:cs="Arial"/>
                <w:color w:val="000000" w:themeColor="text1"/>
                <w:sz w:val="18"/>
                <w:szCs w:val="18"/>
              </w:rPr>
            </w:pPr>
            <w:r w:rsidRPr="00C82944">
              <w:rPr>
                <w:rFonts w:ascii="Arial" w:hAnsi="Arial" w:cs="Arial"/>
                <w:b/>
                <w:color w:val="000000" w:themeColor="text1"/>
                <w:sz w:val="18"/>
                <w:szCs w:val="18"/>
              </w:rPr>
              <w:t>PFP</w:t>
            </w:r>
          </w:p>
        </w:tc>
        <w:tc>
          <w:tcPr>
            <w:tcW w:w="333" w:type="dxa"/>
          </w:tcPr>
          <w:p w14:paraId="1A652B53" w14:textId="77777777" w:rsidR="00EA7933" w:rsidRPr="00C82944" w:rsidRDefault="00EA7933" w:rsidP="00EA7933">
            <w:pPr>
              <w:pStyle w:val="Default"/>
              <w:rPr>
                <w:rFonts w:ascii="Arial" w:hAnsi="Arial" w:cs="Arial"/>
                <w:b/>
                <w:bCs/>
                <w:color w:val="000000" w:themeColor="text1"/>
                <w:sz w:val="18"/>
                <w:szCs w:val="18"/>
              </w:rPr>
            </w:pPr>
            <w:r w:rsidRPr="00C82944">
              <w:rPr>
                <w:rFonts w:ascii="Arial" w:hAnsi="Arial" w:cs="Arial"/>
                <w:b/>
                <w:bCs/>
                <w:color w:val="000000" w:themeColor="text1"/>
                <w:sz w:val="18"/>
                <w:szCs w:val="18"/>
              </w:rPr>
              <w:t>=</w:t>
            </w:r>
          </w:p>
        </w:tc>
        <w:tc>
          <w:tcPr>
            <w:tcW w:w="6537" w:type="dxa"/>
          </w:tcPr>
          <w:p w14:paraId="363BBDAF" w14:textId="6E6E11C4" w:rsidR="00EA7933" w:rsidRPr="0071575B" w:rsidRDefault="00EA7933" w:rsidP="00EA7933">
            <w:pPr>
              <w:tabs>
                <w:tab w:val="left" w:pos="-1080"/>
                <w:tab w:val="left" w:pos="426"/>
              </w:tabs>
              <w:spacing w:after="0" w:line="240" w:lineRule="auto"/>
              <w:jc w:val="both"/>
              <w:rPr>
                <w:rFonts w:ascii="Arial" w:hAnsi="Arial" w:cs="Arial"/>
                <w:b/>
                <w:color w:val="000000" w:themeColor="text1"/>
                <w:sz w:val="18"/>
                <w:szCs w:val="18"/>
              </w:rPr>
            </w:pPr>
            <w:r w:rsidRPr="00C82944">
              <w:rPr>
                <w:rFonts w:ascii="Arial" w:hAnsi="Arial" w:cs="Arial"/>
                <w:bCs/>
                <w:color w:val="000000" w:themeColor="text1"/>
                <w:sz w:val="18"/>
                <w:szCs w:val="18"/>
              </w:rPr>
              <w:t>Puntaje Final de Ponderación del oferente</w:t>
            </w:r>
            <w:r>
              <w:rPr>
                <w:rFonts w:ascii="Arial" w:hAnsi="Arial" w:cs="Arial"/>
                <w:bCs/>
                <w:color w:val="000000" w:themeColor="text1"/>
                <w:sz w:val="18"/>
                <w:szCs w:val="18"/>
              </w:rPr>
              <w:t>.</w:t>
            </w:r>
          </w:p>
        </w:tc>
      </w:tr>
    </w:tbl>
    <w:p w14:paraId="1D229162" w14:textId="72C5CFCE" w:rsidR="00055C29" w:rsidRDefault="00055C29" w:rsidP="008B0195">
      <w:pPr>
        <w:tabs>
          <w:tab w:val="left" w:pos="-1080"/>
          <w:tab w:val="left" w:pos="0"/>
        </w:tabs>
        <w:spacing w:after="0" w:line="240" w:lineRule="auto"/>
        <w:ind w:left="708"/>
        <w:rPr>
          <w:rFonts w:ascii="Arial" w:hAnsi="Arial" w:cs="Arial"/>
          <w:color w:val="000000" w:themeColor="text1"/>
          <w:sz w:val="20"/>
          <w:szCs w:val="20"/>
        </w:rPr>
      </w:pPr>
    </w:p>
    <w:p w14:paraId="14D63FD6" w14:textId="77777777" w:rsidR="008B0195" w:rsidRDefault="008B0195" w:rsidP="008B0195">
      <w:pPr>
        <w:tabs>
          <w:tab w:val="left" w:pos="-1080"/>
          <w:tab w:val="left" w:pos="0"/>
        </w:tabs>
        <w:spacing w:after="0" w:line="240" w:lineRule="auto"/>
        <w:ind w:left="708"/>
        <w:rPr>
          <w:rFonts w:ascii="Arial" w:hAnsi="Arial" w:cs="Arial"/>
          <w:color w:val="000000" w:themeColor="text1"/>
          <w:sz w:val="20"/>
          <w:szCs w:val="20"/>
        </w:rPr>
      </w:pPr>
    </w:p>
    <w:p w14:paraId="5436A21C" w14:textId="77777777" w:rsidR="00980E40" w:rsidRDefault="00980E40" w:rsidP="00D40A61">
      <w:pPr>
        <w:tabs>
          <w:tab w:val="left" w:pos="-1080"/>
          <w:tab w:val="left" w:pos="0"/>
        </w:tabs>
        <w:spacing w:after="0" w:line="240" w:lineRule="auto"/>
        <w:rPr>
          <w:rFonts w:ascii="Arial" w:hAnsi="Arial" w:cs="Arial"/>
          <w:color w:val="000000" w:themeColor="text1"/>
          <w:sz w:val="20"/>
          <w:szCs w:val="20"/>
        </w:rPr>
      </w:pPr>
    </w:p>
    <w:p w14:paraId="49DC3A64" w14:textId="77777777" w:rsidR="00980E40" w:rsidRDefault="00980E40" w:rsidP="008B0195">
      <w:pPr>
        <w:tabs>
          <w:tab w:val="left" w:pos="-1080"/>
          <w:tab w:val="left" w:pos="0"/>
        </w:tabs>
        <w:spacing w:after="0" w:line="240" w:lineRule="auto"/>
        <w:ind w:left="708"/>
        <w:rPr>
          <w:rFonts w:ascii="Arial" w:hAnsi="Arial" w:cs="Arial"/>
          <w:color w:val="000000" w:themeColor="text1"/>
          <w:sz w:val="20"/>
          <w:szCs w:val="20"/>
        </w:rPr>
      </w:pPr>
    </w:p>
    <w:tbl>
      <w:tblPr>
        <w:tblStyle w:val="Tablaconcuadrcula"/>
        <w:tblW w:w="107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4"/>
        <w:gridCol w:w="5441"/>
      </w:tblGrid>
      <w:tr w:rsidR="00980E40" w:rsidRPr="00980E40" w14:paraId="2A160FE7" w14:textId="77777777" w:rsidTr="00E560CD">
        <w:trPr>
          <w:trHeight w:val="1738"/>
          <w:jc w:val="center"/>
        </w:trPr>
        <w:tc>
          <w:tcPr>
            <w:tcW w:w="5314" w:type="dxa"/>
            <w:vAlign w:val="bottom"/>
          </w:tcPr>
          <w:p w14:paraId="55A1F008" w14:textId="77777777" w:rsidR="00980E40" w:rsidRPr="00980E40" w:rsidRDefault="00980E40" w:rsidP="00980E40">
            <w:pPr>
              <w:spacing w:after="0" w:line="240" w:lineRule="auto"/>
              <w:jc w:val="center"/>
              <w:rPr>
                <w:rFonts w:ascii="Arial" w:eastAsia="MS Mincho" w:hAnsi="Arial" w:cs="Arial"/>
                <w:lang w:val="es-419"/>
              </w:rPr>
            </w:pPr>
            <w:r w:rsidRPr="00980E40">
              <w:rPr>
                <w:rFonts w:ascii="Arial" w:eastAsia="MS Mincho" w:hAnsi="Arial" w:cs="Arial"/>
                <w:lang w:val="es-419"/>
              </w:rPr>
              <w:t xml:space="preserve">CPS - 04 </w:t>
            </w:r>
            <w:r w:rsidRPr="00980E40">
              <w:rPr>
                <w:rFonts w:ascii="Arial" w:eastAsia="MS Mincho" w:hAnsi="Arial" w:cs="Arial"/>
                <w:b/>
                <w:bCs/>
                <w:lang w:val="es-419"/>
              </w:rPr>
              <w:t>LAURA LILIANA MUÑOZ PEDRAZA</w:t>
            </w:r>
          </w:p>
          <w:p w14:paraId="40824164" w14:textId="77777777" w:rsidR="00980E40" w:rsidRPr="00980E40" w:rsidRDefault="00980E40" w:rsidP="00980E40">
            <w:pPr>
              <w:spacing w:after="0" w:line="240" w:lineRule="auto"/>
              <w:jc w:val="center"/>
              <w:rPr>
                <w:rFonts w:ascii="Arial" w:eastAsia="MS Mincho" w:hAnsi="Arial" w:cs="Arial"/>
                <w:lang w:val="es-419"/>
              </w:rPr>
            </w:pPr>
            <w:r w:rsidRPr="00980E40">
              <w:rPr>
                <w:rFonts w:ascii="Arial" w:eastAsia="MS Mincho" w:hAnsi="Arial" w:cs="Arial"/>
                <w:lang w:val="es-419"/>
              </w:rPr>
              <w:t>Estructuradora Estudio Previo</w:t>
            </w:r>
          </w:p>
        </w:tc>
        <w:tc>
          <w:tcPr>
            <w:tcW w:w="5440" w:type="dxa"/>
            <w:vAlign w:val="bottom"/>
          </w:tcPr>
          <w:p w14:paraId="6013750A" w14:textId="77777777" w:rsidR="00980E40" w:rsidRPr="00980E40" w:rsidRDefault="00980E40" w:rsidP="00980E40">
            <w:pPr>
              <w:spacing w:after="0" w:line="240" w:lineRule="auto"/>
              <w:jc w:val="center"/>
              <w:rPr>
                <w:rFonts w:ascii="Arial" w:eastAsia="MS Mincho" w:hAnsi="Arial" w:cs="Arial"/>
                <w:b/>
                <w:lang w:val="es-419" w:eastAsia="es-ES"/>
              </w:rPr>
            </w:pPr>
            <w:r w:rsidRPr="00980E40">
              <w:rPr>
                <w:rFonts w:ascii="Arial" w:hAnsi="Arial" w:cs="Arial"/>
                <w:lang w:val="es-419"/>
              </w:rPr>
              <w:t xml:space="preserve">Subteniente </w:t>
            </w:r>
            <w:r w:rsidRPr="00980E40">
              <w:rPr>
                <w:rFonts w:ascii="Arial" w:hAnsi="Arial" w:cs="Arial"/>
                <w:b/>
                <w:bCs/>
                <w:lang w:val="es-419"/>
              </w:rPr>
              <w:t>MANUEL GARAVITO TOBON</w:t>
            </w:r>
          </w:p>
          <w:p w14:paraId="657DE70F" w14:textId="77777777" w:rsidR="00980E40" w:rsidRPr="00980E40" w:rsidRDefault="00980E40" w:rsidP="00980E40">
            <w:pPr>
              <w:spacing w:after="0" w:line="240" w:lineRule="auto"/>
              <w:jc w:val="center"/>
              <w:rPr>
                <w:rFonts w:ascii="Arial" w:eastAsia="MS Mincho" w:hAnsi="Arial" w:cs="Arial"/>
                <w:sz w:val="18"/>
                <w:szCs w:val="18"/>
                <w:lang w:val="es-419"/>
              </w:rPr>
            </w:pPr>
            <w:r w:rsidRPr="00980E40">
              <w:rPr>
                <w:rFonts w:ascii="Arial" w:eastAsia="MS Mincho" w:hAnsi="Arial" w:cs="Arial"/>
                <w:lang w:val="es-419"/>
              </w:rPr>
              <w:t>Estructurador Estudio Previo</w:t>
            </w:r>
          </w:p>
        </w:tc>
      </w:tr>
      <w:tr w:rsidR="00980E40" w:rsidRPr="00980E40" w14:paraId="2AA59A9F" w14:textId="77777777" w:rsidTr="00E560CD">
        <w:trPr>
          <w:trHeight w:val="2217"/>
          <w:jc w:val="center"/>
        </w:trPr>
        <w:tc>
          <w:tcPr>
            <w:tcW w:w="10755" w:type="dxa"/>
            <w:gridSpan w:val="2"/>
            <w:vAlign w:val="bottom"/>
          </w:tcPr>
          <w:p w14:paraId="2B6CE883" w14:textId="77777777" w:rsidR="00980E40" w:rsidRPr="00980E40" w:rsidRDefault="00980E40" w:rsidP="00980E40">
            <w:pPr>
              <w:spacing w:after="0" w:line="240" w:lineRule="auto"/>
              <w:jc w:val="center"/>
              <w:rPr>
                <w:rFonts w:ascii="Arial" w:eastAsia="Times New Roman" w:hAnsi="Arial" w:cs="Arial"/>
                <w:color w:val="000000" w:themeColor="text1"/>
                <w:sz w:val="18"/>
                <w:szCs w:val="18"/>
                <w:lang w:val="es-419" w:eastAsia="es-ES"/>
              </w:rPr>
            </w:pPr>
          </w:p>
          <w:p w14:paraId="79A9FB4E" w14:textId="77777777" w:rsidR="00980E40" w:rsidRPr="00980E40" w:rsidRDefault="00980E40" w:rsidP="00D40A61">
            <w:pPr>
              <w:spacing w:after="0" w:line="240" w:lineRule="auto"/>
              <w:rPr>
                <w:rFonts w:ascii="Arial" w:eastAsia="Times New Roman" w:hAnsi="Arial" w:cs="Arial"/>
                <w:color w:val="000000" w:themeColor="text1"/>
                <w:sz w:val="18"/>
                <w:szCs w:val="18"/>
                <w:lang w:val="es-419" w:eastAsia="es-ES"/>
              </w:rPr>
            </w:pPr>
          </w:p>
          <w:p w14:paraId="091AC804" w14:textId="77777777" w:rsidR="00980E40" w:rsidRPr="00980E40" w:rsidRDefault="00980E40" w:rsidP="00980E40">
            <w:pPr>
              <w:spacing w:after="0" w:line="240" w:lineRule="auto"/>
              <w:jc w:val="center"/>
              <w:rPr>
                <w:rFonts w:ascii="Arial" w:eastAsia="Times New Roman" w:hAnsi="Arial" w:cs="Arial"/>
                <w:color w:val="000000" w:themeColor="text1"/>
                <w:sz w:val="18"/>
                <w:szCs w:val="18"/>
                <w:lang w:val="es-419" w:eastAsia="es-ES"/>
              </w:rPr>
            </w:pPr>
          </w:p>
          <w:p w14:paraId="6377EB7C" w14:textId="77777777" w:rsidR="00980E40" w:rsidRPr="00980E40" w:rsidRDefault="00980E40" w:rsidP="00980E40">
            <w:pPr>
              <w:spacing w:after="0" w:line="240" w:lineRule="auto"/>
              <w:jc w:val="center"/>
              <w:rPr>
                <w:rFonts w:ascii="Arial" w:eastAsia="Times New Roman" w:hAnsi="Arial" w:cs="Arial"/>
                <w:color w:val="000000" w:themeColor="text1"/>
                <w:sz w:val="18"/>
                <w:szCs w:val="18"/>
                <w:lang w:val="es-419" w:eastAsia="es-ES"/>
              </w:rPr>
            </w:pPr>
          </w:p>
          <w:p w14:paraId="3F1DFFB4" w14:textId="77777777" w:rsidR="00D40A61" w:rsidRPr="00D40A61" w:rsidRDefault="00D40A61" w:rsidP="00D40A61">
            <w:pPr>
              <w:spacing w:after="0" w:line="240" w:lineRule="auto"/>
              <w:jc w:val="center"/>
              <w:rPr>
                <w:rFonts w:ascii="Arial" w:eastAsia="MS Mincho" w:hAnsi="Arial" w:cs="Arial"/>
                <w:lang w:val="es-419"/>
              </w:rPr>
            </w:pPr>
            <w:r w:rsidRPr="00D40A61">
              <w:rPr>
                <w:rFonts w:ascii="Arial" w:eastAsia="MS Mincho" w:hAnsi="Arial" w:cs="Arial"/>
                <w:lang w:val="es-419"/>
              </w:rPr>
              <w:t xml:space="preserve">Vo. Bo.____/ Mayor </w:t>
            </w:r>
            <w:r w:rsidRPr="00D40A61">
              <w:rPr>
                <w:rFonts w:ascii="Arial" w:eastAsia="MS Mincho" w:hAnsi="Arial" w:cs="Arial"/>
                <w:b/>
                <w:bCs/>
                <w:lang w:val="es-419"/>
              </w:rPr>
              <w:t>DIEGO ARMANDO GONZÁLEZ VERNAZA</w:t>
            </w:r>
          </w:p>
          <w:p w14:paraId="50B78F21" w14:textId="7CE77CBF" w:rsidR="00980E40" w:rsidRPr="00980E40" w:rsidRDefault="00D40A61" w:rsidP="00D40A61">
            <w:pPr>
              <w:spacing w:after="0" w:line="240" w:lineRule="auto"/>
              <w:jc w:val="center"/>
              <w:rPr>
                <w:rFonts w:ascii="Arial" w:eastAsia="MS Mincho" w:hAnsi="Arial" w:cs="Arial"/>
                <w:lang w:val="es-419"/>
              </w:rPr>
            </w:pPr>
            <w:r w:rsidRPr="00D40A61">
              <w:rPr>
                <w:rFonts w:ascii="Arial" w:eastAsia="MS Mincho" w:hAnsi="Arial" w:cs="Arial"/>
                <w:lang w:val="es-419"/>
              </w:rPr>
              <w:t>Jefe Área Gestión de Proyectos (E)</w:t>
            </w:r>
          </w:p>
          <w:p w14:paraId="2CFAC007" w14:textId="77777777" w:rsidR="00980E40" w:rsidRPr="00980E40" w:rsidRDefault="00980E40" w:rsidP="00980E40">
            <w:pPr>
              <w:spacing w:after="0" w:line="240" w:lineRule="auto"/>
              <w:jc w:val="center"/>
              <w:rPr>
                <w:rFonts w:ascii="Arial" w:eastAsia="MS Mincho" w:hAnsi="Arial" w:cs="Arial"/>
                <w:lang w:val="es-419"/>
              </w:rPr>
            </w:pPr>
          </w:p>
        </w:tc>
      </w:tr>
    </w:tbl>
    <w:p w14:paraId="7D4A4B2E" w14:textId="77777777" w:rsidR="003605B6" w:rsidRDefault="003605B6" w:rsidP="00055C29">
      <w:pPr>
        <w:tabs>
          <w:tab w:val="left" w:pos="-1080"/>
          <w:tab w:val="left" w:pos="0"/>
        </w:tabs>
        <w:spacing w:after="0" w:line="240" w:lineRule="auto"/>
        <w:jc w:val="center"/>
        <w:rPr>
          <w:rFonts w:ascii="Arial" w:hAnsi="Arial" w:cs="Arial"/>
          <w:color w:val="000000" w:themeColor="text1"/>
          <w:sz w:val="20"/>
          <w:szCs w:val="20"/>
        </w:rPr>
      </w:pPr>
    </w:p>
    <w:sectPr w:rsidR="003605B6" w:rsidSect="00BE7D08">
      <w:headerReference w:type="default" r:id="rId8"/>
      <w:footerReference w:type="default" r:id="rId9"/>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696C8" w14:textId="77777777" w:rsidR="00152023" w:rsidRDefault="00152023" w:rsidP="00F437E0">
      <w:pPr>
        <w:spacing w:after="0" w:line="240" w:lineRule="auto"/>
      </w:pPr>
      <w:r>
        <w:separator/>
      </w:r>
    </w:p>
  </w:endnote>
  <w:endnote w:type="continuationSeparator" w:id="0">
    <w:p w14:paraId="32EABD44" w14:textId="77777777" w:rsidR="00152023" w:rsidRDefault="0015202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XJCXCR+MyriadPro-Regular">
    <w:altName w:val="Calibri"/>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Rounded MT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1FE42" w14:textId="77777777" w:rsidR="00BE7D08" w:rsidRDefault="00BE7D08" w:rsidP="00AA1FAA">
    <w:pPr>
      <w:pStyle w:val="Piedepgina"/>
      <w:tabs>
        <w:tab w:val="clear" w:pos="8838"/>
        <w:tab w:val="left" w:pos="4956"/>
      </w:tabs>
      <w:rPr>
        <w:sz w:val="18"/>
        <w:szCs w:val="18"/>
      </w:rPr>
    </w:pPr>
  </w:p>
  <w:p w14:paraId="246C507B" w14:textId="77777777" w:rsidR="006B368E" w:rsidRPr="00400E2F" w:rsidRDefault="006B368E" w:rsidP="006B368E">
    <w:pPr>
      <w:pStyle w:val="Piedepgina"/>
      <w:jc w:val="both"/>
      <w:rPr>
        <w:rFonts w:ascii="Arial" w:hAnsi="Arial" w:cs="Arial"/>
        <w:sz w:val="16"/>
        <w:szCs w:val="16"/>
      </w:rPr>
    </w:pPr>
    <w:r w:rsidRPr="008F569E">
      <w:rPr>
        <w:rFonts w:ascii="Arial" w:hAnsi="Arial" w:cs="Arial"/>
        <w:sz w:val="16"/>
        <w:szCs w:val="16"/>
      </w:rPr>
      <w:t>1LF-FR-0071</w:t>
    </w:r>
    <w:r>
      <w:rPr>
        <w:rFonts w:ascii="Arial" w:hAnsi="Arial" w:cs="Arial"/>
        <w:sz w:val="16"/>
        <w:szCs w:val="16"/>
      </w:rPr>
      <w:t xml:space="preserve"> </w:t>
    </w:r>
    <w:r>
      <w:rPr>
        <w:rFonts w:ascii="Arial" w:hAnsi="Arial" w:cs="Arial"/>
        <w:sz w:val="16"/>
        <w:szCs w:val="16"/>
      </w:rPr>
      <w:tab/>
      <w:t xml:space="preserve">                                                                          </w:t>
    </w:r>
    <w:r w:rsidRPr="00400E2F">
      <w:rPr>
        <w:rFonts w:ascii="Arial" w:hAnsi="Arial" w:cs="Arial"/>
        <w:sz w:val="16"/>
        <w:szCs w:val="16"/>
      </w:rPr>
      <w:t xml:space="preserve">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8F569E">
      <w:rPr>
        <w:rFonts w:ascii="Arial" w:hAnsi="Arial" w:cs="Arial"/>
        <w:sz w:val="16"/>
        <w:szCs w:val="16"/>
      </w:rPr>
      <w:t>17/06/2024</w:t>
    </w:r>
  </w:p>
  <w:p w14:paraId="6A585227" w14:textId="77777777" w:rsidR="006B368E" w:rsidRPr="002665DF" w:rsidRDefault="006B368E" w:rsidP="006B368E">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p w14:paraId="1B0B7957" w14:textId="60815EAD" w:rsidR="002307F3" w:rsidRPr="00AA1FAA" w:rsidRDefault="002307F3" w:rsidP="00AA1F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C44BD" w14:textId="77777777" w:rsidR="00152023" w:rsidRDefault="00152023" w:rsidP="00F437E0">
      <w:pPr>
        <w:spacing w:after="0" w:line="240" w:lineRule="auto"/>
      </w:pPr>
      <w:r>
        <w:separator/>
      </w:r>
    </w:p>
  </w:footnote>
  <w:footnote w:type="continuationSeparator" w:id="0">
    <w:p w14:paraId="4267CF0B" w14:textId="77777777" w:rsidR="00152023" w:rsidRDefault="00152023"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7405D5" w:rsidRPr="00293DF3" w14:paraId="4C75A4B9" w14:textId="77777777" w:rsidTr="0003181A">
      <w:trPr>
        <w:cantSplit/>
        <w:trHeight w:val="664"/>
      </w:trPr>
      <w:tc>
        <w:tcPr>
          <w:tcW w:w="8150" w:type="dxa"/>
          <w:vAlign w:val="center"/>
        </w:tcPr>
        <w:p w14:paraId="7183FF38" w14:textId="251F434D" w:rsidR="007405D5" w:rsidRDefault="007405D5" w:rsidP="007405D5">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6FE30C44" w14:textId="77777777" w:rsidR="007405D5" w:rsidRPr="00293DF3" w:rsidRDefault="007405D5" w:rsidP="007405D5">
          <w:pPr>
            <w:pStyle w:val="Sinespaciado1"/>
            <w:jc w:val="center"/>
            <w:rPr>
              <w:noProof/>
            </w:rPr>
          </w:pPr>
          <w:r>
            <w:rPr>
              <w:rFonts w:ascii="Arial" w:hAnsi="Arial" w:cs="Arial"/>
              <w:noProof/>
              <w:sz w:val="20"/>
              <w:szCs w:val="20"/>
            </w:rPr>
            <w:drawing>
              <wp:inline distT="0" distB="0" distL="0" distR="0" wp14:anchorId="6FB17C08" wp14:editId="06F028A2">
                <wp:extent cx="718834" cy="718834"/>
                <wp:effectExtent l="0" t="0" r="0" b="0"/>
                <wp:docPr id="1765679366" name="Imagen 1765679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45A6F88" w14:textId="77777777" w:rsidR="007405D5" w:rsidRPr="00E23CA0" w:rsidRDefault="007405D5" w:rsidP="007405D5">
          <w:pPr>
            <w:pStyle w:val="Sinespaciado1"/>
            <w:jc w:val="center"/>
            <w:rPr>
              <w:rFonts w:ascii="Arial" w:hAnsi="Arial" w:cs="Arial"/>
              <w:b/>
              <w:bCs/>
            </w:rPr>
          </w:pPr>
          <w:r w:rsidRPr="00E23CA0">
            <w:rPr>
              <w:rFonts w:ascii="Arial" w:hAnsi="Arial" w:cs="Arial"/>
              <w:b/>
              <w:bCs/>
              <w:sz w:val="18"/>
              <w:szCs w:val="20"/>
            </w:rPr>
            <w:t>POLICÍA NACIONAL</w:t>
          </w:r>
        </w:p>
      </w:tc>
    </w:tr>
    <w:tr w:rsidR="007405D5" w:rsidRPr="00293DF3" w14:paraId="293BA18E" w14:textId="77777777" w:rsidTr="0003181A">
      <w:trPr>
        <w:cantSplit/>
        <w:trHeight w:val="665"/>
      </w:trPr>
      <w:tc>
        <w:tcPr>
          <w:tcW w:w="8150" w:type="dxa"/>
          <w:vAlign w:val="center"/>
        </w:tcPr>
        <w:p w14:paraId="583D31D6" w14:textId="77777777" w:rsidR="007405D5" w:rsidRPr="00666557" w:rsidRDefault="007405D5" w:rsidP="007405D5">
          <w:pPr>
            <w:pStyle w:val="Sinespaciado1"/>
            <w:jc w:val="center"/>
            <w:rPr>
              <w:rFonts w:ascii="Arial" w:eastAsia="Calibri" w:hAnsi="Arial" w:cs="Arial"/>
              <w:color w:val="000000" w:themeColor="text1"/>
            </w:rPr>
          </w:pPr>
          <w:r w:rsidRPr="00B11C7E">
            <w:rPr>
              <w:rFonts w:ascii="Arial" w:hAnsi="Arial" w:cs="Arial"/>
              <w:b/>
              <w:bCs/>
              <w:sz w:val="18"/>
              <w:szCs w:val="18"/>
            </w:rPr>
            <w:t>FACTORES DE VERIFICACIÓN Y PONDERACIÓN</w:t>
          </w:r>
        </w:p>
      </w:tc>
      <w:tc>
        <w:tcPr>
          <w:tcW w:w="2268" w:type="dxa"/>
          <w:vMerge/>
          <w:vAlign w:val="center"/>
        </w:tcPr>
        <w:p w14:paraId="3EADB669" w14:textId="77777777" w:rsidR="007405D5" w:rsidRPr="00293DF3" w:rsidRDefault="007405D5" w:rsidP="007405D5">
          <w:pPr>
            <w:spacing w:after="0"/>
            <w:jc w:val="center"/>
            <w:rPr>
              <w:rFonts w:ascii="Arial" w:hAnsi="Arial" w:cs="Arial"/>
              <w:b/>
              <w:noProof/>
              <w:sz w:val="18"/>
              <w:szCs w:val="18"/>
            </w:rPr>
          </w:pPr>
        </w:p>
      </w:tc>
    </w:tr>
  </w:tbl>
  <w:p w14:paraId="4FD97609" w14:textId="77777777" w:rsidR="007405D5" w:rsidRDefault="007405D5" w:rsidP="007405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017E99D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12B2B9D2"/>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89E7E5C"/>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587A9A66"/>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234367C"/>
    <w:multiLevelType w:val="hybridMultilevel"/>
    <w:tmpl w:val="78C0EDFA"/>
    <w:lvl w:ilvl="0" w:tplc="FFFFFFFF">
      <w:start w:val="1"/>
      <w:numFmt w:val="decimal"/>
      <w:lvlText w:val="%1."/>
      <w:lvlJc w:val="left"/>
      <w:pPr>
        <w:ind w:left="36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26E29F7"/>
    <w:multiLevelType w:val="hybridMultilevel"/>
    <w:tmpl w:val="6440680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783FD0"/>
    <w:multiLevelType w:val="hybridMultilevel"/>
    <w:tmpl w:val="B9BABCA2"/>
    <w:lvl w:ilvl="0" w:tplc="9E50DD80">
      <w:start w:val="1"/>
      <w:numFmt w:val="decimal"/>
      <w:lvlText w:val="2.2.%1."/>
      <w:lvlJc w:val="left"/>
      <w:pPr>
        <w:ind w:left="360" w:hanging="360"/>
      </w:pPr>
      <w:rPr>
        <w:rFonts w:hint="default"/>
      </w:rPr>
    </w:lvl>
    <w:lvl w:ilvl="1" w:tplc="240A0019" w:tentative="1">
      <w:start w:val="1"/>
      <w:numFmt w:val="lowerLetter"/>
      <w:lvlText w:val="%2."/>
      <w:lvlJc w:val="left"/>
      <w:pPr>
        <w:ind w:left="374" w:hanging="360"/>
      </w:pPr>
    </w:lvl>
    <w:lvl w:ilvl="2" w:tplc="240A001B" w:tentative="1">
      <w:start w:val="1"/>
      <w:numFmt w:val="lowerRoman"/>
      <w:lvlText w:val="%3."/>
      <w:lvlJc w:val="right"/>
      <w:pPr>
        <w:ind w:left="1094" w:hanging="180"/>
      </w:pPr>
    </w:lvl>
    <w:lvl w:ilvl="3" w:tplc="240A000F" w:tentative="1">
      <w:start w:val="1"/>
      <w:numFmt w:val="decimal"/>
      <w:lvlText w:val="%4."/>
      <w:lvlJc w:val="left"/>
      <w:pPr>
        <w:ind w:left="1814" w:hanging="360"/>
      </w:pPr>
    </w:lvl>
    <w:lvl w:ilvl="4" w:tplc="240A0019" w:tentative="1">
      <w:start w:val="1"/>
      <w:numFmt w:val="lowerLetter"/>
      <w:lvlText w:val="%5."/>
      <w:lvlJc w:val="left"/>
      <w:pPr>
        <w:ind w:left="2534" w:hanging="360"/>
      </w:pPr>
    </w:lvl>
    <w:lvl w:ilvl="5" w:tplc="240A001B" w:tentative="1">
      <w:start w:val="1"/>
      <w:numFmt w:val="lowerRoman"/>
      <w:lvlText w:val="%6."/>
      <w:lvlJc w:val="right"/>
      <w:pPr>
        <w:ind w:left="3254" w:hanging="180"/>
      </w:pPr>
    </w:lvl>
    <w:lvl w:ilvl="6" w:tplc="240A000F" w:tentative="1">
      <w:start w:val="1"/>
      <w:numFmt w:val="decimal"/>
      <w:lvlText w:val="%7."/>
      <w:lvlJc w:val="left"/>
      <w:pPr>
        <w:ind w:left="3974" w:hanging="360"/>
      </w:pPr>
    </w:lvl>
    <w:lvl w:ilvl="7" w:tplc="240A0019" w:tentative="1">
      <w:start w:val="1"/>
      <w:numFmt w:val="lowerLetter"/>
      <w:lvlText w:val="%8."/>
      <w:lvlJc w:val="left"/>
      <w:pPr>
        <w:ind w:left="4694" w:hanging="360"/>
      </w:pPr>
    </w:lvl>
    <w:lvl w:ilvl="8" w:tplc="240A001B" w:tentative="1">
      <w:start w:val="1"/>
      <w:numFmt w:val="lowerRoman"/>
      <w:lvlText w:val="%9."/>
      <w:lvlJc w:val="right"/>
      <w:pPr>
        <w:ind w:left="5414" w:hanging="180"/>
      </w:pPr>
    </w:lvl>
  </w:abstractNum>
  <w:abstractNum w:abstractNumId="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15:restartNumberingAfterBreak="0">
    <w:nsid w:val="32D5475A"/>
    <w:multiLevelType w:val="hybridMultilevel"/>
    <w:tmpl w:val="0B38C290"/>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6D558A9"/>
    <w:multiLevelType w:val="multilevel"/>
    <w:tmpl w:val="1A1AC496"/>
    <w:lvl w:ilvl="0">
      <w:start w:val="1"/>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8114D4"/>
    <w:multiLevelType w:val="hybridMultilevel"/>
    <w:tmpl w:val="087AA738"/>
    <w:lvl w:ilvl="0" w:tplc="F2228886">
      <w:start w:val="1"/>
      <w:numFmt w:val="decimal"/>
      <w:lvlText w:val="1.1.%1."/>
      <w:lvlJc w:val="left"/>
      <w:pPr>
        <w:ind w:left="360" w:hanging="360"/>
      </w:pPr>
      <w:rPr>
        <w:rFonts w:hint="default"/>
      </w:rPr>
    </w:lvl>
    <w:lvl w:ilvl="1" w:tplc="240A0019" w:tentative="1">
      <w:start w:val="1"/>
      <w:numFmt w:val="lowerLetter"/>
      <w:lvlText w:val="%2."/>
      <w:lvlJc w:val="left"/>
      <w:pPr>
        <w:ind w:left="374" w:hanging="360"/>
      </w:pPr>
    </w:lvl>
    <w:lvl w:ilvl="2" w:tplc="240A001B" w:tentative="1">
      <w:start w:val="1"/>
      <w:numFmt w:val="lowerRoman"/>
      <w:lvlText w:val="%3."/>
      <w:lvlJc w:val="right"/>
      <w:pPr>
        <w:ind w:left="1094" w:hanging="180"/>
      </w:pPr>
    </w:lvl>
    <w:lvl w:ilvl="3" w:tplc="240A000F" w:tentative="1">
      <w:start w:val="1"/>
      <w:numFmt w:val="decimal"/>
      <w:lvlText w:val="%4."/>
      <w:lvlJc w:val="left"/>
      <w:pPr>
        <w:ind w:left="1814" w:hanging="360"/>
      </w:pPr>
    </w:lvl>
    <w:lvl w:ilvl="4" w:tplc="240A0019" w:tentative="1">
      <w:start w:val="1"/>
      <w:numFmt w:val="lowerLetter"/>
      <w:lvlText w:val="%5."/>
      <w:lvlJc w:val="left"/>
      <w:pPr>
        <w:ind w:left="2534" w:hanging="360"/>
      </w:pPr>
    </w:lvl>
    <w:lvl w:ilvl="5" w:tplc="240A001B" w:tentative="1">
      <w:start w:val="1"/>
      <w:numFmt w:val="lowerRoman"/>
      <w:lvlText w:val="%6."/>
      <w:lvlJc w:val="right"/>
      <w:pPr>
        <w:ind w:left="3254" w:hanging="180"/>
      </w:pPr>
    </w:lvl>
    <w:lvl w:ilvl="6" w:tplc="240A000F" w:tentative="1">
      <w:start w:val="1"/>
      <w:numFmt w:val="decimal"/>
      <w:lvlText w:val="%7."/>
      <w:lvlJc w:val="left"/>
      <w:pPr>
        <w:ind w:left="3974" w:hanging="360"/>
      </w:pPr>
    </w:lvl>
    <w:lvl w:ilvl="7" w:tplc="240A0019" w:tentative="1">
      <w:start w:val="1"/>
      <w:numFmt w:val="lowerLetter"/>
      <w:lvlText w:val="%8."/>
      <w:lvlJc w:val="left"/>
      <w:pPr>
        <w:ind w:left="4694" w:hanging="360"/>
      </w:pPr>
    </w:lvl>
    <w:lvl w:ilvl="8" w:tplc="240A001B" w:tentative="1">
      <w:start w:val="1"/>
      <w:numFmt w:val="lowerRoman"/>
      <w:lvlText w:val="%9."/>
      <w:lvlJc w:val="right"/>
      <w:pPr>
        <w:ind w:left="5414" w:hanging="180"/>
      </w:pPr>
    </w:lvl>
  </w:abstractNum>
  <w:abstractNum w:abstractNumId="11" w15:restartNumberingAfterBreak="0">
    <w:nsid w:val="3BBC6A3C"/>
    <w:multiLevelType w:val="hybridMultilevel"/>
    <w:tmpl w:val="17C2BC98"/>
    <w:lvl w:ilvl="0" w:tplc="240A000F">
      <w:start w:val="1"/>
      <w:numFmt w:val="decimal"/>
      <w:lvlText w:val="%1."/>
      <w:lvlJc w:val="left"/>
      <w:pPr>
        <w:ind w:left="6" w:hanging="360"/>
      </w:pPr>
    </w:lvl>
    <w:lvl w:ilvl="1" w:tplc="240A0019" w:tentative="1">
      <w:start w:val="1"/>
      <w:numFmt w:val="lowerLetter"/>
      <w:lvlText w:val="%2."/>
      <w:lvlJc w:val="left"/>
      <w:pPr>
        <w:ind w:left="726" w:hanging="360"/>
      </w:pPr>
    </w:lvl>
    <w:lvl w:ilvl="2" w:tplc="240A001B" w:tentative="1">
      <w:start w:val="1"/>
      <w:numFmt w:val="lowerRoman"/>
      <w:lvlText w:val="%3."/>
      <w:lvlJc w:val="right"/>
      <w:pPr>
        <w:ind w:left="1446" w:hanging="180"/>
      </w:pPr>
    </w:lvl>
    <w:lvl w:ilvl="3" w:tplc="240A000F" w:tentative="1">
      <w:start w:val="1"/>
      <w:numFmt w:val="decimal"/>
      <w:lvlText w:val="%4."/>
      <w:lvlJc w:val="left"/>
      <w:pPr>
        <w:ind w:left="2166" w:hanging="360"/>
      </w:pPr>
    </w:lvl>
    <w:lvl w:ilvl="4" w:tplc="240A0019" w:tentative="1">
      <w:start w:val="1"/>
      <w:numFmt w:val="lowerLetter"/>
      <w:lvlText w:val="%5."/>
      <w:lvlJc w:val="left"/>
      <w:pPr>
        <w:ind w:left="2886" w:hanging="360"/>
      </w:pPr>
    </w:lvl>
    <w:lvl w:ilvl="5" w:tplc="240A001B" w:tentative="1">
      <w:start w:val="1"/>
      <w:numFmt w:val="lowerRoman"/>
      <w:lvlText w:val="%6."/>
      <w:lvlJc w:val="right"/>
      <w:pPr>
        <w:ind w:left="3606" w:hanging="180"/>
      </w:pPr>
    </w:lvl>
    <w:lvl w:ilvl="6" w:tplc="240A000F" w:tentative="1">
      <w:start w:val="1"/>
      <w:numFmt w:val="decimal"/>
      <w:lvlText w:val="%7."/>
      <w:lvlJc w:val="left"/>
      <w:pPr>
        <w:ind w:left="4326" w:hanging="360"/>
      </w:pPr>
    </w:lvl>
    <w:lvl w:ilvl="7" w:tplc="240A0019" w:tentative="1">
      <w:start w:val="1"/>
      <w:numFmt w:val="lowerLetter"/>
      <w:lvlText w:val="%8."/>
      <w:lvlJc w:val="left"/>
      <w:pPr>
        <w:ind w:left="5046" w:hanging="360"/>
      </w:pPr>
    </w:lvl>
    <w:lvl w:ilvl="8" w:tplc="240A001B" w:tentative="1">
      <w:start w:val="1"/>
      <w:numFmt w:val="lowerRoman"/>
      <w:lvlText w:val="%9."/>
      <w:lvlJc w:val="right"/>
      <w:pPr>
        <w:ind w:left="5766" w:hanging="180"/>
      </w:pPr>
    </w:lvl>
  </w:abstractNum>
  <w:abstractNum w:abstractNumId="12" w15:restartNumberingAfterBreak="0">
    <w:nsid w:val="43142840"/>
    <w:multiLevelType w:val="hybridMultilevel"/>
    <w:tmpl w:val="9594FD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4" w15:restartNumberingAfterBreak="0">
    <w:nsid w:val="50A45ED5"/>
    <w:multiLevelType w:val="hybridMultilevel"/>
    <w:tmpl w:val="9294E2BC"/>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6" w15:restartNumberingAfterBreak="0">
    <w:nsid w:val="5EEA0ECC"/>
    <w:multiLevelType w:val="hybridMultilevel"/>
    <w:tmpl w:val="C5FE1608"/>
    <w:lvl w:ilvl="0" w:tplc="86B06DAC">
      <w:start w:val="1"/>
      <w:numFmt w:val="lowerLetter"/>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5F644102"/>
    <w:multiLevelType w:val="hybridMultilevel"/>
    <w:tmpl w:val="6EBCA2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9"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0" w15:restartNumberingAfterBreak="0">
    <w:nsid w:val="68DB5734"/>
    <w:multiLevelType w:val="hybridMultilevel"/>
    <w:tmpl w:val="642097F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78F34ED8"/>
    <w:multiLevelType w:val="hybridMultilevel"/>
    <w:tmpl w:val="D130D2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F2B56C2"/>
    <w:multiLevelType w:val="hybridMultilevel"/>
    <w:tmpl w:val="29285BD0"/>
    <w:lvl w:ilvl="0" w:tplc="B3287228">
      <w:start w:val="1"/>
      <w:numFmt w:val="lowerLetter"/>
      <w:lvlText w:val="%1)"/>
      <w:lvlJc w:val="left"/>
      <w:pPr>
        <w:ind w:left="360" w:hanging="360"/>
      </w:pPr>
      <w:rPr>
        <w:rFonts w:hint="default"/>
        <w:b/>
        <w:bCs w:val="0"/>
        <w:lang w:val="es-MX"/>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041934110">
    <w:abstractNumId w:val="7"/>
  </w:num>
  <w:num w:numId="2" w16cid:durableId="2044093375">
    <w:abstractNumId w:val="15"/>
  </w:num>
  <w:num w:numId="3" w16cid:durableId="1419671568">
    <w:abstractNumId w:val="18"/>
  </w:num>
  <w:num w:numId="4" w16cid:durableId="1271087784">
    <w:abstractNumId w:val="19"/>
  </w:num>
  <w:num w:numId="5" w16cid:durableId="2024669844">
    <w:abstractNumId w:val="3"/>
  </w:num>
  <w:num w:numId="6" w16cid:durableId="852259540">
    <w:abstractNumId w:val="2"/>
  </w:num>
  <w:num w:numId="7" w16cid:durableId="917788335">
    <w:abstractNumId w:val="1"/>
  </w:num>
  <w:num w:numId="8" w16cid:durableId="425426794">
    <w:abstractNumId w:val="0"/>
  </w:num>
  <w:num w:numId="9" w16cid:durableId="1999116718">
    <w:abstractNumId w:val="8"/>
  </w:num>
  <w:num w:numId="10" w16cid:durableId="821311515">
    <w:abstractNumId w:val="4"/>
  </w:num>
  <w:num w:numId="11" w16cid:durableId="102458005">
    <w:abstractNumId w:val="22"/>
  </w:num>
  <w:num w:numId="12" w16cid:durableId="83648051">
    <w:abstractNumId w:val="5"/>
  </w:num>
  <w:num w:numId="13" w16cid:durableId="1072198953">
    <w:abstractNumId w:val="17"/>
  </w:num>
  <w:num w:numId="14" w16cid:durableId="1066687657">
    <w:abstractNumId w:val="20"/>
  </w:num>
  <w:num w:numId="15" w16cid:durableId="58097512">
    <w:abstractNumId w:val="13"/>
  </w:num>
  <w:num w:numId="16" w16cid:durableId="113444568">
    <w:abstractNumId w:val="21"/>
  </w:num>
  <w:num w:numId="17" w16cid:durableId="491677006">
    <w:abstractNumId w:val="6"/>
  </w:num>
  <w:num w:numId="18" w16cid:durableId="2032753070">
    <w:abstractNumId w:val="10"/>
  </w:num>
  <w:num w:numId="19" w16cid:durableId="808091455">
    <w:abstractNumId w:val="9"/>
  </w:num>
  <w:num w:numId="20" w16cid:durableId="46104544">
    <w:abstractNumId w:val="14"/>
  </w:num>
  <w:num w:numId="21" w16cid:durableId="1692753801">
    <w:abstractNumId w:val="11"/>
  </w:num>
  <w:num w:numId="22" w16cid:durableId="644045141">
    <w:abstractNumId w:val="16"/>
  </w:num>
  <w:num w:numId="23" w16cid:durableId="13000660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25857407">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3E6B"/>
    <w:rsid w:val="000041A8"/>
    <w:rsid w:val="00004F38"/>
    <w:rsid w:val="0000523A"/>
    <w:rsid w:val="0001013C"/>
    <w:rsid w:val="000113F5"/>
    <w:rsid w:val="00011CB9"/>
    <w:rsid w:val="000121EC"/>
    <w:rsid w:val="0001226E"/>
    <w:rsid w:val="00012AEF"/>
    <w:rsid w:val="00012D98"/>
    <w:rsid w:val="0001506F"/>
    <w:rsid w:val="000150C0"/>
    <w:rsid w:val="0001615C"/>
    <w:rsid w:val="00016ED1"/>
    <w:rsid w:val="00017ABD"/>
    <w:rsid w:val="00022013"/>
    <w:rsid w:val="00025998"/>
    <w:rsid w:val="00026B8A"/>
    <w:rsid w:val="00030500"/>
    <w:rsid w:val="00033FEE"/>
    <w:rsid w:val="00034CF2"/>
    <w:rsid w:val="0003582F"/>
    <w:rsid w:val="00037778"/>
    <w:rsid w:val="00041334"/>
    <w:rsid w:val="00041F9F"/>
    <w:rsid w:val="0004604E"/>
    <w:rsid w:val="00054684"/>
    <w:rsid w:val="00055B91"/>
    <w:rsid w:val="00055C29"/>
    <w:rsid w:val="0005662E"/>
    <w:rsid w:val="00062C42"/>
    <w:rsid w:val="00064602"/>
    <w:rsid w:val="000653ED"/>
    <w:rsid w:val="000666C8"/>
    <w:rsid w:val="00071B32"/>
    <w:rsid w:val="00074056"/>
    <w:rsid w:val="00075947"/>
    <w:rsid w:val="00076079"/>
    <w:rsid w:val="00082E65"/>
    <w:rsid w:val="0008406C"/>
    <w:rsid w:val="0008417F"/>
    <w:rsid w:val="00084549"/>
    <w:rsid w:val="0008687A"/>
    <w:rsid w:val="000875F8"/>
    <w:rsid w:val="00091616"/>
    <w:rsid w:val="00093B0A"/>
    <w:rsid w:val="000959F2"/>
    <w:rsid w:val="000968C3"/>
    <w:rsid w:val="000A4A23"/>
    <w:rsid w:val="000A5DAC"/>
    <w:rsid w:val="000B2CAB"/>
    <w:rsid w:val="000B39D6"/>
    <w:rsid w:val="000B58C8"/>
    <w:rsid w:val="000B629C"/>
    <w:rsid w:val="000C3723"/>
    <w:rsid w:val="000C38C2"/>
    <w:rsid w:val="000C4564"/>
    <w:rsid w:val="000D290B"/>
    <w:rsid w:val="000D4C89"/>
    <w:rsid w:val="000D7B12"/>
    <w:rsid w:val="000E3E7A"/>
    <w:rsid w:val="000E6D7E"/>
    <w:rsid w:val="000E7260"/>
    <w:rsid w:val="000E7C15"/>
    <w:rsid w:val="000F1AAD"/>
    <w:rsid w:val="000F497E"/>
    <w:rsid w:val="00104BFA"/>
    <w:rsid w:val="00104E21"/>
    <w:rsid w:val="001058C1"/>
    <w:rsid w:val="0010697C"/>
    <w:rsid w:val="001122E5"/>
    <w:rsid w:val="00120909"/>
    <w:rsid w:val="00122E2A"/>
    <w:rsid w:val="001232D9"/>
    <w:rsid w:val="00123DD7"/>
    <w:rsid w:val="00124BEF"/>
    <w:rsid w:val="0012641E"/>
    <w:rsid w:val="001271D0"/>
    <w:rsid w:val="001306F1"/>
    <w:rsid w:val="00133D51"/>
    <w:rsid w:val="00135A9D"/>
    <w:rsid w:val="001403CE"/>
    <w:rsid w:val="001425B6"/>
    <w:rsid w:val="001440FD"/>
    <w:rsid w:val="0014436B"/>
    <w:rsid w:val="0014576F"/>
    <w:rsid w:val="00145DFE"/>
    <w:rsid w:val="00146AC4"/>
    <w:rsid w:val="00147E07"/>
    <w:rsid w:val="00151D11"/>
    <w:rsid w:val="00152023"/>
    <w:rsid w:val="00153028"/>
    <w:rsid w:val="00153C43"/>
    <w:rsid w:val="00155A87"/>
    <w:rsid w:val="00156FF3"/>
    <w:rsid w:val="00160D0D"/>
    <w:rsid w:val="00164D46"/>
    <w:rsid w:val="0016709F"/>
    <w:rsid w:val="0017391F"/>
    <w:rsid w:val="001775F5"/>
    <w:rsid w:val="001861AF"/>
    <w:rsid w:val="0018726E"/>
    <w:rsid w:val="00187B4F"/>
    <w:rsid w:val="001908E4"/>
    <w:rsid w:val="00194659"/>
    <w:rsid w:val="00195A6F"/>
    <w:rsid w:val="00197C8E"/>
    <w:rsid w:val="001A3643"/>
    <w:rsid w:val="001A5D42"/>
    <w:rsid w:val="001A7998"/>
    <w:rsid w:val="001B197F"/>
    <w:rsid w:val="001B316B"/>
    <w:rsid w:val="001B3198"/>
    <w:rsid w:val="001B344F"/>
    <w:rsid w:val="001B5BC6"/>
    <w:rsid w:val="001B6EDD"/>
    <w:rsid w:val="001B7751"/>
    <w:rsid w:val="001C0B74"/>
    <w:rsid w:val="001C3825"/>
    <w:rsid w:val="001C3B71"/>
    <w:rsid w:val="001C4177"/>
    <w:rsid w:val="001C62A1"/>
    <w:rsid w:val="001D139E"/>
    <w:rsid w:val="001D23E6"/>
    <w:rsid w:val="001D50A6"/>
    <w:rsid w:val="001D7462"/>
    <w:rsid w:val="001E188F"/>
    <w:rsid w:val="001F2221"/>
    <w:rsid w:val="001F615A"/>
    <w:rsid w:val="001F7147"/>
    <w:rsid w:val="001F7A1E"/>
    <w:rsid w:val="0020114D"/>
    <w:rsid w:val="00202463"/>
    <w:rsid w:val="002057A3"/>
    <w:rsid w:val="00207DDA"/>
    <w:rsid w:val="002103D3"/>
    <w:rsid w:val="00211AD6"/>
    <w:rsid w:val="00217D24"/>
    <w:rsid w:val="00221A4B"/>
    <w:rsid w:val="00224DC0"/>
    <w:rsid w:val="002258CF"/>
    <w:rsid w:val="002307F3"/>
    <w:rsid w:val="00230C38"/>
    <w:rsid w:val="00237B35"/>
    <w:rsid w:val="002438FD"/>
    <w:rsid w:val="00243D60"/>
    <w:rsid w:val="00253B55"/>
    <w:rsid w:val="00254CB8"/>
    <w:rsid w:val="00261099"/>
    <w:rsid w:val="002618D3"/>
    <w:rsid w:val="002649A0"/>
    <w:rsid w:val="0026526C"/>
    <w:rsid w:val="002671C6"/>
    <w:rsid w:val="00267A8C"/>
    <w:rsid w:val="00271B7D"/>
    <w:rsid w:val="002802A6"/>
    <w:rsid w:val="00282AE7"/>
    <w:rsid w:val="0028583E"/>
    <w:rsid w:val="00290547"/>
    <w:rsid w:val="00290551"/>
    <w:rsid w:val="002951F2"/>
    <w:rsid w:val="002955D8"/>
    <w:rsid w:val="00295D40"/>
    <w:rsid w:val="002A4475"/>
    <w:rsid w:val="002A45CB"/>
    <w:rsid w:val="002A5801"/>
    <w:rsid w:val="002A646E"/>
    <w:rsid w:val="002A7203"/>
    <w:rsid w:val="002B3CB9"/>
    <w:rsid w:val="002B5810"/>
    <w:rsid w:val="002B61BB"/>
    <w:rsid w:val="002B722E"/>
    <w:rsid w:val="002B790C"/>
    <w:rsid w:val="002C1530"/>
    <w:rsid w:val="002C4642"/>
    <w:rsid w:val="002C5667"/>
    <w:rsid w:val="002D3B8A"/>
    <w:rsid w:val="002D4042"/>
    <w:rsid w:val="002D490C"/>
    <w:rsid w:val="002D4DF8"/>
    <w:rsid w:val="002D5BD1"/>
    <w:rsid w:val="002D6F6A"/>
    <w:rsid w:val="002E01DB"/>
    <w:rsid w:val="002E0B14"/>
    <w:rsid w:val="002E722C"/>
    <w:rsid w:val="002F23CA"/>
    <w:rsid w:val="002F2F6C"/>
    <w:rsid w:val="002F52DF"/>
    <w:rsid w:val="002F533F"/>
    <w:rsid w:val="002F7F35"/>
    <w:rsid w:val="003001F0"/>
    <w:rsid w:val="003005EA"/>
    <w:rsid w:val="00300D9D"/>
    <w:rsid w:val="00304972"/>
    <w:rsid w:val="0030498A"/>
    <w:rsid w:val="0030717B"/>
    <w:rsid w:val="00307204"/>
    <w:rsid w:val="003230F4"/>
    <w:rsid w:val="00324AAC"/>
    <w:rsid w:val="00331BF5"/>
    <w:rsid w:val="00334DB4"/>
    <w:rsid w:val="0034130D"/>
    <w:rsid w:val="00341753"/>
    <w:rsid w:val="003417FF"/>
    <w:rsid w:val="003418C8"/>
    <w:rsid w:val="00345306"/>
    <w:rsid w:val="00347488"/>
    <w:rsid w:val="00351523"/>
    <w:rsid w:val="0035168B"/>
    <w:rsid w:val="00355085"/>
    <w:rsid w:val="0035621E"/>
    <w:rsid w:val="00360387"/>
    <w:rsid w:val="003605B6"/>
    <w:rsid w:val="00362D86"/>
    <w:rsid w:val="00366125"/>
    <w:rsid w:val="00373E81"/>
    <w:rsid w:val="00374A15"/>
    <w:rsid w:val="00375898"/>
    <w:rsid w:val="00376BC9"/>
    <w:rsid w:val="00382142"/>
    <w:rsid w:val="00387929"/>
    <w:rsid w:val="00391297"/>
    <w:rsid w:val="003912FB"/>
    <w:rsid w:val="00391859"/>
    <w:rsid w:val="0039273A"/>
    <w:rsid w:val="0039295E"/>
    <w:rsid w:val="0039344C"/>
    <w:rsid w:val="00394F17"/>
    <w:rsid w:val="003A0650"/>
    <w:rsid w:val="003A18A0"/>
    <w:rsid w:val="003A4193"/>
    <w:rsid w:val="003A5A72"/>
    <w:rsid w:val="003B15A2"/>
    <w:rsid w:val="003C4D25"/>
    <w:rsid w:val="003C6A68"/>
    <w:rsid w:val="003C6CFB"/>
    <w:rsid w:val="003D03D8"/>
    <w:rsid w:val="003D1377"/>
    <w:rsid w:val="003D20F7"/>
    <w:rsid w:val="003D6040"/>
    <w:rsid w:val="003D7F5D"/>
    <w:rsid w:val="003E66A9"/>
    <w:rsid w:val="003F448B"/>
    <w:rsid w:val="003F72F3"/>
    <w:rsid w:val="0040368F"/>
    <w:rsid w:val="004120F5"/>
    <w:rsid w:val="004134FE"/>
    <w:rsid w:val="00413D30"/>
    <w:rsid w:val="004164EF"/>
    <w:rsid w:val="00422B08"/>
    <w:rsid w:val="00426C65"/>
    <w:rsid w:val="00427C1E"/>
    <w:rsid w:val="0043127F"/>
    <w:rsid w:val="00431B47"/>
    <w:rsid w:val="00433699"/>
    <w:rsid w:val="00434480"/>
    <w:rsid w:val="0043556E"/>
    <w:rsid w:val="00435D30"/>
    <w:rsid w:val="00436513"/>
    <w:rsid w:val="004369EF"/>
    <w:rsid w:val="00437FE9"/>
    <w:rsid w:val="004401B2"/>
    <w:rsid w:val="004443F5"/>
    <w:rsid w:val="00445D8E"/>
    <w:rsid w:val="00446593"/>
    <w:rsid w:val="00452056"/>
    <w:rsid w:val="0045256C"/>
    <w:rsid w:val="0045622B"/>
    <w:rsid w:val="004619BA"/>
    <w:rsid w:val="00462562"/>
    <w:rsid w:val="00464172"/>
    <w:rsid w:val="00477B78"/>
    <w:rsid w:val="00480208"/>
    <w:rsid w:val="00493BEA"/>
    <w:rsid w:val="00495895"/>
    <w:rsid w:val="0049659D"/>
    <w:rsid w:val="004A0EB4"/>
    <w:rsid w:val="004A1214"/>
    <w:rsid w:val="004A4124"/>
    <w:rsid w:val="004A639B"/>
    <w:rsid w:val="004A793F"/>
    <w:rsid w:val="004A7B70"/>
    <w:rsid w:val="004B1615"/>
    <w:rsid w:val="004B24DC"/>
    <w:rsid w:val="004B762F"/>
    <w:rsid w:val="004C0C39"/>
    <w:rsid w:val="004C447F"/>
    <w:rsid w:val="004C4E3B"/>
    <w:rsid w:val="004C5D13"/>
    <w:rsid w:val="004D3DF4"/>
    <w:rsid w:val="004E3BFF"/>
    <w:rsid w:val="004E3D89"/>
    <w:rsid w:val="004E4429"/>
    <w:rsid w:val="004E6FC8"/>
    <w:rsid w:val="004E7886"/>
    <w:rsid w:val="004F3212"/>
    <w:rsid w:val="004F328C"/>
    <w:rsid w:val="004F6098"/>
    <w:rsid w:val="00500A15"/>
    <w:rsid w:val="00507CD5"/>
    <w:rsid w:val="00512B1A"/>
    <w:rsid w:val="0051319F"/>
    <w:rsid w:val="005134C4"/>
    <w:rsid w:val="00513654"/>
    <w:rsid w:val="00515245"/>
    <w:rsid w:val="00517FA9"/>
    <w:rsid w:val="005258E5"/>
    <w:rsid w:val="00527B8C"/>
    <w:rsid w:val="00530BA8"/>
    <w:rsid w:val="00531802"/>
    <w:rsid w:val="00531AB8"/>
    <w:rsid w:val="0054214C"/>
    <w:rsid w:val="00542CB5"/>
    <w:rsid w:val="005430F5"/>
    <w:rsid w:val="00543187"/>
    <w:rsid w:val="00543C30"/>
    <w:rsid w:val="00545AE4"/>
    <w:rsid w:val="00547593"/>
    <w:rsid w:val="005514CB"/>
    <w:rsid w:val="00551D02"/>
    <w:rsid w:val="005570A4"/>
    <w:rsid w:val="00560117"/>
    <w:rsid w:val="005716BC"/>
    <w:rsid w:val="00572202"/>
    <w:rsid w:val="0057268D"/>
    <w:rsid w:val="0057627F"/>
    <w:rsid w:val="00576553"/>
    <w:rsid w:val="00587DFB"/>
    <w:rsid w:val="00587EB8"/>
    <w:rsid w:val="005907D4"/>
    <w:rsid w:val="005913E0"/>
    <w:rsid w:val="0059176E"/>
    <w:rsid w:val="005969DA"/>
    <w:rsid w:val="005A0515"/>
    <w:rsid w:val="005A3413"/>
    <w:rsid w:val="005A3E5D"/>
    <w:rsid w:val="005A3FC2"/>
    <w:rsid w:val="005A5349"/>
    <w:rsid w:val="005B08B6"/>
    <w:rsid w:val="005B389C"/>
    <w:rsid w:val="005B43AB"/>
    <w:rsid w:val="005B467C"/>
    <w:rsid w:val="005B4A94"/>
    <w:rsid w:val="005B6B1C"/>
    <w:rsid w:val="005B79AF"/>
    <w:rsid w:val="005C118A"/>
    <w:rsid w:val="005C4C6C"/>
    <w:rsid w:val="005C7D1D"/>
    <w:rsid w:val="005D2ACA"/>
    <w:rsid w:val="005D48CF"/>
    <w:rsid w:val="005D4AA3"/>
    <w:rsid w:val="005E07F1"/>
    <w:rsid w:val="005E0E22"/>
    <w:rsid w:val="005E6A30"/>
    <w:rsid w:val="005F694D"/>
    <w:rsid w:val="00601E89"/>
    <w:rsid w:val="006024E6"/>
    <w:rsid w:val="00602EFD"/>
    <w:rsid w:val="00604593"/>
    <w:rsid w:val="00604C87"/>
    <w:rsid w:val="00605D1A"/>
    <w:rsid w:val="00613AA9"/>
    <w:rsid w:val="00614DAE"/>
    <w:rsid w:val="00615FF5"/>
    <w:rsid w:val="006203E4"/>
    <w:rsid w:val="00624F64"/>
    <w:rsid w:val="00626B9B"/>
    <w:rsid w:val="0063096F"/>
    <w:rsid w:val="0063106F"/>
    <w:rsid w:val="006357D2"/>
    <w:rsid w:val="00636AB9"/>
    <w:rsid w:val="0064042B"/>
    <w:rsid w:val="006456D5"/>
    <w:rsid w:val="006472AB"/>
    <w:rsid w:val="00655DE9"/>
    <w:rsid w:val="0066505C"/>
    <w:rsid w:val="00666557"/>
    <w:rsid w:val="00667C17"/>
    <w:rsid w:val="00670F73"/>
    <w:rsid w:val="006724F1"/>
    <w:rsid w:val="00673914"/>
    <w:rsid w:val="00674B5B"/>
    <w:rsid w:val="00676DF8"/>
    <w:rsid w:val="00681D61"/>
    <w:rsid w:val="0068211B"/>
    <w:rsid w:val="006825B9"/>
    <w:rsid w:val="006907D9"/>
    <w:rsid w:val="00691711"/>
    <w:rsid w:val="00691A9A"/>
    <w:rsid w:val="006A07B7"/>
    <w:rsid w:val="006A17DE"/>
    <w:rsid w:val="006A2003"/>
    <w:rsid w:val="006A44C4"/>
    <w:rsid w:val="006A61A0"/>
    <w:rsid w:val="006B2141"/>
    <w:rsid w:val="006B368E"/>
    <w:rsid w:val="006B4CCA"/>
    <w:rsid w:val="006B6B3C"/>
    <w:rsid w:val="006C10A4"/>
    <w:rsid w:val="006C1DA5"/>
    <w:rsid w:val="006C2E6D"/>
    <w:rsid w:val="006C3291"/>
    <w:rsid w:val="006C3EC7"/>
    <w:rsid w:val="006C42D0"/>
    <w:rsid w:val="006C591A"/>
    <w:rsid w:val="006C6440"/>
    <w:rsid w:val="006D0147"/>
    <w:rsid w:val="006D0452"/>
    <w:rsid w:val="006D2483"/>
    <w:rsid w:val="006D5080"/>
    <w:rsid w:val="006D63E9"/>
    <w:rsid w:val="006D6AC9"/>
    <w:rsid w:val="006E34C1"/>
    <w:rsid w:val="006E78ED"/>
    <w:rsid w:val="006F1C9A"/>
    <w:rsid w:val="006F35E8"/>
    <w:rsid w:val="006F3D60"/>
    <w:rsid w:val="006F4C0E"/>
    <w:rsid w:val="00702381"/>
    <w:rsid w:val="00703855"/>
    <w:rsid w:val="00707CA6"/>
    <w:rsid w:val="007105B8"/>
    <w:rsid w:val="00710928"/>
    <w:rsid w:val="00710C8A"/>
    <w:rsid w:val="007120CC"/>
    <w:rsid w:val="0071575B"/>
    <w:rsid w:val="0071578F"/>
    <w:rsid w:val="0071721F"/>
    <w:rsid w:val="007318DE"/>
    <w:rsid w:val="007351D6"/>
    <w:rsid w:val="00735B02"/>
    <w:rsid w:val="0073647D"/>
    <w:rsid w:val="00737230"/>
    <w:rsid w:val="007405D5"/>
    <w:rsid w:val="0074170C"/>
    <w:rsid w:val="007421E8"/>
    <w:rsid w:val="00742424"/>
    <w:rsid w:val="007429D7"/>
    <w:rsid w:val="00742C72"/>
    <w:rsid w:val="00743843"/>
    <w:rsid w:val="0074664C"/>
    <w:rsid w:val="00750946"/>
    <w:rsid w:val="00753080"/>
    <w:rsid w:val="00753CAD"/>
    <w:rsid w:val="007552B7"/>
    <w:rsid w:val="00755B0A"/>
    <w:rsid w:val="00760D8D"/>
    <w:rsid w:val="00763ED4"/>
    <w:rsid w:val="00764B57"/>
    <w:rsid w:val="007656C1"/>
    <w:rsid w:val="00767AE7"/>
    <w:rsid w:val="00770311"/>
    <w:rsid w:val="0077043B"/>
    <w:rsid w:val="00777525"/>
    <w:rsid w:val="00777B68"/>
    <w:rsid w:val="00785DE6"/>
    <w:rsid w:val="0079700E"/>
    <w:rsid w:val="007A2494"/>
    <w:rsid w:val="007A7D63"/>
    <w:rsid w:val="007B045C"/>
    <w:rsid w:val="007B1D5A"/>
    <w:rsid w:val="007B307B"/>
    <w:rsid w:val="007B4B83"/>
    <w:rsid w:val="007B4C6A"/>
    <w:rsid w:val="007B52BC"/>
    <w:rsid w:val="007B555F"/>
    <w:rsid w:val="007B77C9"/>
    <w:rsid w:val="007C1863"/>
    <w:rsid w:val="007C1ABF"/>
    <w:rsid w:val="007C1C99"/>
    <w:rsid w:val="007C34FB"/>
    <w:rsid w:val="007D1719"/>
    <w:rsid w:val="007D2377"/>
    <w:rsid w:val="007D71B2"/>
    <w:rsid w:val="007D7D9E"/>
    <w:rsid w:val="007E1FE1"/>
    <w:rsid w:val="007E529C"/>
    <w:rsid w:val="007E54F7"/>
    <w:rsid w:val="007F0AA1"/>
    <w:rsid w:val="007F1F74"/>
    <w:rsid w:val="007F3932"/>
    <w:rsid w:val="007F4209"/>
    <w:rsid w:val="007F51A6"/>
    <w:rsid w:val="007F5A94"/>
    <w:rsid w:val="007F60E3"/>
    <w:rsid w:val="008007CC"/>
    <w:rsid w:val="00801D5D"/>
    <w:rsid w:val="00806298"/>
    <w:rsid w:val="00807014"/>
    <w:rsid w:val="00811EEB"/>
    <w:rsid w:val="00816EB3"/>
    <w:rsid w:val="0081713B"/>
    <w:rsid w:val="00817E61"/>
    <w:rsid w:val="00821CCD"/>
    <w:rsid w:val="00823891"/>
    <w:rsid w:val="008247C9"/>
    <w:rsid w:val="00824A8D"/>
    <w:rsid w:val="00830683"/>
    <w:rsid w:val="00830F2C"/>
    <w:rsid w:val="008320D0"/>
    <w:rsid w:val="00832DD8"/>
    <w:rsid w:val="00834730"/>
    <w:rsid w:val="008354D2"/>
    <w:rsid w:val="008375EB"/>
    <w:rsid w:val="00841AB5"/>
    <w:rsid w:val="00843EA2"/>
    <w:rsid w:val="0084411A"/>
    <w:rsid w:val="0084448B"/>
    <w:rsid w:val="008450D9"/>
    <w:rsid w:val="0085068B"/>
    <w:rsid w:val="00851348"/>
    <w:rsid w:val="00852458"/>
    <w:rsid w:val="00852D8E"/>
    <w:rsid w:val="0085324B"/>
    <w:rsid w:val="00854FC1"/>
    <w:rsid w:val="008559B4"/>
    <w:rsid w:val="0085685A"/>
    <w:rsid w:val="008610CA"/>
    <w:rsid w:val="00864E62"/>
    <w:rsid w:val="00867B4A"/>
    <w:rsid w:val="00873FC4"/>
    <w:rsid w:val="00876E9F"/>
    <w:rsid w:val="00877042"/>
    <w:rsid w:val="00883CAF"/>
    <w:rsid w:val="008871BC"/>
    <w:rsid w:val="00887A99"/>
    <w:rsid w:val="00887B01"/>
    <w:rsid w:val="00891547"/>
    <w:rsid w:val="0089420E"/>
    <w:rsid w:val="00894FAF"/>
    <w:rsid w:val="008A0695"/>
    <w:rsid w:val="008A468E"/>
    <w:rsid w:val="008B00D6"/>
    <w:rsid w:val="008B0195"/>
    <w:rsid w:val="008B04EF"/>
    <w:rsid w:val="008B139E"/>
    <w:rsid w:val="008B1D7A"/>
    <w:rsid w:val="008C078D"/>
    <w:rsid w:val="008C31BF"/>
    <w:rsid w:val="008D2B9F"/>
    <w:rsid w:val="008D30B6"/>
    <w:rsid w:val="008D532F"/>
    <w:rsid w:val="008E079C"/>
    <w:rsid w:val="008E1614"/>
    <w:rsid w:val="008E2AA2"/>
    <w:rsid w:val="008E46F6"/>
    <w:rsid w:val="008E59A3"/>
    <w:rsid w:val="008E74F1"/>
    <w:rsid w:val="008F0B7C"/>
    <w:rsid w:val="008F53B3"/>
    <w:rsid w:val="008F6052"/>
    <w:rsid w:val="008F6B29"/>
    <w:rsid w:val="008F6B97"/>
    <w:rsid w:val="009012E5"/>
    <w:rsid w:val="00904A6A"/>
    <w:rsid w:val="00905B7A"/>
    <w:rsid w:val="00914D4F"/>
    <w:rsid w:val="00915C7A"/>
    <w:rsid w:val="009210E9"/>
    <w:rsid w:val="00921D1A"/>
    <w:rsid w:val="00923623"/>
    <w:rsid w:val="00924249"/>
    <w:rsid w:val="009332B6"/>
    <w:rsid w:val="0093493F"/>
    <w:rsid w:val="009413CB"/>
    <w:rsid w:val="0094189D"/>
    <w:rsid w:val="009425EB"/>
    <w:rsid w:val="00947878"/>
    <w:rsid w:val="00947C2C"/>
    <w:rsid w:val="009509ED"/>
    <w:rsid w:val="00952D53"/>
    <w:rsid w:val="00963854"/>
    <w:rsid w:val="00964829"/>
    <w:rsid w:val="0097374E"/>
    <w:rsid w:val="00973AC9"/>
    <w:rsid w:val="00976CCB"/>
    <w:rsid w:val="00980E40"/>
    <w:rsid w:val="0098710A"/>
    <w:rsid w:val="0099008A"/>
    <w:rsid w:val="0099184A"/>
    <w:rsid w:val="00991BF6"/>
    <w:rsid w:val="00991F28"/>
    <w:rsid w:val="009932F9"/>
    <w:rsid w:val="00995445"/>
    <w:rsid w:val="00997A54"/>
    <w:rsid w:val="009A53EF"/>
    <w:rsid w:val="009B02B7"/>
    <w:rsid w:val="009B672C"/>
    <w:rsid w:val="009C10F6"/>
    <w:rsid w:val="009C1801"/>
    <w:rsid w:val="009D169E"/>
    <w:rsid w:val="009D2C51"/>
    <w:rsid w:val="009D44AB"/>
    <w:rsid w:val="009D56B0"/>
    <w:rsid w:val="009E13CB"/>
    <w:rsid w:val="009E50A4"/>
    <w:rsid w:val="009E59C1"/>
    <w:rsid w:val="009F52DC"/>
    <w:rsid w:val="009F6855"/>
    <w:rsid w:val="009F75A3"/>
    <w:rsid w:val="00A00764"/>
    <w:rsid w:val="00A06212"/>
    <w:rsid w:val="00A06B81"/>
    <w:rsid w:val="00A1561E"/>
    <w:rsid w:val="00A16199"/>
    <w:rsid w:val="00A1699A"/>
    <w:rsid w:val="00A2051A"/>
    <w:rsid w:val="00A26699"/>
    <w:rsid w:val="00A278A7"/>
    <w:rsid w:val="00A32D72"/>
    <w:rsid w:val="00A344FB"/>
    <w:rsid w:val="00A37E8A"/>
    <w:rsid w:val="00A400BA"/>
    <w:rsid w:val="00A414C8"/>
    <w:rsid w:val="00A4444D"/>
    <w:rsid w:val="00A476F7"/>
    <w:rsid w:val="00A51117"/>
    <w:rsid w:val="00A54808"/>
    <w:rsid w:val="00A640C5"/>
    <w:rsid w:val="00A64113"/>
    <w:rsid w:val="00A66FF6"/>
    <w:rsid w:val="00A67600"/>
    <w:rsid w:val="00A677FF"/>
    <w:rsid w:val="00A70A06"/>
    <w:rsid w:val="00A70DFE"/>
    <w:rsid w:val="00A73333"/>
    <w:rsid w:val="00A73D95"/>
    <w:rsid w:val="00A74056"/>
    <w:rsid w:val="00A77D6F"/>
    <w:rsid w:val="00A81D5E"/>
    <w:rsid w:val="00A84D4A"/>
    <w:rsid w:val="00A86FD3"/>
    <w:rsid w:val="00A87055"/>
    <w:rsid w:val="00A932B9"/>
    <w:rsid w:val="00A966ED"/>
    <w:rsid w:val="00AA029F"/>
    <w:rsid w:val="00AA0972"/>
    <w:rsid w:val="00AA1FAA"/>
    <w:rsid w:val="00AA26DB"/>
    <w:rsid w:val="00AA2A07"/>
    <w:rsid w:val="00AA537C"/>
    <w:rsid w:val="00AB17BB"/>
    <w:rsid w:val="00AB2079"/>
    <w:rsid w:val="00AB454B"/>
    <w:rsid w:val="00AB56F2"/>
    <w:rsid w:val="00AC3378"/>
    <w:rsid w:val="00AC41C4"/>
    <w:rsid w:val="00AC4324"/>
    <w:rsid w:val="00AD0DD4"/>
    <w:rsid w:val="00AD692D"/>
    <w:rsid w:val="00AD74BA"/>
    <w:rsid w:val="00AD79C8"/>
    <w:rsid w:val="00AE1473"/>
    <w:rsid w:val="00AF0B9B"/>
    <w:rsid w:val="00AF0BB9"/>
    <w:rsid w:val="00AF249A"/>
    <w:rsid w:val="00AF376E"/>
    <w:rsid w:val="00AF66B9"/>
    <w:rsid w:val="00B04873"/>
    <w:rsid w:val="00B05A30"/>
    <w:rsid w:val="00B10FDA"/>
    <w:rsid w:val="00B11C7E"/>
    <w:rsid w:val="00B1561C"/>
    <w:rsid w:val="00B163ED"/>
    <w:rsid w:val="00B16C71"/>
    <w:rsid w:val="00B23143"/>
    <w:rsid w:val="00B262FA"/>
    <w:rsid w:val="00B30EAE"/>
    <w:rsid w:val="00B34FBD"/>
    <w:rsid w:val="00B357AA"/>
    <w:rsid w:val="00B376BA"/>
    <w:rsid w:val="00B40451"/>
    <w:rsid w:val="00B40E5A"/>
    <w:rsid w:val="00B412E7"/>
    <w:rsid w:val="00B43237"/>
    <w:rsid w:val="00B43DC9"/>
    <w:rsid w:val="00B45633"/>
    <w:rsid w:val="00B46E98"/>
    <w:rsid w:val="00B54D9A"/>
    <w:rsid w:val="00B55E21"/>
    <w:rsid w:val="00B561E2"/>
    <w:rsid w:val="00B577B4"/>
    <w:rsid w:val="00B57C2D"/>
    <w:rsid w:val="00B67329"/>
    <w:rsid w:val="00B67518"/>
    <w:rsid w:val="00B702AD"/>
    <w:rsid w:val="00B7175C"/>
    <w:rsid w:val="00B77448"/>
    <w:rsid w:val="00B82B61"/>
    <w:rsid w:val="00B84FEB"/>
    <w:rsid w:val="00B87B6B"/>
    <w:rsid w:val="00B90932"/>
    <w:rsid w:val="00B91ABF"/>
    <w:rsid w:val="00B93CF5"/>
    <w:rsid w:val="00B93EFD"/>
    <w:rsid w:val="00B950D5"/>
    <w:rsid w:val="00BA0DCF"/>
    <w:rsid w:val="00BA1AF0"/>
    <w:rsid w:val="00BA2C9F"/>
    <w:rsid w:val="00BB045B"/>
    <w:rsid w:val="00BB4A1E"/>
    <w:rsid w:val="00BB4B15"/>
    <w:rsid w:val="00BB6709"/>
    <w:rsid w:val="00BC0C59"/>
    <w:rsid w:val="00BC1134"/>
    <w:rsid w:val="00BC2D4B"/>
    <w:rsid w:val="00BC4EBD"/>
    <w:rsid w:val="00BD322A"/>
    <w:rsid w:val="00BD33BC"/>
    <w:rsid w:val="00BD5E7C"/>
    <w:rsid w:val="00BE481C"/>
    <w:rsid w:val="00BE502C"/>
    <w:rsid w:val="00BE5F8E"/>
    <w:rsid w:val="00BE7D08"/>
    <w:rsid w:val="00BF1032"/>
    <w:rsid w:val="00BF3E56"/>
    <w:rsid w:val="00BF4EA9"/>
    <w:rsid w:val="00BF59BF"/>
    <w:rsid w:val="00BF7EE1"/>
    <w:rsid w:val="00C008E5"/>
    <w:rsid w:val="00C01A83"/>
    <w:rsid w:val="00C0293A"/>
    <w:rsid w:val="00C04859"/>
    <w:rsid w:val="00C05C6C"/>
    <w:rsid w:val="00C1322B"/>
    <w:rsid w:val="00C14F59"/>
    <w:rsid w:val="00C16654"/>
    <w:rsid w:val="00C1689C"/>
    <w:rsid w:val="00C16CB4"/>
    <w:rsid w:val="00C16F1F"/>
    <w:rsid w:val="00C178A7"/>
    <w:rsid w:val="00C20FAB"/>
    <w:rsid w:val="00C260D3"/>
    <w:rsid w:val="00C3036E"/>
    <w:rsid w:val="00C30BD9"/>
    <w:rsid w:val="00C3135C"/>
    <w:rsid w:val="00C35723"/>
    <w:rsid w:val="00C36D23"/>
    <w:rsid w:val="00C371AA"/>
    <w:rsid w:val="00C3752A"/>
    <w:rsid w:val="00C407FA"/>
    <w:rsid w:val="00C45BBD"/>
    <w:rsid w:val="00C511AA"/>
    <w:rsid w:val="00C527C6"/>
    <w:rsid w:val="00C52E7C"/>
    <w:rsid w:val="00C56AF0"/>
    <w:rsid w:val="00C60F46"/>
    <w:rsid w:val="00C73EFB"/>
    <w:rsid w:val="00C75787"/>
    <w:rsid w:val="00C823DC"/>
    <w:rsid w:val="00C82944"/>
    <w:rsid w:val="00C84336"/>
    <w:rsid w:val="00C85921"/>
    <w:rsid w:val="00C90BF4"/>
    <w:rsid w:val="00C916E5"/>
    <w:rsid w:val="00C91947"/>
    <w:rsid w:val="00C929D4"/>
    <w:rsid w:val="00C975FF"/>
    <w:rsid w:val="00CA08E2"/>
    <w:rsid w:val="00CA5239"/>
    <w:rsid w:val="00CA6006"/>
    <w:rsid w:val="00CA77F7"/>
    <w:rsid w:val="00CB02D2"/>
    <w:rsid w:val="00CB15A8"/>
    <w:rsid w:val="00CC28BA"/>
    <w:rsid w:val="00CC4BE9"/>
    <w:rsid w:val="00CD0026"/>
    <w:rsid w:val="00CD0C73"/>
    <w:rsid w:val="00CD43BB"/>
    <w:rsid w:val="00CD5FF8"/>
    <w:rsid w:val="00CD760E"/>
    <w:rsid w:val="00CE0F7F"/>
    <w:rsid w:val="00CF32E8"/>
    <w:rsid w:val="00CF4DBC"/>
    <w:rsid w:val="00CF6C09"/>
    <w:rsid w:val="00D013B1"/>
    <w:rsid w:val="00D03947"/>
    <w:rsid w:val="00D04361"/>
    <w:rsid w:val="00D04C6B"/>
    <w:rsid w:val="00D10FA5"/>
    <w:rsid w:val="00D11206"/>
    <w:rsid w:val="00D13105"/>
    <w:rsid w:val="00D1344D"/>
    <w:rsid w:val="00D23FC6"/>
    <w:rsid w:val="00D27D62"/>
    <w:rsid w:val="00D312F0"/>
    <w:rsid w:val="00D32F18"/>
    <w:rsid w:val="00D34CE9"/>
    <w:rsid w:val="00D37A2F"/>
    <w:rsid w:val="00D37AB2"/>
    <w:rsid w:val="00D37CDE"/>
    <w:rsid w:val="00D40A61"/>
    <w:rsid w:val="00D41082"/>
    <w:rsid w:val="00D42491"/>
    <w:rsid w:val="00D42814"/>
    <w:rsid w:val="00D43BFE"/>
    <w:rsid w:val="00D44177"/>
    <w:rsid w:val="00D455AD"/>
    <w:rsid w:val="00D4765F"/>
    <w:rsid w:val="00D52BE0"/>
    <w:rsid w:val="00D54FDC"/>
    <w:rsid w:val="00D55AE6"/>
    <w:rsid w:val="00D6238B"/>
    <w:rsid w:val="00D73875"/>
    <w:rsid w:val="00D816A6"/>
    <w:rsid w:val="00D8548F"/>
    <w:rsid w:val="00D859B3"/>
    <w:rsid w:val="00D866AB"/>
    <w:rsid w:val="00D915D2"/>
    <w:rsid w:val="00D958AB"/>
    <w:rsid w:val="00D970B8"/>
    <w:rsid w:val="00DA2372"/>
    <w:rsid w:val="00DA3783"/>
    <w:rsid w:val="00DA5212"/>
    <w:rsid w:val="00DB1E9A"/>
    <w:rsid w:val="00DB5598"/>
    <w:rsid w:val="00DB6504"/>
    <w:rsid w:val="00DB70F4"/>
    <w:rsid w:val="00DC2122"/>
    <w:rsid w:val="00DC26EC"/>
    <w:rsid w:val="00DC37BE"/>
    <w:rsid w:val="00DC3F5A"/>
    <w:rsid w:val="00DC4362"/>
    <w:rsid w:val="00DC5BD6"/>
    <w:rsid w:val="00DC5C97"/>
    <w:rsid w:val="00DC6DA7"/>
    <w:rsid w:val="00DC786C"/>
    <w:rsid w:val="00DD24AD"/>
    <w:rsid w:val="00DD2E69"/>
    <w:rsid w:val="00DD32D6"/>
    <w:rsid w:val="00DD6BF4"/>
    <w:rsid w:val="00DD6ED6"/>
    <w:rsid w:val="00DE36A7"/>
    <w:rsid w:val="00DE37AD"/>
    <w:rsid w:val="00DE72B6"/>
    <w:rsid w:val="00DF53EA"/>
    <w:rsid w:val="00DF55E4"/>
    <w:rsid w:val="00E00479"/>
    <w:rsid w:val="00E02ADF"/>
    <w:rsid w:val="00E07C8A"/>
    <w:rsid w:val="00E12BF5"/>
    <w:rsid w:val="00E14BAB"/>
    <w:rsid w:val="00E150A0"/>
    <w:rsid w:val="00E15F37"/>
    <w:rsid w:val="00E1658B"/>
    <w:rsid w:val="00E212CD"/>
    <w:rsid w:val="00E235FA"/>
    <w:rsid w:val="00E23CA0"/>
    <w:rsid w:val="00E24270"/>
    <w:rsid w:val="00E256AD"/>
    <w:rsid w:val="00E3023D"/>
    <w:rsid w:val="00E31C49"/>
    <w:rsid w:val="00E35064"/>
    <w:rsid w:val="00E377D8"/>
    <w:rsid w:val="00E41C2C"/>
    <w:rsid w:val="00E44AC9"/>
    <w:rsid w:val="00E507F4"/>
    <w:rsid w:val="00E52AF4"/>
    <w:rsid w:val="00E52C1D"/>
    <w:rsid w:val="00E55221"/>
    <w:rsid w:val="00E559A5"/>
    <w:rsid w:val="00E65C08"/>
    <w:rsid w:val="00E70E17"/>
    <w:rsid w:val="00E7536A"/>
    <w:rsid w:val="00E76ACD"/>
    <w:rsid w:val="00E771C1"/>
    <w:rsid w:val="00E80BF9"/>
    <w:rsid w:val="00E80CC7"/>
    <w:rsid w:val="00E810DF"/>
    <w:rsid w:val="00E8160E"/>
    <w:rsid w:val="00E81EE8"/>
    <w:rsid w:val="00E84007"/>
    <w:rsid w:val="00E86609"/>
    <w:rsid w:val="00E97CF2"/>
    <w:rsid w:val="00EA0EE0"/>
    <w:rsid w:val="00EA1E78"/>
    <w:rsid w:val="00EA2C26"/>
    <w:rsid w:val="00EA3334"/>
    <w:rsid w:val="00EA4D95"/>
    <w:rsid w:val="00EA5107"/>
    <w:rsid w:val="00EA70C5"/>
    <w:rsid w:val="00EA7933"/>
    <w:rsid w:val="00EB28E3"/>
    <w:rsid w:val="00EB5207"/>
    <w:rsid w:val="00EB5F3C"/>
    <w:rsid w:val="00EC0572"/>
    <w:rsid w:val="00EC4110"/>
    <w:rsid w:val="00EC4235"/>
    <w:rsid w:val="00ED690F"/>
    <w:rsid w:val="00EE3FD9"/>
    <w:rsid w:val="00EE447E"/>
    <w:rsid w:val="00EF2CC8"/>
    <w:rsid w:val="00EF3528"/>
    <w:rsid w:val="00EF406C"/>
    <w:rsid w:val="00EF4E55"/>
    <w:rsid w:val="00EF6692"/>
    <w:rsid w:val="00EF7525"/>
    <w:rsid w:val="00F01700"/>
    <w:rsid w:val="00F0422F"/>
    <w:rsid w:val="00F12537"/>
    <w:rsid w:val="00F22DF2"/>
    <w:rsid w:val="00F23558"/>
    <w:rsid w:val="00F25280"/>
    <w:rsid w:val="00F25CDE"/>
    <w:rsid w:val="00F25F09"/>
    <w:rsid w:val="00F26CCA"/>
    <w:rsid w:val="00F3067E"/>
    <w:rsid w:val="00F31083"/>
    <w:rsid w:val="00F32C6C"/>
    <w:rsid w:val="00F36172"/>
    <w:rsid w:val="00F3768F"/>
    <w:rsid w:val="00F4049D"/>
    <w:rsid w:val="00F41C87"/>
    <w:rsid w:val="00F4299F"/>
    <w:rsid w:val="00F437E0"/>
    <w:rsid w:val="00F517E9"/>
    <w:rsid w:val="00F5372C"/>
    <w:rsid w:val="00F56903"/>
    <w:rsid w:val="00F57DE5"/>
    <w:rsid w:val="00F61A74"/>
    <w:rsid w:val="00F64DD3"/>
    <w:rsid w:val="00F6591E"/>
    <w:rsid w:val="00F65965"/>
    <w:rsid w:val="00F65A00"/>
    <w:rsid w:val="00F66639"/>
    <w:rsid w:val="00F70623"/>
    <w:rsid w:val="00F7068F"/>
    <w:rsid w:val="00F7070E"/>
    <w:rsid w:val="00F71A16"/>
    <w:rsid w:val="00F726FF"/>
    <w:rsid w:val="00F72E24"/>
    <w:rsid w:val="00F73BD2"/>
    <w:rsid w:val="00F80BB3"/>
    <w:rsid w:val="00F8181F"/>
    <w:rsid w:val="00F8479D"/>
    <w:rsid w:val="00F86DDB"/>
    <w:rsid w:val="00F86EC2"/>
    <w:rsid w:val="00F90FAB"/>
    <w:rsid w:val="00F966C4"/>
    <w:rsid w:val="00FB2447"/>
    <w:rsid w:val="00FB3D13"/>
    <w:rsid w:val="00FB4AC7"/>
    <w:rsid w:val="00FB7AB9"/>
    <w:rsid w:val="00FC3CAF"/>
    <w:rsid w:val="00FD604A"/>
    <w:rsid w:val="00FE1FBD"/>
    <w:rsid w:val="00FE2711"/>
    <w:rsid w:val="00FE62D6"/>
    <w:rsid w:val="00FE63EE"/>
    <w:rsid w:val="00FF093F"/>
    <w:rsid w:val="00FF4996"/>
    <w:rsid w:val="00FF796E"/>
    <w:rsid w:val="065AF275"/>
    <w:rsid w:val="080A045E"/>
    <w:rsid w:val="0FE64144"/>
    <w:rsid w:val="124F03D6"/>
    <w:rsid w:val="25F43100"/>
    <w:rsid w:val="3F616034"/>
    <w:rsid w:val="4F4EDD22"/>
    <w:rsid w:val="4FEC5068"/>
    <w:rsid w:val="56FF5067"/>
    <w:rsid w:val="57039998"/>
    <w:rsid w:val="620DFD17"/>
    <w:rsid w:val="67A8D21B"/>
    <w:rsid w:val="70661FE9"/>
    <w:rsid w:val="7AD4911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A94B15F8-0738-44D7-8FC1-6FAC69641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6709"/>
    <w:pPr>
      <w:spacing w:after="200" w:line="276" w:lineRule="auto"/>
    </w:pPr>
    <w:rPr>
      <w:rFonts w:ascii="Calibri" w:eastAsia="Calibri" w:hAnsi="Calibri" w:cs="Times New Roman"/>
    </w:rPr>
  </w:style>
  <w:style w:type="paragraph" w:styleId="Ttulo1">
    <w:name w:val="heading 1"/>
    <w:aliases w:val="Edgar 1,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b/>
      <w:bCs/>
      <w:color w:val="365F91"/>
      <w:sz w:val="28"/>
      <w:szCs w:val="28"/>
      <w:lang w:val="es-ES_tradnl" w:eastAsia="es-ES"/>
    </w:rPr>
  </w:style>
  <w:style w:type="paragraph" w:styleId="Ttulo2">
    <w:name w:val="heading 2"/>
    <w:aliases w:val="Edgar 2,MT2,título 2"/>
    <w:basedOn w:val="Normal"/>
    <w:next w:val="Normal"/>
    <w:link w:val="Ttulo2Car"/>
    <w:unhideWhenUsed/>
    <w:qFormat/>
    <w:rsid w:val="00431B47"/>
    <w:pPr>
      <w:keepNext/>
      <w:spacing w:before="240" w:after="60" w:line="240" w:lineRule="auto"/>
      <w:outlineLvl w:val="1"/>
    </w:pPr>
    <w:rPr>
      <w:rFonts w:ascii="Cambria" w:eastAsia="Times New Roman" w:hAnsi="Cambria"/>
      <w:b/>
      <w:bCs/>
      <w:i/>
      <w:iCs/>
      <w:sz w:val="28"/>
      <w:szCs w:val="28"/>
      <w:lang w:val="es-ES" w:eastAsia="es-ES"/>
    </w:rPr>
  </w:style>
  <w:style w:type="paragraph" w:styleId="Ttulo3">
    <w:name w:val="heading 3"/>
    <w:aliases w:val="Edgar 3,MT3,título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aliases w:val="Edgar 4"/>
    <w:basedOn w:val="Normal"/>
    <w:next w:val="Normal"/>
    <w:link w:val="Ttulo4Car"/>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unhideWhenUsed/>
    <w:qFormat/>
    <w:rsid w:val="00BB6709"/>
    <w:pPr>
      <w:keepNext/>
      <w:keepLines/>
      <w:spacing w:before="200" w:after="0"/>
      <w:outlineLvl w:val="4"/>
    </w:pPr>
    <w:rPr>
      <w:rFonts w:ascii="Cambria" w:eastAsia="Times New Roman" w:hAnsi="Cambria"/>
      <w:color w:val="243F60"/>
      <w:sz w:val="20"/>
      <w:szCs w:val="20"/>
      <w:lang w:val="es-ES" w:eastAsia="x-none"/>
    </w:rPr>
  </w:style>
  <w:style w:type="paragraph" w:styleId="Ttulo6">
    <w:name w:val="heading 6"/>
    <w:basedOn w:val="Normal"/>
    <w:next w:val="Normal"/>
    <w:link w:val="Ttulo6Car"/>
    <w:qFormat/>
    <w:rsid w:val="00431B47"/>
    <w:pPr>
      <w:spacing w:before="240" w:after="60" w:line="240" w:lineRule="auto"/>
      <w:outlineLvl w:val="5"/>
    </w:pPr>
    <w:rPr>
      <w:rFonts w:eastAsia="Times New Roman"/>
      <w:b/>
      <w:bCs/>
      <w:lang w:val="es-MX" w:eastAsia="es-MX"/>
    </w:rPr>
  </w:style>
  <w:style w:type="paragraph" w:styleId="Ttulo7">
    <w:name w:val="heading 7"/>
    <w:basedOn w:val="Normal"/>
    <w:next w:val="Normal"/>
    <w:link w:val="Ttulo7Car"/>
    <w:unhideWhenUsed/>
    <w:qFormat/>
    <w:rsid w:val="00387929"/>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431B47"/>
    <w:pPr>
      <w:spacing w:before="240" w:after="60" w:line="240" w:lineRule="auto"/>
      <w:jc w:val="both"/>
      <w:outlineLvl w:val="7"/>
    </w:pPr>
    <w:rPr>
      <w:rFonts w:ascii="Times New Roman" w:eastAsia="Times New Roman" w:hAnsi="Times New Roman"/>
      <w:i/>
      <w:iCs/>
      <w:sz w:val="24"/>
      <w:szCs w:val="24"/>
      <w:lang w:eastAsia="es-ES"/>
    </w:rPr>
  </w:style>
  <w:style w:type="paragraph" w:styleId="Ttulo9">
    <w:name w:val="heading 9"/>
    <w:basedOn w:val="Normal"/>
    <w:next w:val="Normal"/>
    <w:link w:val="Ttulo9Car"/>
    <w:qFormat/>
    <w:rsid w:val="00BB6709"/>
    <w:pPr>
      <w:spacing w:before="240" w:after="60" w:line="240" w:lineRule="auto"/>
      <w:outlineLvl w:val="8"/>
    </w:pPr>
    <w:rPr>
      <w:rFonts w:ascii="Arial" w:eastAsia="Times New Roman" w:hAnsi="Arial"/>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 Car3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Edgar 1 Car,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aliases w:val="Edgar 3 Car,MT3 Car,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w:basedOn w:val="Normal"/>
    <w:link w:val="Textoindependiente2Car"/>
    <w:unhideWhenUsed/>
    <w:rsid w:val="005258E5"/>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uiPriority w:val="9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hAnsi="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aliases w:val="Epígrafe"/>
    <w:basedOn w:val="Normal"/>
    <w:next w:val="Normal"/>
    <w:qFormat/>
    <w:rsid w:val="005258E5"/>
    <w:pPr>
      <w:spacing w:after="0" w:line="240" w:lineRule="auto"/>
      <w:jc w:val="center"/>
    </w:pPr>
    <w:rPr>
      <w:rFonts w:ascii="Arial" w:eastAsia="Times New Roman" w:hAnsi="Arial"/>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aliases w:val="Edgar 4 Car"/>
    <w:basedOn w:val="Fuentedeprrafopredeter"/>
    <w:link w:val="Ttulo4"/>
    <w:rsid w:val="001A5D42"/>
    <w:rPr>
      <w:rFonts w:asciiTheme="majorHAnsi" w:eastAsiaTheme="majorEastAsia" w:hAnsiTheme="majorHAnsi" w:cstheme="majorBidi"/>
      <w:i/>
      <w:iCs/>
      <w:color w:val="2E74B5" w:themeColor="accent1" w:themeShade="BF"/>
    </w:rPr>
  </w:style>
  <w:style w:type="paragraph" w:styleId="Sangradetextonormal">
    <w:name w:val="Body Text Indent"/>
    <w:aliases w:val=" Car1, Car11"/>
    <w:basedOn w:val="Normal"/>
    <w:link w:val="SangradetextonormalCar"/>
    <w:uiPriority w:val="99"/>
    <w:unhideWhenUsed/>
    <w:rsid w:val="001A5D42"/>
    <w:pPr>
      <w:spacing w:after="120"/>
      <w:ind w:left="283"/>
    </w:pPr>
  </w:style>
  <w:style w:type="character" w:customStyle="1" w:styleId="SangradetextonormalCar">
    <w:name w:val="Sangría de texto normal Car"/>
    <w:aliases w:val=" Car1 Car, Car11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NormalWebCar">
    <w:name w:val="Normal (Web) Car"/>
    <w:link w:val="NormalWeb"/>
    <w:uiPriority w:val="99"/>
    <w:rsid w:val="0026526C"/>
    <w:rPr>
      <w:rFonts w:ascii="Times New Roman" w:eastAsia="Times New Roman" w:hAnsi="Times New Roman" w:cs="Times New Roman"/>
      <w:sz w:val="24"/>
      <w:szCs w:val="24"/>
      <w:lang w:eastAsia="es-CO"/>
    </w:rPr>
  </w:style>
  <w:style w:type="character" w:customStyle="1" w:styleId="Ttulo7Car">
    <w:name w:val="Título 7 Car"/>
    <w:basedOn w:val="Fuentedeprrafopredeter"/>
    <w:link w:val="Ttulo7"/>
    <w:rsid w:val="00387929"/>
    <w:rPr>
      <w:rFonts w:asciiTheme="majorHAnsi" w:eastAsiaTheme="majorEastAsia" w:hAnsiTheme="majorHAnsi" w:cstheme="majorBidi"/>
      <w:i/>
      <w:iCs/>
      <w:color w:val="1F4D78" w:themeColor="accent1" w:themeShade="7F"/>
    </w:rPr>
  </w:style>
  <w:style w:type="character" w:customStyle="1" w:styleId="Ttulo2Car">
    <w:name w:val="Título 2 Car"/>
    <w:aliases w:val="Edgar 2 Car,MT2 Car,título 2 Car"/>
    <w:basedOn w:val="Fuentedeprrafopredeter"/>
    <w:link w:val="Ttulo2"/>
    <w:rsid w:val="00431B47"/>
    <w:rPr>
      <w:rFonts w:ascii="Cambria" w:eastAsia="Times New Roman" w:hAnsi="Cambria" w:cs="Times New Roman"/>
      <w:b/>
      <w:bCs/>
      <w:i/>
      <w:iCs/>
      <w:sz w:val="28"/>
      <w:szCs w:val="28"/>
      <w:lang w:val="es-ES" w:eastAsia="es-ES"/>
    </w:rPr>
  </w:style>
  <w:style w:type="character" w:customStyle="1" w:styleId="Ttulo6Car">
    <w:name w:val="Título 6 Car"/>
    <w:basedOn w:val="Fuentedeprrafopredeter"/>
    <w:link w:val="Ttulo6"/>
    <w:rsid w:val="00431B47"/>
    <w:rPr>
      <w:rFonts w:ascii="Calibri" w:eastAsia="Times New Roman" w:hAnsi="Calibri" w:cs="Times New Roman"/>
      <w:b/>
      <w:bCs/>
      <w:lang w:val="es-MX" w:eastAsia="es-MX"/>
    </w:rPr>
  </w:style>
  <w:style w:type="character" w:customStyle="1" w:styleId="Ttulo8Car">
    <w:name w:val="Título 8 Car"/>
    <w:basedOn w:val="Fuentedeprrafopredeter"/>
    <w:link w:val="Ttulo8"/>
    <w:rsid w:val="00431B47"/>
    <w:rPr>
      <w:rFonts w:ascii="Times New Roman" w:eastAsia="Times New Roman" w:hAnsi="Times New Roman" w:cs="Times New Roman"/>
      <w:i/>
      <w:iCs/>
      <w:sz w:val="24"/>
      <w:szCs w:val="24"/>
      <w:lang w:eastAsia="es-ES"/>
    </w:rPr>
  </w:style>
  <w:style w:type="table" w:styleId="Tablaclsica3">
    <w:name w:val="Table Classic 3"/>
    <w:basedOn w:val="Tablanormal"/>
    <w:rsid w:val="00431B47"/>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nhideWhenUsed/>
    <w:rsid w:val="00431B47"/>
    <w:pPr>
      <w:spacing w:after="120" w:line="240" w:lineRule="auto"/>
      <w:ind w:left="283"/>
    </w:pPr>
    <w:rPr>
      <w:rFonts w:ascii="Times New Roman" w:eastAsia="Times New Roman" w:hAnsi="Times New Roman"/>
      <w:sz w:val="16"/>
      <w:szCs w:val="16"/>
      <w:lang w:val="es-MX" w:eastAsia="es-MX"/>
    </w:rPr>
  </w:style>
  <w:style w:type="character" w:customStyle="1" w:styleId="Sangra3detindependienteCar">
    <w:name w:val="Sangría 3 de t. independiente Car"/>
    <w:basedOn w:val="Fuentedeprrafopredeter"/>
    <w:link w:val="Sangra3detindependiente"/>
    <w:rsid w:val="00431B47"/>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431B47"/>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431B47"/>
    <w:rPr>
      <w:rFonts w:ascii="Times New Roman" w:eastAsia="Times New Roman" w:hAnsi="Times New Roman" w:cs="Times New Roman"/>
      <w:sz w:val="16"/>
      <w:szCs w:val="16"/>
      <w:lang w:eastAsia="es-ES"/>
    </w:rPr>
  </w:style>
  <w:style w:type="paragraph" w:customStyle="1" w:styleId="Articulo">
    <w:name w:val="Articulo"/>
    <w:basedOn w:val="Normal"/>
    <w:next w:val="Normal"/>
    <w:autoRedefine/>
    <w:rsid w:val="00431B47"/>
    <w:pPr>
      <w:spacing w:after="0" w:line="240" w:lineRule="auto"/>
      <w:jc w:val="both"/>
    </w:pPr>
    <w:rPr>
      <w:rFonts w:ascii="Arial" w:eastAsia="Times New Roman" w:hAnsi="Arial"/>
      <w:b/>
      <w:bCs/>
      <w:color w:val="000000"/>
      <w:szCs w:val="24"/>
      <w:lang w:eastAsia="es-ES"/>
    </w:rPr>
  </w:style>
  <w:style w:type="paragraph" w:customStyle="1" w:styleId="Sinespaciado2">
    <w:name w:val="Sin espaciado2"/>
    <w:uiPriority w:val="99"/>
    <w:rsid w:val="00431B47"/>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nhideWhenUsed/>
    <w:rsid w:val="00431B47"/>
    <w:pPr>
      <w:spacing w:after="0" w:line="240" w:lineRule="auto"/>
    </w:pPr>
    <w:rPr>
      <w:rFonts w:ascii="Arial" w:hAnsi="Arial"/>
      <w:sz w:val="24"/>
      <w:szCs w:val="21"/>
      <w:lang w:val="es-ES"/>
    </w:rPr>
  </w:style>
  <w:style w:type="character" w:customStyle="1" w:styleId="TextosinformatoCar">
    <w:name w:val="Texto sin formato Car"/>
    <w:basedOn w:val="Fuentedeprrafopredeter"/>
    <w:link w:val="Textosinformato"/>
    <w:rsid w:val="00431B47"/>
    <w:rPr>
      <w:rFonts w:ascii="Arial" w:eastAsia="Calibri" w:hAnsi="Arial" w:cs="Times New Roman"/>
      <w:sz w:val="24"/>
      <w:szCs w:val="21"/>
      <w:lang w:val="es-ES"/>
    </w:rPr>
  </w:style>
  <w:style w:type="paragraph" w:styleId="Textoindependienteprimerasangra2">
    <w:name w:val="Body Text First Indent 2"/>
    <w:basedOn w:val="Sangradetextonormal"/>
    <w:link w:val="Textoindependienteprimerasangra2Car"/>
    <w:uiPriority w:val="99"/>
    <w:rsid w:val="00431B47"/>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31B47"/>
    <w:rPr>
      <w:rFonts w:ascii="Times New Roman" w:eastAsia="Times New Roman" w:hAnsi="Times New Roman" w:cs="Times New Roman"/>
      <w:sz w:val="24"/>
      <w:szCs w:val="24"/>
      <w:lang w:val="es-ES" w:eastAsia="es-ES"/>
    </w:rPr>
  </w:style>
  <w:style w:type="paragraph" w:customStyle="1" w:styleId="subtitulos">
    <w:name w:val="subtitulos"/>
    <w:basedOn w:val="Normal"/>
    <w:rsid w:val="00431B47"/>
    <w:pPr>
      <w:spacing w:before="100" w:beforeAutospacing="1" w:after="100" w:afterAutospacing="1" w:line="240" w:lineRule="auto"/>
    </w:pPr>
    <w:rPr>
      <w:rFonts w:ascii="Times New Roman" w:eastAsia="Times New Roman" w:hAnsi="Times New Roman"/>
      <w:sz w:val="24"/>
      <w:szCs w:val="24"/>
      <w:lang w:eastAsia="es-CO"/>
    </w:rPr>
  </w:style>
  <w:style w:type="character" w:styleId="Hipervnculovisitado">
    <w:name w:val="FollowedHyperlink"/>
    <w:uiPriority w:val="99"/>
    <w:rsid w:val="00431B47"/>
    <w:rPr>
      <w:color w:val="800080"/>
      <w:u w:val="single"/>
    </w:rPr>
  </w:style>
  <w:style w:type="character" w:customStyle="1" w:styleId="hps">
    <w:name w:val="hps"/>
    <w:basedOn w:val="Fuentedeprrafopredeter"/>
    <w:rsid w:val="00431B47"/>
  </w:style>
  <w:style w:type="paragraph" w:styleId="Subttulo">
    <w:name w:val="Subtitle"/>
    <w:basedOn w:val="Normal"/>
    <w:link w:val="SubttuloCar"/>
    <w:qFormat/>
    <w:rsid w:val="00431B47"/>
    <w:pPr>
      <w:tabs>
        <w:tab w:val="left" w:pos="1985"/>
      </w:tabs>
      <w:spacing w:after="0" w:line="240" w:lineRule="auto"/>
      <w:jc w:val="center"/>
    </w:pPr>
    <w:rPr>
      <w:rFonts w:ascii="Tahoma" w:eastAsia="Times New Roman" w:hAnsi="Tahoma"/>
      <w:b/>
      <w:sz w:val="24"/>
      <w:szCs w:val="20"/>
      <w:lang w:val="es-ES" w:eastAsia="es-ES"/>
    </w:rPr>
  </w:style>
  <w:style w:type="character" w:customStyle="1" w:styleId="SubttuloCar">
    <w:name w:val="Subtítulo Car"/>
    <w:basedOn w:val="Fuentedeprrafopredeter"/>
    <w:link w:val="Subttulo"/>
    <w:rsid w:val="00431B47"/>
    <w:rPr>
      <w:rFonts w:ascii="Tahoma" w:eastAsia="Times New Roman" w:hAnsi="Tahoma" w:cs="Times New Roman"/>
      <w:b/>
      <w:sz w:val="24"/>
      <w:szCs w:val="20"/>
      <w:lang w:val="es-ES" w:eastAsia="es-ES"/>
    </w:rPr>
  </w:style>
  <w:style w:type="paragraph" w:customStyle="1" w:styleId="justify">
    <w:name w:val="justify"/>
    <w:basedOn w:val="Normal"/>
    <w:rsid w:val="00431B47"/>
    <w:pPr>
      <w:spacing w:before="100" w:beforeAutospacing="1" w:after="100" w:afterAutospacing="1" w:line="240" w:lineRule="auto"/>
      <w:jc w:val="both"/>
    </w:pPr>
    <w:rPr>
      <w:rFonts w:ascii="Verdana" w:eastAsia="Times New Roman" w:hAnsi="Verdana"/>
      <w:sz w:val="18"/>
      <w:szCs w:val="18"/>
      <w:lang w:val="es-ES" w:eastAsia="es-ES"/>
    </w:rPr>
  </w:style>
  <w:style w:type="paragraph" w:customStyle="1" w:styleId="summary1">
    <w:name w:val="summary1"/>
    <w:basedOn w:val="Normal"/>
    <w:rsid w:val="00431B47"/>
    <w:pPr>
      <w:spacing w:after="375" w:line="240" w:lineRule="auto"/>
    </w:pPr>
    <w:rPr>
      <w:rFonts w:ascii="Arial" w:eastAsia="Times New Roman" w:hAnsi="Arial" w:cs="Arial"/>
      <w:color w:val="999999"/>
      <w:sz w:val="48"/>
      <w:szCs w:val="48"/>
      <w:lang w:eastAsia="es-CO"/>
    </w:rPr>
  </w:style>
  <w:style w:type="character" w:customStyle="1" w:styleId="ya-q-full-text">
    <w:name w:val="ya-q-full-text"/>
    <w:basedOn w:val="Fuentedeprrafopredeter"/>
    <w:rsid w:val="00431B47"/>
  </w:style>
  <w:style w:type="table" w:customStyle="1" w:styleId="Tablaconcuadrcula1">
    <w:name w:val="Tabla con cuadrícula1"/>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431B47"/>
    <w:pPr>
      <w:spacing w:before="100" w:beforeAutospacing="1" w:after="100" w:afterAutospacing="1" w:line="240" w:lineRule="auto"/>
      <w:jc w:val="center"/>
    </w:pPr>
    <w:rPr>
      <w:rFonts w:ascii="Times New Roman" w:eastAsia="Times New Roman" w:hAnsi="Times New Roman"/>
      <w:b/>
      <w:bCs/>
      <w:sz w:val="24"/>
      <w:szCs w:val="24"/>
      <w:lang w:eastAsia="es-CO"/>
    </w:rPr>
  </w:style>
  <w:style w:type="paragraph" w:customStyle="1" w:styleId="xl67">
    <w:name w:val="xl67"/>
    <w:basedOn w:val="Normal"/>
    <w:rsid w:val="00431B47"/>
    <w:pP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9">
    <w:name w:val="xl69"/>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0">
    <w:name w:val="xl7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1">
    <w:name w:val="xl7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2">
    <w:name w:val="xl7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73">
    <w:name w:val="xl7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4">
    <w:name w:val="xl7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75">
    <w:name w:val="xl7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76">
    <w:name w:val="xl7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8">
    <w:name w:val="xl7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0">
    <w:name w:val="xl8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1">
    <w:name w:val="xl8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
    <w:name w:val="xl82"/>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3">
    <w:name w:val="xl8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
    <w:name w:val="xl8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85">
    <w:name w:val="xl8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
    <w:name w:val="xl8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7">
    <w:name w:val="xl8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8">
    <w:name w:val="xl8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89">
    <w:name w:val="xl89"/>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0">
    <w:name w:val="xl9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1">
    <w:name w:val="xl9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2">
    <w:name w:val="xl92"/>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93">
    <w:name w:val="xl93"/>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4">
    <w:name w:val="xl94"/>
    <w:basedOn w:val="Normal"/>
    <w:rsid w:val="00431B4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5">
    <w:name w:val="xl95"/>
    <w:basedOn w:val="Normal"/>
    <w:rsid w:val="00431B47"/>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6">
    <w:name w:val="xl9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8">
    <w:name w:val="xl9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9">
    <w:name w:val="xl99"/>
    <w:basedOn w:val="Normal"/>
    <w:rsid w:val="00431B47"/>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
    <w:name w:val="xl100"/>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1">
    <w:name w:val="xl101"/>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2">
    <w:name w:val="xl10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03">
    <w:name w:val="xl103"/>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4">
    <w:name w:val="xl104"/>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5">
    <w:name w:val="xl10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06">
    <w:name w:val="xl106"/>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7">
    <w:name w:val="xl107"/>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8">
    <w:name w:val="xl108"/>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9">
    <w:name w:val="xl109"/>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0">
    <w:name w:val="xl110"/>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1">
    <w:name w:val="xl111"/>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2">
    <w:name w:val="xl112"/>
    <w:basedOn w:val="Normal"/>
    <w:rsid w:val="00431B4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3">
    <w:name w:val="xl113"/>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4">
    <w:name w:val="xl114"/>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5">
    <w:name w:val="xl115"/>
    <w:basedOn w:val="Normal"/>
    <w:rsid w:val="00431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6">
    <w:name w:val="xl116"/>
    <w:basedOn w:val="Normal"/>
    <w:rsid w:val="00431B4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7">
    <w:name w:val="xl117"/>
    <w:basedOn w:val="Normal"/>
    <w:rsid w:val="00431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8">
    <w:name w:val="xl11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9">
    <w:name w:val="xl11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0">
    <w:name w:val="xl12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22">
    <w:name w:val="xl12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4">
    <w:name w:val="xl124"/>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5">
    <w:name w:val="xl125"/>
    <w:basedOn w:val="Normal"/>
    <w:rsid w:val="00431B47"/>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6">
    <w:name w:val="xl126"/>
    <w:basedOn w:val="Normal"/>
    <w:rsid w:val="00431B47"/>
    <w:pPr>
      <w:pBdr>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7">
    <w:name w:val="xl127"/>
    <w:basedOn w:val="Normal"/>
    <w:rsid w:val="00431B47"/>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8">
    <w:name w:val="xl128"/>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9">
    <w:name w:val="xl129"/>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0">
    <w:name w:val="xl130"/>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1">
    <w:name w:val="xl131"/>
    <w:basedOn w:val="Normal"/>
    <w:rsid w:val="00431B4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2">
    <w:name w:val="xl132"/>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3">
    <w:name w:val="xl133"/>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4">
    <w:name w:val="xl134"/>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5">
    <w:name w:val="xl135"/>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6">
    <w:name w:val="xl136"/>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431B4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8">
    <w:name w:val="xl138"/>
    <w:basedOn w:val="Normal"/>
    <w:rsid w:val="00431B4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9">
    <w:name w:val="xl139"/>
    <w:basedOn w:val="Normal"/>
    <w:rsid w:val="00431B47"/>
    <w:pPr>
      <w:pBdr>
        <w:top w:val="single" w:sz="8" w:space="0" w:color="auto"/>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0">
    <w:name w:val="xl140"/>
    <w:basedOn w:val="Normal"/>
    <w:rsid w:val="00431B47"/>
    <w:pPr>
      <w:pBdr>
        <w:top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1">
    <w:name w:val="xl141"/>
    <w:basedOn w:val="Normal"/>
    <w:rsid w:val="00431B47"/>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2">
    <w:name w:val="xl142"/>
    <w:basedOn w:val="Normal"/>
    <w:rsid w:val="00431B47"/>
    <w:pPr>
      <w:pBdr>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3">
    <w:name w:val="xl143"/>
    <w:basedOn w:val="Normal"/>
    <w:rsid w:val="00431B47"/>
    <w:pP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4">
    <w:name w:val="xl144"/>
    <w:basedOn w:val="Normal"/>
    <w:rsid w:val="00431B47"/>
    <w:pPr>
      <w:pBdr>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5">
    <w:name w:val="xl145"/>
    <w:basedOn w:val="Normal"/>
    <w:rsid w:val="00431B47"/>
    <w:pPr>
      <w:pBdr>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6">
    <w:name w:val="xl146"/>
    <w:basedOn w:val="Normal"/>
    <w:rsid w:val="00431B47"/>
    <w:pPr>
      <w:pBdr>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7">
    <w:name w:val="xl147"/>
    <w:basedOn w:val="Normal"/>
    <w:rsid w:val="00431B47"/>
    <w:pPr>
      <w:pBdr>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8">
    <w:name w:val="xl148"/>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9">
    <w:name w:val="xl149"/>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0">
    <w:name w:val="xl150"/>
    <w:basedOn w:val="Normal"/>
    <w:rsid w:val="00431B4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1">
    <w:name w:val="xl151"/>
    <w:basedOn w:val="Normal"/>
    <w:rsid w:val="00431B47"/>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2">
    <w:name w:val="xl152"/>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3">
    <w:name w:val="xl153"/>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4">
    <w:name w:val="xl154"/>
    <w:basedOn w:val="Normal"/>
    <w:rsid w:val="00431B47"/>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5">
    <w:name w:val="xl155"/>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6">
    <w:name w:val="xl156"/>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7">
    <w:name w:val="xl157"/>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styleId="Lista3">
    <w:name w:val="List 3"/>
    <w:basedOn w:val="Normal"/>
    <w:uiPriority w:val="99"/>
    <w:unhideWhenUsed/>
    <w:rsid w:val="00431B47"/>
    <w:pPr>
      <w:autoSpaceDE w:val="0"/>
      <w:autoSpaceDN w:val="0"/>
      <w:spacing w:after="0" w:line="240" w:lineRule="auto"/>
      <w:ind w:left="849" w:hanging="283"/>
      <w:contextualSpacing/>
    </w:pPr>
    <w:rPr>
      <w:rFonts w:ascii="Arial" w:eastAsia="Times New Roman" w:hAnsi="Arial" w:cs="Arial"/>
      <w:sz w:val="20"/>
      <w:szCs w:val="20"/>
      <w:lang w:eastAsia="es-ES"/>
    </w:rPr>
  </w:style>
  <w:style w:type="table" w:customStyle="1" w:styleId="Tablaconcuadrcula5">
    <w:name w:val="Tabla con cuadrícula5"/>
    <w:basedOn w:val="Tablanormal"/>
    <w:next w:val="Tablaconcuadrcula"/>
    <w:uiPriority w:val="59"/>
    <w:rsid w:val="00431B4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basedOn w:val="Normal"/>
    <w:uiPriority w:val="99"/>
    <w:qFormat/>
    <w:rsid w:val="00431B47"/>
    <w:pPr>
      <w:spacing w:after="0" w:line="240" w:lineRule="auto"/>
      <w:jc w:val="center"/>
    </w:pPr>
    <w:rPr>
      <w:rFonts w:ascii="Arial" w:eastAsia="Times New Roman" w:hAnsi="Arial"/>
      <w:b/>
      <w:sz w:val="18"/>
      <w:szCs w:val="20"/>
      <w:lang w:eastAsia="es-ES"/>
    </w:rPr>
  </w:style>
  <w:style w:type="character" w:customStyle="1" w:styleId="SinespaciadoCarCar">
    <w:name w:val="Sin espaciado Car Car"/>
    <w:basedOn w:val="Fuentedeprrafopredeter"/>
    <w:rsid w:val="00431B47"/>
    <w:rPr>
      <w:rFonts w:ascii="Cambria" w:eastAsia="Times New Roman" w:hAnsi="Cambria" w:cs="Times New Roman"/>
      <w:lang w:bidi="en-US"/>
    </w:rPr>
  </w:style>
  <w:style w:type="paragraph" w:customStyle="1" w:styleId="xmsonormal">
    <w:name w:val="x_msonormal"/>
    <w:basedOn w:val="Normal"/>
    <w:rsid w:val="00431B47"/>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xmsocommentreference">
    <w:name w:val="x_msocommentreference"/>
    <w:basedOn w:val="Fuentedeprrafopredeter"/>
    <w:rsid w:val="00431B47"/>
  </w:style>
  <w:style w:type="character" w:customStyle="1" w:styleId="Mencinsinresolver3">
    <w:name w:val="Mención sin resolver3"/>
    <w:basedOn w:val="Fuentedeprrafopredeter"/>
    <w:uiPriority w:val="99"/>
    <w:semiHidden/>
    <w:unhideWhenUsed/>
    <w:rsid w:val="00431B47"/>
    <w:rPr>
      <w:color w:val="605E5C"/>
      <w:shd w:val="clear" w:color="auto" w:fill="E1DFDD"/>
    </w:rPr>
  </w:style>
  <w:style w:type="paragraph" w:customStyle="1" w:styleId="msonormal0">
    <w:name w:val="msonormal"/>
    <w:basedOn w:val="Normal"/>
    <w:rsid w:val="00FE1FBD"/>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5">
    <w:name w:val="font5"/>
    <w:basedOn w:val="Normal"/>
    <w:rsid w:val="00FE1FBD"/>
    <w:pPr>
      <w:spacing w:before="100" w:beforeAutospacing="1" w:after="100" w:afterAutospacing="1" w:line="240" w:lineRule="auto"/>
    </w:pPr>
    <w:rPr>
      <w:rFonts w:eastAsia="Times New Roman" w:cs="Calibri"/>
      <w:b/>
      <w:bCs/>
      <w:color w:val="000000"/>
      <w:sz w:val="12"/>
      <w:szCs w:val="12"/>
      <w:lang w:eastAsia="es-CO"/>
    </w:rPr>
  </w:style>
  <w:style w:type="paragraph" w:customStyle="1" w:styleId="xl64">
    <w:name w:val="xl64"/>
    <w:basedOn w:val="Normal"/>
    <w:rsid w:val="00FE1FB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65">
    <w:name w:val="xl65"/>
    <w:basedOn w:val="Normal"/>
    <w:rsid w:val="00FE1FBD"/>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character" w:customStyle="1" w:styleId="Ttulo5Car">
    <w:name w:val="Título 5 Car"/>
    <w:basedOn w:val="Fuentedeprrafopredeter"/>
    <w:link w:val="Ttulo5"/>
    <w:uiPriority w:val="9"/>
    <w:rsid w:val="00BB6709"/>
    <w:rPr>
      <w:rFonts w:ascii="Cambria" w:eastAsia="Times New Roman" w:hAnsi="Cambria" w:cs="Times New Roman"/>
      <w:color w:val="243F60"/>
      <w:sz w:val="20"/>
      <w:szCs w:val="20"/>
      <w:lang w:val="es-ES" w:eastAsia="x-none"/>
    </w:rPr>
  </w:style>
  <w:style w:type="character" w:customStyle="1" w:styleId="Ttulo9Car">
    <w:name w:val="Título 9 Car"/>
    <w:basedOn w:val="Fuentedeprrafopredeter"/>
    <w:link w:val="Ttulo9"/>
    <w:rsid w:val="00BB6709"/>
    <w:rPr>
      <w:rFonts w:ascii="Arial" w:eastAsia="Times New Roman" w:hAnsi="Arial" w:cs="Times New Roman"/>
      <w:sz w:val="20"/>
      <w:szCs w:val="20"/>
      <w:lang w:val="x-none" w:eastAsia="es-ES"/>
    </w:rPr>
  </w:style>
  <w:style w:type="character" w:customStyle="1" w:styleId="st">
    <w:name w:val="st"/>
    <w:basedOn w:val="Fuentedeprrafopredeter"/>
    <w:rsid w:val="00BB6709"/>
  </w:style>
  <w:style w:type="paragraph" w:customStyle="1" w:styleId="ecxmsonormal">
    <w:name w:val="ecxmsonormal"/>
    <w:basedOn w:val="Normal"/>
    <w:rsid w:val="00BB6709"/>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Continuarlista2">
    <w:name w:val="List Continue 2"/>
    <w:basedOn w:val="Normal"/>
    <w:rsid w:val="00BB6709"/>
    <w:pPr>
      <w:spacing w:after="120" w:line="240" w:lineRule="auto"/>
      <w:ind w:left="566"/>
      <w:contextualSpacing/>
    </w:pPr>
    <w:rPr>
      <w:rFonts w:ascii="Times New Roman" w:eastAsia="Times New Roman" w:hAnsi="Times New Roman"/>
      <w:sz w:val="24"/>
      <w:szCs w:val="24"/>
      <w:lang w:val="es-ES" w:eastAsia="es-ES"/>
    </w:rPr>
  </w:style>
  <w:style w:type="character" w:customStyle="1" w:styleId="gralsubtitulos">
    <w:name w:val="gralsubtitulos"/>
    <w:basedOn w:val="Fuentedeprrafopredeter"/>
    <w:rsid w:val="00BB6709"/>
  </w:style>
  <w:style w:type="paragraph" w:customStyle="1" w:styleId="font6">
    <w:name w:val="font6"/>
    <w:basedOn w:val="Normal"/>
    <w:rsid w:val="00BB6709"/>
    <w:pPr>
      <w:spacing w:before="100" w:beforeAutospacing="1" w:after="100" w:afterAutospacing="1" w:line="240" w:lineRule="auto"/>
    </w:pPr>
    <w:rPr>
      <w:rFonts w:ascii="Arial" w:eastAsia="Times New Roman" w:hAnsi="Arial" w:cs="Arial"/>
      <w:sz w:val="20"/>
      <w:szCs w:val="20"/>
      <w:lang w:eastAsia="es-CO"/>
    </w:rPr>
  </w:style>
  <w:style w:type="paragraph" w:customStyle="1" w:styleId="font7">
    <w:name w:val="font7"/>
    <w:basedOn w:val="Normal"/>
    <w:rsid w:val="00BB6709"/>
    <w:pPr>
      <w:spacing w:before="100" w:beforeAutospacing="1" w:after="100" w:afterAutospacing="1" w:line="240" w:lineRule="auto"/>
    </w:pPr>
    <w:rPr>
      <w:rFonts w:ascii="Arial" w:eastAsia="Times New Roman" w:hAnsi="Arial" w:cs="Arial"/>
      <w:i/>
      <w:iCs/>
      <w:sz w:val="20"/>
      <w:szCs w:val="20"/>
      <w:lang w:eastAsia="es-CO"/>
    </w:rPr>
  </w:style>
  <w:style w:type="paragraph" w:customStyle="1" w:styleId="xl158">
    <w:name w:val="xl158"/>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59">
    <w:name w:val="xl159"/>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s="Calibri"/>
      <w:lang w:eastAsia="es-CO"/>
    </w:rPr>
  </w:style>
  <w:style w:type="paragraph" w:customStyle="1" w:styleId="xl160">
    <w:name w:val="xl160"/>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1">
    <w:name w:val="xl161"/>
    <w:basedOn w:val="Normal"/>
    <w:rsid w:val="00BB670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62">
    <w:name w:val="xl162"/>
    <w:basedOn w:val="Normal"/>
    <w:rsid w:val="00BB6709"/>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3">
    <w:name w:val="xl163"/>
    <w:basedOn w:val="Normal"/>
    <w:rsid w:val="00BB6709"/>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4">
    <w:name w:val="xl164"/>
    <w:basedOn w:val="Normal"/>
    <w:rsid w:val="00BB6709"/>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5">
    <w:name w:val="xl165"/>
    <w:basedOn w:val="Normal"/>
    <w:rsid w:val="00BB6709"/>
    <w:pPr>
      <w:pBdr>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6">
    <w:name w:val="xl166"/>
    <w:basedOn w:val="Normal"/>
    <w:rsid w:val="00BB6709"/>
    <w:pPr>
      <w:pBdr>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7">
    <w:name w:val="xl167"/>
    <w:basedOn w:val="Normal"/>
    <w:rsid w:val="00BB6709"/>
    <w:pPr>
      <w:pBdr>
        <w:left w:val="single" w:sz="8" w:space="0" w:color="auto"/>
        <w:bottom w:val="single" w:sz="12" w:space="0" w:color="0000FF"/>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8">
    <w:name w:val="xl168"/>
    <w:basedOn w:val="Normal"/>
    <w:rsid w:val="00BB6709"/>
    <w:pPr>
      <w:pBdr>
        <w:bottom w:val="single" w:sz="12" w:space="0" w:color="0000FF"/>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69">
    <w:name w:val="xl169"/>
    <w:basedOn w:val="Normal"/>
    <w:rsid w:val="00BB6709"/>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lang w:eastAsia="es-CO"/>
    </w:rPr>
  </w:style>
  <w:style w:type="paragraph" w:customStyle="1" w:styleId="xl170">
    <w:name w:val="xl170"/>
    <w:basedOn w:val="Normal"/>
    <w:rsid w:val="00BB6709"/>
    <w:pPr>
      <w:pBdr>
        <w:bottom w:val="single" w:sz="8" w:space="0" w:color="auto"/>
      </w:pBdr>
      <w:spacing w:before="100" w:beforeAutospacing="1" w:after="100" w:afterAutospacing="1" w:line="240" w:lineRule="auto"/>
      <w:jc w:val="center"/>
      <w:textAlignment w:val="center"/>
    </w:pPr>
    <w:rPr>
      <w:rFonts w:ascii="Arial" w:eastAsia="Times New Roman" w:hAnsi="Arial" w:cs="Arial"/>
      <w:b/>
      <w:bCs/>
      <w:i/>
      <w:iCs/>
      <w:lang w:eastAsia="es-CO"/>
    </w:rPr>
  </w:style>
  <w:style w:type="paragraph" w:customStyle="1" w:styleId="xl171">
    <w:name w:val="xl171"/>
    <w:basedOn w:val="Normal"/>
    <w:rsid w:val="00BB6709"/>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lang w:eastAsia="es-CO"/>
    </w:rPr>
  </w:style>
  <w:style w:type="paragraph" w:customStyle="1" w:styleId="xl172">
    <w:name w:val="xl172"/>
    <w:basedOn w:val="Normal"/>
    <w:rsid w:val="00BB670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73">
    <w:name w:val="xl173"/>
    <w:basedOn w:val="Normal"/>
    <w:rsid w:val="00BB6709"/>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4">
    <w:name w:val="xl174"/>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75">
    <w:name w:val="xl175"/>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es-CO"/>
    </w:rPr>
  </w:style>
  <w:style w:type="paragraph" w:customStyle="1" w:styleId="xl176">
    <w:name w:val="xl176"/>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24"/>
      <w:szCs w:val="24"/>
      <w:lang w:eastAsia="es-CO"/>
    </w:rPr>
  </w:style>
  <w:style w:type="paragraph" w:styleId="Lista">
    <w:name w:val="List"/>
    <w:basedOn w:val="Normal"/>
    <w:rsid w:val="00BB6709"/>
    <w:pPr>
      <w:spacing w:after="0" w:line="240" w:lineRule="auto"/>
      <w:ind w:left="283" w:hanging="283"/>
      <w:contextualSpacing/>
    </w:pPr>
    <w:rPr>
      <w:rFonts w:ascii="Times New Roman" w:eastAsia="Times New Roman" w:hAnsi="Times New Roman"/>
      <w:sz w:val="24"/>
      <w:szCs w:val="24"/>
      <w:lang w:val="es-ES" w:eastAsia="es-ES"/>
    </w:rPr>
  </w:style>
  <w:style w:type="paragraph" w:customStyle="1" w:styleId="MARITZA3">
    <w:name w:val="MARITZA3"/>
    <w:rsid w:val="00BB670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BodyText21">
    <w:name w:val="Body Text 21"/>
    <w:basedOn w:val="Normal"/>
    <w:rsid w:val="00BB6709"/>
    <w:pPr>
      <w:widowControl w:val="0"/>
      <w:spacing w:after="0" w:line="240" w:lineRule="auto"/>
      <w:jc w:val="both"/>
    </w:pPr>
    <w:rPr>
      <w:rFonts w:ascii="Arial" w:eastAsia="Times New Roman" w:hAnsi="Arial"/>
      <w:b/>
      <w:sz w:val="24"/>
      <w:szCs w:val="20"/>
      <w:lang w:val="es-ES" w:eastAsia="es-ES"/>
    </w:rPr>
  </w:style>
  <w:style w:type="paragraph" w:customStyle="1" w:styleId="NormalSencillo">
    <w:name w:val="Normal Sencillo"/>
    <w:basedOn w:val="Normal"/>
    <w:next w:val="Normal"/>
    <w:rsid w:val="00BB6709"/>
    <w:pPr>
      <w:suppressAutoHyphens/>
      <w:spacing w:after="0" w:line="240" w:lineRule="auto"/>
      <w:jc w:val="both"/>
    </w:pPr>
    <w:rPr>
      <w:rFonts w:ascii="Arial" w:eastAsia="Times New Roman" w:hAnsi="Arial"/>
      <w:sz w:val="20"/>
      <w:szCs w:val="20"/>
      <w:lang w:val="es-ES_tradnl" w:eastAsia="es-ES"/>
    </w:rPr>
  </w:style>
  <w:style w:type="character" w:customStyle="1" w:styleId="arial12azu1">
    <w:name w:val="arial12azu1"/>
    <w:rsid w:val="00BB6709"/>
    <w:rPr>
      <w:rFonts w:ascii="Arial" w:hAnsi="Arial" w:cs="Arial" w:hint="default"/>
      <w:sz w:val="16"/>
      <w:szCs w:val="16"/>
    </w:rPr>
  </w:style>
  <w:style w:type="character" w:customStyle="1" w:styleId="A5">
    <w:name w:val="A5"/>
    <w:uiPriority w:val="99"/>
    <w:rsid w:val="00BB6709"/>
    <w:rPr>
      <w:rFonts w:cs="XJCXCR+MyriadPro-Regular"/>
      <w:color w:val="000000"/>
      <w:sz w:val="19"/>
      <w:szCs w:val="19"/>
    </w:rPr>
  </w:style>
  <w:style w:type="paragraph" w:customStyle="1" w:styleId="xl33">
    <w:name w:val="xl33"/>
    <w:basedOn w:val="Normal"/>
    <w:rsid w:val="00BB6709"/>
    <w:pPr>
      <w:spacing w:before="100" w:beforeAutospacing="1" w:after="100" w:afterAutospacing="1" w:line="240" w:lineRule="auto"/>
      <w:jc w:val="center"/>
      <w:textAlignment w:val="center"/>
    </w:pPr>
    <w:rPr>
      <w:rFonts w:ascii="Arial" w:eastAsia="Arial Unicode MS" w:hAnsi="Arial" w:cs="Arial"/>
      <w:sz w:val="18"/>
      <w:szCs w:val="18"/>
      <w:lang w:val="es-ES" w:eastAsia="es-ES"/>
    </w:rPr>
  </w:style>
  <w:style w:type="character" w:customStyle="1" w:styleId="arial12grisarticulo">
    <w:name w:val="arial_12_gris_articulo"/>
    <w:basedOn w:val="Fuentedeprrafopredeter"/>
    <w:rsid w:val="00BB6709"/>
  </w:style>
  <w:style w:type="paragraph" w:customStyle="1" w:styleId="TextoTextos">
    <w:name w:val="Texto (Textos)"/>
    <w:basedOn w:val="Normal"/>
    <w:rsid w:val="00BB6709"/>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paragraph" w:styleId="Encabezadodemensaje">
    <w:name w:val="Message Header"/>
    <w:basedOn w:val="Normal"/>
    <w:link w:val="EncabezadodemensajeCar"/>
    <w:rsid w:val="00BB6709"/>
    <w:pPr>
      <w:spacing w:after="0" w:line="240" w:lineRule="auto"/>
      <w:ind w:left="1134" w:hanging="1134"/>
    </w:pPr>
    <w:rPr>
      <w:rFonts w:ascii="Arial" w:eastAsia="Times New Roman" w:hAnsi="Arial"/>
      <w:sz w:val="24"/>
      <w:szCs w:val="20"/>
      <w:lang w:val="es-ES_tradnl" w:eastAsia="es-ES"/>
    </w:rPr>
  </w:style>
  <w:style w:type="character" w:customStyle="1" w:styleId="EncabezadodemensajeCar">
    <w:name w:val="Encabezado de mensaje Car"/>
    <w:basedOn w:val="Fuentedeprrafopredeter"/>
    <w:link w:val="Encabezadodemensaje"/>
    <w:rsid w:val="00BB6709"/>
    <w:rPr>
      <w:rFonts w:ascii="Arial" w:eastAsia="Times New Roman" w:hAnsi="Arial" w:cs="Times New Roman"/>
      <w:sz w:val="24"/>
      <w:szCs w:val="20"/>
      <w:lang w:val="es-ES_tradnl" w:eastAsia="es-ES"/>
    </w:rPr>
  </w:style>
  <w:style w:type="paragraph" w:customStyle="1" w:styleId="xl41">
    <w:name w:val="xl41"/>
    <w:basedOn w:val="Normal"/>
    <w:rsid w:val="00BB6709"/>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CarCar2CarCarCarCar">
    <w:name w:val="Car Car2 Car Car Car Car"/>
    <w:basedOn w:val="Normal"/>
    <w:rsid w:val="00BB6709"/>
    <w:pPr>
      <w:spacing w:after="160" w:line="240" w:lineRule="exact"/>
    </w:pPr>
    <w:rPr>
      <w:rFonts w:ascii="Verdana" w:eastAsia="Times New Roman" w:hAnsi="Verdana"/>
      <w:sz w:val="20"/>
      <w:szCs w:val="24"/>
      <w:lang w:val="en-US"/>
    </w:rPr>
  </w:style>
  <w:style w:type="paragraph" w:customStyle="1" w:styleId="CarCar2Car">
    <w:name w:val="Car Car2 Car"/>
    <w:basedOn w:val="Normal"/>
    <w:rsid w:val="00BB6709"/>
    <w:pPr>
      <w:spacing w:after="160" w:line="240" w:lineRule="exact"/>
    </w:pPr>
    <w:rPr>
      <w:rFonts w:ascii="Verdana" w:eastAsia="Times New Roman" w:hAnsi="Verdana"/>
      <w:sz w:val="20"/>
      <w:szCs w:val="24"/>
      <w:lang w:val="en-US"/>
    </w:rPr>
  </w:style>
  <w:style w:type="paragraph" w:customStyle="1" w:styleId="texto">
    <w:name w:val="texto"/>
    <w:basedOn w:val="Normal"/>
    <w:rsid w:val="00BB6709"/>
    <w:pPr>
      <w:spacing w:before="100" w:beforeAutospacing="1" w:after="100" w:afterAutospacing="1" w:line="240" w:lineRule="auto"/>
      <w:ind w:left="100" w:right="100"/>
    </w:pPr>
    <w:rPr>
      <w:rFonts w:ascii="Arial" w:eastAsia="Times New Roman" w:hAnsi="Arial" w:cs="Arial"/>
      <w:color w:val="000066"/>
      <w:lang w:val="es-ES" w:eastAsia="es-ES"/>
    </w:rPr>
  </w:style>
  <w:style w:type="paragraph" w:customStyle="1" w:styleId="xl26">
    <w:name w:val="xl26"/>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character" w:customStyle="1" w:styleId="MapadeldocumentoCar">
    <w:name w:val="Mapa del documento Car"/>
    <w:link w:val="Mapadeldocumento"/>
    <w:rsid w:val="00BB6709"/>
    <w:rPr>
      <w:rFonts w:ascii="Tahoma" w:hAnsi="Tahoma"/>
      <w:shd w:val="clear" w:color="auto" w:fill="000080"/>
      <w:lang w:eastAsia="es-ES"/>
    </w:rPr>
  </w:style>
  <w:style w:type="paragraph" w:styleId="Mapadeldocumento">
    <w:name w:val="Document Map"/>
    <w:basedOn w:val="Normal"/>
    <w:link w:val="MapadeldocumentoCar"/>
    <w:rsid w:val="00BB6709"/>
    <w:pPr>
      <w:shd w:val="clear" w:color="auto" w:fill="000080"/>
      <w:spacing w:after="0" w:line="240" w:lineRule="auto"/>
    </w:pPr>
    <w:rPr>
      <w:rFonts w:ascii="Tahoma" w:eastAsiaTheme="minorHAnsi" w:hAnsi="Tahoma" w:cstheme="minorBidi"/>
      <w:lang w:eastAsia="es-ES"/>
    </w:rPr>
  </w:style>
  <w:style w:type="character" w:customStyle="1" w:styleId="MapadeldocumentoCar1">
    <w:name w:val="Mapa del documento Car1"/>
    <w:basedOn w:val="Fuentedeprrafopredeter"/>
    <w:uiPriority w:val="99"/>
    <w:rsid w:val="00BB6709"/>
    <w:rPr>
      <w:rFonts w:ascii="Segoe UI" w:eastAsia="Calibri" w:hAnsi="Segoe UI" w:cs="Segoe UI"/>
      <w:sz w:val="16"/>
      <w:szCs w:val="16"/>
    </w:rPr>
  </w:style>
  <w:style w:type="paragraph" w:customStyle="1" w:styleId="ecmsonormal">
    <w:name w:val="ec_msonormal"/>
    <w:basedOn w:val="Normal"/>
    <w:rsid w:val="00BB670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ar2">
    <w:name w:val="Car2"/>
    <w:basedOn w:val="Normal"/>
    <w:rsid w:val="00BB6709"/>
    <w:pPr>
      <w:spacing w:after="160" w:line="240" w:lineRule="exact"/>
    </w:pPr>
    <w:rPr>
      <w:rFonts w:ascii="Verdana" w:eastAsia="Times New Roman" w:hAnsi="Verdana"/>
      <w:sz w:val="20"/>
      <w:szCs w:val="20"/>
      <w:lang w:val="en-US"/>
    </w:rPr>
  </w:style>
  <w:style w:type="paragraph" w:customStyle="1" w:styleId="xl24">
    <w:name w:val="xl24"/>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16"/>
      <w:szCs w:val="16"/>
      <w:lang w:val="es-ES" w:eastAsia="es-ES"/>
    </w:rPr>
  </w:style>
  <w:style w:type="paragraph" w:customStyle="1" w:styleId="xl25">
    <w:name w:val="xl25"/>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7">
    <w:name w:val="xl27"/>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16"/>
      <w:szCs w:val="16"/>
      <w:lang w:val="es-ES" w:eastAsia="es-ES"/>
    </w:rPr>
  </w:style>
  <w:style w:type="paragraph" w:customStyle="1" w:styleId="xl28">
    <w:name w:val="xl28"/>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9">
    <w:name w:val="xl29"/>
    <w:basedOn w:val="Normal"/>
    <w:rsid w:val="00BB6709"/>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0">
    <w:name w:val="xl30"/>
    <w:basedOn w:val="Normal"/>
    <w:rsid w:val="00BB6709"/>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1">
    <w:name w:val="xl31"/>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2">
    <w:name w:val="xl32"/>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4">
    <w:name w:val="xl34"/>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35">
    <w:name w:val="xl35"/>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b/>
      <w:bCs/>
      <w:sz w:val="16"/>
      <w:szCs w:val="16"/>
      <w:lang w:val="es-ES" w:eastAsia="es-ES"/>
    </w:rPr>
  </w:style>
  <w:style w:type="paragraph" w:customStyle="1" w:styleId="xl36">
    <w:name w:val="xl36"/>
    <w:basedOn w:val="Normal"/>
    <w:rsid w:val="00BB6709"/>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7">
    <w:name w:val="xl37"/>
    <w:basedOn w:val="Normal"/>
    <w:rsid w:val="00BB6709"/>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8">
    <w:name w:val="xl38"/>
    <w:basedOn w:val="Normal"/>
    <w:rsid w:val="00BB6709"/>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39">
    <w:name w:val="xl39"/>
    <w:basedOn w:val="Normal"/>
    <w:rsid w:val="00BB670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16"/>
      <w:szCs w:val="16"/>
      <w:lang w:val="es-ES" w:eastAsia="es-ES"/>
    </w:rPr>
  </w:style>
  <w:style w:type="paragraph" w:customStyle="1" w:styleId="xl40">
    <w:name w:val="xl40"/>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42">
    <w:name w:val="xl42"/>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16"/>
      <w:szCs w:val="16"/>
      <w:lang w:val="es-ES" w:eastAsia="es-ES"/>
    </w:rPr>
  </w:style>
  <w:style w:type="paragraph" w:customStyle="1" w:styleId="xl43">
    <w:name w:val="xl43"/>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4">
    <w:name w:val="xl44"/>
    <w:basedOn w:val="Normal"/>
    <w:rsid w:val="00BB670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5">
    <w:name w:val="xl45"/>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4"/>
      <w:szCs w:val="14"/>
      <w:lang w:val="es-ES" w:eastAsia="es-ES"/>
    </w:rPr>
  </w:style>
  <w:style w:type="paragraph" w:customStyle="1" w:styleId="xl46">
    <w:name w:val="xl46"/>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7">
    <w:name w:val="xl47"/>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4"/>
      <w:szCs w:val="14"/>
      <w:lang w:val="es-ES" w:eastAsia="es-ES"/>
    </w:rPr>
  </w:style>
  <w:style w:type="paragraph" w:customStyle="1" w:styleId="xl48">
    <w:name w:val="xl48"/>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Arial Unicode MS" w:hAnsi="Arial" w:cs="Arial"/>
      <w:sz w:val="16"/>
      <w:szCs w:val="16"/>
      <w:lang w:val="es-ES" w:eastAsia="es-ES"/>
    </w:rPr>
  </w:style>
  <w:style w:type="paragraph" w:customStyle="1" w:styleId="xl49">
    <w:name w:val="xl49"/>
    <w:basedOn w:val="Normal"/>
    <w:rsid w:val="00BB6709"/>
    <w:pPr>
      <w:pBdr>
        <w:top w:val="single" w:sz="4"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0">
    <w:name w:val="xl50"/>
    <w:basedOn w:val="Normal"/>
    <w:rsid w:val="00BB6709"/>
    <w:pPr>
      <w:spacing w:before="100" w:beforeAutospacing="1" w:after="100" w:afterAutospacing="1" w:line="240" w:lineRule="auto"/>
      <w:textAlignment w:val="center"/>
    </w:pPr>
    <w:rPr>
      <w:rFonts w:ascii="Arial Unicode MS" w:eastAsia="Arial Unicode MS" w:hAnsi="Arial Unicode MS" w:cs="Arial Unicode MS"/>
      <w:sz w:val="24"/>
      <w:szCs w:val="24"/>
      <w:lang w:val="es-ES" w:eastAsia="es-ES"/>
    </w:rPr>
  </w:style>
  <w:style w:type="paragraph" w:customStyle="1" w:styleId="xl51">
    <w:name w:val="xl51"/>
    <w:basedOn w:val="Normal"/>
    <w:rsid w:val="00BB6709"/>
    <w:pP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2">
    <w:name w:val="xl52"/>
    <w:basedOn w:val="Normal"/>
    <w:rsid w:val="00BB6709"/>
    <w:pPr>
      <w:spacing w:before="100" w:beforeAutospacing="1" w:after="100" w:afterAutospacing="1" w:line="240" w:lineRule="auto"/>
      <w:jc w:val="both"/>
      <w:textAlignment w:val="center"/>
    </w:pPr>
    <w:rPr>
      <w:rFonts w:ascii="Arial Unicode MS" w:eastAsia="Arial Unicode MS" w:hAnsi="Arial Unicode MS" w:cs="Arial Unicode MS"/>
      <w:sz w:val="24"/>
      <w:szCs w:val="24"/>
      <w:lang w:val="es-ES" w:eastAsia="es-ES"/>
    </w:rPr>
  </w:style>
  <w:style w:type="paragraph" w:customStyle="1" w:styleId="xl53">
    <w:name w:val="xl53"/>
    <w:basedOn w:val="Normal"/>
    <w:rsid w:val="00BB6709"/>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4">
    <w:name w:val="xl54"/>
    <w:basedOn w:val="Normal"/>
    <w:rsid w:val="00BB6709"/>
    <w:pPr>
      <w:pBdr>
        <w:top w:val="single" w:sz="4"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5">
    <w:name w:val="xl55"/>
    <w:basedOn w:val="Normal"/>
    <w:rsid w:val="00BB6709"/>
    <w:pPr>
      <w:pBdr>
        <w:top w:val="single" w:sz="4"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6">
    <w:name w:val="xl56"/>
    <w:basedOn w:val="Normal"/>
    <w:rsid w:val="00BB6709"/>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7">
    <w:name w:val="xl57"/>
    <w:basedOn w:val="Normal"/>
    <w:rsid w:val="00BB6709"/>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58">
    <w:name w:val="xl58"/>
    <w:basedOn w:val="Normal"/>
    <w:rsid w:val="00BB6709"/>
    <w:pPr>
      <w:pBdr>
        <w:top w:val="single" w:sz="8" w:space="0" w:color="auto"/>
        <w:bottom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59">
    <w:name w:val="xl59"/>
    <w:basedOn w:val="Normal"/>
    <w:rsid w:val="00BB6709"/>
    <w:pPr>
      <w:pBdr>
        <w:top w:val="single" w:sz="8" w:space="0" w:color="auto"/>
        <w:bottom w:val="single" w:sz="4"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rsid w:val="00BB6709"/>
    <w:pPr>
      <w:pBdr>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61">
    <w:name w:val="xl61"/>
    <w:basedOn w:val="Normal"/>
    <w:rsid w:val="00BB6709"/>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62">
    <w:name w:val="xl62"/>
    <w:basedOn w:val="Normal"/>
    <w:rsid w:val="00BB6709"/>
    <w:pPr>
      <w:pBdr>
        <w:top w:val="single" w:sz="8" w:space="0" w:color="auto"/>
        <w:bottom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3">
    <w:name w:val="xl63"/>
    <w:basedOn w:val="Normal"/>
    <w:rsid w:val="00BB6709"/>
    <w:pPr>
      <w:pBdr>
        <w:top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extoindependiente31">
    <w:name w:val="Texto independiente 31"/>
    <w:basedOn w:val="Normal"/>
    <w:rsid w:val="00BB6709"/>
    <w:pPr>
      <w:widowControl w:val="0"/>
      <w:spacing w:after="0" w:line="240" w:lineRule="auto"/>
      <w:jc w:val="both"/>
    </w:pPr>
    <w:rPr>
      <w:rFonts w:ascii="Arial Rounded MT Bold" w:eastAsia="Times New Roman" w:hAnsi="Arial Rounded MT Bold"/>
      <w:sz w:val="20"/>
      <w:szCs w:val="20"/>
      <w:lang w:val="es-ES" w:eastAsia="es-CO"/>
    </w:rPr>
  </w:style>
  <w:style w:type="paragraph" w:customStyle="1" w:styleId="WW-Textoindependiente2">
    <w:name w:val="WW-Texto independiente 2"/>
    <w:basedOn w:val="Normal"/>
    <w:rsid w:val="00BB6709"/>
    <w:pPr>
      <w:widowControl w:val="0"/>
      <w:suppressAutoHyphens/>
      <w:spacing w:after="0" w:line="240" w:lineRule="auto"/>
      <w:jc w:val="both"/>
    </w:pPr>
    <w:rPr>
      <w:rFonts w:ascii="Times New Roman" w:eastAsia="Times New Roman" w:hAnsi="Times New Roman"/>
      <w:sz w:val="24"/>
      <w:szCs w:val="20"/>
      <w:lang w:eastAsia="es-ES"/>
    </w:rPr>
  </w:style>
  <w:style w:type="paragraph" w:customStyle="1" w:styleId="WW-Textoindependiente3">
    <w:name w:val="WW-Texto independiente 3"/>
    <w:basedOn w:val="Normal"/>
    <w:rsid w:val="00BB6709"/>
    <w:pPr>
      <w:widowControl w:val="0"/>
      <w:suppressAutoHyphens/>
      <w:spacing w:after="0" w:line="240" w:lineRule="auto"/>
      <w:jc w:val="both"/>
    </w:pPr>
    <w:rPr>
      <w:rFonts w:ascii="Times New Roman" w:eastAsia="Times New Roman" w:hAnsi="Times New Roman"/>
      <w:i/>
      <w:sz w:val="24"/>
      <w:szCs w:val="20"/>
      <w:lang w:eastAsia="es-ES"/>
    </w:rPr>
  </w:style>
  <w:style w:type="paragraph" w:customStyle="1" w:styleId="marta3">
    <w:name w:val="marta 3"/>
    <w:basedOn w:val="Normal"/>
    <w:rsid w:val="00BB6709"/>
    <w:pPr>
      <w:tabs>
        <w:tab w:val="center" w:pos="4680"/>
      </w:tabs>
      <w:suppressAutoHyphens/>
      <w:spacing w:after="0" w:line="240" w:lineRule="auto"/>
      <w:jc w:val="both"/>
    </w:pPr>
    <w:rPr>
      <w:rFonts w:ascii="Times New Roman" w:eastAsia="Times New Roman" w:hAnsi="Times New Roman"/>
      <w:b/>
      <w:spacing w:val="-3"/>
      <w:sz w:val="24"/>
      <w:szCs w:val="20"/>
      <w:lang w:val="es-ES_tradnl" w:eastAsia="es-ES"/>
    </w:rPr>
  </w:style>
  <w:style w:type="paragraph" w:customStyle="1" w:styleId="marta4">
    <w:name w:val="marta 4"/>
    <w:basedOn w:val="Normal"/>
    <w:rsid w:val="00BB6709"/>
    <w:pPr>
      <w:tabs>
        <w:tab w:val="center" w:pos="4680"/>
      </w:tabs>
      <w:suppressAutoHyphens/>
      <w:spacing w:after="0" w:line="240" w:lineRule="auto"/>
      <w:jc w:val="both"/>
    </w:pPr>
    <w:rPr>
      <w:rFonts w:ascii="Times New Roman" w:eastAsia="Times New Roman" w:hAnsi="Times New Roman"/>
      <w:b/>
      <w:spacing w:val="-3"/>
      <w:sz w:val="24"/>
      <w:szCs w:val="20"/>
      <w:lang w:val="es-ES_tradnl" w:eastAsia="es-ES"/>
    </w:rPr>
  </w:style>
  <w:style w:type="paragraph" w:customStyle="1" w:styleId="marta5">
    <w:name w:val="marta 5"/>
    <w:basedOn w:val="Normal"/>
    <w:rsid w:val="00BB6709"/>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after="0" w:line="240" w:lineRule="auto"/>
      <w:jc w:val="both"/>
    </w:pPr>
    <w:rPr>
      <w:rFonts w:ascii="Times New Roman" w:eastAsia="Times New Roman" w:hAnsi="Times New Roman"/>
      <w:b/>
      <w:spacing w:val="-3"/>
      <w:szCs w:val="20"/>
      <w:lang w:val="en-US" w:eastAsia="es-ES"/>
    </w:rPr>
  </w:style>
  <w:style w:type="paragraph" w:customStyle="1" w:styleId="ESPECIFICACION">
    <w:name w:val="ESPECIFICACION"/>
    <w:basedOn w:val="Normal"/>
    <w:rsid w:val="00BB6709"/>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BB6709"/>
    <w:pPr>
      <w:spacing w:after="0" w:line="240" w:lineRule="auto"/>
      <w:jc w:val="both"/>
    </w:pPr>
    <w:rPr>
      <w:rFonts w:ascii="Arial" w:eastAsia="Times New Roman" w:hAnsi="Arial"/>
      <w:sz w:val="24"/>
      <w:szCs w:val="20"/>
      <w:lang w:eastAsia="es-ES"/>
    </w:rPr>
  </w:style>
  <w:style w:type="paragraph" w:styleId="Textodebloque">
    <w:name w:val="Block Text"/>
    <w:basedOn w:val="Normal"/>
    <w:rsid w:val="00BB6709"/>
    <w:pPr>
      <w:spacing w:after="0" w:line="240" w:lineRule="auto"/>
      <w:ind w:left="900" w:right="5076"/>
      <w:jc w:val="both"/>
    </w:pPr>
    <w:rPr>
      <w:rFonts w:ascii="Courier New" w:eastAsia="Times New Roman" w:hAnsi="Courier New"/>
      <w:szCs w:val="20"/>
      <w:lang w:eastAsia="es-ES"/>
    </w:rPr>
  </w:style>
  <w:style w:type="paragraph" w:customStyle="1" w:styleId="Sangra2detindependiente1">
    <w:name w:val="Sangría 2 de t.independiente1"/>
    <w:basedOn w:val="Normal"/>
    <w:rsid w:val="00BB6709"/>
    <w:pPr>
      <w:spacing w:after="0" w:line="240" w:lineRule="auto"/>
      <w:ind w:left="432"/>
    </w:pPr>
    <w:rPr>
      <w:rFonts w:ascii="Arial" w:eastAsia="Times New Roman" w:hAnsi="Arial"/>
      <w:szCs w:val="20"/>
      <w:lang w:eastAsia="es-ES"/>
    </w:rPr>
  </w:style>
  <w:style w:type="paragraph" w:customStyle="1" w:styleId="marta2">
    <w:name w:val="marta 2"/>
    <w:basedOn w:val="Normal"/>
    <w:rsid w:val="00BB6709"/>
    <w:pPr>
      <w:tabs>
        <w:tab w:val="center" w:pos="4680"/>
      </w:tabs>
      <w:suppressAutoHyphens/>
      <w:spacing w:after="0" w:line="240" w:lineRule="auto"/>
      <w:jc w:val="both"/>
    </w:pPr>
    <w:rPr>
      <w:rFonts w:ascii="Times New Roman" w:eastAsia="Times New Roman" w:hAnsi="Times New Roman"/>
      <w:b/>
      <w:spacing w:val="-3"/>
      <w:szCs w:val="20"/>
      <w:lang w:val="en-US" w:eastAsia="es-ES"/>
    </w:rPr>
  </w:style>
  <w:style w:type="paragraph" w:styleId="ndice1">
    <w:name w:val="index 1"/>
    <w:basedOn w:val="Normal"/>
    <w:next w:val="Normal"/>
    <w:autoRedefine/>
    <w:rsid w:val="00BB6709"/>
    <w:pPr>
      <w:spacing w:after="0" w:line="240" w:lineRule="auto"/>
      <w:ind w:left="200" w:hanging="200"/>
    </w:pPr>
    <w:rPr>
      <w:rFonts w:ascii="Times New Roman" w:eastAsia="Times New Roman" w:hAnsi="Times New Roman"/>
      <w:sz w:val="20"/>
      <w:szCs w:val="20"/>
      <w:lang w:val="es-ES" w:eastAsia="es-ES"/>
    </w:rPr>
  </w:style>
  <w:style w:type="paragraph" w:styleId="Ttulodendice">
    <w:name w:val="index heading"/>
    <w:aliases w:val="edgar"/>
    <w:basedOn w:val="Normal"/>
    <w:next w:val="ndice1"/>
    <w:rsid w:val="00BB6709"/>
    <w:pPr>
      <w:spacing w:after="0" w:line="240" w:lineRule="auto"/>
      <w:jc w:val="center"/>
    </w:pPr>
    <w:rPr>
      <w:rFonts w:ascii="Arial" w:eastAsia="Times New Roman" w:hAnsi="Arial"/>
      <w:b/>
      <w:szCs w:val="20"/>
      <w:lang w:val="es-ES_tradnl" w:eastAsia="es-ES"/>
    </w:rPr>
  </w:style>
  <w:style w:type="paragraph" w:customStyle="1" w:styleId="CarCar2CarCarCar1Car">
    <w:name w:val="Car Car2 Car Car Car1 Car"/>
    <w:basedOn w:val="Normal"/>
    <w:rsid w:val="00BB6709"/>
    <w:pPr>
      <w:spacing w:after="160" w:line="240" w:lineRule="exact"/>
    </w:pPr>
    <w:rPr>
      <w:rFonts w:ascii="Verdana" w:eastAsia="Times New Roman" w:hAnsi="Verdana"/>
      <w:sz w:val="20"/>
      <w:szCs w:val="24"/>
      <w:lang w:val="en-US"/>
    </w:rPr>
  </w:style>
  <w:style w:type="paragraph" w:customStyle="1" w:styleId="estilo3">
    <w:name w:val="estilo3"/>
    <w:basedOn w:val="Normal"/>
    <w:rsid w:val="00BB6709"/>
    <w:pPr>
      <w:spacing w:before="100" w:beforeAutospacing="1" w:after="100" w:afterAutospacing="1" w:line="240" w:lineRule="auto"/>
    </w:pPr>
    <w:rPr>
      <w:rFonts w:ascii="Tahoma" w:eastAsia="Times New Roman" w:hAnsi="Tahoma" w:cs="Tahoma"/>
      <w:sz w:val="20"/>
      <w:szCs w:val="20"/>
      <w:lang w:eastAsia="es-CO"/>
    </w:rPr>
  </w:style>
  <w:style w:type="paragraph" w:styleId="Saludo">
    <w:name w:val="Salutation"/>
    <w:basedOn w:val="Normal"/>
    <w:next w:val="Normal"/>
    <w:link w:val="SaludoCar"/>
    <w:uiPriority w:val="99"/>
    <w:unhideWhenUsed/>
    <w:rsid w:val="00BB6709"/>
    <w:rPr>
      <w:sz w:val="20"/>
      <w:szCs w:val="20"/>
      <w:lang w:val="es-ES" w:eastAsia="es-ES"/>
    </w:rPr>
  </w:style>
  <w:style w:type="character" w:customStyle="1" w:styleId="SaludoCar">
    <w:name w:val="Saludo Car"/>
    <w:basedOn w:val="Fuentedeprrafopredeter"/>
    <w:link w:val="Saludo"/>
    <w:uiPriority w:val="99"/>
    <w:rsid w:val="00BB6709"/>
    <w:rPr>
      <w:rFonts w:ascii="Calibri" w:eastAsia="Calibri" w:hAnsi="Calibri" w:cs="Times New Roman"/>
      <w:sz w:val="20"/>
      <w:szCs w:val="20"/>
      <w:lang w:val="es-ES" w:eastAsia="es-ES"/>
    </w:rPr>
  </w:style>
  <w:style w:type="paragraph" w:styleId="Listaconvietas4">
    <w:name w:val="List Bullet 4"/>
    <w:basedOn w:val="Normal"/>
    <w:uiPriority w:val="99"/>
    <w:unhideWhenUsed/>
    <w:rsid w:val="00BB6709"/>
    <w:pPr>
      <w:tabs>
        <w:tab w:val="num" w:pos="1209"/>
      </w:tabs>
      <w:ind w:left="1209" w:hanging="360"/>
      <w:contextualSpacing/>
    </w:pPr>
    <w:rPr>
      <w:lang w:val="es-ES"/>
    </w:rPr>
  </w:style>
  <w:style w:type="paragraph" w:styleId="Continuarlista">
    <w:name w:val="List Continue"/>
    <w:basedOn w:val="Normal"/>
    <w:uiPriority w:val="99"/>
    <w:unhideWhenUsed/>
    <w:rsid w:val="00BB6709"/>
    <w:pPr>
      <w:spacing w:after="120"/>
      <w:ind w:left="283"/>
      <w:contextualSpacing/>
    </w:pPr>
    <w:rPr>
      <w:lang w:val="es-ES"/>
    </w:rPr>
  </w:style>
  <w:style w:type="paragraph" w:styleId="Continuarlista3">
    <w:name w:val="List Continue 3"/>
    <w:basedOn w:val="Normal"/>
    <w:uiPriority w:val="99"/>
    <w:unhideWhenUsed/>
    <w:rsid w:val="00BB6709"/>
    <w:pPr>
      <w:spacing w:after="120"/>
      <w:ind w:left="849"/>
      <w:contextualSpacing/>
    </w:pPr>
    <w:rPr>
      <w:lang w:val="es-ES"/>
    </w:rPr>
  </w:style>
  <w:style w:type="paragraph" w:styleId="Continuarlista4">
    <w:name w:val="List Continue 4"/>
    <w:basedOn w:val="Normal"/>
    <w:uiPriority w:val="99"/>
    <w:unhideWhenUsed/>
    <w:rsid w:val="00BB6709"/>
    <w:pPr>
      <w:spacing w:after="120"/>
      <w:ind w:left="1132"/>
      <w:contextualSpacing/>
    </w:pPr>
    <w:rPr>
      <w:lang w:val="es-ES"/>
    </w:rPr>
  </w:style>
  <w:style w:type="paragraph" w:customStyle="1" w:styleId="CarCar2CarCarCarCar1">
    <w:name w:val="Car Car2 Car Car Car Car1"/>
    <w:basedOn w:val="Normal"/>
    <w:rsid w:val="00BB6709"/>
    <w:pPr>
      <w:spacing w:after="160" w:line="240" w:lineRule="exact"/>
    </w:pPr>
    <w:rPr>
      <w:rFonts w:ascii="Verdana" w:eastAsia="Times New Roman" w:hAnsi="Verdana"/>
      <w:sz w:val="20"/>
      <w:szCs w:val="24"/>
      <w:lang w:val="en-US"/>
    </w:rPr>
  </w:style>
  <w:style w:type="paragraph" w:customStyle="1" w:styleId="Textoindependiente211">
    <w:name w:val="Texto independiente 211"/>
    <w:basedOn w:val="Normal"/>
    <w:rsid w:val="00BB6709"/>
    <w:pPr>
      <w:tabs>
        <w:tab w:val="left" w:pos="-1440"/>
        <w:tab w:val="left" w:pos="-720"/>
        <w:tab w:val="left" w:pos="0"/>
      </w:tabs>
      <w:suppressAutoHyphens/>
      <w:spacing w:after="0" w:line="240" w:lineRule="auto"/>
      <w:ind w:left="567" w:hanging="567"/>
      <w:jc w:val="both"/>
    </w:pPr>
    <w:rPr>
      <w:rFonts w:ascii="Univers" w:eastAsia="Times New Roman" w:hAnsi="Univers"/>
      <w:color w:val="000000"/>
      <w:spacing w:val="-3"/>
      <w:szCs w:val="20"/>
      <w:lang w:val="es-ES_tradnl" w:eastAsia="es-ES"/>
    </w:rPr>
  </w:style>
  <w:style w:type="paragraph" w:customStyle="1" w:styleId="Predeterminado">
    <w:name w:val="Predeterminado"/>
    <w:rsid w:val="00BB670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BB6709"/>
    <w:pPr>
      <w:tabs>
        <w:tab w:val="center" w:pos="4512"/>
        <w:tab w:val="left" w:pos="7088"/>
      </w:tabs>
      <w:jc w:val="center"/>
    </w:pPr>
    <w:rPr>
      <w:rFonts w:ascii="Univers" w:hAnsi="Univers"/>
      <w:b/>
      <w:bCs/>
      <w:color w:val="800000"/>
      <w:sz w:val="22"/>
      <w:szCs w:val="22"/>
    </w:rPr>
  </w:style>
  <w:style w:type="paragraph" w:customStyle="1" w:styleId="Encabezado3">
    <w:name w:val="Encabezado 3"/>
    <w:basedOn w:val="Predeterminado"/>
    <w:next w:val="Predeterminado"/>
    <w:rsid w:val="00BB6709"/>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BB6709"/>
    <w:pPr>
      <w:keepNext/>
      <w:numPr>
        <w:ilvl w:val="1"/>
      </w:numPr>
      <w:outlineLvl w:val="1"/>
    </w:pPr>
    <w:rPr>
      <w:b/>
    </w:rPr>
  </w:style>
  <w:style w:type="paragraph" w:customStyle="1" w:styleId="Cuerpodetextoconsangra">
    <w:name w:val="Cuerpo de texto con sangría"/>
    <w:basedOn w:val="Predeterminado"/>
    <w:rsid w:val="00BB6709"/>
    <w:pPr>
      <w:tabs>
        <w:tab w:val="left" w:pos="1134"/>
        <w:tab w:val="left" w:pos="1719"/>
        <w:tab w:val="left" w:pos="2727"/>
      </w:tabs>
      <w:ind w:left="567" w:firstLine="1"/>
      <w:jc w:val="both"/>
    </w:pPr>
    <w:rPr>
      <w:rFonts w:ascii="Century Gothic" w:hAnsi="Century Gothic"/>
    </w:rPr>
  </w:style>
  <w:style w:type="character" w:customStyle="1" w:styleId="TextocomentarioCar1">
    <w:name w:val="Texto comentario Car1"/>
    <w:uiPriority w:val="99"/>
    <w:semiHidden/>
    <w:rsid w:val="00BB6709"/>
    <w:rPr>
      <w:rFonts w:ascii="Times New Roman" w:eastAsia="Times New Roman" w:hAnsi="Times New Roman" w:cs="Times New Roman"/>
      <w:b/>
      <w:szCs w:val="20"/>
      <w:lang w:val="es-ES" w:eastAsia="es-ES"/>
    </w:rPr>
  </w:style>
  <w:style w:type="paragraph" w:styleId="Cierre">
    <w:name w:val="Closing"/>
    <w:basedOn w:val="Normal"/>
    <w:link w:val="CierreCar"/>
    <w:rsid w:val="00BB6709"/>
    <w:pPr>
      <w:spacing w:after="0" w:line="240" w:lineRule="auto"/>
      <w:ind w:left="4252"/>
    </w:pPr>
    <w:rPr>
      <w:rFonts w:ascii="Times New Roman" w:eastAsia="Times New Roman" w:hAnsi="Times New Roman"/>
      <w:sz w:val="20"/>
      <w:szCs w:val="24"/>
      <w:lang w:val="es-ES" w:eastAsia="es-ES"/>
    </w:rPr>
  </w:style>
  <w:style w:type="character" w:customStyle="1" w:styleId="CierreCar">
    <w:name w:val="Cierre Car"/>
    <w:basedOn w:val="Fuentedeprrafopredeter"/>
    <w:link w:val="Cierre"/>
    <w:rsid w:val="00BB6709"/>
    <w:rPr>
      <w:rFonts w:ascii="Times New Roman" w:eastAsia="Times New Roman" w:hAnsi="Times New Roman" w:cs="Times New Roman"/>
      <w:sz w:val="20"/>
      <w:szCs w:val="24"/>
      <w:lang w:val="es-ES" w:eastAsia="es-ES"/>
    </w:rPr>
  </w:style>
  <w:style w:type="paragraph" w:customStyle="1" w:styleId="ListaCC">
    <w:name w:val="Lista CC"/>
    <w:basedOn w:val="Normal"/>
    <w:rsid w:val="00BB6709"/>
    <w:pPr>
      <w:spacing w:after="0" w:line="240" w:lineRule="auto"/>
    </w:pPr>
    <w:rPr>
      <w:rFonts w:ascii="Times New Roman" w:eastAsia="Times New Roman" w:hAnsi="Times New Roman"/>
      <w:sz w:val="20"/>
      <w:szCs w:val="24"/>
      <w:lang w:val="es-ES" w:eastAsia="es-ES"/>
    </w:rPr>
  </w:style>
  <w:style w:type="paragraph" w:customStyle="1" w:styleId="Subcaptulo">
    <w:name w:val="Subcapítulo"/>
    <w:basedOn w:val="Normal"/>
    <w:rsid w:val="00BB6709"/>
    <w:pPr>
      <w:tabs>
        <w:tab w:val="num" w:pos="360"/>
        <w:tab w:val="num" w:pos="2160"/>
      </w:tabs>
      <w:autoSpaceDE w:val="0"/>
      <w:autoSpaceDN w:val="0"/>
      <w:spacing w:after="120" w:line="240" w:lineRule="auto"/>
      <w:jc w:val="center"/>
    </w:pPr>
    <w:rPr>
      <w:rFonts w:ascii="Verdana" w:eastAsia="Times New Roman" w:hAnsi="Verdana"/>
      <w:b/>
      <w:sz w:val="24"/>
      <w:szCs w:val="24"/>
      <w:lang w:val="es-ES_tradnl" w:eastAsia="es-ES"/>
    </w:rPr>
  </w:style>
  <w:style w:type="paragraph" w:customStyle="1" w:styleId="03dash">
    <w:name w:val="03 dash"/>
    <w:basedOn w:val="Normal"/>
    <w:rsid w:val="00BB6709"/>
    <w:pPr>
      <w:numPr>
        <w:numId w:val="2"/>
      </w:numPr>
      <w:tabs>
        <w:tab w:val="left" w:pos="-142"/>
        <w:tab w:val="left" w:pos="284"/>
        <w:tab w:val="left" w:pos="1613"/>
      </w:tabs>
      <w:spacing w:after="180" w:line="240" w:lineRule="auto"/>
      <w:outlineLvl w:val="7"/>
    </w:pPr>
    <w:rPr>
      <w:rFonts w:ascii="Arial" w:eastAsia="Times New Roman" w:hAnsi="Arial"/>
      <w:sz w:val="24"/>
      <w:szCs w:val="20"/>
      <w:lang w:val="es-ES_tradnl" w:eastAsia="es-ES"/>
    </w:rPr>
  </w:style>
  <w:style w:type="paragraph" w:customStyle="1" w:styleId="04dot">
    <w:name w:val="04 dot"/>
    <w:basedOn w:val="Normal"/>
    <w:rsid w:val="00BB6709"/>
    <w:pPr>
      <w:numPr>
        <w:numId w:val="1"/>
      </w:numPr>
      <w:tabs>
        <w:tab w:val="clear" w:pos="1973"/>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Punto">
    <w:name w:val="Punto"/>
    <w:basedOn w:val="Normal"/>
    <w:rsid w:val="00BB6709"/>
    <w:pPr>
      <w:numPr>
        <w:numId w:val="4"/>
      </w:numPr>
      <w:spacing w:after="60" w:line="240" w:lineRule="auto"/>
      <w:jc w:val="both"/>
    </w:pPr>
    <w:rPr>
      <w:rFonts w:ascii="Arial" w:eastAsia="Times New Roman" w:hAnsi="Arial"/>
      <w:sz w:val="24"/>
      <w:szCs w:val="20"/>
      <w:lang w:val="es-ES" w:eastAsia="es-ES"/>
    </w:rPr>
  </w:style>
  <w:style w:type="paragraph" w:customStyle="1" w:styleId="60exhnormal">
    <w:name w:val="60 exh normal"/>
    <w:basedOn w:val="Normal"/>
    <w:rsid w:val="00BB6709"/>
    <w:pPr>
      <w:numPr>
        <w:numId w:val="3"/>
      </w:numPr>
      <w:tabs>
        <w:tab w:val="clear" w:pos="1656"/>
        <w:tab w:val="num" w:pos="360"/>
      </w:tabs>
      <w:spacing w:after="0" w:line="240" w:lineRule="auto"/>
      <w:ind w:left="0" w:firstLine="0"/>
    </w:pPr>
    <w:rPr>
      <w:rFonts w:ascii="Arial" w:eastAsia="Times New Roman" w:hAnsi="Arial"/>
      <w:sz w:val="24"/>
      <w:szCs w:val="20"/>
      <w:lang w:val="en-US" w:eastAsia="es-ES"/>
    </w:rPr>
  </w:style>
  <w:style w:type="paragraph" w:customStyle="1" w:styleId="Capitulo">
    <w:name w:val="Capitulo"/>
    <w:basedOn w:val="Ttulo1"/>
    <w:autoRedefine/>
    <w:rsid w:val="00BB6709"/>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Normalt">
    <w:name w:val="Normalt"/>
    <w:basedOn w:val="Normal"/>
    <w:rsid w:val="00BB6709"/>
    <w:pPr>
      <w:widowControl w:val="0"/>
      <w:spacing w:after="240" w:line="240" w:lineRule="auto"/>
    </w:pPr>
    <w:rPr>
      <w:rFonts w:ascii="Times" w:eastAsia="Times New Roman" w:hAnsi="Times"/>
      <w:szCs w:val="24"/>
      <w:lang w:val="es-ES" w:eastAsia="es-ES"/>
    </w:rPr>
  </w:style>
  <w:style w:type="paragraph" w:customStyle="1" w:styleId="Textosinformato1">
    <w:name w:val="Texto sin formato1"/>
    <w:basedOn w:val="Normal"/>
    <w:rsid w:val="00BB6709"/>
    <w:pPr>
      <w:spacing w:after="0" w:line="240" w:lineRule="auto"/>
    </w:pPr>
    <w:rPr>
      <w:rFonts w:ascii="Courier New" w:eastAsia="Times New Roman" w:hAnsi="Courier New"/>
      <w:sz w:val="20"/>
      <w:szCs w:val="20"/>
      <w:lang w:val="es-ES" w:eastAsia="es-ES"/>
    </w:rPr>
  </w:style>
  <w:style w:type="paragraph" w:customStyle="1" w:styleId="Textoindependiente0">
    <w:name w:val="Texto independiente("/>
    <w:basedOn w:val="Normal"/>
    <w:rsid w:val="00BB670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debloque1">
    <w:name w:val="Texto de bloque1"/>
    <w:basedOn w:val="Normal"/>
    <w:rsid w:val="00BB6709"/>
    <w:pPr>
      <w:suppressAutoHyphens/>
      <w:spacing w:after="0" w:line="240" w:lineRule="auto"/>
      <w:ind w:left="1440" w:right="-92"/>
      <w:jc w:val="both"/>
    </w:pPr>
    <w:rPr>
      <w:rFonts w:ascii="Arial" w:eastAsia="Times New Roman" w:hAnsi="Arial"/>
      <w:spacing w:val="-2"/>
      <w:sz w:val="20"/>
      <w:szCs w:val="20"/>
      <w:lang w:eastAsia="es-ES"/>
    </w:rPr>
  </w:style>
  <w:style w:type="paragraph" w:customStyle="1" w:styleId="FR2">
    <w:name w:val="FR2"/>
    <w:rsid w:val="00BB6709"/>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BB6709"/>
    <w:pPr>
      <w:tabs>
        <w:tab w:val="center" w:pos="4252"/>
        <w:tab w:val="right" w:pos="8504"/>
      </w:tabs>
      <w:spacing w:before="240" w:after="120" w:line="240" w:lineRule="auto"/>
      <w:jc w:val="both"/>
    </w:pPr>
    <w:rPr>
      <w:rFonts w:ascii="Arial" w:eastAsia="Times New Roman" w:hAnsi="Arial"/>
      <w:sz w:val="24"/>
      <w:szCs w:val="20"/>
      <w:lang w:val="es-ES_tradnl" w:eastAsia="es-ES"/>
    </w:rPr>
  </w:style>
  <w:style w:type="paragraph" w:customStyle="1" w:styleId="Sangradetextonormal1">
    <w:name w:val="Sangría de texto normal1"/>
    <w:basedOn w:val="Normal"/>
    <w:rsid w:val="00BB6709"/>
    <w:pPr>
      <w:autoSpaceDE w:val="0"/>
      <w:autoSpaceDN w:val="0"/>
      <w:spacing w:after="0" w:line="240" w:lineRule="auto"/>
      <w:ind w:left="426"/>
      <w:jc w:val="both"/>
    </w:pPr>
    <w:rPr>
      <w:rFonts w:ascii="Arial" w:eastAsia="Times New Roman" w:hAnsi="Arial"/>
      <w:sz w:val="24"/>
      <w:szCs w:val="24"/>
      <w:lang w:eastAsia="es-ES"/>
    </w:rPr>
  </w:style>
  <w:style w:type="character" w:customStyle="1" w:styleId="1">
    <w:name w:val="1"/>
    <w:rsid w:val="00BB6709"/>
  </w:style>
  <w:style w:type="character" w:customStyle="1" w:styleId="texttiny">
    <w:name w:val="texttiny"/>
    <w:basedOn w:val="Fuentedeprrafopredeter"/>
    <w:rsid w:val="00BB6709"/>
  </w:style>
  <w:style w:type="character" w:customStyle="1" w:styleId="i5">
    <w:name w:val="i5"/>
    <w:basedOn w:val="Fuentedeprrafopredeter"/>
    <w:rsid w:val="00BB6709"/>
  </w:style>
  <w:style w:type="paragraph" w:customStyle="1" w:styleId="MARITZA6">
    <w:name w:val="MARITZA6"/>
    <w:basedOn w:val="Normal"/>
    <w:rsid w:val="00BB6709"/>
    <w:pPr>
      <w:widowControl w:val="0"/>
      <w:tabs>
        <w:tab w:val="left" w:pos="-720"/>
        <w:tab w:val="left" w:pos="0"/>
      </w:tabs>
      <w:suppressAutoHyphens/>
      <w:spacing w:after="0" w:line="240" w:lineRule="auto"/>
      <w:jc w:val="center"/>
    </w:pPr>
    <w:rPr>
      <w:rFonts w:ascii="Sans Serif 12cpi" w:eastAsia="Times New Roman" w:hAnsi="Sans Serif 12cpi"/>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BB6709"/>
    <w:pPr>
      <w:pBdr>
        <w:bottom w:val="single" w:sz="6" w:space="1" w:color="auto"/>
      </w:pBdr>
      <w:spacing w:after="0" w:line="240" w:lineRule="auto"/>
      <w:jc w:val="center"/>
    </w:pPr>
    <w:rPr>
      <w:rFonts w:ascii="Arial" w:eastAsia="Times New Roman" w:hAnsi="Arial"/>
      <w:vanish/>
      <w:sz w:val="16"/>
      <w:szCs w:val="16"/>
      <w:lang w:val="es-ES" w:eastAsia="es-ES"/>
    </w:rPr>
  </w:style>
  <w:style w:type="character" w:customStyle="1" w:styleId="z-PrincipiodelformularioCar">
    <w:name w:val="z-Principio del formulario Car"/>
    <w:basedOn w:val="Fuentedeprrafopredeter"/>
    <w:link w:val="z-Principiodelformulario"/>
    <w:rsid w:val="00BB6709"/>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BB6709"/>
    <w:pPr>
      <w:pBdr>
        <w:top w:val="single" w:sz="6" w:space="1" w:color="auto"/>
      </w:pBdr>
      <w:spacing w:after="0" w:line="240" w:lineRule="auto"/>
      <w:jc w:val="center"/>
    </w:pPr>
    <w:rPr>
      <w:rFonts w:ascii="Arial" w:eastAsia="Times New Roman" w:hAnsi="Arial"/>
      <w:vanish/>
      <w:sz w:val="16"/>
      <w:szCs w:val="16"/>
      <w:lang w:val="es-ES" w:eastAsia="es-ES"/>
    </w:rPr>
  </w:style>
  <w:style w:type="character" w:customStyle="1" w:styleId="z-FinaldelformularioCar">
    <w:name w:val="z-Final del formulario Car"/>
    <w:basedOn w:val="Fuentedeprrafopredeter"/>
    <w:link w:val="z-Finaldelformulario"/>
    <w:rsid w:val="00BB6709"/>
    <w:rPr>
      <w:rFonts w:ascii="Arial" w:eastAsia="Times New Roman" w:hAnsi="Arial" w:cs="Times New Roman"/>
      <w:vanish/>
      <w:sz w:val="16"/>
      <w:szCs w:val="16"/>
      <w:lang w:val="es-ES" w:eastAsia="es-ES"/>
    </w:rPr>
  </w:style>
  <w:style w:type="character" w:customStyle="1" w:styleId="blub121">
    <w:name w:val="blub121"/>
    <w:rsid w:val="00BB6709"/>
    <w:rPr>
      <w:rFonts w:ascii="Arial" w:hAnsi="Arial" w:cs="Arial" w:hint="default"/>
      <w:b w:val="0"/>
      <w:bCs/>
      <w:color w:val="333399"/>
      <w:sz w:val="18"/>
      <w:szCs w:val="18"/>
    </w:rPr>
  </w:style>
  <w:style w:type="character" w:customStyle="1" w:styleId="google-src-text1">
    <w:name w:val="google-src-text1"/>
    <w:rsid w:val="00BB6709"/>
    <w:rPr>
      <w:vanish/>
      <w:webHidden w:val="0"/>
    </w:rPr>
  </w:style>
  <w:style w:type="character" w:customStyle="1" w:styleId="CarCar6">
    <w:name w:val="Car Car6"/>
    <w:rsid w:val="00BB6709"/>
    <w:rPr>
      <w:sz w:val="24"/>
      <w:szCs w:val="24"/>
      <w:lang w:val="es-CO" w:eastAsia="es-ES" w:bidi="ar-SA"/>
    </w:rPr>
  </w:style>
  <w:style w:type="paragraph" w:customStyle="1" w:styleId="BodyText22">
    <w:name w:val="Body Text 22"/>
    <w:basedOn w:val="Normal"/>
    <w:rsid w:val="00BB6709"/>
    <w:pPr>
      <w:widowControl w:val="0"/>
      <w:spacing w:after="0" w:line="240" w:lineRule="auto"/>
      <w:jc w:val="both"/>
    </w:pPr>
    <w:rPr>
      <w:rFonts w:ascii="Arial" w:eastAsia="Times New Roman" w:hAnsi="Arial"/>
      <w:snapToGrid w:val="0"/>
      <w:sz w:val="24"/>
      <w:szCs w:val="20"/>
      <w:lang w:val="es-ES_tradnl" w:eastAsia="es-ES"/>
    </w:rPr>
  </w:style>
  <w:style w:type="character" w:customStyle="1" w:styleId="piproductsdesattname">
    <w:name w:val="piproductsdesattname"/>
    <w:rsid w:val="00BB6709"/>
    <w:rPr>
      <w:rFonts w:ascii="Verdana" w:hAnsi="Verdana" w:hint="default"/>
      <w:color w:val="223344"/>
      <w:sz w:val="20"/>
      <w:szCs w:val="20"/>
    </w:rPr>
  </w:style>
  <w:style w:type="character" w:customStyle="1" w:styleId="piproductsdesattvalue">
    <w:name w:val="piproductsdesattvalue"/>
    <w:rsid w:val="00BB6709"/>
    <w:rPr>
      <w:rFonts w:ascii="Verdana" w:hAnsi="Verdana" w:hint="default"/>
      <w:color w:val="000000"/>
      <w:sz w:val="20"/>
      <w:szCs w:val="20"/>
    </w:rPr>
  </w:style>
  <w:style w:type="character" w:customStyle="1" w:styleId="piproductsdesattbatterytype">
    <w:name w:val="piproductsdesattbatterytype"/>
    <w:rsid w:val="00BB6709"/>
    <w:rPr>
      <w:rFonts w:ascii="Verdana" w:hAnsi="Verdana" w:hint="default"/>
      <w:b w:val="0"/>
      <w:bCs/>
      <w:color w:val="592413"/>
      <w:sz w:val="20"/>
      <w:szCs w:val="20"/>
    </w:rPr>
  </w:style>
  <w:style w:type="paragraph" w:customStyle="1" w:styleId="Textoindependiente311">
    <w:name w:val="Texto independiente 311"/>
    <w:basedOn w:val="Normal"/>
    <w:rsid w:val="00BB6709"/>
    <w:pPr>
      <w:tabs>
        <w:tab w:val="left" w:pos="-720"/>
      </w:tabs>
      <w:suppressAutoHyphens/>
      <w:spacing w:after="0" w:line="240" w:lineRule="auto"/>
      <w:jc w:val="center"/>
    </w:pPr>
    <w:rPr>
      <w:rFonts w:ascii="Arial" w:eastAsia="Times New Roman" w:hAnsi="Arial"/>
      <w:b/>
      <w:sz w:val="20"/>
      <w:szCs w:val="20"/>
      <w:lang w:val="es-ES_tradnl" w:eastAsia="es-ES"/>
    </w:rPr>
  </w:style>
  <w:style w:type="paragraph" w:customStyle="1" w:styleId="pa9">
    <w:name w:val="pa9"/>
    <w:basedOn w:val="Normal"/>
    <w:rsid w:val="00BB670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copy-internas1">
    <w:name w:val="tex-copy-internas1"/>
    <w:basedOn w:val="Fuentedeprrafopredeter"/>
    <w:rsid w:val="00BB6709"/>
  </w:style>
  <w:style w:type="paragraph" w:customStyle="1" w:styleId="CarCarCar11">
    <w:name w:val="Car Car Car11"/>
    <w:basedOn w:val="Normal"/>
    <w:rsid w:val="00BB6709"/>
    <w:pPr>
      <w:spacing w:after="160" w:line="240" w:lineRule="exact"/>
    </w:pPr>
    <w:rPr>
      <w:rFonts w:ascii="Verdana" w:eastAsia="Times New Roman" w:hAnsi="Verdana" w:cs="Verdana"/>
      <w:sz w:val="20"/>
      <w:szCs w:val="20"/>
    </w:rPr>
  </w:style>
  <w:style w:type="paragraph" w:customStyle="1" w:styleId="Estndar">
    <w:name w:val="Estándar"/>
    <w:rsid w:val="00BB6709"/>
    <w:pPr>
      <w:spacing w:after="0" w:line="240" w:lineRule="auto"/>
    </w:pPr>
    <w:rPr>
      <w:rFonts w:ascii="Times New Roman" w:eastAsia="MS Mincho" w:hAnsi="Times New Roman" w:cs="Times New Roman"/>
      <w:snapToGrid w:val="0"/>
      <w:sz w:val="24"/>
      <w:szCs w:val="20"/>
      <w:lang w:val="es-ES" w:eastAsia="es-ES"/>
    </w:rPr>
  </w:style>
  <w:style w:type="paragraph" w:customStyle="1" w:styleId="Pa8">
    <w:name w:val="Pa8"/>
    <w:basedOn w:val="Normal"/>
    <w:next w:val="Normal"/>
    <w:uiPriority w:val="99"/>
    <w:rsid w:val="00BB6709"/>
    <w:pPr>
      <w:autoSpaceDE w:val="0"/>
      <w:autoSpaceDN w:val="0"/>
      <w:adjustRightInd w:val="0"/>
      <w:spacing w:after="0" w:line="140" w:lineRule="atLeast"/>
    </w:pPr>
    <w:rPr>
      <w:rFonts w:ascii="AAMHWD+Frutiger-BlackCn" w:hAnsi="AAMHWD+Frutiger-BlackCn"/>
      <w:sz w:val="24"/>
      <w:szCs w:val="24"/>
    </w:rPr>
  </w:style>
  <w:style w:type="character" w:customStyle="1" w:styleId="Prder4">
    <w:name w:val="Pár.der.4"/>
    <w:basedOn w:val="Fuentedeprrafopredeter"/>
    <w:rsid w:val="00BB6709"/>
  </w:style>
  <w:style w:type="character" w:customStyle="1" w:styleId="farticuloartnombre21">
    <w:name w:val="farticulo_art_nombre21"/>
    <w:rsid w:val="00BB6709"/>
    <w:rPr>
      <w:b w:val="0"/>
      <w:bCs/>
      <w:sz w:val="16"/>
      <w:szCs w:val="16"/>
    </w:rPr>
  </w:style>
  <w:style w:type="paragraph" w:customStyle="1" w:styleId="Textoindependiente32">
    <w:name w:val="Texto independiente 32"/>
    <w:basedOn w:val="Normal"/>
    <w:rsid w:val="00BB6709"/>
    <w:pPr>
      <w:widowControl w:val="0"/>
      <w:spacing w:after="0" w:line="240" w:lineRule="auto"/>
      <w:jc w:val="both"/>
    </w:pPr>
    <w:rPr>
      <w:rFonts w:ascii="Arial Rounded MT Bold" w:eastAsia="Times New Roman" w:hAnsi="Arial Rounded MT Bold"/>
      <w:sz w:val="20"/>
      <w:szCs w:val="20"/>
      <w:lang w:val="es-ES" w:eastAsia="es-CO"/>
    </w:rPr>
  </w:style>
  <w:style w:type="paragraph" w:customStyle="1" w:styleId="Textoindependiente22">
    <w:name w:val="Texto independiente 22"/>
    <w:basedOn w:val="Normal"/>
    <w:rsid w:val="00BB6709"/>
    <w:pPr>
      <w:spacing w:after="0" w:line="240" w:lineRule="auto"/>
      <w:jc w:val="both"/>
    </w:pPr>
    <w:rPr>
      <w:rFonts w:ascii="Arial" w:eastAsia="Times New Roman" w:hAnsi="Arial"/>
      <w:sz w:val="24"/>
      <w:szCs w:val="20"/>
      <w:lang w:eastAsia="es-ES"/>
    </w:rPr>
  </w:style>
  <w:style w:type="paragraph" w:customStyle="1" w:styleId="Sangra2detindependiente2">
    <w:name w:val="Sangría 2 de t.independiente2"/>
    <w:basedOn w:val="Normal"/>
    <w:rsid w:val="00BB6709"/>
    <w:pPr>
      <w:spacing w:after="0" w:line="240" w:lineRule="auto"/>
      <w:ind w:left="432"/>
    </w:pPr>
    <w:rPr>
      <w:rFonts w:ascii="Arial" w:eastAsia="Times New Roman" w:hAnsi="Arial"/>
      <w:szCs w:val="20"/>
      <w:lang w:eastAsia="es-ES"/>
    </w:rPr>
  </w:style>
  <w:style w:type="paragraph" w:customStyle="1" w:styleId="Encabezado30">
    <w:name w:val="Encabezado+3"/>
    <w:basedOn w:val="Default"/>
    <w:next w:val="Default"/>
    <w:uiPriority w:val="99"/>
    <w:rsid w:val="00BB6709"/>
    <w:pPr>
      <w:suppressAutoHyphens w:val="0"/>
      <w:autoSpaceDN w:val="0"/>
      <w:adjustRightInd w:val="0"/>
    </w:pPr>
    <w:rPr>
      <w:color w:val="auto"/>
      <w:lang w:eastAsia="es-CO"/>
    </w:rPr>
  </w:style>
  <w:style w:type="paragraph" w:customStyle="1" w:styleId="Textopredeterminado">
    <w:name w:val="Texto predeterminado"/>
    <w:basedOn w:val="Normal"/>
    <w:rsid w:val="00BB6709"/>
    <w:pPr>
      <w:widowControl w:val="0"/>
      <w:autoSpaceDE w:val="0"/>
      <w:autoSpaceDN w:val="0"/>
      <w:adjustRightInd w:val="0"/>
      <w:spacing w:after="0" w:line="240" w:lineRule="auto"/>
    </w:pPr>
    <w:rPr>
      <w:rFonts w:ascii="Times New Roman" w:eastAsia="Times New Roman" w:hAnsi="Times New Roman"/>
      <w:sz w:val="24"/>
      <w:szCs w:val="24"/>
      <w:lang w:eastAsia="es-ES"/>
    </w:rPr>
  </w:style>
  <w:style w:type="paragraph" w:customStyle="1" w:styleId="Textoindependiente1">
    <w:name w:val="Texto independiente(.1"/>
    <w:basedOn w:val="Normal"/>
    <w:rsid w:val="00BB670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xl177">
    <w:name w:val="xl177"/>
    <w:basedOn w:val="Normal"/>
    <w:rsid w:val="00BB6709"/>
    <w:pPr>
      <w:pBdr>
        <w:bottom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78">
    <w:name w:val="xl178"/>
    <w:basedOn w:val="Normal"/>
    <w:rsid w:val="00BB6709"/>
    <w:pPr>
      <w:pBdr>
        <w:top w:val="single" w:sz="8" w:space="0" w:color="auto"/>
        <w:lef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79">
    <w:name w:val="xl179"/>
    <w:basedOn w:val="Normal"/>
    <w:rsid w:val="00BB6709"/>
    <w:pPr>
      <w:pBdr>
        <w:top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0">
    <w:name w:val="xl180"/>
    <w:basedOn w:val="Normal"/>
    <w:rsid w:val="00BB6709"/>
    <w:pPr>
      <w:pBdr>
        <w:top w:val="single" w:sz="8" w:space="0" w:color="auto"/>
        <w:right w:val="single" w:sz="8" w:space="0" w:color="auto"/>
      </w:pBdr>
      <w:shd w:val="clear" w:color="000000" w:fill="E2EFDA"/>
      <w:spacing w:before="100" w:beforeAutospacing="1" w:after="100" w:afterAutospacing="1" w:line="240" w:lineRule="auto"/>
      <w:jc w:val="center"/>
      <w:textAlignment w:val="center"/>
    </w:pPr>
    <w:rPr>
      <w:rFonts w:ascii="Arial" w:eastAsia="Times New Roman" w:hAnsi="Arial" w:cs="Arial"/>
      <w:b/>
      <w:bCs/>
      <w:sz w:val="28"/>
      <w:szCs w:val="28"/>
      <w:lang w:eastAsia="es-CO"/>
    </w:rPr>
  </w:style>
  <w:style w:type="paragraph" w:customStyle="1" w:styleId="xl181">
    <w:name w:val="xl181"/>
    <w:basedOn w:val="Normal"/>
    <w:rsid w:val="00BB6709"/>
    <w:pPr>
      <w:pBdr>
        <w:top w:val="single" w:sz="8" w:space="0" w:color="auto"/>
        <w:left w:val="single" w:sz="4" w:space="0" w:color="auto"/>
        <w:bottom w:val="single" w:sz="4" w:space="0" w:color="auto"/>
      </w:pBdr>
      <w:shd w:val="clear" w:color="000000" w:fill="FFFF66"/>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82">
    <w:name w:val="xl182"/>
    <w:basedOn w:val="Normal"/>
    <w:rsid w:val="00BB6709"/>
    <w:pPr>
      <w:pBdr>
        <w:top w:val="single" w:sz="8" w:space="0" w:color="auto"/>
        <w:bottom w:val="single" w:sz="4" w:space="0" w:color="auto"/>
        <w:right w:val="single" w:sz="4" w:space="0" w:color="auto"/>
      </w:pBdr>
      <w:shd w:val="clear" w:color="000000" w:fill="FFFF66"/>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83">
    <w:name w:val="xl183"/>
    <w:basedOn w:val="Normal"/>
    <w:rsid w:val="00BB6709"/>
    <w:pPr>
      <w:pBdr>
        <w:top w:val="single" w:sz="4" w:space="0" w:color="auto"/>
        <w:left w:val="single" w:sz="4" w:space="0" w:color="auto"/>
        <w:bottom w:val="single" w:sz="4" w:space="0" w:color="auto"/>
      </w:pBdr>
      <w:shd w:val="clear" w:color="000000" w:fill="FFFF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4">
    <w:name w:val="xl184"/>
    <w:basedOn w:val="Normal"/>
    <w:rsid w:val="00BB6709"/>
    <w:pPr>
      <w:pBdr>
        <w:top w:val="single" w:sz="4" w:space="0" w:color="auto"/>
        <w:bottom w:val="single" w:sz="4" w:space="0" w:color="auto"/>
        <w:right w:val="single" w:sz="4" w:space="0" w:color="auto"/>
      </w:pBdr>
      <w:shd w:val="clear" w:color="000000" w:fill="FFFF66"/>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32">
    <w:name w:val="xl4732"/>
    <w:basedOn w:val="Normal"/>
    <w:rsid w:val="00BB6709"/>
    <w:pPr>
      <w:pBdr>
        <w:left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3">
    <w:name w:val="xl4733"/>
    <w:basedOn w:val="Normal"/>
    <w:rsid w:val="00BB6709"/>
    <w:pPr>
      <w:pBdr>
        <w:left w:val="single" w:sz="4" w:space="0" w:color="auto"/>
        <w:bottom w:val="single" w:sz="4" w:space="0" w:color="auto"/>
      </w:pBdr>
      <w:shd w:val="clear" w:color="000000" w:fill="000000"/>
      <w:spacing w:before="100" w:beforeAutospacing="1" w:after="100" w:afterAutospacing="1" w:line="240" w:lineRule="auto"/>
      <w:jc w:val="both"/>
      <w:textAlignment w:val="center"/>
    </w:pPr>
    <w:rPr>
      <w:rFonts w:ascii="Arial" w:eastAsia="Times New Roman" w:hAnsi="Arial" w:cs="Arial"/>
      <w:b/>
      <w:bCs/>
      <w:color w:val="FFFFFF"/>
      <w:sz w:val="18"/>
      <w:szCs w:val="18"/>
      <w:lang w:eastAsia="es-CO"/>
    </w:rPr>
  </w:style>
  <w:style w:type="paragraph" w:customStyle="1" w:styleId="xl4734">
    <w:name w:val="xl4734"/>
    <w:basedOn w:val="Normal"/>
    <w:rsid w:val="00BB6709"/>
    <w:pPr>
      <w:pBdr>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5">
    <w:name w:val="xl4735"/>
    <w:basedOn w:val="Normal"/>
    <w:rsid w:val="00BB6709"/>
    <w:pPr>
      <w:pBdr>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CO"/>
    </w:rPr>
  </w:style>
  <w:style w:type="paragraph" w:customStyle="1" w:styleId="xl4736">
    <w:name w:val="xl4736"/>
    <w:basedOn w:val="Normal"/>
    <w:rsid w:val="00BB6709"/>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4737">
    <w:name w:val="xl4737"/>
    <w:basedOn w:val="Normal"/>
    <w:rsid w:val="00BB670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38">
    <w:name w:val="xl4738"/>
    <w:basedOn w:val="Normal"/>
    <w:rsid w:val="00BB6709"/>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39">
    <w:name w:val="xl4739"/>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40">
    <w:name w:val="xl4740"/>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1">
    <w:name w:val="xl4741"/>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42">
    <w:name w:val="xl4742"/>
    <w:basedOn w:val="Normal"/>
    <w:rsid w:val="00BB6709"/>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43">
    <w:name w:val="xl4743"/>
    <w:basedOn w:val="Normal"/>
    <w:rsid w:val="00BB6709"/>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both"/>
      <w:textAlignment w:val="center"/>
    </w:pPr>
    <w:rPr>
      <w:rFonts w:ascii="Arial" w:eastAsia="Times New Roman" w:hAnsi="Arial" w:cs="Arial"/>
      <w:b/>
      <w:bCs/>
      <w:color w:val="000000"/>
      <w:sz w:val="18"/>
      <w:szCs w:val="18"/>
      <w:lang w:eastAsia="es-CO"/>
    </w:rPr>
  </w:style>
  <w:style w:type="paragraph" w:customStyle="1" w:styleId="xl4744">
    <w:name w:val="xl4744"/>
    <w:basedOn w:val="Normal"/>
    <w:rsid w:val="00BB6709"/>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4745">
    <w:name w:val="xl4745"/>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6">
    <w:name w:val="xl4746"/>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47">
    <w:name w:val="xl4747"/>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48">
    <w:name w:val="xl4748"/>
    <w:basedOn w:val="Normal"/>
    <w:rsid w:val="00BB670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49">
    <w:name w:val="xl4749"/>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4750">
    <w:name w:val="xl4750"/>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52">
    <w:name w:val="xl4752"/>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53">
    <w:name w:val="xl4753"/>
    <w:basedOn w:val="Normal"/>
    <w:rsid w:val="00BB6709"/>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4754">
    <w:name w:val="xl4754"/>
    <w:basedOn w:val="Normal"/>
    <w:rsid w:val="00BB670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55">
    <w:name w:val="xl4755"/>
    <w:basedOn w:val="Normal"/>
    <w:rsid w:val="00BB6709"/>
    <w:pPr>
      <w:pBdr>
        <w:left w:val="single" w:sz="4" w:space="0" w:color="auto"/>
        <w:bottom w:val="single" w:sz="4" w:space="0" w:color="auto"/>
        <w:right w:val="single" w:sz="4" w:space="0" w:color="auto"/>
      </w:pBdr>
      <w:shd w:val="clear" w:color="000000" w:fill="000000"/>
      <w:spacing w:before="100" w:beforeAutospacing="1" w:after="100" w:afterAutospacing="1" w:line="240" w:lineRule="auto"/>
      <w:jc w:val="right"/>
      <w:textAlignment w:val="center"/>
    </w:pPr>
    <w:rPr>
      <w:rFonts w:ascii="Arial" w:eastAsia="Times New Roman" w:hAnsi="Arial" w:cs="Arial"/>
      <w:b/>
      <w:bCs/>
      <w:color w:val="FFFFFF"/>
      <w:sz w:val="18"/>
      <w:szCs w:val="18"/>
      <w:lang w:eastAsia="es-CO"/>
    </w:rPr>
  </w:style>
  <w:style w:type="paragraph" w:customStyle="1" w:styleId="xl4756">
    <w:name w:val="xl4756"/>
    <w:basedOn w:val="Normal"/>
    <w:rsid w:val="00BB670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57">
    <w:name w:val="xl4757"/>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58">
    <w:name w:val="xl4758"/>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59">
    <w:name w:val="xl4759"/>
    <w:basedOn w:val="Normal"/>
    <w:rsid w:val="00BB6709"/>
    <w:pPr>
      <w:pBdr>
        <w:top w:val="single" w:sz="4" w:space="0" w:color="auto"/>
        <w:left w:val="single" w:sz="4" w:space="0" w:color="auto"/>
        <w:bottom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4760">
    <w:name w:val="xl4760"/>
    <w:basedOn w:val="Normal"/>
    <w:rsid w:val="00BB6709"/>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4761">
    <w:name w:val="xl4761"/>
    <w:basedOn w:val="Normal"/>
    <w:rsid w:val="00BB6709"/>
    <w:pP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62">
    <w:name w:val="xl4762"/>
    <w:basedOn w:val="Normal"/>
    <w:rsid w:val="00BB6709"/>
    <w:pP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763">
    <w:name w:val="xl4763"/>
    <w:basedOn w:val="Normal"/>
    <w:rsid w:val="00BB6709"/>
    <w:pP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64">
    <w:name w:val="xl4764"/>
    <w:basedOn w:val="Normal"/>
    <w:rsid w:val="00BB6709"/>
    <w:pP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4765">
    <w:name w:val="xl4765"/>
    <w:basedOn w:val="Normal"/>
    <w:rsid w:val="00BB6709"/>
    <w:pP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4766">
    <w:name w:val="xl4766"/>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4767">
    <w:name w:val="xl4767"/>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B0F0"/>
      <w:sz w:val="18"/>
      <w:szCs w:val="18"/>
      <w:lang w:eastAsia="es-CO"/>
    </w:rPr>
  </w:style>
  <w:style w:type="paragraph" w:customStyle="1" w:styleId="xl4768">
    <w:name w:val="xl4768"/>
    <w:basedOn w:val="Normal"/>
    <w:rsid w:val="00BB6709"/>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4769">
    <w:name w:val="xl4769"/>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character" w:customStyle="1" w:styleId="ext-mb-text">
    <w:name w:val="ext-mb-text"/>
    <w:basedOn w:val="Fuentedeprrafopredeter"/>
    <w:rsid w:val="00BB6709"/>
  </w:style>
  <w:style w:type="paragraph" w:customStyle="1" w:styleId="WW-Sangra3detindependiente">
    <w:name w:val="WW-Sangría 3 de t.independiente"/>
    <w:basedOn w:val="Normal"/>
    <w:uiPriority w:val="99"/>
    <w:rsid w:val="00BB6709"/>
    <w:pPr>
      <w:suppressAutoHyphens/>
      <w:spacing w:after="0" w:line="240" w:lineRule="auto"/>
      <w:ind w:left="567" w:firstLine="1"/>
      <w:jc w:val="both"/>
    </w:pPr>
    <w:rPr>
      <w:rFonts w:ascii="Arial" w:eastAsia="Times New Roman" w:hAnsi="Arial"/>
      <w:color w:val="FF0000"/>
      <w:sz w:val="28"/>
      <w:szCs w:val="20"/>
      <w:lang w:eastAsia="es-ES"/>
    </w:rPr>
  </w:style>
  <w:style w:type="paragraph" w:customStyle="1" w:styleId="xl185">
    <w:name w:val="xl185"/>
    <w:basedOn w:val="Normal"/>
    <w:rsid w:val="00BB6709"/>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16"/>
      <w:szCs w:val="16"/>
      <w:lang w:eastAsia="es-CO"/>
    </w:rPr>
  </w:style>
  <w:style w:type="paragraph" w:customStyle="1" w:styleId="xl186">
    <w:name w:val="xl186"/>
    <w:basedOn w:val="Normal"/>
    <w:rsid w:val="00BB6709"/>
    <w:pPr>
      <w:pBdr>
        <w:top w:val="single" w:sz="8" w:space="0" w:color="auto"/>
        <w:left w:val="single" w:sz="4" w:space="0" w:color="000000"/>
        <w:bottom w:val="single" w:sz="4" w:space="0" w:color="000000"/>
        <w:right w:val="single" w:sz="8" w:space="0" w:color="auto"/>
      </w:pBd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187">
    <w:name w:val="xl187"/>
    <w:basedOn w:val="Normal"/>
    <w:rsid w:val="00BB6709"/>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88">
    <w:name w:val="xl188"/>
    <w:basedOn w:val="Normal"/>
    <w:rsid w:val="00BB6709"/>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right"/>
    </w:pPr>
    <w:rPr>
      <w:rFonts w:ascii="Times New Roman" w:eastAsia="Times New Roman" w:hAnsi="Times New Roman"/>
      <w:sz w:val="16"/>
      <w:szCs w:val="16"/>
      <w:lang w:eastAsia="es-CO"/>
    </w:rPr>
  </w:style>
  <w:style w:type="paragraph" w:customStyle="1" w:styleId="xl189">
    <w:name w:val="xl189"/>
    <w:basedOn w:val="Normal"/>
    <w:rsid w:val="00BB6709"/>
    <w:pPr>
      <w:pBdr>
        <w:top w:val="single" w:sz="4" w:space="0" w:color="000000"/>
        <w:left w:val="single" w:sz="4" w:space="0" w:color="000000"/>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b/>
      <w:bCs/>
      <w:sz w:val="16"/>
      <w:szCs w:val="16"/>
      <w:lang w:eastAsia="es-CO"/>
    </w:rPr>
  </w:style>
  <w:style w:type="paragraph" w:customStyle="1" w:styleId="xl190">
    <w:name w:val="xl190"/>
    <w:basedOn w:val="Normal"/>
    <w:rsid w:val="00BB6709"/>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191">
    <w:name w:val="xl191"/>
    <w:basedOn w:val="Normal"/>
    <w:rsid w:val="00BB67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192">
    <w:name w:val="xl192"/>
    <w:basedOn w:val="Normal"/>
    <w:rsid w:val="00BB6709"/>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eastAsia="es-CO"/>
    </w:rPr>
  </w:style>
  <w:style w:type="paragraph" w:customStyle="1" w:styleId="xl193">
    <w:name w:val="xl193"/>
    <w:basedOn w:val="Normal"/>
    <w:rsid w:val="00BB6709"/>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4">
    <w:name w:val="4"/>
    <w:basedOn w:val="Normal"/>
    <w:next w:val="Ttulo"/>
    <w:qFormat/>
    <w:rsid w:val="00BB6709"/>
    <w:pPr>
      <w:spacing w:after="0" w:line="240" w:lineRule="auto"/>
      <w:jc w:val="center"/>
    </w:pPr>
    <w:rPr>
      <w:rFonts w:ascii="Arial" w:hAnsi="Arial"/>
      <w:b/>
      <w:sz w:val="24"/>
      <w:szCs w:val="20"/>
      <w:lang w:val="es-ES" w:eastAsia="es-ES"/>
    </w:rPr>
  </w:style>
  <w:style w:type="character" w:customStyle="1" w:styleId="iaj">
    <w:name w:val="i_aj"/>
    <w:basedOn w:val="Fuentedeprrafopredeter"/>
    <w:rsid w:val="00BB6709"/>
  </w:style>
  <w:style w:type="paragraph" w:customStyle="1" w:styleId="xl194">
    <w:name w:val="xl194"/>
    <w:basedOn w:val="Normal"/>
    <w:rsid w:val="00BB6709"/>
    <w:pPr>
      <w:pBdr>
        <w:top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
    <w:name w:val="xl195"/>
    <w:basedOn w:val="Normal"/>
    <w:rsid w:val="00BB670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
    <w:name w:val="xl196"/>
    <w:basedOn w:val="Normal"/>
    <w:rsid w:val="00BB6709"/>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
    <w:name w:val="xl197"/>
    <w:basedOn w:val="Normal"/>
    <w:rsid w:val="00BB670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8">
    <w:name w:val="xl198"/>
    <w:basedOn w:val="Normal"/>
    <w:rsid w:val="00BB670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9">
    <w:name w:val="xl199"/>
    <w:basedOn w:val="Normal"/>
    <w:rsid w:val="00BB6709"/>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0">
    <w:name w:val="xl200"/>
    <w:basedOn w:val="Normal"/>
    <w:rsid w:val="00BB670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1">
    <w:name w:val="xl201"/>
    <w:basedOn w:val="Normal"/>
    <w:rsid w:val="00BB670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2">
    <w:name w:val="xl202"/>
    <w:basedOn w:val="Normal"/>
    <w:rsid w:val="00BB670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03">
    <w:name w:val="xl203"/>
    <w:basedOn w:val="Normal"/>
    <w:rsid w:val="00BB6709"/>
    <w:pPr>
      <w:pBdr>
        <w:top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rsid w:val="00BB670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5">
    <w:name w:val="xl205"/>
    <w:basedOn w:val="Normal"/>
    <w:rsid w:val="00BB6709"/>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
    <w:name w:val="xl206"/>
    <w:basedOn w:val="Normal"/>
    <w:rsid w:val="00BB6709"/>
    <w:pPr>
      <w:pBdr>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7">
    <w:name w:val="xl207"/>
    <w:basedOn w:val="Normal"/>
    <w:rsid w:val="00BB670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
    <w:name w:val="xl208"/>
    <w:basedOn w:val="Normal"/>
    <w:rsid w:val="00BB670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9">
    <w:name w:val="xl209"/>
    <w:basedOn w:val="Normal"/>
    <w:rsid w:val="00BB670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10">
    <w:name w:val="xl210"/>
    <w:basedOn w:val="Normal"/>
    <w:rsid w:val="00BB670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11">
    <w:name w:val="xl211"/>
    <w:basedOn w:val="Normal"/>
    <w:rsid w:val="00BB670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212">
    <w:name w:val="xl212"/>
    <w:basedOn w:val="Normal"/>
    <w:rsid w:val="00BB670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both"/>
      <w:textAlignment w:val="center"/>
    </w:pPr>
    <w:rPr>
      <w:rFonts w:ascii="Times New Roman" w:eastAsia="Times New Roman" w:hAnsi="Times New Roman"/>
      <w:sz w:val="24"/>
      <w:szCs w:val="24"/>
      <w:lang w:eastAsia="es-CO"/>
    </w:rPr>
  </w:style>
  <w:style w:type="paragraph" w:customStyle="1" w:styleId="xl213">
    <w:name w:val="xl213"/>
    <w:basedOn w:val="Normal"/>
    <w:rsid w:val="00BB670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4">
    <w:name w:val="xl214"/>
    <w:basedOn w:val="Normal"/>
    <w:rsid w:val="00BB6709"/>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5">
    <w:name w:val="xl215"/>
    <w:basedOn w:val="Normal"/>
    <w:rsid w:val="00BB6709"/>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6">
    <w:name w:val="xl216"/>
    <w:basedOn w:val="Normal"/>
    <w:rsid w:val="00BB670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7">
    <w:name w:val="xl217"/>
    <w:basedOn w:val="Normal"/>
    <w:rsid w:val="00BB6709"/>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sinespaciado1">
    <w:name w:val="x_sinespaciado1"/>
    <w:basedOn w:val="Normal"/>
    <w:rsid w:val="00BB670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2">
    <w:name w:val="2"/>
    <w:basedOn w:val="Normal"/>
    <w:next w:val="Ttulo"/>
    <w:qFormat/>
    <w:rsid w:val="00BB6709"/>
    <w:pPr>
      <w:spacing w:after="0" w:line="240" w:lineRule="auto"/>
      <w:jc w:val="center"/>
    </w:pPr>
    <w:rPr>
      <w:rFonts w:ascii="Arial" w:hAnsi="Arial"/>
      <w:b/>
      <w:sz w:val="24"/>
      <w:szCs w:val="20"/>
      <w:lang w:val="es-ES" w:eastAsia="es-ES"/>
    </w:rPr>
  </w:style>
  <w:style w:type="character" w:customStyle="1" w:styleId="vortalspan4">
    <w:name w:val="vortalspan4"/>
    <w:rsid w:val="00BB6709"/>
    <w:rPr>
      <w:color w:val="000000"/>
    </w:rPr>
  </w:style>
  <w:style w:type="character" w:customStyle="1" w:styleId="companyfullname1">
    <w:name w:val="companyfullname1"/>
    <w:rsid w:val="00BB6709"/>
    <w:rPr>
      <w:color w:val="0074E8"/>
    </w:rPr>
  </w:style>
  <w:style w:type="paragraph" w:customStyle="1" w:styleId="WW-Sangra3detindependiente0">
    <w:name w:val="WW-Sangría 3 de t. independiente"/>
    <w:basedOn w:val="Normal"/>
    <w:rsid w:val="00BB6709"/>
    <w:pPr>
      <w:suppressAutoHyphens/>
      <w:spacing w:after="0" w:line="240" w:lineRule="auto"/>
      <w:ind w:left="567" w:firstLine="1"/>
      <w:jc w:val="both"/>
    </w:pPr>
    <w:rPr>
      <w:rFonts w:ascii="Arial" w:eastAsia="Times New Roman" w:hAnsi="Arial"/>
      <w:color w:val="FF0000"/>
      <w:sz w:val="28"/>
      <w:szCs w:val="20"/>
      <w:lang w:eastAsia="es-ES"/>
    </w:rPr>
  </w:style>
  <w:style w:type="character" w:styleId="Mencinsinresolver">
    <w:name w:val="Unresolved Mention"/>
    <w:uiPriority w:val="99"/>
    <w:semiHidden/>
    <w:unhideWhenUsed/>
    <w:rsid w:val="00BB6709"/>
    <w:rPr>
      <w:color w:val="605E5C"/>
      <w:shd w:val="clear" w:color="auto" w:fill="E1DFDD"/>
    </w:rPr>
  </w:style>
  <w:style w:type="paragraph" w:customStyle="1" w:styleId="3">
    <w:name w:val="3"/>
    <w:basedOn w:val="Normal"/>
    <w:next w:val="Ttulo"/>
    <w:qFormat/>
    <w:rsid w:val="00BB6709"/>
    <w:pPr>
      <w:spacing w:after="0" w:line="240" w:lineRule="auto"/>
      <w:jc w:val="center"/>
    </w:pPr>
    <w:rPr>
      <w:rFonts w:ascii="Arial" w:hAnsi="Arial"/>
      <w:b/>
      <w:sz w:val="24"/>
      <w:szCs w:val="20"/>
      <w:lang w:val="es-ES" w:eastAsia="es-ES"/>
    </w:rPr>
  </w:style>
  <w:style w:type="paragraph" w:styleId="Lista5">
    <w:name w:val="List 5"/>
    <w:basedOn w:val="Normal"/>
    <w:uiPriority w:val="99"/>
    <w:unhideWhenUsed/>
    <w:rsid w:val="00BB6709"/>
    <w:pPr>
      <w:ind w:left="1415" w:hanging="283"/>
      <w:contextualSpacing/>
    </w:pPr>
  </w:style>
  <w:style w:type="paragraph" w:styleId="Listaconvietas">
    <w:name w:val="List Bullet"/>
    <w:basedOn w:val="Normal"/>
    <w:uiPriority w:val="99"/>
    <w:unhideWhenUsed/>
    <w:rsid w:val="00BB6709"/>
    <w:pPr>
      <w:numPr>
        <w:numId w:val="5"/>
      </w:numPr>
      <w:contextualSpacing/>
    </w:pPr>
  </w:style>
  <w:style w:type="paragraph" w:styleId="Listaconvietas2">
    <w:name w:val="List Bullet 2"/>
    <w:basedOn w:val="Normal"/>
    <w:uiPriority w:val="99"/>
    <w:unhideWhenUsed/>
    <w:rsid w:val="00BB6709"/>
    <w:pPr>
      <w:numPr>
        <w:numId w:val="6"/>
      </w:numPr>
      <w:contextualSpacing/>
    </w:pPr>
  </w:style>
  <w:style w:type="paragraph" w:styleId="Listaconvietas3">
    <w:name w:val="List Bullet 3"/>
    <w:basedOn w:val="Normal"/>
    <w:uiPriority w:val="99"/>
    <w:unhideWhenUsed/>
    <w:rsid w:val="00BB6709"/>
    <w:pPr>
      <w:numPr>
        <w:numId w:val="7"/>
      </w:numPr>
      <w:contextualSpacing/>
    </w:pPr>
  </w:style>
  <w:style w:type="paragraph" w:styleId="Listaconvietas5">
    <w:name w:val="List Bullet 5"/>
    <w:basedOn w:val="Normal"/>
    <w:uiPriority w:val="99"/>
    <w:unhideWhenUsed/>
    <w:rsid w:val="00BB6709"/>
    <w:pPr>
      <w:numPr>
        <w:numId w:val="8"/>
      </w:numPr>
      <w:contextualSpacing/>
    </w:pPr>
  </w:style>
  <w:style w:type="paragraph" w:customStyle="1" w:styleId="ListaCC0">
    <w:name w:val="Lista CC."/>
    <w:basedOn w:val="Normal"/>
    <w:rsid w:val="00BB6709"/>
  </w:style>
  <w:style w:type="paragraph" w:styleId="Continuarlista5">
    <w:name w:val="List Continue 5"/>
    <w:basedOn w:val="Normal"/>
    <w:uiPriority w:val="99"/>
    <w:unhideWhenUsed/>
    <w:rsid w:val="00BB6709"/>
    <w:pPr>
      <w:spacing w:after="120"/>
      <w:ind w:left="1415"/>
      <w:contextualSpacing/>
    </w:pPr>
  </w:style>
  <w:style w:type="paragraph" w:customStyle="1" w:styleId="Caracteresenmarcados">
    <w:name w:val="Caracteres enmarcados"/>
    <w:basedOn w:val="Normal"/>
    <w:rsid w:val="00BB6709"/>
  </w:style>
  <w:style w:type="paragraph" w:customStyle="1" w:styleId="WW-Sangra3detindependiente1">
    <w:name w:val="WW-Sangría 3 de t.independiente1"/>
    <w:basedOn w:val="Normal"/>
    <w:rsid w:val="00AA1FAA"/>
    <w:pPr>
      <w:suppressAutoHyphens/>
      <w:spacing w:after="0" w:line="240" w:lineRule="auto"/>
      <w:ind w:left="567" w:firstLine="1"/>
      <w:jc w:val="both"/>
    </w:pPr>
    <w:rPr>
      <w:rFonts w:ascii="Arial" w:eastAsia="Times New Roman" w:hAnsi="Arial"/>
      <w:color w:val="FF0000"/>
      <w:sz w:val="2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5663666">
      <w:bodyDiv w:val="1"/>
      <w:marLeft w:val="0"/>
      <w:marRight w:val="0"/>
      <w:marTop w:val="0"/>
      <w:marBottom w:val="0"/>
      <w:divBdr>
        <w:top w:val="none" w:sz="0" w:space="0" w:color="auto"/>
        <w:left w:val="none" w:sz="0" w:space="0" w:color="auto"/>
        <w:bottom w:val="none" w:sz="0" w:space="0" w:color="auto"/>
        <w:right w:val="none" w:sz="0" w:space="0" w:color="auto"/>
      </w:divBdr>
    </w:div>
    <w:div w:id="172380961">
      <w:bodyDiv w:val="1"/>
      <w:marLeft w:val="0"/>
      <w:marRight w:val="0"/>
      <w:marTop w:val="0"/>
      <w:marBottom w:val="0"/>
      <w:divBdr>
        <w:top w:val="none" w:sz="0" w:space="0" w:color="auto"/>
        <w:left w:val="none" w:sz="0" w:space="0" w:color="auto"/>
        <w:bottom w:val="none" w:sz="0" w:space="0" w:color="auto"/>
        <w:right w:val="none" w:sz="0" w:space="0" w:color="auto"/>
      </w:divBdr>
    </w:div>
    <w:div w:id="191505011">
      <w:bodyDiv w:val="1"/>
      <w:marLeft w:val="0"/>
      <w:marRight w:val="0"/>
      <w:marTop w:val="0"/>
      <w:marBottom w:val="0"/>
      <w:divBdr>
        <w:top w:val="none" w:sz="0" w:space="0" w:color="auto"/>
        <w:left w:val="none" w:sz="0" w:space="0" w:color="auto"/>
        <w:bottom w:val="none" w:sz="0" w:space="0" w:color="auto"/>
        <w:right w:val="none" w:sz="0" w:space="0" w:color="auto"/>
      </w:divBdr>
    </w:div>
    <w:div w:id="225343520">
      <w:bodyDiv w:val="1"/>
      <w:marLeft w:val="0"/>
      <w:marRight w:val="0"/>
      <w:marTop w:val="0"/>
      <w:marBottom w:val="0"/>
      <w:divBdr>
        <w:top w:val="none" w:sz="0" w:space="0" w:color="auto"/>
        <w:left w:val="none" w:sz="0" w:space="0" w:color="auto"/>
        <w:bottom w:val="none" w:sz="0" w:space="0" w:color="auto"/>
        <w:right w:val="none" w:sz="0" w:space="0" w:color="auto"/>
      </w:divBdr>
    </w:div>
    <w:div w:id="242958659">
      <w:bodyDiv w:val="1"/>
      <w:marLeft w:val="0"/>
      <w:marRight w:val="0"/>
      <w:marTop w:val="0"/>
      <w:marBottom w:val="0"/>
      <w:divBdr>
        <w:top w:val="none" w:sz="0" w:space="0" w:color="auto"/>
        <w:left w:val="none" w:sz="0" w:space="0" w:color="auto"/>
        <w:bottom w:val="none" w:sz="0" w:space="0" w:color="auto"/>
        <w:right w:val="none" w:sz="0" w:space="0" w:color="auto"/>
      </w:divBdr>
    </w:div>
    <w:div w:id="297806949">
      <w:bodyDiv w:val="1"/>
      <w:marLeft w:val="0"/>
      <w:marRight w:val="0"/>
      <w:marTop w:val="0"/>
      <w:marBottom w:val="0"/>
      <w:divBdr>
        <w:top w:val="none" w:sz="0" w:space="0" w:color="auto"/>
        <w:left w:val="none" w:sz="0" w:space="0" w:color="auto"/>
        <w:bottom w:val="none" w:sz="0" w:space="0" w:color="auto"/>
        <w:right w:val="none" w:sz="0" w:space="0" w:color="auto"/>
      </w:divBdr>
    </w:div>
    <w:div w:id="310184012">
      <w:bodyDiv w:val="1"/>
      <w:marLeft w:val="0"/>
      <w:marRight w:val="0"/>
      <w:marTop w:val="0"/>
      <w:marBottom w:val="0"/>
      <w:divBdr>
        <w:top w:val="none" w:sz="0" w:space="0" w:color="auto"/>
        <w:left w:val="none" w:sz="0" w:space="0" w:color="auto"/>
        <w:bottom w:val="none" w:sz="0" w:space="0" w:color="auto"/>
        <w:right w:val="none" w:sz="0" w:space="0" w:color="auto"/>
      </w:divBdr>
    </w:div>
    <w:div w:id="317001472">
      <w:bodyDiv w:val="1"/>
      <w:marLeft w:val="0"/>
      <w:marRight w:val="0"/>
      <w:marTop w:val="0"/>
      <w:marBottom w:val="0"/>
      <w:divBdr>
        <w:top w:val="none" w:sz="0" w:space="0" w:color="auto"/>
        <w:left w:val="none" w:sz="0" w:space="0" w:color="auto"/>
        <w:bottom w:val="none" w:sz="0" w:space="0" w:color="auto"/>
        <w:right w:val="none" w:sz="0" w:space="0" w:color="auto"/>
      </w:divBdr>
    </w:div>
    <w:div w:id="383676073">
      <w:bodyDiv w:val="1"/>
      <w:marLeft w:val="0"/>
      <w:marRight w:val="0"/>
      <w:marTop w:val="0"/>
      <w:marBottom w:val="0"/>
      <w:divBdr>
        <w:top w:val="none" w:sz="0" w:space="0" w:color="auto"/>
        <w:left w:val="none" w:sz="0" w:space="0" w:color="auto"/>
        <w:bottom w:val="none" w:sz="0" w:space="0" w:color="auto"/>
        <w:right w:val="none" w:sz="0" w:space="0" w:color="auto"/>
      </w:divBdr>
    </w:div>
    <w:div w:id="388765902">
      <w:bodyDiv w:val="1"/>
      <w:marLeft w:val="0"/>
      <w:marRight w:val="0"/>
      <w:marTop w:val="0"/>
      <w:marBottom w:val="0"/>
      <w:divBdr>
        <w:top w:val="none" w:sz="0" w:space="0" w:color="auto"/>
        <w:left w:val="none" w:sz="0" w:space="0" w:color="auto"/>
        <w:bottom w:val="none" w:sz="0" w:space="0" w:color="auto"/>
        <w:right w:val="none" w:sz="0" w:space="0" w:color="auto"/>
      </w:divBdr>
    </w:div>
    <w:div w:id="398481728">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550180">
      <w:bodyDiv w:val="1"/>
      <w:marLeft w:val="0"/>
      <w:marRight w:val="0"/>
      <w:marTop w:val="0"/>
      <w:marBottom w:val="0"/>
      <w:divBdr>
        <w:top w:val="none" w:sz="0" w:space="0" w:color="auto"/>
        <w:left w:val="none" w:sz="0" w:space="0" w:color="auto"/>
        <w:bottom w:val="none" w:sz="0" w:space="0" w:color="auto"/>
        <w:right w:val="none" w:sz="0" w:space="0" w:color="auto"/>
      </w:divBdr>
    </w:div>
    <w:div w:id="454368744">
      <w:bodyDiv w:val="1"/>
      <w:marLeft w:val="0"/>
      <w:marRight w:val="0"/>
      <w:marTop w:val="0"/>
      <w:marBottom w:val="0"/>
      <w:divBdr>
        <w:top w:val="none" w:sz="0" w:space="0" w:color="auto"/>
        <w:left w:val="none" w:sz="0" w:space="0" w:color="auto"/>
        <w:bottom w:val="none" w:sz="0" w:space="0" w:color="auto"/>
        <w:right w:val="none" w:sz="0" w:space="0" w:color="auto"/>
      </w:divBdr>
    </w:div>
    <w:div w:id="467820162">
      <w:bodyDiv w:val="1"/>
      <w:marLeft w:val="0"/>
      <w:marRight w:val="0"/>
      <w:marTop w:val="0"/>
      <w:marBottom w:val="0"/>
      <w:divBdr>
        <w:top w:val="none" w:sz="0" w:space="0" w:color="auto"/>
        <w:left w:val="none" w:sz="0" w:space="0" w:color="auto"/>
        <w:bottom w:val="none" w:sz="0" w:space="0" w:color="auto"/>
        <w:right w:val="none" w:sz="0" w:space="0" w:color="auto"/>
      </w:divBdr>
    </w:div>
    <w:div w:id="472329862">
      <w:bodyDiv w:val="1"/>
      <w:marLeft w:val="0"/>
      <w:marRight w:val="0"/>
      <w:marTop w:val="0"/>
      <w:marBottom w:val="0"/>
      <w:divBdr>
        <w:top w:val="none" w:sz="0" w:space="0" w:color="auto"/>
        <w:left w:val="none" w:sz="0" w:space="0" w:color="auto"/>
        <w:bottom w:val="none" w:sz="0" w:space="0" w:color="auto"/>
        <w:right w:val="none" w:sz="0" w:space="0" w:color="auto"/>
      </w:divBdr>
    </w:div>
    <w:div w:id="494687047">
      <w:bodyDiv w:val="1"/>
      <w:marLeft w:val="0"/>
      <w:marRight w:val="0"/>
      <w:marTop w:val="0"/>
      <w:marBottom w:val="0"/>
      <w:divBdr>
        <w:top w:val="none" w:sz="0" w:space="0" w:color="auto"/>
        <w:left w:val="none" w:sz="0" w:space="0" w:color="auto"/>
        <w:bottom w:val="none" w:sz="0" w:space="0" w:color="auto"/>
        <w:right w:val="none" w:sz="0" w:space="0" w:color="auto"/>
      </w:divBdr>
    </w:div>
    <w:div w:id="583106128">
      <w:bodyDiv w:val="1"/>
      <w:marLeft w:val="0"/>
      <w:marRight w:val="0"/>
      <w:marTop w:val="0"/>
      <w:marBottom w:val="0"/>
      <w:divBdr>
        <w:top w:val="none" w:sz="0" w:space="0" w:color="auto"/>
        <w:left w:val="none" w:sz="0" w:space="0" w:color="auto"/>
        <w:bottom w:val="none" w:sz="0" w:space="0" w:color="auto"/>
        <w:right w:val="none" w:sz="0" w:space="0" w:color="auto"/>
      </w:divBdr>
    </w:div>
    <w:div w:id="59724861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3411558">
      <w:bodyDiv w:val="1"/>
      <w:marLeft w:val="0"/>
      <w:marRight w:val="0"/>
      <w:marTop w:val="0"/>
      <w:marBottom w:val="0"/>
      <w:divBdr>
        <w:top w:val="none" w:sz="0" w:space="0" w:color="auto"/>
        <w:left w:val="none" w:sz="0" w:space="0" w:color="auto"/>
        <w:bottom w:val="none" w:sz="0" w:space="0" w:color="auto"/>
        <w:right w:val="none" w:sz="0" w:space="0" w:color="auto"/>
      </w:divBdr>
    </w:div>
    <w:div w:id="690035303">
      <w:bodyDiv w:val="1"/>
      <w:marLeft w:val="0"/>
      <w:marRight w:val="0"/>
      <w:marTop w:val="0"/>
      <w:marBottom w:val="0"/>
      <w:divBdr>
        <w:top w:val="none" w:sz="0" w:space="0" w:color="auto"/>
        <w:left w:val="none" w:sz="0" w:space="0" w:color="auto"/>
        <w:bottom w:val="none" w:sz="0" w:space="0" w:color="auto"/>
        <w:right w:val="none" w:sz="0" w:space="0" w:color="auto"/>
      </w:divBdr>
    </w:div>
    <w:div w:id="699628656">
      <w:bodyDiv w:val="1"/>
      <w:marLeft w:val="0"/>
      <w:marRight w:val="0"/>
      <w:marTop w:val="0"/>
      <w:marBottom w:val="0"/>
      <w:divBdr>
        <w:top w:val="none" w:sz="0" w:space="0" w:color="auto"/>
        <w:left w:val="none" w:sz="0" w:space="0" w:color="auto"/>
        <w:bottom w:val="none" w:sz="0" w:space="0" w:color="auto"/>
        <w:right w:val="none" w:sz="0" w:space="0" w:color="auto"/>
      </w:divBdr>
    </w:div>
    <w:div w:id="752555922">
      <w:bodyDiv w:val="1"/>
      <w:marLeft w:val="0"/>
      <w:marRight w:val="0"/>
      <w:marTop w:val="0"/>
      <w:marBottom w:val="0"/>
      <w:divBdr>
        <w:top w:val="none" w:sz="0" w:space="0" w:color="auto"/>
        <w:left w:val="none" w:sz="0" w:space="0" w:color="auto"/>
        <w:bottom w:val="none" w:sz="0" w:space="0" w:color="auto"/>
        <w:right w:val="none" w:sz="0" w:space="0" w:color="auto"/>
      </w:divBdr>
    </w:div>
    <w:div w:id="761293825">
      <w:bodyDiv w:val="1"/>
      <w:marLeft w:val="0"/>
      <w:marRight w:val="0"/>
      <w:marTop w:val="0"/>
      <w:marBottom w:val="0"/>
      <w:divBdr>
        <w:top w:val="none" w:sz="0" w:space="0" w:color="auto"/>
        <w:left w:val="none" w:sz="0" w:space="0" w:color="auto"/>
        <w:bottom w:val="none" w:sz="0" w:space="0" w:color="auto"/>
        <w:right w:val="none" w:sz="0" w:space="0" w:color="auto"/>
      </w:divBdr>
    </w:div>
    <w:div w:id="814956088">
      <w:bodyDiv w:val="1"/>
      <w:marLeft w:val="0"/>
      <w:marRight w:val="0"/>
      <w:marTop w:val="0"/>
      <w:marBottom w:val="0"/>
      <w:divBdr>
        <w:top w:val="none" w:sz="0" w:space="0" w:color="auto"/>
        <w:left w:val="none" w:sz="0" w:space="0" w:color="auto"/>
        <w:bottom w:val="none" w:sz="0" w:space="0" w:color="auto"/>
        <w:right w:val="none" w:sz="0" w:space="0" w:color="auto"/>
      </w:divBdr>
    </w:div>
    <w:div w:id="889417074">
      <w:bodyDiv w:val="1"/>
      <w:marLeft w:val="0"/>
      <w:marRight w:val="0"/>
      <w:marTop w:val="0"/>
      <w:marBottom w:val="0"/>
      <w:divBdr>
        <w:top w:val="none" w:sz="0" w:space="0" w:color="auto"/>
        <w:left w:val="none" w:sz="0" w:space="0" w:color="auto"/>
        <w:bottom w:val="none" w:sz="0" w:space="0" w:color="auto"/>
        <w:right w:val="none" w:sz="0" w:space="0" w:color="auto"/>
      </w:divBdr>
    </w:div>
    <w:div w:id="965350100">
      <w:bodyDiv w:val="1"/>
      <w:marLeft w:val="0"/>
      <w:marRight w:val="0"/>
      <w:marTop w:val="0"/>
      <w:marBottom w:val="0"/>
      <w:divBdr>
        <w:top w:val="none" w:sz="0" w:space="0" w:color="auto"/>
        <w:left w:val="none" w:sz="0" w:space="0" w:color="auto"/>
        <w:bottom w:val="none" w:sz="0" w:space="0" w:color="auto"/>
        <w:right w:val="none" w:sz="0" w:space="0" w:color="auto"/>
      </w:divBdr>
    </w:div>
    <w:div w:id="983966302">
      <w:bodyDiv w:val="1"/>
      <w:marLeft w:val="0"/>
      <w:marRight w:val="0"/>
      <w:marTop w:val="0"/>
      <w:marBottom w:val="0"/>
      <w:divBdr>
        <w:top w:val="none" w:sz="0" w:space="0" w:color="auto"/>
        <w:left w:val="none" w:sz="0" w:space="0" w:color="auto"/>
        <w:bottom w:val="none" w:sz="0" w:space="0" w:color="auto"/>
        <w:right w:val="none" w:sz="0" w:space="0" w:color="auto"/>
      </w:divBdr>
    </w:div>
    <w:div w:id="997459243">
      <w:bodyDiv w:val="1"/>
      <w:marLeft w:val="0"/>
      <w:marRight w:val="0"/>
      <w:marTop w:val="0"/>
      <w:marBottom w:val="0"/>
      <w:divBdr>
        <w:top w:val="none" w:sz="0" w:space="0" w:color="auto"/>
        <w:left w:val="none" w:sz="0" w:space="0" w:color="auto"/>
        <w:bottom w:val="none" w:sz="0" w:space="0" w:color="auto"/>
        <w:right w:val="none" w:sz="0" w:space="0" w:color="auto"/>
      </w:divBdr>
    </w:div>
    <w:div w:id="1012103771">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90196924">
      <w:bodyDiv w:val="1"/>
      <w:marLeft w:val="0"/>
      <w:marRight w:val="0"/>
      <w:marTop w:val="0"/>
      <w:marBottom w:val="0"/>
      <w:divBdr>
        <w:top w:val="none" w:sz="0" w:space="0" w:color="auto"/>
        <w:left w:val="none" w:sz="0" w:space="0" w:color="auto"/>
        <w:bottom w:val="none" w:sz="0" w:space="0" w:color="auto"/>
        <w:right w:val="none" w:sz="0" w:space="0" w:color="auto"/>
      </w:divBdr>
    </w:div>
    <w:div w:id="1093355753">
      <w:bodyDiv w:val="1"/>
      <w:marLeft w:val="0"/>
      <w:marRight w:val="0"/>
      <w:marTop w:val="0"/>
      <w:marBottom w:val="0"/>
      <w:divBdr>
        <w:top w:val="none" w:sz="0" w:space="0" w:color="auto"/>
        <w:left w:val="none" w:sz="0" w:space="0" w:color="auto"/>
        <w:bottom w:val="none" w:sz="0" w:space="0" w:color="auto"/>
        <w:right w:val="none" w:sz="0" w:space="0" w:color="auto"/>
      </w:divBdr>
    </w:div>
    <w:div w:id="1148476642">
      <w:bodyDiv w:val="1"/>
      <w:marLeft w:val="0"/>
      <w:marRight w:val="0"/>
      <w:marTop w:val="0"/>
      <w:marBottom w:val="0"/>
      <w:divBdr>
        <w:top w:val="none" w:sz="0" w:space="0" w:color="auto"/>
        <w:left w:val="none" w:sz="0" w:space="0" w:color="auto"/>
        <w:bottom w:val="none" w:sz="0" w:space="0" w:color="auto"/>
        <w:right w:val="none" w:sz="0" w:space="0" w:color="auto"/>
      </w:divBdr>
    </w:div>
    <w:div w:id="1179587730">
      <w:bodyDiv w:val="1"/>
      <w:marLeft w:val="0"/>
      <w:marRight w:val="0"/>
      <w:marTop w:val="0"/>
      <w:marBottom w:val="0"/>
      <w:divBdr>
        <w:top w:val="none" w:sz="0" w:space="0" w:color="auto"/>
        <w:left w:val="none" w:sz="0" w:space="0" w:color="auto"/>
        <w:bottom w:val="none" w:sz="0" w:space="0" w:color="auto"/>
        <w:right w:val="none" w:sz="0" w:space="0" w:color="auto"/>
      </w:divBdr>
    </w:div>
    <w:div w:id="1212576530">
      <w:bodyDiv w:val="1"/>
      <w:marLeft w:val="0"/>
      <w:marRight w:val="0"/>
      <w:marTop w:val="0"/>
      <w:marBottom w:val="0"/>
      <w:divBdr>
        <w:top w:val="none" w:sz="0" w:space="0" w:color="auto"/>
        <w:left w:val="none" w:sz="0" w:space="0" w:color="auto"/>
        <w:bottom w:val="none" w:sz="0" w:space="0" w:color="auto"/>
        <w:right w:val="none" w:sz="0" w:space="0" w:color="auto"/>
      </w:divBdr>
    </w:div>
    <w:div w:id="121569950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4826394">
      <w:bodyDiv w:val="1"/>
      <w:marLeft w:val="0"/>
      <w:marRight w:val="0"/>
      <w:marTop w:val="0"/>
      <w:marBottom w:val="0"/>
      <w:divBdr>
        <w:top w:val="none" w:sz="0" w:space="0" w:color="auto"/>
        <w:left w:val="none" w:sz="0" w:space="0" w:color="auto"/>
        <w:bottom w:val="none" w:sz="0" w:space="0" w:color="auto"/>
        <w:right w:val="none" w:sz="0" w:space="0" w:color="auto"/>
      </w:divBdr>
    </w:div>
    <w:div w:id="1299992694">
      <w:bodyDiv w:val="1"/>
      <w:marLeft w:val="0"/>
      <w:marRight w:val="0"/>
      <w:marTop w:val="0"/>
      <w:marBottom w:val="0"/>
      <w:divBdr>
        <w:top w:val="none" w:sz="0" w:space="0" w:color="auto"/>
        <w:left w:val="none" w:sz="0" w:space="0" w:color="auto"/>
        <w:bottom w:val="none" w:sz="0" w:space="0" w:color="auto"/>
        <w:right w:val="none" w:sz="0" w:space="0" w:color="auto"/>
      </w:divBdr>
    </w:div>
    <w:div w:id="1365981291">
      <w:bodyDiv w:val="1"/>
      <w:marLeft w:val="0"/>
      <w:marRight w:val="0"/>
      <w:marTop w:val="0"/>
      <w:marBottom w:val="0"/>
      <w:divBdr>
        <w:top w:val="none" w:sz="0" w:space="0" w:color="auto"/>
        <w:left w:val="none" w:sz="0" w:space="0" w:color="auto"/>
        <w:bottom w:val="none" w:sz="0" w:space="0" w:color="auto"/>
        <w:right w:val="none" w:sz="0" w:space="0" w:color="auto"/>
      </w:divBdr>
    </w:div>
    <w:div w:id="1387608216">
      <w:bodyDiv w:val="1"/>
      <w:marLeft w:val="0"/>
      <w:marRight w:val="0"/>
      <w:marTop w:val="0"/>
      <w:marBottom w:val="0"/>
      <w:divBdr>
        <w:top w:val="none" w:sz="0" w:space="0" w:color="auto"/>
        <w:left w:val="none" w:sz="0" w:space="0" w:color="auto"/>
        <w:bottom w:val="none" w:sz="0" w:space="0" w:color="auto"/>
        <w:right w:val="none" w:sz="0" w:space="0" w:color="auto"/>
      </w:divBdr>
    </w:div>
    <w:div w:id="1389844924">
      <w:bodyDiv w:val="1"/>
      <w:marLeft w:val="0"/>
      <w:marRight w:val="0"/>
      <w:marTop w:val="0"/>
      <w:marBottom w:val="0"/>
      <w:divBdr>
        <w:top w:val="none" w:sz="0" w:space="0" w:color="auto"/>
        <w:left w:val="none" w:sz="0" w:space="0" w:color="auto"/>
        <w:bottom w:val="none" w:sz="0" w:space="0" w:color="auto"/>
        <w:right w:val="none" w:sz="0" w:space="0" w:color="auto"/>
      </w:divBdr>
    </w:div>
    <w:div w:id="1401950458">
      <w:bodyDiv w:val="1"/>
      <w:marLeft w:val="0"/>
      <w:marRight w:val="0"/>
      <w:marTop w:val="0"/>
      <w:marBottom w:val="0"/>
      <w:divBdr>
        <w:top w:val="none" w:sz="0" w:space="0" w:color="auto"/>
        <w:left w:val="none" w:sz="0" w:space="0" w:color="auto"/>
        <w:bottom w:val="none" w:sz="0" w:space="0" w:color="auto"/>
        <w:right w:val="none" w:sz="0" w:space="0" w:color="auto"/>
      </w:divBdr>
    </w:div>
    <w:div w:id="1403992287">
      <w:bodyDiv w:val="1"/>
      <w:marLeft w:val="0"/>
      <w:marRight w:val="0"/>
      <w:marTop w:val="0"/>
      <w:marBottom w:val="0"/>
      <w:divBdr>
        <w:top w:val="none" w:sz="0" w:space="0" w:color="auto"/>
        <w:left w:val="none" w:sz="0" w:space="0" w:color="auto"/>
        <w:bottom w:val="none" w:sz="0" w:space="0" w:color="auto"/>
        <w:right w:val="none" w:sz="0" w:space="0" w:color="auto"/>
      </w:divBdr>
    </w:div>
    <w:div w:id="1423066314">
      <w:bodyDiv w:val="1"/>
      <w:marLeft w:val="0"/>
      <w:marRight w:val="0"/>
      <w:marTop w:val="0"/>
      <w:marBottom w:val="0"/>
      <w:divBdr>
        <w:top w:val="none" w:sz="0" w:space="0" w:color="auto"/>
        <w:left w:val="none" w:sz="0" w:space="0" w:color="auto"/>
        <w:bottom w:val="none" w:sz="0" w:space="0" w:color="auto"/>
        <w:right w:val="none" w:sz="0" w:space="0" w:color="auto"/>
      </w:divBdr>
    </w:div>
    <w:div w:id="144580968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8181426">
      <w:bodyDiv w:val="1"/>
      <w:marLeft w:val="0"/>
      <w:marRight w:val="0"/>
      <w:marTop w:val="0"/>
      <w:marBottom w:val="0"/>
      <w:divBdr>
        <w:top w:val="none" w:sz="0" w:space="0" w:color="auto"/>
        <w:left w:val="none" w:sz="0" w:space="0" w:color="auto"/>
        <w:bottom w:val="none" w:sz="0" w:space="0" w:color="auto"/>
        <w:right w:val="none" w:sz="0" w:space="0" w:color="auto"/>
      </w:divBdr>
    </w:div>
    <w:div w:id="1530534815">
      <w:bodyDiv w:val="1"/>
      <w:marLeft w:val="0"/>
      <w:marRight w:val="0"/>
      <w:marTop w:val="0"/>
      <w:marBottom w:val="0"/>
      <w:divBdr>
        <w:top w:val="none" w:sz="0" w:space="0" w:color="auto"/>
        <w:left w:val="none" w:sz="0" w:space="0" w:color="auto"/>
        <w:bottom w:val="none" w:sz="0" w:space="0" w:color="auto"/>
        <w:right w:val="none" w:sz="0" w:space="0" w:color="auto"/>
      </w:divBdr>
    </w:div>
    <w:div w:id="1531726290">
      <w:bodyDiv w:val="1"/>
      <w:marLeft w:val="0"/>
      <w:marRight w:val="0"/>
      <w:marTop w:val="0"/>
      <w:marBottom w:val="0"/>
      <w:divBdr>
        <w:top w:val="none" w:sz="0" w:space="0" w:color="auto"/>
        <w:left w:val="none" w:sz="0" w:space="0" w:color="auto"/>
        <w:bottom w:val="none" w:sz="0" w:space="0" w:color="auto"/>
        <w:right w:val="none" w:sz="0" w:space="0" w:color="auto"/>
      </w:divBdr>
    </w:div>
    <w:div w:id="1541287929">
      <w:bodyDiv w:val="1"/>
      <w:marLeft w:val="0"/>
      <w:marRight w:val="0"/>
      <w:marTop w:val="0"/>
      <w:marBottom w:val="0"/>
      <w:divBdr>
        <w:top w:val="none" w:sz="0" w:space="0" w:color="auto"/>
        <w:left w:val="none" w:sz="0" w:space="0" w:color="auto"/>
        <w:bottom w:val="none" w:sz="0" w:space="0" w:color="auto"/>
        <w:right w:val="none" w:sz="0" w:space="0" w:color="auto"/>
      </w:divBdr>
    </w:div>
    <w:div w:id="1557010459">
      <w:bodyDiv w:val="1"/>
      <w:marLeft w:val="0"/>
      <w:marRight w:val="0"/>
      <w:marTop w:val="0"/>
      <w:marBottom w:val="0"/>
      <w:divBdr>
        <w:top w:val="none" w:sz="0" w:space="0" w:color="auto"/>
        <w:left w:val="none" w:sz="0" w:space="0" w:color="auto"/>
        <w:bottom w:val="none" w:sz="0" w:space="0" w:color="auto"/>
        <w:right w:val="none" w:sz="0" w:space="0" w:color="auto"/>
      </w:divBdr>
    </w:div>
    <w:div w:id="1582376373">
      <w:bodyDiv w:val="1"/>
      <w:marLeft w:val="0"/>
      <w:marRight w:val="0"/>
      <w:marTop w:val="0"/>
      <w:marBottom w:val="0"/>
      <w:divBdr>
        <w:top w:val="none" w:sz="0" w:space="0" w:color="auto"/>
        <w:left w:val="none" w:sz="0" w:space="0" w:color="auto"/>
        <w:bottom w:val="none" w:sz="0" w:space="0" w:color="auto"/>
        <w:right w:val="none" w:sz="0" w:space="0" w:color="auto"/>
      </w:divBdr>
    </w:div>
    <w:div w:id="1620066880">
      <w:bodyDiv w:val="1"/>
      <w:marLeft w:val="0"/>
      <w:marRight w:val="0"/>
      <w:marTop w:val="0"/>
      <w:marBottom w:val="0"/>
      <w:divBdr>
        <w:top w:val="none" w:sz="0" w:space="0" w:color="auto"/>
        <w:left w:val="none" w:sz="0" w:space="0" w:color="auto"/>
        <w:bottom w:val="none" w:sz="0" w:space="0" w:color="auto"/>
        <w:right w:val="none" w:sz="0" w:space="0" w:color="auto"/>
      </w:divBdr>
    </w:div>
    <w:div w:id="1679767235">
      <w:bodyDiv w:val="1"/>
      <w:marLeft w:val="0"/>
      <w:marRight w:val="0"/>
      <w:marTop w:val="0"/>
      <w:marBottom w:val="0"/>
      <w:divBdr>
        <w:top w:val="none" w:sz="0" w:space="0" w:color="auto"/>
        <w:left w:val="none" w:sz="0" w:space="0" w:color="auto"/>
        <w:bottom w:val="none" w:sz="0" w:space="0" w:color="auto"/>
        <w:right w:val="none" w:sz="0" w:space="0" w:color="auto"/>
      </w:divBdr>
    </w:div>
    <w:div w:id="1694499076">
      <w:bodyDiv w:val="1"/>
      <w:marLeft w:val="0"/>
      <w:marRight w:val="0"/>
      <w:marTop w:val="0"/>
      <w:marBottom w:val="0"/>
      <w:divBdr>
        <w:top w:val="none" w:sz="0" w:space="0" w:color="auto"/>
        <w:left w:val="none" w:sz="0" w:space="0" w:color="auto"/>
        <w:bottom w:val="none" w:sz="0" w:space="0" w:color="auto"/>
        <w:right w:val="none" w:sz="0" w:space="0" w:color="auto"/>
      </w:divBdr>
    </w:div>
    <w:div w:id="1734304344">
      <w:bodyDiv w:val="1"/>
      <w:marLeft w:val="0"/>
      <w:marRight w:val="0"/>
      <w:marTop w:val="0"/>
      <w:marBottom w:val="0"/>
      <w:divBdr>
        <w:top w:val="none" w:sz="0" w:space="0" w:color="auto"/>
        <w:left w:val="none" w:sz="0" w:space="0" w:color="auto"/>
        <w:bottom w:val="none" w:sz="0" w:space="0" w:color="auto"/>
        <w:right w:val="none" w:sz="0" w:space="0" w:color="auto"/>
      </w:divBdr>
    </w:div>
    <w:div w:id="1810242478">
      <w:bodyDiv w:val="1"/>
      <w:marLeft w:val="0"/>
      <w:marRight w:val="0"/>
      <w:marTop w:val="0"/>
      <w:marBottom w:val="0"/>
      <w:divBdr>
        <w:top w:val="none" w:sz="0" w:space="0" w:color="auto"/>
        <w:left w:val="none" w:sz="0" w:space="0" w:color="auto"/>
        <w:bottom w:val="none" w:sz="0" w:space="0" w:color="auto"/>
        <w:right w:val="none" w:sz="0" w:space="0" w:color="auto"/>
      </w:divBdr>
    </w:div>
    <w:div w:id="181108915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9595636">
      <w:bodyDiv w:val="1"/>
      <w:marLeft w:val="0"/>
      <w:marRight w:val="0"/>
      <w:marTop w:val="0"/>
      <w:marBottom w:val="0"/>
      <w:divBdr>
        <w:top w:val="none" w:sz="0" w:space="0" w:color="auto"/>
        <w:left w:val="none" w:sz="0" w:space="0" w:color="auto"/>
        <w:bottom w:val="none" w:sz="0" w:space="0" w:color="auto"/>
        <w:right w:val="none" w:sz="0" w:space="0" w:color="auto"/>
      </w:divBdr>
    </w:div>
    <w:div w:id="1856459231">
      <w:bodyDiv w:val="1"/>
      <w:marLeft w:val="0"/>
      <w:marRight w:val="0"/>
      <w:marTop w:val="0"/>
      <w:marBottom w:val="0"/>
      <w:divBdr>
        <w:top w:val="none" w:sz="0" w:space="0" w:color="auto"/>
        <w:left w:val="none" w:sz="0" w:space="0" w:color="auto"/>
        <w:bottom w:val="none" w:sz="0" w:space="0" w:color="auto"/>
        <w:right w:val="none" w:sz="0" w:space="0" w:color="auto"/>
      </w:divBdr>
    </w:div>
    <w:div w:id="1862625889">
      <w:bodyDiv w:val="1"/>
      <w:marLeft w:val="0"/>
      <w:marRight w:val="0"/>
      <w:marTop w:val="0"/>
      <w:marBottom w:val="0"/>
      <w:divBdr>
        <w:top w:val="none" w:sz="0" w:space="0" w:color="auto"/>
        <w:left w:val="none" w:sz="0" w:space="0" w:color="auto"/>
        <w:bottom w:val="none" w:sz="0" w:space="0" w:color="auto"/>
        <w:right w:val="none" w:sz="0" w:space="0" w:color="auto"/>
      </w:divBdr>
    </w:div>
    <w:div w:id="1897275835">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5429938">
      <w:bodyDiv w:val="1"/>
      <w:marLeft w:val="0"/>
      <w:marRight w:val="0"/>
      <w:marTop w:val="0"/>
      <w:marBottom w:val="0"/>
      <w:divBdr>
        <w:top w:val="none" w:sz="0" w:space="0" w:color="auto"/>
        <w:left w:val="none" w:sz="0" w:space="0" w:color="auto"/>
        <w:bottom w:val="none" w:sz="0" w:space="0" w:color="auto"/>
        <w:right w:val="none" w:sz="0" w:space="0" w:color="auto"/>
      </w:divBdr>
    </w:div>
    <w:div w:id="1923568034">
      <w:bodyDiv w:val="1"/>
      <w:marLeft w:val="0"/>
      <w:marRight w:val="0"/>
      <w:marTop w:val="0"/>
      <w:marBottom w:val="0"/>
      <w:divBdr>
        <w:top w:val="none" w:sz="0" w:space="0" w:color="auto"/>
        <w:left w:val="none" w:sz="0" w:space="0" w:color="auto"/>
        <w:bottom w:val="none" w:sz="0" w:space="0" w:color="auto"/>
        <w:right w:val="none" w:sz="0" w:space="0" w:color="auto"/>
      </w:divBdr>
    </w:div>
    <w:div w:id="1966690508">
      <w:bodyDiv w:val="1"/>
      <w:marLeft w:val="0"/>
      <w:marRight w:val="0"/>
      <w:marTop w:val="0"/>
      <w:marBottom w:val="0"/>
      <w:divBdr>
        <w:top w:val="none" w:sz="0" w:space="0" w:color="auto"/>
        <w:left w:val="none" w:sz="0" w:space="0" w:color="auto"/>
        <w:bottom w:val="none" w:sz="0" w:space="0" w:color="auto"/>
        <w:right w:val="none" w:sz="0" w:space="0" w:color="auto"/>
      </w:divBdr>
    </w:div>
    <w:div w:id="1968388774">
      <w:bodyDiv w:val="1"/>
      <w:marLeft w:val="0"/>
      <w:marRight w:val="0"/>
      <w:marTop w:val="0"/>
      <w:marBottom w:val="0"/>
      <w:divBdr>
        <w:top w:val="none" w:sz="0" w:space="0" w:color="auto"/>
        <w:left w:val="none" w:sz="0" w:space="0" w:color="auto"/>
        <w:bottom w:val="none" w:sz="0" w:space="0" w:color="auto"/>
        <w:right w:val="none" w:sz="0" w:space="0" w:color="auto"/>
      </w:divBdr>
    </w:div>
    <w:div w:id="199387207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762759">
      <w:bodyDiv w:val="1"/>
      <w:marLeft w:val="0"/>
      <w:marRight w:val="0"/>
      <w:marTop w:val="0"/>
      <w:marBottom w:val="0"/>
      <w:divBdr>
        <w:top w:val="none" w:sz="0" w:space="0" w:color="auto"/>
        <w:left w:val="none" w:sz="0" w:space="0" w:color="auto"/>
        <w:bottom w:val="none" w:sz="0" w:space="0" w:color="auto"/>
        <w:right w:val="none" w:sz="0" w:space="0" w:color="auto"/>
      </w:divBdr>
    </w:div>
    <w:div w:id="2040277395">
      <w:bodyDiv w:val="1"/>
      <w:marLeft w:val="0"/>
      <w:marRight w:val="0"/>
      <w:marTop w:val="0"/>
      <w:marBottom w:val="0"/>
      <w:divBdr>
        <w:top w:val="none" w:sz="0" w:space="0" w:color="auto"/>
        <w:left w:val="none" w:sz="0" w:space="0" w:color="auto"/>
        <w:bottom w:val="none" w:sz="0" w:space="0" w:color="auto"/>
        <w:right w:val="none" w:sz="0" w:space="0" w:color="auto"/>
      </w:divBdr>
    </w:div>
    <w:div w:id="2040427195">
      <w:bodyDiv w:val="1"/>
      <w:marLeft w:val="0"/>
      <w:marRight w:val="0"/>
      <w:marTop w:val="0"/>
      <w:marBottom w:val="0"/>
      <w:divBdr>
        <w:top w:val="none" w:sz="0" w:space="0" w:color="auto"/>
        <w:left w:val="none" w:sz="0" w:space="0" w:color="auto"/>
        <w:bottom w:val="none" w:sz="0" w:space="0" w:color="auto"/>
        <w:right w:val="none" w:sz="0" w:space="0" w:color="auto"/>
      </w:divBdr>
    </w:div>
    <w:div w:id="2069644105">
      <w:bodyDiv w:val="1"/>
      <w:marLeft w:val="0"/>
      <w:marRight w:val="0"/>
      <w:marTop w:val="0"/>
      <w:marBottom w:val="0"/>
      <w:divBdr>
        <w:top w:val="none" w:sz="0" w:space="0" w:color="auto"/>
        <w:left w:val="none" w:sz="0" w:space="0" w:color="auto"/>
        <w:bottom w:val="none" w:sz="0" w:space="0" w:color="auto"/>
        <w:right w:val="none" w:sz="0" w:space="0" w:color="auto"/>
      </w:divBdr>
    </w:div>
    <w:div w:id="2072461496">
      <w:bodyDiv w:val="1"/>
      <w:marLeft w:val="0"/>
      <w:marRight w:val="0"/>
      <w:marTop w:val="0"/>
      <w:marBottom w:val="0"/>
      <w:divBdr>
        <w:top w:val="none" w:sz="0" w:space="0" w:color="auto"/>
        <w:left w:val="none" w:sz="0" w:space="0" w:color="auto"/>
        <w:bottom w:val="none" w:sz="0" w:space="0" w:color="auto"/>
        <w:right w:val="none" w:sz="0" w:space="0" w:color="auto"/>
      </w:divBdr>
    </w:div>
    <w:div w:id="2083870806">
      <w:bodyDiv w:val="1"/>
      <w:marLeft w:val="0"/>
      <w:marRight w:val="0"/>
      <w:marTop w:val="0"/>
      <w:marBottom w:val="0"/>
      <w:divBdr>
        <w:top w:val="none" w:sz="0" w:space="0" w:color="auto"/>
        <w:left w:val="none" w:sz="0" w:space="0" w:color="auto"/>
        <w:bottom w:val="none" w:sz="0" w:space="0" w:color="auto"/>
        <w:right w:val="none" w:sz="0" w:space="0" w:color="auto"/>
      </w:divBdr>
    </w:div>
    <w:div w:id="21055704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1FE4-A944-49F5-ADB5-06A26F9AD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4389</Words>
  <Characters>24141</Characters>
  <Application>Microsoft Office Word</Application>
  <DocSecurity>0</DocSecurity>
  <Lines>201</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DIFRA - LAURA LILIANA MUÑOZ PEDRAZA</cp:lastModifiedBy>
  <cp:revision>3</cp:revision>
  <cp:lastPrinted>2026-08-05T18:46:00Z</cp:lastPrinted>
  <dcterms:created xsi:type="dcterms:W3CDTF">2026-09-16T15:07:00Z</dcterms:created>
  <dcterms:modified xsi:type="dcterms:W3CDTF">2026-09-16T15:10:00Z</dcterms:modified>
</cp:coreProperties>
</file>