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5D8A1D58" w14:textId="77777777" w:rsidR="006F014F" w:rsidRDefault="006F014F" w:rsidP="006F014F">
      <w:pPr>
        <w:spacing w:after="100" w:afterAutospacing="1"/>
        <w:rPr>
          <w:rFonts w:ascii="Arial" w:eastAsia="SimSun" w:hAnsi="Arial" w:cs="Arial"/>
          <w:b/>
          <w:kern w:val="3"/>
          <w:sz w:val="20"/>
          <w:szCs w:val="20"/>
          <w:u w:val="single"/>
          <w:lang w:eastAsia="zh-CN" w:bidi="hi-IN"/>
        </w:rPr>
      </w:pPr>
    </w:p>
    <w:tbl>
      <w:tblPr>
        <w:tblW w:w="9792" w:type="dxa"/>
        <w:tblCellMar>
          <w:left w:w="70" w:type="dxa"/>
          <w:right w:w="70" w:type="dxa"/>
        </w:tblCellMar>
        <w:tblLook w:val="04A0" w:firstRow="1" w:lastRow="0" w:firstColumn="1" w:lastColumn="0" w:noHBand="0" w:noVBand="1"/>
      </w:tblPr>
      <w:tblGrid>
        <w:gridCol w:w="304"/>
        <w:gridCol w:w="304"/>
        <w:gridCol w:w="304"/>
        <w:gridCol w:w="304"/>
        <w:gridCol w:w="304"/>
        <w:gridCol w:w="902"/>
        <w:gridCol w:w="1054"/>
        <w:gridCol w:w="305"/>
        <w:gridCol w:w="295"/>
        <w:gridCol w:w="295"/>
        <w:gridCol w:w="295"/>
        <w:gridCol w:w="305"/>
        <w:gridCol w:w="949"/>
        <w:gridCol w:w="305"/>
        <w:gridCol w:w="305"/>
        <w:gridCol w:w="627"/>
        <w:gridCol w:w="305"/>
        <w:gridCol w:w="305"/>
        <w:gridCol w:w="305"/>
        <w:gridCol w:w="466"/>
        <w:gridCol w:w="627"/>
        <w:gridCol w:w="627"/>
      </w:tblGrid>
      <w:tr w:rsidR="006F014F" w:rsidRPr="00445724" w14:paraId="55A63930" w14:textId="77777777" w:rsidTr="0045440F">
        <w:trPr>
          <w:trHeight w:val="1837"/>
        </w:trPr>
        <w:tc>
          <w:tcPr>
            <w:tcW w:w="304"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1694AFCF" w14:textId="77777777" w:rsidR="006F014F" w:rsidRPr="00445724" w:rsidRDefault="006F014F" w:rsidP="0045440F">
            <w:pPr>
              <w:spacing w:line="240" w:lineRule="auto"/>
              <w:ind w:left="113" w:right="113"/>
              <w:jc w:val="center"/>
              <w:rPr>
                <w:rFonts w:ascii="Calibri" w:eastAsia="Times New Roman" w:hAnsi="Calibri" w:cs="Calibri"/>
                <w:b/>
                <w:bCs/>
                <w:color w:val="FFFFFF"/>
                <w:lang w:eastAsia="es-CO"/>
              </w:rPr>
            </w:pPr>
            <w:r w:rsidRPr="00445724">
              <w:rPr>
                <w:rFonts w:ascii="Calibri" w:eastAsia="Times New Roman" w:hAnsi="Calibri" w:cs="Calibri"/>
                <w:b/>
                <w:bCs/>
                <w:color w:val="FFFFFF"/>
                <w:lang w:eastAsia="es-CO"/>
              </w:rPr>
              <w:t>No.</w:t>
            </w:r>
          </w:p>
        </w:tc>
        <w:tc>
          <w:tcPr>
            <w:tcW w:w="304"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61294ED2" w14:textId="77777777" w:rsidR="006F014F" w:rsidRPr="00445724" w:rsidRDefault="006F014F" w:rsidP="0045440F">
            <w:pPr>
              <w:spacing w:line="240" w:lineRule="auto"/>
              <w:ind w:left="113" w:right="113"/>
              <w:jc w:val="center"/>
              <w:rPr>
                <w:rFonts w:ascii="Calibri" w:eastAsia="Times New Roman" w:hAnsi="Calibri" w:cs="Calibri"/>
                <w:b/>
                <w:bCs/>
                <w:color w:val="FFFFFF"/>
                <w:lang w:eastAsia="es-CO"/>
              </w:rPr>
            </w:pPr>
            <w:r w:rsidRPr="00445724">
              <w:rPr>
                <w:rFonts w:ascii="Calibri" w:eastAsia="Times New Roman" w:hAnsi="Calibri" w:cs="Calibri"/>
                <w:b/>
                <w:bCs/>
                <w:color w:val="FFFFFF"/>
                <w:lang w:eastAsia="es-CO"/>
              </w:rPr>
              <w:t>Clase</w:t>
            </w:r>
          </w:p>
        </w:tc>
        <w:tc>
          <w:tcPr>
            <w:tcW w:w="304"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08C1B817" w14:textId="77777777" w:rsidR="006F014F" w:rsidRPr="00445724" w:rsidRDefault="006F014F" w:rsidP="0045440F">
            <w:pPr>
              <w:spacing w:line="240" w:lineRule="auto"/>
              <w:ind w:left="113" w:right="113"/>
              <w:jc w:val="center"/>
              <w:rPr>
                <w:rFonts w:ascii="Calibri" w:eastAsia="Times New Roman" w:hAnsi="Calibri" w:cs="Calibri"/>
                <w:b/>
                <w:bCs/>
                <w:color w:val="FFFFFF"/>
                <w:lang w:eastAsia="es-CO"/>
              </w:rPr>
            </w:pPr>
            <w:r w:rsidRPr="00445724">
              <w:rPr>
                <w:rFonts w:ascii="Calibri" w:eastAsia="Times New Roman" w:hAnsi="Calibri" w:cs="Calibri"/>
                <w:b/>
                <w:bCs/>
                <w:color w:val="FFFFFF"/>
                <w:lang w:eastAsia="es-CO"/>
              </w:rPr>
              <w:t xml:space="preserve">Fuente </w:t>
            </w: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0AC0101E" w14:textId="77777777" w:rsidR="006F014F" w:rsidRPr="00445724" w:rsidRDefault="006F014F" w:rsidP="0045440F">
            <w:pPr>
              <w:spacing w:line="240" w:lineRule="auto"/>
              <w:ind w:left="113" w:right="113"/>
              <w:jc w:val="center"/>
              <w:rPr>
                <w:rFonts w:ascii="Calibri" w:eastAsia="Times New Roman" w:hAnsi="Calibri" w:cs="Calibri"/>
                <w:b/>
                <w:bCs/>
                <w:color w:val="FFFFFF"/>
                <w:lang w:eastAsia="es-CO"/>
              </w:rPr>
            </w:pPr>
            <w:r w:rsidRPr="00445724">
              <w:rPr>
                <w:rFonts w:ascii="Calibri" w:eastAsia="Times New Roman" w:hAnsi="Calibri" w:cs="Calibri"/>
                <w:b/>
                <w:bCs/>
                <w:color w:val="FFFFFF"/>
                <w:lang w:eastAsia="es-CO"/>
              </w:rPr>
              <w:t>Etapa</w:t>
            </w: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05370680" w14:textId="77777777" w:rsidR="006F014F" w:rsidRPr="00445724" w:rsidRDefault="006F014F" w:rsidP="0045440F">
            <w:pPr>
              <w:spacing w:line="240" w:lineRule="auto"/>
              <w:ind w:left="113" w:right="113"/>
              <w:jc w:val="center"/>
              <w:rPr>
                <w:rFonts w:ascii="Calibri" w:eastAsia="Times New Roman" w:hAnsi="Calibri" w:cs="Calibri"/>
                <w:b/>
                <w:bCs/>
                <w:color w:val="FFFFFF"/>
                <w:lang w:eastAsia="es-CO"/>
              </w:rPr>
            </w:pPr>
            <w:r w:rsidRPr="00445724">
              <w:rPr>
                <w:rFonts w:ascii="Calibri" w:eastAsia="Times New Roman" w:hAnsi="Calibri" w:cs="Calibri"/>
                <w:b/>
                <w:bCs/>
                <w:color w:val="FFFFFF"/>
                <w:lang w:eastAsia="es-CO"/>
              </w:rPr>
              <w:t>Tipo</w:t>
            </w:r>
          </w:p>
        </w:tc>
        <w:tc>
          <w:tcPr>
            <w:tcW w:w="901"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2B01076F" w14:textId="77777777" w:rsidR="006F014F"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Descripción</w:t>
            </w:r>
            <w:r w:rsidRPr="00445724">
              <w:rPr>
                <w:rFonts w:ascii="Arial" w:eastAsia="Times New Roman" w:hAnsi="Arial" w:cs="Arial"/>
                <w:b/>
                <w:bCs/>
                <w:color w:val="FFFFFF"/>
                <w:lang w:eastAsia="es-CO"/>
              </w:rPr>
              <w:br/>
              <w:t>(Qué puede pasar y como puede</w:t>
            </w:r>
          </w:p>
          <w:p w14:paraId="61870A3C" w14:textId="77777777" w:rsidR="006F014F"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 xml:space="preserve"> ocurrir)</w:t>
            </w:r>
          </w:p>
          <w:p w14:paraId="14A082A1" w14:textId="77777777" w:rsidR="006F014F" w:rsidRDefault="006F014F" w:rsidP="0045440F">
            <w:pPr>
              <w:spacing w:line="240" w:lineRule="auto"/>
              <w:ind w:left="113" w:right="113"/>
              <w:jc w:val="center"/>
              <w:rPr>
                <w:rFonts w:ascii="Arial" w:eastAsia="Times New Roman" w:hAnsi="Arial" w:cs="Arial"/>
                <w:b/>
                <w:bCs/>
                <w:color w:val="FFFFFF"/>
                <w:lang w:eastAsia="es-CO"/>
              </w:rPr>
            </w:pPr>
          </w:p>
          <w:p w14:paraId="6CC0245D" w14:textId="77777777" w:rsidR="006F014F" w:rsidRDefault="006F014F" w:rsidP="0045440F">
            <w:pPr>
              <w:spacing w:line="240" w:lineRule="auto"/>
              <w:ind w:left="113" w:right="113"/>
              <w:jc w:val="center"/>
              <w:rPr>
                <w:rFonts w:ascii="Arial" w:eastAsia="Times New Roman" w:hAnsi="Arial" w:cs="Arial"/>
                <w:b/>
                <w:bCs/>
                <w:color w:val="FFFFFF"/>
                <w:lang w:eastAsia="es-CO"/>
              </w:rPr>
            </w:pPr>
          </w:p>
          <w:p w14:paraId="224007BC" w14:textId="77777777" w:rsidR="006F014F" w:rsidRPr="00445724" w:rsidRDefault="006F014F" w:rsidP="0045440F">
            <w:pPr>
              <w:spacing w:line="240" w:lineRule="auto"/>
              <w:ind w:left="113" w:right="113"/>
              <w:jc w:val="center"/>
              <w:rPr>
                <w:rFonts w:ascii="Arial" w:eastAsia="Times New Roman" w:hAnsi="Arial" w:cs="Arial"/>
                <w:b/>
                <w:bCs/>
                <w:color w:val="FFFFFF"/>
                <w:lang w:eastAsia="es-CO"/>
              </w:rPr>
            </w:pP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0D758C32" w14:textId="77777777" w:rsidR="006F014F"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Consecuencia de la ocurrencia del</w:t>
            </w:r>
          </w:p>
          <w:p w14:paraId="719005EB" w14:textId="77777777" w:rsidR="006F014F"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 xml:space="preserve"> Evento</w:t>
            </w:r>
          </w:p>
          <w:p w14:paraId="3D400B92" w14:textId="77777777" w:rsidR="006F014F" w:rsidRDefault="006F014F" w:rsidP="0045440F">
            <w:pPr>
              <w:spacing w:line="240" w:lineRule="auto"/>
              <w:ind w:left="113" w:right="113"/>
              <w:jc w:val="center"/>
              <w:rPr>
                <w:rFonts w:ascii="Arial" w:eastAsia="Times New Roman" w:hAnsi="Arial" w:cs="Arial"/>
                <w:b/>
                <w:bCs/>
                <w:color w:val="FFFFFF"/>
                <w:lang w:eastAsia="es-CO"/>
              </w:rPr>
            </w:pPr>
          </w:p>
          <w:p w14:paraId="5D08BBFA" w14:textId="77777777" w:rsidR="006F014F" w:rsidRDefault="006F014F" w:rsidP="0045440F">
            <w:pPr>
              <w:spacing w:line="240" w:lineRule="auto"/>
              <w:ind w:left="113" w:right="113"/>
              <w:rPr>
                <w:rFonts w:ascii="Arial" w:eastAsia="Times New Roman" w:hAnsi="Arial" w:cs="Arial"/>
                <w:b/>
                <w:bCs/>
                <w:color w:val="FFFFFF"/>
                <w:lang w:eastAsia="es-CO"/>
              </w:rPr>
            </w:pPr>
          </w:p>
          <w:p w14:paraId="33203ACA" w14:textId="77777777" w:rsidR="006F014F" w:rsidRDefault="006F014F" w:rsidP="0045440F">
            <w:pPr>
              <w:spacing w:line="240" w:lineRule="auto"/>
              <w:ind w:left="113" w:right="113"/>
              <w:rPr>
                <w:rFonts w:ascii="Arial" w:eastAsia="Times New Roman" w:hAnsi="Arial" w:cs="Arial"/>
                <w:b/>
                <w:bCs/>
                <w:color w:val="FFFFFF"/>
                <w:lang w:eastAsia="es-CO"/>
              </w:rPr>
            </w:pPr>
          </w:p>
          <w:p w14:paraId="767C3078" w14:textId="77777777" w:rsidR="006F014F" w:rsidRDefault="006F014F" w:rsidP="0045440F">
            <w:pPr>
              <w:spacing w:line="240" w:lineRule="auto"/>
              <w:ind w:left="113" w:right="113"/>
              <w:jc w:val="left"/>
              <w:rPr>
                <w:rFonts w:ascii="Arial" w:eastAsia="Times New Roman" w:hAnsi="Arial" w:cs="Arial"/>
                <w:b/>
                <w:bCs/>
                <w:color w:val="FFFFFF"/>
                <w:lang w:eastAsia="es-CO"/>
              </w:rPr>
            </w:pPr>
          </w:p>
          <w:p w14:paraId="155C6AAD" w14:textId="77777777" w:rsidR="006F014F" w:rsidRPr="00445724" w:rsidRDefault="006F014F" w:rsidP="0045440F">
            <w:pPr>
              <w:spacing w:line="240" w:lineRule="auto"/>
              <w:ind w:left="113" w:right="113"/>
              <w:jc w:val="left"/>
              <w:rPr>
                <w:rFonts w:ascii="Arial" w:eastAsia="Times New Roman" w:hAnsi="Arial" w:cs="Arial"/>
                <w:b/>
                <w:bCs/>
                <w:color w:val="FFFFFF"/>
                <w:lang w:eastAsia="es-CO"/>
              </w:rPr>
            </w:pP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157524B9" w14:textId="77777777" w:rsidR="006F014F" w:rsidRDefault="006F014F" w:rsidP="0045440F">
            <w:pPr>
              <w:spacing w:line="240" w:lineRule="auto"/>
              <w:ind w:left="113" w:right="113"/>
              <w:jc w:val="center"/>
              <w:rPr>
                <w:rFonts w:ascii="Calibri" w:eastAsia="Times New Roman" w:hAnsi="Calibri" w:cs="Calibri"/>
                <w:b/>
                <w:bCs/>
                <w:color w:val="FFFFFF"/>
                <w:lang w:eastAsia="es-CO"/>
              </w:rPr>
            </w:pPr>
            <w:r w:rsidRPr="00445724">
              <w:rPr>
                <w:rFonts w:ascii="Calibri" w:eastAsia="Times New Roman" w:hAnsi="Calibri" w:cs="Calibri"/>
                <w:b/>
                <w:bCs/>
                <w:color w:val="FFFFFF"/>
                <w:lang w:eastAsia="es-CO"/>
              </w:rPr>
              <w:t>Probabilidad</w:t>
            </w:r>
          </w:p>
          <w:p w14:paraId="4A0E97AF" w14:textId="77777777" w:rsidR="006F014F" w:rsidRPr="00445724" w:rsidRDefault="006F014F" w:rsidP="0045440F">
            <w:pPr>
              <w:spacing w:line="240" w:lineRule="auto"/>
              <w:ind w:left="113" w:right="113"/>
              <w:jc w:val="center"/>
              <w:rPr>
                <w:rFonts w:ascii="Calibri" w:eastAsia="Times New Roman" w:hAnsi="Calibri" w:cs="Calibri"/>
                <w:b/>
                <w:bCs/>
                <w:color w:val="FFFFFF"/>
                <w:lang w:eastAsia="es-CO"/>
              </w:rPr>
            </w:pPr>
          </w:p>
        </w:tc>
        <w:tc>
          <w:tcPr>
            <w:tcW w:w="295"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2CDE038B" w14:textId="77777777" w:rsidR="006F014F" w:rsidRPr="00445724"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Impacto</w:t>
            </w:r>
          </w:p>
        </w:tc>
        <w:tc>
          <w:tcPr>
            <w:tcW w:w="295"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5C3AC5B5" w14:textId="77777777" w:rsidR="006F014F" w:rsidRPr="00445724"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Valoración del riesgo</w:t>
            </w:r>
          </w:p>
        </w:tc>
        <w:tc>
          <w:tcPr>
            <w:tcW w:w="295" w:type="dxa"/>
            <w:vMerge w:val="restart"/>
            <w:tcBorders>
              <w:top w:val="single" w:sz="4" w:space="0" w:color="auto"/>
              <w:left w:val="single" w:sz="4" w:space="0" w:color="auto"/>
              <w:bottom w:val="single" w:sz="4" w:space="0" w:color="auto"/>
              <w:right w:val="single" w:sz="4" w:space="0" w:color="auto"/>
            </w:tcBorders>
            <w:shd w:val="clear" w:color="000000" w:fill="595959"/>
            <w:textDirection w:val="btLr"/>
            <w:hideMark/>
          </w:tcPr>
          <w:p w14:paraId="55BFA544" w14:textId="77777777" w:rsidR="006F014F" w:rsidRPr="00445724" w:rsidRDefault="006F014F" w:rsidP="0045440F">
            <w:pPr>
              <w:spacing w:line="240" w:lineRule="auto"/>
              <w:ind w:left="113" w:right="113"/>
              <w:jc w:val="center"/>
              <w:rPr>
                <w:rFonts w:ascii="Arial" w:eastAsia="Times New Roman" w:hAnsi="Arial" w:cs="Arial"/>
                <w:b/>
                <w:bCs/>
                <w:color w:val="FFFFFF"/>
                <w:lang w:eastAsia="es-CO"/>
              </w:rPr>
            </w:pPr>
            <w:r w:rsidRPr="00445724">
              <w:rPr>
                <w:rFonts w:ascii="Arial" w:eastAsia="Times New Roman" w:hAnsi="Arial" w:cs="Arial"/>
                <w:b/>
                <w:bCs/>
                <w:color w:val="FFFFFF"/>
                <w:lang w:eastAsia="es-CO"/>
              </w:rPr>
              <w:t>Categoría</w:t>
            </w: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hideMark/>
          </w:tcPr>
          <w:p w14:paraId="34340CDA"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¿A quién se le asigna?</w:t>
            </w:r>
          </w:p>
        </w:tc>
        <w:tc>
          <w:tcPr>
            <w:tcW w:w="949"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hideMark/>
          </w:tcPr>
          <w:p w14:paraId="4BDDD74B"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 xml:space="preserve">Tratamiento/Controles a ser </w:t>
            </w:r>
          </w:p>
          <w:p w14:paraId="189938C2"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Implementados</w:t>
            </w:r>
          </w:p>
          <w:p w14:paraId="49231C27"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p>
          <w:p w14:paraId="62FBEE6A"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p>
          <w:p w14:paraId="75F64813"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p>
          <w:p w14:paraId="0437EC81"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p>
        </w:tc>
        <w:tc>
          <w:tcPr>
            <w:tcW w:w="305" w:type="dxa"/>
            <w:tcBorders>
              <w:top w:val="single" w:sz="4" w:space="0" w:color="auto"/>
              <w:left w:val="nil"/>
              <w:bottom w:val="single" w:sz="4" w:space="0" w:color="auto"/>
              <w:right w:val="single" w:sz="4" w:space="0" w:color="auto"/>
            </w:tcBorders>
            <w:shd w:val="clear" w:color="000000" w:fill="BFBFBF"/>
            <w:textDirection w:val="btLr"/>
            <w:hideMark/>
          </w:tcPr>
          <w:p w14:paraId="7078BE0B"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Probabilidad</w:t>
            </w:r>
          </w:p>
        </w:tc>
        <w:tc>
          <w:tcPr>
            <w:tcW w:w="305" w:type="dxa"/>
            <w:tcBorders>
              <w:top w:val="single" w:sz="4" w:space="0" w:color="auto"/>
              <w:left w:val="nil"/>
              <w:bottom w:val="single" w:sz="4" w:space="0" w:color="auto"/>
              <w:right w:val="single" w:sz="4" w:space="0" w:color="auto"/>
            </w:tcBorders>
            <w:shd w:val="clear" w:color="000000" w:fill="BFBFBF"/>
            <w:textDirection w:val="btLr"/>
            <w:hideMark/>
          </w:tcPr>
          <w:p w14:paraId="631F9A24"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Impacto</w:t>
            </w:r>
          </w:p>
        </w:tc>
        <w:tc>
          <w:tcPr>
            <w:tcW w:w="627" w:type="dxa"/>
            <w:tcBorders>
              <w:top w:val="single" w:sz="4" w:space="0" w:color="auto"/>
              <w:left w:val="nil"/>
              <w:bottom w:val="single" w:sz="4" w:space="0" w:color="auto"/>
              <w:right w:val="single" w:sz="4" w:space="0" w:color="auto"/>
            </w:tcBorders>
            <w:shd w:val="clear" w:color="000000" w:fill="BFBFBF"/>
            <w:textDirection w:val="btLr"/>
            <w:hideMark/>
          </w:tcPr>
          <w:p w14:paraId="4E693184" w14:textId="77777777" w:rsidR="006F014F"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 xml:space="preserve">Valoración del </w:t>
            </w:r>
          </w:p>
          <w:p w14:paraId="349D7802" w14:textId="77777777" w:rsidR="006F014F"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Ries</w:t>
            </w:r>
            <w:r>
              <w:rPr>
                <w:rFonts w:ascii="Calibri" w:eastAsia="Times New Roman" w:hAnsi="Calibri" w:cs="Calibri"/>
                <w:b/>
                <w:bCs/>
                <w:color w:val="000000"/>
                <w:lang w:eastAsia="es-CO"/>
              </w:rPr>
              <w:t>go</w:t>
            </w:r>
          </w:p>
          <w:p w14:paraId="1811C383"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o</w:t>
            </w:r>
          </w:p>
        </w:tc>
        <w:tc>
          <w:tcPr>
            <w:tcW w:w="305" w:type="dxa"/>
            <w:tcBorders>
              <w:top w:val="single" w:sz="4" w:space="0" w:color="auto"/>
              <w:left w:val="nil"/>
              <w:bottom w:val="single" w:sz="4" w:space="0" w:color="auto"/>
              <w:right w:val="single" w:sz="4" w:space="0" w:color="auto"/>
            </w:tcBorders>
            <w:shd w:val="clear" w:color="000000" w:fill="BFBFBF"/>
            <w:textDirection w:val="btLr"/>
            <w:hideMark/>
          </w:tcPr>
          <w:p w14:paraId="7C8649CF"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Categoría</w:t>
            </w: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hideMark/>
          </w:tcPr>
          <w:p w14:paraId="46CA8681"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¿Afecta la ejecución del contrato?</w:t>
            </w:r>
          </w:p>
        </w:tc>
        <w:tc>
          <w:tcPr>
            <w:tcW w:w="30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hideMark/>
          </w:tcPr>
          <w:p w14:paraId="6296E9E3"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Persona responsable por implementar el tratamiento</w:t>
            </w:r>
          </w:p>
        </w:tc>
        <w:tc>
          <w:tcPr>
            <w:tcW w:w="46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hideMark/>
          </w:tcPr>
          <w:p w14:paraId="5297A04D"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Fecha estimada en que se completa el tratamiento</w:t>
            </w:r>
          </w:p>
          <w:p w14:paraId="1DED86F6" w14:textId="77777777" w:rsidR="006F014F" w:rsidRDefault="006F014F" w:rsidP="0045440F">
            <w:pPr>
              <w:spacing w:line="240" w:lineRule="auto"/>
              <w:ind w:left="113" w:right="113"/>
              <w:jc w:val="center"/>
              <w:rPr>
                <w:rFonts w:ascii="Calibri" w:eastAsia="Times New Roman" w:hAnsi="Calibri" w:cs="Calibri"/>
                <w:b/>
                <w:bCs/>
                <w:color w:val="000000"/>
                <w:lang w:eastAsia="es-CO"/>
              </w:rPr>
            </w:pPr>
          </w:p>
          <w:p w14:paraId="3C5F4ECE"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p>
        </w:tc>
        <w:tc>
          <w:tcPr>
            <w:tcW w:w="627" w:type="dxa"/>
            <w:tcBorders>
              <w:top w:val="single" w:sz="4" w:space="0" w:color="auto"/>
              <w:left w:val="nil"/>
              <w:bottom w:val="single" w:sz="4" w:space="0" w:color="auto"/>
              <w:right w:val="single" w:sz="4" w:space="0" w:color="auto"/>
            </w:tcBorders>
            <w:shd w:val="clear" w:color="000000" w:fill="BFBFBF"/>
            <w:textDirection w:val="btLr"/>
            <w:hideMark/>
          </w:tcPr>
          <w:p w14:paraId="2F5EFA98" w14:textId="77777777" w:rsidR="006F014F"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¿Cómo se realiza el monitoreo?</w:t>
            </w:r>
          </w:p>
          <w:p w14:paraId="69C0772D" w14:textId="77777777" w:rsidR="006F014F" w:rsidRDefault="006F014F" w:rsidP="0045440F">
            <w:pPr>
              <w:spacing w:line="240" w:lineRule="auto"/>
              <w:ind w:left="113" w:right="113"/>
              <w:rPr>
                <w:rFonts w:ascii="Calibri" w:eastAsia="Times New Roman" w:hAnsi="Calibri" w:cs="Calibri"/>
                <w:b/>
                <w:bCs/>
                <w:color w:val="000000"/>
                <w:lang w:eastAsia="es-CO"/>
              </w:rPr>
            </w:pPr>
          </w:p>
          <w:p w14:paraId="17A8F103" w14:textId="77777777" w:rsidR="006F014F" w:rsidRDefault="006F014F" w:rsidP="0045440F">
            <w:pPr>
              <w:spacing w:line="240" w:lineRule="auto"/>
              <w:ind w:left="113" w:right="113"/>
              <w:rPr>
                <w:rFonts w:ascii="Calibri" w:eastAsia="Times New Roman" w:hAnsi="Calibri" w:cs="Calibri"/>
                <w:b/>
                <w:bCs/>
                <w:color w:val="000000"/>
                <w:lang w:eastAsia="es-CO"/>
              </w:rPr>
            </w:pPr>
          </w:p>
          <w:p w14:paraId="4732B6A3"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c>
          <w:tcPr>
            <w:tcW w:w="627" w:type="dxa"/>
            <w:tcBorders>
              <w:top w:val="single" w:sz="4" w:space="0" w:color="auto"/>
              <w:left w:val="nil"/>
              <w:bottom w:val="single" w:sz="4" w:space="0" w:color="auto"/>
              <w:right w:val="single" w:sz="4" w:space="0" w:color="auto"/>
            </w:tcBorders>
            <w:shd w:val="clear" w:color="000000" w:fill="BFBFBF"/>
            <w:textDirection w:val="btLr"/>
            <w:hideMark/>
          </w:tcPr>
          <w:p w14:paraId="7F956E0B" w14:textId="77777777" w:rsidR="006F014F"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 xml:space="preserve">Periodicidad </w:t>
            </w:r>
          </w:p>
          <w:p w14:paraId="22AB8C3E" w14:textId="77777777" w:rsidR="006F014F" w:rsidRDefault="006F014F" w:rsidP="0045440F">
            <w:pPr>
              <w:spacing w:line="240" w:lineRule="auto"/>
              <w:ind w:left="113" w:right="113"/>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¿cuándo?</w:t>
            </w:r>
          </w:p>
          <w:p w14:paraId="2A2FDDE6" w14:textId="77777777" w:rsidR="006F014F" w:rsidRDefault="006F014F" w:rsidP="0045440F">
            <w:pPr>
              <w:spacing w:line="240" w:lineRule="auto"/>
              <w:ind w:left="113" w:right="113"/>
              <w:rPr>
                <w:rFonts w:ascii="Calibri" w:eastAsia="Times New Roman" w:hAnsi="Calibri" w:cs="Calibri"/>
                <w:b/>
                <w:bCs/>
                <w:color w:val="000000"/>
                <w:lang w:eastAsia="es-CO"/>
              </w:rPr>
            </w:pPr>
          </w:p>
          <w:p w14:paraId="09607CF3"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r>
      <w:tr w:rsidR="006F014F" w:rsidRPr="00445724" w14:paraId="039C8B0D" w14:textId="77777777" w:rsidTr="0045440F">
        <w:trPr>
          <w:trHeight w:val="4103"/>
        </w:trPr>
        <w:tc>
          <w:tcPr>
            <w:tcW w:w="304" w:type="dxa"/>
            <w:vMerge/>
            <w:tcBorders>
              <w:top w:val="single" w:sz="4" w:space="0" w:color="auto"/>
              <w:left w:val="single" w:sz="4" w:space="0" w:color="auto"/>
              <w:bottom w:val="single" w:sz="4" w:space="0" w:color="auto"/>
              <w:right w:val="single" w:sz="4" w:space="0" w:color="auto"/>
            </w:tcBorders>
            <w:textDirection w:val="btLr"/>
            <w:vAlign w:val="center"/>
            <w:hideMark/>
          </w:tcPr>
          <w:p w14:paraId="64ECC824" w14:textId="77777777" w:rsidR="006F014F" w:rsidRPr="00445724" w:rsidRDefault="006F014F" w:rsidP="0045440F">
            <w:pPr>
              <w:spacing w:line="240" w:lineRule="auto"/>
              <w:ind w:left="113" w:right="113"/>
              <w:rPr>
                <w:rFonts w:ascii="Calibri" w:eastAsia="Times New Roman" w:hAnsi="Calibri" w:cs="Calibri"/>
                <w:b/>
                <w:bCs/>
                <w:color w:val="FFFFFF"/>
                <w:lang w:eastAsia="es-CO"/>
              </w:rPr>
            </w:pPr>
          </w:p>
        </w:tc>
        <w:tc>
          <w:tcPr>
            <w:tcW w:w="304" w:type="dxa"/>
            <w:vMerge/>
            <w:tcBorders>
              <w:top w:val="single" w:sz="4" w:space="0" w:color="auto"/>
              <w:left w:val="single" w:sz="4" w:space="0" w:color="auto"/>
              <w:bottom w:val="single" w:sz="4" w:space="0" w:color="auto"/>
              <w:right w:val="single" w:sz="4" w:space="0" w:color="auto"/>
            </w:tcBorders>
            <w:textDirection w:val="btLr"/>
            <w:vAlign w:val="center"/>
            <w:hideMark/>
          </w:tcPr>
          <w:p w14:paraId="6AC707E2" w14:textId="77777777" w:rsidR="006F014F" w:rsidRPr="00445724" w:rsidRDefault="006F014F" w:rsidP="0045440F">
            <w:pPr>
              <w:spacing w:line="240" w:lineRule="auto"/>
              <w:ind w:left="113" w:right="113"/>
              <w:rPr>
                <w:rFonts w:ascii="Calibri" w:eastAsia="Times New Roman" w:hAnsi="Calibri" w:cs="Calibri"/>
                <w:b/>
                <w:bCs/>
                <w:color w:val="FFFFFF"/>
                <w:lang w:eastAsia="es-CO"/>
              </w:rPr>
            </w:pPr>
          </w:p>
        </w:tc>
        <w:tc>
          <w:tcPr>
            <w:tcW w:w="304" w:type="dxa"/>
            <w:vMerge/>
            <w:tcBorders>
              <w:top w:val="single" w:sz="4" w:space="0" w:color="auto"/>
              <w:left w:val="single" w:sz="4" w:space="0" w:color="auto"/>
              <w:bottom w:val="single" w:sz="4" w:space="0" w:color="auto"/>
              <w:right w:val="single" w:sz="4" w:space="0" w:color="auto"/>
            </w:tcBorders>
            <w:textDirection w:val="btLr"/>
            <w:vAlign w:val="center"/>
            <w:hideMark/>
          </w:tcPr>
          <w:p w14:paraId="70865E23" w14:textId="77777777" w:rsidR="006F014F" w:rsidRPr="00445724" w:rsidRDefault="006F014F" w:rsidP="0045440F">
            <w:pPr>
              <w:spacing w:line="240" w:lineRule="auto"/>
              <w:ind w:left="113" w:right="113"/>
              <w:rPr>
                <w:rFonts w:ascii="Calibri" w:eastAsia="Times New Roman" w:hAnsi="Calibri" w:cs="Calibri"/>
                <w:b/>
                <w:bCs/>
                <w:color w:val="FFFFFF"/>
                <w:lang w:eastAsia="es-CO"/>
              </w:rPr>
            </w:pPr>
          </w:p>
        </w:tc>
        <w:tc>
          <w:tcPr>
            <w:tcW w:w="305" w:type="dxa"/>
            <w:vMerge/>
            <w:tcBorders>
              <w:top w:val="single" w:sz="4" w:space="0" w:color="auto"/>
              <w:left w:val="single" w:sz="4" w:space="0" w:color="auto"/>
              <w:bottom w:val="single" w:sz="4" w:space="0" w:color="auto"/>
              <w:right w:val="single" w:sz="4" w:space="0" w:color="auto"/>
            </w:tcBorders>
            <w:textDirection w:val="btLr"/>
            <w:vAlign w:val="center"/>
            <w:hideMark/>
          </w:tcPr>
          <w:p w14:paraId="6DD65A6D" w14:textId="77777777" w:rsidR="006F014F" w:rsidRPr="00445724" w:rsidRDefault="006F014F" w:rsidP="0045440F">
            <w:pPr>
              <w:spacing w:line="240" w:lineRule="auto"/>
              <w:ind w:left="113" w:right="113"/>
              <w:rPr>
                <w:rFonts w:ascii="Calibri" w:eastAsia="Times New Roman" w:hAnsi="Calibri" w:cs="Calibri"/>
                <w:b/>
                <w:bCs/>
                <w:color w:val="FFFFFF"/>
                <w:lang w:eastAsia="es-CO"/>
              </w:rPr>
            </w:pPr>
          </w:p>
        </w:tc>
        <w:tc>
          <w:tcPr>
            <w:tcW w:w="305" w:type="dxa"/>
            <w:vMerge/>
            <w:tcBorders>
              <w:top w:val="single" w:sz="4" w:space="0" w:color="auto"/>
              <w:left w:val="single" w:sz="4" w:space="0" w:color="auto"/>
              <w:bottom w:val="single" w:sz="4" w:space="0" w:color="auto"/>
              <w:right w:val="single" w:sz="4" w:space="0" w:color="auto"/>
            </w:tcBorders>
            <w:textDirection w:val="btLr"/>
            <w:vAlign w:val="center"/>
            <w:hideMark/>
          </w:tcPr>
          <w:p w14:paraId="5357EF39" w14:textId="77777777" w:rsidR="006F014F" w:rsidRPr="00445724" w:rsidRDefault="006F014F" w:rsidP="0045440F">
            <w:pPr>
              <w:spacing w:line="240" w:lineRule="auto"/>
              <w:ind w:left="113" w:right="113"/>
              <w:rPr>
                <w:rFonts w:ascii="Calibri" w:eastAsia="Times New Roman" w:hAnsi="Calibri" w:cs="Calibri"/>
                <w:b/>
                <w:bCs/>
                <w:color w:val="FFFFFF"/>
                <w:lang w:eastAsia="es-CO"/>
              </w:rPr>
            </w:pPr>
          </w:p>
        </w:tc>
        <w:tc>
          <w:tcPr>
            <w:tcW w:w="901" w:type="dxa"/>
            <w:vMerge/>
            <w:tcBorders>
              <w:top w:val="single" w:sz="4" w:space="0" w:color="auto"/>
              <w:left w:val="single" w:sz="4" w:space="0" w:color="auto"/>
              <w:bottom w:val="single" w:sz="4" w:space="0" w:color="auto"/>
              <w:right w:val="single" w:sz="4" w:space="0" w:color="auto"/>
            </w:tcBorders>
            <w:textDirection w:val="btLr"/>
            <w:vAlign w:val="center"/>
            <w:hideMark/>
          </w:tcPr>
          <w:p w14:paraId="6F813FA3" w14:textId="77777777" w:rsidR="006F014F" w:rsidRPr="00445724" w:rsidRDefault="006F014F" w:rsidP="0045440F">
            <w:pPr>
              <w:spacing w:line="240" w:lineRule="auto"/>
              <w:ind w:left="113" w:right="113"/>
              <w:rPr>
                <w:rFonts w:ascii="Arial" w:eastAsia="Times New Roman" w:hAnsi="Arial" w:cs="Arial"/>
                <w:b/>
                <w:bCs/>
                <w:color w:val="FFFFFF"/>
                <w:lang w:eastAsia="es-CO"/>
              </w:rPr>
            </w:pPr>
          </w:p>
        </w:tc>
        <w:tc>
          <w:tcPr>
            <w:tcW w:w="1053" w:type="dxa"/>
            <w:vMerge/>
            <w:tcBorders>
              <w:top w:val="single" w:sz="4" w:space="0" w:color="auto"/>
              <w:left w:val="single" w:sz="4" w:space="0" w:color="auto"/>
              <w:bottom w:val="single" w:sz="4" w:space="0" w:color="auto"/>
              <w:right w:val="single" w:sz="4" w:space="0" w:color="auto"/>
            </w:tcBorders>
            <w:textDirection w:val="btLr"/>
            <w:vAlign w:val="center"/>
            <w:hideMark/>
          </w:tcPr>
          <w:p w14:paraId="4C733990" w14:textId="77777777" w:rsidR="006F014F" w:rsidRPr="00445724" w:rsidRDefault="006F014F" w:rsidP="0045440F">
            <w:pPr>
              <w:spacing w:line="240" w:lineRule="auto"/>
              <w:ind w:left="113" w:right="113"/>
              <w:rPr>
                <w:rFonts w:ascii="Arial" w:eastAsia="Times New Roman" w:hAnsi="Arial" w:cs="Arial"/>
                <w:b/>
                <w:bCs/>
                <w:color w:val="FFFFFF"/>
                <w:lang w:eastAsia="es-CO"/>
              </w:rPr>
            </w:pPr>
          </w:p>
        </w:tc>
        <w:tc>
          <w:tcPr>
            <w:tcW w:w="305" w:type="dxa"/>
            <w:vMerge/>
            <w:tcBorders>
              <w:top w:val="single" w:sz="4" w:space="0" w:color="auto"/>
              <w:left w:val="single" w:sz="4" w:space="0" w:color="auto"/>
              <w:bottom w:val="single" w:sz="4" w:space="0" w:color="auto"/>
              <w:right w:val="single" w:sz="4" w:space="0" w:color="auto"/>
            </w:tcBorders>
            <w:textDirection w:val="btLr"/>
            <w:vAlign w:val="center"/>
            <w:hideMark/>
          </w:tcPr>
          <w:p w14:paraId="7B743222" w14:textId="77777777" w:rsidR="006F014F" w:rsidRPr="00445724" w:rsidRDefault="006F014F" w:rsidP="0045440F">
            <w:pPr>
              <w:spacing w:line="240" w:lineRule="auto"/>
              <w:ind w:left="113" w:right="113"/>
              <w:rPr>
                <w:rFonts w:ascii="Calibri" w:eastAsia="Times New Roman" w:hAnsi="Calibri" w:cs="Calibri"/>
                <w:b/>
                <w:bCs/>
                <w:color w:val="FFFFFF"/>
                <w:lang w:eastAsia="es-CO"/>
              </w:rPr>
            </w:pPr>
          </w:p>
        </w:tc>
        <w:tc>
          <w:tcPr>
            <w:tcW w:w="295" w:type="dxa"/>
            <w:vMerge/>
            <w:tcBorders>
              <w:top w:val="single" w:sz="4" w:space="0" w:color="auto"/>
              <w:left w:val="single" w:sz="4" w:space="0" w:color="auto"/>
              <w:bottom w:val="single" w:sz="4" w:space="0" w:color="auto"/>
              <w:right w:val="single" w:sz="4" w:space="0" w:color="auto"/>
            </w:tcBorders>
            <w:textDirection w:val="btLr"/>
            <w:vAlign w:val="center"/>
            <w:hideMark/>
          </w:tcPr>
          <w:p w14:paraId="33B446FA" w14:textId="77777777" w:rsidR="006F014F" w:rsidRPr="00445724" w:rsidRDefault="006F014F" w:rsidP="0045440F">
            <w:pPr>
              <w:spacing w:line="240" w:lineRule="auto"/>
              <w:ind w:left="113" w:right="113"/>
              <w:rPr>
                <w:rFonts w:ascii="Arial" w:eastAsia="Times New Roman" w:hAnsi="Arial" w:cs="Arial"/>
                <w:b/>
                <w:bCs/>
                <w:color w:val="FFFFFF"/>
                <w:lang w:eastAsia="es-CO"/>
              </w:rPr>
            </w:pPr>
          </w:p>
        </w:tc>
        <w:tc>
          <w:tcPr>
            <w:tcW w:w="295" w:type="dxa"/>
            <w:vMerge/>
            <w:tcBorders>
              <w:top w:val="single" w:sz="4" w:space="0" w:color="auto"/>
              <w:left w:val="single" w:sz="4" w:space="0" w:color="auto"/>
              <w:bottom w:val="single" w:sz="4" w:space="0" w:color="auto"/>
              <w:right w:val="single" w:sz="4" w:space="0" w:color="auto"/>
            </w:tcBorders>
            <w:textDirection w:val="btLr"/>
            <w:vAlign w:val="center"/>
            <w:hideMark/>
          </w:tcPr>
          <w:p w14:paraId="2613ABC8" w14:textId="77777777" w:rsidR="006F014F" w:rsidRPr="00445724" w:rsidRDefault="006F014F" w:rsidP="0045440F">
            <w:pPr>
              <w:spacing w:line="240" w:lineRule="auto"/>
              <w:ind w:left="113" w:right="113"/>
              <w:rPr>
                <w:rFonts w:ascii="Arial" w:eastAsia="Times New Roman" w:hAnsi="Arial" w:cs="Arial"/>
                <w:b/>
                <w:bCs/>
                <w:color w:val="FFFFFF"/>
                <w:lang w:eastAsia="es-CO"/>
              </w:rPr>
            </w:pPr>
          </w:p>
        </w:tc>
        <w:tc>
          <w:tcPr>
            <w:tcW w:w="295" w:type="dxa"/>
            <w:vMerge/>
            <w:tcBorders>
              <w:top w:val="single" w:sz="4" w:space="0" w:color="auto"/>
              <w:left w:val="single" w:sz="4" w:space="0" w:color="auto"/>
              <w:bottom w:val="single" w:sz="4" w:space="0" w:color="auto"/>
              <w:right w:val="single" w:sz="4" w:space="0" w:color="auto"/>
            </w:tcBorders>
            <w:textDirection w:val="btLr"/>
            <w:vAlign w:val="center"/>
            <w:hideMark/>
          </w:tcPr>
          <w:p w14:paraId="5BB1CBA8" w14:textId="77777777" w:rsidR="006F014F" w:rsidRPr="00445724" w:rsidRDefault="006F014F" w:rsidP="0045440F">
            <w:pPr>
              <w:spacing w:line="240" w:lineRule="auto"/>
              <w:ind w:left="113" w:right="113"/>
              <w:rPr>
                <w:rFonts w:ascii="Arial" w:eastAsia="Times New Roman" w:hAnsi="Arial" w:cs="Arial"/>
                <w:b/>
                <w:bCs/>
                <w:color w:val="FFFFFF"/>
                <w:lang w:eastAsia="es-CO"/>
              </w:rPr>
            </w:pPr>
          </w:p>
        </w:tc>
        <w:tc>
          <w:tcPr>
            <w:tcW w:w="305" w:type="dxa"/>
            <w:vMerge/>
            <w:tcBorders>
              <w:top w:val="single" w:sz="4" w:space="0" w:color="auto"/>
              <w:left w:val="single" w:sz="4" w:space="0" w:color="auto"/>
              <w:bottom w:val="single" w:sz="4" w:space="0" w:color="auto"/>
              <w:right w:val="single" w:sz="4" w:space="0" w:color="auto"/>
            </w:tcBorders>
            <w:textDirection w:val="btLr"/>
            <w:vAlign w:val="center"/>
            <w:hideMark/>
          </w:tcPr>
          <w:p w14:paraId="4EDEC81E"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c>
          <w:tcPr>
            <w:tcW w:w="949" w:type="dxa"/>
            <w:vMerge/>
            <w:tcBorders>
              <w:top w:val="single" w:sz="4" w:space="0" w:color="auto"/>
              <w:left w:val="single" w:sz="4" w:space="0" w:color="auto"/>
              <w:bottom w:val="single" w:sz="4" w:space="0" w:color="auto"/>
              <w:right w:val="single" w:sz="4" w:space="0" w:color="auto"/>
            </w:tcBorders>
            <w:textDirection w:val="btLr"/>
            <w:vAlign w:val="center"/>
            <w:hideMark/>
          </w:tcPr>
          <w:p w14:paraId="53B009CE"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c>
          <w:tcPr>
            <w:tcW w:w="1542" w:type="dxa"/>
            <w:gridSpan w:val="4"/>
            <w:tcBorders>
              <w:top w:val="single" w:sz="4" w:space="0" w:color="auto"/>
              <w:left w:val="nil"/>
              <w:bottom w:val="single" w:sz="4" w:space="0" w:color="auto"/>
              <w:right w:val="single" w:sz="4" w:space="0" w:color="auto"/>
            </w:tcBorders>
            <w:shd w:val="clear" w:color="000000" w:fill="BFBFBF"/>
            <w:textDirection w:val="btLr"/>
            <w:hideMark/>
          </w:tcPr>
          <w:p w14:paraId="2374F4B0"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Impacto después del tratamiento</w:t>
            </w:r>
          </w:p>
        </w:tc>
        <w:tc>
          <w:tcPr>
            <w:tcW w:w="305" w:type="dxa"/>
            <w:vMerge/>
            <w:tcBorders>
              <w:top w:val="single" w:sz="4" w:space="0" w:color="auto"/>
              <w:left w:val="single" w:sz="4" w:space="0" w:color="auto"/>
              <w:bottom w:val="single" w:sz="4" w:space="0" w:color="auto"/>
              <w:right w:val="single" w:sz="4" w:space="0" w:color="auto"/>
            </w:tcBorders>
            <w:textDirection w:val="btLr"/>
            <w:vAlign w:val="center"/>
            <w:hideMark/>
          </w:tcPr>
          <w:p w14:paraId="58DBB70A"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c>
          <w:tcPr>
            <w:tcW w:w="305" w:type="dxa"/>
            <w:vMerge/>
            <w:tcBorders>
              <w:top w:val="single" w:sz="4" w:space="0" w:color="auto"/>
              <w:left w:val="single" w:sz="4" w:space="0" w:color="auto"/>
              <w:bottom w:val="single" w:sz="4" w:space="0" w:color="auto"/>
              <w:right w:val="single" w:sz="4" w:space="0" w:color="auto"/>
            </w:tcBorders>
            <w:textDirection w:val="btLr"/>
            <w:vAlign w:val="center"/>
            <w:hideMark/>
          </w:tcPr>
          <w:p w14:paraId="0009CFD5"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c>
          <w:tcPr>
            <w:tcW w:w="466" w:type="dxa"/>
            <w:vMerge/>
            <w:tcBorders>
              <w:top w:val="single" w:sz="4" w:space="0" w:color="auto"/>
              <w:left w:val="single" w:sz="4" w:space="0" w:color="auto"/>
              <w:bottom w:val="single" w:sz="4" w:space="0" w:color="auto"/>
              <w:right w:val="single" w:sz="4" w:space="0" w:color="auto"/>
            </w:tcBorders>
            <w:textDirection w:val="btLr"/>
            <w:vAlign w:val="center"/>
            <w:hideMark/>
          </w:tcPr>
          <w:p w14:paraId="1376BFA6" w14:textId="77777777" w:rsidR="006F014F" w:rsidRPr="00445724" w:rsidRDefault="006F014F" w:rsidP="0045440F">
            <w:pPr>
              <w:spacing w:line="240" w:lineRule="auto"/>
              <w:ind w:left="113" w:right="113"/>
              <w:rPr>
                <w:rFonts w:ascii="Calibri" w:eastAsia="Times New Roman" w:hAnsi="Calibri" w:cs="Calibri"/>
                <w:b/>
                <w:bCs/>
                <w:color w:val="000000"/>
                <w:lang w:eastAsia="es-CO"/>
              </w:rPr>
            </w:pPr>
          </w:p>
        </w:tc>
        <w:tc>
          <w:tcPr>
            <w:tcW w:w="1254" w:type="dxa"/>
            <w:gridSpan w:val="2"/>
            <w:tcBorders>
              <w:top w:val="single" w:sz="4" w:space="0" w:color="auto"/>
              <w:left w:val="nil"/>
              <w:bottom w:val="single" w:sz="4" w:space="0" w:color="auto"/>
              <w:right w:val="single" w:sz="4" w:space="0" w:color="auto"/>
            </w:tcBorders>
            <w:shd w:val="clear" w:color="000000" w:fill="BFBFBF"/>
            <w:textDirection w:val="btLr"/>
            <w:hideMark/>
          </w:tcPr>
          <w:p w14:paraId="4DA30FA8" w14:textId="77777777" w:rsidR="006F014F" w:rsidRPr="00445724" w:rsidRDefault="006F014F" w:rsidP="0045440F">
            <w:pPr>
              <w:spacing w:line="240" w:lineRule="auto"/>
              <w:ind w:left="113" w:right="113"/>
              <w:jc w:val="center"/>
              <w:rPr>
                <w:rFonts w:ascii="Calibri" w:eastAsia="Times New Roman" w:hAnsi="Calibri" w:cs="Calibri"/>
                <w:b/>
                <w:bCs/>
                <w:color w:val="000000"/>
                <w:lang w:eastAsia="es-CO"/>
              </w:rPr>
            </w:pPr>
            <w:r w:rsidRPr="00445724">
              <w:rPr>
                <w:rFonts w:ascii="Calibri" w:eastAsia="Times New Roman" w:hAnsi="Calibri" w:cs="Calibri"/>
                <w:b/>
                <w:bCs/>
                <w:color w:val="000000"/>
                <w:lang w:eastAsia="es-CO"/>
              </w:rPr>
              <w:t>Monitoreo y revisión</w:t>
            </w:r>
          </w:p>
        </w:tc>
      </w:tr>
      <w:tr w:rsidR="006F014F" w:rsidRPr="00445724" w14:paraId="2F1A1B1E" w14:textId="77777777" w:rsidTr="0045440F">
        <w:trPr>
          <w:cantSplit/>
          <w:trHeight w:val="3953"/>
        </w:trPr>
        <w:tc>
          <w:tcPr>
            <w:tcW w:w="304" w:type="dxa"/>
            <w:tcBorders>
              <w:top w:val="nil"/>
              <w:left w:val="single" w:sz="4" w:space="0" w:color="auto"/>
              <w:bottom w:val="single" w:sz="4" w:space="0" w:color="auto"/>
              <w:right w:val="single" w:sz="4" w:space="0" w:color="auto"/>
            </w:tcBorders>
            <w:shd w:val="clear" w:color="auto" w:fill="auto"/>
            <w:textDirection w:val="btLr"/>
            <w:hideMark/>
          </w:tcPr>
          <w:p w14:paraId="278F2C0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lastRenderedPageBreak/>
              <w:t>1</w:t>
            </w:r>
          </w:p>
        </w:tc>
        <w:tc>
          <w:tcPr>
            <w:tcW w:w="304" w:type="dxa"/>
            <w:tcBorders>
              <w:top w:val="nil"/>
              <w:left w:val="nil"/>
              <w:bottom w:val="single" w:sz="4" w:space="0" w:color="auto"/>
              <w:right w:val="single" w:sz="4" w:space="0" w:color="auto"/>
            </w:tcBorders>
            <w:shd w:val="clear" w:color="auto" w:fill="auto"/>
            <w:textDirection w:val="btLr"/>
            <w:hideMark/>
          </w:tcPr>
          <w:p w14:paraId="3A987B6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General </w:t>
            </w:r>
          </w:p>
        </w:tc>
        <w:tc>
          <w:tcPr>
            <w:tcW w:w="304" w:type="dxa"/>
            <w:tcBorders>
              <w:top w:val="nil"/>
              <w:left w:val="nil"/>
              <w:bottom w:val="single" w:sz="4" w:space="0" w:color="auto"/>
              <w:right w:val="single" w:sz="4" w:space="0" w:color="auto"/>
            </w:tcBorders>
            <w:shd w:val="clear" w:color="auto" w:fill="auto"/>
            <w:textDirection w:val="btLr"/>
            <w:hideMark/>
          </w:tcPr>
          <w:p w14:paraId="06C40CF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nil"/>
              <w:left w:val="nil"/>
              <w:bottom w:val="single" w:sz="4" w:space="0" w:color="auto"/>
              <w:right w:val="single" w:sz="4" w:space="0" w:color="auto"/>
            </w:tcBorders>
            <w:shd w:val="clear" w:color="auto" w:fill="auto"/>
            <w:textDirection w:val="btLr"/>
            <w:hideMark/>
          </w:tcPr>
          <w:p w14:paraId="2A32500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nil"/>
              <w:left w:val="nil"/>
              <w:bottom w:val="single" w:sz="4" w:space="0" w:color="auto"/>
              <w:right w:val="single" w:sz="4" w:space="0" w:color="auto"/>
            </w:tcBorders>
            <w:shd w:val="clear" w:color="auto" w:fill="auto"/>
            <w:textDirection w:val="btLr"/>
            <w:hideMark/>
          </w:tcPr>
          <w:p w14:paraId="6735C0E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Operacional </w:t>
            </w:r>
          </w:p>
        </w:tc>
        <w:tc>
          <w:tcPr>
            <w:tcW w:w="901" w:type="dxa"/>
            <w:tcBorders>
              <w:top w:val="nil"/>
              <w:left w:val="nil"/>
              <w:bottom w:val="single" w:sz="4" w:space="0" w:color="auto"/>
              <w:right w:val="single" w:sz="4" w:space="0" w:color="auto"/>
            </w:tcBorders>
            <w:shd w:val="clear" w:color="auto" w:fill="auto"/>
            <w:textDirection w:val="btLr"/>
            <w:hideMark/>
          </w:tcPr>
          <w:p w14:paraId="1436A1B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Incumplimiento del contrato</w:t>
            </w:r>
          </w:p>
        </w:tc>
        <w:tc>
          <w:tcPr>
            <w:tcW w:w="1053" w:type="dxa"/>
            <w:tcBorders>
              <w:top w:val="nil"/>
              <w:left w:val="nil"/>
              <w:bottom w:val="single" w:sz="4" w:space="0" w:color="auto"/>
              <w:right w:val="single" w:sz="4" w:space="0" w:color="auto"/>
            </w:tcBorders>
            <w:shd w:val="clear" w:color="auto" w:fill="auto"/>
            <w:textDirection w:val="btLr"/>
            <w:hideMark/>
          </w:tcPr>
          <w:p w14:paraId="0EE6684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La Interventoría</w:t>
            </w:r>
            <w:r w:rsidRPr="00445724">
              <w:rPr>
                <w:rFonts w:ascii="Calibri" w:eastAsia="Times New Roman" w:hAnsi="Calibri" w:cs="Calibri"/>
                <w:color w:val="000000"/>
                <w:sz w:val="16"/>
                <w:szCs w:val="16"/>
                <w:lang w:eastAsia="es-CO"/>
              </w:rPr>
              <w:t xml:space="preserve"> no verifica el cumplimiento de  los plazos del contrato, las especificaciones del alcance del contrato, el cronograma de trabajo y las órdenes del supervisor</w:t>
            </w:r>
          </w:p>
        </w:tc>
        <w:tc>
          <w:tcPr>
            <w:tcW w:w="305" w:type="dxa"/>
            <w:tcBorders>
              <w:top w:val="nil"/>
              <w:left w:val="nil"/>
              <w:bottom w:val="single" w:sz="4" w:space="0" w:color="auto"/>
              <w:right w:val="single" w:sz="4" w:space="0" w:color="auto"/>
            </w:tcBorders>
            <w:shd w:val="clear" w:color="auto" w:fill="auto"/>
            <w:textDirection w:val="btLr"/>
            <w:hideMark/>
          </w:tcPr>
          <w:p w14:paraId="383B6F9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295" w:type="dxa"/>
            <w:tcBorders>
              <w:top w:val="nil"/>
              <w:left w:val="nil"/>
              <w:bottom w:val="single" w:sz="4" w:space="0" w:color="auto"/>
              <w:right w:val="single" w:sz="4" w:space="0" w:color="auto"/>
            </w:tcBorders>
            <w:shd w:val="clear" w:color="auto" w:fill="auto"/>
            <w:textDirection w:val="btLr"/>
            <w:hideMark/>
          </w:tcPr>
          <w:p w14:paraId="5B34E11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295" w:type="dxa"/>
            <w:tcBorders>
              <w:top w:val="nil"/>
              <w:left w:val="nil"/>
              <w:bottom w:val="single" w:sz="4" w:space="0" w:color="auto"/>
              <w:right w:val="single" w:sz="4" w:space="0" w:color="auto"/>
            </w:tcBorders>
            <w:shd w:val="clear" w:color="auto" w:fill="auto"/>
            <w:textDirection w:val="btLr"/>
            <w:hideMark/>
          </w:tcPr>
          <w:p w14:paraId="16AC75D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295" w:type="dxa"/>
            <w:tcBorders>
              <w:top w:val="nil"/>
              <w:left w:val="nil"/>
              <w:bottom w:val="single" w:sz="4" w:space="0" w:color="auto"/>
              <w:right w:val="single" w:sz="4" w:space="0" w:color="auto"/>
            </w:tcBorders>
            <w:shd w:val="clear" w:color="auto" w:fill="auto"/>
            <w:textDirection w:val="btLr"/>
            <w:hideMark/>
          </w:tcPr>
          <w:p w14:paraId="7131995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16D3749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nil"/>
              <w:left w:val="nil"/>
              <w:bottom w:val="single" w:sz="4" w:space="0" w:color="auto"/>
              <w:right w:val="single" w:sz="4" w:space="0" w:color="auto"/>
            </w:tcBorders>
            <w:shd w:val="clear" w:color="auto" w:fill="auto"/>
            <w:textDirection w:val="btLr"/>
            <w:hideMark/>
          </w:tcPr>
          <w:p w14:paraId="492CBFA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 afectan las pólizas que amparan el contrato, adicionalmente los  pagos establecidos por actas de alcance  de los servicios  de consultoría.</w:t>
            </w:r>
          </w:p>
        </w:tc>
        <w:tc>
          <w:tcPr>
            <w:tcW w:w="305" w:type="dxa"/>
            <w:tcBorders>
              <w:top w:val="nil"/>
              <w:left w:val="nil"/>
              <w:bottom w:val="single" w:sz="4" w:space="0" w:color="auto"/>
              <w:right w:val="single" w:sz="4" w:space="0" w:color="auto"/>
            </w:tcBorders>
            <w:shd w:val="clear" w:color="auto" w:fill="auto"/>
            <w:textDirection w:val="btLr"/>
            <w:hideMark/>
          </w:tcPr>
          <w:p w14:paraId="54C1AB6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305" w:type="dxa"/>
            <w:tcBorders>
              <w:top w:val="nil"/>
              <w:left w:val="nil"/>
              <w:bottom w:val="single" w:sz="4" w:space="0" w:color="auto"/>
              <w:right w:val="single" w:sz="4" w:space="0" w:color="auto"/>
            </w:tcBorders>
            <w:shd w:val="clear" w:color="auto" w:fill="auto"/>
            <w:textDirection w:val="btLr"/>
            <w:hideMark/>
          </w:tcPr>
          <w:p w14:paraId="24DA908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627" w:type="dxa"/>
            <w:tcBorders>
              <w:top w:val="nil"/>
              <w:left w:val="nil"/>
              <w:bottom w:val="single" w:sz="4" w:space="0" w:color="auto"/>
              <w:right w:val="single" w:sz="4" w:space="0" w:color="auto"/>
            </w:tcBorders>
            <w:shd w:val="clear" w:color="auto" w:fill="auto"/>
            <w:textDirection w:val="btLr"/>
            <w:hideMark/>
          </w:tcPr>
          <w:p w14:paraId="6FE73E4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305" w:type="dxa"/>
            <w:tcBorders>
              <w:top w:val="nil"/>
              <w:left w:val="nil"/>
              <w:bottom w:val="single" w:sz="4" w:space="0" w:color="auto"/>
              <w:right w:val="single" w:sz="4" w:space="0" w:color="auto"/>
            </w:tcBorders>
            <w:shd w:val="clear" w:color="auto" w:fill="auto"/>
            <w:textDirection w:val="btLr"/>
            <w:hideMark/>
          </w:tcPr>
          <w:p w14:paraId="154DA66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5EF496B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Si</w:t>
            </w:r>
          </w:p>
        </w:tc>
        <w:tc>
          <w:tcPr>
            <w:tcW w:w="305" w:type="dxa"/>
            <w:tcBorders>
              <w:top w:val="nil"/>
              <w:left w:val="nil"/>
              <w:bottom w:val="single" w:sz="4" w:space="0" w:color="auto"/>
              <w:right w:val="single" w:sz="4" w:space="0" w:color="auto"/>
            </w:tcBorders>
            <w:shd w:val="clear" w:color="auto" w:fill="auto"/>
            <w:textDirection w:val="btLr"/>
            <w:hideMark/>
          </w:tcPr>
          <w:p w14:paraId="68464B7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w:t>
            </w:r>
          </w:p>
        </w:tc>
        <w:tc>
          <w:tcPr>
            <w:tcW w:w="466" w:type="dxa"/>
            <w:tcBorders>
              <w:top w:val="nil"/>
              <w:left w:val="nil"/>
              <w:bottom w:val="single" w:sz="4" w:space="0" w:color="auto"/>
              <w:right w:val="single" w:sz="4" w:space="0" w:color="auto"/>
            </w:tcBorders>
            <w:shd w:val="clear" w:color="auto" w:fill="auto"/>
            <w:textDirection w:val="btLr"/>
            <w:hideMark/>
          </w:tcPr>
          <w:p w14:paraId="6BC9C01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INMEDIATAMENTE SE PRESENTE EL SUCE</w:t>
            </w:r>
            <w:r>
              <w:rPr>
                <w:rFonts w:ascii="Calibri" w:eastAsia="Times New Roman" w:hAnsi="Calibri" w:cs="Calibri"/>
                <w:color w:val="000000"/>
                <w:sz w:val="16"/>
                <w:szCs w:val="16"/>
                <w:lang w:eastAsia="es-CO"/>
              </w:rPr>
              <w:t>S</w:t>
            </w:r>
            <w:r w:rsidRPr="00445724">
              <w:rPr>
                <w:rFonts w:ascii="Calibri" w:eastAsia="Times New Roman" w:hAnsi="Calibri" w:cs="Calibri"/>
                <w:color w:val="000000"/>
                <w:sz w:val="16"/>
                <w:szCs w:val="16"/>
                <w:lang w:eastAsia="es-CO"/>
              </w:rPr>
              <w:t>O</w:t>
            </w:r>
          </w:p>
        </w:tc>
        <w:tc>
          <w:tcPr>
            <w:tcW w:w="627" w:type="dxa"/>
            <w:tcBorders>
              <w:top w:val="nil"/>
              <w:left w:val="nil"/>
              <w:bottom w:val="single" w:sz="4" w:space="0" w:color="auto"/>
              <w:right w:val="single" w:sz="4" w:space="0" w:color="auto"/>
            </w:tcBorders>
            <w:shd w:val="clear" w:color="auto" w:fill="auto"/>
            <w:textDirection w:val="btLr"/>
            <w:hideMark/>
          </w:tcPr>
          <w:p w14:paraId="35DA099E"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proofErr w:type="spellStart"/>
            <w:r w:rsidRPr="00445724">
              <w:rPr>
                <w:rFonts w:ascii="Calibri" w:eastAsia="Times New Roman" w:hAnsi="Calibri" w:cs="Calibri"/>
                <w:color w:val="000000"/>
                <w:sz w:val="16"/>
                <w:szCs w:val="16"/>
                <w:lang w:eastAsia="es-CO"/>
              </w:rPr>
              <w:t>SUPERVISON</w:t>
            </w:r>
            <w:proofErr w:type="spellEnd"/>
            <w:r w:rsidRPr="00445724">
              <w:rPr>
                <w:rFonts w:ascii="Calibri" w:eastAsia="Times New Roman" w:hAnsi="Calibri" w:cs="Calibri"/>
                <w:color w:val="000000"/>
                <w:sz w:val="16"/>
                <w:szCs w:val="16"/>
                <w:lang w:eastAsia="es-CO"/>
              </w:rPr>
              <w:t xml:space="preserve"> DE LA OBRA Y FLUJO DE CAJA</w:t>
            </w:r>
          </w:p>
          <w:p w14:paraId="08AFCA25"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p>
          <w:p w14:paraId="5AEA957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p>
        </w:tc>
        <w:tc>
          <w:tcPr>
            <w:tcW w:w="627" w:type="dxa"/>
            <w:tcBorders>
              <w:top w:val="nil"/>
              <w:left w:val="nil"/>
              <w:bottom w:val="single" w:sz="4" w:space="0" w:color="auto"/>
              <w:right w:val="single" w:sz="4" w:space="0" w:color="auto"/>
            </w:tcBorders>
            <w:shd w:val="clear" w:color="auto" w:fill="auto"/>
            <w:textDirection w:val="btLr"/>
            <w:hideMark/>
          </w:tcPr>
          <w:p w14:paraId="74745CD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SEMANAL</w:t>
            </w:r>
          </w:p>
        </w:tc>
      </w:tr>
      <w:tr w:rsidR="006F014F" w:rsidRPr="00445724" w14:paraId="2402875C" w14:textId="77777777" w:rsidTr="0045440F">
        <w:trPr>
          <w:cantSplit/>
          <w:trHeight w:val="2832"/>
        </w:trPr>
        <w:tc>
          <w:tcPr>
            <w:tcW w:w="304" w:type="dxa"/>
            <w:tcBorders>
              <w:top w:val="nil"/>
              <w:left w:val="single" w:sz="4" w:space="0" w:color="auto"/>
              <w:bottom w:val="single" w:sz="4" w:space="0" w:color="auto"/>
              <w:right w:val="single" w:sz="4" w:space="0" w:color="auto"/>
            </w:tcBorders>
            <w:shd w:val="clear" w:color="auto" w:fill="auto"/>
            <w:textDirection w:val="btLr"/>
            <w:hideMark/>
          </w:tcPr>
          <w:p w14:paraId="178F092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304" w:type="dxa"/>
            <w:tcBorders>
              <w:top w:val="nil"/>
              <w:left w:val="nil"/>
              <w:bottom w:val="single" w:sz="4" w:space="0" w:color="auto"/>
              <w:right w:val="single" w:sz="4" w:space="0" w:color="auto"/>
            </w:tcBorders>
            <w:shd w:val="clear" w:color="auto" w:fill="auto"/>
            <w:textDirection w:val="btLr"/>
            <w:hideMark/>
          </w:tcPr>
          <w:p w14:paraId="655F841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General </w:t>
            </w:r>
          </w:p>
        </w:tc>
        <w:tc>
          <w:tcPr>
            <w:tcW w:w="304" w:type="dxa"/>
            <w:tcBorders>
              <w:top w:val="nil"/>
              <w:left w:val="nil"/>
              <w:bottom w:val="single" w:sz="4" w:space="0" w:color="auto"/>
              <w:right w:val="single" w:sz="4" w:space="0" w:color="auto"/>
            </w:tcBorders>
            <w:shd w:val="clear" w:color="auto" w:fill="auto"/>
            <w:textDirection w:val="btLr"/>
            <w:hideMark/>
          </w:tcPr>
          <w:p w14:paraId="1C5B85E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nil"/>
              <w:left w:val="nil"/>
              <w:bottom w:val="single" w:sz="4" w:space="0" w:color="auto"/>
              <w:right w:val="single" w:sz="4" w:space="0" w:color="auto"/>
            </w:tcBorders>
            <w:shd w:val="clear" w:color="auto" w:fill="auto"/>
            <w:textDirection w:val="btLr"/>
            <w:hideMark/>
          </w:tcPr>
          <w:p w14:paraId="7E2BD78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nil"/>
              <w:left w:val="nil"/>
              <w:bottom w:val="single" w:sz="4" w:space="0" w:color="auto"/>
              <w:right w:val="single" w:sz="4" w:space="0" w:color="auto"/>
            </w:tcBorders>
            <w:shd w:val="clear" w:color="auto" w:fill="auto"/>
            <w:textDirection w:val="btLr"/>
            <w:hideMark/>
          </w:tcPr>
          <w:p w14:paraId="72F98C72"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Operacional </w:t>
            </w:r>
          </w:p>
        </w:tc>
        <w:tc>
          <w:tcPr>
            <w:tcW w:w="901" w:type="dxa"/>
            <w:tcBorders>
              <w:top w:val="nil"/>
              <w:left w:val="nil"/>
              <w:bottom w:val="single" w:sz="4" w:space="0" w:color="auto"/>
              <w:right w:val="single" w:sz="4" w:space="0" w:color="auto"/>
            </w:tcBorders>
            <w:shd w:val="clear" w:color="auto" w:fill="auto"/>
            <w:textDirection w:val="btLr"/>
            <w:hideMark/>
          </w:tcPr>
          <w:p w14:paraId="6A8DE93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Desacato a las observaciones</w:t>
            </w:r>
          </w:p>
        </w:tc>
        <w:tc>
          <w:tcPr>
            <w:tcW w:w="1053" w:type="dxa"/>
            <w:tcBorders>
              <w:top w:val="nil"/>
              <w:left w:val="nil"/>
              <w:bottom w:val="single" w:sz="4" w:space="0" w:color="auto"/>
              <w:right w:val="single" w:sz="4" w:space="0" w:color="auto"/>
            </w:tcBorders>
            <w:shd w:val="clear" w:color="auto" w:fill="auto"/>
            <w:textDirection w:val="btLr"/>
            <w:hideMark/>
          </w:tcPr>
          <w:p w14:paraId="61391AA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La Interventoría</w:t>
            </w:r>
            <w:r w:rsidRPr="00445724">
              <w:rPr>
                <w:rFonts w:ascii="Calibri" w:eastAsia="Times New Roman" w:hAnsi="Calibri" w:cs="Calibri"/>
                <w:color w:val="000000"/>
                <w:sz w:val="16"/>
                <w:szCs w:val="16"/>
                <w:lang w:eastAsia="es-CO"/>
              </w:rPr>
              <w:t xml:space="preserve"> no cumple las observaciones </w:t>
            </w:r>
            <w:r>
              <w:rPr>
                <w:rFonts w:ascii="Calibri" w:eastAsia="Times New Roman" w:hAnsi="Calibri" w:cs="Calibri"/>
                <w:color w:val="000000"/>
                <w:sz w:val="16"/>
                <w:szCs w:val="16"/>
                <w:lang w:eastAsia="es-CO"/>
              </w:rPr>
              <w:t>o requerimientos  del Área de Infraestructura</w:t>
            </w:r>
            <w:r w:rsidRPr="00445724">
              <w:rPr>
                <w:rFonts w:ascii="Calibri" w:eastAsia="Times New Roman" w:hAnsi="Calibri" w:cs="Calibri"/>
                <w:color w:val="000000"/>
                <w:sz w:val="16"/>
                <w:szCs w:val="16"/>
                <w:lang w:eastAsia="es-CO"/>
              </w:rPr>
              <w:t xml:space="preserve"> </w:t>
            </w:r>
            <w:r>
              <w:rPr>
                <w:rFonts w:ascii="Calibri" w:eastAsia="Times New Roman" w:hAnsi="Calibri" w:cs="Calibri"/>
                <w:color w:val="000000"/>
                <w:sz w:val="16"/>
                <w:szCs w:val="16"/>
                <w:lang w:eastAsia="es-CO"/>
              </w:rPr>
              <w:t xml:space="preserve"> de Avante</w:t>
            </w:r>
          </w:p>
        </w:tc>
        <w:tc>
          <w:tcPr>
            <w:tcW w:w="305" w:type="dxa"/>
            <w:tcBorders>
              <w:top w:val="nil"/>
              <w:left w:val="nil"/>
              <w:bottom w:val="single" w:sz="4" w:space="0" w:color="auto"/>
              <w:right w:val="single" w:sz="4" w:space="0" w:color="auto"/>
            </w:tcBorders>
            <w:shd w:val="clear" w:color="auto" w:fill="auto"/>
            <w:textDirection w:val="btLr"/>
            <w:hideMark/>
          </w:tcPr>
          <w:p w14:paraId="66BF740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295" w:type="dxa"/>
            <w:tcBorders>
              <w:top w:val="nil"/>
              <w:left w:val="nil"/>
              <w:bottom w:val="single" w:sz="4" w:space="0" w:color="auto"/>
              <w:right w:val="single" w:sz="4" w:space="0" w:color="auto"/>
            </w:tcBorders>
            <w:shd w:val="clear" w:color="auto" w:fill="auto"/>
            <w:textDirection w:val="btLr"/>
            <w:hideMark/>
          </w:tcPr>
          <w:p w14:paraId="59D3B6D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295" w:type="dxa"/>
            <w:tcBorders>
              <w:top w:val="nil"/>
              <w:left w:val="nil"/>
              <w:bottom w:val="single" w:sz="4" w:space="0" w:color="auto"/>
              <w:right w:val="single" w:sz="4" w:space="0" w:color="auto"/>
            </w:tcBorders>
            <w:shd w:val="clear" w:color="auto" w:fill="auto"/>
            <w:textDirection w:val="btLr"/>
            <w:hideMark/>
          </w:tcPr>
          <w:p w14:paraId="2A1B399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295" w:type="dxa"/>
            <w:tcBorders>
              <w:top w:val="nil"/>
              <w:left w:val="nil"/>
              <w:bottom w:val="single" w:sz="4" w:space="0" w:color="auto"/>
              <w:right w:val="single" w:sz="4" w:space="0" w:color="auto"/>
            </w:tcBorders>
            <w:shd w:val="clear" w:color="auto" w:fill="auto"/>
            <w:textDirection w:val="btLr"/>
            <w:hideMark/>
          </w:tcPr>
          <w:p w14:paraId="717C3E1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4668324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nil"/>
              <w:left w:val="nil"/>
              <w:bottom w:val="single" w:sz="4" w:space="0" w:color="auto"/>
              <w:right w:val="single" w:sz="4" w:space="0" w:color="auto"/>
            </w:tcBorders>
            <w:shd w:val="clear" w:color="auto" w:fill="auto"/>
            <w:textDirection w:val="btLr"/>
            <w:hideMark/>
          </w:tcPr>
          <w:p w14:paraId="265DDA4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 imponen multas al contratista según lo establecido en el contrato</w:t>
            </w:r>
          </w:p>
        </w:tc>
        <w:tc>
          <w:tcPr>
            <w:tcW w:w="305" w:type="dxa"/>
            <w:tcBorders>
              <w:top w:val="nil"/>
              <w:left w:val="nil"/>
              <w:bottom w:val="single" w:sz="4" w:space="0" w:color="auto"/>
              <w:right w:val="single" w:sz="4" w:space="0" w:color="auto"/>
            </w:tcBorders>
            <w:shd w:val="clear" w:color="auto" w:fill="auto"/>
            <w:textDirection w:val="btLr"/>
            <w:hideMark/>
          </w:tcPr>
          <w:p w14:paraId="798BEC1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305" w:type="dxa"/>
            <w:tcBorders>
              <w:top w:val="nil"/>
              <w:left w:val="nil"/>
              <w:bottom w:val="single" w:sz="4" w:space="0" w:color="auto"/>
              <w:right w:val="single" w:sz="4" w:space="0" w:color="auto"/>
            </w:tcBorders>
            <w:shd w:val="clear" w:color="auto" w:fill="auto"/>
            <w:textDirection w:val="btLr"/>
            <w:hideMark/>
          </w:tcPr>
          <w:p w14:paraId="07ED632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627" w:type="dxa"/>
            <w:tcBorders>
              <w:top w:val="nil"/>
              <w:left w:val="nil"/>
              <w:bottom w:val="single" w:sz="4" w:space="0" w:color="auto"/>
              <w:right w:val="single" w:sz="4" w:space="0" w:color="auto"/>
            </w:tcBorders>
            <w:shd w:val="clear" w:color="auto" w:fill="auto"/>
            <w:textDirection w:val="btLr"/>
            <w:hideMark/>
          </w:tcPr>
          <w:p w14:paraId="3901DAE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4</w:t>
            </w:r>
          </w:p>
        </w:tc>
        <w:tc>
          <w:tcPr>
            <w:tcW w:w="305" w:type="dxa"/>
            <w:tcBorders>
              <w:top w:val="nil"/>
              <w:left w:val="nil"/>
              <w:bottom w:val="single" w:sz="4" w:space="0" w:color="auto"/>
              <w:right w:val="single" w:sz="4" w:space="0" w:color="auto"/>
            </w:tcBorders>
            <w:shd w:val="clear" w:color="auto" w:fill="auto"/>
            <w:textDirection w:val="btLr"/>
            <w:hideMark/>
          </w:tcPr>
          <w:p w14:paraId="1737ED4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medio</w:t>
            </w:r>
          </w:p>
        </w:tc>
        <w:tc>
          <w:tcPr>
            <w:tcW w:w="305" w:type="dxa"/>
            <w:tcBorders>
              <w:top w:val="nil"/>
              <w:left w:val="nil"/>
              <w:bottom w:val="single" w:sz="4" w:space="0" w:color="auto"/>
              <w:right w:val="single" w:sz="4" w:space="0" w:color="auto"/>
            </w:tcBorders>
            <w:shd w:val="clear" w:color="auto" w:fill="auto"/>
            <w:textDirection w:val="btLr"/>
            <w:hideMark/>
          </w:tcPr>
          <w:p w14:paraId="579634A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No</w:t>
            </w:r>
          </w:p>
        </w:tc>
        <w:tc>
          <w:tcPr>
            <w:tcW w:w="305" w:type="dxa"/>
            <w:tcBorders>
              <w:top w:val="nil"/>
              <w:left w:val="nil"/>
              <w:bottom w:val="single" w:sz="4" w:space="0" w:color="auto"/>
              <w:right w:val="single" w:sz="4" w:space="0" w:color="auto"/>
            </w:tcBorders>
            <w:shd w:val="clear" w:color="auto" w:fill="auto"/>
            <w:textDirection w:val="btLr"/>
            <w:hideMark/>
          </w:tcPr>
          <w:p w14:paraId="386DBFA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w:t>
            </w:r>
          </w:p>
        </w:tc>
        <w:tc>
          <w:tcPr>
            <w:tcW w:w="466" w:type="dxa"/>
            <w:tcBorders>
              <w:top w:val="nil"/>
              <w:left w:val="nil"/>
              <w:bottom w:val="single" w:sz="4" w:space="0" w:color="auto"/>
              <w:right w:val="single" w:sz="4" w:space="0" w:color="auto"/>
            </w:tcBorders>
            <w:shd w:val="clear" w:color="auto" w:fill="auto"/>
            <w:textDirection w:val="btLr"/>
            <w:hideMark/>
          </w:tcPr>
          <w:p w14:paraId="655F631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Inmediatamente se presenta el suceso</w:t>
            </w:r>
          </w:p>
        </w:tc>
        <w:tc>
          <w:tcPr>
            <w:tcW w:w="627" w:type="dxa"/>
            <w:tcBorders>
              <w:top w:val="nil"/>
              <w:left w:val="nil"/>
              <w:bottom w:val="single" w:sz="4" w:space="0" w:color="auto"/>
              <w:right w:val="single" w:sz="4" w:space="0" w:color="auto"/>
            </w:tcBorders>
            <w:shd w:val="clear" w:color="auto" w:fill="auto"/>
            <w:textDirection w:val="btLr"/>
            <w:hideMark/>
          </w:tcPr>
          <w:p w14:paraId="1768F38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Mediante</w:t>
            </w:r>
            <w:r w:rsidRPr="00445724">
              <w:rPr>
                <w:rFonts w:ascii="Calibri" w:eastAsia="Times New Roman" w:hAnsi="Calibri" w:cs="Calibri"/>
                <w:color w:val="000000"/>
                <w:sz w:val="16"/>
                <w:szCs w:val="16"/>
                <w:lang w:eastAsia="es-CO"/>
              </w:rPr>
              <w:t> </w:t>
            </w:r>
            <w:r>
              <w:rPr>
                <w:rFonts w:ascii="Calibri" w:eastAsia="Times New Roman" w:hAnsi="Calibri" w:cs="Calibri"/>
                <w:color w:val="000000"/>
                <w:sz w:val="16"/>
                <w:szCs w:val="16"/>
                <w:lang w:eastAsia="es-CO"/>
              </w:rPr>
              <w:t xml:space="preserve"> notificaciones por escrito, memorandos</w:t>
            </w:r>
          </w:p>
        </w:tc>
        <w:tc>
          <w:tcPr>
            <w:tcW w:w="627" w:type="dxa"/>
            <w:tcBorders>
              <w:top w:val="nil"/>
              <w:left w:val="nil"/>
              <w:bottom w:val="single" w:sz="4" w:space="0" w:color="auto"/>
              <w:right w:val="single" w:sz="4" w:space="0" w:color="auto"/>
            </w:tcBorders>
            <w:shd w:val="clear" w:color="auto" w:fill="auto"/>
            <w:textDirection w:val="btLr"/>
            <w:hideMark/>
          </w:tcPr>
          <w:p w14:paraId="3054105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SEMANAL</w:t>
            </w:r>
          </w:p>
        </w:tc>
      </w:tr>
      <w:tr w:rsidR="006F014F" w:rsidRPr="00445724" w14:paraId="00938A8F" w14:textId="77777777" w:rsidTr="0045440F">
        <w:trPr>
          <w:cantSplit/>
          <w:trHeight w:val="2469"/>
        </w:trPr>
        <w:tc>
          <w:tcPr>
            <w:tcW w:w="304" w:type="dxa"/>
            <w:tcBorders>
              <w:top w:val="nil"/>
              <w:left w:val="single" w:sz="4" w:space="0" w:color="auto"/>
              <w:bottom w:val="single" w:sz="4" w:space="0" w:color="auto"/>
              <w:right w:val="single" w:sz="4" w:space="0" w:color="auto"/>
            </w:tcBorders>
            <w:shd w:val="clear" w:color="auto" w:fill="auto"/>
            <w:textDirection w:val="btLr"/>
            <w:hideMark/>
          </w:tcPr>
          <w:p w14:paraId="100F940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304" w:type="dxa"/>
            <w:tcBorders>
              <w:top w:val="nil"/>
              <w:left w:val="nil"/>
              <w:bottom w:val="single" w:sz="4" w:space="0" w:color="auto"/>
              <w:right w:val="single" w:sz="4" w:space="0" w:color="auto"/>
            </w:tcBorders>
            <w:shd w:val="clear" w:color="auto" w:fill="auto"/>
            <w:textDirection w:val="btLr"/>
            <w:hideMark/>
          </w:tcPr>
          <w:p w14:paraId="40AEFF4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General </w:t>
            </w:r>
          </w:p>
        </w:tc>
        <w:tc>
          <w:tcPr>
            <w:tcW w:w="304" w:type="dxa"/>
            <w:tcBorders>
              <w:top w:val="nil"/>
              <w:left w:val="nil"/>
              <w:bottom w:val="single" w:sz="4" w:space="0" w:color="auto"/>
              <w:right w:val="single" w:sz="4" w:space="0" w:color="auto"/>
            </w:tcBorders>
            <w:shd w:val="clear" w:color="auto" w:fill="auto"/>
            <w:textDirection w:val="btLr"/>
            <w:hideMark/>
          </w:tcPr>
          <w:p w14:paraId="148410C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nil"/>
              <w:left w:val="nil"/>
              <w:bottom w:val="single" w:sz="4" w:space="0" w:color="auto"/>
              <w:right w:val="single" w:sz="4" w:space="0" w:color="auto"/>
            </w:tcBorders>
            <w:shd w:val="clear" w:color="auto" w:fill="auto"/>
            <w:textDirection w:val="btLr"/>
            <w:hideMark/>
          </w:tcPr>
          <w:p w14:paraId="298353F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nil"/>
              <w:left w:val="nil"/>
              <w:bottom w:val="single" w:sz="4" w:space="0" w:color="auto"/>
              <w:right w:val="single" w:sz="4" w:space="0" w:color="auto"/>
            </w:tcBorders>
            <w:shd w:val="clear" w:color="auto" w:fill="auto"/>
            <w:textDirection w:val="btLr"/>
            <w:hideMark/>
          </w:tcPr>
          <w:p w14:paraId="2E38154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Financiero</w:t>
            </w:r>
          </w:p>
        </w:tc>
        <w:tc>
          <w:tcPr>
            <w:tcW w:w="901" w:type="dxa"/>
            <w:tcBorders>
              <w:top w:val="nil"/>
              <w:left w:val="nil"/>
              <w:bottom w:val="single" w:sz="4" w:space="0" w:color="auto"/>
              <w:right w:val="single" w:sz="4" w:space="0" w:color="auto"/>
            </w:tcBorders>
            <w:shd w:val="clear" w:color="auto" w:fill="auto"/>
            <w:textDirection w:val="btLr"/>
            <w:hideMark/>
          </w:tcPr>
          <w:p w14:paraId="389403C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Incumplimiento  en pago  de los salarios , prestaciones sociales de los trabajadores</w:t>
            </w:r>
          </w:p>
        </w:tc>
        <w:tc>
          <w:tcPr>
            <w:tcW w:w="1053" w:type="dxa"/>
            <w:tcBorders>
              <w:top w:val="nil"/>
              <w:left w:val="nil"/>
              <w:bottom w:val="single" w:sz="4" w:space="0" w:color="auto"/>
              <w:right w:val="single" w:sz="4" w:space="0" w:color="auto"/>
            </w:tcBorders>
            <w:shd w:val="clear" w:color="auto" w:fill="auto"/>
            <w:textDirection w:val="btLr"/>
            <w:hideMark/>
          </w:tcPr>
          <w:p w14:paraId="2161C6B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La</w:t>
            </w:r>
            <w:r w:rsidRPr="00445724">
              <w:rPr>
                <w:rFonts w:ascii="Calibri" w:eastAsia="Times New Roman" w:hAnsi="Calibri" w:cs="Calibri"/>
                <w:color w:val="000000"/>
                <w:sz w:val="16"/>
                <w:szCs w:val="16"/>
                <w:lang w:eastAsia="es-CO"/>
              </w:rPr>
              <w:t xml:space="preserve"> </w:t>
            </w:r>
            <w:r>
              <w:rPr>
                <w:rFonts w:ascii="Calibri" w:eastAsia="Times New Roman" w:hAnsi="Calibri" w:cs="Calibri"/>
                <w:color w:val="000000"/>
                <w:sz w:val="16"/>
                <w:szCs w:val="16"/>
                <w:lang w:eastAsia="es-CO"/>
              </w:rPr>
              <w:t>Interventoría</w:t>
            </w:r>
            <w:r w:rsidRPr="00445724">
              <w:rPr>
                <w:rFonts w:ascii="Calibri" w:eastAsia="Times New Roman" w:hAnsi="Calibri" w:cs="Calibri"/>
                <w:color w:val="000000"/>
                <w:sz w:val="16"/>
                <w:szCs w:val="16"/>
                <w:lang w:eastAsia="es-CO"/>
              </w:rPr>
              <w:t xml:space="preserve"> no cumple con el pago de las acreencias laborales</w:t>
            </w:r>
          </w:p>
        </w:tc>
        <w:tc>
          <w:tcPr>
            <w:tcW w:w="305" w:type="dxa"/>
            <w:tcBorders>
              <w:top w:val="nil"/>
              <w:left w:val="nil"/>
              <w:bottom w:val="single" w:sz="4" w:space="0" w:color="auto"/>
              <w:right w:val="single" w:sz="4" w:space="0" w:color="auto"/>
            </w:tcBorders>
            <w:shd w:val="clear" w:color="auto" w:fill="auto"/>
            <w:textDirection w:val="btLr"/>
            <w:hideMark/>
          </w:tcPr>
          <w:p w14:paraId="3F11BAD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295" w:type="dxa"/>
            <w:tcBorders>
              <w:top w:val="nil"/>
              <w:left w:val="nil"/>
              <w:bottom w:val="single" w:sz="4" w:space="0" w:color="auto"/>
              <w:right w:val="single" w:sz="4" w:space="0" w:color="auto"/>
            </w:tcBorders>
            <w:shd w:val="clear" w:color="auto" w:fill="auto"/>
            <w:textDirection w:val="btLr"/>
            <w:hideMark/>
          </w:tcPr>
          <w:p w14:paraId="2638B75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295" w:type="dxa"/>
            <w:tcBorders>
              <w:top w:val="nil"/>
              <w:left w:val="nil"/>
              <w:bottom w:val="single" w:sz="4" w:space="0" w:color="auto"/>
              <w:right w:val="single" w:sz="4" w:space="0" w:color="auto"/>
            </w:tcBorders>
            <w:shd w:val="clear" w:color="auto" w:fill="auto"/>
            <w:textDirection w:val="btLr"/>
            <w:hideMark/>
          </w:tcPr>
          <w:p w14:paraId="68DDA4F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295" w:type="dxa"/>
            <w:tcBorders>
              <w:top w:val="nil"/>
              <w:left w:val="nil"/>
              <w:bottom w:val="single" w:sz="4" w:space="0" w:color="auto"/>
              <w:right w:val="single" w:sz="4" w:space="0" w:color="auto"/>
            </w:tcBorders>
            <w:shd w:val="clear" w:color="auto" w:fill="auto"/>
            <w:textDirection w:val="btLr"/>
            <w:hideMark/>
          </w:tcPr>
          <w:p w14:paraId="1A0FAD2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66731EF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nil"/>
              <w:left w:val="nil"/>
              <w:bottom w:val="single" w:sz="4" w:space="0" w:color="auto"/>
              <w:right w:val="single" w:sz="4" w:space="0" w:color="auto"/>
            </w:tcBorders>
            <w:shd w:val="clear" w:color="auto" w:fill="auto"/>
            <w:textDirection w:val="btLr"/>
            <w:hideMark/>
          </w:tcPr>
          <w:p w14:paraId="6978BDF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 afectan las pólizas del contrato y se imponen las multas establecidas en el contrato</w:t>
            </w:r>
          </w:p>
        </w:tc>
        <w:tc>
          <w:tcPr>
            <w:tcW w:w="305" w:type="dxa"/>
            <w:tcBorders>
              <w:top w:val="nil"/>
              <w:left w:val="nil"/>
              <w:bottom w:val="single" w:sz="4" w:space="0" w:color="auto"/>
              <w:right w:val="single" w:sz="4" w:space="0" w:color="auto"/>
            </w:tcBorders>
            <w:shd w:val="clear" w:color="auto" w:fill="auto"/>
            <w:textDirection w:val="btLr"/>
            <w:hideMark/>
          </w:tcPr>
          <w:p w14:paraId="581D198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305" w:type="dxa"/>
            <w:tcBorders>
              <w:top w:val="nil"/>
              <w:left w:val="nil"/>
              <w:bottom w:val="single" w:sz="4" w:space="0" w:color="auto"/>
              <w:right w:val="single" w:sz="4" w:space="0" w:color="auto"/>
            </w:tcBorders>
            <w:shd w:val="clear" w:color="auto" w:fill="auto"/>
            <w:textDirection w:val="btLr"/>
            <w:hideMark/>
          </w:tcPr>
          <w:p w14:paraId="6F68431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627" w:type="dxa"/>
            <w:tcBorders>
              <w:top w:val="nil"/>
              <w:left w:val="nil"/>
              <w:bottom w:val="single" w:sz="4" w:space="0" w:color="auto"/>
              <w:right w:val="single" w:sz="4" w:space="0" w:color="auto"/>
            </w:tcBorders>
            <w:shd w:val="clear" w:color="auto" w:fill="auto"/>
            <w:textDirection w:val="btLr"/>
            <w:hideMark/>
          </w:tcPr>
          <w:p w14:paraId="0DE3231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305" w:type="dxa"/>
            <w:tcBorders>
              <w:top w:val="nil"/>
              <w:left w:val="nil"/>
              <w:bottom w:val="single" w:sz="4" w:space="0" w:color="auto"/>
              <w:right w:val="single" w:sz="4" w:space="0" w:color="auto"/>
            </w:tcBorders>
            <w:shd w:val="clear" w:color="auto" w:fill="auto"/>
            <w:textDirection w:val="btLr"/>
            <w:hideMark/>
          </w:tcPr>
          <w:p w14:paraId="5DC64A3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1B1A6C3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w:t>
            </w:r>
            <w:r>
              <w:rPr>
                <w:rFonts w:ascii="Calibri" w:eastAsia="Times New Roman" w:hAnsi="Calibri" w:cs="Calibri"/>
                <w:color w:val="000000"/>
                <w:sz w:val="16"/>
                <w:szCs w:val="16"/>
                <w:lang w:eastAsia="es-CO"/>
              </w:rPr>
              <w:t>SI</w:t>
            </w:r>
          </w:p>
        </w:tc>
        <w:tc>
          <w:tcPr>
            <w:tcW w:w="305" w:type="dxa"/>
            <w:tcBorders>
              <w:top w:val="nil"/>
              <w:left w:val="nil"/>
              <w:bottom w:val="single" w:sz="4" w:space="0" w:color="auto"/>
              <w:right w:val="single" w:sz="4" w:space="0" w:color="auto"/>
            </w:tcBorders>
            <w:shd w:val="clear" w:color="auto" w:fill="auto"/>
            <w:textDirection w:val="btLr"/>
            <w:hideMark/>
          </w:tcPr>
          <w:p w14:paraId="5FB7197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w:t>
            </w:r>
          </w:p>
        </w:tc>
        <w:tc>
          <w:tcPr>
            <w:tcW w:w="466" w:type="dxa"/>
            <w:tcBorders>
              <w:top w:val="nil"/>
              <w:left w:val="nil"/>
              <w:bottom w:val="single" w:sz="4" w:space="0" w:color="auto"/>
              <w:right w:val="single" w:sz="4" w:space="0" w:color="auto"/>
            </w:tcBorders>
            <w:shd w:val="clear" w:color="auto" w:fill="auto"/>
            <w:textDirection w:val="btLr"/>
            <w:hideMark/>
          </w:tcPr>
          <w:p w14:paraId="0E595BC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Inmediatamente se presenta el suceso</w:t>
            </w:r>
          </w:p>
        </w:tc>
        <w:tc>
          <w:tcPr>
            <w:tcW w:w="627" w:type="dxa"/>
            <w:tcBorders>
              <w:top w:val="nil"/>
              <w:left w:val="nil"/>
              <w:bottom w:val="single" w:sz="4" w:space="0" w:color="auto"/>
              <w:right w:val="single" w:sz="4" w:space="0" w:color="auto"/>
            </w:tcBorders>
            <w:shd w:val="clear" w:color="auto" w:fill="auto"/>
            <w:textDirection w:val="btLr"/>
            <w:hideMark/>
          </w:tcPr>
          <w:p w14:paraId="15239254" w14:textId="77777777" w:rsidR="006F014F" w:rsidRPr="00445724" w:rsidRDefault="006F014F" w:rsidP="0045440F">
            <w:pPr>
              <w:spacing w:line="240" w:lineRule="auto"/>
              <w:ind w:left="113" w:right="113"/>
              <w:jc w:val="center"/>
              <w:rPr>
                <w:rFonts w:ascii="Calibri" w:eastAsia="Times New Roman" w:hAnsi="Calibri" w:cs="Calibri"/>
                <w:b/>
                <w:bCs/>
                <w:color w:val="000000"/>
                <w:sz w:val="16"/>
                <w:szCs w:val="16"/>
                <w:lang w:eastAsia="es-CO"/>
              </w:rPr>
            </w:pPr>
            <w:r w:rsidRPr="00445724">
              <w:rPr>
                <w:rFonts w:ascii="Calibri" w:eastAsia="Times New Roman" w:hAnsi="Calibri" w:cs="Calibri"/>
                <w:b/>
                <w:bCs/>
                <w:color w:val="000000"/>
                <w:sz w:val="16"/>
                <w:szCs w:val="16"/>
                <w:lang w:eastAsia="es-CO"/>
              </w:rPr>
              <w:t>Supervisión de la obra</w:t>
            </w:r>
          </w:p>
        </w:tc>
        <w:tc>
          <w:tcPr>
            <w:tcW w:w="627" w:type="dxa"/>
            <w:tcBorders>
              <w:top w:val="nil"/>
              <w:left w:val="nil"/>
              <w:bottom w:val="single" w:sz="4" w:space="0" w:color="auto"/>
              <w:right w:val="single" w:sz="4" w:space="0" w:color="auto"/>
            </w:tcBorders>
            <w:shd w:val="clear" w:color="auto" w:fill="auto"/>
            <w:textDirection w:val="btLr"/>
            <w:hideMark/>
          </w:tcPr>
          <w:p w14:paraId="10B1659A" w14:textId="77777777" w:rsidR="006F014F" w:rsidRPr="00445724" w:rsidRDefault="006F014F" w:rsidP="0045440F">
            <w:pPr>
              <w:spacing w:line="240" w:lineRule="auto"/>
              <w:ind w:left="113" w:right="113"/>
              <w:jc w:val="center"/>
              <w:rPr>
                <w:rFonts w:ascii="Calibri" w:eastAsia="Times New Roman" w:hAnsi="Calibri" w:cs="Calibri"/>
                <w:b/>
                <w:bCs/>
                <w:color w:val="000000"/>
                <w:sz w:val="16"/>
                <w:szCs w:val="16"/>
                <w:lang w:eastAsia="es-CO"/>
              </w:rPr>
            </w:pPr>
            <w:r w:rsidRPr="00445724">
              <w:rPr>
                <w:rFonts w:ascii="Calibri" w:eastAsia="Times New Roman" w:hAnsi="Calibri" w:cs="Calibri"/>
                <w:b/>
                <w:bCs/>
                <w:color w:val="000000"/>
                <w:sz w:val="16"/>
                <w:szCs w:val="16"/>
                <w:lang w:eastAsia="es-CO"/>
              </w:rPr>
              <w:t>Inicio de la obra y mensual</w:t>
            </w:r>
          </w:p>
        </w:tc>
      </w:tr>
      <w:tr w:rsidR="006F014F" w:rsidRPr="00445724" w14:paraId="585E8A36" w14:textId="77777777" w:rsidTr="0045440F">
        <w:trPr>
          <w:cantSplit/>
          <w:trHeight w:val="2536"/>
        </w:trPr>
        <w:tc>
          <w:tcPr>
            <w:tcW w:w="304" w:type="dxa"/>
            <w:tcBorders>
              <w:top w:val="nil"/>
              <w:left w:val="single" w:sz="4" w:space="0" w:color="auto"/>
              <w:bottom w:val="single" w:sz="4" w:space="0" w:color="auto"/>
              <w:right w:val="single" w:sz="4" w:space="0" w:color="auto"/>
            </w:tcBorders>
            <w:shd w:val="clear" w:color="auto" w:fill="auto"/>
            <w:textDirection w:val="btLr"/>
            <w:hideMark/>
          </w:tcPr>
          <w:p w14:paraId="3737399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4</w:t>
            </w:r>
          </w:p>
        </w:tc>
        <w:tc>
          <w:tcPr>
            <w:tcW w:w="304" w:type="dxa"/>
            <w:tcBorders>
              <w:top w:val="nil"/>
              <w:left w:val="nil"/>
              <w:bottom w:val="single" w:sz="4" w:space="0" w:color="auto"/>
              <w:right w:val="single" w:sz="4" w:space="0" w:color="auto"/>
            </w:tcBorders>
            <w:shd w:val="clear" w:color="auto" w:fill="auto"/>
            <w:textDirection w:val="btLr"/>
            <w:hideMark/>
          </w:tcPr>
          <w:p w14:paraId="5CA9EF3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General </w:t>
            </w:r>
          </w:p>
        </w:tc>
        <w:tc>
          <w:tcPr>
            <w:tcW w:w="304" w:type="dxa"/>
            <w:tcBorders>
              <w:top w:val="nil"/>
              <w:left w:val="nil"/>
              <w:bottom w:val="single" w:sz="4" w:space="0" w:color="auto"/>
              <w:right w:val="single" w:sz="4" w:space="0" w:color="auto"/>
            </w:tcBorders>
            <w:shd w:val="clear" w:color="auto" w:fill="auto"/>
            <w:textDirection w:val="btLr"/>
            <w:hideMark/>
          </w:tcPr>
          <w:p w14:paraId="7E4AD23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nil"/>
              <w:left w:val="nil"/>
              <w:bottom w:val="single" w:sz="4" w:space="0" w:color="auto"/>
              <w:right w:val="single" w:sz="4" w:space="0" w:color="auto"/>
            </w:tcBorders>
            <w:shd w:val="clear" w:color="auto" w:fill="auto"/>
            <w:textDirection w:val="btLr"/>
            <w:hideMark/>
          </w:tcPr>
          <w:p w14:paraId="17707662"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nil"/>
              <w:left w:val="nil"/>
              <w:bottom w:val="single" w:sz="4" w:space="0" w:color="auto"/>
              <w:right w:val="single" w:sz="4" w:space="0" w:color="auto"/>
            </w:tcBorders>
            <w:shd w:val="clear" w:color="auto" w:fill="auto"/>
            <w:textDirection w:val="btLr"/>
            <w:hideMark/>
          </w:tcPr>
          <w:p w14:paraId="507A49C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tcBorders>
              <w:top w:val="nil"/>
              <w:left w:val="nil"/>
              <w:bottom w:val="single" w:sz="4" w:space="0" w:color="auto"/>
              <w:right w:val="single" w:sz="4" w:space="0" w:color="auto"/>
            </w:tcBorders>
            <w:shd w:val="clear" w:color="auto" w:fill="auto"/>
            <w:textDirection w:val="btLr"/>
            <w:hideMark/>
          </w:tcPr>
          <w:p w14:paraId="7E6CDEE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Mala calidad de los servicios contratados</w:t>
            </w:r>
          </w:p>
        </w:tc>
        <w:tc>
          <w:tcPr>
            <w:tcW w:w="1053" w:type="dxa"/>
            <w:tcBorders>
              <w:top w:val="nil"/>
              <w:left w:val="nil"/>
              <w:bottom w:val="single" w:sz="4" w:space="0" w:color="auto"/>
              <w:right w:val="single" w:sz="4" w:space="0" w:color="auto"/>
            </w:tcBorders>
            <w:shd w:val="clear" w:color="auto" w:fill="auto"/>
            <w:textDirection w:val="btLr"/>
            <w:hideMark/>
          </w:tcPr>
          <w:p w14:paraId="31B164E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La interventoría</w:t>
            </w:r>
            <w:r w:rsidRPr="00445724">
              <w:rPr>
                <w:rFonts w:ascii="Calibri" w:eastAsia="Times New Roman" w:hAnsi="Calibri" w:cs="Calibri"/>
                <w:color w:val="000000"/>
                <w:sz w:val="16"/>
                <w:szCs w:val="16"/>
                <w:lang w:eastAsia="es-CO"/>
              </w:rPr>
              <w:t xml:space="preserve"> no cumple con la calidad y estándares de los pliegos</w:t>
            </w:r>
          </w:p>
        </w:tc>
        <w:tc>
          <w:tcPr>
            <w:tcW w:w="305" w:type="dxa"/>
            <w:tcBorders>
              <w:top w:val="nil"/>
              <w:left w:val="nil"/>
              <w:bottom w:val="single" w:sz="4" w:space="0" w:color="auto"/>
              <w:right w:val="single" w:sz="4" w:space="0" w:color="auto"/>
            </w:tcBorders>
            <w:shd w:val="clear" w:color="auto" w:fill="auto"/>
            <w:textDirection w:val="btLr"/>
            <w:hideMark/>
          </w:tcPr>
          <w:p w14:paraId="7D78789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295" w:type="dxa"/>
            <w:tcBorders>
              <w:top w:val="nil"/>
              <w:left w:val="nil"/>
              <w:bottom w:val="single" w:sz="4" w:space="0" w:color="auto"/>
              <w:right w:val="single" w:sz="4" w:space="0" w:color="auto"/>
            </w:tcBorders>
            <w:shd w:val="clear" w:color="auto" w:fill="auto"/>
            <w:textDirection w:val="btLr"/>
            <w:hideMark/>
          </w:tcPr>
          <w:p w14:paraId="11B6F2B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295" w:type="dxa"/>
            <w:tcBorders>
              <w:top w:val="nil"/>
              <w:left w:val="nil"/>
              <w:bottom w:val="single" w:sz="4" w:space="0" w:color="auto"/>
              <w:right w:val="single" w:sz="4" w:space="0" w:color="auto"/>
            </w:tcBorders>
            <w:shd w:val="clear" w:color="auto" w:fill="auto"/>
            <w:textDirection w:val="btLr"/>
            <w:hideMark/>
          </w:tcPr>
          <w:p w14:paraId="32899F8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5</w:t>
            </w:r>
          </w:p>
        </w:tc>
        <w:tc>
          <w:tcPr>
            <w:tcW w:w="295" w:type="dxa"/>
            <w:tcBorders>
              <w:top w:val="nil"/>
              <w:left w:val="nil"/>
              <w:bottom w:val="single" w:sz="4" w:space="0" w:color="auto"/>
              <w:right w:val="single" w:sz="4" w:space="0" w:color="auto"/>
            </w:tcBorders>
            <w:shd w:val="clear" w:color="auto" w:fill="auto"/>
            <w:textDirection w:val="btLr"/>
            <w:hideMark/>
          </w:tcPr>
          <w:p w14:paraId="64BB055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Medio</w:t>
            </w:r>
          </w:p>
        </w:tc>
        <w:tc>
          <w:tcPr>
            <w:tcW w:w="305" w:type="dxa"/>
            <w:tcBorders>
              <w:top w:val="nil"/>
              <w:left w:val="nil"/>
              <w:bottom w:val="single" w:sz="4" w:space="0" w:color="auto"/>
              <w:right w:val="single" w:sz="4" w:space="0" w:color="auto"/>
            </w:tcBorders>
            <w:shd w:val="clear" w:color="auto" w:fill="auto"/>
            <w:textDirection w:val="btLr"/>
            <w:hideMark/>
          </w:tcPr>
          <w:p w14:paraId="75C7E27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nil"/>
              <w:left w:val="nil"/>
              <w:bottom w:val="single" w:sz="4" w:space="0" w:color="auto"/>
              <w:right w:val="single" w:sz="4" w:space="0" w:color="auto"/>
            </w:tcBorders>
            <w:shd w:val="clear" w:color="auto" w:fill="auto"/>
            <w:textDirection w:val="btLr"/>
            <w:hideMark/>
          </w:tcPr>
          <w:p w14:paraId="1048F57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Se hace uso de</w:t>
            </w:r>
            <w:r w:rsidRPr="00445724">
              <w:rPr>
                <w:rFonts w:ascii="Calibri" w:eastAsia="Times New Roman" w:hAnsi="Calibri" w:cs="Calibri"/>
                <w:color w:val="000000"/>
                <w:sz w:val="16"/>
                <w:szCs w:val="16"/>
                <w:lang w:eastAsia="es-CO"/>
              </w:rPr>
              <w:t xml:space="preserve"> las pólizas del contrato y se imponen las multas establecidas en el contrato</w:t>
            </w:r>
          </w:p>
        </w:tc>
        <w:tc>
          <w:tcPr>
            <w:tcW w:w="305" w:type="dxa"/>
            <w:tcBorders>
              <w:top w:val="nil"/>
              <w:left w:val="nil"/>
              <w:bottom w:val="single" w:sz="4" w:space="0" w:color="auto"/>
              <w:right w:val="single" w:sz="4" w:space="0" w:color="auto"/>
            </w:tcBorders>
            <w:shd w:val="clear" w:color="auto" w:fill="auto"/>
            <w:textDirection w:val="btLr"/>
            <w:hideMark/>
          </w:tcPr>
          <w:p w14:paraId="59FD62B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305" w:type="dxa"/>
            <w:tcBorders>
              <w:top w:val="nil"/>
              <w:left w:val="nil"/>
              <w:bottom w:val="single" w:sz="4" w:space="0" w:color="auto"/>
              <w:right w:val="single" w:sz="4" w:space="0" w:color="auto"/>
            </w:tcBorders>
            <w:shd w:val="clear" w:color="auto" w:fill="auto"/>
            <w:textDirection w:val="btLr"/>
            <w:hideMark/>
          </w:tcPr>
          <w:p w14:paraId="68C1F9A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627" w:type="dxa"/>
            <w:tcBorders>
              <w:top w:val="nil"/>
              <w:left w:val="nil"/>
              <w:bottom w:val="single" w:sz="4" w:space="0" w:color="auto"/>
              <w:right w:val="single" w:sz="4" w:space="0" w:color="auto"/>
            </w:tcBorders>
            <w:shd w:val="clear" w:color="auto" w:fill="auto"/>
            <w:textDirection w:val="btLr"/>
            <w:hideMark/>
          </w:tcPr>
          <w:p w14:paraId="749435D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305" w:type="dxa"/>
            <w:tcBorders>
              <w:top w:val="nil"/>
              <w:left w:val="nil"/>
              <w:bottom w:val="single" w:sz="4" w:space="0" w:color="auto"/>
              <w:right w:val="single" w:sz="4" w:space="0" w:color="auto"/>
            </w:tcBorders>
            <w:shd w:val="clear" w:color="auto" w:fill="auto"/>
            <w:textDirection w:val="btLr"/>
            <w:hideMark/>
          </w:tcPr>
          <w:p w14:paraId="74E26AB2"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2D24169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No</w:t>
            </w:r>
          </w:p>
        </w:tc>
        <w:tc>
          <w:tcPr>
            <w:tcW w:w="305" w:type="dxa"/>
            <w:tcBorders>
              <w:top w:val="nil"/>
              <w:left w:val="nil"/>
              <w:bottom w:val="single" w:sz="4" w:space="0" w:color="auto"/>
              <w:right w:val="single" w:sz="4" w:space="0" w:color="auto"/>
            </w:tcBorders>
            <w:shd w:val="clear" w:color="auto" w:fill="auto"/>
            <w:textDirection w:val="btLr"/>
            <w:hideMark/>
          </w:tcPr>
          <w:p w14:paraId="5C83764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Avante/Interventoría</w:t>
            </w:r>
          </w:p>
        </w:tc>
        <w:tc>
          <w:tcPr>
            <w:tcW w:w="466" w:type="dxa"/>
            <w:tcBorders>
              <w:top w:val="nil"/>
              <w:left w:val="nil"/>
              <w:bottom w:val="single" w:sz="4" w:space="0" w:color="auto"/>
              <w:right w:val="single" w:sz="4" w:space="0" w:color="auto"/>
            </w:tcBorders>
            <w:shd w:val="clear" w:color="auto" w:fill="auto"/>
            <w:textDirection w:val="btLr"/>
            <w:hideMark/>
          </w:tcPr>
          <w:p w14:paraId="3A5E1A7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Inmediatamente se presenta el suceso</w:t>
            </w:r>
          </w:p>
        </w:tc>
        <w:tc>
          <w:tcPr>
            <w:tcW w:w="627" w:type="dxa"/>
            <w:tcBorders>
              <w:top w:val="nil"/>
              <w:left w:val="nil"/>
              <w:bottom w:val="single" w:sz="4" w:space="0" w:color="auto"/>
              <w:right w:val="single" w:sz="4" w:space="0" w:color="auto"/>
            </w:tcBorders>
            <w:shd w:val="clear" w:color="auto" w:fill="auto"/>
            <w:textDirection w:val="btLr"/>
            <w:hideMark/>
          </w:tcPr>
          <w:p w14:paraId="472A7E21" w14:textId="77777777" w:rsidR="006F014F" w:rsidRPr="00445724" w:rsidRDefault="006F014F" w:rsidP="0045440F">
            <w:pPr>
              <w:spacing w:line="240" w:lineRule="auto"/>
              <w:ind w:left="113" w:right="113"/>
              <w:jc w:val="center"/>
              <w:rPr>
                <w:rFonts w:ascii="Calibri" w:eastAsia="Times New Roman" w:hAnsi="Calibri" w:cs="Calibri"/>
                <w:b/>
                <w:bCs/>
                <w:color w:val="000000"/>
                <w:sz w:val="16"/>
                <w:szCs w:val="16"/>
                <w:lang w:eastAsia="es-CO"/>
              </w:rPr>
            </w:pPr>
            <w:r w:rsidRPr="00445724">
              <w:rPr>
                <w:rFonts w:ascii="Calibri" w:eastAsia="Times New Roman" w:hAnsi="Calibri" w:cs="Calibri"/>
                <w:b/>
                <w:bCs/>
                <w:color w:val="000000"/>
                <w:sz w:val="16"/>
                <w:szCs w:val="16"/>
                <w:lang w:eastAsia="es-CO"/>
              </w:rPr>
              <w:t>Realizando controles de calidad</w:t>
            </w:r>
          </w:p>
        </w:tc>
        <w:tc>
          <w:tcPr>
            <w:tcW w:w="627" w:type="dxa"/>
            <w:tcBorders>
              <w:top w:val="nil"/>
              <w:left w:val="nil"/>
              <w:bottom w:val="single" w:sz="4" w:space="0" w:color="auto"/>
              <w:right w:val="single" w:sz="4" w:space="0" w:color="auto"/>
            </w:tcBorders>
            <w:shd w:val="clear" w:color="auto" w:fill="auto"/>
            <w:textDirection w:val="btLr"/>
            <w:hideMark/>
          </w:tcPr>
          <w:p w14:paraId="4435A097" w14:textId="77777777" w:rsidR="006F014F" w:rsidRPr="00445724" w:rsidRDefault="006F014F" w:rsidP="0045440F">
            <w:pPr>
              <w:spacing w:line="240" w:lineRule="auto"/>
              <w:ind w:left="113" w:right="113"/>
              <w:jc w:val="center"/>
              <w:rPr>
                <w:rFonts w:ascii="Calibri" w:eastAsia="Times New Roman" w:hAnsi="Calibri" w:cs="Calibri"/>
                <w:b/>
                <w:bCs/>
                <w:color w:val="000000"/>
                <w:sz w:val="16"/>
                <w:szCs w:val="16"/>
                <w:lang w:eastAsia="es-CO"/>
              </w:rPr>
            </w:pPr>
            <w:r>
              <w:rPr>
                <w:rFonts w:ascii="Calibri" w:eastAsia="Times New Roman" w:hAnsi="Calibri" w:cs="Calibri"/>
                <w:b/>
                <w:bCs/>
                <w:color w:val="000000"/>
                <w:sz w:val="16"/>
                <w:szCs w:val="16"/>
                <w:lang w:eastAsia="es-CO"/>
              </w:rPr>
              <w:t>SEMANAL</w:t>
            </w:r>
          </w:p>
        </w:tc>
      </w:tr>
      <w:tr w:rsidR="006F014F" w:rsidRPr="00445724" w14:paraId="6EAC2272" w14:textId="77777777" w:rsidTr="0045440F">
        <w:trPr>
          <w:cantSplit/>
          <w:trHeight w:val="3600"/>
        </w:trPr>
        <w:tc>
          <w:tcPr>
            <w:tcW w:w="304" w:type="dxa"/>
            <w:tcBorders>
              <w:top w:val="nil"/>
              <w:left w:val="single" w:sz="4" w:space="0" w:color="auto"/>
              <w:bottom w:val="single" w:sz="4" w:space="0" w:color="auto"/>
              <w:right w:val="single" w:sz="4" w:space="0" w:color="auto"/>
            </w:tcBorders>
            <w:shd w:val="clear" w:color="auto" w:fill="auto"/>
            <w:textDirection w:val="btLr"/>
            <w:hideMark/>
          </w:tcPr>
          <w:p w14:paraId="3DE90CC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lastRenderedPageBreak/>
              <w:t>5</w:t>
            </w:r>
          </w:p>
        </w:tc>
        <w:tc>
          <w:tcPr>
            <w:tcW w:w="304" w:type="dxa"/>
            <w:tcBorders>
              <w:top w:val="nil"/>
              <w:left w:val="nil"/>
              <w:bottom w:val="single" w:sz="4" w:space="0" w:color="auto"/>
              <w:right w:val="single" w:sz="4" w:space="0" w:color="auto"/>
            </w:tcBorders>
            <w:shd w:val="clear" w:color="auto" w:fill="auto"/>
            <w:textDirection w:val="btLr"/>
            <w:hideMark/>
          </w:tcPr>
          <w:p w14:paraId="309C6CB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General </w:t>
            </w:r>
          </w:p>
        </w:tc>
        <w:tc>
          <w:tcPr>
            <w:tcW w:w="304" w:type="dxa"/>
            <w:tcBorders>
              <w:top w:val="nil"/>
              <w:left w:val="nil"/>
              <w:bottom w:val="single" w:sz="4" w:space="0" w:color="auto"/>
              <w:right w:val="single" w:sz="4" w:space="0" w:color="auto"/>
            </w:tcBorders>
            <w:shd w:val="clear" w:color="auto" w:fill="auto"/>
            <w:textDirection w:val="btLr"/>
            <w:hideMark/>
          </w:tcPr>
          <w:p w14:paraId="7C02647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nil"/>
              <w:left w:val="nil"/>
              <w:bottom w:val="single" w:sz="4" w:space="0" w:color="auto"/>
              <w:right w:val="single" w:sz="4" w:space="0" w:color="auto"/>
            </w:tcBorders>
            <w:shd w:val="clear" w:color="auto" w:fill="auto"/>
            <w:textDirection w:val="btLr"/>
            <w:hideMark/>
          </w:tcPr>
          <w:p w14:paraId="02D522D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nil"/>
              <w:left w:val="nil"/>
              <w:bottom w:val="single" w:sz="4" w:space="0" w:color="auto"/>
              <w:right w:val="single" w:sz="4" w:space="0" w:color="auto"/>
            </w:tcBorders>
            <w:shd w:val="clear" w:color="auto" w:fill="auto"/>
            <w:textDirection w:val="btLr"/>
            <w:hideMark/>
          </w:tcPr>
          <w:p w14:paraId="45A6647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tcBorders>
              <w:top w:val="nil"/>
              <w:left w:val="nil"/>
              <w:bottom w:val="single" w:sz="4" w:space="0" w:color="auto"/>
              <w:right w:val="single" w:sz="4" w:space="0" w:color="auto"/>
            </w:tcBorders>
            <w:shd w:val="clear" w:color="auto" w:fill="auto"/>
            <w:textDirection w:val="btLr"/>
            <w:hideMark/>
          </w:tcPr>
          <w:p w14:paraId="1B68818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Seguridad</w:t>
            </w:r>
          </w:p>
        </w:tc>
        <w:tc>
          <w:tcPr>
            <w:tcW w:w="1053" w:type="dxa"/>
            <w:tcBorders>
              <w:top w:val="nil"/>
              <w:left w:val="nil"/>
              <w:bottom w:val="single" w:sz="4" w:space="0" w:color="auto"/>
              <w:right w:val="single" w:sz="4" w:space="0" w:color="auto"/>
            </w:tcBorders>
            <w:shd w:val="clear" w:color="auto" w:fill="auto"/>
            <w:textDirection w:val="btLr"/>
            <w:hideMark/>
          </w:tcPr>
          <w:p w14:paraId="133DB1D2"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Que al momento de iniciar las actividades y después de firmada el acta de inicio no se pueda empezar la  ejecución por problemas de grupos armados al margen de la ley</w:t>
            </w:r>
          </w:p>
        </w:tc>
        <w:tc>
          <w:tcPr>
            <w:tcW w:w="305" w:type="dxa"/>
            <w:tcBorders>
              <w:top w:val="nil"/>
              <w:left w:val="nil"/>
              <w:bottom w:val="single" w:sz="4" w:space="0" w:color="auto"/>
              <w:right w:val="single" w:sz="4" w:space="0" w:color="auto"/>
            </w:tcBorders>
            <w:shd w:val="clear" w:color="auto" w:fill="auto"/>
            <w:textDirection w:val="btLr"/>
            <w:hideMark/>
          </w:tcPr>
          <w:p w14:paraId="40DB8B5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295" w:type="dxa"/>
            <w:tcBorders>
              <w:top w:val="nil"/>
              <w:left w:val="nil"/>
              <w:bottom w:val="single" w:sz="4" w:space="0" w:color="auto"/>
              <w:right w:val="single" w:sz="4" w:space="0" w:color="auto"/>
            </w:tcBorders>
            <w:shd w:val="clear" w:color="auto" w:fill="auto"/>
            <w:textDirection w:val="btLr"/>
            <w:hideMark/>
          </w:tcPr>
          <w:p w14:paraId="417DA8C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295" w:type="dxa"/>
            <w:tcBorders>
              <w:top w:val="nil"/>
              <w:left w:val="nil"/>
              <w:bottom w:val="single" w:sz="4" w:space="0" w:color="auto"/>
              <w:right w:val="single" w:sz="4" w:space="0" w:color="auto"/>
            </w:tcBorders>
            <w:shd w:val="clear" w:color="auto" w:fill="auto"/>
            <w:textDirection w:val="btLr"/>
            <w:hideMark/>
          </w:tcPr>
          <w:p w14:paraId="0CC1A7A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295" w:type="dxa"/>
            <w:tcBorders>
              <w:top w:val="nil"/>
              <w:left w:val="nil"/>
              <w:bottom w:val="single" w:sz="4" w:space="0" w:color="auto"/>
              <w:right w:val="single" w:sz="4" w:space="0" w:color="auto"/>
            </w:tcBorders>
            <w:shd w:val="clear" w:color="auto" w:fill="auto"/>
            <w:textDirection w:val="btLr"/>
            <w:hideMark/>
          </w:tcPr>
          <w:p w14:paraId="7C4969B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2769663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Avante/ Interventoría</w:t>
            </w:r>
          </w:p>
        </w:tc>
        <w:tc>
          <w:tcPr>
            <w:tcW w:w="949" w:type="dxa"/>
            <w:tcBorders>
              <w:top w:val="nil"/>
              <w:left w:val="nil"/>
              <w:bottom w:val="single" w:sz="4" w:space="0" w:color="auto"/>
              <w:right w:val="single" w:sz="4" w:space="0" w:color="auto"/>
            </w:tcBorders>
            <w:shd w:val="clear" w:color="auto" w:fill="auto"/>
            <w:textDirection w:val="btLr"/>
            <w:hideMark/>
          </w:tcPr>
          <w:p w14:paraId="1183835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El supervisor evalúa viabilidad de suscripción de acta de suspensión, hasta tanto sean superadas las dificultades de orden público, se exige ampliación de vigencias de las garantías y se reinicia</w:t>
            </w:r>
          </w:p>
        </w:tc>
        <w:tc>
          <w:tcPr>
            <w:tcW w:w="305" w:type="dxa"/>
            <w:tcBorders>
              <w:top w:val="nil"/>
              <w:left w:val="nil"/>
              <w:bottom w:val="single" w:sz="4" w:space="0" w:color="auto"/>
              <w:right w:val="single" w:sz="4" w:space="0" w:color="auto"/>
            </w:tcBorders>
            <w:shd w:val="clear" w:color="auto" w:fill="auto"/>
            <w:textDirection w:val="btLr"/>
            <w:hideMark/>
          </w:tcPr>
          <w:p w14:paraId="7D52198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305" w:type="dxa"/>
            <w:tcBorders>
              <w:top w:val="nil"/>
              <w:left w:val="nil"/>
              <w:bottom w:val="single" w:sz="4" w:space="0" w:color="auto"/>
              <w:right w:val="single" w:sz="4" w:space="0" w:color="auto"/>
            </w:tcBorders>
            <w:shd w:val="clear" w:color="auto" w:fill="auto"/>
            <w:textDirection w:val="btLr"/>
            <w:hideMark/>
          </w:tcPr>
          <w:p w14:paraId="51AB804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627" w:type="dxa"/>
            <w:tcBorders>
              <w:top w:val="nil"/>
              <w:left w:val="nil"/>
              <w:bottom w:val="single" w:sz="4" w:space="0" w:color="auto"/>
              <w:right w:val="single" w:sz="4" w:space="0" w:color="auto"/>
            </w:tcBorders>
            <w:shd w:val="clear" w:color="auto" w:fill="auto"/>
            <w:textDirection w:val="btLr"/>
            <w:hideMark/>
          </w:tcPr>
          <w:p w14:paraId="3B6605D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305" w:type="dxa"/>
            <w:tcBorders>
              <w:top w:val="nil"/>
              <w:left w:val="nil"/>
              <w:bottom w:val="single" w:sz="4" w:space="0" w:color="auto"/>
              <w:right w:val="single" w:sz="4" w:space="0" w:color="auto"/>
            </w:tcBorders>
            <w:shd w:val="clear" w:color="auto" w:fill="auto"/>
            <w:textDirection w:val="btLr"/>
            <w:hideMark/>
          </w:tcPr>
          <w:p w14:paraId="53FA798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bajo</w:t>
            </w:r>
          </w:p>
        </w:tc>
        <w:tc>
          <w:tcPr>
            <w:tcW w:w="305" w:type="dxa"/>
            <w:tcBorders>
              <w:top w:val="nil"/>
              <w:left w:val="nil"/>
              <w:bottom w:val="single" w:sz="4" w:space="0" w:color="auto"/>
              <w:right w:val="single" w:sz="4" w:space="0" w:color="auto"/>
            </w:tcBorders>
            <w:shd w:val="clear" w:color="auto" w:fill="auto"/>
            <w:textDirection w:val="btLr"/>
            <w:hideMark/>
          </w:tcPr>
          <w:p w14:paraId="4B14C58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si</w:t>
            </w:r>
          </w:p>
        </w:tc>
        <w:tc>
          <w:tcPr>
            <w:tcW w:w="305" w:type="dxa"/>
            <w:tcBorders>
              <w:top w:val="nil"/>
              <w:left w:val="nil"/>
              <w:bottom w:val="single" w:sz="4" w:space="0" w:color="auto"/>
              <w:right w:val="single" w:sz="4" w:space="0" w:color="auto"/>
            </w:tcBorders>
            <w:shd w:val="clear" w:color="auto" w:fill="auto"/>
            <w:textDirection w:val="btLr"/>
            <w:hideMark/>
          </w:tcPr>
          <w:p w14:paraId="76EB6AB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Avante/Interventoría</w:t>
            </w:r>
          </w:p>
        </w:tc>
        <w:tc>
          <w:tcPr>
            <w:tcW w:w="466" w:type="dxa"/>
            <w:tcBorders>
              <w:top w:val="nil"/>
              <w:left w:val="nil"/>
              <w:bottom w:val="single" w:sz="4" w:space="0" w:color="auto"/>
              <w:right w:val="single" w:sz="4" w:space="0" w:color="auto"/>
            </w:tcBorders>
            <w:shd w:val="clear" w:color="auto" w:fill="auto"/>
            <w:textDirection w:val="btLr"/>
            <w:hideMark/>
          </w:tcPr>
          <w:p w14:paraId="4069ED0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Inmediatamente se presenta el suceso</w:t>
            </w:r>
          </w:p>
        </w:tc>
        <w:tc>
          <w:tcPr>
            <w:tcW w:w="627" w:type="dxa"/>
            <w:tcBorders>
              <w:top w:val="nil"/>
              <w:left w:val="nil"/>
              <w:bottom w:val="single" w:sz="4" w:space="0" w:color="auto"/>
              <w:right w:val="single" w:sz="4" w:space="0" w:color="auto"/>
            </w:tcBorders>
            <w:shd w:val="clear" w:color="auto" w:fill="auto"/>
            <w:textDirection w:val="btLr"/>
            <w:hideMark/>
          </w:tcPr>
          <w:p w14:paraId="3AB7442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La entidad  garantiza presencia de la fuerza pública</w:t>
            </w:r>
          </w:p>
        </w:tc>
        <w:tc>
          <w:tcPr>
            <w:tcW w:w="627" w:type="dxa"/>
            <w:tcBorders>
              <w:top w:val="nil"/>
              <w:left w:val="nil"/>
              <w:bottom w:val="single" w:sz="4" w:space="0" w:color="auto"/>
              <w:right w:val="single" w:sz="4" w:space="0" w:color="auto"/>
            </w:tcBorders>
            <w:shd w:val="clear" w:color="auto" w:fill="auto"/>
            <w:textDirection w:val="btLr"/>
            <w:hideMark/>
          </w:tcPr>
          <w:p w14:paraId="23BEED8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Diario</w:t>
            </w:r>
          </w:p>
        </w:tc>
      </w:tr>
      <w:tr w:rsidR="006F014F" w:rsidRPr="00445724" w14:paraId="6E28284D" w14:textId="77777777" w:rsidTr="0045440F">
        <w:trPr>
          <w:trHeight w:val="2820"/>
        </w:trPr>
        <w:tc>
          <w:tcPr>
            <w:tcW w:w="304" w:type="dxa"/>
            <w:vMerge w:val="restart"/>
            <w:tcBorders>
              <w:top w:val="nil"/>
              <w:left w:val="single" w:sz="4" w:space="0" w:color="auto"/>
              <w:bottom w:val="single" w:sz="4" w:space="0" w:color="auto"/>
              <w:right w:val="single" w:sz="4" w:space="0" w:color="auto"/>
            </w:tcBorders>
            <w:shd w:val="clear" w:color="auto" w:fill="auto"/>
            <w:textDirection w:val="btLr"/>
            <w:hideMark/>
          </w:tcPr>
          <w:p w14:paraId="5CB262A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6</w:t>
            </w:r>
          </w:p>
        </w:tc>
        <w:tc>
          <w:tcPr>
            <w:tcW w:w="304" w:type="dxa"/>
            <w:vMerge w:val="restart"/>
            <w:tcBorders>
              <w:top w:val="nil"/>
              <w:left w:val="single" w:sz="4" w:space="0" w:color="auto"/>
              <w:bottom w:val="single" w:sz="4" w:space="0" w:color="auto"/>
              <w:right w:val="single" w:sz="4" w:space="0" w:color="auto"/>
            </w:tcBorders>
            <w:shd w:val="clear" w:color="auto" w:fill="auto"/>
            <w:textDirection w:val="btLr"/>
            <w:hideMark/>
          </w:tcPr>
          <w:p w14:paraId="427F889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 xml:space="preserve">General </w:t>
            </w:r>
          </w:p>
        </w:tc>
        <w:tc>
          <w:tcPr>
            <w:tcW w:w="304" w:type="dxa"/>
            <w:vMerge w:val="restart"/>
            <w:tcBorders>
              <w:top w:val="nil"/>
              <w:left w:val="single" w:sz="4" w:space="0" w:color="auto"/>
              <w:bottom w:val="single" w:sz="4" w:space="0" w:color="auto"/>
              <w:right w:val="single" w:sz="4" w:space="0" w:color="auto"/>
            </w:tcBorders>
            <w:shd w:val="clear" w:color="auto" w:fill="auto"/>
            <w:textDirection w:val="btLr"/>
            <w:hideMark/>
          </w:tcPr>
          <w:p w14:paraId="31A8069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16117A6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3791164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vMerge w:val="restart"/>
            <w:tcBorders>
              <w:top w:val="nil"/>
              <w:left w:val="single" w:sz="4" w:space="0" w:color="auto"/>
              <w:bottom w:val="single" w:sz="4" w:space="0" w:color="auto"/>
              <w:right w:val="single" w:sz="4" w:space="0" w:color="auto"/>
            </w:tcBorders>
            <w:shd w:val="clear" w:color="auto" w:fill="auto"/>
            <w:textDirection w:val="btLr"/>
            <w:hideMark/>
          </w:tcPr>
          <w:p w14:paraId="540FCA3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 de actividades no aprobados por el municipio</w:t>
            </w:r>
          </w:p>
        </w:tc>
        <w:tc>
          <w:tcPr>
            <w:tcW w:w="1053" w:type="dxa"/>
            <w:vMerge w:val="restart"/>
            <w:tcBorders>
              <w:top w:val="nil"/>
              <w:left w:val="single" w:sz="4" w:space="0" w:color="auto"/>
              <w:bottom w:val="single" w:sz="4" w:space="0" w:color="auto"/>
              <w:right w:val="single" w:sz="4" w:space="0" w:color="auto"/>
            </w:tcBorders>
            <w:shd w:val="clear" w:color="auto" w:fill="auto"/>
            <w:textDirection w:val="btLr"/>
            <w:hideMark/>
          </w:tcPr>
          <w:p w14:paraId="7CCCF9C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Reclamación por parte del contratista de obra al municipio</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5E96BBF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29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57B655B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2</w:t>
            </w:r>
          </w:p>
        </w:tc>
        <w:tc>
          <w:tcPr>
            <w:tcW w:w="29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0902220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5</w:t>
            </w:r>
          </w:p>
        </w:tc>
        <w:tc>
          <w:tcPr>
            <w:tcW w:w="29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31E0E96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medio</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1C679D8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Contratista/interventoría</w:t>
            </w:r>
          </w:p>
        </w:tc>
        <w:tc>
          <w:tcPr>
            <w:tcW w:w="949" w:type="dxa"/>
            <w:tcBorders>
              <w:top w:val="nil"/>
              <w:left w:val="nil"/>
              <w:bottom w:val="single" w:sz="4" w:space="0" w:color="auto"/>
              <w:right w:val="single" w:sz="4" w:space="0" w:color="auto"/>
            </w:tcBorders>
            <w:shd w:val="clear" w:color="auto" w:fill="auto"/>
            <w:textDirection w:val="btLr"/>
            <w:hideMark/>
          </w:tcPr>
          <w:p w14:paraId="4E129D2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Las que no sean aprobadas por el municipio y el contratista las ejecute no serán reconocidas ni pagadas por el</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3B23D6F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3</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68FA3D2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1</w:t>
            </w:r>
          </w:p>
        </w:tc>
        <w:tc>
          <w:tcPr>
            <w:tcW w:w="627" w:type="dxa"/>
            <w:vMerge w:val="restart"/>
            <w:tcBorders>
              <w:top w:val="nil"/>
              <w:left w:val="single" w:sz="4" w:space="0" w:color="auto"/>
              <w:bottom w:val="single" w:sz="4" w:space="0" w:color="auto"/>
              <w:right w:val="single" w:sz="4" w:space="0" w:color="auto"/>
            </w:tcBorders>
            <w:shd w:val="clear" w:color="auto" w:fill="auto"/>
            <w:textDirection w:val="btLr"/>
            <w:hideMark/>
          </w:tcPr>
          <w:p w14:paraId="630924A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4</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70D04E4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Medio</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025795F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No</w:t>
            </w:r>
          </w:p>
        </w:tc>
        <w:tc>
          <w:tcPr>
            <w:tcW w:w="305" w:type="dxa"/>
            <w:vMerge w:val="restart"/>
            <w:tcBorders>
              <w:top w:val="nil"/>
              <w:left w:val="single" w:sz="4" w:space="0" w:color="auto"/>
              <w:bottom w:val="single" w:sz="4" w:space="0" w:color="auto"/>
              <w:right w:val="single" w:sz="4" w:space="0" w:color="auto"/>
            </w:tcBorders>
            <w:shd w:val="clear" w:color="auto" w:fill="auto"/>
            <w:textDirection w:val="btLr"/>
            <w:hideMark/>
          </w:tcPr>
          <w:p w14:paraId="752109F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Avante/Interventoría</w:t>
            </w:r>
          </w:p>
        </w:tc>
        <w:tc>
          <w:tcPr>
            <w:tcW w:w="466" w:type="dxa"/>
            <w:vMerge w:val="restart"/>
            <w:tcBorders>
              <w:top w:val="nil"/>
              <w:left w:val="single" w:sz="4" w:space="0" w:color="auto"/>
              <w:bottom w:val="single" w:sz="4" w:space="0" w:color="auto"/>
              <w:right w:val="single" w:sz="4" w:space="0" w:color="auto"/>
            </w:tcBorders>
            <w:shd w:val="clear" w:color="auto" w:fill="auto"/>
            <w:textDirection w:val="btLr"/>
            <w:hideMark/>
          </w:tcPr>
          <w:p w14:paraId="0F87E50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En la ejecución del contrato</w:t>
            </w:r>
          </w:p>
        </w:tc>
        <w:tc>
          <w:tcPr>
            <w:tcW w:w="627" w:type="dxa"/>
            <w:vMerge w:val="restart"/>
            <w:tcBorders>
              <w:top w:val="nil"/>
              <w:left w:val="single" w:sz="4" w:space="0" w:color="auto"/>
              <w:bottom w:val="single" w:sz="4" w:space="0" w:color="auto"/>
              <w:right w:val="single" w:sz="4" w:space="0" w:color="auto"/>
            </w:tcBorders>
            <w:shd w:val="clear" w:color="auto" w:fill="auto"/>
            <w:textDirection w:val="btLr"/>
            <w:hideMark/>
          </w:tcPr>
          <w:p w14:paraId="6B6B2DF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Documento donde se deje constancia de las actividades aprobadas</w:t>
            </w:r>
          </w:p>
        </w:tc>
        <w:tc>
          <w:tcPr>
            <w:tcW w:w="627" w:type="dxa"/>
            <w:vMerge w:val="restart"/>
            <w:tcBorders>
              <w:top w:val="nil"/>
              <w:left w:val="single" w:sz="4" w:space="0" w:color="auto"/>
              <w:bottom w:val="single" w:sz="4" w:space="0" w:color="auto"/>
              <w:right w:val="single" w:sz="4" w:space="0" w:color="auto"/>
            </w:tcBorders>
            <w:shd w:val="clear" w:color="auto" w:fill="auto"/>
            <w:textDirection w:val="btLr"/>
            <w:hideMark/>
          </w:tcPr>
          <w:p w14:paraId="09CF3B72"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Durante la ejecución del contrato</w:t>
            </w:r>
          </w:p>
        </w:tc>
      </w:tr>
      <w:tr w:rsidR="006F014F" w:rsidRPr="00445724" w14:paraId="284A5C1B" w14:textId="77777777" w:rsidTr="0045440F">
        <w:trPr>
          <w:trHeight w:val="1827"/>
        </w:trPr>
        <w:tc>
          <w:tcPr>
            <w:tcW w:w="304" w:type="dxa"/>
            <w:vMerge/>
            <w:tcBorders>
              <w:top w:val="nil"/>
              <w:left w:val="single" w:sz="4" w:space="0" w:color="auto"/>
              <w:bottom w:val="nil"/>
              <w:right w:val="single" w:sz="4" w:space="0" w:color="auto"/>
            </w:tcBorders>
            <w:textDirection w:val="btLr"/>
            <w:vAlign w:val="center"/>
            <w:hideMark/>
          </w:tcPr>
          <w:p w14:paraId="159F1267"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4" w:type="dxa"/>
            <w:vMerge/>
            <w:tcBorders>
              <w:top w:val="nil"/>
              <w:left w:val="single" w:sz="4" w:space="0" w:color="auto"/>
              <w:bottom w:val="nil"/>
              <w:right w:val="single" w:sz="4" w:space="0" w:color="auto"/>
            </w:tcBorders>
            <w:textDirection w:val="btLr"/>
            <w:vAlign w:val="center"/>
            <w:hideMark/>
          </w:tcPr>
          <w:p w14:paraId="1291B9C9"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4" w:type="dxa"/>
            <w:vMerge/>
            <w:tcBorders>
              <w:top w:val="nil"/>
              <w:left w:val="single" w:sz="4" w:space="0" w:color="auto"/>
              <w:bottom w:val="nil"/>
              <w:right w:val="single" w:sz="4" w:space="0" w:color="auto"/>
            </w:tcBorders>
            <w:textDirection w:val="btLr"/>
            <w:vAlign w:val="center"/>
            <w:hideMark/>
          </w:tcPr>
          <w:p w14:paraId="7B91089E"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060482DF"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761D6705"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901" w:type="dxa"/>
            <w:vMerge/>
            <w:tcBorders>
              <w:top w:val="nil"/>
              <w:left w:val="single" w:sz="4" w:space="0" w:color="auto"/>
              <w:bottom w:val="nil"/>
              <w:right w:val="single" w:sz="4" w:space="0" w:color="auto"/>
            </w:tcBorders>
            <w:textDirection w:val="btLr"/>
            <w:vAlign w:val="center"/>
            <w:hideMark/>
          </w:tcPr>
          <w:p w14:paraId="61062BFE"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1053" w:type="dxa"/>
            <w:vMerge/>
            <w:tcBorders>
              <w:top w:val="nil"/>
              <w:left w:val="single" w:sz="4" w:space="0" w:color="auto"/>
              <w:bottom w:val="nil"/>
              <w:right w:val="single" w:sz="4" w:space="0" w:color="auto"/>
            </w:tcBorders>
            <w:textDirection w:val="btLr"/>
            <w:vAlign w:val="center"/>
            <w:hideMark/>
          </w:tcPr>
          <w:p w14:paraId="44D28ECF"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5CBD6560"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295" w:type="dxa"/>
            <w:vMerge/>
            <w:tcBorders>
              <w:top w:val="nil"/>
              <w:left w:val="single" w:sz="4" w:space="0" w:color="auto"/>
              <w:bottom w:val="nil"/>
              <w:right w:val="single" w:sz="4" w:space="0" w:color="auto"/>
            </w:tcBorders>
            <w:textDirection w:val="btLr"/>
            <w:vAlign w:val="center"/>
            <w:hideMark/>
          </w:tcPr>
          <w:p w14:paraId="68E70D55"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295" w:type="dxa"/>
            <w:vMerge/>
            <w:tcBorders>
              <w:top w:val="nil"/>
              <w:left w:val="single" w:sz="4" w:space="0" w:color="auto"/>
              <w:bottom w:val="nil"/>
              <w:right w:val="single" w:sz="4" w:space="0" w:color="auto"/>
            </w:tcBorders>
            <w:textDirection w:val="btLr"/>
            <w:vAlign w:val="center"/>
            <w:hideMark/>
          </w:tcPr>
          <w:p w14:paraId="02F76095"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295" w:type="dxa"/>
            <w:vMerge/>
            <w:tcBorders>
              <w:top w:val="nil"/>
              <w:left w:val="single" w:sz="4" w:space="0" w:color="auto"/>
              <w:bottom w:val="nil"/>
              <w:right w:val="single" w:sz="4" w:space="0" w:color="auto"/>
            </w:tcBorders>
            <w:textDirection w:val="btLr"/>
            <w:vAlign w:val="center"/>
            <w:hideMark/>
          </w:tcPr>
          <w:p w14:paraId="6740DA6A"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3E080DBF"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949" w:type="dxa"/>
            <w:tcBorders>
              <w:top w:val="nil"/>
              <w:left w:val="nil"/>
              <w:bottom w:val="nil"/>
              <w:right w:val="single" w:sz="4" w:space="0" w:color="auto"/>
            </w:tcBorders>
            <w:shd w:val="clear" w:color="auto" w:fill="auto"/>
            <w:textDirection w:val="btLr"/>
            <w:hideMark/>
          </w:tcPr>
          <w:p w14:paraId="56041ED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Se dejará constancia de que actividades aprueba el municipio</w:t>
            </w:r>
          </w:p>
        </w:tc>
        <w:tc>
          <w:tcPr>
            <w:tcW w:w="305" w:type="dxa"/>
            <w:vMerge/>
            <w:tcBorders>
              <w:top w:val="nil"/>
              <w:left w:val="single" w:sz="4" w:space="0" w:color="auto"/>
              <w:bottom w:val="nil"/>
              <w:right w:val="single" w:sz="4" w:space="0" w:color="auto"/>
            </w:tcBorders>
            <w:textDirection w:val="btLr"/>
            <w:vAlign w:val="center"/>
            <w:hideMark/>
          </w:tcPr>
          <w:p w14:paraId="771F2E3C"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023DACBC"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627" w:type="dxa"/>
            <w:vMerge/>
            <w:tcBorders>
              <w:top w:val="nil"/>
              <w:left w:val="single" w:sz="4" w:space="0" w:color="auto"/>
              <w:bottom w:val="nil"/>
              <w:right w:val="single" w:sz="4" w:space="0" w:color="auto"/>
            </w:tcBorders>
            <w:textDirection w:val="btLr"/>
            <w:vAlign w:val="center"/>
            <w:hideMark/>
          </w:tcPr>
          <w:p w14:paraId="1318625F"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2982813A"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0EA446B8"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305" w:type="dxa"/>
            <w:vMerge/>
            <w:tcBorders>
              <w:top w:val="nil"/>
              <w:left w:val="single" w:sz="4" w:space="0" w:color="auto"/>
              <w:bottom w:val="nil"/>
              <w:right w:val="single" w:sz="4" w:space="0" w:color="auto"/>
            </w:tcBorders>
            <w:textDirection w:val="btLr"/>
            <w:vAlign w:val="center"/>
            <w:hideMark/>
          </w:tcPr>
          <w:p w14:paraId="4F39C09B"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466" w:type="dxa"/>
            <w:vMerge/>
            <w:tcBorders>
              <w:top w:val="nil"/>
              <w:left w:val="single" w:sz="4" w:space="0" w:color="auto"/>
              <w:bottom w:val="nil"/>
              <w:right w:val="single" w:sz="4" w:space="0" w:color="auto"/>
            </w:tcBorders>
            <w:textDirection w:val="btLr"/>
            <w:vAlign w:val="center"/>
            <w:hideMark/>
          </w:tcPr>
          <w:p w14:paraId="759EEA40"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627" w:type="dxa"/>
            <w:vMerge/>
            <w:tcBorders>
              <w:top w:val="nil"/>
              <w:left w:val="single" w:sz="4" w:space="0" w:color="auto"/>
              <w:bottom w:val="nil"/>
              <w:right w:val="single" w:sz="4" w:space="0" w:color="auto"/>
            </w:tcBorders>
            <w:textDirection w:val="btLr"/>
            <w:vAlign w:val="center"/>
            <w:hideMark/>
          </w:tcPr>
          <w:p w14:paraId="6C8D8153"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c>
          <w:tcPr>
            <w:tcW w:w="627" w:type="dxa"/>
            <w:vMerge/>
            <w:tcBorders>
              <w:top w:val="nil"/>
              <w:left w:val="single" w:sz="4" w:space="0" w:color="auto"/>
              <w:bottom w:val="nil"/>
              <w:right w:val="single" w:sz="4" w:space="0" w:color="auto"/>
            </w:tcBorders>
            <w:textDirection w:val="btLr"/>
            <w:vAlign w:val="center"/>
            <w:hideMark/>
          </w:tcPr>
          <w:p w14:paraId="0BA73289" w14:textId="77777777" w:rsidR="006F014F" w:rsidRPr="00445724" w:rsidRDefault="006F014F" w:rsidP="0045440F">
            <w:pPr>
              <w:spacing w:line="240" w:lineRule="auto"/>
              <w:ind w:left="113" w:right="113"/>
              <w:rPr>
                <w:rFonts w:ascii="Calibri" w:eastAsia="Times New Roman" w:hAnsi="Calibri" w:cs="Calibri"/>
                <w:color w:val="000000"/>
                <w:sz w:val="16"/>
                <w:szCs w:val="16"/>
                <w:lang w:eastAsia="es-CO"/>
              </w:rPr>
            </w:pPr>
          </w:p>
        </w:tc>
      </w:tr>
      <w:tr w:rsidR="006F014F" w:rsidRPr="00445724" w14:paraId="722C16B3" w14:textId="77777777" w:rsidTr="0045440F">
        <w:trPr>
          <w:trHeight w:val="3245"/>
        </w:trPr>
        <w:tc>
          <w:tcPr>
            <w:tcW w:w="304" w:type="dxa"/>
            <w:tcBorders>
              <w:top w:val="single" w:sz="4" w:space="0" w:color="auto"/>
              <w:left w:val="single" w:sz="4" w:space="0" w:color="auto"/>
              <w:bottom w:val="single" w:sz="4" w:space="0" w:color="auto"/>
              <w:right w:val="single" w:sz="4" w:space="0" w:color="auto"/>
            </w:tcBorders>
            <w:textDirection w:val="btLr"/>
          </w:tcPr>
          <w:p w14:paraId="47BC435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7</w:t>
            </w:r>
          </w:p>
        </w:tc>
        <w:tc>
          <w:tcPr>
            <w:tcW w:w="304" w:type="dxa"/>
            <w:tcBorders>
              <w:top w:val="single" w:sz="4" w:space="0" w:color="auto"/>
              <w:left w:val="single" w:sz="4" w:space="0" w:color="auto"/>
              <w:bottom w:val="single" w:sz="4" w:space="0" w:color="auto"/>
              <w:right w:val="single" w:sz="4" w:space="0" w:color="auto"/>
            </w:tcBorders>
            <w:textDirection w:val="btLr"/>
          </w:tcPr>
          <w:p w14:paraId="1C7017A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General</w:t>
            </w:r>
          </w:p>
        </w:tc>
        <w:tc>
          <w:tcPr>
            <w:tcW w:w="304" w:type="dxa"/>
            <w:tcBorders>
              <w:top w:val="single" w:sz="4" w:space="0" w:color="auto"/>
              <w:left w:val="single" w:sz="4" w:space="0" w:color="auto"/>
              <w:bottom w:val="single" w:sz="4" w:space="0" w:color="auto"/>
              <w:right w:val="single" w:sz="4" w:space="0" w:color="auto"/>
            </w:tcBorders>
            <w:textDirection w:val="btLr"/>
          </w:tcPr>
          <w:p w14:paraId="1349351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single" w:sz="4" w:space="0" w:color="auto"/>
              <w:left w:val="single" w:sz="4" w:space="0" w:color="auto"/>
              <w:bottom w:val="single" w:sz="4" w:space="0" w:color="auto"/>
              <w:right w:val="single" w:sz="4" w:space="0" w:color="auto"/>
            </w:tcBorders>
            <w:textDirection w:val="btLr"/>
          </w:tcPr>
          <w:p w14:paraId="7A86AD1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single" w:sz="4" w:space="0" w:color="auto"/>
              <w:left w:val="single" w:sz="4" w:space="0" w:color="auto"/>
              <w:bottom w:val="single" w:sz="4" w:space="0" w:color="auto"/>
              <w:right w:val="single" w:sz="4" w:space="0" w:color="auto"/>
            </w:tcBorders>
            <w:textDirection w:val="btLr"/>
          </w:tcPr>
          <w:p w14:paraId="1BAC11B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tcBorders>
              <w:top w:val="single" w:sz="4" w:space="0" w:color="auto"/>
              <w:left w:val="single" w:sz="4" w:space="0" w:color="auto"/>
              <w:bottom w:val="single" w:sz="4" w:space="0" w:color="auto"/>
              <w:right w:val="single" w:sz="4" w:space="0" w:color="auto"/>
            </w:tcBorders>
            <w:textDirection w:val="btLr"/>
          </w:tcPr>
          <w:p w14:paraId="3331888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Riesgo Por diseños deficientes y/o incompletos entregados</w:t>
            </w:r>
          </w:p>
        </w:tc>
        <w:tc>
          <w:tcPr>
            <w:tcW w:w="1053" w:type="dxa"/>
            <w:tcBorders>
              <w:top w:val="single" w:sz="4" w:space="0" w:color="auto"/>
              <w:left w:val="single" w:sz="4" w:space="0" w:color="auto"/>
              <w:bottom w:val="single" w:sz="4" w:space="0" w:color="auto"/>
              <w:right w:val="single" w:sz="4" w:space="0" w:color="auto"/>
            </w:tcBorders>
            <w:textDirection w:val="btLr"/>
          </w:tcPr>
          <w:p w14:paraId="0E5083F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Retraso en la ejecución del contrato e incumplimiento de los plazos contractuales</w:t>
            </w:r>
          </w:p>
        </w:tc>
        <w:tc>
          <w:tcPr>
            <w:tcW w:w="305" w:type="dxa"/>
            <w:tcBorders>
              <w:top w:val="single" w:sz="4" w:space="0" w:color="auto"/>
              <w:left w:val="single" w:sz="4" w:space="0" w:color="auto"/>
              <w:bottom w:val="single" w:sz="4" w:space="0" w:color="auto"/>
              <w:right w:val="single" w:sz="4" w:space="0" w:color="auto"/>
            </w:tcBorders>
            <w:textDirection w:val="btLr"/>
          </w:tcPr>
          <w:p w14:paraId="41E315B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295" w:type="dxa"/>
            <w:tcBorders>
              <w:top w:val="single" w:sz="4" w:space="0" w:color="auto"/>
              <w:left w:val="single" w:sz="4" w:space="0" w:color="auto"/>
              <w:bottom w:val="single" w:sz="4" w:space="0" w:color="auto"/>
              <w:right w:val="single" w:sz="4" w:space="0" w:color="auto"/>
            </w:tcBorders>
            <w:textDirection w:val="btLr"/>
          </w:tcPr>
          <w:p w14:paraId="3FC4BA70"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295" w:type="dxa"/>
            <w:tcBorders>
              <w:top w:val="single" w:sz="4" w:space="0" w:color="auto"/>
              <w:left w:val="single" w:sz="4" w:space="0" w:color="auto"/>
              <w:bottom w:val="single" w:sz="4" w:space="0" w:color="auto"/>
              <w:right w:val="single" w:sz="4" w:space="0" w:color="auto"/>
            </w:tcBorders>
            <w:textDirection w:val="btLr"/>
          </w:tcPr>
          <w:p w14:paraId="793133E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295" w:type="dxa"/>
            <w:tcBorders>
              <w:top w:val="single" w:sz="4" w:space="0" w:color="auto"/>
              <w:left w:val="single" w:sz="4" w:space="0" w:color="auto"/>
              <w:bottom w:val="single" w:sz="4" w:space="0" w:color="auto"/>
              <w:right w:val="single" w:sz="4" w:space="0" w:color="auto"/>
            </w:tcBorders>
            <w:textDirection w:val="btLr"/>
          </w:tcPr>
          <w:p w14:paraId="6FA1F1B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bajo</w:t>
            </w:r>
          </w:p>
        </w:tc>
        <w:tc>
          <w:tcPr>
            <w:tcW w:w="305" w:type="dxa"/>
            <w:tcBorders>
              <w:top w:val="single" w:sz="4" w:space="0" w:color="auto"/>
              <w:left w:val="single" w:sz="4" w:space="0" w:color="auto"/>
              <w:bottom w:val="single" w:sz="4" w:space="0" w:color="auto"/>
              <w:right w:val="single" w:sz="4" w:space="0" w:color="auto"/>
            </w:tcBorders>
            <w:textDirection w:val="btLr"/>
          </w:tcPr>
          <w:p w14:paraId="32C426E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w:t>
            </w:r>
          </w:p>
        </w:tc>
        <w:tc>
          <w:tcPr>
            <w:tcW w:w="949" w:type="dxa"/>
            <w:tcBorders>
              <w:top w:val="single" w:sz="4" w:space="0" w:color="auto"/>
              <w:left w:val="nil"/>
              <w:bottom w:val="single" w:sz="4" w:space="0" w:color="auto"/>
              <w:right w:val="single" w:sz="4" w:space="0" w:color="auto"/>
            </w:tcBorders>
            <w:shd w:val="clear" w:color="auto" w:fill="auto"/>
            <w:textDirection w:val="btLr"/>
          </w:tcPr>
          <w:p w14:paraId="2A14F86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AVANTE  debe contar con una herramienta de gestión eficiente en la etapa de estudio y diseño y contar con un mecanismo riguroso de recibo a satisfacción de los estudios y diseños. Los estudios y diseños deberán estar acordes a las normas vigentes de acuerdo con lo establecido con especificaciones técnicas, los códigos y/o reglamentos de diseño y construcción Nacionales</w:t>
            </w:r>
          </w:p>
        </w:tc>
        <w:tc>
          <w:tcPr>
            <w:tcW w:w="305" w:type="dxa"/>
            <w:tcBorders>
              <w:top w:val="single" w:sz="4" w:space="0" w:color="auto"/>
              <w:left w:val="single" w:sz="4" w:space="0" w:color="auto"/>
              <w:bottom w:val="single" w:sz="4" w:space="0" w:color="auto"/>
              <w:right w:val="single" w:sz="4" w:space="0" w:color="auto"/>
            </w:tcBorders>
            <w:textDirection w:val="btLr"/>
          </w:tcPr>
          <w:p w14:paraId="018B7A9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305" w:type="dxa"/>
            <w:tcBorders>
              <w:top w:val="single" w:sz="4" w:space="0" w:color="auto"/>
              <w:left w:val="single" w:sz="4" w:space="0" w:color="auto"/>
              <w:bottom w:val="single" w:sz="4" w:space="0" w:color="auto"/>
              <w:right w:val="single" w:sz="4" w:space="0" w:color="auto"/>
            </w:tcBorders>
            <w:textDirection w:val="btLr"/>
          </w:tcPr>
          <w:p w14:paraId="5EEBAD0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627" w:type="dxa"/>
            <w:tcBorders>
              <w:top w:val="single" w:sz="4" w:space="0" w:color="auto"/>
              <w:left w:val="single" w:sz="4" w:space="0" w:color="auto"/>
              <w:bottom w:val="single" w:sz="4" w:space="0" w:color="auto"/>
              <w:right w:val="single" w:sz="4" w:space="0" w:color="auto"/>
            </w:tcBorders>
            <w:textDirection w:val="btLr"/>
          </w:tcPr>
          <w:p w14:paraId="1259D72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305" w:type="dxa"/>
            <w:tcBorders>
              <w:top w:val="single" w:sz="4" w:space="0" w:color="auto"/>
              <w:left w:val="single" w:sz="4" w:space="0" w:color="auto"/>
              <w:bottom w:val="single" w:sz="4" w:space="0" w:color="auto"/>
              <w:right w:val="single" w:sz="4" w:space="0" w:color="auto"/>
            </w:tcBorders>
            <w:textDirection w:val="btLr"/>
          </w:tcPr>
          <w:p w14:paraId="1B9F26B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bajo</w:t>
            </w:r>
          </w:p>
        </w:tc>
        <w:tc>
          <w:tcPr>
            <w:tcW w:w="305" w:type="dxa"/>
            <w:tcBorders>
              <w:top w:val="single" w:sz="4" w:space="0" w:color="auto"/>
              <w:left w:val="single" w:sz="4" w:space="0" w:color="auto"/>
              <w:bottom w:val="single" w:sz="4" w:space="0" w:color="auto"/>
              <w:right w:val="single" w:sz="4" w:space="0" w:color="auto"/>
            </w:tcBorders>
            <w:textDirection w:val="btLr"/>
          </w:tcPr>
          <w:p w14:paraId="439E165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No</w:t>
            </w:r>
          </w:p>
        </w:tc>
        <w:tc>
          <w:tcPr>
            <w:tcW w:w="305" w:type="dxa"/>
            <w:tcBorders>
              <w:top w:val="single" w:sz="4" w:space="0" w:color="auto"/>
              <w:left w:val="single" w:sz="4" w:space="0" w:color="auto"/>
              <w:bottom w:val="single" w:sz="4" w:space="0" w:color="auto"/>
              <w:right w:val="single" w:sz="4" w:space="0" w:color="auto"/>
            </w:tcBorders>
            <w:textDirection w:val="btLr"/>
          </w:tcPr>
          <w:p w14:paraId="22CD221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w:t>
            </w:r>
          </w:p>
        </w:tc>
        <w:tc>
          <w:tcPr>
            <w:tcW w:w="466" w:type="dxa"/>
            <w:tcBorders>
              <w:top w:val="single" w:sz="4" w:space="0" w:color="auto"/>
              <w:left w:val="single" w:sz="4" w:space="0" w:color="auto"/>
              <w:bottom w:val="single" w:sz="4" w:space="0" w:color="auto"/>
              <w:right w:val="single" w:sz="4" w:space="0" w:color="auto"/>
            </w:tcBorders>
            <w:textDirection w:val="btLr"/>
          </w:tcPr>
          <w:p w14:paraId="32A09AB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En la ejecución del contrato</w:t>
            </w:r>
          </w:p>
        </w:tc>
        <w:tc>
          <w:tcPr>
            <w:tcW w:w="627" w:type="dxa"/>
            <w:tcBorders>
              <w:top w:val="single" w:sz="4" w:space="0" w:color="auto"/>
              <w:left w:val="single" w:sz="4" w:space="0" w:color="auto"/>
              <w:bottom w:val="single" w:sz="4" w:space="0" w:color="auto"/>
              <w:right w:val="single" w:sz="4" w:space="0" w:color="auto"/>
            </w:tcBorders>
            <w:textDirection w:val="btLr"/>
          </w:tcPr>
          <w:p w14:paraId="565BAB87"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Análisis y revisión periódico de cambios en la normatividad</w:t>
            </w:r>
          </w:p>
        </w:tc>
        <w:tc>
          <w:tcPr>
            <w:tcW w:w="627" w:type="dxa"/>
            <w:tcBorders>
              <w:top w:val="single" w:sz="4" w:space="0" w:color="auto"/>
              <w:left w:val="single" w:sz="4" w:space="0" w:color="auto"/>
              <w:bottom w:val="single" w:sz="4" w:space="0" w:color="auto"/>
              <w:right w:val="single" w:sz="4" w:space="0" w:color="auto"/>
            </w:tcBorders>
            <w:textDirection w:val="btLr"/>
          </w:tcPr>
          <w:p w14:paraId="15D04678"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Con cada acta parcial realizada por el supervisor e interventor</w:t>
            </w:r>
          </w:p>
        </w:tc>
      </w:tr>
      <w:tr w:rsidR="006F014F" w:rsidRPr="00445724" w14:paraId="0443EE8D" w14:textId="77777777" w:rsidTr="0045440F">
        <w:trPr>
          <w:trHeight w:val="4821"/>
        </w:trPr>
        <w:tc>
          <w:tcPr>
            <w:tcW w:w="304" w:type="dxa"/>
            <w:tcBorders>
              <w:top w:val="single" w:sz="4" w:space="0" w:color="auto"/>
              <w:left w:val="single" w:sz="4" w:space="0" w:color="auto"/>
              <w:bottom w:val="single" w:sz="4" w:space="0" w:color="auto"/>
              <w:right w:val="single" w:sz="4" w:space="0" w:color="auto"/>
            </w:tcBorders>
            <w:textDirection w:val="btLr"/>
          </w:tcPr>
          <w:p w14:paraId="206FB835"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lastRenderedPageBreak/>
              <w:t>8</w:t>
            </w:r>
          </w:p>
        </w:tc>
        <w:tc>
          <w:tcPr>
            <w:tcW w:w="304" w:type="dxa"/>
            <w:tcBorders>
              <w:top w:val="single" w:sz="4" w:space="0" w:color="auto"/>
              <w:left w:val="single" w:sz="4" w:space="0" w:color="auto"/>
              <w:bottom w:val="single" w:sz="4" w:space="0" w:color="auto"/>
              <w:right w:val="single" w:sz="4" w:space="0" w:color="auto"/>
            </w:tcBorders>
            <w:textDirection w:val="btLr"/>
          </w:tcPr>
          <w:p w14:paraId="78FA815F"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General</w:t>
            </w:r>
          </w:p>
        </w:tc>
        <w:tc>
          <w:tcPr>
            <w:tcW w:w="304" w:type="dxa"/>
            <w:tcBorders>
              <w:top w:val="single" w:sz="4" w:space="0" w:color="auto"/>
              <w:left w:val="single" w:sz="4" w:space="0" w:color="auto"/>
              <w:bottom w:val="single" w:sz="4" w:space="0" w:color="auto"/>
              <w:right w:val="single" w:sz="4" w:space="0" w:color="auto"/>
            </w:tcBorders>
            <w:textDirection w:val="btLr"/>
          </w:tcPr>
          <w:p w14:paraId="3D421B9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single" w:sz="4" w:space="0" w:color="auto"/>
              <w:left w:val="single" w:sz="4" w:space="0" w:color="auto"/>
              <w:bottom w:val="single" w:sz="4" w:space="0" w:color="auto"/>
              <w:right w:val="single" w:sz="4" w:space="0" w:color="auto"/>
            </w:tcBorders>
            <w:textDirection w:val="btLr"/>
          </w:tcPr>
          <w:p w14:paraId="2C292FE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single" w:sz="4" w:space="0" w:color="auto"/>
              <w:left w:val="single" w:sz="4" w:space="0" w:color="auto"/>
              <w:bottom w:val="single" w:sz="4" w:space="0" w:color="auto"/>
              <w:right w:val="single" w:sz="4" w:space="0" w:color="auto"/>
            </w:tcBorders>
            <w:textDirection w:val="btLr"/>
          </w:tcPr>
          <w:p w14:paraId="43202FD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tcBorders>
              <w:top w:val="single" w:sz="4" w:space="0" w:color="auto"/>
              <w:left w:val="single" w:sz="4" w:space="0" w:color="auto"/>
              <w:bottom w:val="single" w:sz="4" w:space="0" w:color="auto"/>
              <w:right w:val="single" w:sz="4" w:space="0" w:color="auto"/>
            </w:tcBorders>
            <w:textDirection w:val="btLr"/>
          </w:tcPr>
          <w:p w14:paraId="44D7893E"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Suspensión de la ejecución del plazo contractual por causas internas o externas al</w:t>
            </w:r>
          </w:p>
          <w:p w14:paraId="1BB8F65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contrato</w:t>
            </w:r>
          </w:p>
        </w:tc>
        <w:tc>
          <w:tcPr>
            <w:tcW w:w="1053" w:type="dxa"/>
            <w:tcBorders>
              <w:top w:val="single" w:sz="4" w:space="0" w:color="auto"/>
              <w:left w:val="single" w:sz="4" w:space="0" w:color="auto"/>
              <w:bottom w:val="single" w:sz="4" w:space="0" w:color="auto"/>
              <w:right w:val="single" w:sz="4" w:space="0" w:color="auto"/>
            </w:tcBorders>
            <w:textDirection w:val="btLr"/>
          </w:tcPr>
          <w:p w14:paraId="21CEB016"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Retraso en la ejecución del contrato, ajustes o complementos al</w:t>
            </w:r>
          </w:p>
          <w:p w14:paraId="1145FEFB"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proyecto de acuerdo a la normatividad vigente.</w:t>
            </w:r>
          </w:p>
        </w:tc>
        <w:tc>
          <w:tcPr>
            <w:tcW w:w="305" w:type="dxa"/>
            <w:tcBorders>
              <w:top w:val="single" w:sz="4" w:space="0" w:color="auto"/>
              <w:left w:val="single" w:sz="4" w:space="0" w:color="auto"/>
              <w:bottom w:val="single" w:sz="4" w:space="0" w:color="auto"/>
              <w:right w:val="single" w:sz="4" w:space="0" w:color="auto"/>
            </w:tcBorders>
            <w:textDirection w:val="btLr"/>
          </w:tcPr>
          <w:p w14:paraId="4553A57F"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295" w:type="dxa"/>
            <w:tcBorders>
              <w:top w:val="single" w:sz="4" w:space="0" w:color="auto"/>
              <w:left w:val="single" w:sz="4" w:space="0" w:color="auto"/>
              <w:bottom w:val="single" w:sz="4" w:space="0" w:color="auto"/>
              <w:right w:val="single" w:sz="4" w:space="0" w:color="auto"/>
            </w:tcBorders>
            <w:textDirection w:val="btLr"/>
          </w:tcPr>
          <w:p w14:paraId="3500C976"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295" w:type="dxa"/>
            <w:tcBorders>
              <w:top w:val="single" w:sz="4" w:space="0" w:color="auto"/>
              <w:left w:val="single" w:sz="4" w:space="0" w:color="auto"/>
              <w:bottom w:val="single" w:sz="4" w:space="0" w:color="auto"/>
              <w:right w:val="single" w:sz="4" w:space="0" w:color="auto"/>
            </w:tcBorders>
            <w:textDirection w:val="btLr"/>
          </w:tcPr>
          <w:p w14:paraId="7A3D82EA"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4</w:t>
            </w:r>
          </w:p>
        </w:tc>
        <w:tc>
          <w:tcPr>
            <w:tcW w:w="295" w:type="dxa"/>
            <w:tcBorders>
              <w:top w:val="single" w:sz="4" w:space="0" w:color="auto"/>
              <w:left w:val="single" w:sz="4" w:space="0" w:color="auto"/>
              <w:bottom w:val="single" w:sz="4" w:space="0" w:color="auto"/>
              <w:right w:val="single" w:sz="4" w:space="0" w:color="auto"/>
            </w:tcBorders>
            <w:textDirection w:val="btLr"/>
          </w:tcPr>
          <w:p w14:paraId="24D43D0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Riesgo medio</w:t>
            </w:r>
          </w:p>
        </w:tc>
        <w:tc>
          <w:tcPr>
            <w:tcW w:w="305" w:type="dxa"/>
            <w:tcBorders>
              <w:top w:val="single" w:sz="4" w:space="0" w:color="auto"/>
              <w:left w:val="single" w:sz="4" w:space="0" w:color="auto"/>
              <w:bottom w:val="single" w:sz="4" w:space="0" w:color="auto"/>
              <w:right w:val="single" w:sz="4" w:space="0" w:color="auto"/>
            </w:tcBorders>
            <w:textDirection w:val="btLr"/>
          </w:tcPr>
          <w:p w14:paraId="7D36E0E1"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single" w:sz="4" w:space="0" w:color="auto"/>
              <w:left w:val="nil"/>
              <w:bottom w:val="single" w:sz="4" w:space="0" w:color="auto"/>
              <w:right w:val="single" w:sz="4" w:space="0" w:color="auto"/>
            </w:tcBorders>
            <w:shd w:val="clear" w:color="auto" w:fill="auto"/>
            <w:textDirection w:val="btLr"/>
          </w:tcPr>
          <w:p w14:paraId="3D5E0AAE"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sidRPr="0048180E">
              <w:rPr>
                <w:rFonts w:ascii="Calibri" w:eastAsia="Times New Roman" w:hAnsi="Calibri" w:cs="Calibri"/>
                <w:color w:val="000000"/>
                <w:sz w:val="16"/>
                <w:szCs w:val="16"/>
                <w:lang w:eastAsia="es-CO"/>
              </w:rPr>
              <w:t>Revi</w:t>
            </w:r>
            <w:r>
              <w:rPr>
                <w:rFonts w:ascii="Calibri" w:eastAsia="Times New Roman" w:hAnsi="Calibri" w:cs="Calibri"/>
                <w:color w:val="000000"/>
                <w:sz w:val="16"/>
                <w:szCs w:val="16"/>
                <w:lang w:eastAsia="es-CO"/>
              </w:rPr>
              <w:t>sión  de la justificación técni</w:t>
            </w:r>
            <w:r w:rsidRPr="0048180E">
              <w:rPr>
                <w:rFonts w:ascii="Calibri" w:eastAsia="Times New Roman" w:hAnsi="Calibri" w:cs="Calibri"/>
                <w:color w:val="000000"/>
                <w:sz w:val="16"/>
                <w:szCs w:val="16"/>
                <w:lang w:eastAsia="es-CO"/>
              </w:rPr>
              <w:t>ca o jurídica que llevaron a la suspensión, procurando disminuir o evitar las suspensión o  terminación de la obra, adicionalmente realizar una buena planificación de las obras con objeto de reducir  al máximo la ocurrencia de factores internos que puedan afectar el desarrollo de las obras</w:t>
            </w:r>
          </w:p>
        </w:tc>
        <w:tc>
          <w:tcPr>
            <w:tcW w:w="305" w:type="dxa"/>
            <w:tcBorders>
              <w:top w:val="single" w:sz="4" w:space="0" w:color="auto"/>
              <w:left w:val="single" w:sz="4" w:space="0" w:color="auto"/>
              <w:bottom w:val="single" w:sz="4" w:space="0" w:color="auto"/>
              <w:right w:val="single" w:sz="4" w:space="0" w:color="auto"/>
            </w:tcBorders>
            <w:textDirection w:val="btLr"/>
          </w:tcPr>
          <w:p w14:paraId="5BCC8143"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305" w:type="dxa"/>
            <w:tcBorders>
              <w:top w:val="single" w:sz="4" w:space="0" w:color="auto"/>
              <w:left w:val="single" w:sz="4" w:space="0" w:color="auto"/>
              <w:bottom w:val="single" w:sz="4" w:space="0" w:color="auto"/>
              <w:right w:val="single" w:sz="4" w:space="0" w:color="auto"/>
            </w:tcBorders>
            <w:textDirection w:val="btLr"/>
          </w:tcPr>
          <w:p w14:paraId="4F87CF31"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627" w:type="dxa"/>
            <w:tcBorders>
              <w:top w:val="single" w:sz="4" w:space="0" w:color="auto"/>
              <w:left w:val="single" w:sz="4" w:space="0" w:color="auto"/>
              <w:bottom w:val="single" w:sz="4" w:space="0" w:color="auto"/>
              <w:right w:val="single" w:sz="4" w:space="0" w:color="auto"/>
            </w:tcBorders>
            <w:textDirection w:val="btLr"/>
          </w:tcPr>
          <w:p w14:paraId="28245B3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305" w:type="dxa"/>
            <w:tcBorders>
              <w:top w:val="single" w:sz="4" w:space="0" w:color="auto"/>
              <w:left w:val="single" w:sz="4" w:space="0" w:color="auto"/>
              <w:bottom w:val="single" w:sz="4" w:space="0" w:color="auto"/>
              <w:right w:val="single" w:sz="4" w:space="0" w:color="auto"/>
            </w:tcBorders>
            <w:textDirection w:val="btLr"/>
          </w:tcPr>
          <w:p w14:paraId="15CB898C"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Medio</w:t>
            </w:r>
          </w:p>
        </w:tc>
        <w:tc>
          <w:tcPr>
            <w:tcW w:w="305" w:type="dxa"/>
            <w:tcBorders>
              <w:top w:val="single" w:sz="4" w:space="0" w:color="auto"/>
              <w:left w:val="single" w:sz="4" w:space="0" w:color="auto"/>
              <w:bottom w:val="single" w:sz="4" w:space="0" w:color="auto"/>
              <w:right w:val="single" w:sz="4" w:space="0" w:color="auto"/>
            </w:tcBorders>
            <w:textDirection w:val="btLr"/>
          </w:tcPr>
          <w:p w14:paraId="3C68876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No</w:t>
            </w:r>
          </w:p>
        </w:tc>
        <w:tc>
          <w:tcPr>
            <w:tcW w:w="305" w:type="dxa"/>
            <w:tcBorders>
              <w:top w:val="single" w:sz="4" w:space="0" w:color="auto"/>
              <w:left w:val="single" w:sz="4" w:space="0" w:color="auto"/>
              <w:bottom w:val="single" w:sz="4" w:space="0" w:color="auto"/>
              <w:right w:val="single" w:sz="4" w:space="0" w:color="auto"/>
            </w:tcBorders>
            <w:textDirection w:val="btLr"/>
          </w:tcPr>
          <w:p w14:paraId="111FD942"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Avante/interventoría</w:t>
            </w:r>
          </w:p>
        </w:tc>
        <w:tc>
          <w:tcPr>
            <w:tcW w:w="466" w:type="dxa"/>
            <w:tcBorders>
              <w:top w:val="single" w:sz="4" w:space="0" w:color="auto"/>
              <w:left w:val="single" w:sz="4" w:space="0" w:color="auto"/>
              <w:bottom w:val="single" w:sz="4" w:space="0" w:color="auto"/>
              <w:right w:val="single" w:sz="4" w:space="0" w:color="auto"/>
            </w:tcBorders>
            <w:textDirection w:val="btLr"/>
          </w:tcPr>
          <w:p w14:paraId="0DDE7419"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En la ejecución del contrato</w:t>
            </w:r>
          </w:p>
        </w:tc>
        <w:tc>
          <w:tcPr>
            <w:tcW w:w="627" w:type="dxa"/>
            <w:tcBorders>
              <w:top w:val="single" w:sz="4" w:space="0" w:color="auto"/>
              <w:left w:val="single" w:sz="4" w:space="0" w:color="auto"/>
              <w:bottom w:val="single" w:sz="4" w:space="0" w:color="auto"/>
              <w:right w:val="single" w:sz="4" w:space="0" w:color="auto"/>
            </w:tcBorders>
            <w:textDirection w:val="btLr"/>
          </w:tcPr>
          <w:p w14:paraId="2A18A29F"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Análisis y revisión periódico de cambios en la normatividad</w:t>
            </w:r>
          </w:p>
        </w:tc>
        <w:tc>
          <w:tcPr>
            <w:tcW w:w="627" w:type="dxa"/>
            <w:tcBorders>
              <w:top w:val="single" w:sz="4" w:space="0" w:color="auto"/>
              <w:left w:val="single" w:sz="4" w:space="0" w:color="auto"/>
              <w:bottom w:val="single" w:sz="4" w:space="0" w:color="auto"/>
              <w:right w:val="single" w:sz="4" w:space="0" w:color="auto"/>
            </w:tcBorders>
            <w:textDirection w:val="btLr"/>
          </w:tcPr>
          <w:p w14:paraId="0E2388CE"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Con cada acta parcial realizada por el supervisor e interventor</w:t>
            </w:r>
          </w:p>
        </w:tc>
      </w:tr>
      <w:tr w:rsidR="006F014F" w:rsidRPr="00445724" w14:paraId="5DB2A04D" w14:textId="77777777" w:rsidTr="0045440F">
        <w:trPr>
          <w:trHeight w:val="4821"/>
        </w:trPr>
        <w:tc>
          <w:tcPr>
            <w:tcW w:w="304" w:type="dxa"/>
            <w:tcBorders>
              <w:top w:val="single" w:sz="4" w:space="0" w:color="auto"/>
              <w:left w:val="single" w:sz="4" w:space="0" w:color="auto"/>
              <w:bottom w:val="single" w:sz="4" w:space="0" w:color="auto"/>
              <w:right w:val="single" w:sz="4" w:space="0" w:color="auto"/>
            </w:tcBorders>
            <w:textDirection w:val="btLr"/>
          </w:tcPr>
          <w:p w14:paraId="3D23550A"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9</w:t>
            </w:r>
          </w:p>
        </w:tc>
        <w:tc>
          <w:tcPr>
            <w:tcW w:w="304" w:type="dxa"/>
            <w:tcBorders>
              <w:top w:val="single" w:sz="4" w:space="0" w:color="auto"/>
              <w:left w:val="single" w:sz="4" w:space="0" w:color="auto"/>
              <w:bottom w:val="single" w:sz="4" w:space="0" w:color="auto"/>
              <w:right w:val="single" w:sz="4" w:space="0" w:color="auto"/>
            </w:tcBorders>
            <w:textDirection w:val="btLr"/>
          </w:tcPr>
          <w:p w14:paraId="0F8234DB"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General</w:t>
            </w:r>
          </w:p>
        </w:tc>
        <w:tc>
          <w:tcPr>
            <w:tcW w:w="304" w:type="dxa"/>
            <w:tcBorders>
              <w:top w:val="single" w:sz="4" w:space="0" w:color="auto"/>
              <w:left w:val="single" w:sz="4" w:space="0" w:color="auto"/>
              <w:bottom w:val="single" w:sz="4" w:space="0" w:color="auto"/>
              <w:right w:val="single" w:sz="4" w:space="0" w:color="auto"/>
            </w:tcBorders>
            <w:textDirection w:val="btLr"/>
          </w:tcPr>
          <w:p w14:paraId="11326F55"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single" w:sz="4" w:space="0" w:color="auto"/>
              <w:left w:val="single" w:sz="4" w:space="0" w:color="auto"/>
              <w:bottom w:val="single" w:sz="4" w:space="0" w:color="auto"/>
              <w:right w:val="single" w:sz="4" w:space="0" w:color="auto"/>
            </w:tcBorders>
            <w:textDirection w:val="btLr"/>
          </w:tcPr>
          <w:p w14:paraId="56E5C51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single" w:sz="4" w:space="0" w:color="auto"/>
              <w:left w:val="single" w:sz="4" w:space="0" w:color="auto"/>
              <w:bottom w:val="single" w:sz="4" w:space="0" w:color="auto"/>
              <w:right w:val="single" w:sz="4" w:space="0" w:color="auto"/>
            </w:tcBorders>
            <w:textDirection w:val="btLr"/>
          </w:tcPr>
          <w:p w14:paraId="47C668C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tcBorders>
              <w:top w:val="single" w:sz="4" w:space="0" w:color="auto"/>
              <w:left w:val="single" w:sz="4" w:space="0" w:color="auto"/>
              <w:bottom w:val="single" w:sz="4" w:space="0" w:color="auto"/>
              <w:right w:val="single" w:sz="4" w:space="0" w:color="auto"/>
            </w:tcBorders>
            <w:textDirection w:val="btLr"/>
          </w:tcPr>
          <w:p w14:paraId="21ADA1CF"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Suspensión de la ejecución del plazo contractual por causas internas o externas al</w:t>
            </w:r>
          </w:p>
          <w:p w14:paraId="1D25590B"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743E23">
              <w:rPr>
                <w:rFonts w:ascii="Calibri" w:eastAsia="Times New Roman" w:hAnsi="Calibri" w:cs="Calibri"/>
                <w:color w:val="000000"/>
                <w:sz w:val="16"/>
                <w:szCs w:val="16"/>
                <w:lang w:eastAsia="es-CO"/>
              </w:rPr>
              <w:t>contrato</w:t>
            </w:r>
          </w:p>
        </w:tc>
        <w:tc>
          <w:tcPr>
            <w:tcW w:w="1053" w:type="dxa"/>
            <w:tcBorders>
              <w:top w:val="single" w:sz="4" w:space="0" w:color="auto"/>
              <w:left w:val="single" w:sz="4" w:space="0" w:color="auto"/>
              <w:bottom w:val="single" w:sz="4" w:space="0" w:color="auto"/>
              <w:right w:val="single" w:sz="4" w:space="0" w:color="auto"/>
            </w:tcBorders>
            <w:textDirection w:val="btLr"/>
          </w:tcPr>
          <w:p w14:paraId="3CD5C27A"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5B0F71">
              <w:rPr>
                <w:rFonts w:ascii="Calibri" w:eastAsia="Times New Roman" w:hAnsi="Calibri" w:cs="Calibri"/>
                <w:color w:val="000000"/>
                <w:sz w:val="16"/>
                <w:szCs w:val="16"/>
                <w:lang w:eastAsia="es-CO"/>
              </w:rPr>
              <w:t>6.1. Riesgo de Fuerza Mayor Asegurable. Son las relacionadas con los impactos adversos debido a la ocurrencia de desastres naturales que afecten los bienes, eq</w:t>
            </w:r>
            <w:r>
              <w:rPr>
                <w:rFonts w:ascii="Calibri" w:eastAsia="Times New Roman" w:hAnsi="Calibri" w:cs="Calibri"/>
                <w:color w:val="000000"/>
                <w:sz w:val="16"/>
                <w:szCs w:val="16"/>
                <w:lang w:eastAsia="es-CO"/>
              </w:rPr>
              <w:t>uipos y personal de la Interventoría</w:t>
            </w:r>
            <w:r w:rsidRPr="005B0F71">
              <w:rPr>
                <w:rFonts w:ascii="Calibri" w:eastAsia="Times New Roman" w:hAnsi="Calibri" w:cs="Calibri"/>
                <w:color w:val="000000"/>
                <w:sz w:val="16"/>
                <w:szCs w:val="16"/>
                <w:lang w:eastAsia="es-CO"/>
              </w:rPr>
              <w:t>. Riesgo que asu</w:t>
            </w:r>
            <w:r>
              <w:rPr>
                <w:rFonts w:ascii="Calibri" w:eastAsia="Times New Roman" w:hAnsi="Calibri" w:cs="Calibri"/>
                <w:color w:val="000000"/>
                <w:sz w:val="16"/>
                <w:szCs w:val="16"/>
                <w:lang w:eastAsia="es-CO"/>
              </w:rPr>
              <w:t xml:space="preserve">me el PROPONENTE Y/O </w:t>
            </w:r>
            <w:proofErr w:type="spellStart"/>
            <w:r>
              <w:rPr>
                <w:rFonts w:ascii="Calibri" w:eastAsia="Times New Roman" w:hAnsi="Calibri" w:cs="Calibri"/>
                <w:color w:val="000000"/>
                <w:sz w:val="16"/>
                <w:szCs w:val="16"/>
                <w:lang w:eastAsia="es-CO"/>
              </w:rPr>
              <w:t>INTERVENTORIA</w:t>
            </w:r>
            <w:proofErr w:type="spellEnd"/>
            <w:r w:rsidRPr="005B0F71">
              <w:rPr>
                <w:rFonts w:ascii="Calibri" w:eastAsia="Times New Roman" w:hAnsi="Calibri" w:cs="Calibri"/>
                <w:color w:val="000000"/>
                <w:sz w:val="16"/>
                <w:szCs w:val="16"/>
                <w:lang w:eastAsia="es-CO"/>
              </w:rPr>
              <w:t>.</w:t>
            </w:r>
          </w:p>
        </w:tc>
        <w:tc>
          <w:tcPr>
            <w:tcW w:w="305" w:type="dxa"/>
            <w:tcBorders>
              <w:top w:val="single" w:sz="4" w:space="0" w:color="auto"/>
              <w:left w:val="single" w:sz="4" w:space="0" w:color="auto"/>
              <w:bottom w:val="single" w:sz="4" w:space="0" w:color="auto"/>
              <w:right w:val="single" w:sz="4" w:space="0" w:color="auto"/>
            </w:tcBorders>
            <w:textDirection w:val="btLr"/>
          </w:tcPr>
          <w:p w14:paraId="6F92A719"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295" w:type="dxa"/>
            <w:tcBorders>
              <w:top w:val="single" w:sz="4" w:space="0" w:color="auto"/>
              <w:left w:val="single" w:sz="4" w:space="0" w:color="auto"/>
              <w:bottom w:val="single" w:sz="4" w:space="0" w:color="auto"/>
              <w:right w:val="single" w:sz="4" w:space="0" w:color="auto"/>
            </w:tcBorders>
            <w:textDirection w:val="btLr"/>
          </w:tcPr>
          <w:p w14:paraId="68214FAF"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295" w:type="dxa"/>
            <w:tcBorders>
              <w:top w:val="single" w:sz="4" w:space="0" w:color="auto"/>
              <w:left w:val="single" w:sz="4" w:space="0" w:color="auto"/>
              <w:bottom w:val="single" w:sz="4" w:space="0" w:color="auto"/>
              <w:right w:val="single" w:sz="4" w:space="0" w:color="auto"/>
            </w:tcBorders>
            <w:textDirection w:val="btLr"/>
          </w:tcPr>
          <w:p w14:paraId="60FAD21A"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295" w:type="dxa"/>
            <w:tcBorders>
              <w:top w:val="single" w:sz="4" w:space="0" w:color="auto"/>
              <w:left w:val="single" w:sz="4" w:space="0" w:color="auto"/>
              <w:bottom w:val="single" w:sz="4" w:space="0" w:color="auto"/>
              <w:right w:val="single" w:sz="4" w:space="0" w:color="auto"/>
            </w:tcBorders>
            <w:textDirection w:val="btLr"/>
          </w:tcPr>
          <w:p w14:paraId="115B0E02"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bajo</w:t>
            </w:r>
          </w:p>
        </w:tc>
        <w:tc>
          <w:tcPr>
            <w:tcW w:w="305" w:type="dxa"/>
            <w:tcBorders>
              <w:top w:val="single" w:sz="4" w:space="0" w:color="auto"/>
              <w:left w:val="single" w:sz="4" w:space="0" w:color="auto"/>
              <w:bottom w:val="single" w:sz="4" w:space="0" w:color="auto"/>
              <w:right w:val="single" w:sz="4" w:space="0" w:color="auto"/>
            </w:tcBorders>
            <w:textDirection w:val="btLr"/>
          </w:tcPr>
          <w:p w14:paraId="6D351F0B"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single" w:sz="4" w:space="0" w:color="auto"/>
              <w:left w:val="nil"/>
              <w:bottom w:val="single" w:sz="4" w:space="0" w:color="auto"/>
              <w:right w:val="single" w:sz="4" w:space="0" w:color="auto"/>
            </w:tcBorders>
            <w:shd w:val="clear" w:color="auto" w:fill="auto"/>
            <w:textDirection w:val="btLr"/>
          </w:tcPr>
          <w:p w14:paraId="29F4CB4E" w14:textId="77777777" w:rsidR="006F014F" w:rsidRPr="00A61376" w:rsidRDefault="006F014F" w:rsidP="0045440F">
            <w:pPr>
              <w:spacing w:line="240" w:lineRule="auto"/>
              <w:ind w:left="113" w:right="113"/>
              <w:jc w:val="center"/>
              <w:rPr>
                <w:rFonts w:ascii="Calibri" w:eastAsia="Times New Roman" w:hAnsi="Calibri" w:cs="Calibri"/>
                <w:color w:val="000000"/>
                <w:sz w:val="16"/>
                <w:szCs w:val="16"/>
                <w:lang w:eastAsia="es-CO"/>
              </w:rPr>
            </w:pPr>
            <w:r w:rsidRPr="0048180E">
              <w:rPr>
                <w:rFonts w:ascii="Calibri" w:eastAsia="Times New Roman" w:hAnsi="Calibri" w:cs="Calibri"/>
                <w:color w:val="000000"/>
                <w:sz w:val="16"/>
                <w:szCs w:val="16"/>
                <w:lang w:eastAsia="es-CO"/>
              </w:rPr>
              <w:t>6.1 Como previsión para prever los riegos</w:t>
            </w:r>
            <w:r>
              <w:rPr>
                <w:rFonts w:ascii="Calibri" w:eastAsia="Times New Roman" w:hAnsi="Calibri" w:cs="Calibri"/>
                <w:color w:val="000000"/>
                <w:sz w:val="16"/>
                <w:szCs w:val="16"/>
                <w:lang w:eastAsia="es-CO"/>
              </w:rPr>
              <w:t xml:space="preserve"> de fuerza mayor asegurable, la Interventoría </w:t>
            </w:r>
            <w:r w:rsidRPr="0048180E">
              <w:rPr>
                <w:rFonts w:ascii="Calibri" w:eastAsia="Times New Roman" w:hAnsi="Calibri" w:cs="Calibri"/>
                <w:color w:val="000000"/>
                <w:sz w:val="16"/>
                <w:szCs w:val="16"/>
                <w:lang w:eastAsia="es-CO"/>
              </w:rPr>
              <w:t xml:space="preserve"> deberá tomar las pólizas de seguro necesarias que brinden la cobertura frente a casos de fuerza mayor.</w:t>
            </w:r>
          </w:p>
        </w:tc>
        <w:tc>
          <w:tcPr>
            <w:tcW w:w="305" w:type="dxa"/>
            <w:tcBorders>
              <w:top w:val="single" w:sz="4" w:space="0" w:color="auto"/>
              <w:left w:val="single" w:sz="4" w:space="0" w:color="auto"/>
              <w:bottom w:val="single" w:sz="4" w:space="0" w:color="auto"/>
              <w:right w:val="single" w:sz="4" w:space="0" w:color="auto"/>
            </w:tcBorders>
            <w:textDirection w:val="btLr"/>
          </w:tcPr>
          <w:p w14:paraId="2F282ECD"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3</w:t>
            </w:r>
          </w:p>
        </w:tc>
        <w:tc>
          <w:tcPr>
            <w:tcW w:w="305" w:type="dxa"/>
            <w:tcBorders>
              <w:top w:val="single" w:sz="4" w:space="0" w:color="auto"/>
              <w:left w:val="single" w:sz="4" w:space="0" w:color="auto"/>
              <w:bottom w:val="single" w:sz="4" w:space="0" w:color="auto"/>
              <w:right w:val="single" w:sz="4" w:space="0" w:color="auto"/>
            </w:tcBorders>
            <w:textDirection w:val="btLr"/>
          </w:tcPr>
          <w:p w14:paraId="3398428B"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627" w:type="dxa"/>
            <w:tcBorders>
              <w:top w:val="single" w:sz="4" w:space="0" w:color="auto"/>
              <w:left w:val="single" w:sz="4" w:space="0" w:color="auto"/>
              <w:bottom w:val="single" w:sz="4" w:space="0" w:color="auto"/>
              <w:right w:val="single" w:sz="4" w:space="0" w:color="auto"/>
            </w:tcBorders>
            <w:textDirection w:val="btLr"/>
          </w:tcPr>
          <w:p w14:paraId="733DA0B1"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4</w:t>
            </w:r>
          </w:p>
        </w:tc>
        <w:tc>
          <w:tcPr>
            <w:tcW w:w="305" w:type="dxa"/>
            <w:tcBorders>
              <w:top w:val="single" w:sz="4" w:space="0" w:color="auto"/>
              <w:left w:val="single" w:sz="4" w:space="0" w:color="auto"/>
              <w:bottom w:val="single" w:sz="4" w:space="0" w:color="auto"/>
              <w:right w:val="single" w:sz="4" w:space="0" w:color="auto"/>
            </w:tcBorders>
            <w:textDirection w:val="btLr"/>
          </w:tcPr>
          <w:p w14:paraId="1E4A8A1C"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Medio</w:t>
            </w:r>
          </w:p>
        </w:tc>
        <w:tc>
          <w:tcPr>
            <w:tcW w:w="305" w:type="dxa"/>
            <w:tcBorders>
              <w:top w:val="single" w:sz="4" w:space="0" w:color="auto"/>
              <w:left w:val="single" w:sz="4" w:space="0" w:color="auto"/>
              <w:bottom w:val="single" w:sz="4" w:space="0" w:color="auto"/>
              <w:right w:val="single" w:sz="4" w:space="0" w:color="auto"/>
            </w:tcBorders>
            <w:textDirection w:val="btLr"/>
          </w:tcPr>
          <w:p w14:paraId="2CA1058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No</w:t>
            </w:r>
          </w:p>
        </w:tc>
        <w:tc>
          <w:tcPr>
            <w:tcW w:w="305" w:type="dxa"/>
            <w:tcBorders>
              <w:top w:val="single" w:sz="4" w:space="0" w:color="auto"/>
              <w:left w:val="single" w:sz="4" w:space="0" w:color="auto"/>
              <w:bottom w:val="single" w:sz="4" w:space="0" w:color="auto"/>
              <w:right w:val="single" w:sz="4" w:space="0" w:color="auto"/>
            </w:tcBorders>
            <w:textDirection w:val="btLr"/>
          </w:tcPr>
          <w:p w14:paraId="385EC099"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Avante/interventoría</w:t>
            </w:r>
          </w:p>
        </w:tc>
        <w:tc>
          <w:tcPr>
            <w:tcW w:w="466" w:type="dxa"/>
            <w:tcBorders>
              <w:top w:val="single" w:sz="4" w:space="0" w:color="auto"/>
              <w:left w:val="single" w:sz="4" w:space="0" w:color="auto"/>
              <w:bottom w:val="single" w:sz="4" w:space="0" w:color="auto"/>
              <w:right w:val="single" w:sz="4" w:space="0" w:color="auto"/>
            </w:tcBorders>
            <w:textDirection w:val="btLr"/>
          </w:tcPr>
          <w:p w14:paraId="260F8746"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En la ejecución del contrato</w:t>
            </w:r>
          </w:p>
        </w:tc>
        <w:tc>
          <w:tcPr>
            <w:tcW w:w="627" w:type="dxa"/>
            <w:tcBorders>
              <w:top w:val="single" w:sz="4" w:space="0" w:color="auto"/>
              <w:left w:val="single" w:sz="4" w:space="0" w:color="auto"/>
              <w:bottom w:val="single" w:sz="4" w:space="0" w:color="auto"/>
              <w:right w:val="single" w:sz="4" w:space="0" w:color="auto"/>
            </w:tcBorders>
            <w:textDirection w:val="btLr"/>
          </w:tcPr>
          <w:p w14:paraId="3CC54C2A"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48180E">
              <w:rPr>
                <w:rFonts w:ascii="Calibri" w:eastAsia="Times New Roman" w:hAnsi="Calibri" w:cs="Calibri"/>
                <w:color w:val="000000"/>
                <w:sz w:val="16"/>
                <w:szCs w:val="16"/>
                <w:lang w:eastAsia="es-CO"/>
              </w:rPr>
              <w:t>Requerimientos y visitas periódicas por parte del supervisor e interventor</w:t>
            </w:r>
          </w:p>
        </w:tc>
        <w:tc>
          <w:tcPr>
            <w:tcW w:w="627" w:type="dxa"/>
            <w:tcBorders>
              <w:top w:val="single" w:sz="4" w:space="0" w:color="auto"/>
              <w:left w:val="single" w:sz="4" w:space="0" w:color="auto"/>
              <w:bottom w:val="single" w:sz="4" w:space="0" w:color="auto"/>
              <w:right w:val="single" w:sz="4" w:space="0" w:color="auto"/>
            </w:tcBorders>
            <w:textDirection w:val="btLr"/>
          </w:tcPr>
          <w:p w14:paraId="7807C8E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8180E">
              <w:rPr>
                <w:rFonts w:ascii="Calibri" w:eastAsia="Times New Roman" w:hAnsi="Calibri" w:cs="Calibri"/>
                <w:color w:val="000000"/>
                <w:sz w:val="16"/>
                <w:szCs w:val="16"/>
                <w:lang w:eastAsia="es-CO"/>
              </w:rPr>
              <w:t>Con cada acta parcial realizada por el supervisor e interventor</w:t>
            </w:r>
          </w:p>
        </w:tc>
      </w:tr>
      <w:tr w:rsidR="006F014F" w:rsidRPr="00445724" w14:paraId="264F78D8" w14:textId="77777777" w:rsidTr="0045440F">
        <w:trPr>
          <w:trHeight w:val="4821"/>
        </w:trPr>
        <w:tc>
          <w:tcPr>
            <w:tcW w:w="304" w:type="dxa"/>
            <w:tcBorders>
              <w:top w:val="single" w:sz="4" w:space="0" w:color="auto"/>
              <w:left w:val="single" w:sz="4" w:space="0" w:color="auto"/>
              <w:bottom w:val="single" w:sz="4" w:space="0" w:color="auto"/>
              <w:right w:val="single" w:sz="4" w:space="0" w:color="auto"/>
            </w:tcBorders>
            <w:textDirection w:val="btLr"/>
          </w:tcPr>
          <w:p w14:paraId="28BCA349"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lastRenderedPageBreak/>
              <w:t>10</w:t>
            </w:r>
          </w:p>
        </w:tc>
        <w:tc>
          <w:tcPr>
            <w:tcW w:w="304" w:type="dxa"/>
            <w:tcBorders>
              <w:top w:val="single" w:sz="4" w:space="0" w:color="auto"/>
              <w:left w:val="single" w:sz="4" w:space="0" w:color="auto"/>
              <w:bottom w:val="single" w:sz="4" w:space="0" w:color="auto"/>
              <w:right w:val="single" w:sz="4" w:space="0" w:color="auto"/>
            </w:tcBorders>
            <w:textDirection w:val="btLr"/>
          </w:tcPr>
          <w:p w14:paraId="67D0DDEA"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General</w:t>
            </w:r>
          </w:p>
        </w:tc>
        <w:tc>
          <w:tcPr>
            <w:tcW w:w="304" w:type="dxa"/>
            <w:tcBorders>
              <w:top w:val="single" w:sz="4" w:space="0" w:color="auto"/>
              <w:left w:val="single" w:sz="4" w:space="0" w:color="auto"/>
              <w:bottom w:val="single" w:sz="4" w:space="0" w:color="auto"/>
              <w:right w:val="single" w:sz="4" w:space="0" w:color="auto"/>
            </w:tcBorders>
            <w:textDirection w:val="btLr"/>
          </w:tcPr>
          <w:p w14:paraId="52DE5544"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Extremo</w:t>
            </w:r>
          </w:p>
        </w:tc>
        <w:tc>
          <w:tcPr>
            <w:tcW w:w="305" w:type="dxa"/>
            <w:tcBorders>
              <w:top w:val="single" w:sz="4" w:space="0" w:color="auto"/>
              <w:left w:val="single" w:sz="4" w:space="0" w:color="auto"/>
              <w:bottom w:val="single" w:sz="4" w:space="0" w:color="auto"/>
              <w:right w:val="single" w:sz="4" w:space="0" w:color="auto"/>
            </w:tcBorders>
            <w:textDirection w:val="btLr"/>
          </w:tcPr>
          <w:p w14:paraId="3679E3D3"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Ejecución</w:t>
            </w:r>
          </w:p>
        </w:tc>
        <w:tc>
          <w:tcPr>
            <w:tcW w:w="305" w:type="dxa"/>
            <w:tcBorders>
              <w:top w:val="single" w:sz="4" w:space="0" w:color="auto"/>
              <w:left w:val="single" w:sz="4" w:space="0" w:color="auto"/>
              <w:bottom w:val="single" w:sz="4" w:space="0" w:color="auto"/>
              <w:right w:val="single" w:sz="4" w:space="0" w:color="auto"/>
            </w:tcBorders>
            <w:textDirection w:val="btLr"/>
          </w:tcPr>
          <w:p w14:paraId="7D25F27C"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Operacional</w:t>
            </w:r>
          </w:p>
        </w:tc>
        <w:tc>
          <w:tcPr>
            <w:tcW w:w="901" w:type="dxa"/>
            <w:tcBorders>
              <w:top w:val="single" w:sz="4" w:space="0" w:color="auto"/>
              <w:left w:val="single" w:sz="4" w:space="0" w:color="auto"/>
              <w:bottom w:val="single" w:sz="4" w:space="0" w:color="auto"/>
              <w:right w:val="single" w:sz="4" w:space="0" w:color="auto"/>
            </w:tcBorders>
            <w:textDirection w:val="btLr"/>
          </w:tcPr>
          <w:p w14:paraId="33D48146" w14:textId="77777777" w:rsidR="006F014F" w:rsidRPr="00743E23"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Riesgo por modificaciones de algunas de las obras a ejecutar y/o de cantidades de obra del contrato, manteniendo el valor del presupuesto determinado para el mismo previa autorización del supervisor</w:t>
            </w:r>
          </w:p>
        </w:tc>
        <w:tc>
          <w:tcPr>
            <w:tcW w:w="1053" w:type="dxa"/>
            <w:tcBorders>
              <w:top w:val="single" w:sz="4" w:space="0" w:color="auto"/>
              <w:left w:val="single" w:sz="4" w:space="0" w:color="auto"/>
              <w:bottom w:val="single" w:sz="4" w:space="0" w:color="auto"/>
              <w:right w:val="single" w:sz="4" w:space="0" w:color="auto"/>
            </w:tcBorders>
            <w:textDirection w:val="btLr"/>
          </w:tcPr>
          <w:p w14:paraId="7A702894" w14:textId="77777777" w:rsidR="006F014F" w:rsidRPr="005B0F71"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Elaboración de actas de modificatorias, ajustes al cronograma de ejecució</w:t>
            </w:r>
            <w:r>
              <w:rPr>
                <w:rFonts w:ascii="Calibri" w:eastAsia="Times New Roman" w:hAnsi="Calibri" w:cs="Calibri"/>
                <w:color w:val="000000"/>
                <w:sz w:val="16"/>
                <w:szCs w:val="16"/>
                <w:lang w:eastAsia="es-CO"/>
              </w:rPr>
              <w:t>n</w:t>
            </w:r>
          </w:p>
        </w:tc>
        <w:tc>
          <w:tcPr>
            <w:tcW w:w="305" w:type="dxa"/>
            <w:tcBorders>
              <w:top w:val="single" w:sz="4" w:space="0" w:color="auto"/>
              <w:left w:val="single" w:sz="4" w:space="0" w:color="auto"/>
              <w:bottom w:val="single" w:sz="4" w:space="0" w:color="auto"/>
              <w:right w:val="single" w:sz="4" w:space="0" w:color="auto"/>
            </w:tcBorders>
            <w:textDirection w:val="btLr"/>
          </w:tcPr>
          <w:p w14:paraId="3BD1A0EA"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295" w:type="dxa"/>
            <w:tcBorders>
              <w:top w:val="single" w:sz="4" w:space="0" w:color="auto"/>
              <w:left w:val="single" w:sz="4" w:space="0" w:color="auto"/>
              <w:bottom w:val="single" w:sz="4" w:space="0" w:color="auto"/>
              <w:right w:val="single" w:sz="4" w:space="0" w:color="auto"/>
            </w:tcBorders>
            <w:textDirection w:val="btLr"/>
          </w:tcPr>
          <w:p w14:paraId="74170141"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295" w:type="dxa"/>
            <w:tcBorders>
              <w:top w:val="single" w:sz="4" w:space="0" w:color="auto"/>
              <w:left w:val="single" w:sz="4" w:space="0" w:color="auto"/>
              <w:bottom w:val="single" w:sz="4" w:space="0" w:color="auto"/>
              <w:right w:val="single" w:sz="4" w:space="0" w:color="auto"/>
            </w:tcBorders>
            <w:textDirection w:val="btLr"/>
          </w:tcPr>
          <w:p w14:paraId="3198090F"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4</w:t>
            </w:r>
          </w:p>
        </w:tc>
        <w:tc>
          <w:tcPr>
            <w:tcW w:w="295" w:type="dxa"/>
            <w:tcBorders>
              <w:top w:val="single" w:sz="4" w:space="0" w:color="auto"/>
              <w:left w:val="single" w:sz="4" w:space="0" w:color="auto"/>
              <w:bottom w:val="single" w:sz="4" w:space="0" w:color="auto"/>
              <w:right w:val="single" w:sz="4" w:space="0" w:color="auto"/>
            </w:tcBorders>
            <w:textDirection w:val="btLr"/>
          </w:tcPr>
          <w:p w14:paraId="30A05466"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bajo</w:t>
            </w:r>
          </w:p>
        </w:tc>
        <w:tc>
          <w:tcPr>
            <w:tcW w:w="305" w:type="dxa"/>
            <w:tcBorders>
              <w:top w:val="single" w:sz="4" w:space="0" w:color="auto"/>
              <w:left w:val="single" w:sz="4" w:space="0" w:color="auto"/>
              <w:bottom w:val="single" w:sz="4" w:space="0" w:color="auto"/>
              <w:right w:val="single" w:sz="4" w:space="0" w:color="auto"/>
            </w:tcBorders>
            <w:textDirection w:val="btLr"/>
          </w:tcPr>
          <w:p w14:paraId="11D29FA1"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interventoría</w:t>
            </w:r>
          </w:p>
        </w:tc>
        <w:tc>
          <w:tcPr>
            <w:tcW w:w="949" w:type="dxa"/>
            <w:tcBorders>
              <w:top w:val="single" w:sz="4" w:space="0" w:color="auto"/>
              <w:left w:val="nil"/>
              <w:bottom w:val="single" w:sz="4" w:space="0" w:color="auto"/>
              <w:right w:val="single" w:sz="4" w:space="0" w:color="auto"/>
            </w:tcBorders>
            <w:shd w:val="clear" w:color="auto" w:fill="auto"/>
            <w:textDirection w:val="btLr"/>
          </w:tcPr>
          <w:p w14:paraId="58429D68" w14:textId="77777777" w:rsidR="006F014F" w:rsidRPr="0048180E"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 xml:space="preserve">La Interventoría </w:t>
            </w:r>
            <w:r w:rsidRPr="00824C65">
              <w:rPr>
                <w:rFonts w:ascii="Calibri" w:eastAsia="Times New Roman" w:hAnsi="Calibri" w:cs="Calibri"/>
                <w:color w:val="000000"/>
                <w:sz w:val="16"/>
                <w:szCs w:val="16"/>
                <w:lang w:eastAsia="es-CO"/>
              </w:rPr>
              <w:t xml:space="preserve">deberá realizar un balance en cuestión de cantidades de obra y valores buscando no afectar ni modificar el presupuesto total estipulado. Ante cualquier posible modificación, se debe tener la respectiva aprobación de la entidad contratante e interventoría, en aras de no afectar el alcance </w:t>
            </w:r>
            <w:proofErr w:type="spellStart"/>
            <w:r w:rsidRPr="00824C65">
              <w:rPr>
                <w:rFonts w:ascii="Calibri" w:eastAsia="Times New Roman" w:hAnsi="Calibri" w:cs="Calibri"/>
                <w:color w:val="000000"/>
                <w:sz w:val="16"/>
                <w:szCs w:val="16"/>
                <w:lang w:eastAsia="es-CO"/>
              </w:rPr>
              <w:t>nestablecido</w:t>
            </w:r>
            <w:proofErr w:type="spellEnd"/>
            <w:r w:rsidRPr="00824C65">
              <w:rPr>
                <w:rFonts w:ascii="Calibri" w:eastAsia="Times New Roman" w:hAnsi="Calibri" w:cs="Calibri"/>
                <w:color w:val="000000"/>
                <w:sz w:val="16"/>
                <w:szCs w:val="16"/>
                <w:lang w:eastAsia="es-CO"/>
              </w:rPr>
              <w:t xml:space="preserve"> como meta del proyecto.</w:t>
            </w:r>
          </w:p>
        </w:tc>
        <w:tc>
          <w:tcPr>
            <w:tcW w:w="305" w:type="dxa"/>
            <w:tcBorders>
              <w:top w:val="single" w:sz="4" w:space="0" w:color="auto"/>
              <w:left w:val="single" w:sz="4" w:space="0" w:color="auto"/>
              <w:bottom w:val="single" w:sz="4" w:space="0" w:color="auto"/>
              <w:right w:val="single" w:sz="4" w:space="0" w:color="auto"/>
            </w:tcBorders>
            <w:textDirection w:val="btLr"/>
          </w:tcPr>
          <w:p w14:paraId="0E9D8849"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305" w:type="dxa"/>
            <w:tcBorders>
              <w:top w:val="single" w:sz="4" w:space="0" w:color="auto"/>
              <w:left w:val="single" w:sz="4" w:space="0" w:color="auto"/>
              <w:bottom w:val="single" w:sz="4" w:space="0" w:color="auto"/>
              <w:right w:val="single" w:sz="4" w:space="0" w:color="auto"/>
            </w:tcBorders>
            <w:textDirection w:val="btLr"/>
          </w:tcPr>
          <w:p w14:paraId="4C820267"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1</w:t>
            </w:r>
          </w:p>
        </w:tc>
        <w:tc>
          <w:tcPr>
            <w:tcW w:w="627" w:type="dxa"/>
            <w:tcBorders>
              <w:top w:val="single" w:sz="4" w:space="0" w:color="auto"/>
              <w:left w:val="single" w:sz="4" w:space="0" w:color="auto"/>
              <w:bottom w:val="single" w:sz="4" w:space="0" w:color="auto"/>
              <w:right w:val="single" w:sz="4" w:space="0" w:color="auto"/>
            </w:tcBorders>
            <w:textDirection w:val="btLr"/>
          </w:tcPr>
          <w:p w14:paraId="32A317DD"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2</w:t>
            </w:r>
          </w:p>
        </w:tc>
        <w:tc>
          <w:tcPr>
            <w:tcW w:w="305" w:type="dxa"/>
            <w:tcBorders>
              <w:top w:val="single" w:sz="4" w:space="0" w:color="auto"/>
              <w:left w:val="single" w:sz="4" w:space="0" w:color="auto"/>
              <w:bottom w:val="single" w:sz="4" w:space="0" w:color="auto"/>
              <w:right w:val="single" w:sz="4" w:space="0" w:color="auto"/>
            </w:tcBorders>
            <w:textDirection w:val="btLr"/>
          </w:tcPr>
          <w:p w14:paraId="35D74916"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Riesgo bajo</w:t>
            </w:r>
          </w:p>
        </w:tc>
        <w:tc>
          <w:tcPr>
            <w:tcW w:w="305" w:type="dxa"/>
            <w:tcBorders>
              <w:top w:val="single" w:sz="4" w:space="0" w:color="auto"/>
              <w:left w:val="single" w:sz="4" w:space="0" w:color="auto"/>
              <w:bottom w:val="single" w:sz="4" w:space="0" w:color="auto"/>
              <w:right w:val="single" w:sz="4" w:space="0" w:color="auto"/>
            </w:tcBorders>
            <w:textDirection w:val="btLr"/>
          </w:tcPr>
          <w:p w14:paraId="1F1B95A1"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No</w:t>
            </w:r>
          </w:p>
        </w:tc>
        <w:tc>
          <w:tcPr>
            <w:tcW w:w="305" w:type="dxa"/>
            <w:tcBorders>
              <w:top w:val="single" w:sz="4" w:space="0" w:color="auto"/>
              <w:left w:val="single" w:sz="4" w:space="0" w:color="auto"/>
              <w:bottom w:val="single" w:sz="4" w:space="0" w:color="auto"/>
              <w:right w:val="single" w:sz="4" w:space="0" w:color="auto"/>
            </w:tcBorders>
            <w:textDirection w:val="btLr"/>
          </w:tcPr>
          <w:p w14:paraId="004803A7" w14:textId="77777777" w:rsidR="006F014F" w:rsidRDefault="006F014F" w:rsidP="0045440F">
            <w:pPr>
              <w:spacing w:line="240" w:lineRule="auto"/>
              <w:ind w:left="113" w:right="113"/>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Avante/interventoría</w:t>
            </w:r>
          </w:p>
        </w:tc>
        <w:tc>
          <w:tcPr>
            <w:tcW w:w="466" w:type="dxa"/>
            <w:tcBorders>
              <w:top w:val="single" w:sz="4" w:space="0" w:color="auto"/>
              <w:left w:val="single" w:sz="4" w:space="0" w:color="auto"/>
              <w:bottom w:val="single" w:sz="4" w:space="0" w:color="auto"/>
              <w:right w:val="single" w:sz="4" w:space="0" w:color="auto"/>
            </w:tcBorders>
            <w:textDirection w:val="btLr"/>
          </w:tcPr>
          <w:p w14:paraId="65C0E00D" w14:textId="77777777" w:rsidR="006F014F" w:rsidRPr="00445724" w:rsidRDefault="006F014F" w:rsidP="0045440F">
            <w:pPr>
              <w:spacing w:line="240" w:lineRule="auto"/>
              <w:ind w:left="113" w:right="113"/>
              <w:jc w:val="center"/>
              <w:rPr>
                <w:rFonts w:ascii="Calibri" w:eastAsia="Times New Roman" w:hAnsi="Calibri" w:cs="Calibri"/>
                <w:color w:val="000000"/>
                <w:sz w:val="16"/>
                <w:szCs w:val="16"/>
                <w:lang w:eastAsia="es-CO"/>
              </w:rPr>
            </w:pPr>
            <w:r w:rsidRPr="00445724">
              <w:rPr>
                <w:rFonts w:ascii="Calibri" w:eastAsia="Times New Roman" w:hAnsi="Calibri" w:cs="Calibri"/>
                <w:color w:val="000000"/>
                <w:sz w:val="16"/>
                <w:szCs w:val="16"/>
                <w:lang w:eastAsia="es-CO"/>
              </w:rPr>
              <w:t>En la ejecución del contrato</w:t>
            </w:r>
          </w:p>
        </w:tc>
        <w:tc>
          <w:tcPr>
            <w:tcW w:w="627" w:type="dxa"/>
            <w:tcBorders>
              <w:top w:val="single" w:sz="4" w:space="0" w:color="auto"/>
              <w:left w:val="single" w:sz="4" w:space="0" w:color="auto"/>
              <w:bottom w:val="single" w:sz="4" w:space="0" w:color="auto"/>
              <w:right w:val="single" w:sz="4" w:space="0" w:color="auto"/>
            </w:tcBorders>
            <w:textDirection w:val="btLr"/>
          </w:tcPr>
          <w:p w14:paraId="33605061" w14:textId="77777777" w:rsidR="006F014F" w:rsidRPr="0048180E"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Requerimientos por parte del supervisor e interventor</w:t>
            </w:r>
          </w:p>
        </w:tc>
        <w:tc>
          <w:tcPr>
            <w:tcW w:w="627" w:type="dxa"/>
            <w:tcBorders>
              <w:top w:val="single" w:sz="4" w:space="0" w:color="auto"/>
              <w:left w:val="single" w:sz="4" w:space="0" w:color="auto"/>
              <w:bottom w:val="single" w:sz="4" w:space="0" w:color="auto"/>
              <w:right w:val="single" w:sz="4" w:space="0" w:color="auto"/>
            </w:tcBorders>
            <w:textDirection w:val="btLr"/>
          </w:tcPr>
          <w:p w14:paraId="10F8728E" w14:textId="77777777" w:rsidR="006F014F" w:rsidRPr="0048180E" w:rsidRDefault="006F014F" w:rsidP="0045440F">
            <w:pPr>
              <w:spacing w:line="240" w:lineRule="auto"/>
              <w:ind w:left="113" w:right="113"/>
              <w:jc w:val="center"/>
              <w:rPr>
                <w:rFonts w:ascii="Calibri" w:eastAsia="Times New Roman" w:hAnsi="Calibri" w:cs="Calibri"/>
                <w:color w:val="000000"/>
                <w:sz w:val="16"/>
                <w:szCs w:val="16"/>
                <w:lang w:eastAsia="es-CO"/>
              </w:rPr>
            </w:pPr>
            <w:r w:rsidRPr="00824C65">
              <w:rPr>
                <w:rFonts w:ascii="Calibri" w:eastAsia="Times New Roman" w:hAnsi="Calibri" w:cs="Calibri"/>
                <w:color w:val="000000"/>
                <w:sz w:val="16"/>
                <w:szCs w:val="16"/>
                <w:lang w:eastAsia="es-CO"/>
              </w:rPr>
              <w:t>Con cada acta parcial realizada por el supervisor e interventor</w:t>
            </w:r>
          </w:p>
        </w:tc>
      </w:tr>
    </w:tbl>
    <w:p w14:paraId="51DBC657" w14:textId="77777777" w:rsidR="006F014F" w:rsidRPr="00CD267D" w:rsidRDefault="006F014F" w:rsidP="006F014F">
      <w:pPr>
        <w:spacing w:after="100" w:afterAutospacing="1"/>
        <w:rPr>
          <w:rFonts w:ascii="Arial" w:eastAsia="SimSun" w:hAnsi="Arial" w:cs="Arial"/>
          <w:kern w:val="3"/>
          <w:sz w:val="20"/>
          <w:szCs w:val="20"/>
          <w:lang w:eastAsia="zh-CN" w:bidi="hi-IN"/>
        </w:rPr>
      </w:pPr>
    </w:p>
    <w:p w14:paraId="7754E991" w14:textId="77777777" w:rsidR="006F014F" w:rsidRPr="00815604" w:rsidRDefault="006F014F" w:rsidP="006F014F">
      <w:pPr>
        <w:spacing w:after="100" w:afterAutospacing="1"/>
        <w:jc w:val="center"/>
        <w:rPr>
          <w:rFonts w:ascii="Arial" w:eastAsia="SimSun" w:hAnsi="Arial" w:cs="Arial"/>
          <w:kern w:val="3"/>
          <w:sz w:val="20"/>
          <w:szCs w:val="20"/>
          <w:lang w:eastAsia="zh-CN" w:bidi="hi-IN"/>
        </w:rPr>
      </w:pPr>
    </w:p>
    <w:p w14:paraId="0F916A72" w14:textId="77777777" w:rsidR="006F014F" w:rsidRPr="00DD4300" w:rsidRDefault="006F014F" w:rsidP="006F014F">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6F014F">
      <w:pPr>
        <w:spacing w:after="100" w:afterAutospacing="1"/>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10C8C" w14:textId="77777777" w:rsidR="00B50FE2" w:rsidRDefault="00B50FE2" w:rsidP="00091875">
      <w:pPr>
        <w:spacing w:line="240" w:lineRule="auto"/>
      </w:pPr>
      <w:r>
        <w:separator/>
      </w:r>
    </w:p>
  </w:endnote>
  <w:endnote w:type="continuationSeparator" w:id="0">
    <w:p w14:paraId="098C63A2" w14:textId="77777777" w:rsidR="00B50FE2" w:rsidRDefault="00B50FE2" w:rsidP="00091875">
      <w:pPr>
        <w:spacing w:line="240" w:lineRule="auto"/>
      </w:pPr>
      <w:r>
        <w:continuationSeparator/>
      </w:r>
    </w:p>
  </w:endnote>
  <w:endnote w:type="continuationNotice" w:id="1">
    <w:p w14:paraId="77F79507" w14:textId="77777777" w:rsidR="00B50FE2" w:rsidRDefault="00B50F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5E594" w14:textId="77777777" w:rsidR="00B50FE2" w:rsidRDefault="00B50FE2" w:rsidP="00091875">
      <w:pPr>
        <w:spacing w:line="240" w:lineRule="auto"/>
      </w:pPr>
      <w:r>
        <w:separator/>
      </w:r>
    </w:p>
  </w:footnote>
  <w:footnote w:type="continuationSeparator" w:id="0">
    <w:p w14:paraId="741E6533" w14:textId="77777777" w:rsidR="00B50FE2" w:rsidRDefault="00B50FE2" w:rsidP="00091875">
      <w:pPr>
        <w:spacing w:line="240" w:lineRule="auto"/>
      </w:pPr>
      <w:r>
        <w:continuationSeparator/>
      </w:r>
    </w:p>
  </w:footnote>
  <w:footnote w:type="continuationNotice" w:id="1">
    <w:p w14:paraId="79381B0F" w14:textId="77777777" w:rsidR="00B50FE2" w:rsidRDefault="00B50FE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546EF"/>
    <w:rsid w:val="005752CE"/>
    <w:rsid w:val="0058222E"/>
    <w:rsid w:val="005E5030"/>
    <w:rsid w:val="00686C25"/>
    <w:rsid w:val="006A3288"/>
    <w:rsid w:val="006B4FEE"/>
    <w:rsid w:val="006C3AC4"/>
    <w:rsid w:val="006E6D9B"/>
    <w:rsid w:val="006F014F"/>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91C43"/>
    <w:rsid w:val="009E77AD"/>
    <w:rsid w:val="009F3A90"/>
    <w:rsid w:val="00A1437D"/>
    <w:rsid w:val="00A411F2"/>
    <w:rsid w:val="00A802EF"/>
    <w:rsid w:val="00A9107A"/>
    <w:rsid w:val="00A97889"/>
    <w:rsid w:val="00AB5F8B"/>
    <w:rsid w:val="00AE2ECB"/>
    <w:rsid w:val="00B26E25"/>
    <w:rsid w:val="00B50FE2"/>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D4300"/>
    <w:rsid w:val="00DF421A"/>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1172</Words>
  <Characters>6450</Characters>
  <Application>Microsoft Office Word</Application>
  <DocSecurity>0</DocSecurity>
  <Lines>53</Lines>
  <Paragraphs>15</Paragraphs>
  <ScaleCrop>false</ScaleCrop>
  <Company>Hewlett-Packard Company</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Daniel</cp:lastModifiedBy>
  <cp:revision>4</cp:revision>
  <cp:lastPrinted>2020-11-13T22:46:00Z</cp:lastPrinted>
  <dcterms:created xsi:type="dcterms:W3CDTF">2022-08-02T17:35:00Z</dcterms:created>
  <dcterms:modified xsi:type="dcterms:W3CDTF">2026-08-27T19:14:00Z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