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0034D" w14:textId="77777777" w:rsidR="003E66A6" w:rsidRDefault="003E66A6" w:rsidP="003E66A6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AIC-SAMC-2026-004</w:t>
      </w:r>
    </w:p>
    <w:p w14:paraId="026AA2F8" w14:textId="3E18F15B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B0E25" w14:textId="77777777" w:rsidR="005502EB" w:rsidRDefault="005502EB" w:rsidP="00AE6082">
      <w:pPr>
        <w:spacing w:before="0" w:after="0"/>
      </w:pPr>
      <w:r>
        <w:separator/>
      </w:r>
    </w:p>
  </w:endnote>
  <w:endnote w:type="continuationSeparator" w:id="0">
    <w:p w14:paraId="701A2DB0" w14:textId="77777777" w:rsidR="005502EB" w:rsidRDefault="005502EB" w:rsidP="00AE6082">
      <w:pPr>
        <w:spacing w:before="0" w:after="0"/>
      </w:pPr>
      <w:r>
        <w:continuationSeparator/>
      </w:r>
    </w:p>
  </w:endnote>
  <w:endnote w:type="continuationNotice" w:id="1">
    <w:p w14:paraId="38ABEB2D" w14:textId="77777777" w:rsidR="005502EB" w:rsidRDefault="005502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63528" w14:textId="77777777" w:rsidR="005502EB" w:rsidRDefault="005502EB" w:rsidP="00AE6082">
      <w:pPr>
        <w:spacing w:before="0" w:after="0"/>
      </w:pPr>
      <w:r>
        <w:separator/>
      </w:r>
    </w:p>
  </w:footnote>
  <w:footnote w:type="continuationSeparator" w:id="0">
    <w:p w14:paraId="395B902C" w14:textId="77777777" w:rsidR="005502EB" w:rsidRDefault="005502EB" w:rsidP="00AE6082">
      <w:pPr>
        <w:spacing w:before="0" w:after="0"/>
      </w:pPr>
      <w:r>
        <w:continuationSeparator/>
      </w:r>
    </w:p>
  </w:footnote>
  <w:footnote w:type="continuationNotice" w:id="1">
    <w:p w14:paraId="664AAC6B" w14:textId="77777777" w:rsidR="005502EB" w:rsidRDefault="005502E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4652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3E66A6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2EB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1339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ALCALDIA LOCAL ISLA CASCAJAL</cp:lastModifiedBy>
  <cp:revision>2</cp:revision>
  <cp:lastPrinted>2020-11-13T23:22:00Z</cp:lastPrinted>
  <dcterms:created xsi:type="dcterms:W3CDTF">2026-09-28T20:47:00Z</dcterms:created>
  <dcterms:modified xsi:type="dcterms:W3CDTF">2026-09-28T20:47:00Z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