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3414D" w14:textId="55E692E8" w:rsidR="00C9231C" w:rsidRDefault="00C9231C" w:rsidP="00AD31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lang w:eastAsia="es-ES"/>
        </w:rPr>
      </w:pPr>
      <w:r>
        <w:rPr>
          <w:rFonts w:asciiTheme="majorHAnsi" w:eastAsia="Times New Roman" w:hAnsiTheme="majorHAnsi" w:cstheme="majorHAnsi"/>
          <w:b/>
          <w:bCs/>
          <w:lang w:eastAsia="es-ES"/>
        </w:rPr>
        <w:t>ANEXO 4</w:t>
      </w:r>
    </w:p>
    <w:p w14:paraId="2E410687" w14:textId="45A1BFEB" w:rsidR="00AD311F" w:rsidRPr="00324B06" w:rsidRDefault="00AD311F" w:rsidP="00AD31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lang w:eastAsia="es-ES"/>
        </w:rPr>
      </w:pPr>
      <w:r w:rsidRPr="00324B06">
        <w:rPr>
          <w:rFonts w:asciiTheme="majorHAnsi" w:eastAsia="Times New Roman" w:hAnsiTheme="majorHAnsi" w:cstheme="majorHAnsi"/>
          <w:b/>
          <w:bCs/>
          <w:lang w:eastAsia="es-ES"/>
        </w:rPr>
        <w:t>OFERTA ECONÓMICA</w:t>
      </w:r>
    </w:p>
    <w:p w14:paraId="50C576F4" w14:textId="77777777" w:rsidR="00CA056B" w:rsidRPr="00292467" w:rsidRDefault="00CA056B" w:rsidP="00CA056B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b/>
          <w:bCs/>
          <w:lang w:eastAsia="es-ES"/>
        </w:rPr>
      </w:pPr>
    </w:p>
    <w:p w14:paraId="515422B6" w14:textId="3B0565BA" w:rsidR="00CA056B" w:rsidRPr="00292467" w:rsidRDefault="00CA056B" w:rsidP="00CA056B">
      <w:pPr>
        <w:jc w:val="both"/>
        <w:rPr>
          <w:rFonts w:asciiTheme="majorHAnsi" w:eastAsia="Arial" w:hAnsiTheme="majorHAnsi" w:cstheme="majorHAnsi"/>
          <w:color w:val="000000"/>
        </w:rPr>
      </w:pPr>
      <w:r w:rsidRPr="00292467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Objeto: </w:t>
      </w:r>
      <w:r w:rsidR="00962B89" w:rsidRPr="00B12085">
        <w:rPr>
          <w:rFonts w:cs="Calibri"/>
        </w:rPr>
        <w:t>TI - 44-20 Contratar la prestación del servicio integral de seguridad informática y de la información, orientado al análisis de vulnerabilidades y la ejecución de pruebas de hacking ético sobre la infraestructura tecnológica de la Auditoría General de la República, con el fin de identificar, evaluar y mitigar riesgos que puedan afectar la disponibilidad, integridad y confidencialidad de la información institucional</w:t>
      </w:r>
      <w:r w:rsidRPr="00292467">
        <w:rPr>
          <w:rFonts w:asciiTheme="majorHAnsi" w:eastAsia="Arial" w:hAnsiTheme="majorHAnsi" w:cstheme="majorHAnsi"/>
          <w:color w:val="000000"/>
        </w:rPr>
        <w:t>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714"/>
        <w:gridCol w:w="2958"/>
        <w:gridCol w:w="1267"/>
        <w:gridCol w:w="1356"/>
        <w:gridCol w:w="1262"/>
        <w:gridCol w:w="1233"/>
      </w:tblGrid>
      <w:tr w:rsidR="00324B06" w:rsidRPr="00B12085" w14:paraId="6930913E" w14:textId="77777777" w:rsidTr="005E682A">
        <w:tc>
          <w:tcPr>
            <w:tcW w:w="719" w:type="dxa"/>
            <w:shd w:val="clear" w:color="auto" w:fill="98A7BD" w:themeFill="text2" w:themeFillTint="80"/>
          </w:tcPr>
          <w:p w14:paraId="21250727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Ítem</w:t>
            </w:r>
          </w:p>
        </w:tc>
        <w:tc>
          <w:tcPr>
            <w:tcW w:w="3037" w:type="dxa"/>
            <w:shd w:val="clear" w:color="auto" w:fill="98A7BD" w:themeFill="text2" w:themeFillTint="80"/>
          </w:tcPr>
          <w:p w14:paraId="24902A47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Servicio</w:t>
            </w:r>
          </w:p>
        </w:tc>
        <w:tc>
          <w:tcPr>
            <w:tcW w:w="1282" w:type="dxa"/>
            <w:shd w:val="clear" w:color="auto" w:fill="98A7BD" w:themeFill="text2" w:themeFillTint="80"/>
          </w:tcPr>
          <w:p w14:paraId="49B2A7BB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Cantidad</w:t>
            </w:r>
          </w:p>
        </w:tc>
        <w:tc>
          <w:tcPr>
            <w:tcW w:w="1399" w:type="dxa"/>
            <w:shd w:val="clear" w:color="auto" w:fill="98A7BD" w:themeFill="text2" w:themeFillTint="80"/>
          </w:tcPr>
          <w:p w14:paraId="65D984C7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Valor</w:t>
            </w:r>
          </w:p>
        </w:tc>
        <w:tc>
          <w:tcPr>
            <w:tcW w:w="1310" w:type="dxa"/>
            <w:shd w:val="clear" w:color="auto" w:fill="98A7BD" w:themeFill="text2" w:themeFillTint="80"/>
          </w:tcPr>
          <w:p w14:paraId="64C7A9F2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IVA</w:t>
            </w:r>
          </w:p>
        </w:tc>
        <w:tc>
          <w:tcPr>
            <w:tcW w:w="1269" w:type="dxa"/>
            <w:shd w:val="clear" w:color="auto" w:fill="98A7BD" w:themeFill="text2" w:themeFillTint="80"/>
          </w:tcPr>
          <w:p w14:paraId="5ACF9915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Total</w:t>
            </w:r>
          </w:p>
        </w:tc>
      </w:tr>
      <w:tr w:rsidR="00324B06" w:rsidRPr="00B12085" w14:paraId="511E376D" w14:textId="77777777" w:rsidTr="005E682A">
        <w:tc>
          <w:tcPr>
            <w:tcW w:w="719" w:type="dxa"/>
          </w:tcPr>
          <w:p w14:paraId="0740F6D5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1</w:t>
            </w:r>
          </w:p>
        </w:tc>
        <w:tc>
          <w:tcPr>
            <w:tcW w:w="3037" w:type="dxa"/>
          </w:tcPr>
          <w:p w14:paraId="6249EDCB" w14:textId="77777777" w:rsidR="00324B06" w:rsidRPr="00B12085" w:rsidRDefault="00324B06" w:rsidP="005E682A">
            <w:r w:rsidRPr="00B12085">
              <w:rPr>
                <w:rFonts w:cs="Calibri"/>
                <w:b/>
                <w:bCs/>
              </w:rPr>
              <w:t>Gestión de Vulnerabilidades y Fortalecimiento de Infraestructura de Seguridad</w:t>
            </w:r>
          </w:p>
        </w:tc>
        <w:tc>
          <w:tcPr>
            <w:tcW w:w="1282" w:type="dxa"/>
          </w:tcPr>
          <w:p w14:paraId="4934693A" w14:textId="77777777" w:rsidR="00324B06" w:rsidRPr="00B12085" w:rsidRDefault="00324B06" w:rsidP="005E682A">
            <w:pPr>
              <w:jc w:val="center"/>
            </w:pPr>
            <w:r w:rsidRPr="00B12085">
              <w:t>1</w:t>
            </w:r>
          </w:p>
        </w:tc>
        <w:tc>
          <w:tcPr>
            <w:tcW w:w="1399" w:type="dxa"/>
          </w:tcPr>
          <w:p w14:paraId="7AB59FCC" w14:textId="77777777" w:rsidR="00324B06" w:rsidRPr="00B12085" w:rsidRDefault="00324B06" w:rsidP="005E682A">
            <w:pPr>
              <w:jc w:val="both"/>
            </w:pPr>
          </w:p>
        </w:tc>
        <w:tc>
          <w:tcPr>
            <w:tcW w:w="1310" w:type="dxa"/>
          </w:tcPr>
          <w:p w14:paraId="24C04B20" w14:textId="77777777" w:rsidR="00324B06" w:rsidRPr="00B12085" w:rsidRDefault="00324B06" w:rsidP="005E682A">
            <w:pPr>
              <w:jc w:val="both"/>
            </w:pPr>
          </w:p>
        </w:tc>
        <w:tc>
          <w:tcPr>
            <w:tcW w:w="1269" w:type="dxa"/>
          </w:tcPr>
          <w:p w14:paraId="000EC167" w14:textId="77777777" w:rsidR="00324B06" w:rsidRPr="00B12085" w:rsidRDefault="00324B06" w:rsidP="005E682A">
            <w:pPr>
              <w:jc w:val="both"/>
            </w:pPr>
          </w:p>
        </w:tc>
      </w:tr>
      <w:tr w:rsidR="00324B06" w:rsidRPr="00B12085" w14:paraId="4F231F11" w14:textId="77777777" w:rsidTr="005E682A">
        <w:tc>
          <w:tcPr>
            <w:tcW w:w="719" w:type="dxa"/>
          </w:tcPr>
          <w:p w14:paraId="0F41347B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2</w:t>
            </w:r>
          </w:p>
        </w:tc>
        <w:tc>
          <w:tcPr>
            <w:tcW w:w="3037" w:type="dxa"/>
          </w:tcPr>
          <w:p w14:paraId="538718AA" w14:textId="77777777" w:rsidR="00324B06" w:rsidRPr="00B12085" w:rsidRDefault="00324B06" w:rsidP="005E682A">
            <w:pPr>
              <w:jc w:val="both"/>
            </w:pPr>
            <w:r w:rsidRPr="00B12085">
              <w:rPr>
                <w:rFonts w:cs="Calibri"/>
                <w:b/>
                <w:bCs/>
              </w:rPr>
              <w:t>Seguridad de Aplicaciones y Desarrollo Seguro</w:t>
            </w:r>
          </w:p>
        </w:tc>
        <w:tc>
          <w:tcPr>
            <w:tcW w:w="1282" w:type="dxa"/>
          </w:tcPr>
          <w:p w14:paraId="00CA24A1" w14:textId="77777777" w:rsidR="00324B06" w:rsidRPr="00B12085" w:rsidRDefault="00324B06" w:rsidP="005E682A">
            <w:pPr>
              <w:jc w:val="center"/>
            </w:pPr>
            <w:r w:rsidRPr="00B12085">
              <w:t>1</w:t>
            </w:r>
          </w:p>
        </w:tc>
        <w:tc>
          <w:tcPr>
            <w:tcW w:w="1399" w:type="dxa"/>
          </w:tcPr>
          <w:p w14:paraId="65EBD30F" w14:textId="77777777" w:rsidR="00324B06" w:rsidRPr="00B12085" w:rsidRDefault="00324B06" w:rsidP="005E682A">
            <w:pPr>
              <w:jc w:val="both"/>
            </w:pPr>
          </w:p>
        </w:tc>
        <w:tc>
          <w:tcPr>
            <w:tcW w:w="1310" w:type="dxa"/>
          </w:tcPr>
          <w:p w14:paraId="230CC47D" w14:textId="77777777" w:rsidR="00324B06" w:rsidRPr="00B12085" w:rsidRDefault="00324B06" w:rsidP="005E682A">
            <w:pPr>
              <w:jc w:val="both"/>
            </w:pPr>
          </w:p>
        </w:tc>
        <w:tc>
          <w:tcPr>
            <w:tcW w:w="1269" w:type="dxa"/>
          </w:tcPr>
          <w:p w14:paraId="3BDAACC7" w14:textId="77777777" w:rsidR="00324B06" w:rsidRPr="00B12085" w:rsidRDefault="00324B06" w:rsidP="005E682A">
            <w:pPr>
              <w:jc w:val="both"/>
            </w:pPr>
          </w:p>
        </w:tc>
      </w:tr>
      <w:tr w:rsidR="00324B06" w:rsidRPr="00B12085" w14:paraId="7185B4AC" w14:textId="77777777" w:rsidTr="005E682A">
        <w:tc>
          <w:tcPr>
            <w:tcW w:w="719" w:type="dxa"/>
          </w:tcPr>
          <w:p w14:paraId="116BA1AD" w14:textId="77777777" w:rsidR="00324B06" w:rsidRPr="00B12085" w:rsidRDefault="00324B06" w:rsidP="005E682A">
            <w:pPr>
              <w:jc w:val="center"/>
              <w:rPr>
                <w:b/>
                <w:bCs/>
              </w:rPr>
            </w:pPr>
            <w:r w:rsidRPr="00B12085">
              <w:rPr>
                <w:b/>
                <w:bCs/>
              </w:rPr>
              <w:t>3</w:t>
            </w:r>
          </w:p>
        </w:tc>
        <w:tc>
          <w:tcPr>
            <w:tcW w:w="3037" w:type="dxa"/>
          </w:tcPr>
          <w:p w14:paraId="69261CCC" w14:textId="77777777" w:rsidR="00324B06" w:rsidRPr="00B12085" w:rsidRDefault="00324B06" w:rsidP="005E682A">
            <w:pPr>
              <w:rPr>
                <w:rFonts w:cs="Calibri"/>
                <w:b/>
                <w:bCs/>
              </w:rPr>
            </w:pPr>
            <w:r w:rsidRPr="00B12085">
              <w:rPr>
                <w:rFonts w:cs="Calibri"/>
                <w:b/>
                <w:bCs/>
              </w:rPr>
              <w:t>Ingeniería Social y Cultura de Seguridad</w:t>
            </w:r>
          </w:p>
          <w:p w14:paraId="762BABBA" w14:textId="77777777" w:rsidR="00324B06" w:rsidRPr="00B12085" w:rsidRDefault="00324B06" w:rsidP="005E682A">
            <w:pPr>
              <w:jc w:val="both"/>
            </w:pPr>
          </w:p>
        </w:tc>
        <w:tc>
          <w:tcPr>
            <w:tcW w:w="1282" w:type="dxa"/>
          </w:tcPr>
          <w:p w14:paraId="0467F4D0" w14:textId="77777777" w:rsidR="00324B06" w:rsidRPr="00B12085" w:rsidRDefault="00324B06" w:rsidP="005E682A">
            <w:pPr>
              <w:jc w:val="center"/>
            </w:pPr>
            <w:r w:rsidRPr="00B12085">
              <w:t>1</w:t>
            </w:r>
          </w:p>
        </w:tc>
        <w:tc>
          <w:tcPr>
            <w:tcW w:w="1399" w:type="dxa"/>
          </w:tcPr>
          <w:p w14:paraId="232774F4" w14:textId="77777777" w:rsidR="00324B06" w:rsidRPr="00B12085" w:rsidRDefault="00324B06" w:rsidP="005E682A">
            <w:pPr>
              <w:jc w:val="both"/>
            </w:pPr>
          </w:p>
        </w:tc>
        <w:tc>
          <w:tcPr>
            <w:tcW w:w="1310" w:type="dxa"/>
          </w:tcPr>
          <w:p w14:paraId="3BBE809E" w14:textId="77777777" w:rsidR="00324B06" w:rsidRPr="00B12085" w:rsidRDefault="00324B06" w:rsidP="005E682A">
            <w:pPr>
              <w:jc w:val="both"/>
            </w:pPr>
          </w:p>
        </w:tc>
        <w:tc>
          <w:tcPr>
            <w:tcW w:w="1269" w:type="dxa"/>
          </w:tcPr>
          <w:p w14:paraId="16590E49" w14:textId="77777777" w:rsidR="00324B06" w:rsidRPr="00B12085" w:rsidRDefault="00324B06" w:rsidP="005E682A">
            <w:pPr>
              <w:jc w:val="both"/>
            </w:pPr>
          </w:p>
        </w:tc>
      </w:tr>
    </w:tbl>
    <w:p w14:paraId="597CC129" w14:textId="220B24BA" w:rsidR="002F5516" w:rsidRPr="00292467" w:rsidRDefault="002F5516" w:rsidP="00CA056B">
      <w:pPr>
        <w:jc w:val="both"/>
        <w:rPr>
          <w:rFonts w:asciiTheme="majorHAnsi" w:eastAsia="Arial" w:hAnsiTheme="majorHAnsi" w:cstheme="majorHAnsi"/>
          <w:b/>
          <w:color w:val="000000"/>
        </w:rPr>
      </w:pPr>
    </w:p>
    <w:p w14:paraId="2060476A" w14:textId="2A2EE711" w:rsidR="00211BDC" w:rsidRPr="00292467" w:rsidRDefault="00211BDC" w:rsidP="00211BDC">
      <w:pPr>
        <w:pStyle w:val="paragraph"/>
        <w:spacing w:before="0" w:beforeAutospacing="0" w:after="0" w:afterAutospacing="0"/>
        <w:ind w:left="-284" w:right="-37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292467">
        <w:rPr>
          <w:rStyle w:val="normaltextrun"/>
          <w:rFonts w:asciiTheme="majorHAnsi" w:hAnsiTheme="majorHAnsi" w:cstheme="majorHAnsi"/>
          <w:sz w:val="22"/>
          <w:szCs w:val="22"/>
        </w:rPr>
        <w:t xml:space="preserve">*Las características técnicas mínimas requeridas están establecidas en </w:t>
      </w:r>
      <w:r w:rsidR="00DE5B3D" w:rsidRPr="00292467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324B06">
        <w:rPr>
          <w:rStyle w:val="normaltextrun"/>
          <w:rFonts w:asciiTheme="majorHAnsi" w:hAnsiTheme="majorHAnsi" w:cstheme="majorHAnsi"/>
          <w:sz w:val="22"/>
          <w:szCs w:val="22"/>
        </w:rPr>
        <w:t xml:space="preserve">1. </w:t>
      </w:r>
      <w:r w:rsidR="00393CDD" w:rsidRPr="00292467">
        <w:rPr>
          <w:rStyle w:val="normaltextrun"/>
          <w:rFonts w:asciiTheme="majorHAnsi" w:hAnsiTheme="majorHAnsi" w:cstheme="majorHAnsi"/>
          <w:sz w:val="22"/>
          <w:szCs w:val="22"/>
        </w:rPr>
        <w:t>Anexo Técnico</w:t>
      </w:r>
      <w:r w:rsidR="00324B06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0C4629D" w14:textId="77777777" w:rsidR="00100C38" w:rsidRPr="00292467" w:rsidRDefault="00100C38" w:rsidP="00100C38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b/>
          <w:bCs/>
          <w:lang w:eastAsia="es-ES"/>
        </w:rPr>
      </w:pPr>
    </w:p>
    <w:p w14:paraId="2759AC84" w14:textId="77777777" w:rsidR="00211BDC" w:rsidRPr="00292467" w:rsidRDefault="00211BDC" w:rsidP="00211BDC">
      <w:pPr>
        <w:widowControl w:val="0"/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b/>
          <w:bCs/>
          <w:lang w:eastAsia="es-ES"/>
        </w:rPr>
      </w:pPr>
      <w:r w:rsidRPr="00292467">
        <w:rPr>
          <w:rFonts w:asciiTheme="majorHAnsi" w:hAnsiTheme="majorHAnsi" w:cstheme="majorHAnsi"/>
          <w:color w:val="000000"/>
        </w:rPr>
        <w:t xml:space="preserve">LOS PROPONENTES REALIZARÁN SU OFERTA ECONÓMICA A TRAVÉS DE LA PLATAFORMA DESTINADA PARA ELLO EN EL SECOP II, ALLÍ OFERTARÁN EL VALOR DE ACUERDO A SUS ESPECIFICACIONES TÉCNICAS Y ESTUDIOS PREVIOS, LO CUAL, NO PODRÁ SER SUPERIOR AL VALOR DEL PRESUPUESTO ESTIMADO PARA EL PROCESO DE CONTRATACIÓN. </w:t>
      </w:r>
    </w:p>
    <w:p w14:paraId="438E73A8" w14:textId="77777777" w:rsidR="00211BDC" w:rsidRPr="00292467" w:rsidRDefault="00211BDC" w:rsidP="00211BDC">
      <w:pPr>
        <w:autoSpaceDE w:val="0"/>
        <w:autoSpaceDN w:val="0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>Certifico que toda la información aquí contenida es veraz.</w:t>
      </w:r>
    </w:p>
    <w:p w14:paraId="2120047C" w14:textId="77777777" w:rsidR="00211BDC" w:rsidRPr="00292467" w:rsidRDefault="00211BDC" w:rsidP="00211BDC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Atentamente, </w:t>
      </w:r>
    </w:p>
    <w:p w14:paraId="3F4D23ED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  <w:b/>
          <w:bCs/>
        </w:rPr>
        <w:t xml:space="preserve">NOMBRE Y FIRMA </w:t>
      </w:r>
      <w:r w:rsidRPr="00292467">
        <w:rPr>
          <w:rFonts w:asciiTheme="majorHAnsi" w:hAnsiTheme="majorHAnsi" w:cstheme="majorHAnsi"/>
        </w:rPr>
        <w:t xml:space="preserve">(persona natural; representante legal de la sociedad; representante del consorcio o unión temporal o apoderado según el caso) </w:t>
      </w:r>
    </w:p>
    <w:p w14:paraId="0D67FED6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C.C. No. ______________ expedida en _____________ </w:t>
      </w:r>
    </w:p>
    <w:p w14:paraId="69A81302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Nit: _____________ </w:t>
      </w:r>
    </w:p>
    <w:p w14:paraId="6FEE2790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Dirección: ________________ </w:t>
      </w:r>
    </w:p>
    <w:p w14:paraId="1E70B879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Número de teléfono: ______________ </w:t>
      </w:r>
    </w:p>
    <w:p w14:paraId="6561C8DB" w14:textId="77777777" w:rsidR="00211BDC" w:rsidRPr="00292467" w:rsidRDefault="00211BDC" w:rsidP="00211B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 xml:space="preserve">Número de fax: _______________ </w:t>
      </w:r>
    </w:p>
    <w:p w14:paraId="73635DA9" w14:textId="77777777" w:rsidR="00211BDC" w:rsidRPr="00292467" w:rsidRDefault="00211BDC" w:rsidP="00211BDC">
      <w:pPr>
        <w:spacing w:line="240" w:lineRule="auto"/>
        <w:rPr>
          <w:rFonts w:asciiTheme="majorHAnsi" w:hAnsiTheme="majorHAnsi" w:cstheme="majorHAnsi"/>
        </w:rPr>
      </w:pPr>
      <w:r w:rsidRPr="00292467">
        <w:rPr>
          <w:rFonts w:asciiTheme="majorHAnsi" w:hAnsiTheme="majorHAnsi" w:cstheme="majorHAnsi"/>
        </w:rPr>
        <w:t>Correo electrónico: ________</w:t>
      </w:r>
    </w:p>
    <w:p w14:paraId="3218BD67" w14:textId="61957E47" w:rsidR="00100C38" w:rsidRPr="00292467" w:rsidRDefault="00100C38" w:rsidP="00292467">
      <w:pPr>
        <w:pStyle w:val="paragraph"/>
        <w:spacing w:before="0" w:beforeAutospacing="0" w:after="0" w:afterAutospacing="0"/>
        <w:ind w:left="360"/>
        <w:textAlignment w:val="baseline"/>
        <w:rPr>
          <w:rFonts w:asciiTheme="majorHAnsi" w:hAnsiTheme="majorHAnsi" w:cstheme="majorHAnsi"/>
          <w:b/>
          <w:sz w:val="22"/>
          <w:szCs w:val="22"/>
        </w:rPr>
      </w:pPr>
    </w:p>
    <w:p w14:paraId="45A44DE3" w14:textId="77777777" w:rsidR="00100C38" w:rsidRPr="00292467" w:rsidRDefault="00100C38" w:rsidP="00AD311F">
      <w:pPr>
        <w:autoSpaceDE w:val="0"/>
        <w:autoSpaceDN w:val="0"/>
        <w:jc w:val="both"/>
        <w:rPr>
          <w:rFonts w:asciiTheme="majorHAnsi" w:hAnsiTheme="majorHAnsi" w:cstheme="majorHAnsi"/>
        </w:rPr>
      </w:pPr>
    </w:p>
    <w:sectPr w:rsidR="00100C38" w:rsidRPr="0029246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8459C" w14:textId="77777777" w:rsidR="00E601C6" w:rsidRDefault="00E601C6" w:rsidP="00AD311F">
      <w:pPr>
        <w:spacing w:after="0" w:line="240" w:lineRule="auto"/>
      </w:pPr>
      <w:r>
        <w:separator/>
      </w:r>
    </w:p>
  </w:endnote>
  <w:endnote w:type="continuationSeparator" w:id="0">
    <w:p w14:paraId="553D4BCC" w14:textId="77777777" w:rsidR="00E601C6" w:rsidRDefault="00E601C6" w:rsidP="00AD3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e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E932E" w14:textId="77777777" w:rsidR="00E601C6" w:rsidRDefault="00E601C6" w:rsidP="00AD311F">
      <w:pPr>
        <w:spacing w:after="0" w:line="240" w:lineRule="auto"/>
      </w:pPr>
      <w:r>
        <w:separator/>
      </w:r>
    </w:p>
  </w:footnote>
  <w:footnote w:type="continuationSeparator" w:id="0">
    <w:p w14:paraId="2890F315" w14:textId="77777777" w:rsidR="00E601C6" w:rsidRDefault="00E601C6" w:rsidP="00AD3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8965" w14:textId="52DCF433" w:rsidR="007C6206" w:rsidRDefault="007C620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1912A50" wp14:editId="68C72D02">
          <wp:simplePos x="0" y="0"/>
          <wp:positionH relativeFrom="page">
            <wp:align>right</wp:align>
          </wp:positionH>
          <wp:positionV relativeFrom="paragraph">
            <wp:posOffset>-448504</wp:posOffset>
          </wp:positionV>
          <wp:extent cx="7752715" cy="10125075"/>
          <wp:effectExtent l="0" t="0" r="635" b="9525"/>
          <wp:wrapNone/>
          <wp:docPr id="805738648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2715" cy="1012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C0C0E"/>
    <w:multiLevelType w:val="hybridMultilevel"/>
    <w:tmpl w:val="689E0C1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E814EB"/>
    <w:multiLevelType w:val="hybridMultilevel"/>
    <w:tmpl w:val="118CAA8E"/>
    <w:lvl w:ilvl="0" w:tplc="984E79F4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97B81"/>
    <w:multiLevelType w:val="hybridMultilevel"/>
    <w:tmpl w:val="9ADEC3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96210"/>
    <w:multiLevelType w:val="multilevel"/>
    <w:tmpl w:val="7D44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A73259"/>
    <w:multiLevelType w:val="multilevel"/>
    <w:tmpl w:val="61124C9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919554132">
    <w:abstractNumId w:val="4"/>
  </w:num>
  <w:num w:numId="2" w16cid:durableId="1684548799">
    <w:abstractNumId w:val="1"/>
  </w:num>
  <w:num w:numId="3" w16cid:durableId="818152230">
    <w:abstractNumId w:val="2"/>
  </w:num>
  <w:num w:numId="4" w16cid:durableId="124201010">
    <w:abstractNumId w:val="0"/>
  </w:num>
  <w:num w:numId="5" w16cid:durableId="11864047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1F"/>
    <w:rsid w:val="00022FF7"/>
    <w:rsid w:val="0003257F"/>
    <w:rsid w:val="00077835"/>
    <w:rsid w:val="000B2141"/>
    <w:rsid w:val="000F7267"/>
    <w:rsid w:val="00100C38"/>
    <w:rsid w:val="00142F86"/>
    <w:rsid w:val="00161AC9"/>
    <w:rsid w:val="001F5762"/>
    <w:rsid w:val="001F68E5"/>
    <w:rsid w:val="00211BDC"/>
    <w:rsid w:val="002567B1"/>
    <w:rsid w:val="00292467"/>
    <w:rsid w:val="002D03F1"/>
    <w:rsid w:val="002E7F75"/>
    <w:rsid w:val="002F5516"/>
    <w:rsid w:val="00310B55"/>
    <w:rsid w:val="00324B06"/>
    <w:rsid w:val="003457A6"/>
    <w:rsid w:val="00393CDD"/>
    <w:rsid w:val="003949B5"/>
    <w:rsid w:val="003C11A0"/>
    <w:rsid w:val="004209F7"/>
    <w:rsid w:val="004A61A4"/>
    <w:rsid w:val="004B39D9"/>
    <w:rsid w:val="004F19B3"/>
    <w:rsid w:val="00552F26"/>
    <w:rsid w:val="00592950"/>
    <w:rsid w:val="005E5CC6"/>
    <w:rsid w:val="005F53CB"/>
    <w:rsid w:val="006056E0"/>
    <w:rsid w:val="00657D3A"/>
    <w:rsid w:val="006B5D0B"/>
    <w:rsid w:val="006C18D5"/>
    <w:rsid w:val="0070569E"/>
    <w:rsid w:val="007367B4"/>
    <w:rsid w:val="007C4935"/>
    <w:rsid w:val="007C6206"/>
    <w:rsid w:val="007F250F"/>
    <w:rsid w:val="00801782"/>
    <w:rsid w:val="00802641"/>
    <w:rsid w:val="00811D6B"/>
    <w:rsid w:val="00835D6B"/>
    <w:rsid w:val="008821D5"/>
    <w:rsid w:val="008E421B"/>
    <w:rsid w:val="0094284E"/>
    <w:rsid w:val="00961CBD"/>
    <w:rsid w:val="00962878"/>
    <w:rsid w:val="00962B89"/>
    <w:rsid w:val="00A35A3B"/>
    <w:rsid w:val="00A61BC6"/>
    <w:rsid w:val="00AC46CD"/>
    <w:rsid w:val="00AD311F"/>
    <w:rsid w:val="00B21B1E"/>
    <w:rsid w:val="00B658A9"/>
    <w:rsid w:val="00B77244"/>
    <w:rsid w:val="00BB5DE4"/>
    <w:rsid w:val="00BD13C2"/>
    <w:rsid w:val="00C76F48"/>
    <w:rsid w:val="00C9231C"/>
    <w:rsid w:val="00C92D94"/>
    <w:rsid w:val="00CA056B"/>
    <w:rsid w:val="00D4764D"/>
    <w:rsid w:val="00D73773"/>
    <w:rsid w:val="00D8675C"/>
    <w:rsid w:val="00DA399F"/>
    <w:rsid w:val="00DB4939"/>
    <w:rsid w:val="00DD16BE"/>
    <w:rsid w:val="00DE353D"/>
    <w:rsid w:val="00DE5B3D"/>
    <w:rsid w:val="00E02B83"/>
    <w:rsid w:val="00E3185E"/>
    <w:rsid w:val="00E601C6"/>
    <w:rsid w:val="00EC1108"/>
    <w:rsid w:val="00EF5869"/>
    <w:rsid w:val="00F60845"/>
    <w:rsid w:val="00FA1122"/>
    <w:rsid w:val="00FA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6784"/>
  <w15:chartTrackingRefBased/>
  <w15:docId w15:val="{0ADBF28D-D810-4B78-9941-545F84F0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11F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11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11F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96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unhideWhenUsed/>
    <w:rsid w:val="005E5CC6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E5CC6"/>
  </w:style>
  <w:style w:type="paragraph" w:customStyle="1" w:styleId="Default">
    <w:name w:val="Default"/>
    <w:link w:val="DefaultCar"/>
    <w:qFormat/>
    <w:rsid w:val="0080264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CO"/>
    </w:rPr>
  </w:style>
  <w:style w:type="paragraph" w:styleId="Prrafodelista">
    <w:name w:val="List Paragraph"/>
    <w:aliases w:val="LISTA,Lista HD,Fotografía,Bullet List,FooterText,numbered,Paragraphe de liste1,lp1,Scitum normal,HOJA,Bolita,Párrafo de lista4,BOLADEF,Párrafo de lista3,Párrafo de lista21,BOLA,Nivel 1 OS,Colorful List Accent 1,Colorful List - Accent 11"/>
    <w:basedOn w:val="Normal"/>
    <w:link w:val="PrrafodelistaCar"/>
    <w:uiPriority w:val="34"/>
    <w:qFormat/>
    <w:rsid w:val="0080264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CO"/>
    </w:rPr>
  </w:style>
  <w:style w:type="character" w:customStyle="1" w:styleId="DefaultCar">
    <w:name w:val="Default Car"/>
    <w:link w:val="Default"/>
    <w:locked/>
    <w:rsid w:val="00802641"/>
    <w:rPr>
      <w:rFonts w:ascii="Verdana" w:eastAsia="Times New Roman" w:hAnsi="Verdana" w:cs="Verdana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LISTA Car,Lista HD Car,Fotografía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802641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Pa21">
    <w:name w:val="Pa21"/>
    <w:basedOn w:val="Default"/>
    <w:next w:val="Default"/>
    <w:uiPriority w:val="99"/>
    <w:rsid w:val="00802641"/>
    <w:pPr>
      <w:spacing w:line="161" w:lineRule="atLeast"/>
    </w:pPr>
    <w:rPr>
      <w:rFonts w:ascii="Calibre Regular" w:eastAsia="Calibri" w:hAnsi="Calibre Regular" w:cs="Times New Roman"/>
      <w:color w:val="auto"/>
    </w:rPr>
  </w:style>
  <w:style w:type="paragraph" w:customStyle="1" w:styleId="Pa22">
    <w:name w:val="Pa22"/>
    <w:basedOn w:val="Default"/>
    <w:next w:val="Default"/>
    <w:uiPriority w:val="99"/>
    <w:rsid w:val="00802641"/>
    <w:pPr>
      <w:spacing w:line="161" w:lineRule="atLeast"/>
    </w:pPr>
    <w:rPr>
      <w:rFonts w:ascii="Calibre Regular" w:eastAsia="Calibri" w:hAnsi="Calibre Regular" w:cs="Times New Roman"/>
      <w:color w:val="auto"/>
    </w:rPr>
  </w:style>
  <w:style w:type="paragraph" w:customStyle="1" w:styleId="TableParagraph">
    <w:name w:val="Table Paragraph"/>
    <w:basedOn w:val="Normal"/>
    <w:uiPriority w:val="1"/>
    <w:qFormat/>
    <w:rsid w:val="004209F7"/>
    <w:pPr>
      <w:widowControl w:val="0"/>
      <w:suppressAutoHyphens/>
      <w:autoSpaceDE w:val="0"/>
      <w:autoSpaceDN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val="es-ES"/>
    </w:rPr>
  </w:style>
  <w:style w:type="character" w:customStyle="1" w:styleId="normaltextrun">
    <w:name w:val="normaltextrun"/>
    <w:basedOn w:val="Fuentedeprrafopredeter"/>
    <w:rsid w:val="00100C38"/>
  </w:style>
  <w:style w:type="character" w:customStyle="1" w:styleId="eop">
    <w:name w:val="eop"/>
    <w:basedOn w:val="Fuentedeprrafopredeter"/>
    <w:rsid w:val="00100C38"/>
  </w:style>
  <w:style w:type="paragraph" w:customStyle="1" w:styleId="paragraph">
    <w:name w:val="paragraph"/>
    <w:basedOn w:val="Normal"/>
    <w:rsid w:val="00100C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Castiblanco</dc:creator>
  <cp:keywords/>
  <dc:description/>
  <cp:lastModifiedBy>Ana Milena Doneys Trujillo</cp:lastModifiedBy>
  <cp:revision>13</cp:revision>
  <dcterms:created xsi:type="dcterms:W3CDTF">2024-06-26T22:33:00Z</dcterms:created>
  <dcterms:modified xsi:type="dcterms:W3CDTF">2026-08-12T19:26:00Z</dcterms:modified>
</cp:coreProperties>
</file>