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0BCCA" w14:textId="1EA7B60B" w:rsidR="00C61701" w:rsidRPr="006071F5" w:rsidRDefault="00B007AA" w:rsidP="00CD3495">
      <w:pPr>
        <w:pStyle w:val="Sinespaciado"/>
        <w:jc w:val="center"/>
        <w:rPr>
          <w:rFonts w:asciiTheme="minorHAnsi" w:hAnsiTheme="minorHAnsi" w:cstheme="minorHAnsi"/>
          <w:b/>
        </w:rPr>
      </w:pPr>
      <w:r w:rsidRPr="006071F5">
        <w:rPr>
          <w:rFonts w:asciiTheme="minorHAnsi" w:hAnsiTheme="minorHAnsi" w:cstheme="minorHAnsi"/>
          <w:b/>
        </w:rPr>
        <w:t xml:space="preserve">ANEXO </w:t>
      </w:r>
      <w:r w:rsidR="007072A8" w:rsidRPr="006071F5">
        <w:rPr>
          <w:rFonts w:asciiTheme="minorHAnsi" w:hAnsiTheme="minorHAnsi" w:cstheme="minorHAnsi"/>
          <w:b/>
        </w:rPr>
        <w:t xml:space="preserve">5 </w:t>
      </w:r>
      <w:r w:rsidR="003547B9" w:rsidRPr="006071F5">
        <w:rPr>
          <w:rFonts w:asciiTheme="minorHAnsi" w:hAnsiTheme="minorHAnsi" w:cstheme="minorHAnsi"/>
          <w:b/>
        </w:rPr>
        <w:t>CLAUSULADO</w:t>
      </w:r>
      <w:r w:rsidR="00247D5B" w:rsidRPr="006071F5">
        <w:rPr>
          <w:rFonts w:asciiTheme="minorHAnsi" w:hAnsiTheme="minorHAnsi" w:cstheme="minorHAnsi"/>
          <w:b/>
        </w:rPr>
        <w:t xml:space="preserve"> CONTRATO DE </w:t>
      </w:r>
      <w:r w:rsidR="00687102" w:rsidRPr="006071F5">
        <w:rPr>
          <w:rFonts w:asciiTheme="minorHAnsi" w:hAnsiTheme="minorHAnsi" w:cstheme="minorHAnsi"/>
          <w:b/>
        </w:rPr>
        <w:t>PRESTACIÓN DE SERVICIOS</w:t>
      </w:r>
    </w:p>
    <w:p w14:paraId="27674DC7" w14:textId="77777777" w:rsidR="00C61701" w:rsidRPr="006071F5" w:rsidRDefault="00C61701" w:rsidP="00CD3495">
      <w:pPr>
        <w:pStyle w:val="Sinespaciado"/>
        <w:jc w:val="both"/>
        <w:rPr>
          <w:rFonts w:asciiTheme="minorHAnsi" w:hAnsiTheme="minorHAnsi" w:cstheme="minorHAnsi"/>
          <w:bCs/>
        </w:rPr>
      </w:pPr>
    </w:p>
    <w:p w14:paraId="729F4298" w14:textId="5A8421F6" w:rsidR="00BE7A6C" w:rsidRPr="006071F5" w:rsidRDefault="00247D5B" w:rsidP="00F372FC">
      <w:pPr>
        <w:jc w:val="both"/>
        <w:rPr>
          <w:rFonts w:asciiTheme="minorHAnsi" w:eastAsia="Arial" w:hAnsiTheme="minorHAnsi" w:cstheme="minorHAnsi"/>
          <w:sz w:val="22"/>
          <w:szCs w:val="22"/>
        </w:rPr>
      </w:pPr>
      <w:r w:rsidRPr="006071F5">
        <w:rPr>
          <w:rFonts w:asciiTheme="minorHAnsi" w:hAnsiTheme="minorHAnsi" w:cstheme="minorHAnsi"/>
          <w:b/>
          <w:sz w:val="22"/>
          <w:szCs w:val="22"/>
          <w:u w:val="single"/>
        </w:rPr>
        <w:t>PRIMERA - OBJETO</w:t>
      </w:r>
      <w:r w:rsidRPr="006071F5">
        <w:rPr>
          <w:rFonts w:asciiTheme="minorHAnsi" w:hAnsiTheme="minorHAnsi" w:cstheme="minorHAnsi"/>
          <w:b/>
          <w:sz w:val="22"/>
          <w:szCs w:val="22"/>
        </w:rPr>
        <w:t>:</w:t>
      </w:r>
      <w:r w:rsidRPr="006071F5">
        <w:rPr>
          <w:rFonts w:asciiTheme="minorHAnsi" w:hAnsiTheme="minorHAnsi" w:cstheme="minorHAnsi"/>
          <w:sz w:val="22"/>
          <w:szCs w:val="22"/>
        </w:rPr>
        <w:t xml:space="preserve"> </w:t>
      </w:r>
      <w:r w:rsidR="007072A8" w:rsidRPr="006071F5">
        <w:rPr>
          <w:rFonts w:asciiTheme="minorHAnsi" w:eastAsia="Arial" w:hAnsiTheme="minorHAnsi" w:cstheme="minorHAnsi"/>
          <w:sz w:val="22"/>
          <w:szCs w:val="22"/>
        </w:rPr>
        <w:t>TI - 44-20 Contratar la prestación del servicio integral de seguridad informática y de la información, orientado al análisis de vulnerabilidades y la ejecución de pruebas de hacking ético sobre la infraestructura tecnológica de la Auditoría General de la República, con el fin de identificar, evaluar y mitigar riesgos que puedan afectar la disponibilidad, integridad y confidencialidad de la información institucional.</w:t>
      </w:r>
    </w:p>
    <w:p w14:paraId="12555C2C" w14:textId="77777777" w:rsidR="00F372FC" w:rsidRPr="006071F5" w:rsidRDefault="00F372FC" w:rsidP="00F372FC">
      <w:pPr>
        <w:jc w:val="both"/>
        <w:rPr>
          <w:rFonts w:asciiTheme="minorHAnsi" w:hAnsiTheme="minorHAnsi" w:cstheme="minorHAnsi"/>
          <w:bCs/>
          <w:sz w:val="22"/>
          <w:szCs w:val="22"/>
        </w:rPr>
      </w:pPr>
    </w:p>
    <w:p w14:paraId="1243A311" w14:textId="510F00F1" w:rsidR="0013019F" w:rsidRPr="006071F5" w:rsidRDefault="00675628" w:rsidP="006071F5">
      <w:pPr>
        <w:pStyle w:val="Textoindependiente"/>
        <w:autoSpaceDN/>
        <w:spacing w:after="120"/>
        <w:rPr>
          <w:rFonts w:asciiTheme="minorHAnsi" w:hAnsiTheme="minorHAnsi" w:cstheme="minorHAnsi"/>
          <w:b/>
          <w:bCs/>
          <w:sz w:val="22"/>
          <w:szCs w:val="22"/>
        </w:rPr>
      </w:pPr>
      <w:r w:rsidRPr="006071F5">
        <w:rPr>
          <w:rFonts w:asciiTheme="minorHAnsi" w:hAnsiTheme="minorHAnsi" w:cstheme="minorHAnsi"/>
          <w:b/>
          <w:sz w:val="22"/>
          <w:szCs w:val="22"/>
          <w:u w:val="single"/>
        </w:rPr>
        <w:t>S</w:t>
      </w:r>
      <w:r w:rsidR="00247D5B" w:rsidRPr="006071F5">
        <w:rPr>
          <w:rFonts w:asciiTheme="minorHAnsi" w:hAnsiTheme="minorHAnsi" w:cstheme="minorHAnsi"/>
          <w:b/>
          <w:sz w:val="22"/>
          <w:szCs w:val="22"/>
          <w:u w:val="single"/>
        </w:rPr>
        <w:t>EGUNDA – OBLIGACIONES DE LAS PARTES</w:t>
      </w:r>
      <w:r w:rsidR="00247D5B" w:rsidRPr="006071F5">
        <w:rPr>
          <w:rFonts w:asciiTheme="minorHAnsi" w:hAnsiTheme="minorHAnsi" w:cstheme="minorHAnsi"/>
          <w:b/>
          <w:sz w:val="22"/>
          <w:szCs w:val="22"/>
        </w:rPr>
        <w:t xml:space="preserve">: 1) OBLIGACIONES DE LA ENTIDAD </w:t>
      </w:r>
      <w:r w:rsidR="000D35D4" w:rsidRPr="006071F5">
        <w:rPr>
          <w:rFonts w:asciiTheme="minorHAnsi" w:eastAsia="Arial" w:hAnsiTheme="minorHAnsi" w:cstheme="minorHAnsi"/>
          <w:sz w:val="22"/>
          <w:szCs w:val="22"/>
        </w:rPr>
        <w:t xml:space="preserve">En desarrollo del contrato </w:t>
      </w:r>
      <w:r w:rsidR="000D35D4" w:rsidRPr="006071F5">
        <w:rPr>
          <w:rFonts w:asciiTheme="minorHAnsi" w:eastAsia="Arial" w:hAnsiTheme="minorHAnsi" w:cstheme="minorHAnsi"/>
          <w:b/>
          <w:sz w:val="22"/>
          <w:szCs w:val="22"/>
        </w:rPr>
        <w:t>La AUDITORÍA</w:t>
      </w:r>
      <w:r w:rsidR="000D35D4" w:rsidRPr="006071F5">
        <w:rPr>
          <w:rFonts w:asciiTheme="minorHAnsi" w:eastAsia="Arial" w:hAnsiTheme="minorHAnsi" w:cstheme="minorHAnsi"/>
          <w:sz w:val="22"/>
          <w:szCs w:val="22"/>
        </w:rPr>
        <w:t xml:space="preserve"> deberá cumplir con las siguientes obligaciones:</w:t>
      </w:r>
      <w:r w:rsidR="00247D5B" w:rsidRPr="006071F5">
        <w:rPr>
          <w:rFonts w:asciiTheme="minorHAnsi" w:hAnsiTheme="minorHAnsi" w:cstheme="minorHAnsi"/>
          <w:sz w:val="22"/>
          <w:szCs w:val="22"/>
          <w:lang w:val="es"/>
        </w:rPr>
        <w:t xml:space="preserve"> </w:t>
      </w:r>
      <w:r w:rsidR="000D35D4" w:rsidRPr="006071F5">
        <w:rPr>
          <w:rFonts w:asciiTheme="minorHAnsi" w:hAnsiTheme="minorHAnsi" w:cstheme="minorHAnsi"/>
          <w:b/>
          <w:sz w:val="22"/>
          <w:szCs w:val="22"/>
          <w:lang w:val="es"/>
        </w:rPr>
        <w:t>1</w:t>
      </w:r>
      <w:r w:rsidR="005456F0" w:rsidRPr="006071F5">
        <w:rPr>
          <w:rFonts w:asciiTheme="minorHAnsi" w:hAnsiTheme="minorHAnsi" w:cstheme="minorHAnsi"/>
          <w:b/>
          <w:sz w:val="22"/>
          <w:szCs w:val="22"/>
          <w:lang w:val="es"/>
        </w:rPr>
        <w:t xml:space="preserve">. </w:t>
      </w:r>
      <w:r w:rsidR="006071F5" w:rsidRPr="006071F5">
        <w:rPr>
          <w:rFonts w:ascii="Calibri" w:eastAsia="Arial" w:hAnsi="Calibri" w:cs="Calibri"/>
          <w:color w:val="000000"/>
          <w:sz w:val="22"/>
          <w:szCs w:val="22"/>
        </w:rPr>
        <w:t>Suscribir a través del supervisor designado, acta de inicio con EL CONTRATISTA.</w:t>
      </w:r>
      <w:r w:rsidR="006071F5" w:rsidRPr="006071F5">
        <w:rPr>
          <w:rFonts w:ascii="Calibri" w:eastAsia="Arial" w:hAnsi="Calibri" w:cs="Calibri"/>
          <w:color w:val="000000"/>
          <w:sz w:val="22"/>
          <w:szCs w:val="22"/>
        </w:rPr>
        <w:t xml:space="preserve"> </w:t>
      </w:r>
      <w:r w:rsidR="006071F5" w:rsidRPr="006071F5">
        <w:rPr>
          <w:rFonts w:ascii="Calibri" w:eastAsia="Arial" w:hAnsi="Calibri" w:cs="Calibri"/>
          <w:b/>
          <w:bCs/>
          <w:color w:val="000000"/>
          <w:sz w:val="22"/>
          <w:szCs w:val="22"/>
        </w:rPr>
        <w:t xml:space="preserve">2. </w:t>
      </w:r>
      <w:r w:rsidR="006071F5" w:rsidRPr="006071F5">
        <w:rPr>
          <w:rFonts w:ascii="Calibri" w:eastAsia="Arial" w:hAnsi="Calibri" w:cs="Calibri"/>
          <w:color w:val="000000"/>
          <w:sz w:val="22"/>
          <w:szCs w:val="22"/>
        </w:rPr>
        <w:t>Garantizar la apropiación de los recursos económicos para la ejecución del contrato.</w:t>
      </w:r>
      <w:r w:rsidR="006071F5" w:rsidRPr="006071F5">
        <w:rPr>
          <w:rFonts w:ascii="Calibri" w:eastAsia="Arial" w:hAnsi="Calibri" w:cs="Calibri"/>
          <w:color w:val="000000"/>
          <w:sz w:val="22"/>
          <w:szCs w:val="22"/>
        </w:rPr>
        <w:t xml:space="preserve"> </w:t>
      </w:r>
      <w:r w:rsidR="006071F5" w:rsidRPr="006071F5">
        <w:rPr>
          <w:rFonts w:ascii="Calibri" w:eastAsia="Arial" w:hAnsi="Calibri" w:cs="Calibri"/>
          <w:b/>
          <w:bCs/>
          <w:color w:val="000000"/>
          <w:sz w:val="22"/>
          <w:szCs w:val="22"/>
        </w:rPr>
        <w:t xml:space="preserve">3. </w:t>
      </w:r>
      <w:r w:rsidR="006071F5" w:rsidRPr="006071F5">
        <w:rPr>
          <w:rFonts w:ascii="Calibri" w:eastAsia="Arial" w:hAnsi="Calibri" w:cs="Calibri"/>
          <w:color w:val="000000"/>
          <w:sz w:val="22"/>
          <w:szCs w:val="22"/>
        </w:rPr>
        <w:t>Entregar al CONTRATISTA la información y los documentos que dependan de la entidad y que sean necesarios para la ejecución del contrato.</w:t>
      </w:r>
      <w:r w:rsidR="006071F5" w:rsidRPr="006071F5">
        <w:rPr>
          <w:rFonts w:ascii="Calibri" w:eastAsia="Arial" w:hAnsi="Calibri" w:cs="Calibri"/>
          <w:color w:val="000000"/>
          <w:sz w:val="22"/>
          <w:szCs w:val="22"/>
        </w:rPr>
        <w:t xml:space="preserve"> </w:t>
      </w:r>
      <w:r w:rsidR="006071F5" w:rsidRPr="006071F5">
        <w:rPr>
          <w:rFonts w:ascii="Calibri" w:eastAsia="Arial" w:hAnsi="Calibri" w:cs="Calibri"/>
          <w:b/>
          <w:bCs/>
          <w:color w:val="000000"/>
          <w:sz w:val="22"/>
          <w:szCs w:val="22"/>
        </w:rPr>
        <w:t xml:space="preserve">4. </w:t>
      </w:r>
      <w:r w:rsidR="006071F5" w:rsidRPr="006071F5">
        <w:rPr>
          <w:rFonts w:ascii="Calibri" w:eastAsia="Arial" w:hAnsi="Calibri" w:cs="Calibri"/>
          <w:color w:val="000000"/>
          <w:sz w:val="22"/>
          <w:szCs w:val="22"/>
        </w:rPr>
        <w:t>Hacer seguimiento, a través de la supervisión, del cumplimiento del objeto contractual.</w:t>
      </w:r>
      <w:r w:rsidR="006071F5" w:rsidRPr="006071F5">
        <w:rPr>
          <w:rFonts w:ascii="Calibri" w:eastAsia="Arial" w:hAnsi="Calibri" w:cs="Calibri"/>
          <w:color w:val="000000"/>
          <w:sz w:val="22"/>
          <w:szCs w:val="22"/>
        </w:rPr>
        <w:t xml:space="preserve"> </w:t>
      </w:r>
      <w:r w:rsidR="006071F5" w:rsidRPr="006071F5">
        <w:rPr>
          <w:rFonts w:ascii="Calibri" w:eastAsia="Arial" w:hAnsi="Calibri" w:cs="Calibri"/>
          <w:b/>
          <w:bCs/>
          <w:color w:val="000000"/>
          <w:sz w:val="22"/>
          <w:szCs w:val="22"/>
        </w:rPr>
        <w:t xml:space="preserve">5. </w:t>
      </w:r>
      <w:r w:rsidR="006071F5" w:rsidRPr="006071F5">
        <w:rPr>
          <w:rFonts w:ascii="Calibri" w:eastAsia="Arial" w:hAnsi="Calibri" w:cs="Calibri"/>
          <w:color w:val="000000"/>
          <w:sz w:val="22"/>
          <w:szCs w:val="22"/>
        </w:rPr>
        <w:t>Pagar el valor del contrato, previa certificación de cumplimiento suscrita por el supervisor del contrato.</w:t>
      </w:r>
      <w:r w:rsidR="006071F5" w:rsidRPr="006071F5">
        <w:rPr>
          <w:rFonts w:ascii="Calibri" w:eastAsia="Arial" w:hAnsi="Calibri" w:cs="Calibri"/>
          <w:color w:val="000000"/>
          <w:sz w:val="22"/>
          <w:szCs w:val="22"/>
        </w:rPr>
        <w:t xml:space="preserve"> </w:t>
      </w:r>
      <w:r w:rsidR="006071F5" w:rsidRPr="006071F5">
        <w:rPr>
          <w:rFonts w:ascii="Calibri" w:eastAsia="Arial" w:hAnsi="Calibri" w:cs="Calibri"/>
          <w:b/>
          <w:bCs/>
          <w:color w:val="000000"/>
          <w:sz w:val="22"/>
          <w:szCs w:val="22"/>
        </w:rPr>
        <w:t xml:space="preserve">6. </w:t>
      </w:r>
      <w:r w:rsidR="006071F5" w:rsidRPr="006071F5">
        <w:rPr>
          <w:rFonts w:ascii="Calibri" w:eastAsia="Arial" w:hAnsi="Calibri" w:cs="Calibri"/>
          <w:color w:val="000000"/>
          <w:sz w:val="22"/>
          <w:szCs w:val="22"/>
        </w:rPr>
        <w:t>Brindar el apoyo necesario y oportuno para el correcto cumplimiento de estas labores y el logro del objeto en la prestación del servicio contratado en los criterios de confiabilidad, disponibilidad y oportunidad para las partes</w:t>
      </w:r>
      <w:r w:rsidR="00477031" w:rsidRPr="006071F5">
        <w:rPr>
          <w:rFonts w:asciiTheme="minorHAnsi" w:hAnsiTheme="minorHAnsi" w:cstheme="minorHAnsi"/>
          <w:sz w:val="22"/>
          <w:szCs w:val="22"/>
          <w:lang w:val="es-ES_tradnl"/>
        </w:rPr>
        <w:t xml:space="preserve">. </w:t>
      </w:r>
      <w:r w:rsidR="00247D5B" w:rsidRPr="006071F5">
        <w:rPr>
          <w:rFonts w:asciiTheme="minorHAnsi" w:hAnsiTheme="minorHAnsi" w:cstheme="minorHAnsi"/>
          <w:b/>
          <w:sz w:val="22"/>
          <w:szCs w:val="22"/>
        </w:rPr>
        <w:t xml:space="preserve">2) </w:t>
      </w:r>
      <w:r w:rsidR="00AA1ED7" w:rsidRPr="006071F5">
        <w:rPr>
          <w:rFonts w:asciiTheme="minorHAnsi" w:eastAsia="Arial" w:hAnsiTheme="minorHAnsi" w:cstheme="minorHAnsi"/>
          <w:b/>
          <w:bCs/>
          <w:color w:val="000000"/>
          <w:sz w:val="22"/>
          <w:szCs w:val="22"/>
        </w:rPr>
        <w:t>OBLIGACIONES GENERALES DEL CONTRATISTA</w:t>
      </w:r>
      <w:r w:rsidR="00AA1ED7" w:rsidRPr="006071F5">
        <w:rPr>
          <w:rFonts w:asciiTheme="minorHAnsi" w:eastAsia="Arial" w:hAnsiTheme="minorHAnsi" w:cstheme="minorHAnsi"/>
          <w:color w:val="000000"/>
          <w:sz w:val="22"/>
          <w:szCs w:val="22"/>
        </w:rPr>
        <w:t>: EL CONTRATISTA deberá cumplir con las siguientes obligaciones</w:t>
      </w:r>
      <w:r w:rsidR="005F5C4C" w:rsidRPr="006071F5">
        <w:rPr>
          <w:rFonts w:asciiTheme="minorHAnsi" w:hAnsiTheme="minorHAnsi" w:cstheme="minorHAnsi"/>
          <w:sz w:val="22"/>
          <w:szCs w:val="22"/>
        </w:rPr>
        <w:t>:</w:t>
      </w:r>
      <w:r w:rsidR="005F5C4C" w:rsidRPr="006071F5">
        <w:rPr>
          <w:rFonts w:asciiTheme="minorHAnsi" w:hAnsiTheme="minorHAnsi" w:cstheme="minorHAnsi"/>
          <w:b/>
          <w:sz w:val="22"/>
          <w:szCs w:val="22"/>
        </w:rPr>
        <w:t xml:space="preserve"> </w:t>
      </w:r>
      <w:r w:rsidR="003547B9" w:rsidRPr="006071F5">
        <w:rPr>
          <w:rFonts w:asciiTheme="minorHAnsi" w:hAnsiTheme="minorHAnsi" w:cstheme="minorHAnsi"/>
          <w:b/>
          <w:sz w:val="22"/>
          <w:szCs w:val="22"/>
        </w:rPr>
        <w:t>1</w:t>
      </w:r>
      <w:r w:rsidR="006071F5" w:rsidRPr="006071F5">
        <w:rPr>
          <w:rFonts w:asciiTheme="minorHAnsi" w:hAnsiTheme="minorHAnsi" w:cstheme="minorHAnsi"/>
          <w:b/>
          <w:sz w:val="22"/>
          <w:szCs w:val="22"/>
        </w:rPr>
        <w:t>.</w:t>
      </w:r>
      <w:r w:rsidR="003547B9" w:rsidRPr="006071F5">
        <w:rPr>
          <w:rFonts w:asciiTheme="minorHAnsi" w:hAnsiTheme="minorHAnsi" w:cstheme="minorHAnsi"/>
          <w:b/>
          <w:sz w:val="22"/>
          <w:szCs w:val="22"/>
        </w:rPr>
        <w:t xml:space="preserve"> </w:t>
      </w:r>
      <w:r w:rsidR="006071F5" w:rsidRPr="006071F5">
        <w:rPr>
          <w:rFonts w:ascii="Calibri" w:eastAsia="Arial" w:hAnsi="Calibri" w:cs="Calibri"/>
          <w:color w:val="000000"/>
          <w:sz w:val="22"/>
          <w:szCs w:val="22"/>
        </w:rPr>
        <w:t>Suscribir acta de inicio con el supervisor del contrato previo cumplimiento de los requisitos de perfeccionamiento y ejecución del contrato. </w:t>
      </w:r>
      <w:r w:rsidR="006071F5" w:rsidRPr="006071F5">
        <w:rPr>
          <w:rFonts w:ascii="Calibri" w:eastAsia="Arial" w:hAnsi="Calibri" w:cs="Calibri"/>
          <w:b/>
          <w:bCs/>
          <w:color w:val="000000"/>
          <w:sz w:val="22"/>
          <w:szCs w:val="22"/>
        </w:rPr>
        <w:t xml:space="preserve">2. </w:t>
      </w:r>
      <w:r w:rsidR="006071F5" w:rsidRPr="006071F5">
        <w:rPr>
          <w:rFonts w:ascii="Calibri" w:eastAsia="Arial" w:hAnsi="Calibri" w:cs="Calibri"/>
          <w:color w:val="000000"/>
          <w:sz w:val="22"/>
          <w:szCs w:val="22"/>
        </w:rPr>
        <w:t>Orientar toda su capacidad profesional para el cumplimiento del objeto contractual. </w:t>
      </w:r>
      <w:r w:rsidR="006071F5" w:rsidRPr="006071F5">
        <w:rPr>
          <w:rFonts w:ascii="Calibri" w:eastAsia="Arial" w:hAnsi="Calibri" w:cs="Calibri"/>
          <w:b/>
          <w:bCs/>
          <w:color w:val="000000"/>
          <w:sz w:val="22"/>
          <w:szCs w:val="22"/>
        </w:rPr>
        <w:t xml:space="preserve">3. </w:t>
      </w:r>
      <w:r w:rsidR="006071F5" w:rsidRPr="006071F5">
        <w:rPr>
          <w:rFonts w:ascii="Calibri" w:eastAsia="Arial" w:hAnsi="Calibri" w:cs="Calibri"/>
          <w:color w:val="000000"/>
          <w:sz w:val="22"/>
          <w:szCs w:val="22"/>
        </w:rPr>
        <w:t>Mantener la debida reserva profesional sobre la información tratada en la ejecución del presente contrato. </w:t>
      </w:r>
      <w:r w:rsidR="006071F5" w:rsidRPr="006071F5">
        <w:rPr>
          <w:rFonts w:ascii="Calibri" w:eastAsia="Arial" w:hAnsi="Calibri" w:cs="Calibri"/>
          <w:b/>
          <w:bCs/>
          <w:color w:val="000000"/>
          <w:sz w:val="22"/>
          <w:szCs w:val="22"/>
        </w:rPr>
        <w:t xml:space="preserve">4. </w:t>
      </w:r>
      <w:r w:rsidR="006071F5" w:rsidRPr="006071F5">
        <w:rPr>
          <w:rFonts w:ascii="Calibri" w:eastAsia="Arial" w:hAnsi="Calibri" w:cs="Calibri"/>
          <w:color w:val="000000"/>
          <w:sz w:val="22"/>
          <w:szCs w:val="22"/>
        </w:rPr>
        <w:t>Disponer del tiempo necesario para cumplir con el objeto contractual. </w:t>
      </w:r>
      <w:r w:rsidR="006071F5" w:rsidRPr="006071F5">
        <w:rPr>
          <w:rFonts w:ascii="Calibri" w:eastAsia="Arial" w:hAnsi="Calibri" w:cs="Calibri"/>
          <w:b/>
          <w:bCs/>
          <w:color w:val="000000"/>
          <w:sz w:val="22"/>
          <w:szCs w:val="22"/>
        </w:rPr>
        <w:t xml:space="preserve">5. </w:t>
      </w:r>
      <w:r w:rsidR="006071F5" w:rsidRPr="006071F5">
        <w:rPr>
          <w:rFonts w:ascii="Calibri" w:eastAsia="Arial" w:hAnsi="Calibri" w:cs="Calibri"/>
          <w:color w:val="000000"/>
          <w:sz w:val="22"/>
          <w:szCs w:val="22"/>
        </w:rPr>
        <w:t>Constituir los amparos exigidos para la ejecución del presente contrato y realizar las modificaciones que en ejecución del contrato se requieran. </w:t>
      </w:r>
      <w:r w:rsidR="006071F5" w:rsidRPr="006071F5">
        <w:rPr>
          <w:rFonts w:ascii="Calibri" w:eastAsia="Arial" w:hAnsi="Calibri" w:cs="Calibri"/>
          <w:b/>
          <w:bCs/>
          <w:color w:val="000000"/>
          <w:sz w:val="22"/>
          <w:szCs w:val="22"/>
        </w:rPr>
        <w:t xml:space="preserve">6. </w:t>
      </w:r>
      <w:r w:rsidR="006071F5" w:rsidRPr="006071F5">
        <w:rPr>
          <w:rFonts w:ascii="Calibri" w:eastAsia="Arial" w:hAnsi="Calibri" w:cs="Calibri"/>
          <w:color w:val="000000"/>
          <w:sz w:val="22"/>
          <w:szCs w:val="22"/>
        </w:rPr>
        <w:t>Obrar con diligencia y el cuidado necesario en el desarrollo de las obligaciones del contrato. </w:t>
      </w:r>
      <w:r w:rsidR="006071F5" w:rsidRPr="006071F5">
        <w:rPr>
          <w:rFonts w:ascii="Calibri" w:eastAsia="Arial" w:hAnsi="Calibri" w:cs="Calibri"/>
          <w:b/>
          <w:bCs/>
          <w:color w:val="000000"/>
          <w:sz w:val="22"/>
          <w:szCs w:val="22"/>
        </w:rPr>
        <w:t xml:space="preserve">7. </w:t>
      </w:r>
      <w:r w:rsidR="006071F5" w:rsidRPr="006071F5">
        <w:rPr>
          <w:rFonts w:ascii="Calibri" w:eastAsia="Arial" w:hAnsi="Calibri" w:cs="Calibri"/>
          <w:color w:val="000000"/>
          <w:sz w:val="22"/>
          <w:szCs w:val="22"/>
        </w:rPr>
        <w:t>Realizar un informe mensual de ejecución del objeto y obligaciones del contrato, en el que se especifiquen las actividades desarrolladas durante ese periodo, el cual debe tener Anexo los documentos en donde se evidencie la realización de éstas y los avances del contrato. </w:t>
      </w:r>
      <w:r w:rsidR="006071F5" w:rsidRPr="006071F5">
        <w:rPr>
          <w:rFonts w:ascii="Calibri" w:eastAsia="Arial" w:hAnsi="Calibri" w:cs="Calibri"/>
          <w:b/>
          <w:bCs/>
          <w:color w:val="000000"/>
          <w:sz w:val="22"/>
          <w:szCs w:val="22"/>
        </w:rPr>
        <w:t xml:space="preserve">8. </w:t>
      </w:r>
      <w:r w:rsidR="006071F5" w:rsidRPr="006071F5">
        <w:rPr>
          <w:rFonts w:ascii="Calibri" w:eastAsia="Arial" w:hAnsi="Calibri" w:cs="Calibri"/>
          <w:color w:val="000000"/>
          <w:sz w:val="22"/>
          <w:szCs w:val="22"/>
        </w:rPr>
        <w:t>Presentar al supervisor del contrato un informe final donde se reflejen las actividades o productos desarrollados en el marco del contrato. </w:t>
      </w:r>
      <w:r w:rsidR="006071F5" w:rsidRPr="006071F5">
        <w:rPr>
          <w:rFonts w:ascii="Calibri" w:eastAsia="Arial" w:hAnsi="Calibri" w:cs="Calibri"/>
          <w:b/>
          <w:bCs/>
          <w:color w:val="000000"/>
          <w:sz w:val="22"/>
          <w:szCs w:val="22"/>
        </w:rPr>
        <w:t xml:space="preserve">9. </w:t>
      </w:r>
      <w:r w:rsidR="006071F5" w:rsidRPr="006071F5">
        <w:rPr>
          <w:rFonts w:ascii="Calibri" w:eastAsia="Arial" w:hAnsi="Calibri" w:cs="Calibri"/>
          <w:color w:val="000000"/>
          <w:sz w:val="22"/>
          <w:szCs w:val="22"/>
        </w:rPr>
        <w:t>Presentar de manera oportuna respectivamente las facturas o cuentas de cobro. </w:t>
      </w:r>
      <w:r w:rsidR="006071F5" w:rsidRPr="006071F5">
        <w:rPr>
          <w:rFonts w:ascii="Calibri" w:eastAsia="Arial" w:hAnsi="Calibri" w:cs="Calibri"/>
          <w:b/>
          <w:bCs/>
          <w:color w:val="000000"/>
          <w:sz w:val="22"/>
          <w:szCs w:val="22"/>
        </w:rPr>
        <w:t xml:space="preserve">10. </w:t>
      </w:r>
      <w:r w:rsidR="006071F5" w:rsidRPr="006071F5">
        <w:rPr>
          <w:rFonts w:ascii="Calibri" w:eastAsia="Arial" w:hAnsi="Calibri" w:cs="Calibri"/>
          <w:color w:val="000000"/>
          <w:sz w:val="22"/>
          <w:szCs w:val="22"/>
        </w:rPr>
        <w:t>Atender los procesos y procedimientos del Sistema de Gestión Calidad de la Auditoría General de la República en lo que corresponda. </w:t>
      </w:r>
      <w:r w:rsidR="006071F5" w:rsidRPr="006071F5">
        <w:rPr>
          <w:rFonts w:ascii="Calibri" w:eastAsia="Arial" w:hAnsi="Calibri" w:cs="Calibri"/>
          <w:b/>
          <w:bCs/>
          <w:color w:val="000000"/>
          <w:sz w:val="22"/>
          <w:szCs w:val="22"/>
        </w:rPr>
        <w:t xml:space="preserve">11. </w:t>
      </w:r>
      <w:r w:rsidR="006071F5" w:rsidRPr="006071F5">
        <w:rPr>
          <w:rFonts w:ascii="Calibri" w:eastAsia="Arial" w:hAnsi="Calibri" w:cs="Calibri"/>
          <w:color w:val="000000"/>
          <w:sz w:val="22"/>
          <w:szCs w:val="22"/>
        </w:rPr>
        <w:t>Realizar y mantener al día los aportes de ley al Sistema Integral de Seguridad Social SISS. </w:t>
      </w:r>
      <w:r w:rsidR="006071F5" w:rsidRPr="006071F5">
        <w:rPr>
          <w:rFonts w:ascii="Calibri" w:eastAsia="Arial" w:hAnsi="Calibri" w:cs="Calibri"/>
          <w:b/>
          <w:bCs/>
          <w:color w:val="000000"/>
          <w:sz w:val="22"/>
          <w:szCs w:val="22"/>
        </w:rPr>
        <w:t xml:space="preserve">12. </w:t>
      </w:r>
      <w:r w:rsidR="006071F5" w:rsidRPr="006071F5">
        <w:rPr>
          <w:rFonts w:ascii="Calibri" w:eastAsia="Arial" w:hAnsi="Calibri" w:cs="Calibri"/>
          <w:color w:val="000000"/>
          <w:sz w:val="22"/>
          <w:szCs w:val="22"/>
        </w:rPr>
        <w:t>Participar en las mesas de trabajo, reuniones y comités a los que sea convocado. </w:t>
      </w:r>
      <w:r w:rsidR="006071F5" w:rsidRPr="006071F5">
        <w:rPr>
          <w:rFonts w:ascii="Calibri" w:eastAsia="Arial" w:hAnsi="Calibri" w:cs="Calibri"/>
          <w:b/>
          <w:bCs/>
          <w:color w:val="000000"/>
          <w:sz w:val="22"/>
          <w:szCs w:val="22"/>
        </w:rPr>
        <w:t xml:space="preserve">13. </w:t>
      </w:r>
      <w:r w:rsidR="006071F5" w:rsidRPr="006071F5">
        <w:rPr>
          <w:rFonts w:ascii="Calibri" w:eastAsia="Arial" w:hAnsi="Calibri" w:cs="Calibri"/>
          <w:color w:val="000000"/>
          <w:sz w:val="22"/>
          <w:szCs w:val="22"/>
        </w:rPr>
        <w:t>Informar oportunamente cualquier anomalía o dificultad que advierta en el desarrollo del contrato y proponer alternativas de solución a las mismas, al igual que atender las peticiones y/o consultas que le realice el supervisor referente al objeto contractual. </w:t>
      </w:r>
      <w:r w:rsidR="006071F5" w:rsidRPr="006071F5">
        <w:rPr>
          <w:rFonts w:ascii="Calibri" w:eastAsia="Arial" w:hAnsi="Calibri" w:cs="Calibri"/>
          <w:b/>
          <w:bCs/>
          <w:color w:val="000000"/>
          <w:sz w:val="22"/>
          <w:szCs w:val="22"/>
        </w:rPr>
        <w:t xml:space="preserve">14. </w:t>
      </w:r>
      <w:bookmarkStart w:id="0" w:name="_Hlk188019933"/>
      <w:r w:rsidR="006071F5" w:rsidRPr="006071F5">
        <w:rPr>
          <w:rFonts w:ascii="Calibri" w:eastAsia="Arial" w:hAnsi="Calibri" w:cs="Calibri"/>
          <w:color w:val="000000"/>
          <w:sz w:val="22"/>
          <w:szCs w:val="22"/>
        </w:rPr>
        <w:t>Cumplir con las disposiciones legales sobre prevención y control de lavado de activos y financiación del terrorismo (LA/FT) que le sean aplicables, implementando con eficiencia y oportunidad las políticas y los procedimientos necesarios para tal fin. Se obliga a establecer los mecanismos necesarios. con la prevención de Lavado de Activos y Financiación del Terrorismo.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bookmarkEnd w:id="0"/>
      <w:r w:rsidR="006071F5" w:rsidRPr="006071F5">
        <w:rPr>
          <w:rFonts w:ascii="Calibri" w:eastAsia="Arial" w:hAnsi="Calibri" w:cs="Calibri"/>
          <w:color w:val="000000"/>
          <w:sz w:val="22"/>
          <w:szCs w:val="22"/>
        </w:rPr>
        <w:t xml:space="preserve">. </w:t>
      </w:r>
      <w:r w:rsidR="00362CFC" w:rsidRPr="006071F5">
        <w:rPr>
          <w:rFonts w:asciiTheme="minorHAnsi" w:eastAsia="Arial" w:hAnsiTheme="minorHAnsi" w:cstheme="minorHAnsi"/>
          <w:b/>
          <w:bCs/>
          <w:color w:val="000000"/>
          <w:sz w:val="22"/>
          <w:szCs w:val="22"/>
        </w:rPr>
        <w:t>3) OBLIGACIONES ESPECÍFICAS DEL CONTRATISTA: EL CONTRATISTA</w:t>
      </w:r>
      <w:r w:rsidR="00362CFC" w:rsidRPr="006071F5">
        <w:rPr>
          <w:rFonts w:asciiTheme="minorHAnsi" w:eastAsia="Arial" w:hAnsiTheme="minorHAnsi" w:cstheme="minorHAnsi"/>
          <w:color w:val="000000"/>
          <w:sz w:val="22"/>
          <w:szCs w:val="22"/>
        </w:rPr>
        <w:t xml:space="preserve"> deberá cumplir con las siguientes obligaciones: </w:t>
      </w:r>
      <w:r w:rsidR="00362CFC" w:rsidRPr="006071F5">
        <w:rPr>
          <w:rFonts w:asciiTheme="minorHAnsi" w:eastAsia="Arial" w:hAnsiTheme="minorHAnsi" w:cstheme="minorHAnsi"/>
          <w:b/>
          <w:bCs/>
          <w:color w:val="000000"/>
          <w:sz w:val="22"/>
          <w:szCs w:val="22"/>
        </w:rPr>
        <w:t xml:space="preserve">1. </w:t>
      </w:r>
      <w:r w:rsidR="006071F5" w:rsidRPr="006071F5">
        <w:rPr>
          <w:rFonts w:ascii="Calibri" w:eastAsia="Arial" w:hAnsi="Calibri" w:cs="Calibri"/>
          <w:color w:val="000000"/>
          <w:sz w:val="22"/>
          <w:szCs w:val="22"/>
        </w:rPr>
        <w:t xml:space="preserve">Cumplir integralmente con los requerimientos, alcances, metodologías, entregables y niveles de servicio definidos en el </w:t>
      </w:r>
      <w:r w:rsidR="006071F5" w:rsidRPr="006071F5">
        <w:rPr>
          <w:rFonts w:ascii="Calibri" w:eastAsia="Arial" w:hAnsi="Calibri" w:cs="Calibri"/>
          <w:b/>
          <w:bCs/>
          <w:color w:val="000000"/>
          <w:sz w:val="22"/>
          <w:szCs w:val="22"/>
        </w:rPr>
        <w:t>Anexo Técnico — Servicio Integral de Seguridad Informática y de la Información</w:t>
      </w:r>
      <w:r w:rsidR="006071F5" w:rsidRPr="006071F5">
        <w:rPr>
          <w:rFonts w:ascii="Calibri" w:eastAsia="Arial" w:hAnsi="Calibri" w:cs="Calibri"/>
          <w:color w:val="000000"/>
          <w:sz w:val="22"/>
          <w:szCs w:val="22"/>
        </w:rPr>
        <w:t xml:space="preserve">, el cual hace parte integral del contrato. </w:t>
      </w:r>
      <w:r w:rsidR="006071F5" w:rsidRPr="006071F5">
        <w:rPr>
          <w:rFonts w:ascii="Calibri" w:eastAsia="Arial" w:hAnsi="Calibri" w:cs="Calibri"/>
          <w:b/>
          <w:bCs/>
          <w:color w:val="000000"/>
          <w:sz w:val="22"/>
          <w:szCs w:val="22"/>
        </w:rPr>
        <w:t xml:space="preserve">2. </w:t>
      </w:r>
      <w:r w:rsidR="006071F5" w:rsidRPr="006071F5">
        <w:rPr>
          <w:rFonts w:ascii="Calibri" w:eastAsia="Arial" w:hAnsi="Calibri" w:cs="Calibri"/>
          <w:color w:val="000000"/>
          <w:sz w:val="22"/>
          <w:szCs w:val="22"/>
        </w:rPr>
        <w:t xml:space="preserve">Ejecutar los servicios contratados de conformidad con las mejores prácticas internacionales en materia de seguridad de la información y ciberseguridad, observando los lineamientos del MSPI, la Política de Gobierno Digital, el MIPG, la norma ISO/IEC 27001:2022, el marco de ciberseguridad del NIST, las metodologías OWASP y los demás estándares técnicos aplicables. </w:t>
      </w:r>
      <w:r w:rsidR="006071F5" w:rsidRPr="006071F5">
        <w:rPr>
          <w:rFonts w:ascii="Calibri" w:eastAsia="Arial" w:hAnsi="Calibri" w:cs="Calibri"/>
          <w:b/>
          <w:bCs/>
          <w:color w:val="000000"/>
          <w:sz w:val="22"/>
          <w:szCs w:val="22"/>
        </w:rPr>
        <w:t xml:space="preserve">3. </w:t>
      </w:r>
      <w:r w:rsidR="006071F5" w:rsidRPr="006071F5">
        <w:rPr>
          <w:rFonts w:ascii="Calibri" w:eastAsia="Arial" w:hAnsi="Calibri" w:cs="Calibri"/>
          <w:color w:val="000000"/>
          <w:sz w:val="22"/>
          <w:szCs w:val="22"/>
        </w:rPr>
        <w:t xml:space="preserve">Generar y presentar </w:t>
      </w:r>
      <w:r w:rsidR="006071F5" w:rsidRPr="006071F5">
        <w:rPr>
          <w:rFonts w:ascii="Calibri" w:eastAsia="Arial" w:hAnsi="Calibri" w:cs="Calibri"/>
          <w:b/>
          <w:bCs/>
          <w:color w:val="000000"/>
          <w:sz w:val="22"/>
          <w:szCs w:val="22"/>
        </w:rPr>
        <w:t xml:space="preserve">informes </w:t>
      </w:r>
      <w:r w:rsidR="006071F5" w:rsidRPr="006071F5">
        <w:rPr>
          <w:rFonts w:ascii="Calibri" w:eastAsia="Arial" w:hAnsi="Calibri" w:cs="Calibri"/>
          <w:b/>
          <w:bCs/>
          <w:color w:val="000000"/>
          <w:sz w:val="22"/>
          <w:szCs w:val="22"/>
        </w:rPr>
        <w:lastRenderedPageBreak/>
        <w:t>técnicos</w:t>
      </w:r>
      <w:r w:rsidR="006071F5" w:rsidRPr="006071F5">
        <w:rPr>
          <w:rFonts w:ascii="Calibri" w:eastAsia="Arial" w:hAnsi="Calibri" w:cs="Calibri"/>
          <w:color w:val="000000"/>
          <w:sz w:val="22"/>
          <w:szCs w:val="22"/>
        </w:rPr>
        <w:t xml:space="preserve"> al supervisor del contrato y al Oficial de Seguridad de la Información por cada servicio ejecutado, dentro de los diez (10) días hábiles siguientes a la realización de cada actividad. Los informes deberán contener hallazgos, clasificación por criticidad, evidencias técnicas verificables y plan de remediación, homologados a los formatos institucionales de la AGR (SGSI, MSPI, MIPG). El incumplimiento en la entrega de las evidencias será causal de observaciones y de no recibo a satisfacción por parte del supervisor. </w:t>
      </w:r>
      <w:r w:rsidR="006071F5" w:rsidRPr="006071F5">
        <w:rPr>
          <w:rFonts w:ascii="Calibri" w:eastAsia="Arial" w:hAnsi="Calibri" w:cs="Calibri"/>
          <w:b/>
          <w:bCs/>
          <w:color w:val="000000"/>
          <w:sz w:val="22"/>
          <w:szCs w:val="22"/>
        </w:rPr>
        <w:t xml:space="preserve">4. </w:t>
      </w:r>
      <w:r w:rsidR="006071F5" w:rsidRPr="006071F5">
        <w:rPr>
          <w:rFonts w:ascii="Calibri" w:eastAsia="Arial" w:hAnsi="Calibri" w:cs="Calibri"/>
          <w:color w:val="000000"/>
          <w:sz w:val="22"/>
          <w:szCs w:val="22"/>
        </w:rPr>
        <w:t xml:space="preserve">Atender los requerimientos del supervisor del contrato relacionados con el consumo de horas de ingeniería especializada en un plazo no mayor a dos (2) días hábiles, en fracciones mínimas de media (½) hora. </w:t>
      </w:r>
      <w:r w:rsidR="006071F5" w:rsidRPr="006071F5">
        <w:rPr>
          <w:rFonts w:ascii="Calibri" w:eastAsia="Arial" w:hAnsi="Calibri" w:cs="Calibri"/>
          <w:b/>
          <w:bCs/>
          <w:color w:val="000000"/>
          <w:sz w:val="22"/>
          <w:szCs w:val="22"/>
        </w:rPr>
        <w:t xml:space="preserve">5. </w:t>
      </w:r>
      <w:r w:rsidR="006071F5" w:rsidRPr="006071F5">
        <w:rPr>
          <w:rFonts w:ascii="Calibri" w:eastAsia="Arial" w:hAnsi="Calibri" w:cs="Calibri"/>
          <w:color w:val="000000"/>
          <w:sz w:val="22"/>
          <w:szCs w:val="22"/>
        </w:rPr>
        <w:t xml:space="preserve">Someter a </w:t>
      </w:r>
      <w:r w:rsidR="006071F5" w:rsidRPr="006071F5">
        <w:rPr>
          <w:rFonts w:ascii="Calibri" w:eastAsia="Arial" w:hAnsi="Calibri" w:cs="Calibri"/>
          <w:b/>
          <w:bCs/>
          <w:color w:val="000000"/>
          <w:sz w:val="22"/>
          <w:szCs w:val="22"/>
        </w:rPr>
        <w:t>revisión y aprobación previa</w:t>
      </w:r>
      <w:r w:rsidR="006071F5" w:rsidRPr="006071F5">
        <w:rPr>
          <w:rFonts w:ascii="Calibri" w:eastAsia="Arial" w:hAnsi="Calibri" w:cs="Calibri"/>
          <w:color w:val="000000"/>
          <w:sz w:val="22"/>
          <w:szCs w:val="22"/>
        </w:rPr>
        <w:t xml:space="preserve"> del supervisor del contrato y el Oficial de Seguridad de la Información el diseño de cada campaña de phishing controlado, antes de su ejecución. </w:t>
      </w:r>
      <w:r w:rsidR="006071F5" w:rsidRPr="006071F5">
        <w:rPr>
          <w:rFonts w:ascii="Calibri" w:eastAsia="Arial" w:hAnsi="Calibri" w:cs="Calibri"/>
          <w:b/>
          <w:bCs/>
          <w:color w:val="000000"/>
          <w:sz w:val="22"/>
          <w:szCs w:val="22"/>
        </w:rPr>
        <w:t xml:space="preserve">6. </w:t>
      </w:r>
      <w:r w:rsidR="006071F5" w:rsidRPr="006071F5">
        <w:rPr>
          <w:rFonts w:ascii="Calibri" w:eastAsia="Arial" w:hAnsi="Calibri" w:cs="Calibri"/>
          <w:color w:val="000000"/>
          <w:sz w:val="22"/>
          <w:szCs w:val="22"/>
        </w:rPr>
        <w:t xml:space="preserve">Garantizar un servicio de </w:t>
      </w:r>
      <w:r w:rsidR="006071F5" w:rsidRPr="006071F5">
        <w:rPr>
          <w:rFonts w:ascii="Calibri" w:eastAsia="Arial" w:hAnsi="Calibri" w:cs="Calibri"/>
          <w:b/>
          <w:bCs/>
          <w:color w:val="000000"/>
          <w:sz w:val="22"/>
          <w:szCs w:val="22"/>
        </w:rPr>
        <w:t>soporte remoto 5x8</w:t>
      </w:r>
      <w:r w:rsidR="006071F5" w:rsidRPr="006071F5">
        <w:rPr>
          <w:rFonts w:ascii="Calibri" w:eastAsia="Arial" w:hAnsi="Calibri" w:cs="Calibri"/>
          <w:color w:val="000000"/>
          <w:sz w:val="22"/>
          <w:szCs w:val="22"/>
        </w:rPr>
        <w:t xml:space="preserve"> (correo electrónico y/o telefónico) durante toda la vigencia contractual, para consultas y acompañamiento en procesos de remediación. </w:t>
      </w:r>
      <w:r w:rsidR="006071F5" w:rsidRPr="006071F5">
        <w:rPr>
          <w:rFonts w:ascii="Calibri" w:eastAsia="Arial" w:hAnsi="Calibri" w:cs="Calibri"/>
          <w:b/>
          <w:bCs/>
          <w:color w:val="000000"/>
          <w:sz w:val="22"/>
          <w:szCs w:val="22"/>
        </w:rPr>
        <w:t xml:space="preserve">7. </w:t>
      </w:r>
      <w:r w:rsidR="006071F5" w:rsidRPr="006071F5">
        <w:rPr>
          <w:rFonts w:ascii="Calibri" w:eastAsia="Arial" w:hAnsi="Calibri" w:cs="Calibri"/>
          <w:color w:val="000000"/>
          <w:sz w:val="22"/>
          <w:szCs w:val="22"/>
        </w:rPr>
        <w:t xml:space="preserve">Acreditar el cumplimiento estricto de la </w:t>
      </w:r>
      <w:r w:rsidR="006071F5" w:rsidRPr="006071F5">
        <w:rPr>
          <w:rFonts w:ascii="Calibri" w:eastAsia="Arial" w:hAnsi="Calibri" w:cs="Calibri"/>
          <w:b/>
          <w:bCs/>
          <w:color w:val="000000"/>
          <w:sz w:val="22"/>
          <w:szCs w:val="22"/>
        </w:rPr>
        <w:t>Ley 1581 de 2012</w:t>
      </w:r>
      <w:r w:rsidR="006071F5" w:rsidRPr="006071F5">
        <w:rPr>
          <w:rFonts w:ascii="Calibri" w:eastAsia="Arial" w:hAnsi="Calibri" w:cs="Calibri"/>
          <w:color w:val="000000"/>
          <w:sz w:val="22"/>
          <w:szCs w:val="22"/>
        </w:rPr>
        <w:t xml:space="preserve"> y de la Política de Tratamiento de Datos Personales de la Auditoría General de la República, asegurando la confidencialidad, integridad y disponibilidad de la información institucional y personal a la que tenga acceso en desarrollo del contrato. </w:t>
      </w:r>
      <w:r w:rsidR="006071F5" w:rsidRPr="006071F5">
        <w:rPr>
          <w:rFonts w:ascii="Calibri" w:eastAsia="Arial" w:hAnsi="Calibri" w:cs="Calibri"/>
          <w:b/>
          <w:bCs/>
          <w:color w:val="000000"/>
          <w:sz w:val="22"/>
          <w:szCs w:val="22"/>
        </w:rPr>
        <w:t xml:space="preserve">8. </w:t>
      </w:r>
      <w:r w:rsidR="006071F5" w:rsidRPr="006071F5">
        <w:rPr>
          <w:rFonts w:ascii="Calibri" w:eastAsia="Arial" w:hAnsi="Calibri" w:cs="Calibri"/>
          <w:color w:val="000000"/>
          <w:sz w:val="22"/>
          <w:szCs w:val="22"/>
        </w:rPr>
        <w:t xml:space="preserve">Suscribir y hacer cumplir por parte de todo el personal vinculado a la ejecución del contrato los </w:t>
      </w:r>
      <w:r w:rsidR="006071F5" w:rsidRPr="006071F5">
        <w:rPr>
          <w:rFonts w:ascii="Calibri" w:eastAsia="Arial" w:hAnsi="Calibri" w:cs="Calibri"/>
          <w:b/>
          <w:bCs/>
          <w:color w:val="000000"/>
          <w:sz w:val="22"/>
          <w:szCs w:val="22"/>
        </w:rPr>
        <w:t>acuerdos de confidencialidad</w:t>
      </w:r>
      <w:r w:rsidR="006071F5" w:rsidRPr="006071F5">
        <w:rPr>
          <w:rFonts w:ascii="Calibri" w:eastAsia="Arial" w:hAnsi="Calibri" w:cs="Calibri"/>
          <w:color w:val="000000"/>
          <w:sz w:val="22"/>
          <w:szCs w:val="22"/>
        </w:rPr>
        <w:t xml:space="preserve"> que la Entidad determine, respecto de la información, sistemas, configuraciones y hallazgos a los que se tenga acceso durante la prestación del servicio. </w:t>
      </w:r>
      <w:r w:rsidR="006071F5" w:rsidRPr="006071F5">
        <w:rPr>
          <w:rFonts w:ascii="Calibri" w:eastAsia="Arial" w:hAnsi="Calibri" w:cs="Calibri"/>
          <w:b/>
          <w:bCs/>
          <w:color w:val="000000"/>
          <w:sz w:val="22"/>
          <w:szCs w:val="22"/>
        </w:rPr>
        <w:t xml:space="preserve">9. </w:t>
      </w:r>
      <w:r w:rsidR="006071F5" w:rsidRPr="006071F5">
        <w:rPr>
          <w:rFonts w:ascii="Calibri" w:eastAsia="Arial" w:hAnsi="Calibri" w:cs="Calibri"/>
          <w:color w:val="000000"/>
          <w:sz w:val="22"/>
          <w:szCs w:val="22"/>
        </w:rPr>
        <w:t xml:space="preserve">Asistir a las </w:t>
      </w:r>
      <w:r w:rsidR="006071F5" w:rsidRPr="006071F5">
        <w:rPr>
          <w:rFonts w:ascii="Calibri" w:eastAsia="Arial" w:hAnsi="Calibri" w:cs="Calibri"/>
          <w:b/>
          <w:bCs/>
          <w:color w:val="000000"/>
          <w:sz w:val="22"/>
          <w:szCs w:val="22"/>
        </w:rPr>
        <w:t>reuniones de seguimiento</w:t>
      </w:r>
      <w:r w:rsidR="006071F5" w:rsidRPr="006071F5">
        <w:rPr>
          <w:rFonts w:ascii="Calibri" w:eastAsia="Arial" w:hAnsi="Calibri" w:cs="Calibri"/>
          <w:color w:val="000000"/>
          <w:sz w:val="22"/>
          <w:szCs w:val="22"/>
        </w:rPr>
        <w:t xml:space="preserve"> que programe el supervisor del contrato, y presentar los avances, alertas o situaciones que puedan afectar la correcta ejecución del objeto contractual. </w:t>
      </w:r>
      <w:r w:rsidR="006071F5" w:rsidRPr="006071F5">
        <w:rPr>
          <w:rFonts w:ascii="Calibri" w:eastAsia="Arial" w:hAnsi="Calibri" w:cs="Calibri"/>
          <w:b/>
          <w:bCs/>
          <w:color w:val="000000"/>
          <w:sz w:val="22"/>
          <w:szCs w:val="22"/>
        </w:rPr>
        <w:t xml:space="preserve">10. </w:t>
      </w:r>
      <w:r w:rsidR="006071F5" w:rsidRPr="006071F5">
        <w:rPr>
          <w:rFonts w:ascii="Calibri" w:eastAsia="Arial" w:hAnsi="Calibri" w:cs="Calibri"/>
          <w:color w:val="000000"/>
          <w:sz w:val="22"/>
          <w:szCs w:val="22"/>
        </w:rPr>
        <w:t xml:space="preserve">Informar de manera inmediata al supervisor del contrato cualquier hallazgo crítico o situación de riesgo inminente identificada durante la prestación del servicio, sin esperar a la entrega del informe periódico correspondiente. </w:t>
      </w:r>
      <w:r w:rsidR="006071F5" w:rsidRPr="006071F5">
        <w:rPr>
          <w:rFonts w:ascii="Calibri" w:eastAsia="Arial" w:hAnsi="Calibri" w:cs="Calibri"/>
          <w:b/>
          <w:bCs/>
          <w:color w:val="000000"/>
          <w:sz w:val="22"/>
          <w:szCs w:val="22"/>
        </w:rPr>
        <w:t xml:space="preserve">11. </w:t>
      </w:r>
      <w:r w:rsidR="006071F5" w:rsidRPr="006071F5">
        <w:rPr>
          <w:rFonts w:ascii="Calibri" w:eastAsia="Arial" w:hAnsi="Calibri" w:cs="Calibri"/>
          <w:color w:val="000000"/>
          <w:sz w:val="22"/>
          <w:szCs w:val="22"/>
        </w:rPr>
        <w:t>Las demás que se deriven de la naturaleza del contrato, los estudios previos, el pliego de condiciones, la propuesta y los demás documentos que forman parte integral del mismo</w:t>
      </w:r>
      <w:r w:rsidR="006071F5" w:rsidRPr="006071F5">
        <w:rPr>
          <w:rFonts w:ascii="Calibri" w:eastAsia="Arial" w:hAnsi="Calibri" w:cs="Calibri"/>
          <w:color w:val="000000"/>
          <w:sz w:val="22"/>
          <w:szCs w:val="22"/>
        </w:rPr>
        <w:t>.</w:t>
      </w:r>
    </w:p>
    <w:p w14:paraId="5F210531" w14:textId="185CD412" w:rsidR="00AC61B6" w:rsidRPr="006071F5" w:rsidRDefault="00AC61B6" w:rsidP="00687102">
      <w:pPr>
        <w:pStyle w:val="Sinespaciado"/>
        <w:autoSpaceDN/>
        <w:jc w:val="both"/>
        <w:rPr>
          <w:rFonts w:asciiTheme="minorHAnsi" w:hAnsiTheme="minorHAnsi" w:cstheme="minorHAnsi"/>
          <w:b/>
          <w:color w:val="000000"/>
        </w:rPr>
      </w:pPr>
    </w:p>
    <w:p w14:paraId="50AE2C74" w14:textId="77777777" w:rsidR="0021400D" w:rsidRPr="00A250DA" w:rsidRDefault="00247D5B" w:rsidP="0021400D">
      <w:pPr>
        <w:jc w:val="both"/>
        <w:rPr>
          <w:rFonts w:ascii="Calibri" w:eastAsia="Arial" w:hAnsi="Calibri" w:cs="Calibri"/>
          <w:sz w:val="22"/>
          <w:szCs w:val="22"/>
        </w:rPr>
      </w:pPr>
      <w:r w:rsidRPr="006071F5">
        <w:rPr>
          <w:rFonts w:asciiTheme="minorHAnsi" w:hAnsiTheme="minorHAnsi" w:cstheme="minorHAnsi"/>
          <w:b/>
          <w:sz w:val="22"/>
          <w:szCs w:val="22"/>
          <w:u w:val="single"/>
          <w:lang w:val="es"/>
        </w:rPr>
        <w:t>TERCERA – PLAZO DE EJECUCIÓN</w:t>
      </w:r>
      <w:r w:rsidR="001913E9" w:rsidRPr="006071F5">
        <w:rPr>
          <w:rFonts w:asciiTheme="minorHAnsi" w:hAnsiTheme="minorHAnsi" w:cstheme="minorHAnsi"/>
          <w:b/>
          <w:sz w:val="22"/>
          <w:szCs w:val="22"/>
          <w:u w:val="single"/>
          <w:lang w:val="es"/>
        </w:rPr>
        <w:t>:</w:t>
      </w:r>
      <w:r w:rsidR="001913E9" w:rsidRPr="006071F5">
        <w:rPr>
          <w:rFonts w:asciiTheme="minorHAnsi" w:hAnsiTheme="minorHAnsi" w:cstheme="minorHAnsi"/>
          <w:b/>
          <w:sz w:val="22"/>
          <w:szCs w:val="22"/>
          <w:lang w:val="es"/>
        </w:rPr>
        <w:t xml:space="preserve"> </w:t>
      </w:r>
      <w:bookmarkStart w:id="1" w:name="_Hlk175838119"/>
      <w:r w:rsidR="0021400D" w:rsidRPr="00A250DA">
        <w:rPr>
          <w:rFonts w:ascii="Calibri" w:eastAsia="Arial" w:hAnsi="Calibri" w:cs="Calibri"/>
          <w:sz w:val="22"/>
          <w:szCs w:val="22"/>
        </w:rPr>
        <w:t>E</w:t>
      </w:r>
      <w:bookmarkStart w:id="2" w:name="_Hlk175820471"/>
      <w:r w:rsidR="0021400D" w:rsidRPr="00A250DA">
        <w:rPr>
          <w:rFonts w:ascii="Calibri" w:eastAsia="Arial" w:hAnsi="Calibri" w:cs="Calibri"/>
          <w:sz w:val="22"/>
          <w:szCs w:val="22"/>
        </w:rPr>
        <w:t>l plazo de ejecución del contrato será de cuatro (4) meses a partir de la suscripción del Acta de inicio previo cumplimiento de los requisitos de perfeccionamiento y ejecución; sin que exceda el 31 de diciembre de 2026.</w:t>
      </w:r>
    </w:p>
    <w:p w14:paraId="44EC3E93" w14:textId="77777777" w:rsidR="0021400D" w:rsidRPr="00A250DA" w:rsidRDefault="0021400D" w:rsidP="0021400D">
      <w:pPr>
        <w:jc w:val="both"/>
        <w:rPr>
          <w:rFonts w:ascii="Calibri" w:eastAsia="Arial" w:hAnsi="Calibri" w:cs="Calibri"/>
          <w:sz w:val="22"/>
          <w:szCs w:val="22"/>
        </w:rPr>
      </w:pPr>
    </w:p>
    <w:p w14:paraId="38044936" w14:textId="6E6EC707" w:rsidR="00E232C7" w:rsidRPr="006071F5" w:rsidRDefault="0021400D" w:rsidP="0021400D">
      <w:pPr>
        <w:jc w:val="both"/>
        <w:rPr>
          <w:rFonts w:asciiTheme="minorHAnsi" w:hAnsiTheme="minorHAnsi" w:cstheme="minorHAnsi"/>
          <w:sz w:val="22"/>
          <w:szCs w:val="22"/>
        </w:rPr>
      </w:pPr>
      <w:r w:rsidRPr="00A250DA">
        <w:rPr>
          <w:rFonts w:ascii="Calibri" w:eastAsia="Arial" w:hAnsi="Calibri" w:cs="Calibri"/>
          <w:b/>
          <w:bCs/>
          <w:sz w:val="22"/>
          <w:szCs w:val="22"/>
        </w:rPr>
        <w:t xml:space="preserve">Alcance: </w:t>
      </w:r>
      <w:bookmarkEnd w:id="1"/>
      <w:bookmarkEnd w:id="2"/>
      <w:r w:rsidRPr="00A250DA">
        <w:rPr>
          <w:rFonts w:ascii="Calibri" w:eastAsia="Arial" w:hAnsi="Calibri" w:cs="Calibri"/>
          <w:sz w:val="22"/>
          <w:szCs w:val="22"/>
        </w:rPr>
        <w:t>La suscripción a los servicios asociados a la herramienta de vulnerabilidades y las bolsas de horas tendrá una vigencia técnica de un (1) año. Esta vigencia no implica extensión del plazo contractual, sino la cobertura temporal de los servicios contratados dentro del término de ejecución y liquidación del contrato</w:t>
      </w:r>
      <w:r>
        <w:rPr>
          <w:rFonts w:ascii="Calibri" w:eastAsia="Arial" w:hAnsi="Calibri" w:cs="Calibri"/>
          <w:sz w:val="22"/>
          <w:szCs w:val="22"/>
        </w:rPr>
        <w:t>.</w:t>
      </w:r>
    </w:p>
    <w:p w14:paraId="0F20810D" w14:textId="77777777" w:rsidR="001913E9" w:rsidRPr="006071F5" w:rsidRDefault="001913E9" w:rsidP="00CD3495">
      <w:pPr>
        <w:jc w:val="both"/>
        <w:rPr>
          <w:rFonts w:asciiTheme="minorHAnsi" w:hAnsiTheme="minorHAnsi" w:cstheme="minorHAnsi"/>
          <w:sz w:val="22"/>
          <w:szCs w:val="22"/>
          <w:u w:val="single"/>
        </w:rPr>
      </w:pPr>
    </w:p>
    <w:p w14:paraId="5769FD21" w14:textId="6B595BF8" w:rsidR="004344DA" w:rsidRPr="006071F5" w:rsidRDefault="00247D5B" w:rsidP="00CD3495">
      <w:pPr>
        <w:jc w:val="both"/>
        <w:rPr>
          <w:rFonts w:asciiTheme="minorHAnsi" w:hAnsiTheme="minorHAnsi" w:cstheme="minorHAnsi"/>
          <w:sz w:val="22"/>
          <w:szCs w:val="22"/>
        </w:rPr>
      </w:pPr>
      <w:r w:rsidRPr="006071F5">
        <w:rPr>
          <w:rFonts w:asciiTheme="minorHAnsi" w:hAnsiTheme="minorHAnsi" w:cstheme="minorHAnsi"/>
          <w:b/>
          <w:sz w:val="22"/>
          <w:szCs w:val="22"/>
          <w:u w:val="single"/>
        </w:rPr>
        <w:t>CUARTA – VALOR</w:t>
      </w:r>
      <w:r w:rsidRPr="006071F5">
        <w:rPr>
          <w:rFonts w:asciiTheme="minorHAnsi" w:hAnsiTheme="minorHAnsi" w:cstheme="minorHAnsi"/>
          <w:b/>
          <w:sz w:val="22"/>
          <w:szCs w:val="22"/>
        </w:rPr>
        <w:t>:</w:t>
      </w:r>
      <w:r w:rsidRPr="006071F5">
        <w:rPr>
          <w:rFonts w:asciiTheme="minorHAnsi" w:hAnsiTheme="minorHAnsi" w:cstheme="minorHAnsi"/>
          <w:sz w:val="22"/>
          <w:szCs w:val="22"/>
        </w:rPr>
        <w:t xml:space="preserve"> </w:t>
      </w:r>
      <w:r w:rsidR="00E232C7" w:rsidRPr="006071F5">
        <w:rPr>
          <w:rStyle w:val="normaltextrun"/>
          <w:rFonts w:asciiTheme="minorHAnsi" w:hAnsiTheme="minorHAnsi" w:cstheme="minorHAnsi"/>
          <w:sz w:val="22"/>
          <w:szCs w:val="22"/>
        </w:rPr>
        <w:t xml:space="preserve">El valor total estimado de este contrato es la suma de </w:t>
      </w:r>
      <w:r w:rsidR="00482152" w:rsidRPr="006071F5">
        <w:rPr>
          <w:rFonts w:asciiTheme="minorHAnsi" w:eastAsia="Arial" w:hAnsiTheme="minorHAnsi" w:cstheme="minorHAnsi"/>
          <w:b/>
          <w:bCs/>
          <w:sz w:val="22"/>
          <w:szCs w:val="22"/>
        </w:rPr>
        <w:t xml:space="preserve">CIENTO TREINTA MILLONES DE PESOS ($130.000.000) M/CTE </w:t>
      </w:r>
      <w:r w:rsidR="00E232C7" w:rsidRPr="006071F5">
        <w:rPr>
          <w:rStyle w:val="normaltextrun"/>
          <w:rFonts w:asciiTheme="minorHAnsi" w:hAnsiTheme="minorHAnsi" w:cstheme="minorHAnsi"/>
          <w:sz w:val="22"/>
          <w:szCs w:val="22"/>
        </w:rPr>
        <w:t xml:space="preserve">incluido IVA e Impuestos, así como los gastos directos e indirectos en que pueda incurrir </w:t>
      </w:r>
      <w:r w:rsidR="00E232C7" w:rsidRPr="006071F5">
        <w:rPr>
          <w:rStyle w:val="normaltextrun"/>
          <w:rFonts w:asciiTheme="minorHAnsi" w:hAnsiTheme="minorHAnsi" w:cstheme="minorHAnsi"/>
          <w:b/>
          <w:bCs/>
          <w:sz w:val="22"/>
          <w:szCs w:val="22"/>
        </w:rPr>
        <w:t>EL CONTRATISTA</w:t>
      </w:r>
      <w:r w:rsidR="00E232C7" w:rsidRPr="006071F5">
        <w:rPr>
          <w:rStyle w:val="normaltextrun"/>
          <w:rFonts w:asciiTheme="minorHAnsi" w:hAnsiTheme="minorHAnsi" w:cstheme="minorHAnsi"/>
          <w:sz w:val="22"/>
          <w:szCs w:val="22"/>
        </w:rPr>
        <w:t xml:space="preserve"> en la suscripción y ejecución </w:t>
      </w:r>
      <w:proofErr w:type="gramStart"/>
      <w:r w:rsidR="00E232C7" w:rsidRPr="006071F5">
        <w:rPr>
          <w:rStyle w:val="normaltextrun"/>
          <w:rFonts w:asciiTheme="minorHAnsi" w:hAnsiTheme="minorHAnsi" w:cstheme="minorHAnsi"/>
          <w:sz w:val="22"/>
          <w:szCs w:val="22"/>
        </w:rPr>
        <w:t>del mismo</w:t>
      </w:r>
      <w:proofErr w:type="gramEnd"/>
      <w:r w:rsidR="00E232C7" w:rsidRPr="006071F5">
        <w:rPr>
          <w:rStyle w:val="normaltextrun"/>
          <w:rFonts w:asciiTheme="minorHAnsi" w:hAnsiTheme="minorHAnsi" w:cstheme="minorHAnsi"/>
          <w:sz w:val="22"/>
          <w:szCs w:val="22"/>
        </w:rPr>
        <w:t>.</w:t>
      </w:r>
    </w:p>
    <w:p w14:paraId="188022E3" w14:textId="27F5BA5F" w:rsidR="00F10829" w:rsidRPr="006071F5" w:rsidRDefault="00F10829" w:rsidP="00CD3495">
      <w:pPr>
        <w:jc w:val="both"/>
        <w:outlineLvl w:val="0"/>
        <w:rPr>
          <w:rFonts w:asciiTheme="minorHAnsi" w:hAnsiTheme="minorHAnsi" w:cstheme="minorHAnsi"/>
          <w:sz w:val="22"/>
          <w:szCs w:val="22"/>
        </w:rPr>
      </w:pPr>
    </w:p>
    <w:p w14:paraId="3A222F09" w14:textId="341D719E" w:rsidR="0021400D" w:rsidRDefault="00247D5B" w:rsidP="0021400D">
      <w:pPr>
        <w:jc w:val="both"/>
        <w:rPr>
          <w:rFonts w:ascii="Calibri" w:hAnsi="Calibri" w:cs="Calibri"/>
          <w:sz w:val="22"/>
          <w:szCs w:val="22"/>
        </w:rPr>
      </w:pPr>
      <w:r w:rsidRPr="006071F5">
        <w:rPr>
          <w:rFonts w:asciiTheme="minorHAnsi" w:hAnsiTheme="minorHAnsi" w:cstheme="minorHAnsi"/>
          <w:b/>
          <w:sz w:val="22"/>
          <w:szCs w:val="22"/>
          <w:u w:val="single"/>
        </w:rPr>
        <w:t>QUINTA – FORMA Y REQUISITOS PARA EL PAGO</w:t>
      </w:r>
      <w:r w:rsidR="007616E6" w:rsidRPr="006071F5">
        <w:rPr>
          <w:rFonts w:asciiTheme="minorHAnsi" w:hAnsiTheme="minorHAnsi" w:cstheme="minorHAnsi"/>
          <w:sz w:val="22"/>
          <w:szCs w:val="22"/>
        </w:rPr>
        <w:t xml:space="preserve"> </w:t>
      </w:r>
      <w:r w:rsidR="0021400D" w:rsidRPr="0021400D">
        <w:rPr>
          <w:rFonts w:ascii="Calibri" w:hAnsi="Calibri" w:cs="Calibri"/>
          <w:b/>
          <w:bCs/>
          <w:sz w:val="22"/>
          <w:szCs w:val="22"/>
        </w:rPr>
        <w:t>L</w:t>
      </w:r>
      <w:r w:rsidR="0021400D" w:rsidRPr="0021400D">
        <w:rPr>
          <w:rFonts w:ascii="Calibri" w:hAnsi="Calibri" w:cs="Calibri"/>
          <w:b/>
          <w:bCs/>
          <w:sz w:val="22"/>
          <w:szCs w:val="22"/>
        </w:rPr>
        <w:t>A</w:t>
      </w:r>
      <w:r w:rsidR="0021400D" w:rsidRPr="0021400D">
        <w:rPr>
          <w:rFonts w:ascii="Calibri" w:hAnsi="Calibri" w:cs="Calibri"/>
          <w:b/>
          <w:bCs/>
          <w:sz w:val="22"/>
          <w:szCs w:val="22"/>
        </w:rPr>
        <w:t xml:space="preserve"> AUDITORÍA</w:t>
      </w:r>
      <w:r w:rsidR="0021400D" w:rsidRPr="00A250DA">
        <w:rPr>
          <w:rFonts w:ascii="Calibri" w:hAnsi="Calibri" w:cs="Calibri"/>
          <w:sz w:val="22"/>
          <w:szCs w:val="22"/>
        </w:rPr>
        <w:t xml:space="preserve"> cancelará de acuerdo con los siguientes hitos de pago en pesos colombianos al CONTRATISTA previa presentación de la factura o cuenta de cobro oportunamente y certificación del supervisor del contrato y de conformidad con la situación de fondos y el PAC que asigne la Dirección Nacional del Tesoro</w:t>
      </w:r>
      <w:r w:rsidR="0021400D">
        <w:rPr>
          <w:rFonts w:ascii="Calibri" w:hAnsi="Calibri" w:cs="Calibri"/>
          <w:sz w:val="22"/>
          <w:szCs w:val="22"/>
        </w:rPr>
        <w:t>:</w:t>
      </w:r>
    </w:p>
    <w:p w14:paraId="31740D56" w14:textId="77777777" w:rsidR="0021400D" w:rsidRDefault="0021400D" w:rsidP="0021400D">
      <w:pPr>
        <w:jc w:val="both"/>
        <w:rPr>
          <w:rFonts w:ascii="Calibri" w:hAnsi="Calibri" w:cs="Calibri"/>
          <w:sz w:val="22"/>
          <w:szCs w:val="22"/>
        </w:rPr>
      </w:pPr>
    </w:p>
    <w:tbl>
      <w:tblPr>
        <w:tblW w:w="5000" w:type="pct"/>
        <w:tblCellMar>
          <w:left w:w="70" w:type="dxa"/>
          <w:right w:w="70" w:type="dxa"/>
        </w:tblCellMar>
        <w:tblLook w:val="04A0" w:firstRow="1" w:lastRow="0" w:firstColumn="1" w:lastColumn="0" w:noHBand="0" w:noVBand="1"/>
      </w:tblPr>
      <w:tblGrid>
        <w:gridCol w:w="797"/>
        <w:gridCol w:w="5327"/>
        <w:gridCol w:w="2655"/>
      </w:tblGrid>
      <w:tr w:rsidR="0021400D" w:rsidRPr="00A250DA" w14:paraId="1741770A" w14:textId="77777777" w:rsidTr="00412500">
        <w:trPr>
          <w:trHeight w:val="300"/>
        </w:trPr>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CBFD1B" w14:textId="77777777" w:rsidR="0021400D" w:rsidRPr="0021400D" w:rsidRDefault="0021400D" w:rsidP="00412500">
            <w:pPr>
              <w:jc w:val="center"/>
              <w:rPr>
                <w:rFonts w:ascii="Calibri" w:hAnsi="Calibri" w:cs="Calibri"/>
                <w:b/>
                <w:bCs/>
                <w:color w:val="000000"/>
              </w:rPr>
            </w:pPr>
            <w:r w:rsidRPr="0021400D">
              <w:rPr>
                <w:rFonts w:ascii="Calibri" w:hAnsi="Calibri" w:cs="Calibri"/>
                <w:b/>
                <w:bCs/>
                <w:color w:val="000000"/>
              </w:rPr>
              <w:t>N.º</w:t>
            </w:r>
          </w:p>
        </w:tc>
        <w:tc>
          <w:tcPr>
            <w:tcW w:w="303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B9ECEC" w14:textId="77777777" w:rsidR="0021400D" w:rsidRPr="0021400D" w:rsidRDefault="0021400D" w:rsidP="00412500">
            <w:pPr>
              <w:jc w:val="center"/>
              <w:rPr>
                <w:rFonts w:ascii="Calibri" w:hAnsi="Calibri" w:cs="Calibri"/>
                <w:b/>
                <w:bCs/>
                <w:color w:val="000000"/>
              </w:rPr>
            </w:pPr>
            <w:r w:rsidRPr="0021400D">
              <w:rPr>
                <w:rFonts w:ascii="Calibri" w:hAnsi="Calibri" w:cs="Calibri"/>
                <w:b/>
                <w:bCs/>
                <w:color w:val="000000"/>
              </w:rPr>
              <w:t>Entregable</w:t>
            </w:r>
          </w:p>
        </w:tc>
        <w:tc>
          <w:tcPr>
            <w:tcW w:w="15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2C2D3BA" w14:textId="77777777" w:rsidR="0021400D" w:rsidRPr="0021400D" w:rsidRDefault="0021400D" w:rsidP="00412500">
            <w:pPr>
              <w:jc w:val="center"/>
              <w:rPr>
                <w:rFonts w:ascii="Calibri" w:hAnsi="Calibri" w:cs="Calibri"/>
                <w:b/>
                <w:bCs/>
                <w:color w:val="000000"/>
              </w:rPr>
            </w:pPr>
            <w:r w:rsidRPr="0021400D">
              <w:rPr>
                <w:rFonts w:ascii="Calibri" w:hAnsi="Calibri" w:cs="Calibri"/>
                <w:b/>
                <w:bCs/>
                <w:color w:val="000000"/>
              </w:rPr>
              <w:t>%</w:t>
            </w:r>
          </w:p>
        </w:tc>
      </w:tr>
      <w:tr w:rsidR="0021400D" w:rsidRPr="00A250DA" w14:paraId="55DC5502" w14:textId="77777777" w:rsidTr="00412500">
        <w:trPr>
          <w:trHeight w:val="900"/>
        </w:trPr>
        <w:tc>
          <w:tcPr>
            <w:tcW w:w="454" w:type="pct"/>
            <w:tcBorders>
              <w:top w:val="nil"/>
              <w:left w:val="single" w:sz="4" w:space="0" w:color="auto"/>
              <w:bottom w:val="single" w:sz="4" w:space="0" w:color="auto"/>
              <w:right w:val="single" w:sz="4" w:space="0" w:color="auto"/>
            </w:tcBorders>
            <w:vAlign w:val="center"/>
            <w:hideMark/>
          </w:tcPr>
          <w:p w14:paraId="458086C3" w14:textId="77777777" w:rsidR="0021400D" w:rsidRPr="0021400D" w:rsidRDefault="0021400D" w:rsidP="00412500">
            <w:pPr>
              <w:jc w:val="center"/>
              <w:rPr>
                <w:rFonts w:ascii="Calibri" w:hAnsi="Calibri" w:cs="Calibri"/>
                <w:color w:val="000000"/>
              </w:rPr>
            </w:pPr>
            <w:r w:rsidRPr="0021400D">
              <w:rPr>
                <w:rFonts w:ascii="Calibri" w:hAnsi="Calibri" w:cs="Calibri"/>
                <w:color w:val="000000"/>
              </w:rPr>
              <w:t>1</w:t>
            </w:r>
          </w:p>
        </w:tc>
        <w:tc>
          <w:tcPr>
            <w:tcW w:w="3034" w:type="pct"/>
            <w:tcBorders>
              <w:top w:val="nil"/>
              <w:left w:val="nil"/>
              <w:bottom w:val="single" w:sz="4" w:space="0" w:color="auto"/>
              <w:right w:val="single" w:sz="4" w:space="0" w:color="auto"/>
            </w:tcBorders>
            <w:vAlign w:val="center"/>
            <w:hideMark/>
          </w:tcPr>
          <w:p w14:paraId="6EBEAF4B" w14:textId="77777777" w:rsidR="0021400D" w:rsidRPr="0021400D" w:rsidRDefault="0021400D" w:rsidP="00412500">
            <w:pPr>
              <w:rPr>
                <w:rFonts w:ascii="Calibri" w:hAnsi="Calibri" w:cs="Calibri"/>
                <w:color w:val="000000"/>
              </w:rPr>
            </w:pPr>
            <w:r w:rsidRPr="0021400D">
              <w:rPr>
                <w:rFonts w:ascii="Calibri" w:hAnsi="Calibri" w:cs="Calibri"/>
                <w:color w:val="000000"/>
              </w:rPr>
              <w:t xml:space="preserve">Una vez puesta a disposición de la Entidad la plataforma de gestión de vulnerabilidades </w:t>
            </w:r>
            <w:r w:rsidRPr="0021400D">
              <w:rPr>
                <w:rFonts w:ascii="Calibri" w:hAnsi="Calibri" w:cs="Calibri"/>
                <w:b/>
                <w:bCs/>
                <w:color w:val="000000"/>
              </w:rPr>
              <w:t xml:space="preserve">Vicarius </w:t>
            </w:r>
            <w:proofErr w:type="spellStart"/>
            <w:r w:rsidRPr="0021400D">
              <w:rPr>
                <w:rFonts w:ascii="Calibri" w:hAnsi="Calibri" w:cs="Calibri"/>
                <w:b/>
                <w:bCs/>
                <w:color w:val="000000"/>
              </w:rPr>
              <w:t>VRx</w:t>
            </w:r>
            <w:proofErr w:type="spellEnd"/>
            <w:r w:rsidRPr="0021400D">
              <w:rPr>
                <w:rFonts w:ascii="Calibri" w:hAnsi="Calibri" w:cs="Calibri"/>
                <w:color w:val="000000"/>
              </w:rPr>
              <w:t xml:space="preserve"> sobre los ochenta (80) activos institucionales y el servicio de ingeniería especializada.</w:t>
            </w:r>
          </w:p>
        </w:tc>
        <w:tc>
          <w:tcPr>
            <w:tcW w:w="1512" w:type="pct"/>
            <w:tcBorders>
              <w:top w:val="nil"/>
              <w:left w:val="nil"/>
              <w:bottom w:val="single" w:sz="4" w:space="0" w:color="auto"/>
              <w:right w:val="single" w:sz="4" w:space="0" w:color="auto"/>
            </w:tcBorders>
            <w:vAlign w:val="center"/>
            <w:hideMark/>
          </w:tcPr>
          <w:p w14:paraId="2457C2E3" w14:textId="77777777" w:rsidR="0021400D" w:rsidRPr="0021400D" w:rsidRDefault="0021400D" w:rsidP="00412500">
            <w:pPr>
              <w:jc w:val="center"/>
              <w:rPr>
                <w:rFonts w:ascii="Calibri" w:hAnsi="Calibri" w:cs="Calibri"/>
                <w:color w:val="000000"/>
              </w:rPr>
            </w:pPr>
            <w:r w:rsidRPr="0021400D">
              <w:rPr>
                <w:rFonts w:ascii="Calibri" w:hAnsi="Calibri" w:cs="Calibri"/>
                <w:color w:val="000000"/>
              </w:rPr>
              <w:t>30%</w:t>
            </w:r>
          </w:p>
        </w:tc>
      </w:tr>
      <w:tr w:rsidR="0021400D" w:rsidRPr="00A250DA" w14:paraId="3DDACF9B" w14:textId="77777777" w:rsidTr="00412500">
        <w:trPr>
          <w:trHeight w:val="1200"/>
        </w:trPr>
        <w:tc>
          <w:tcPr>
            <w:tcW w:w="454" w:type="pct"/>
            <w:tcBorders>
              <w:top w:val="nil"/>
              <w:left w:val="single" w:sz="4" w:space="0" w:color="auto"/>
              <w:bottom w:val="single" w:sz="4" w:space="0" w:color="auto"/>
              <w:right w:val="single" w:sz="4" w:space="0" w:color="auto"/>
            </w:tcBorders>
            <w:vAlign w:val="center"/>
            <w:hideMark/>
          </w:tcPr>
          <w:p w14:paraId="00B5FFB4" w14:textId="77777777" w:rsidR="0021400D" w:rsidRPr="0021400D" w:rsidRDefault="0021400D" w:rsidP="00412500">
            <w:pPr>
              <w:jc w:val="center"/>
              <w:rPr>
                <w:rFonts w:ascii="Calibri" w:hAnsi="Calibri" w:cs="Calibri"/>
                <w:color w:val="000000"/>
              </w:rPr>
            </w:pPr>
            <w:r w:rsidRPr="0021400D">
              <w:rPr>
                <w:rFonts w:ascii="Calibri" w:hAnsi="Calibri" w:cs="Calibri"/>
                <w:color w:val="000000"/>
              </w:rPr>
              <w:lastRenderedPageBreak/>
              <w:t>2</w:t>
            </w:r>
          </w:p>
        </w:tc>
        <w:tc>
          <w:tcPr>
            <w:tcW w:w="3034" w:type="pct"/>
            <w:tcBorders>
              <w:top w:val="nil"/>
              <w:left w:val="nil"/>
              <w:bottom w:val="single" w:sz="4" w:space="0" w:color="auto"/>
              <w:right w:val="single" w:sz="4" w:space="0" w:color="auto"/>
            </w:tcBorders>
            <w:vAlign w:val="center"/>
            <w:hideMark/>
          </w:tcPr>
          <w:p w14:paraId="611F44ED" w14:textId="77777777" w:rsidR="0021400D" w:rsidRPr="0021400D" w:rsidRDefault="0021400D" w:rsidP="00412500">
            <w:pPr>
              <w:rPr>
                <w:rFonts w:ascii="Calibri" w:hAnsi="Calibri" w:cs="Calibri"/>
                <w:color w:val="000000"/>
              </w:rPr>
            </w:pPr>
            <w:r w:rsidRPr="0021400D">
              <w:rPr>
                <w:rFonts w:ascii="Calibri" w:hAnsi="Calibri" w:cs="Calibri"/>
                <w:color w:val="000000"/>
              </w:rPr>
              <w:t>Una vez puestos a disposición de la Entidad los servicios de pruebas de penetración (</w:t>
            </w:r>
            <w:proofErr w:type="spellStart"/>
            <w:r w:rsidRPr="0021400D">
              <w:rPr>
                <w:rFonts w:ascii="Calibri" w:hAnsi="Calibri" w:cs="Calibri"/>
                <w:color w:val="000000"/>
              </w:rPr>
              <w:t>Ethical</w:t>
            </w:r>
            <w:proofErr w:type="spellEnd"/>
            <w:r w:rsidRPr="0021400D">
              <w:rPr>
                <w:rFonts w:ascii="Calibri" w:hAnsi="Calibri" w:cs="Calibri"/>
                <w:color w:val="000000"/>
              </w:rPr>
              <w:t xml:space="preserve"> Hacking) sobre los ocho (8) activos definidos y el análisis estático de código fuente (SAST) sobre los cinco (5) sistemas de información SIA.</w:t>
            </w:r>
          </w:p>
        </w:tc>
        <w:tc>
          <w:tcPr>
            <w:tcW w:w="1512" w:type="pct"/>
            <w:tcBorders>
              <w:top w:val="nil"/>
              <w:left w:val="nil"/>
              <w:bottom w:val="single" w:sz="4" w:space="0" w:color="auto"/>
              <w:right w:val="single" w:sz="4" w:space="0" w:color="auto"/>
            </w:tcBorders>
            <w:vAlign w:val="center"/>
            <w:hideMark/>
          </w:tcPr>
          <w:p w14:paraId="07A41C35" w14:textId="77777777" w:rsidR="0021400D" w:rsidRPr="0021400D" w:rsidRDefault="0021400D" w:rsidP="00412500">
            <w:pPr>
              <w:jc w:val="center"/>
              <w:rPr>
                <w:rFonts w:ascii="Calibri" w:hAnsi="Calibri" w:cs="Calibri"/>
                <w:color w:val="000000"/>
              </w:rPr>
            </w:pPr>
            <w:r w:rsidRPr="0021400D">
              <w:rPr>
                <w:rFonts w:ascii="Calibri" w:hAnsi="Calibri" w:cs="Calibri"/>
                <w:color w:val="000000"/>
              </w:rPr>
              <w:t>55%</w:t>
            </w:r>
          </w:p>
        </w:tc>
      </w:tr>
      <w:tr w:rsidR="0021400D" w:rsidRPr="00A250DA" w14:paraId="436755D5" w14:textId="77777777" w:rsidTr="00412500">
        <w:trPr>
          <w:trHeight w:val="900"/>
        </w:trPr>
        <w:tc>
          <w:tcPr>
            <w:tcW w:w="454" w:type="pct"/>
            <w:tcBorders>
              <w:top w:val="nil"/>
              <w:left w:val="single" w:sz="4" w:space="0" w:color="auto"/>
              <w:bottom w:val="single" w:sz="4" w:space="0" w:color="auto"/>
              <w:right w:val="single" w:sz="4" w:space="0" w:color="auto"/>
            </w:tcBorders>
            <w:vAlign w:val="center"/>
            <w:hideMark/>
          </w:tcPr>
          <w:p w14:paraId="0E5B498C" w14:textId="77777777" w:rsidR="0021400D" w:rsidRPr="0021400D" w:rsidRDefault="0021400D" w:rsidP="00412500">
            <w:pPr>
              <w:jc w:val="center"/>
              <w:rPr>
                <w:rFonts w:ascii="Calibri" w:hAnsi="Calibri" w:cs="Calibri"/>
                <w:color w:val="000000"/>
              </w:rPr>
            </w:pPr>
            <w:r w:rsidRPr="0021400D">
              <w:rPr>
                <w:rFonts w:ascii="Calibri" w:hAnsi="Calibri" w:cs="Calibri"/>
                <w:color w:val="000000"/>
              </w:rPr>
              <w:t>3</w:t>
            </w:r>
          </w:p>
        </w:tc>
        <w:tc>
          <w:tcPr>
            <w:tcW w:w="3034" w:type="pct"/>
            <w:tcBorders>
              <w:top w:val="nil"/>
              <w:left w:val="nil"/>
              <w:bottom w:val="single" w:sz="4" w:space="0" w:color="auto"/>
              <w:right w:val="single" w:sz="4" w:space="0" w:color="auto"/>
            </w:tcBorders>
            <w:vAlign w:val="center"/>
            <w:hideMark/>
          </w:tcPr>
          <w:p w14:paraId="5F214A56" w14:textId="77777777" w:rsidR="0021400D" w:rsidRPr="0021400D" w:rsidRDefault="0021400D" w:rsidP="00412500">
            <w:pPr>
              <w:rPr>
                <w:rFonts w:ascii="Calibri" w:hAnsi="Calibri" w:cs="Calibri"/>
                <w:color w:val="000000"/>
              </w:rPr>
            </w:pPr>
            <w:r w:rsidRPr="0021400D">
              <w:rPr>
                <w:rFonts w:ascii="Calibri" w:hAnsi="Calibri" w:cs="Calibri"/>
                <w:color w:val="000000"/>
              </w:rPr>
              <w:t>Una vez puestas a disposición de la Entidad las tres (3) campañas de ingeniería social (phishing controlado) y las actividades de sensibilización.</w:t>
            </w:r>
          </w:p>
        </w:tc>
        <w:tc>
          <w:tcPr>
            <w:tcW w:w="1512" w:type="pct"/>
            <w:tcBorders>
              <w:top w:val="nil"/>
              <w:left w:val="nil"/>
              <w:bottom w:val="single" w:sz="4" w:space="0" w:color="auto"/>
              <w:right w:val="single" w:sz="4" w:space="0" w:color="auto"/>
            </w:tcBorders>
            <w:vAlign w:val="center"/>
            <w:hideMark/>
          </w:tcPr>
          <w:p w14:paraId="1B2DB437" w14:textId="77777777" w:rsidR="0021400D" w:rsidRPr="0021400D" w:rsidRDefault="0021400D" w:rsidP="00412500">
            <w:pPr>
              <w:jc w:val="center"/>
              <w:rPr>
                <w:rFonts w:ascii="Calibri" w:hAnsi="Calibri" w:cs="Calibri"/>
                <w:color w:val="000000"/>
              </w:rPr>
            </w:pPr>
            <w:r w:rsidRPr="0021400D">
              <w:rPr>
                <w:rFonts w:ascii="Calibri" w:hAnsi="Calibri" w:cs="Calibri"/>
                <w:color w:val="000000"/>
              </w:rPr>
              <w:t>15%</w:t>
            </w:r>
          </w:p>
        </w:tc>
      </w:tr>
      <w:tr w:rsidR="0021400D" w:rsidRPr="00A250DA" w14:paraId="3D5D1ACE" w14:textId="77777777" w:rsidTr="00412500">
        <w:trPr>
          <w:trHeight w:val="300"/>
        </w:trPr>
        <w:tc>
          <w:tcPr>
            <w:tcW w:w="454" w:type="pct"/>
            <w:tcBorders>
              <w:top w:val="nil"/>
              <w:left w:val="single" w:sz="4" w:space="0" w:color="auto"/>
              <w:bottom w:val="single" w:sz="4" w:space="0" w:color="auto"/>
              <w:right w:val="single" w:sz="4" w:space="0" w:color="auto"/>
            </w:tcBorders>
            <w:vAlign w:val="center"/>
            <w:hideMark/>
          </w:tcPr>
          <w:p w14:paraId="6E549A87" w14:textId="77777777" w:rsidR="0021400D" w:rsidRPr="0021400D" w:rsidRDefault="0021400D" w:rsidP="00412500">
            <w:pPr>
              <w:jc w:val="center"/>
              <w:rPr>
                <w:rFonts w:ascii="Calibri" w:hAnsi="Calibri" w:cs="Calibri"/>
                <w:b/>
                <w:bCs/>
                <w:color w:val="000000"/>
              </w:rPr>
            </w:pPr>
            <w:r w:rsidRPr="0021400D">
              <w:rPr>
                <w:rFonts w:ascii="Calibri" w:hAnsi="Calibri" w:cs="Calibri"/>
                <w:b/>
                <w:bCs/>
                <w:color w:val="000000"/>
              </w:rPr>
              <w:t>TOTAL</w:t>
            </w:r>
          </w:p>
        </w:tc>
        <w:tc>
          <w:tcPr>
            <w:tcW w:w="3034" w:type="pct"/>
            <w:tcBorders>
              <w:top w:val="nil"/>
              <w:left w:val="nil"/>
              <w:bottom w:val="single" w:sz="4" w:space="0" w:color="auto"/>
              <w:right w:val="single" w:sz="4" w:space="0" w:color="auto"/>
            </w:tcBorders>
            <w:vAlign w:val="center"/>
            <w:hideMark/>
          </w:tcPr>
          <w:p w14:paraId="3EB91831" w14:textId="77777777" w:rsidR="0021400D" w:rsidRPr="0021400D" w:rsidRDefault="0021400D" w:rsidP="00412500">
            <w:pPr>
              <w:rPr>
                <w:rFonts w:ascii="Calibri" w:hAnsi="Calibri" w:cs="Calibri"/>
                <w:color w:val="000000"/>
              </w:rPr>
            </w:pPr>
            <w:r w:rsidRPr="0021400D">
              <w:rPr>
                <w:rFonts w:ascii="Calibri" w:hAnsi="Calibri" w:cs="Calibri"/>
                <w:color w:val="000000"/>
              </w:rPr>
              <w:t> </w:t>
            </w:r>
          </w:p>
        </w:tc>
        <w:tc>
          <w:tcPr>
            <w:tcW w:w="1512" w:type="pct"/>
            <w:tcBorders>
              <w:top w:val="nil"/>
              <w:left w:val="nil"/>
              <w:bottom w:val="single" w:sz="4" w:space="0" w:color="auto"/>
              <w:right w:val="single" w:sz="4" w:space="0" w:color="auto"/>
            </w:tcBorders>
            <w:vAlign w:val="center"/>
            <w:hideMark/>
          </w:tcPr>
          <w:p w14:paraId="5DE1E00C" w14:textId="77777777" w:rsidR="0021400D" w:rsidRPr="0021400D" w:rsidRDefault="0021400D" w:rsidP="00412500">
            <w:pPr>
              <w:jc w:val="center"/>
              <w:rPr>
                <w:rFonts w:ascii="Calibri" w:hAnsi="Calibri" w:cs="Calibri"/>
                <w:b/>
                <w:bCs/>
                <w:color w:val="000000"/>
              </w:rPr>
            </w:pPr>
            <w:r w:rsidRPr="0021400D">
              <w:rPr>
                <w:rFonts w:ascii="Calibri" w:hAnsi="Calibri" w:cs="Calibri"/>
                <w:b/>
                <w:bCs/>
                <w:color w:val="000000"/>
              </w:rPr>
              <w:t>100%</w:t>
            </w:r>
          </w:p>
        </w:tc>
      </w:tr>
    </w:tbl>
    <w:p w14:paraId="7879E8F5" w14:textId="77777777" w:rsidR="0021400D" w:rsidRPr="00A250DA" w:rsidRDefault="0021400D" w:rsidP="0021400D">
      <w:pPr>
        <w:jc w:val="both"/>
        <w:rPr>
          <w:rFonts w:ascii="Calibri" w:hAnsi="Calibri" w:cs="Calibri"/>
          <w:sz w:val="22"/>
          <w:szCs w:val="22"/>
        </w:rPr>
      </w:pPr>
    </w:p>
    <w:p w14:paraId="3D3EB69A" w14:textId="77777777" w:rsidR="00D76962" w:rsidRDefault="00CD3495" w:rsidP="00D76962">
      <w:pPr>
        <w:jc w:val="both"/>
        <w:rPr>
          <w:rFonts w:ascii="Calibri" w:hAnsi="Calibri" w:cs="Calibri"/>
          <w:sz w:val="22"/>
          <w:szCs w:val="22"/>
        </w:rPr>
      </w:pPr>
      <w:r w:rsidRPr="006071F5">
        <w:rPr>
          <w:rFonts w:asciiTheme="minorHAnsi" w:hAnsiTheme="minorHAnsi" w:cstheme="minorHAnsi"/>
          <w:b/>
          <w:sz w:val="22"/>
          <w:szCs w:val="22"/>
          <w:u w:val="single"/>
          <w:lang w:eastAsia="es"/>
        </w:rPr>
        <w:t>PARÁGRAFO</w:t>
      </w:r>
      <w:r w:rsidR="00247D5B" w:rsidRPr="006071F5">
        <w:rPr>
          <w:rFonts w:asciiTheme="minorHAnsi" w:hAnsiTheme="minorHAnsi" w:cstheme="minorHAnsi"/>
          <w:b/>
          <w:sz w:val="22"/>
          <w:szCs w:val="22"/>
          <w:u w:val="single"/>
          <w:lang w:eastAsia="es"/>
        </w:rPr>
        <w:t xml:space="preserve"> PRIMERO - </w:t>
      </w:r>
      <w:r w:rsidR="00247D5B" w:rsidRPr="006071F5">
        <w:rPr>
          <w:rFonts w:asciiTheme="minorHAnsi" w:hAnsiTheme="minorHAnsi" w:cstheme="minorHAnsi"/>
          <w:b/>
          <w:sz w:val="22"/>
          <w:szCs w:val="22"/>
          <w:u w:val="single"/>
        </w:rPr>
        <w:t>REQUISITOS PARA EL PAGO:</w:t>
      </w:r>
      <w:r w:rsidR="0013019F" w:rsidRPr="006071F5">
        <w:rPr>
          <w:rFonts w:asciiTheme="minorHAnsi" w:hAnsiTheme="minorHAnsi" w:cstheme="minorHAnsi"/>
          <w:b/>
          <w:sz w:val="22"/>
          <w:szCs w:val="22"/>
          <w:u w:val="single"/>
        </w:rPr>
        <w:t xml:space="preserve"> </w:t>
      </w:r>
      <w:r w:rsidR="00D76962" w:rsidRPr="00A250DA">
        <w:rPr>
          <w:rFonts w:ascii="Calibri" w:hAnsi="Calibri" w:cs="Calibri"/>
          <w:sz w:val="22"/>
          <w:szCs w:val="22"/>
        </w:rPr>
        <w:t>Para el pago se requiere de la presentación de los siguientes documentos:</w:t>
      </w:r>
    </w:p>
    <w:p w14:paraId="20C08383" w14:textId="77777777" w:rsidR="00D76962" w:rsidRPr="00A250DA" w:rsidRDefault="00D76962" w:rsidP="00D76962">
      <w:pPr>
        <w:jc w:val="both"/>
        <w:rPr>
          <w:rFonts w:ascii="Calibri" w:hAnsi="Calibri" w:cs="Calibri"/>
          <w:sz w:val="22"/>
          <w:szCs w:val="22"/>
        </w:rPr>
      </w:pPr>
    </w:p>
    <w:p w14:paraId="29F00AE3" w14:textId="77777777" w:rsidR="00D76962" w:rsidRPr="00A250DA" w:rsidRDefault="00D76962" w:rsidP="00D76962">
      <w:pPr>
        <w:pStyle w:val="Prrafodelista"/>
        <w:numPr>
          <w:ilvl w:val="1"/>
          <w:numId w:val="22"/>
        </w:numPr>
        <w:autoSpaceDN/>
        <w:spacing w:after="0" w:line="240" w:lineRule="auto"/>
        <w:ind w:left="873" w:hanging="426"/>
        <w:jc w:val="both"/>
        <w:rPr>
          <w:rFonts w:cs="Calibri"/>
        </w:rPr>
      </w:pPr>
      <w:r w:rsidRPr="00A250DA">
        <w:rPr>
          <w:rFonts w:cs="Calibri"/>
        </w:rPr>
        <w:t>Cuenta de cobro o factura según corresponda, la cual deberá ser presentada por EL CONTRATISTA durante los cuatro (4) primeros días hábiles del mes posteriores al periodo de ejecución del contrato</w:t>
      </w:r>
    </w:p>
    <w:p w14:paraId="78DE713D" w14:textId="77777777" w:rsidR="00D76962" w:rsidRPr="00A250DA" w:rsidRDefault="00D76962" w:rsidP="00D76962">
      <w:pPr>
        <w:pStyle w:val="Prrafodelista"/>
        <w:numPr>
          <w:ilvl w:val="1"/>
          <w:numId w:val="22"/>
        </w:numPr>
        <w:autoSpaceDN/>
        <w:spacing w:after="0" w:line="240" w:lineRule="auto"/>
        <w:ind w:left="873" w:hanging="426"/>
        <w:jc w:val="both"/>
        <w:rPr>
          <w:rFonts w:cs="Calibri"/>
        </w:rPr>
      </w:pPr>
      <w:r w:rsidRPr="00A250DA">
        <w:rPr>
          <w:rFonts w:cs="Calibri"/>
        </w:rPr>
        <w:t xml:space="preserve">Recibido a satisfacción del informe del contratista, junto con los demás requisitos exigidos, la entrega de productos, si a ello hubiere lugar y la cuenta de cobro, el supervisor del contrato expedirá la certificación para el pago, dentro de los cinco (5) días hábiles siguientes al recibo del informe. </w:t>
      </w:r>
    </w:p>
    <w:p w14:paraId="08AB3C02" w14:textId="77777777" w:rsidR="00D76962" w:rsidRPr="00A250DA" w:rsidRDefault="00D76962" w:rsidP="00D76962">
      <w:pPr>
        <w:pStyle w:val="Prrafodelista"/>
        <w:numPr>
          <w:ilvl w:val="1"/>
          <w:numId w:val="22"/>
        </w:numPr>
        <w:autoSpaceDN/>
        <w:spacing w:after="0" w:line="240" w:lineRule="auto"/>
        <w:ind w:left="873" w:hanging="426"/>
        <w:jc w:val="both"/>
        <w:rPr>
          <w:rFonts w:cs="Calibri"/>
        </w:rPr>
      </w:pPr>
      <w:r w:rsidRPr="00A250DA">
        <w:rPr>
          <w:rFonts w:cs="Calibri"/>
        </w:rPr>
        <w:t xml:space="preserve">Informe de actividades suscrito por EL CONTRATISTA sobre la gestión realizada durante el periodo respectivo. </w:t>
      </w:r>
    </w:p>
    <w:p w14:paraId="2C29BC2B" w14:textId="77777777" w:rsidR="00D76962" w:rsidRPr="00A250DA" w:rsidRDefault="00D76962" w:rsidP="00D76962">
      <w:pPr>
        <w:pStyle w:val="Prrafodelista"/>
        <w:numPr>
          <w:ilvl w:val="1"/>
          <w:numId w:val="22"/>
        </w:numPr>
        <w:autoSpaceDN/>
        <w:spacing w:after="0" w:line="240" w:lineRule="auto"/>
        <w:ind w:left="873" w:hanging="426"/>
        <w:jc w:val="both"/>
        <w:rPr>
          <w:rFonts w:cs="Calibri"/>
        </w:rPr>
      </w:pPr>
      <w:r w:rsidRPr="00A250DA">
        <w:rPr>
          <w:rFonts w:cs="Calibri"/>
        </w:rPr>
        <w:t xml:space="preserve">La acreditación de haber realizado los pagos correspondientes al Sistema Integral de Seguridad Social. </w:t>
      </w:r>
    </w:p>
    <w:p w14:paraId="5824943D" w14:textId="77777777" w:rsidR="00D76962" w:rsidRPr="00A250DA" w:rsidRDefault="00D76962" w:rsidP="00D76962">
      <w:pPr>
        <w:pStyle w:val="Prrafodelista"/>
        <w:numPr>
          <w:ilvl w:val="1"/>
          <w:numId w:val="22"/>
        </w:numPr>
        <w:autoSpaceDN/>
        <w:spacing w:after="0" w:line="240" w:lineRule="auto"/>
        <w:ind w:left="873" w:hanging="426"/>
        <w:jc w:val="both"/>
        <w:rPr>
          <w:rFonts w:cs="Calibri"/>
        </w:rPr>
      </w:pPr>
      <w:r w:rsidRPr="00A250DA">
        <w:rPr>
          <w:rFonts w:cs="Calibri"/>
        </w:rPr>
        <w:t xml:space="preserve">Para el último pago se requerirá un informe final y un informe consolidado de actividades suscrito por EL CONTRATISTA, y certificación expedida por el supervisor del contrato, en la que conste el cumplimiento a satisfacción de la totalidad de las obligaciones. </w:t>
      </w:r>
    </w:p>
    <w:p w14:paraId="59A44B8F" w14:textId="77777777" w:rsidR="00D76962" w:rsidRPr="00D76962" w:rsidRDefault="00D76962" w:rsidP="00341540">
      <w:pPr>
        <w:pStyle w:val="Prrafodelista"/>
        <w:numPr>
          <w:ilvl w:val="1"/>
          <w:numId w:val="22"/>
        </w:numPr>
        <w:ind w:right="466"/>
        <w:jc w:val="both"/>
        <w:rPr>
          <w:rFonts w:asciiTheme="minorHAnsi" w:hAnsiTheme="minorHAnsi" w:cstheme="minorHAnsi"/>
        </w:rPr>
      </w:pPr>
      <w:r w:rsidRPr="00D76962">
        <w:rPr>
          <w:rFonts w:cs="Calibri"/>
        </w:rPr>
        <w:t>Los pagos estipulados, quedan sujetos a los recursos del PAC que la Dirección General del Crédito Público y del Tesoro Nacional sitúe a LA AUDITORIA y serán consignados a la cuenta bancaria que indique EL CONTRATISTA en el proceso de legalización del contrato</w:t>
      </w:r>
      <w:r w:rsidRPr="00D76962">
        <w:rPr>
          <w:rFonts w:cs="Calibri"/>
        </w:rPr>
        <w:t>.</w:t>
      </w:r>
    </w:p>
    <w:p w14:paraId="2FA7B31D" w14:textId="7BCCE595" w:rsidR="009E3F05" w:rsidRPr="00D76962" w:rsidRDefault="00247D5B" w:rsidP="00D76962">
      <w:pPr>
        <w:ind w:left="360" w:right="466"/>
        <w:jc w:val="both"/>
        <w:rPr>
          <w:rFonts w:asciiTheme="minorHAnsi" w:hAnsiTheme="minorHAnsi" w:cstheme="minorHAnsi"/>
          <w:sz w:val="22"/>
          <w:szCs w:val="22"/>
        </w:rPr>
      </w:pPr>
      <w:r w:rsidRPr="00D76962">
        <w:rPr>
          <w:rFonts w:asciiTheme="minorHAnsi" w:eastAsia="Arial MT" w:hAnsiTheme="minorHAnsi" w:cstheme="minorHAnsi"/>
          <w:b/>
          <w:sz w:val="22"/>
          <w:szCs w:val="22"/>
          <w:u w:val="single"/>
          <w:lang w:eastAsia="es"/>
        </w:rPr>
        <w:t>PARAGRÁFO SEGUNDO – INFORMACIÓN REQUERIDA SIIF</w:t>
      </w:r>
      <w:r w:rsidRPr="00D76962">
        <w:rPr>
          <w:rFonts w:asciiTheme="minorHAnsi" w:eastAsia="Arial MT" w:hAnsiTheme="minorHAnsi" w:cstheme="minorHAnsi"/>
          <w:b/>
          <w:bCs/>
          <w:sz w:val="22"/>
          <w:szCs w:val="22"/>
          <w:lang w:eastAsia="es"/>
        </w:rPr>
        <w:t>:</w:t>
      </w:r>
      <w:r w:rsidRPr="00D76962">
        <w:rPr>
          <w:rFonts w:asciiTheme="minorHAnsi" w:eastAsia="Arial MT" w:hAnsiTheme="minorHAnsi" w:cstheme="minorHAnsi"/>
          <w:sz w:val="22"/>
          <w:szCs w:val="22"/>
          <w:lang w:eastAsia="es"/>
        </w:rPr>
        <w:t xml:space="preserve"> </w:t>
      </w:r>
      <w:r w:rsidR="009E3F05" w:rsidRPr="00D76962">
        <w:rPr>
          <w:rFonts w:asciiTheme="minorHAnsi" w:eastAsia="Arial MT" w:hAnsiTheme="minorHAnsi" w:cstheme="minorHAnsi"/>
          <w:sz w:val="22"/>
          <w:szCs w:val="22"/>
          <w:lang w:eastAsia="es"/>
        </w:rPr>
        <w:t>Para efectos de la ejecución</w:t>
      </w:r>
      <w:r w:rsidR="009E3F05" w:rsidRPr="00D76962">
        <w:rPr>
          <w:rFonts w:asciiTheme="minorHAnsi" w:hAnsiTheme="minorHAnsi" w:cstheme="minorHAnsi"/>
          <w:sz w:val="22"/>
          <w:szCs w:val="22"/>
        </w:rPr>
        <w:t xml:space="preserve"> presupuestal e incorporación al sistema, </w:t>
      </w:r>
      <w:r w:rsidR="00B71703" w:rsidRPr="00D76962">
        <w:rPr>
          <w:rFonts w:asciiTheme="minorHAnsi" w:hAnsiTheme="minorHAnsi" w:cstheme="minorHAnsi"/>
          <w:sz w:val="22"/>
          <w:szCs w:val="22"/>
        </w:rPr>
        <w:t>el</w:t>
      </w:r>
      <w:r w:rsidR="009E3F05" w:rsidRPr="00D76962">
        <w:rPr>
          <w:rFonts w:asciiTheme="minorHAnsi" w:hAnsiTheme="minorHAnsi" w:cstheme="minorHAnsi"/>
          <w:sz w:val="22"/>
          <w:szCs w:val="22"/>
        </w:rPr>
        <w:t xml:space="preserve"> contratista deberá allegar certificación bancaria mínimo con la siguiente información: nombre y número de identificación del contratista; ciudad; país; dirección; entidad financiera; tipo de cuenta y No. de cuenta. Los datos que suministre </w:t>
      </w:r>
      <w:r w:rsidR="00B71703" w:rsidRPr="00D76962">
        <w:rPr>
          <w:rFonts w:asciiTheme="minorHAnsi" w:hAnsiTheme="minorHAnsi" w:cstheme="minorHAnsi"/>
          <w:sz w:val="22"/>
          <w:szCs w:val="22"/>
        </w:rPr>
        <w:t>EL</w:t>
      </w:r>
      <w:r w:rsidR="009E3F05" w:rsidRPr="00D76962">
        <w:rPr>
          <w:rFonts w:asciiTheme="minorHAnsi" w:hAnsiTheme="minorHAnsi" w:cstheme="minorHAnsi"/>
          <w:sz w:val="22"/>
          <w:szCs w:val="22"/>
        </w:rPr>
        <w:t xml:space="preserve"> </w:t>
      </w:r>
      <w:r w:rsidR="00EB6F6A" w:rsidRPr="00D76962">
        <w:rPr>
          <w:rFonts w:asciiTheme="minorHAnsi" w:hAnsiTheme="minorHAnsi" w:cstheme="minorHAnsi"/>
          <w:sz w:val="22"/>
          <w:szCs w:val="22"/>
        </w:rPr>
        <w:t>CONTRATISTA</w:t>
      </w:r>
      <w:r w:rsidR="009E3F05" w:rsidRPr="00D76962">
        <w:rPr>
          <w:rFonts w:asciiTheme="minorHAnsi" w:hAnsiTheme="minorHAnsi" w:cstheme="minorHAnsi"/>
          <w:sz w:val="22"/>
          <w:szCs w:val="22"/>
        </w:rPr>
        <w:t xml:space="preserve"> podrán ser modificados durante la ejecución del contrato a través de comunicación escrita entregada al supervisor </w:t>
      </w:r>
      <w:proofErr w:type="gramStart"/>
      <w:r w:rsidR="009E3F05" w:rsidRPr="00D76962">
        <w:rPr>
          <w:rFonts w:asciiTheme="minorHAnsi" w:hAnsiTheme="minorHAnsi" w:cstheme="minorHAnsi"/>
          <w:sz w:val="22"/>
          <w:szCs w:val="22"/>
        </w:rPr>
        <w:t>del mismo</w:t>
      </w:r>
      <w:proofErr w:type="gramEnd"/>
      <w:r w:rsidR="009E3F05" w:rsidRPr="00D76962">
        <w:rPr>
          <w:rFonts w:asciiTheme="minorHAnsi" w:hAnsiTheme="minorHAnsi" w:cstheme="minorHAnsi"/>
          <w:sz w:val="22"/>
          <w:szCs w:val="22"/>
        </w:rPr>
        <w:t>, quien la remitirá a la Dirección de Recursos Financieros.</w:t>
      </w:r>
    </w:p>
    <w:p w14:paraId="4F8F2405" w14:textId="77777777" w:rsidR="00C61701" w:rsidRPr="006071F5" w:rsidRDefault="00C61701" w:rsidP="00CD3495">
      <w:pPr>
        <w:pStyle w:val="Default"/>
        <w:jc w:val="both"/>
        <w:rPr>
          <w:rFonts w:asciiTheme="minorHAnsi" w:hAnsiTheme="minorHAnsi" w:cstheme="minorHAnsi"/>
          <w:color w:val="auto"/>
          <w:sz w:val="22"/>
          <w:szCs w:val="22"/>
        </w:rPr>
      </w:pPr>
    </w:p>
    <w:p w14:paraId="68B87C1A" w14:textId="6517896B" w:rsidR="001913E9" w:rsidRPr="00EB6F6A" w:rsidRDefault="00401B57" w:rsidP="001913E9">
      <w:pPr>
        <w:tabs>
          <w:tab w:val="left" w:pos="3072"/>
        </w:tabs>
        <w:autoSpaceDE w:val="0"/>
        <w:adjustRightInd w:val="0"/>
        <w:jc w:val="both"/>
        <w:rPr>
          <w:rFonts w:asciiTheme="minorHAnsi" w:hAnsiTheme="minorHAnsi" w:cstheme="minorHAnsi"/>
          <w:position w:val="1"/>
          <w:sz w:val="22"/>
          <w:szCs w:val="22"/>
          <w:lang w:val="es-CO"/>
        </w:rPr>
      </w:pPr>
      <w:r w:rsidRPr="006071F5">
        <w:rPr>
          <w:rFonts w:asciiTheme="minorHAnsi" w:eastAsia="Arial MT" w:hAnsiTheme="minorHAnsi" w:cstheme="minorHAnsi"/>
          <w:b/>
          <w:sz w:val="22"/>
          <w:szCs w:val="22"/>
          <w:u w:val="single"/>
          <w:lang w:eastAsia="es"/>
        </w:rPr>
        <w:t>SEXTA – LUGAR DE EJECUCIÓ</w:t>
      </w:r>
      <w:r w:rsidR="00247D5B" w:rsidRPr="006071F5">
        <w:rPr>
          <w:rFonts w:asciiTheme="minorHAnsi" w:eastAsia="Arial MT" w:hAnsiTheme="minorHAnsi" w:cstheme="minorHAnsi"/>
          <w:b/>
          <w:sz w:val="22"/>
          <w:szCs w:val="22"/>
          <w:u w:val="single"/>
          <w:lang w:eastAsia="es"/>
        </w:rPr>
        <w:t>N DE CONTRATO</w:t>
      </w:r>
      <w:r w:rsidR="00247D5B" w:rsidRPr="006071F5">
        <w:rPr>
          <w:rFonts w:asciiTheme="minorHAnsi" w:hAnsiTheme="minorHAnsi" w:cstheme="minorHAnsi"/>
          <w:sz w:val="22"/>
          <w:szCs w:val="22"/>
          <w:lang w:val="es-CO"/>
        </w:rPr>
        <w:t>:</w:t>
      </w:r>
      <w:r w:rsidR="00D879D4" w:rsidRPr="006071F5">
        <w:rPr>
          <w:rFonts w:asciiTheme="minorHAnsi" w:hAnsiTheme="minorHAnsi" w:cstheme="minorHAnsi"/>
          <w:sz w:val="22"/>
          <w:szCs w:val="22"/>
          <w:lang w:val="es-CO"/>
        </w:rPr>
        <w:t xml:space="preserve"> </w:t>
      </w:r>
      <w:r w:rsidR="00EB6F6A">
        <w:rPr>
          <w:rFonts w:asciiTheme="minorHAnsi" w:hAnsiTheme="minorHAnsi" w:cstheme="minorHAnsi"/>
          <w:sz w:val="22"/>
          <w:szCs w:val="22"/>
          <w:lang w:val="es-CO"/>
        </w:rPr>
        <w:t>El lugar de ejecución del contrato será en la avenida calle 26 # 69-76 Ed. Elemento, Torre 4 (Agua), pisos 17 y 18 de la ciudad de Bogotá.</w:t>
      </w:r>
    </w:p>
    <w:p w14:paraId="74E09668" w14:textId="087DF120" w:rsidR="003B2470" w:rsidRPr="006071F5" w:rsidRDefault="003B2470" w:rsidP="00CD3495">
      <w:pPr>
        <w:jc w:val="both"/>
        <w:rPr>
          <w:rFonts w:asciiTheme="minorHAnsi" w:hAnsiTheme="minorHAnsi" w:cstheme="minorHAnsi"/>
          <w:sz w:val="22"/>
          <w:szCs w:val="22"/>
        </w:rPr>
      </w:pPr>
    </w:p>
    <w:p w14:paraId="16F9BF55" w14:textId="06575D51" w:rsidR="00F95D13" w:rsidRPr="006071F5" w:rsidRDefault="00247D5B" w:rsidP="00F95D13">
      <w:pPr>
        <w:pStyle w:val="Textoindependiente"/>
        <w:ind w:right="466"/>
        <w:rPr>
          <w:rFonts w:asciiTheme="minorHAnsi" w:hAnsiTheme="minorHAnsi" w:cstheme="minorHAnsi"/>
          <w:position w:val="1"/>
          <w:sz w:val="22"/>
          <w:szCs w:val="22"/>
          <w:lang w:val="es-CO"/>
        </w:rPr>
      </w:pPr>
      <w:r w:rsidRPr="006071F5">
        <w:rPr>
          <w:rFonts w:asciiTheme="minorHAnsi" w:hAnsiTheme="minorHAnsi" w:cstheme="minorHAnsi"/>
          <w:b/>
          <w:sz w:val="22"/>
          <w:szCs w:val="22"/>
          <w:u w:val="single"/>
          <w:lang w:val="es-AR"/>
        </w:rPr>
        <w:t>SÉPTIMA – APROPIACIÓN PRESUPUESTAL</w:t>
      </w:r>
      <w:r w:rsidRPr="006071F5">
        <w:rPr>
          <w:rFonts w:asciiTheme="minorHAnsi" w:hAnsiTheme="minorHAnsi" w:cstheme="minorHAnsi"/>
          <w:sz w:val="22"/>
          <w:szCs w:val="22"/>
          <w:lang w:val="es-AR"/>
        </w:rPr>
        <w:t xml:space="preserve">: </w:t>
      </w:r>
      <w:r w:rsidR="00F95D13" w:rsidRPr="006071F5">
        <w:rPr>
          <w:rFonts w:asciiTheme="minorHAnsi" w:hAnsiTheme="minorHAnsi" w:cstheme="minorHAnsi"/>
          <w:position w:val="1"/>
          <w:sz w:val="22"/>
          <w:szCs w:val="22"/>
          <w:lang w:val="es-CO"/>
        </w:rPr>
        <w:t xml:space="preserve">La Auditoría garantiza la disponibilidad de recursos para este proceso con cargo al Certificado de Disponibilidad Presupuestal </w:t>
      </w:r>
      <w:r w:rsidR="00D879D4" w:rsidRPr="006071F5">
        <w:rPr>
          <w:rFonts w:asciiTheme="minorHAnsi" w:hAnsiTheme="minorHAnsi" w:cstheme="minorHAnsi"/>
          <w:position w:val="1"/>
          <w:sz w:val="22"/>
          <w:szCs w:val="22"/>
          <w:lang w:val="es-CO"/>
        </w:rPr>
        <w:t>Núm</w:t>
      </w:r>
      <w:r w:rsidR="00721990" w:rsidRPr="006071F5">
        <w:rPr>
          <w:rFonts w:asciiTheme="minorHAnsi" w:hAnsiTheme="minorHAnsi" w:cstheme="minorHAnsi"/>
          <w:position w:val="1"/>
          <w:sz w:val="22"/>
          <w:szCs w:val="22"/>
          <w:lang w:val="es-CO"/>
        </w:rPr>
        <w:t xml:space="preserve">. </w:t>
      </w:r>
      <w:r w:rsidR="00EB6F6A" w:rsidRPr="002376F6">
        <w:rPr>
          <w:rFonts w:asciiTheme="minorHAnsi" w:eastAsia="Arial" w:hAnsiTheme="minorHAnsi" w:cstheme="minorHAnsi"/>
          <w:b/>
          <w:bCs/>
          <w:sz w:val="22"/>
          <w:szCs w:val="22"/>
          <w:lang w:val="es-CO" w:eastAsia="es-CO"/>
        </w:rPr>
        <w:t>17126</w:t>
      </w:r>
      <w:r w:rsidR="00721990" w:rsidRPr="006071F5">
        <w:rPr>
          <w:rFonts w:asciiTheme="minorHAnsi" w:eastAsia="Arial" w:hAnsiTheme="minorHAnsi" w:cstheme="minorHAnsi"/>
          <w:sz w:val="22"/>
          <w:szCs w:val="22"/>
          <w:lang w:eastAsia="es-CO"/>
        </w:rPr>
        <w:t xml:space="preserve"> del </w:t>
      </w:r>
      <w:r w:rsidR="00EB6F6A">
        <w:rPr>
          <w:rFonts w:asciiTheme="minorHAnsi" w:eastAsia="Arial" w:hAnsiTheme="minorHAnsi" w:cstheme="minorHAnsi"/>
          <w:sz w:val="22"/>
          <w:szCs w:val="22"/>
          <w:lang w:eastAsia="es-CO"/>
        </w:rPr>
        <w:t>primero</w:t>
      </w:r>
      <w:r w:rsidR="00B34791" w:rsidRPr="006071F5">
        <w:rPr>
          <w:rFonts w:asciiTheme="minorHAnsi" w:eastAsia="Arial" w:hAnsiTheme="minorHAnsi" w:cstheme="minorHAnsi"/>
          <w:sz w:val="22"/>
          <w:szCs w:val="22"/>
          <w:lang w:eastAsia="es-CO"/>
        </w:rPr>
        <w:t xml:space="preserve"> </w:t>
      </w:r>
      <w:r w:rsidR="00721990" w:rsidRPr="006071F5">
        <w:rPr>
          <w:rFonts w:asciiTheme="minorHAnsi" w:eastAsia="Arial" w:hAnsiTheme="minorHAnsi" w:cstheme="minorHAnsi"/>
          <w:sz w:val="22"/>
          <w:szCs w:val="22"/>
          <w:lang w:eastAsia="es-CO"/>
        </w:rPr>
        <w:t>(</w:t>
      </w:r>
      <w:r w:rsidR="00EB6F6A">
        <w:rPr>
          <w:rFonts w:asciiTheme="minorHAnsi" w:eastAsia="Arial" w:hAnsiTheme="minorHAnsi" w:cstheme="minorHAnsi"/>
          <w:sz w:val="22"/>
          <w:szCs w:val="22"/>
          <w:lang w:eastAsia="es-CO"/>
        </w:rPr>
        <w:t>01</w:t>
      </w:r>
      <w:r w:rsidR="00721990" w:rsidRPr="006071F5">
        <w:rPr>
          <w:rFonts w:asciiTheme="minorHAnsi" w:eastAsia="Arial" w:hAnsiTheme="minorHAnsi" w:cstheme="minorHAnsi"/>
          <w:sz w:val="22"/>
          <w:szCs w:val="22"/>
          <w:lang w:eastAsia="es-CO"/>
        </w:rPr>
        <w:t xml:space="preserve">) de </w:t>
      </w:r>
      <w:r w:rsidR="00EB6F6A">
        <w:rPr>
          <w:rFonts w:asciiTheme="minorHAnsi" w:eastAsia="Arial" w:hAnsiTheme="minorHAnsi" w:cstheme="minorHAnsi"/>
          <w:sz w:val="22"/>
          <w:szCs w:val="22"/>
          <w:lang w:eastAsia="es-CO"/>
        </w:rPr>
        <w:t>julio</w:t>
      </w:r>
      <w:r w:rsidR="00721990" w:rsidRPr="006071F5">
        <w:rPr>
          <w:rFonts w:asciiTheme="minorHAnsi" w:eastAsia="Arial" w:hAnsiTheme="minorHAnsi" w:cstheme="minorHAnsi"/>
          <w:sz w:val="22"/>
          <w:szCs w:val="22"/>
          <w:lang w:eastAsia="es-CO"/>
        </w:rPr>
        <w:t xml:space="preserve"> de 202</w:t>
      </w:r>
      <w:r w:rsidR="00EB6F6A">
        <w:rPr>
          <w:rFonts w:asciiTheme="minorHAnsi" w:eastAsia="Arial" w:hAnsiTheme="minorHAnsi" w:cstheme="minorHAnsi"/>
          <w:sz w:val="22"/>
          <w:szCs w:val="22"/>
          <w:lang w:eastAsia="es-CO"/>
        </w:rPr>
        <w:t>6</w:t>
      </w:r>
      <w:r w:rsidR="00721990" w:rsidRPr="006071F5">
        <w:rPr>
          <w:rFonts w:asciiTheme="minorHAnsi" w:eastAsia="Arial" w:hAnsiTheme="minorHAnsi" w:cstheme="minorHAnsi"/>
          <w:sz w:val="22"/>
          <w:szCs w:val="22"/>
          <w:lang w:eastAsia="es-CO"/>
        </w:rPr>
        <w:t xml:space="preserve">, por valor de </w:t>
      </w:r>
      <w:r w:rsidR="00B34791" w:rsidRPr="006071F5">
        <w:rPr>
          <w:rFonts w:asciiTheme="minorHAnsi" w:eastAsia="Arial" w:hAnsiTheme="minorHAnsi" w:cstheme="minorHAnsi"/>
          <w:b/>
          <w:sz w:val="22"/>
          <w:szCs w:val="22"/>
          <w:lang w:eastAsia="es-CO"/>
        </w:rPr>
        <w:t>CIENTO TREINTA MILLONES DE</w:t>
      </w:r>
      <w:r w:rsidR="00721990" w:rsidRPr="006071F5">
        <w:rPr>
          <w:rFonts w:asciiTheme="minorHAnsi" w:eastAsia="Arial" w:hAnsiTheme="minorHAnsi" w:cstheme="minorHAnsi"/>
          <w:b/>
          <w:sz w:val="22"/>
          <w:szCs w:val="22"/>
          <w:lang w:eastAsia="es-CO"/>
        </w:rPr>
        <w:t xml:space="preserve"> PESOS M/L ($</w:t>
      </w:r>
      <w:r w:rsidR="00B34791" w:rsidRPr="006071F5">
        <w:rPr>
          <w:rFonts w:asciiTheme="minorHAnsi" w:eastAsia="Arial" w:hAnsiTheme="minorHAnsi" w:cstheme="minorHAnsi"/>
          <w:b/>
          <w:sz w:val="22"/>
          <w:szCs w:val="22"/>
          <w:lang w:eastAsia="es-CO"/>
        </w:rPr>
        <w:t>130.000.000</w:t>
      </w:r>
      <w:r w:rsidR="00721990" w:rsidRPr="006071F5">
        <w:rPr>
          <w:rFonts w:asciiTheme="minorHAnsi" w:eastAsia="Arial" w:hAnsiTheme="minorHAnsi" w:cstheme="minorHAnsi"/>
          <w:b/>
          <w:sz w:val="22"/>
          <w:szCs w:val="22"/>
          <w:lang w:eastAsia="es-CO"/>
        </w:rPr>
        <w:t>)</w:t>
      </w:r>
      <w:r w:rsidR="00721990" w:rsidRPr="006071F5">
        <w:rPr>
          <w:rFonts w:asciiTheme="minorHAnsi" w:eastAsia="Arial" w:hAnsiTheme="minorHAnsi" w:cstheme="minorHAnsi"/>
          <w:sz w:val="22"/>
          <w:szCs w:val="22"/>
          <w:lang w:eastAsia="es-CO"/>
        </w:rPr>
        <w:t>,</w:t>
      </w:r>
      <w:r w:rsidR="00721990" w:rsidRPr="006071F5">
        <w:rPr>
          <w:rFonts w:asciiTheme="minorHAnsi" w:eastAsia="Arial" w:hAnsiTheme="minorHAnsi" w:cstheme="minorHAnsi"/>
          <w:sz w:val="22"/>
          <w:szCs w:val="22"/>
          <w:shd w:val="clear" w:color="auto" w:fill="FFFFFF" w:themeFill="background1"/>
        </w:rPr>
        <w:t xml:space="preserve"> est</w:t>
      </w:r>
      <w:r w:rsidR="00127F4C" w:rsidRPr="006071F5">
        <w:rPr>
          <w:rFonts w:asciiTheme="minorHAnsi" w:eastAsia="Arial" w:hAnsiTheme="minorHAnsi" w:cstheme="minorHAnsi"/>
          <w:sz w:val="22"/>
          <w:szCs w:val="22"/>
          <w:shd w:val="clear" w:color="auto" w:fill="FFFFFF" w:themeFill="background1"/>
        </w:rPr>
        <w:t>e</w:t>
      </w:r>
      <w:r w:rsidR="00721990" w:rsidRPr="006071F5">
        <w:rPr>
          <w:rFonts w:asciiTheme="minorHAnsi" w:eastAsia="Arial" w:hAnsiTheme="minorHAnsi" w:cstheme="minorHAnsi"/>
          <w:sz w:val="22"/>
          <w:szCs w:val="22"/>
          <w:shd w:val="clear" w:color="auto" w:fill="FFFFFF" w:themeFill="background1"/>
        </w:rPr>
        <w:t xml:space="preserve"> valor incluye</w:t>
      </w:r>
      <w:r w:rsidR="00F95D13" w:rsidRPr="006071F5">
        <w:rPr>
          <w:rFonts w:asciiTheme="minorHAnsi" w:hAnsiTheme="minorHAnsi" w:cstheme="minorHAnsi"/>
          <w:position w:val="1"/>
          <w:sz w:val="22"/>
          <w:szCs w:val="22"/>
          <w:lang w:val="es-CO"/>
        </w:rPr>
        <w:t xml:space="preserve"> impuestos, tasas y contribuciones de carácter nacional, costos directos e indirectos, tales como impuestos, tributos, contribuciones, aportes parafiscales, estampillas de orden nacional, departamental o municipal, o cualquier otro descuento que deba realizarse por ley. S</w:t>
      </w:r>
      <w:proofErr w:type="spellStart"/>
      <w:r w:rsidR="00F95D13" w:rsidRPr="006071F5">
        <w:rPr>
          <w:rFonts w:asciiTheme="minorHAnsi" w:hAnsiTheme="minorHAnsi" w:cstheme="minorHAnsi"/>
          <w:sz w:val="22"/>
          <w:szCs w:val="22"/>
          <w:lang w:val="es-AR"/>
        </w:rPr>
        <w:t>e</w:t>
      </w:r>
      <w:proofErr w:type="spellEnd"/>
      <w:r w:rsidR="00F95D13" w:rsidRPr="006071F5">
        <w:rPr>
          <w:rFonts w:asciiTheme="minorHAnsi" w:hAnsiTheme="minorHAnsi" w:cstheme="minorHAnsi"/>
          <w:sz w:val="22"/>
          <w:szCs w:val="22"/>
          <w:lang w:val="es-AR"/>
        </w:rPr>
        <w:t xml:space="preserve"> subordinará a la apropiación que de ellos se haga en el respectivo presupuesto, y estarán sujetos a la aprobación del PAC y al traslado de los </w:t>
      </w:r>
      <w:r w:rsidR="00F95D13" w:rsidRPr="006071F5">
        <w:rPr>
          <w:rFonts w:asciiTheme="minorHAnsi" w:hAnsiTheme="minorHAnsi" w:cstheme="minorHAnsi"/>
          <w:sz w:val="22"/>
          <w:szCs w:val="22"/>
          <w:lang w:val="es-AR"/>
        </w:rPr>
        <w:lastRenderedPageBreak/>
        <w:t>recursos por parte de la Dirección General del Tesoro del Ministerio de Hacienda y Crédito Público.</w:t>
      </w:r>
    </w:p>
    <w:p w14:paraId="104A85C5" w14:textId="77777777" w:rsidR="00F95D13" w:rsidRPr="006071F5" w:rsidRDefault="00F95D13" w:rsidP="00CD3495">
      <w:pPr>
        <w:pStyle w:val="Sinespaciado"/>
        <w:jc w:val="both"/>
        <w:rPr>
          <w:rFonts w:asciiTheme="minorHAnsi" w:eastAsia="Times New Roman" w:hAnsiTheme="minorHAnsi" w:cstheme="minorHAnsi"/>
          <w:lang w:val="es-AR" w:eastAsia="es-ES"/>
        </w:rPr>
      </w:pPr>
    </w:p>
    <w:p w14:paraId="7880F669" w14:textId="77777777" w:rsidR="00C61701" w:rsidRPr="006071F5" w:rsidRDefault="00247D5B" w:rsidP="00CD3495">
      <w:pPr>
        <w:pStyle w:val="Sinespaciado"/>
        <w:jc w:val="both"/>
        <w:rPr>
          <w:rFonts w:asciiTheme="minorHAnsi" w:hAnsiTheme="minorHAnsi" w:cstheme="minorHAnsi"/>
        </w:rPr>
      </w:pPr>
      <w:r w:rsidRPr="006071F5">
        <w:rPr>
          <w:rFonts w:asciiTheme="minorHAnsi" w:eastAsia="Times New Roman" w:hAnsiTheme="minorHAnsi" w:cstheme="minorHAnsi"/>
          <w:b/>
          <w:u w:val="single"/>
          <w:lang w:val="es-AR" w:eastAsia="es-ES"/>
        </w:rPr>
        <w:t xml:space="preserve">OCTAVA - </w:t>
      </w:r>
      <w:r w:rsidRPr="006071F5">
        <w:rPr>
          <w:rFonts w:asciiTheme="minorHAnsi" w:hAnsiTheme="minorHAnsi" w:cstheme="minorHAnsi"/>
          <w:b/>
          <w:u w:val="single"/>
          <w:lang w:val="es-AR"/>
        </w:rPr>
        <w:t>OBLIGACIÓN ESPECIAL SOBRE SEGURIDAD INFORMÁTICA</w:t>
      </w:r>
      <w:r w:rsidRPr="006071F5">
        <w:rPr>
          <w:rFonts w:asciiTheme="minorHAnsi" w:hAnsiTheme="minorHAnsi" w:cstheme="minorHAnsi"/>
          <w:b/>
          <w:lang w:val="es-AR"/>
        </w:rPr>
        <w:t>:</w:t>
      </w:r>
      <w:r w:rsidRPr="006071F5">
        <w:rPr>
          <w:rFonts w:asciiTheme="minorHAnsi" w:hAnsiTheme="minorHAnsi" w:cstheme="minorHAnsi"/>
          <w:lang w:val="es-AR"/>
        </w:rPr>
        <w:t xml:space="preserve"> </w:t>
      </w:r>
      <w:r w:rsidR="00B71703" w:rsidRPr="006071F5">
        <w:rPr>
          <w:rFonts w:asciiTheme="minorHAnsi" w:hAnsiTheme="minorHAnsi" w:cstheme="minorHAnsi"/>
          <w:b/>
          <w:lang w:val="es-AR"/>
        </w:rPr>
        <w:t>EL</w:t>
      </w:r>
      <w:r w:rsidRPr="006071F5">
        <w:rPr>
          <w:rFonts w:asciiTheme="minorHAnsi" w:hAnsiTheme="minorHAnsi" w:cstheme="minorHAnsi"/>
          <w:b/>
          <w:lang w:val="es-AR"/>
        </w:rPr>
        <w:t xml:space="preserve"> CONTRATISTA</w:t>
      </w:r>
      <w:r w:rsidRPr="006071F5">
        <w:rPr>
          <w:rFonts w:asciiTheme="minorHAnsi" w:hAnsiTheme="minorHAnsi" w:cstheme="minorHAnsi"/>
          <w:lang w:val="es-AR"/>
        </w:rPr>
        <w:t xml:space="preserve"> con la suscripción del presente contrato se obliga a dar cumplimiento al manual de “</w:t>
      </w:r>
      <w:r w:rsidRPr="006071F5">
        <w:rPr>
          <w:rFonts w:asciiTheme="minorHAnsi" w:hAnsiTheme="minorHAnsi" w:cstheme="minorHAnsi"/>
          <w:i/>
          <w:lang w:val="es-AR"/>
        </w:rPr>
        <w:t>Políticas y normativas de seguridad informática de la AUDITORÍA GENERAL DE LA REPÚBLICA</w:t>
      </w:r>
      <w:r w:rsidRPr="006071F5">
        <w:rPr>
          <w:rFonts w:asciiTheme="minorHAnsi" w:hAnsiTheme="minorHAnsi" w:cstheme="minorHAnsi"/>
          <w:lang w:val="es-AR"/>
        </w:rPr>
        <w:t xml:space="preserve">” adoptado por el Sistema de Gestión de Calidad, al cual podrá acceder a través de la intranet de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La transgresión a dicho </w:t>
      </w:r>
      <w:proofErr w:type="gramStart"/>
      <w:r w:rsidRPr="006071F5">
        <w:rPr>
          <w:rFonts w:asciiTheme="minorHAnsi" w:hAnsiTheme="minorHAnsi" w:cstheme="minorHAnsi"/>
          <w:lang w:val="es-AR"/>
        </w:rPr>
        <w:t>manual,</w:t>
      </w:r>
      <w:proofErr w:type="gramEnd"/>
      <w:r w:rsidRPr="006071F5">
        <w:rPr>
          <w:rFonts w:asciiTheme="minorHAnsi" w:hAnsiTheme="minorHAnsi" w:cstheme="minorHAnsi"/>
          <w:lang w:val="es-AR"/>
        </w:rPr>
        <w:t xml:space="preserve"> dará lugar a la aplicación de sanciones correspondientes, sin perjuicio de la responsabilidad civil, penal o disciplinaria que recaiga sobre </w:t>
      </w:r>
      <w:r w:rsidR="00B71703" w:rsidRPr="006071F5">
        <w:rPr>
          <w:rFonts w:asciiTheme="minorHAnsi" w:hAnsiTheme="minorHAnsi" w:cstheme="minorHAnsi"/>
          <w:b/>
          <w:lang w:val="es-AR"/>
        </w:rPr>
        <w:t>EL</w:t>
      </w:r>
      <w:r w:rsidRPr="006071F5">
        <w:rPr>
          <w:rFonts w:asciiTheme="minorHAnsi" w:hAnsiTheme="minorHAnsi" w:cstheme="minorHAnsi"/>
          <w:b/>
          <w:lang w:val="es-AR"/>
        </w:rPr>
        <w:t xml:space="preserve"> CONTRATISTA</w:t>
      </w:r>
      <w:r w:rsidRPr="006071F5">
        <w:rPr>
          <w:rFonts w:asciiTheme="minorHAnsi" w:hAnsiTheme="minorHAnsi" w:cstheme="minorHAnsi"/>
          <w:lang w:val="es-AR"/>
        </w:rPr>
        <w:t xml:space="preserve">. </w:t>
      </w:r>
      <w:r w:rsidRPr="006071F5">
        <w:rPr>
          <w:rFonts w:asciiTheme="minorHAnsi" w:hAnsiTheme="minorHAnsi" w:cstheme="minorHAnsi"/>
          <w:b/>
          <w:lang w:val="es-AR"/>
        </w:rPr>
        <w:t>PARÁGRAFO</w:t>
      </w:r>
      <w:r w:rsidRPr="006071F5">
        <w:rPr>
          <w:rFonts w:asciiTheme="minorHAnsi" w:hAnsiTheme="minorHAnsi" w:cstheme="minorHAnsi"/>
          <w:lang w:val="es-AR"/>
        </w:rPr>
        <w:t xml:space="preserve">: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cuenta con herramientas especializadas que permiten verificar el acceso, navegación y uso de Internet y de la red de la entidad.</w:t>
      </w:r>
    </w:p>
    <w:p w14:paraId="067A207F" w14:textId="77777777" w:rsidR="00C61701" w:rsidRPr="006071F5" w:rsidRDefault="00C61701" w:rsidP="00CD3495">
      <w:pPr>
        <w:pStyle w:val="Sinespaciado"/>
        <w:jc w:val="both"/>
        <w:rPr>
          <w:rFonts w:asciiTheme="minorHAnsi" w:hAnsiTheme="minorHAnsi" w:cstheme="minorHAnsi"/>
          <w:lang w:val="es-AR"/>
        </w:rPr>
      </w:pPr>
    </w:p>
    <w:p w14:paraId="163D4F7A" w14:textId="4A2E7E83" w:rsidR="00C61701" w:rsidRPr="006071F5" w:rsidRDefault="00612189" w:rsidP="00CD3495">
      <w:pPr>
        <w:pStyle w:val="Sinespaciado"/>
        <w:jc w:val="both"/>
        <w:rPr>
          <w:rFonts w:asciiTheme="minorHAnsi" w:hAnsiTheme="minorHAnsi" w:cstheme="minorHAnsi"/>
        </w:rPr>
      </w:pPr>
      <w:r w:rsidRPr="006071F5">
        <w:rPr>
          <w:rFonts w:asciiTheme="minorHAnsi" w:hAnsiTheme="minorHAnsi" w:cstheme="minorHAnsi"/>
          <w:b/>
          <w:bCs/>
          <w:color w:val="242424"/>
          <w:u w:val="single"/>
          <w:bdr w:val="none" w:sz="0" w:space="0" w:color="auto" w:frame="1"/>
          <w:shd w:val="clear" w:color="auto" w:fill="FFFFFF"/>
        </w:rPr>
        <w:t>NOVENA – OBLIGACIÓN ESPECIAL SOBRE CONFIDENCIALIDAD: EL CONTRATISTA</w:t>
      </w:r>
      <w:r w:rsidRPr="006071F5">
        <w:rPr>
          <w:rFonts w:asciiTheme="minorHAnsi" w:hAnsiTheme="minorHAnsi" w:cstheme="minorHAnsi"/>
          <w:color w:val="242424"/>
          <w:bdr w:val="none" w:sz="0" w:space="0" w:color="auto" w:frame="1"/>
          <w:shd w:val="clear" w:color="auto" w:fill="FFFFFF"/>
        </w:rPr>
        <w:t> dentro del libre ejercicio de la autonomía de la voluntad y sin perjuicio de las acciones penales, disciplinarias, fiscales, civiles o a las que haya lugar se obliga de manera expresa y bajo las sanciones de incumplimiento previstas en este contrato a cumplir con el procedimiento de seguridad y privacidad de la información de la AGR, establecido bajo el modelo de seguridad y privacidad de la información -MSPI-, para lo cual declara que conoce, acepta y cumplirá estrictamente el Acuerdo de Confidencialidad y Reserva de Manejo de Información para Contratistas o Terceros publicado en la página web de la AGR y adicionalmente: 1. No divulgar la información que le sea suministrada por LA AUDITORÍA o que obtenga en desarrollo del objeto contractual y/o de los servicios prestados, la cual se denominará como INFORMACIÓN CONFIDENCIAL; 2. Guardar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a medios de comunicación, a menos que haya recibido autorización de LA AUDITORÍA; 5. Permitir el acceso a la INFORMACIÓN CONFIDENCIAL sólo a aquellas personas previamente acreditadas y avaladas por el Auditor General de la República o por la persona que él delegue; 6. Responder directamente frente a terceros e indemnizar a la AUDITORIA de cualquier reclamación de terceros vinculados mediante cualquier forma a la INFORMACIÓN CONFIDENCIAL efectuaren por un uso no autorizado de la misma. En todo caso, las obligaciones de indemnización respectivas del CONTRATISTA establecidas en este contrato, a causa de cualquier acción, daños, reclamaciones, responsabilidades, costos, gastos o pérdidas de cualquier forma que surja con ocasión a los servicios prestados o relacionados con los mismos se limitarán al monto de los honorarios pagados o adeudados a EL CONTRATISTA en virtud de este contrato, excepto en la medida que los perjuicios resulten de la negligencia grave o mala conducta intencional del CONTRATISTA, ya que la misma se determinará mediante una decisión final de una Autoridad Judicial Competente; 7. Utilizar mecanismos para brindar seguridad a la información, a los medios magnéticos utilizados y a los procedimientos para la administración de la información, con el fin de que ésta no pueda ser reproducida, distribuida o publicada por ningún medio sin la autorización escrita del Auditor General de la República. </w:t>
      </w:r>
      <w:r w:rsidRPr="006071F5">
        <w:rPr>
          <w:rFonts w:asciiTheme="minorHAnsi" w:hAnsiTheme="minorHAnsi" w:cstheme="minorHAnsi"/>
          <w:b/>
          <w:bCs/>
          <w:color w:val="242424"/>
          <w:bdr w:val="none" w:sz="0" w:space="0" w:color="auto" w:frame="1"/>
          <w:shd w:val="clear" w:color="auto" w:fill="FFFFFF"/>
        </w:rPr>
        <w:t>PARÁGRAFO PRIMERO</w:t>
      </w:r>
      <w:r w:rsidRPr="006071F5">
        <w:rPr>
          <w:rFonts w:asciiTheme="minorHAnsi" w:hAnsiTheme="minorHAnsi" w:cstheme="minorHAnsi"/>
          <w:color w:val="242424"/>
          <w:bdr w:val="none" w:sz="0" w:space="0" w:color="auto" w:frame="1"/>
          <w:shd w:val="clear" w:color="auto" w:fill="FFFFFF"/>
        </w:rPr>
        <w:t>: En desarrollo de la presente obligación, EL CONTRATISTA, se obliga a garantizar la confidencialidad de la documentación, datos, claves de acceso, información institucional y personal, elementos de trabajo y de cualquier otra de LA AUDITORÍA. </w:t>
      </w:r>
      <w:r w:rsidRPr="006071F5">
        <w:rPr>
          <w:rFonts w:asciiTheme="minorHAnsi" w:hAnsiTheme="minorHAnsi" w:cstheme="minorHAnsi"/>
          <w:b/>
          <w:bCs/>
          <w:color w:val="242424"/>
          <w:bdr w:val="none" w:sz="0" w:space="0" w:color="auto" w:frame="1"/>
          <w:shd w:val="clear" w:color="auto" w:fill="FFFFFF"/>
        </w:rPr>
        <w:t>PARÁGRAFO SEGUNDO</w:t>
      </w:r>
      <w:r w:rsidRPr="006071F5">
        <w:rPr>
          <w:rFonts w:asciiTheme="minorHAnsi" w:hAnsiTheme="minorHAnsi" w:cstheme="minorHAnsi"/>
          <w:color w:val="242424"/>
          <w:bdr w:val="none" w:sz="0" w:space="0" w:color="auto" w:frame="1"/>
          <w:shd w:val="clear" w:color="auto" w:fill="FFFFFF"/>
        </w:rPr>
        <w:t>: Esta obligación se prolongará incluso después de finalizado el servicio por el término de dos (2) años, contados a partir de la terminación de cualquier relación contractual entre las partes. </w:t>
      </w:r>
      <w:r w:rsidRPr="006071F5">
        <w:rPr>
          <w:rFonts w:asciiTheme="minorHAnsi" w:hAnsiTheme="minorHAnsi" w:cstheme="minorHAnsi"/>
          <w:b/>
          <w:bCs/>
          <w:color w:val="242424"/>
          <w:bdr w:val="none" w:sz="0" w:space="0" w:color="auto" w:frame="1"/>
          <w:shd w:val="clear" w:color="auto" w:fill="FFFFFF"/>
        </w:rPr>
        <w:t>PARÁGRAFO TERCERO</w:t>
      </w:r>
      <w:r w:rsidRPr="006071F5">
        <w:rPr>
          <w:rFonts w:asciiTheme="minorHAnsi" w:hAnsiTheme="minorHAnsi" w:cstheme="minorHAnsi"/>
          <w:color w:val="242424"/>
          <w:bdr w:val="none" w:sz="0" w:space="0" w:color="auto" w:frame="1"/>
          <w:shd w:val="clear" w:color="auto" w:fill="FFFFFF"/>
        </w:rPr>
        <w:t>: Sin perjuicio de las disposiciones contenidas en este documento, toda la información comunicada por LA AUDITORÍA a EL CONTRATISTA, antes o después de la vigencia del contrato, se considerará recibida con carácter de confidencialidad y será obligación EL CONTRATISTA utilizarla sólo para los propósitos de la prestación del servicio y dentro de los límites que le impone el desarrollo del objeto contractual.</w:t>
      </w:r>
    </w:p>
    <w:p w14:paraId="491EBCA8" w14:textId="4E7E0D2F" w:rsidR="00C61701" w:rsidRPr="006071F5" w:rsidRDefault="00C61701" w:rsidP="00CD3495">
      <w:pPr>
        <w:pStyle w:val="Sinespaciado"/>
        <w:jc w:val="both"/>
        <w:rPr>
          <w:rFonts w:asciiTheme="minorHAnsi" w:hAnsiTheme="minorHAnsi" w:cstheme="minorHAnsi"/>
        </w:rPr>
      </w:pPr>
    </w:p>
    <w:p w14:paraId="7D0EECD1" w14:textId="745265D5"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lang w:val="es-AR"/>
        </w:rPr>
        <w:lastRenderedPageBreak/>
        <w:t xml:space="preserve">DÉCIMA – </w:t>
      </w:r>
      <w:r w:rsidRPr="006071F5">
        <w:rPr>
          <w:rFonts w:asciiTheme="minorHAnsi" w:hAnsiTheme="minorHAnsi" w:cstheme="minorHAnsi"/>
          <w:b/>
          <w:bCs/>
          <w:u w:val="single"/>
        </w:rPr>
        <w:t>OBLIGACIÓN ESPECIAL - APLICACIÓN DEL SISTEMA DE GESTIÓN DE LA CALIDAD</w:t>
      </w:r>
      <w:r w:rsidRPr="006071F5">
        <w:rPr>
          <w:rFonts w:asciiTheme="minorHAnsi" w:hAnsiTheme="minorHAnsi" w:cstheme="minorHAnsi"/>
          <w:b/>
          <w:bCs/>
        </w:rPr>
        <w:t xml:space="preserve">: </w:t>
      </w:r>
      <w:r w:rsidR="00B71703" w:rsidRPr="006071F5">
        <w:rPr>
          <w:rFonts w:asciiTheme="minorHAnsi" w:hAnsiTheme="minorHAnsi" w:cstheme="minorHAnsi"/>
          <w:b/>
        </w:rPr>
        <w:t>EL</w:t>
      </w:r>
      <w:r w:rsidRPr="006071F5">
        <w:rPr>
          <w:rFonts w:asciiTheme="minorHAnsi" w:hAnsiTheme="minorHAnsi" w:cstheme="minorHAnsi"/>
          <w:b/>
        </w:rPr>
        <w:t xml:space="preserve"> CONTRATISTA</w:t>
      </w:r>
      <w:r w:rsidRPr="006071F5">
        <w:rPr>
          <w:rFonts w:asciiTheme="minorHAnsi" w:hAnsiTheme="minorHAnsi" w:cstheme="minorHAnsi"/>
          <w:b/>
          <w:bCs/>
        </w:rPr>
        <w:t xml:space="preserve"> </w:t>
      </w:r>
      <w:r w:rsidRPr="006071F5">
        <w:rPr>
          <w:rFonts w:asciiTheme="minorHAnsi" w:hAnsiTheme="minorHAnsi" w:cstheme="minorHAnsi"/>
        </w:rPr>
        <w:t>se obliga a consultar, respetar y aplicar los procedimientos establecidos en el Sistema de Gestión de Calidad de la Auditoría General de la República, que tengan relación con el objeto del contrato.</w:t>
      </w:r>
    </w:p>
    <w:p w14:paraId="1077C29B" w14:textId="77777777" w:rsidR="00F95D13" w:rsidRPr="006071F5" w:rsidRDefault="00F95D13" w:rsidP="00CD3495">
      <w:pPr>
        <w:pStyle w:val="Sinespaciado"/>
        <w:jc w:val="both"/>
        <w:rPr>
          <w:rFonts w:asciiTheme="minorHAnsi" w:hAnsiTheme="minorHAnsi" w:cstheme="minorHAnsi"/>
        </w:rPr>
      </w:pPr>
    </w:p>
    <w:p w14:paraId="409FFB19" w14:textId="77777777"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lang w:val="es-AR"/>
        </w:rPr>
        <w:t xml:space="preserve">DÉCIMA PRIMERA - </w:t>
      </w:r>
      <w:r w:rsidRPr="006071F5">
        <w:rPr>
          <w:rFonts w:asciiTheme="minorHAnsi" w:hAnsiTheme="minorHAnsi" w:cstheme="minorHAnsi"/>
          <w:b/>
          <w:u w:val="single"/>
        </w:rPr>
        <w:t>INEXISTENCIA DE RELACIÓN LABORAL:</w:t>
      </w:r>
      <w:r w:rsidRPr="006071F5">
        <w:rPr>
          <w:rFonts w:asciiTheme="minorHAnsi" w:hAnsiTheme="minorHAnsi" w:cstheme="minorHAnsi"/>
        </w:rPr>
        <w:t xml:space="preserve"> </w:t>
      </w:r>
      <w:r w:rsidR="00B71703" w:rsidRPr="006071F5">
        <w:rPr>
          <w:rFonts w:asciiTheme="minorHAnsi" w:hAnsiTheme="minorHAnsi" w:cstheme="minorHAnsi"/>
          <w:b/>
        </w:rPr>
        <w:t>EL</w:t>
      </w:r>
      <w:r w:rsidRPr="006071F5">
        <w:rPr>
          <w:rFonts w:asciiTheme="minorHAnsi" w:hAnsiTheme="minorHAnsi" w:cstheme="minorHAnsi"/>
          <w:b/>
        </w:rPr>
        <w:t xml:space="preserve"> CONTRATISTA </w:t>
      </w:r>
      <w:r w:rsidRPr="006071F5">
        <w:rPr>
          <w:rFonts w:asciiTheme="minorHAnsi" w:hAnsiTheme="minorHAnsi" w:cstheme="minorHAnsi"/>
        </w:rPr>
        <w:t xml:space="preserve">por la suscripción del presente contrato no adquiere vínculo laboral alguno con </w:t>
      </w:r>
      <w:r w:rsidRPr="006071F5">
        <w:rPr>
          <w:rFonts w:asciiTheme="minorHAnsi" w:hAnsiTheme="minorHAnsi" w:cstheme="minorHAnsi"/>
          <w:b/>
        </w:rPr>
        <w:t xml:space="preserve">LA AUDITORÍA, </w:t>
      </w:r>
      <w:r w:rsidRPr="006071F5">
        <w:rPr>
          <w:rFonts w:asciiTheme="minorHAnsi" w:hAnsiTheme="minorHAnsi" w:cstheme="minorHAnsi"/>
        </w:rPr>
        <w:t>y en virtud de la Ley 80 de 1993, artículo 32, numeral 3º, no tendrá derecho al reconocimiento ni de prestaciones sociales ni de ningún otro emolumento distinto al pago del valor determinado en la cláusula quinta.</w:t>
      </w:r>
    </w:p>
    <w:p w14:paraId="5470BA95" w14:textId="77777777" w:rsidR="00C61701" w:rsidRPr="006071F5" w:rsidRDefault="00C61701" w:rsidP="00CD3495">
      <w:pPr>
        <w:pStyle w:val="Sinespaciado"/>
        <w:jc w:val="both"/>
        <w:rPr>
          <w:rFonts w:asciiTheme="minorHAnsi" w:hAnsiTheme="minorHAnsi" w:cstheme="minorHAnsi"/>
        </w:rPr>
      </w:pPr>
    </w:p>
    <w:p w14:paraId="03B2D16E" w14:textId="77777777"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lang w:val="es-AR"/>
        </w:rPr>
        <w:t xml:space="preserve">DÉCIMA SEGUNDA - </w:t>
      </w:r>
      <w:r w:rsidRPr="006071F5">
        <w:rPr>
          <w:rFonts w:asciiTheme="minorHAnsi" w:hAnsiTheme="minorHAnsi" w:cstheme="minorHAnsi"/>
          <w:b/>
          <w:u w:val="single"/>
        </w:rPr>
        <w:t>INDEMNIDAD:</w:t>
      </w:r>
      <w:r w:rsidRPr="006071F5">
        <w:rPr>
          <w:rFonts w:asciiTheme="minorHAnsi" w:hAnsiTheme="minorHAnsi" w:cstheme="minorHAnsi"/>
        </w:rPr>
        <w:t xml:space="preserve"> </w:t>
      </w:r>
      <w:r w:rsidR="00B71703" w:rsidRPr="006071F5">
        <w:rPr>
          <w:rFonts w:asciiTheme="minorHAnsi" w:hAnsiTheme="minorHAnsi" w:cstheme="minorHAnsi"/>
          <w:b/>
        </w:rPr>
        <w:t>EL</w:t>
      </w:r>
      <w:r w:rsidRPr="006071F5">
        <w:rPr>
          <w:rFonts w:asciiTheme="minorHAnsi" w:hAnsiTheme="minorHAnsi" w:cstheme="minorHAnsi"/>
          <w:b/>
        </w:rPr>
        <w:t xml:space="preserve"> CONTRATISTA </w:t>
      </w:r>
      <w:r w:rsidRPr="006071F5">
        <w:rPr>
          <w:rFonts w:asciiTheme="minorHAnsi" w:hAnsiTheme="minorHAnsi" w:cstheme="minorHAnsi"/>
        </w:rPr>
        <w:t xml:space="preserve">mantendrá indemne a </w:t>
      </w:r>
      <w:r w:rsidRPr="006071F5">
        <w:rPr>
          <w:rFonts w:asciiTheme="minorHAnsi" w:hAnsiTheme="minorHAnsi" w:cstheme="minorHAnsi"/>
          <w:b/>
        </w:rPr>
        <w:t>LA AUDITORÍA</w:t>
      </w:r>
      <w:r w:rsidRPr="006071F5">
        <w:rPr>
          <w:rFonts w:asciiTheme="minorHAnsi" w:hAnsiTheme="minorHAnsi" w:cstheme="minorHAnsi"/>
        </w:rPr>
        <w:t xml:space="preserve"> de reclamos, pleito, quejas, demandas, acciones legales y responsabilidad de cualquier naturaleza, incluyendo costos y gastos provenientes de actos y omisiones originados en reclamaciones de terceros y que se deriven de sus actuaciones o de las de sus subcontratistas o dependientes.</w:t>
      </w:r>
    </w:p>
    <w:p w14:paraId="7E1920A1" w14:textId="77777777" w:rsidR="00C61701" w:rsidRPr="006071F5" w:rsidRDefault="00C61701" w:rsidP="00CD3495">
      <w:pPr>
        <w:pStyle w:val="Sinespaciado"/>
        <w:jc w:val="both"/>
        <w:rPr>
          <w:rFonts w:asciiTheme="minorHAnsi" w:hAnsiTheme="minorHAnsi" w:cstheme="minorHAnsi"/>
          <w:spacing w:val="5"/>
        </w:rPr>
      </w:pPr>
    </w:p>
    <w:p w14:paraId="6AD1F7DA" w14:textId="77777777" w:rsidR="006A56ED" w:rsidRPr="00A250DA" w:rsidRDefault="00247D5B" w:rsidP="006A56ED">
      <w:pPr>
        <w:ind w:right="147"/>
        <w:jc w:val="both"/>
        <w:rPr>
          <w:rFonts w:ascii="Calibri" w:eastAsia="Arial" w:hAnsi="Calibri" w:cs="Calibri"/>
          <w:sz w:val="22"/>
          <w:szCs w:val="22"/>
        </w:rPr>
      </w:pPr>
      <w:r w:rsidRPr="006071F5">
        <w:rPr>
          <w:rFonts w:asciiTheme="minorHAnsi" w:hAnsiTheme="minorHAnsi" w:cstheme="minorHAnsi"/>
          <w:b/>
          <w:sz w:val="22"/>
          <w:szCs w:val="22"/>
          <w:u w:val="single"/>
          <w:lang w:val="es-AR"/>
        </w:rPr>
        <w:t>DÉCIMA TERCERA – CONTROL Y VIGILANCIA</w:t>
      </w:r>
      <w:r w:rsidRPr="006071F5">
        <w:rPr>
          <w:rFonts w:asciiTheme="minorHAnsi" w:hAnsiTheme="minorHAnsi" w:cstheme="minorHAnsi"/>
          <w:b/>
          <w:sz w:val="22"/>
          <w:szCs w:val="22"/>
          <w:lang w:val="es-AR"/>
        </w:rPr>
        <w:t>:</w:t>
      </w:r>
      <w:r w:rsidR="00BC67A1" w:rsidRPr="006071F5">
        <w:rPr>
          <w:rFonts w:asciiTheme="minorHAnsi" w:hAnsiTheme="minorHAnsi" w:cstheme="minorHAnsi"/>
          <w:b/>
          <w:sz w:val="22"/>
          <w:szCs w:val="22"/>
          <w:lang w:val="es-AR"/>
        </w:rPr>
        <w:t xml:space="preserve"> </w:t>
      </w:r>
      <w:r w:rsidR="006A56ED" w:rsidRPr="00A250DA">
        <w:rPr>
          <w:rFonts w:ascii="Calibri" w:eastAsia="Arial" w:hAnsi="Calibri" w:cs="Calibri"/>
          <w:sz w:val="22"/>
          <w:szCs w:val="22"/>
        </w:rPr>
        <w:t>Por la naturaleza del contrato que se suscribirá la figura para hacer seguimiento y verificación al cumplimiento del objeto contractual será por supervisión y estará a cargo del Coordinador del Grupo de Tecnologías de la información o el funcionario que designe el secretario general de la entidad, quien será responsable de:</w:t>
      </w:r>
    </w:p>
    <w:p w14:paraId="141E47D4" w14:textId="77777777" w:rsidR="006A56ED" w:rsidRPr="00A250DA" w:rsidRDefault="006A56ED" w:rsidP="006A56ED">
      <w:pPr>
        <w:ind w:right="147"/>
        <w:jc w:val="both"/>
        <w:rPr>
          <w:rFonts w:ascii="Calibri" w:eastAsia="Arial" w:hAnsi="Calibri" w:cs="Calibri"/>
          <w:sz w:val="22"/>
          <w:szCs w:val="22"/>
        </w:rPr>
      </w:pPr>
    </w:p>
    <w:p w14:paraId="68B65D90"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 xml:space="preserve">Vigilar y verificar el cumplimiento del objeto contractual y las obligaciones a cargo del </w:t>
      </w:r>
      <w:r w:rsidRPr="00A250DA">
        <w:rPr>
          <w:rFonts w:ascii="Calibri" w:eastAsia="Arial" w:hAnsi="Calibri" w:cs="Calibri"/>
          <w:b/>
          <w:sz w:val="22"/>
          <w:szCs w:val="22"/>
        </w:rPr>
        <w:t>CONTRATISTA</w:t>
      </w:r>
      <w:r w:rsidRPr="00A250DA">
        <w:rPr>
          <w:rFonts w:ascii="Calibri" w:eastAsia="Arial" w:hAnsi="Calibri" w:cs="Calibri"/>
          <w:sz w:val="22"/>
          <w:szCs w:val="22"/>
        </w:rPr>
        <w:t>, teniendo en cuenta que debe realizar el seguimiento técnico, financiero, contable, administrativo y jurídico en la ejecución del contrato.</w:t>
      </w:r>
    </w:p>
    <w:p w14:paraId="37305D71"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 xml:space="preserve">Elaborar la certificación de cumplimiento mensual de las obligaciones (recibo a satisfacción) con la respectiva constancia de haber verificado que el </w:t>
      </w:r>
      <w:r w:rsidRPr="00A250DA">
        <w:rPr>
          <w:rFonts w:ascii="Calibri" w:eastAsia="Arial" w:hAnsi="Calibri" w:cs="Calibri"/>
          <w:b/>
          <w:sz w:val="22"/>
          <w:szCs w:val="22"/>
        </w:rPr>
        <w:t>CONTRATISTA</w:t>
      </w:r>
      <w:r w:rsidRPr="00A250DA">
        <w:rPr>
          <w:rFonts w:ascii="Calibri" w:eastAsia="Arial" w:hAnsi="Calibri" w:cs="Calibri"/>
          <w:sz w:val="22"/>
          <w:szCs w:val="22"/>
        </w:rPr>
        <w:t xml:space="preserve"> ha efectuado los pagos al Sistema de Seguridad Social Integral de acuerdo con lo previsto en la normatividad vigente.</w:t>
      </w:r>
    </w:p>
    <w:p w14:paraId="557D82C1"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 xml:space="preserve">Elaborar la certificación de cumplimiento final de las obligaciones (recibo a satisfacción), la entrega de productos si a ello hubiere lugar por parte del </w:t>
      </w:r>
      <w:r w:rsidRPr="00A250DA">
        <w:rPr>
          <w:rFonts w:ascii="Calibri" w:eastAsia="Arial" w:hAnsi="Calibri" w:cs="Calibri"/>
          <w:b/>
          <w:sz w:val="22"/>
          <w:szCs w:val="22"/>
        </w:rPr>
        <w:t>CONTRATISTA</w:t>
      </w:r>
      <w:r w:rsidRPr="00A250DA">
        <w:rPr>
          <w:rFonts w:ascii="Calibri" w:eastAsia="Arial" w:hAnsi="Calibri" w:cs="Calibri"/>
          <w:sz w:val="22"/>
          <w:szCs w:val="22"/>
        </w:rPr>
        <w:t xml:space="preserve"> y la respectiva constancia de haber verificado que el </w:t>
      </w:r>
      <w:r w:rsidRPr="00A250DA">
        <w:rPr>
          <w:rFonts w:ascii="Calibri" w:eastAsia="Arial" w:hAnsi="Calibri" w:cs="Calibri"/>
          <w:b/>
          <w:sz w:val="22"/>
          <w:szCs w:val="22"/>
        </w:rPr>
        <w:t>CONTRATISTA</w:t>
      </w:r>
      <w:r w:rsidRPr="00A250DA">
        <w:rPr>
          <w:rFonts w:ascii="Calibri" w:eastAsia="Arial" w:hAnsi="Calibri" w:cs="Calibri"/>
          <w:sz w:val="22"/>
          <w:szCs w:val="22"/>
        </w:rPr>
        <w:t xml:space="preserve"> ha efectuado los pagos al Sistema de Seguridad Social Integral de acuerdo con lo previsto en la normatividad vigente.</w:t>
      </w:r>
    </w:p>
    <w:p w14:paraId="4B0E03A0"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 xml:space="preserve">Formular al </w:t>
      </w:r>
      <w:r w:rsidRPr="00A250DA">
        <w:rPr>
          <w:rFonts w:ascii="Calibri" w:eastAsia="Arial" w:hAnsi="Calibri" w:cs="Calibri"/>
          <w:b/>
          <w:sz w:val="22"/>
          <w:szCs w:val="22"/>
        </w:rPr>
        <w:t>CONTRATISTA</w:t>
      </w:r>
      <w:r w:rsidRPr="00A250DA">
        <w:rPr>
          <w:rFonts w:ascii="Calibri" w:eastAsia="Arial" w:hAnsi="Calibri" w:cs="Calibri"/>
          <w:sz w:val="22"/>
          <w:szCs w:val="22"/>
        </w:rPr>
        <w:t xml:space="preserve"> las observaciones e instrucciones que estime procedentes para el desarrollo y ejecución del contrato. Al respecto, todas las comunicaciones u órdenes deberán constar por escrito y harán parte de la carpeta contractual.</w:t>
      </w:r>
    </w:p>
    <w:p w14:paraId="73ADDEF9"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Monitorear la actualización de hoja de vida y documentos soporte al SECOP II.</w:t>
      </w:r>
    </w:p>
    <w:p w14:paraId="704FEC18"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Estarse a lo dispuesto en la normatividad interna.</w:t>
      </w:r>
    </w:p>
    <w:p w14:paraId="45213574"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Sin perjuicio de lo anterior, deberá cumplir las normas que sobre este aspecto trata el Decreto 1082 de 2015 y demás normas vigentes aplicables.</w:t>
      </w:r>
    </w:p>
    <w:p w14:paraId="260C69CD"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Cargar al aplicativo del SECOP II, todos los documentos soporte exigidos en la normatividad vigente.</w:t>
      </w:r>
    </w:p>
    <w:p w14:paraId="45439BF6"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Cumplir y verificar que la ejecución de las obligaciones contractuales, se efectué dentro del marco normativo aplicable a los contratos de prestación de servicios sin que en ningún caso puedan configurarse los elementos jurídicos de una relación laboral.</w:t>
      </w:r>
    </w:p>
    <w:p w14:paraId="4DC318F0" w14:textId="77777777" w:rsidR="006A56ED" w:rsidRPr="00A250DA" w:rsidRDefault="006A56ED" w:rsidP="006A56ED">
      <w:pPr>
        <w:widowControl w:val="0"/>
        <w:numPr>
          <w:ilvl w:val="0"/>
          <w:numId w:val="23"/>
        </w:numPr>
        <w:suppressAutoHyphens w:val="0"/>
        <w:autoSpaceDN/>
        <w:jc w:val="both"/>
        <w:textAlignment w:val="auto"/>
        <w:rPr>
          <w:rFonts w:ascii="Calibri" w:eastAsia="Arial" w:hAnsi="Calibri" w:cs="Calibri"/>
          <w:sz w:val="22"/>
          <w:szCs w:val="22"/>
        </w:rPr>
      </w:pPr>
      <w:r w:rsidRPr="00A250DA">
        <w:rPr>
          <w:rFonts w:ascii="Calibri" w:eastAsia="Arial" w:hAnsi="Calibri" w:cs="Calibri"/>
          <w:sz w:val="22"/>
          <w:szCs w:val="22"/>
        </w:rPr>
        <w:t>Atender a las reglas de interpretación establecidas por el Consejo de Estado por medio de la Sentencia de Unificación No. 1713-206 de fecha 09 de septiembre del año 2021.</w:t>
      </w:r>
    </w:p>
    <w:p w14:paraId="50A09098" w14:textId="77777777" w:rsidR="006A56ED" w:rsidRPr="00A250DA" w:rsidRDefault="006A56ED" w:rsidP="006A56ED">
      <w:pPr>
        <w:ind w:left="720"/>
        <w:jc w:val="both"/>
        <w:rPr>
          <w:rFonts w:ascii="Calibri" w:eastAsia="Arial" w:hAnsi="Calibri" w:cs="Calibri"/>
          <w:sz w:val="22"/>
          <w:szCs w:val="22"/>
        </w:rPr>
      </w:pPr>
    </w:p>
    <w:p w14:paraId="51F546C2" w14:textId="3AD7F627" w:rsidR="00D879D4" w:rsidRPr="006071F5" w:rsidRDefault="006A56ED" w:rsidP="006A56ED">
      <w:pPr>
        <w:ind w:right="147"/>
        <w:jc w:val="both"/>
        <w:rPr>
          <w:rFonts w:asciiTheme="minorHAnsi" w:hAnsiTheme="minorHAnsi" w:cstheme="minorHAnsi"/>
          <w:sz w:val="22"/>
          <w:szCs w:val="22"/>
        </w:rPr>
      </w:pPr>
      <w:r w:rsidRPr="00A250DA">
        <w:rPr>
          <w:rFonts w:ascii="Calibri" w:eastAsia="Arial" w:hAnsi="Calibri" w:cs="Calibri"/>
          <w:sz w:val="22"/>
          <w:szCs w:val="22"/>
        </w:rPr>
        <w:t>El supervisor será responsable conforme a lo dispuesto en el Capítulo VII de la Ley 1474 de 2011 Estatuto Anticorrupción</w:t>
      </w:r>
      <w:r w:rsidR="00D879D4" w:rsidRPr="006071F5">
        <w:rPr>
          <w:rFonts w:asciiTheme="minorHAnsi" w:hAnsiTheme="minorHAnsi" w:cstheme="minorHAnsi"/>
          <w:sz w:val="22"/>
          <w:szCs w:val="22"/>
        </w:rPr>
        <w:t>.</w:t>
      </w:r>
    </w:p>
    <w:p w14:paraId="418E21EC" w14:textId="15ED6CC8" w:rsidR="002770C6" w:rsidRPr="006071F5" w:rsidRDefault="002770C6" w:rsidP="00353501">
      <w:pPr>
        <w:shd w:val="clear" w:color="auto" w:fill="FFFFFF"/>
        <w:tabs>
          <w:tab w:val="num" w:pos="1495"/>
        </w:tabs>
        <w:jc w:val="both"/>
        <w:rPr>
          <w:rFonts w:asciiTheme="minorHAnsi" w:hAnsiTheme="minorHAnsi" w:cstheme="minorHAnsi"/>
          <w:sz w:val="22"/>
          <w:szCs w:val="22"/>
        </w:rPr>
      </w:pPr>
    </w:p>
    <w:p w14:paraId="5D78598F" w14:textId="77777777"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rPr>
        <w:t xml:space="preserve">DÉCIMA CUARTA </w:t>
      </w:r>
      <w:r w:rsidRPr="006071F5">
        <w:rPr>
          <w:rFonts w:asciiTheme="minorHAnsi" w:hAnsiTheme="minorHAnsi" w:cstheme="minorHAnsi"/>
          <w:b/>
          <w:u w:val="single"/>
          <w:lang w:val="es-AR"/>
        </w:rPr>
        <w:t>– RIESGOS</w:t>
      </w:r>
      <w:r w:rsidRPr="006071F5">
        <w:rPr>
          <w:rFonts w:asciiTheme="minorHAnsi" w:hAnsiTheme="minorHAnsi" w:cstheme="minorHAnsi"/>
          <w:lang w:val="es-AR"/>
        </w:rPr>
        <w:t xml:space="preserve">: </w:t>
      </w:r>
      <w:r w:rsidRPr="006071F5">
        <w:rPr>
          <w:rFonts w:asciiTheme="minorHAnsi" w:hAnsiTheme="minorHAnsi" w:cstheme="minorHAnsi"/>
        </w:rPr>
        <w:t xml:space="preserve">El soporte de la tipificación, estimación, y asignación de los riesgos previsibles que puedan afectar el equilibrio económico del contrato, se encuentra establecido en los estudios previos del mismo, los cuales fueron dados a conocer previamente a </w:t>
      </w:r>
      <w:r w:rsidR="00B71703" w:rsidRPr="006071F5">
        <w:rPr>
          <w:rFonts w:asciiTheme="minorHAnsi" w:hAnsiTheme="minorHAnsi" w:cstheme="minorHAnsi"/>
          <w:b/>
        </w:rPr>
        <w:t xml:space="preserve">EL </w:t>
      </w:r>
      <w:r w:rsidRPr="006071F5">
        <w:rPr>
          <w:rFonts w:asciiTheme="minorHAnsi" w:hAnsiTheme="minorHAnsi" w:cstheme="minorHAnsi"/>
          <w:b/>
        </w:rPr>
        <w:t>CONTRATISTA.</w:t>
      </w:r>
    </w:p>
    <w:p w14:paraId="6D10A388" w14:textId="77777777" w:rsidR="00C61701" w:rsidRPr="006071F5" w:rsidRDefault="00C61701" w:rsidP="00CD3495">
      <w:pPr>
        <w:pStyle w:val="Sinespaciado"/>
        <w:jc w:val="both"/>
        <w:rPr>
          <w:rFonts w:asciiTheme="minorHAnsi" w:hAnsiTheme="minorHAnsi" w:cstheme="minorHAnsi"/>
        </w:rPr>
      </w:pPr>
    </w:p>
    <w:p w14:paraId="149D4968" w14:textId="2DE30CEA" w:rsidR="00721990" w:rsidRPr="00FA45F8" w:rsidRDefault="00247D5B" w:rsidP="00FA45F8">
      <w:pPr>
        <w:autoSpaceDE w:val="0"/>
        <w:adjustRightInd w:val="0"/>
        <w:jc w:val="both"/>
        <w:rPr>
          <w:rFonts w:asciiTheme="minorHAnsi" w:eastAsia="Arial" w:hAnsiTheme="minorHAnsi" w:cstheme="minorHAnsi"/>
          <w:sz w:val="22"/>
          <w:szCs w:val="22"/>
        </w:rPr>
      </w:pPr>
      <w:r w:rsidRPr="006071F5">
        <w:rPr>
          <w:rFonts w:asciiTheme="minorHAnsi" w:hAnsiTheme="minorHAnsi" w:cstheme="minorHAnsi"/>
          <w:b/>
          <w:bCs/>
          <w:sz w:val="22"/>
          <w:szCs w:val="22"/>
          <w:u w:val="single"/>
        </w:rPr>
        <w:t xml:space="preserve">DÉCIMA QUINTA - </w:t>
      </w:r>
      <w:r w:rsidR="00613FDF" w:rsidRPr="006071F5">
        <w:rPr>
          <w:rFonts w:asciiTheme="minorHAnsi" w:hAnsiTheme="minorHAnsi" w:cstheme="minorHAnsi"/>
          <w:b/>
          <w:bCs/>
          <w:sz w:val="22"/>
          <w:szCs w:val="22"/>
          <w:u w:val="single"/>
        </w:rPr>
        <w:t>GARANTÍA</w:t>
      </w:r>
      <w:r w:rsidR="00613FDF" w:rsidRPr="006071F5">
        <w:rPr>
          <w:rFonts w:asciiTheme="minorHAnsi" w:eastAsia="Arial" w:hAnsiTheme="minorHAnsi" w:cstheme="minorHAnsi"/>
          <w:sz w:val="22"/>
          <w:szCs w:val="22"/>
        </w:rPr>
        <w:t xml:space="preserve"> </w:t>
      </w:r>
      <w:r w:rsidR="00FA45F8" w:rsidRPr="00FA45F8">
        <w:rPr>
          <w:rFonts w:asciiTheme="minorHAnsi" w:eastAsia="Arial" w:hAnsiTheme="minorHAnsi" w:cstheme="minorHAnsi"/>
          <w:sz w:val="22"/>
          <w:szCs w:val="22"/>
        </w:rPr>
        <w:t>Para garantizar los riesgos que se puedan causar con ocasión del contrato, la persona natural o jurídica a quien se le adjudique el contrato deberá constituir una Garantía Única, de conformidad con la normatividad legal vigente, para cubrir los riesgos derivados del incumplimiento de las obligaciones contractuales, por las vigencias y porcentajes estipulados, así</w:t>
      </w:r>
      <w:r w:rsidR="00FA45F8" w:rsidRPr="00FA45F8">
        <w:rPr>
          <w:rFonts w:asciiTheme="minorHAnsi" w:eastAsia="Arial" w:hAnsiTheme="minorHAnsi" w:cstheme="minorHAnsi"/>
          <w:sz w:val="22"/>
          <w:szCs w:val="22"/>
        </w:rPr>
        <w:t>:</w:t>
      </w:r>
    </w:p>
    <w:p w14:paraId="30AEA452" w14:textId="77777777" w:rsidR="00FA45F8" w:rsidRPr="006071F5" w:rsidRDefault="00FA45F8" w:rsidP="00FA45F8">
      <w:pPr>
        <w:autoSpaceDE w:val="0"/>
        <w:adjustRightInd w:val="0"/>
        <w:jc w:val="both"/>
        <w:rPr>
          <w:rFonts w:asciiTheme="minorHAnsi" w:hAnsiTheme="minorHAnsi" w:cstheme="minorHAnsi"/>
          <w:sz w:val="22"/>
          <w:szCs w:val="22"/>
        </w:rPr>
      </w:pPr>
    </w:p>
    <w:tbl>
      <w:tblPr>
        <w:tblW w:w="5000" w:type="pct"/>
        <w:jc w:val="center"/>
        <w:tblCellMar>
          <w:left w:w="70" w:type="dxa"/>
          <w:right w:w="70" w:type="dxa"/>
        </w:tblCellMar>
        <w:tblLook w:val="04A0" w:firstRow="1" w:lastRow="0" w:firstColumn="1" w:lastColumn="0" w:noHBand="0" w:noVBand="1"/>
      </w:tblPr>
      <w:tblGrid>
        <w:gridCol w:w="2615"/>
        <w:gridCol w:w="2110"/>
        <w:gridCol w:w="4044"/>
      </w:tblGrid>
      <w:tr w:rsidR="00FA45F8" w:rsidRPr="00A250DA" w14:paraId="5475E182" w14:textId="77777777" w:rsidTr="00412500">
        <w:trPr>
          <w:trHeight w:val="315"/>
          <w:jc w:val="center"/>
        </w:trPr>
        <w:tc>
          <w:tcPr>
            <w:tcW w:w="1491" w:type="pct"/>
            <w:tcBorders>
              <w:top w:val="single" w:sz="8" w:space="0" w:color="1F497D"/>
              <w:left w:val="single" w:sz="8" w:space="0" w:color="1F497D"/>
              <w:bottom w:val="single" w:sz="8" w:space="0" w:color="1F497D"/>
              <w:right w:val="single" w:sz="8" w:space="0" w:color="1F497D"/>
            </w:tcBorders>
            <w:shd w:val="clear" w:color="auto" w:fill="BFBFBF" w:themeFill="background1" w:themeFillShade="BF"/>
            <w:vAlign w:val="center"/>
            <w:hideMark/>
          </w:tcPr>
          <w:p w14:paraId="6B499E9D" w14:textId="77777777" w:rsidR="00FA45F8" w:rsidRPr="00FA45F8" w:rsidRDefault="00FA45F8" w:rsidP="00412500">
            <w:pPr>
              <w:jc w:val="center"/>
              <w:rPr>
                <w:rFonts w:ascii="Calibri" w:hAnsi="Calibri" w:cs="Calibri"/>
                <w:b/>
                <w:color w:val="000000"/>
              </w:rPr>
            </w:pPr>
            <w:r w:rsidRPr="00FA45F8">
              <w:rPr>
                <w:rFonts w:ascii="Calibri" w:hAnsi="Calibri" w:cs="Calibri"/>
                <w:b/>
                <w:color w:val="000000"/>
              </w:rPr>
              <w:t>AMPARO</w:t>
            </w:r>
          </w:p>
        </w:tc>
        <w:tc>
          <w:tcPr>
            <w:tcW w:w="1203" w:type="pct"/>
            <w:tcBorders>
              <w:top w:val="single" w:sz="8" w:space="0" w:color="1F497D"/>
              <w:left w:val="nil"/>
              <w:bottom w:val="single" w:sz="8" w:space="0" w:color="1F497D"/>
              <w:right w:val="single" w:sz="8" w:space="0" w:color="1F497D"/>
            </w:tcBorders>
            <w:shd w:val="clear" w:color="auto" w:fill="BFBFBF" w:themeFill="background1" w:themeFillShade="BF"/>
            <w:vAlign w:val="center"/>
            <w:hideMark/>
          </w:tcPr>
          <w:p w14:paraId="0256CB1D" w14:textId="77777777" w:rsidR="00FA45F8" w:rsidRPr="00FA45F8" w:rsidRDefault="00FA45F8" w:rsidP="00412500">
            <w:pPr>
              <w:jc w:val="center"/>
              <w:rPr>
                <w:rFonts w:ascii="Calibri" w:hAnsi="Calibri" w:cs="Calibri"/>
                <w:b/>
                <w:color w:val="000000"/>
              </w:rPr>
            </w:pPr>
            <w:r w:rsidRPr="00FA45F8">
              <w:rPr>
                <w:rFonts w:ascii="Calibri" w:hAnsi="Calibri" w:cs="Calibri"/>
                <w:b/>
                <w:color w:val="000000"/>
              </w:rPr>
              <w:t>CUANTÍA</w:t>
            </w:r>
          </w:p>
        </w:tc>
        <w:tc>
          <w:tcPr>
            <w:tcW w:w="2306" w:type="pct"/>
            <w:tcBorders>
              <w:top w:val="single" w:sz="8" w:space="0" w:color="1F497D"/>
              <w:left w:val="nil"/>
              <w:bottom w:val="single" w:sz="8" w:space="0" w:color="1F497D"/>
              <w:right w:val="single" w:sz="8" w:space="0" w:color="1F497D"/>
            </w:tcBorders>
            <w:shd w:val="clear" w:color="auto" w:fill="BFBFBF" w:themeFill="background1" w:themeFillShade="BF"/>
            <w:vAlign w:val="center"/>
            <w:hideMark/>
          </w:tcPr>
          <w:p w14:paraId="56BAB9C7" w14:textId="77777777" w:rsidR="00FA45F8" w:rsidRPr="00FA45F8" w:rsidRDefault="00FA45F8" w:rsidP="00412500">
            <w:pPr>
              <w:jc w:val="center"/>
              <w:rPr>
                <w:rFonts w:ascii="Calibri" w:hAnsi="Calibri" w:cs="Calibri"/>
                <w:b/>
                <w:color w:val="000000"/>
              </w:rPr>
            </w:pPr>
            <w:r w:rsidRPr="00FA45F8">
              <w:rPr>
                <w:rFonts w:ascii="Calibri" w:hAnsi="Calibri" w:cs="Calibri"/>
                <w:b/>
                <w:color w:val="000000"/>
              </w:rPr>
              <w:t>VIGENCIA</w:t>
            </w:r>
          </w:p>
        </w:tc>
      </w:tr>
      <w:tr w:rsidR="00FA45F8" w:rsidRPr="00A250DA" w14:paraId="7D0E2C8C" w14:textId="77777777" w:rsidTr="00412500">
        <w:trPr>
          <w:trHeight w:val="945"/>
          <w:jc w:val="center"/>
        </w:trPr>
        <w:tc>
          <w:tcPr>
            <w:tcW w:w="1491" w:type="pct"/>
            <w:vMerge w:val="restart"/>
            <w:tcBorders>
              <w:top w:val="nil"/>
              <w:left w:val="single" w:sz="8" w:space="0" w:color="1F497D"/>
              <w:bottom w:val="single" w:sz="8" w:space="0" w:color="1F497D"/>
              <w:right w:val="single" w:sz="8" w:space="0" w:color="1F497D"/>
            </w:tcBorders>
            <w:vAlign w:val="center"/>
            <w:hideMark/>
          </w:tcPr>
          <w:p w14:paraId="49591D61"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Cumplimiento</w:t>
            </w:r>
          </w:p>
        </w:tc>
        <w:tc>
          <w:tcPr>
            <w:tcW w:w="1203" w:type="pct"/>
            <w:vMerge w:val="restart"/>
            <w:tcBorders>
              <w:top w:val="nil"/>
              <w:left w:val="single" w:sz="8" w:space="0" w:color="1F497D"/>
              <w:bottom w:val="single" w:sz="8" w:space="0" w:color="1F497D"/>
              <w:right w:val="single" w:sz="8" w:space="0" w:color="1F497D"/>
            </w:tcBorders>
            <w:vAlign w:val="center"/>
            <w:hideMark/>
          </w:tcPr>
          <w:p w14:paraId="7AC8F451"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Veinte (20%) por ciento del valor del contrato.</w:t>
            </w:r>
          </w:p>
        </w:tc>
        <w:tc>
          <w:tcPr>
            <w:tcW w:w="2306" w:type="pct"/>
            <w:vMerge w:val="restart"/>
            <w:tcBorders>
              <w:top w:val="nil"/>
              <w:left w:val="single" w:sz="8" w:space="0" w:color="1F497D"/>
              <w:bottom w:val="single" w:sz="8" w:space="0" w:color="1F497D"/>
              <w:right w:val="single" w:sz="8" w:space="0" w:color="1F497D"/>
            </w:tcBorders>
            <w:vAlign w:val="center"/>
            <w:hideMark/>
          </w:tcPr>
          <w:p w14:paraId="0A51BEB7"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Por el plazo total de ejecución del contrato y seis (6) meses más, contabilizados a partir de la suscripción del contrato.</w:t>
            </w:r>
          </w:p>
        </w:tc>
      </w:tr>
      <w:tr w:rsidR="00FA45F8" w:rsidRPr="00A250DA" w14:paraId="3F1DBB1F" w14:textId="77777777" w:rsidTr="00412500">
        <w:trPr>
          <w:trHeight w:val="509"/>
          <w:jc w:val="center"/>
        </w:trPr>
        <w:tc>
          <w:tcPr>
            <w:tcW w:w="1491" w:type="pct"/>
            <w:vMerge/>
            <w:tcBorders>
              <w:top w:val="nil"/>
              <w:left w:val="single" w:sz="8" w:space="0" w:color="1F497D"/>
              <w:bottom w:val="single" w:sz="8" w:space="0" w:color="1F497D"/>
              <w:right w:val="single" w:sz="8" w:space="0" w:color="1F497D"/>
            </w:tcBorders>
            <w:vAlign w:val="center"/>
            <w:hideMark/>
          </w:tcPr>
          <w:p w14:paraId="23CFEE4C" w14:textId="77777777" w:rsidR="00FA45F8" w:rsidRPr="00FA45F8" w:rsidRDefault="00FA45F8" w:rsidP="00412500">
            <w:pPr>
              <w:rPr>
                <w:rFonts w:ascii="Calibri" w:hAnsi="Calibri" w:cs="Calibri"/>
                <w:color w:val="000000"/>
              </w:rPr>
            </w:pPr>
          </w:p>
        </w:tc>
        <w:tc>
          <w:tcPr>
            <w:tcW w:w="1203" w:type="pct"/>
            <w:vMerge/>
            <w:tcBorders>
              <w:top w:val="nil"/>
              <w:left w:val="single" w:sz="8" w:space="0" w:color="1F497D"/>
              <w:bottom w:val="single" w:sz="8" w:space="0" w:color="1F497D"/>
              <w:right w:val="single" w:sz="8" w:space="0" w:color="1F497D"/>
            </w:tcBorders>
            <w:vAlign w:val="center"/>
            <w:hideMark/>
          </w:tcPr>
          <w:p w14:paraId="7AF5A1C3" w14:textId="77777777" w:rsidR="00FA45F8" w:rsidRPr="00FA45F8" w:rsidRDefault="00FA45F8" w:rsidP="00412500">
            <w:pPr>
              <w:rPr>
                <w:rFonts w:ascii="Calibri" w:hAnsi="Calibri" w:cs="Calibri"/>
                <w:color w:val="000000"/>
              </w:rPr>
            </w:pPr>
          </w:p>
        </w:tc>
        <w:tc>
          <w:tcPr>
            <w:tcW w:w="2306" w:type="pct"/>
            <w:vMerge/>
            <w:tcBorders>
              <w:top w:val="nil"/>
              <w:left w:val="single" w:sz="8" w:space="0" w:color="1F497D"/>
              <w:bottom w:val="single" w:sz="8" w:space="0" w:color="1F497D"/>
              <w:right w:val="single" w:sz="8" w:space="0" w:color="1F497D"/>
            </w:tcBorders>
            <w:vAlign w:val="center"/>
            <w:hideMark/>
          </w:tcPr>
          <w:p w14:paraId="3C4BB2F8" w14:textId="77777777" w:rsidR="00FA45F8" w:rsidRPr="00FA45F8" w:rsidRDefault="00FA45F8" w:rsidP="00412500">
            <w:pPr>
              <w:rPr>
                <w:rFonts w:ascii="Calibri" w:hAnsi="Calibri" w:cs="Calibri"/>
                <w:color w:val="000000"/>
              </w:rPr>
            </w:pPr>
          </w:p>
        </w:tc>
      </w:tr>
      <w:tr w:rsidR="00FA45F8" w:rsidRPr="00A250DA" w14:paraId="448168A2" w14:textId="77777777" w:rsidTr="00412500">
        <w:trPr>
          <w:trHeight w:val="300"/>
          <w:jc w:val="center"/>
        </w:trPr>
        <w:tc>
          <w:tcPr>
            <w:tcW w:w="1491" w:type="pct"/>
            <w:tcBorders>
              <w:top w:val="nil"/>
              <w:left w:val="single" w:sz="8" w:space="0" w:color="1F497D"/>
              <w:bottom w:val="single" w:sz="8" w:space="0" w:color="1F497D"/>
              <w:right w:val="single" w:sz="8" w:space="0" w:color="1F497D"/>
            </w:tcBorders>
            <w:vAlign w:val="center"/>
          </w:tcPr>
          <w:p w14:paraId="72A064BB" w14:textId="77777777" w:rsidR="00FA45F8" w:rsidRPr="00FA45F8" w:rsidRDefault="00FA45F8" w:rsidP="00412500">
            <w:pPr>
              <w:rPr>
                <w:rFonts w:ascii="Calibri" w:hAnsi="Calibri" w:cs="Calibri"/>
                <w:color w:val="000000"/>
              </w:rPr>
            </w:pPr>
            <w:r w:rsidRPr="00FA45F8">
              <w:rPr>
                <w:rFonts w:ascii="Calibri" w:hAnsi="Calibri" w:cs="Calibri"/>
                <w:color w:val="000000"/>
              </w:rPr>
              <w:t>Calidad del servicio</w:t>
            </w:r>
          </w:p>
        </w:tc>
        <w:tc>
          <w:tcPr>
            <w:tcW w:w="1203" w:type="pct"/>
            <w:tcBorders>
              <w:top w:val="nil"/>
              <w:left w:val="single" w:sz="8" w:space="0" w:color="1F497D"/>
              <w:bottom w:val="single" w:sz="8" w:space="0" w:color="1F497D"/>
              <w:right w:val="single" w:sz="8" w:space="0" w:color="1F497D"/>
            </w:tcBorders>
            <w:vAlign w:val="center"/>
          </w:tcPr>
          <w:p w14:paraId="0E455D49"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Diez (10%) por ciento del valor del contrato.</w:t>
            </w:r>
          </w:p>
        </w:tc>
        <w:tc>
          <w:tcPr>
            <w:tcW w:w="2306" w:type="pct"/>
            <w:tcBorders>
              <w:top w:val="nil"/>
              <w:left w:val="single" w:sz="8" w:space="0" w:color="1F497D"/>
              <w:bottom w:val="single" w:sz="8" w:space="0" w:color="1F497D"/>
              <w:right w:val="single" w:sz="8" w:space="0" w:color="1F497D"/>
            </w:tcBorders>
            <w:vAlign w:val="center"/>
          </w:tcPr>
          <w:p w14:paraId="16187D08"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Por el plazo total de ejecución del contrato y seis (6) meses más, contabilizados a partir de la suscripción del contrato.</w:t>
            </w:r>
          </w:p>
        </w:tc>
      </w:tr>
      <w:tr w:rsidR="00FA45F8" w:rsidRPr="00A250DA" w14:paraId="1BD20F0F" w14:textId="77777777" w:rsidTr="00412500">
        <w:trPr>
          <w:trHeight w:val="509"/>
          <w:jc w:val="center"/>
        </w:trPr>
        <w:tc>
          <w:tcPr>
            <w:tcW w:w="1491" w:type="pct"/>
            <w:vMerge w:val="restart"/>
            <w:tcBorders>
              <w:top w:val="nil"/>
              <w:left w:val="single" w:sz="8" w:space="0" w:color="1F497D"/>
              <w:bottom w:val="single" w:sz="8" w:space="0" w:color="1F497D"/>
              <w:right w:val="single" w:sz="8" w:space="0" w:color="1F497D"/>
            </w:tcBorders>
            <w:vAlign w:val="center"/>
            <w:hideMark/>
          </w:tcPr>
          <w:p w14:paraId="3397E8B1" w14:textId="77777777" w:rsidR="00FA45F8" w:rsidRPr="00FA45F8" w:rsidRDefault="00FA45F8" w:rsidP="00412500">
            <w:pPr>
              <w:rPr>
                <w:rFonts w:ascii="Calibri" w:hAnsi="Calibri" w:cs="Calibri"/>
                <w:color w:val="000000"/>
              </w:rPr>
            </w:pPr>
            <w:r w:rsidRPr="00FA45F8">
              <w:rPr>
                <w:rFonts w:ascii="Calibri" w:hAnsi="Calibri" w:cs="Calibri"/>
                <w:color w:val="000000"/>
              </w:rPr>
              <w:t>Salarios, prestaciones sociales e indemnizaciones laborales</w:t>
            </w:r>
          </w:p>
        </w:tc>
        <w:tc>
          <w:tcPr>
            <w:tcW w:w="1203" w:type="pct"/>
            <w:vMerge w:val="restart"/>
            <w:tcBorders>
              <w:top w:val="nil"/>
              <w:left w:val="single" w:sz="8" w:space="0" w:color="1F497D"/>
              <w:bottom w:val="single" w:sz="8" w:space="0" w:color="1F497D"/>
              <w:right w:val="single" w:sz="8" w:space="0" w:color="1F497D"/>
            </w:tcBorders>
            <w:vAlign w:val="center"/>
            <w:hideMark/>
          </w:tcPr>
          <w:p w14:paraId="65C69FF8"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Cinco (5%) del valor del contrato.</w:t>
            </w:r>
          </w:p>
        </w:tc>
        <w:tc>
          <w:tcPr>
            <w:tcW w:w="2306" w:type="pct"/>
            <w:vMerge w:val="restart"/>
            <w:tcBorders>
              <w:top w:val="nil"/>
              <w:left w:val="single" w:sz="8" w:space="0" w:color="1F497D"/>
              <w:bottom w:val="single" w:sz="8" w:space="0" w:color="1F497D"/>
              <w:right w:val="single" w:sz="8" w:space="0" w:color="1F497D"/>
            </w:tcBorders>
            <w:vAlign w:val="center"/>
            <w:hideMark/>
          </w:tcPr>
          <w:p w14:paraId="0FF3ECDA" w14:textId="77777777" w:rsidR="00FA45F8" w:rsidRPr="00FA45F8" w:rsidRDefault="00FA45F8" w:rsidP="00412500">
            <w:pPr>
              <w:jc w:val="both"/>
              <w:rPr>
                <w:rFonts w:ascii="Calibri" w:hAnsi="Calibri" w:cs="Calibri"/>
                <w:color w:val="000000"/>
              </w:rPr>
            </w:pPr>
            <w:r w:rsidRPr="00FA45F8">
              <w:rPr>
                <w:rFonts w:ascii="Calibri" w:hAnsi="Calibri" w:cs="Calibri"/>
                <w:color w:val="000000"/>
              </w:rPr>
              <w:t>Por el término de duración del contrato y tres (3) años más.</w:t>
            </w:r>
          </w:p>
        </w:tc>
      </w:tr>
      <w:tr w:rsidR="00FA45F8" w:rsidRPr="00A250DA" w14:paraId="27B4E2ED" w14:textId="77777777" w:rsidTr="00412500">
        <w:trPr>
          <w:trHeight w:val="509"/>
          <w:jc w:val="center"/>
        </w:trPr>
        <w:tc>
          <w:tcPr>
            <w:tcW w:w="1491" w:type="pct"/>
            <w:vMerge/>
            <w:tcBorders>
              <w:top w:val="nil"/>
              <w:left w:val="single" w:sz="8" w:space="0" w:color="1F497D"/>
              <w:bottom w:val="single" w:sz="8" w:space="0" w:color="1F497D"/>
              <w:right w:val="single" w:sz="8" w:space="0" w:color="1F497D"/>
            </w:tcBorders>
            <w:vAlign w:val="center"/>
            <w:hideMark/>
          </w:tcPr>
          <w:p w14:paraId="64987E33" w14:textId="77777777" w:rsidR="00FA45F8" w:rsidRPr="00A250DA" w:rsidRDefault="00FA45F8" w:rsidP="00412500">
            <w:pPr>
              <w:rPr>
                <w:rFonts w:ascii="Calibri" w:hAnsi="Calibri" w:cs="Calibri"/>
                <w:color w:val="000000"/>
                <w:sz w:val="22"/>
                <w:szCs w:val="22"/>
              </w:rPr>
            </w:pPr>
          </w:p>
        </w:tc>
        <w:tc>
          <w:tcPr>
            <w:tcW w:w="1203" w:type="pct"/>
            <w:vMerge/>
            <w:tcBorders>
              <w:top w:val="nil"/>
              <w:left w:val="single" w:sz="8" w:space="0" w:color="1F497D"/>
              <w:bottom w:val="single" w:sz="8" w:space="0" w:color="1F497D"/>
              <w:right w:val="single" w:sz="8" w:space="0" w:color="1F497D"/>
            </w:tcBorders>
            <w:vAlign w:val="center"/>
            <w:hideMark/>
          </w:tcPr>
          <w:p w14:paraId="492E5CDE" w14:textId="77777777" w:rsidR="00FA45F8" w:rsidRPr="00A250DA" w:rsidRDefault="00FA45F8" w:rsidP="00412500">
            <w:pPr>
              <w:rPr>
                <w:rFonts w:ascii="Calibri" w:hAnsi="Calibri" w:cs="Calibri"/>
                <w:color w:val="000000"/>
                <w:sz w:val="22"/>
                <w:szCs w:val="22"/>
              </w:rPr>
            </w:pPr>
          </w:p>
        </w:tc>
        <w:tc>
          <w:tcPr>
            <w:tcW w:w="2306" w:type="pct"/>
            <w:vMerge/>
            <w:tcBorders>
              <w:top w:val="nil"/>
              <w:left w:val="single" w:sz="8" w:space="0" w:color="1F497D"/>
              <w:bottom w:val="single" w:sz="8" w:space="0" w:color="1F497D"/>
              <w:right w:val="single" w:sz="8" w:space="0" w:color="1F497D"/>
            </w:tcBorders>
            <w:vAlign w:val="center"/>
            <w:hideMark/>
          </w:tcPr>
          <w:p w14:paraId="12AD9189" w14:textId="77777777" w:rsidR="00FA45F8" w:rsidRPr="00A250DA" w:rsidRDefault="00FA45F8" w:rsidP="00412500">
            <w:pPr>
              <w:rPr>
                <w:rFonts w:ascii="Calibri" w:hAnsi="Calibri" w:cs="Calibri"/>
                <w:color w:val="000000"/>
                <w:sz w:val="22"/>
                <w:szCs w:val="22"/>
              </w:rPr>
            </w:pPr>
          </w:p>
        </w:tc>
      </w:tr>
    </w:tbl>
    <w:p w14:paraId="6C06D21D" w14:textId="77777777" w:rsidR="00721990" w:rsidRPr="006071F5" w:rsidRDefault="00721990" w:rsidP="00F95D13">
      <w:pPr>
        <w:pStyle w:val="Normal0"/>
        <w:jc w:val="both"/>
        <w:rPr>
          <w:rFonts w:asciiTheme="minorHAnsi" w:eastAsia="Arial" w:hAnsiTheme="minorHAnsi" w:cstheme="minorHAnsi"/>
          <w:color w:val="000000"/>
          <w:sz w:val="22"/>
          <w:szCs w:val="22"/>
          <w:lang w:val="es-ES"/>
        </w:rPr>
      </w:pPr>
    </w:p>
    <w:p w14:paraId="0D697CBA" w14:textId="01C7DE77" w:rsidR="00FA45F8" w:rsidRDefault="00FA45F8" w:rsidP="00CD3495">
      <w:pPr>
        <w:pStyle w:val="Sinespaciado"/>
        <w:jc w:val="both"/>
        <w:rPr>
          <w:rFonts w:asciiTheme="minorHAnsi" w:hAnsiTheme="minorHAnsi" w:cstheme="minorHAnsi"/>
          <w:b/>
          <w:u w:val="single"/>
        </w:rPr>
      </w:pPr>
      <w:r w:rsidRPr="00FA45F8">
        <w:rPr>
          <w:rFonts w:eastAsia="Arial"/>
          <w:b/>
          <w:bCs/>
        </w:rPr>
        <w:t>Nota:</w:t>
      </w:r>
      <w:r w:rsidRPr="00A250DA">
        <w:rPr>
          <w:rFonts w:eastAsia="Arial"/>
        </w:rPr>
        <w:t xml:space="preserve"> De conformidad con lo previsto en el artículo 2.2.1.2.3.1.12 del Decreto 1082 de 2015, el contratista deberá mantener vigente la garantía de cumplimiento hasta la liquidación del contrato. En consecuencia, al vencimiento de los seis (6) meses posteriores al plazo de ejecución, deberá gestionar la prórroga de la garantía hasta que se suscriba el acta de liquidación</w:t>
      </w:r>
      <w:r>
        <w:rPr>
          <w:rFonts w:eastAsia="Arial"/>
        </w:rPr>
        <w:t>.</w:t>
      </w:r>
    </w:p>
    <w:p w14:paraId="6E497B02" w14:textId="77777777" w:rsidR="00FA45F8" w:rsidRDefault="00FA45F8" w:rsidP="00CD3495">
      <w:pPr>
        <w:pStyle w:val="Sinespaciado"/>
        <w:jc w:val="both"/>
        <w:rPr>
          <w:rFonts w:asciiTheme="minorHAnsi" w:hAnsiTheme="minorHAnsi" w:cstheme="minorHAnsi"/>
          <w:b/>
          <w:u w:val="single"/>
        </w:rPr>
      </w:pPr>
    </w:p>
    <w:p w14:paraId="24B809F2" w14:textId="22E2B514"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rPr>
        <w:t>DÉCIMA SEXTA – SUSPENSIÓN</w:t>
      </w:r>
      <w:r w:rsidRPr="006071F5">
        <w:rPr>
          <w:rFonts w:asciiTheme="minorHAnsi" w:hAnsiTheme="minorHAnsi" w:cstheme="minorHAnsi"/>
        </w:rPr>
        <w:t>: Las partes de común acuerdo o por circunstancias de fuerza mayor o caso fortuito debidamente comprobadas, podrán suspender la ejecución del presente contrato mediante la suscripción de acta, sin que para efectos del plazo extintivo se compute el tiempo de la suspensión.</w:t>
      </w:r>
    </w:p>
    <w:p w14:paraId="43624F32" w14:textId="77777777" w:rsidR="00C61701" w:rsidRPr="006071F5" w:rsidRDefault="00C61701" w:rsidP="00CD3495">
      <w:pPr>
        <w:pStyle w:val="Sinespaciado"/>
        <w:jc w:val="both"/>
        <w:rPr>
          <w:rFonts w:asciiTheme="minorHAnsi" w:hAnsiTheme="minorHAnsi" w:cstheme="minorHAnsi"/>
        </w:rPr>
      </w:pPr>
    </w:p>
    <w:p w14:paraId="2D85198A" w14:textId="77777777"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bCs/>
          <w:u w:val="single"/>
        </w:rPr>
        <w:t xml:space="preserve">DÉCIMA SÉPTIMA </w:t>
      </w:r>
      <w:r w:rsidRPr="006071F5">
        <w:rPr>
          <w:rFonts w:asciiTheme="minorHAnsi" w:hAnsiTheme="minorHAnsi" w:cstheme="minorHAnsi"/>
          <w:b/>
          <w:u w:val="single"/>
        </w:rPr>
        <w:t>- TERMINACIÓN ANTICIPADA O PRÓRROGA DEL CONTRATO:</w:t>
      </w:r>
      <w:r w:rsidRPr="006071F5">
        <w:rPr>
          <w:rFonts w:asciiTheme="minorHAnsi" w:hAnsiTheme="minorHAnsi" w:cstheme="minorHAnsi"/>
        </w:rPr>
        <w:t xml:space="preserve"> De común acuerdo entre las partes, se podrá dar por terminado el contrato antes de su vencimiento o prorrogarse, mediante acta o contrato adicional suscrito para el efecto.</w:t>
      </w:r>
    </w:p>
    <w:p w14:paraId="66319DF2" w14:textId="77777777" w:rsidR="00C61701" w:rsidRPr="006071F5" w:rsidRDefault="00C61701" w:rsidP="00CD3495">
      <w:pPr>
        <w:pStyle w:val="Sinespaciado"/>
        <w:jc w:val="both"/>
        <w:rPr>
          <w:rFonts w:asciiTheme="minorHAnsi" w:hAnsiTheme="minorHAnsi" w:cstheme="minorHAnsi"/>
        </w:rPr>
      </w:pPr>
    </w:p>
    <w:p w14:paraId="4FE2E719" w14:textId="22F3EF30"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lang w:val="es-AR"/>
        </w:rPr>
        <w:t xml:space="preserve">DÉCIMA </w:t>
      </w:r>
      <w:r w:rsidR="00F971B3" w:rsidRPr="006071F5">
        <w:rPr>
          <w:rFonts w:asciiTheme="minorHAnsi" w:hAnsiTheme="minorHAnsi" w:cstheme="minorHAnsi"/>
          <w:b/>
          <w:u w:val="single"/>
          <w:lang w:val="es-AR"/>
        </w:rPr>
        <w:t>OCTVA</w:t>
      </w:r>
      <w:r w:rsidRPr="006071F5">
        <w:rPr>
          <w:rFonts w:asciiTheme="minorHAnsi" w:hAnsiTheme="minorHAnsi" w:cstheme="minorHAnsi"/>
          <w:b/>
          <w:u w:val="single"/>
          <w:lang w:val="es-AR"/>
        </w:rPr>
        <w:t xml:space="preserve"> </w:t>
      </w:r>
      <w:r w:rsidRPr="006071F5">
        <w:rPr>
          <w:rFonts w:asciiTheme="minorHAnsi" w:hAnsiTheme="minorHAnsi" w:cstheme="minorHAnsi"/>
          <w:b/>
          <w:u w:val="single"/>
        </w:rPr>
        <w:t xml:space="preserve">- </w:t>
      </w:r>
      <w:r w:rsidRPr="006071F5">
        <w:rPr>
          <w:rFonts w:asciiTheme="minorHAnsi" w:hAnsiTheme="minorHAnsi" w:cstheme="minorHAnsi"/>
          <w:b/>
          <w:bCs/>
          <w:u w:val="single"/>
        </w:rPr>
        <w:t>CESIÓN:</w:t>
      </w:r>
      <w:r w:rsidRPr="006071F5">
        <w:rPr>
          <w:rFonts w:asciiTheme="minorHAnsi" w:hAnsiTheme="minorHAnsi" w:cstheme="minorHAnsi"/>
          <w:bCs/>
        </w:rPr>
        <w:t xml:space="preserve"> </w:t>
      </w:r>
      <w:r w:rsidR="00721990" w:rsidRPr="006071F5">
        <w:rPr>
          <w:rFonts w:asciiTheme="minorHAnsi" w:hAnsiTheme="minorHAnsi" w:cstheme="minorHAnsi"/>
          <w:bCs/>
        </w:rPr>
        <w:t>S</w:t>
      </w:r>
      <w:r w:rsidRPr="006071F5">
        <w:rPr>
          <w:rFonts w:asciiTheme="minorHAnsi" w:hAnsiTheme="minorHAnsi" w:cstheme="minorHAnsi"/>
          <w:bCs/>
        </w:rPr>
        <w:t xml:space="preserve">e prohíbe a </w:t>
      </w:r>
      <w:r w:rsidR="00B71703" w:rsidRPr="006071F5">
        <w:rPr>
          <w:rFonts w:asciiTheme="minorHAnsi" w:hAnsiTheme="minorHAnsi" w:cstheme="minorHAnsi"/>
          <w:b/>
          <w:bCs/>
        </w:rPr>
        <w:t>EL</w:t>
      </w:r>
      <w:r w:rsidRPr="006071F5">
        <w:rPr>
          <w:rFonts w:asciiTheme="minorHAnsi" w:hAnsiTheme="minorHAnsi" w:cstheme="minorHAnsi"/>
          <w:b/>
          <w:bCs/>
        </w:rPr>
        <w:t xml:space="preserve"> CONTRATISTA</w:t>
      </w:r>
      <w:r w:rsidRPr="006071F5">
        <w:rPr>
          <w:rFonts w:asciiTheme="minorHAnsi" w:hAnsiTheme="minorHAnsi" w:cstheme="minorHAnsi"/>
          <w:bCs/>
        </w:rPr>
        <w:t xml:space="preserve"> subcontratar o ceder el presente contrato a cualquier título, sin previa autorización escrita por parte de </w:t>
      </w:r>
      <w:r w:rsidRPr="006071F5">
        <w:rPr>
          <w:rFonts w:asciiTheme="minorHAnsi" w:hAnsiTheme="minorHAnsi" w:cstheme="minorHAnsi"/>
          <w:b/>
          <w:bCs/>
        </w:rPr>
        <w:t>LA AUDITORÍA</w:t>
      </w:r>
      <w:r w:rsidRPr="006071F5">
        <w:rPr>
          <w:rFonts w:asciiTheme="minorHAnsi" w:hAnsiTheme="minorHAnsi" w:cstheme="minorHAnsi"/>
          <w:bCs/>
        </w:rPr>
        <w:t xml:space="preserve">, en razón a que el mismo se celebra en consideración de las calidades personalísimas </w:t>
      </w:r>
      <w:r w:rsidR="00B71703" w:rsidRPr="006071F5">
        <w:rPr>
          <w:rFonts w:asciiTheme="minorHAnsi" w:hAnsiTheme="minorHAnsi" w:cstheme="minorHAnsi"/>
          <w:bCs/>
        </w:rPr>
        <w:t>EL CONTRATISTA</w:t>
      </w:r>
      <w:r w:rsidRPr="006071F5">
        <w:rPr>
          <w:rFonts w:asciiTheme="minorHAnsi" w:hAnsiTheme="minorHAnsi" w:cstheme="minorHAnsi"/>
          <w:bCs/>
        </w:rPr>
        <w:t>.</w:t>
      </w:r>
    </w:p>
    <w:p w14:paraId="4EC894C8" w14:textId="77777777" w:rsidR="00C61701" w:rsidRPr="006071F5" w:rsidRDefault="00C61701" w:rsidP="00CD3495">
      <w:pPr>
        <w:pStyle w:val="Sinespaciado"/>
        <w:jc w:val="both"/>
        <w:rPr>
          <w:rFonts w:asciiTheme="minorHAnsi" w:hAnsiTheme="minorHAnsi" w:cstheme="minorHAnsi"/>
          <w:bCs/>
        </w:rPr>
      </w:pPr>
    </w:p>
    <w:p w14:paraId="00008950" w14:textId="0E1B375F" w:rsidR="00C61701" w:rsidRPr="006071F5" w:rsidRDefault="00F971B3" w:rsidP="00CD3495">
      <w:pPr>
        <w:pStyle w:val="Sinespaciado"/>
        <w:jc w:val="both"/>
        <w:rPr>
          <w:rFonts w:asciiTheme="minorHAnsi" w:hAnsiTheme="minorHAnsi" w:cstheme="minorHAnsi"/>
          <w:lang w:val="es-AR"/>
        </w:rPr>
      </w:pPr>
      <w:r w:rsidRPr="006071F5">
        <w:rPr>
          <w:rFonts w:asciiTheme="minorHAnsi" w:hAnsiTheme="minorHAnsi" w:cstheme="minorHAnsi"/>
          <w:b/>
          <w:u w:val="single"/>
          <w:lang w:val="es-AR"/>
        </w:rPr>
        <w:t>DÉCIMA NOVENA</w:t>
      </w:r>
      <w:r w:rsidR="00247D5B" w:rsidRPr="006071F5">
        <w:rPr>
          <w:rFonts w:asciiTheme="minorHAnsi" w:hAnsiTheme="minorHAnsi" w:cstheme="minorHAnsi"/>
          <w:b/>
          <w:u w:val="single"/>
          <w:lang w:val="es-AR"/>
        </w:rPr>
        <w:t xml:space="preserve"> – INHABILIDADES E INCOMPATIBILIDADES</w:t>
      </w:r>
      <w:r w:rsidR="00247D5B" w:rsidRPr="006071F5">
        <w:rPr>
          <w:rFonts w:asciiTheme="minorHAnsi" w:hAnsiTheme="minorHAnsi" w:cstheme="minorHAnsi"/>
          <w:b/>
          <w:lang w:val="es-AR"/>
        </w:rPr>
        <w:t>:</w:t>
      </w:r>
      <w:r w:rsidR="00247D5B" w:rsidRPr="006071F5">
        <w:rPr>
          <w:rFonts w:asciiTheme="minorHAnsi" w:hAnsiTheme="minorHAnsi" w:cstheme="minorHAnsi"/>
          <w:lang w:val="es-AR"/>
        </w:rPr>
        <w:t xml:space="preserve"> </w:t>
      </w:r>
      <w:r w:rsidR="00B71703" w:rsidRPr="006071F5">
        <w:rPr>
          <w:rFonts w:asciiTheme="minorHAnsi" w:hAnsiTheme="minorHAnsi" w:cstheme="minorHAnsi"/>
          <w:b/>
          <w:lang w:val="es-AR"/>
        </w:rPr>
        <w:t>EL</w:t>
      </w:r>
      <w:r w:rsidR="00247D5B" w:rsidRPr="006071F5">
        <w:rPr>
          <w:rFonts w:asciiTheme="minorHAnsi" w:hAnsiTheme="minorHAnsi" w:cstheme="minorHAnsi"/>
          <w:b/>
          <w:lang w:val="es-AR"/>
        </w:rPr>
        <w:t xml:space="preserve"> CONTRATISTA </w:t>
      </w:r>
      <w:r w:rsidR="00247D5B" w:rsidRPr="006071F5">
        <w:rPr>
          <w:rFonts w:asciiTheme="minorHAnsi" w:hAnsiTheme="minorHAnsi" w:cstheme="minorHAnsi"/>
          <w:lang w:val="es-AR"/>
        </w:rPr>
        <w:t xml:space="preserve">manifiesta bajo la gravedad del juramento, el cual se entiende prestado con la firma de </w:t>
      </w:r>
      <w:proofErr w:type="gramStart"/>
      <w:r w:rsidR="00247D5B" w:rsidRPr="006071F5">
        <w:rPr>
          <w:rFonts w:asciiTheme="minorHAnsi" w:hAnsiTheme="minorHAnsi" w:cstheme="minorHAnsi"/>
          <w:lang w:val="es-AR"/>
        </w:rPr>
        <w:t>éste</w:t>
      </w:r>
      <w:proofErr w:type="gramEnd"/>
      <w:r w:rsidR="00247D5B" w:rsidRPr="006071F5">
        <w:rPr>
          <w:rFonts w:asciiTheme="minorHAnsi" w:hAnsiTheme="minorHAnsi" w:cstheme="minorHAnsi"/>
          <w:lang w:val="es-AR"/>
        </w:rPr>
        <w:t xml:space="preserve"> documento, que no se encuentra incurso en causal alguna de inhabilidad o incompatibilidad o dentro de las prohibiciones especiales para contratar, previstas en la Constitución Política o en la ley. </w:t>
      </w:r>
      <w:r w:rsidR="00247D5B" w:rsidRPr="006071F5">
        <w:rPr>
          <w:rFonts w:asciiTheme="minorHAnsi" w:hAnsiTheme="minorHAnsi" w:cstheme="minorHAnsi"/>
          <w:b/>
          <w:lang w:val="es-AR"/>
        </w:rPr>
        <w:t>PARÁGRAFO PRIMERO</w:t>
      </w:r>
      <w:r w:rsidR="00247D5B" w:rsidRPr="006071F5">
        <w:rPr>
          <w:rFonts w:asciiTheme="minorHAnsi" w:hAnsiTheme="minorHAnsi" w:cstheme="minorHAnsi"/>
          <w:lang w:val="es-AR"/>
        </w:rPr>
        <w:t xml:space="preserve">: Si llegare a sobrevenir inhabilidad o incompatibilidad en </w:t>
      </w:r>
      <w:r w:rsidR="00B71703" w:rsidRPr="006071F5">
        <w:rPr>
          <w:rFonts w:asciiTheme="minorHAnsi" w:hAnsiTheme="minorHAnsi" w:cstheme="minorHAnsi"/>
          <w:b/>
          <w:lang w:val="es-AR"/>
        </w:rPr>
        <w:t>EL</w:t>
      </w:r>
      <w:r w:rsidR="00247D5B" w:rsidRPr="006071F5">
        <w:rPr>
          <w:rFonts w:asciiTheme="minorHAnsi" w:hAnsiTheme="minorHAnsi" w:cstheme="minorHAnsi"/>
          <w:b/>
          <w:lang w:val="es-AR"/>
        </w:rPr>
        <w:t xml:space="preserve"> CONTRATISTA</w:t>
      </w:r>
      <w:r w:rsidR="00247D5B" w:rsidRPr="006071F5">
        <w:rPr>
          <w:rFonts w:asciiTheme="minorHAnsi" w:hAnsiTheme="minorHAnsi" w:cstheme="minorHAnsi"/>
          <w:lang w:val="es-AR"/>
        </w:rPr>
        <w:t xml:space="preserve">, ésta cederá inmediatamente el contrato previa autorización escrita de </w:t>
      </w:r>
      <w:r w:rsidR="00247D5B" w:rsidRPr="006071F5">
        <w:rPr>
          <w:rFonts w:asciiTheme="minorHAnsi" w:hAnsiTheme="minorHAnsi" w:cstheme="minorHAnsi"/>
          <w:b/>
          <w:lang w:val="es-AR"/>
        </w:rPr>
        <w:t>LA AUDITORÍA</w:t>
      </w:r>
      <w:r w:rsidR="00247D5B" w:rsidRPr="006071F5">
        <w:rPr>
          <w:rFonts w:asciiTheme="minorHAnsi" w:hAnsiTheme="minorHAnsi" w:cstheme="minorHAnsi"/>
          <w:lang w:val="es-AR"/>
        </w:rPr>
        <w:t xml:space="preserve"> y, si ello no fuere posible, </w:t>
      </w:r>
      <w:r w:rsidR="00B71703" w:rsidRPr="006071F5">
        <w:rPr>
          <w:rFonts w:asciiTheme="minorHAnsi" w:hAnsiTheme="minorHAnsi" w:cstheme="minorHAnsi"/>
          <w:b/>
          <w:lang w:val="es-AR"/>
        </w:rPr>
        <w:t>EL</w:t>
      </w:r>
      <w:r w:rsidR="00247D5B" w:rsidRPr="006071F5">
        <w:rPr>
          <w:rFonts w:asciiTheme="minorHAnsi" w:hAnsiTheme="minorHAnsi" w:cstheme="minorHAnsi"/>
          <w:b/>
          <w:lang w:val="es-AR"/>
        </w:rPr>
        <w:t xml:space="preserve"> CONTRATISTA </w:t>
      </w:r>
      <w:r w:rsidR="00247D5B" w:rsidRPr="006071F5">
        <w:rPr>
          <w:rFonts w:asciiTheme="minorHAnsi" w:hAnsiTheme="minorHAnsi" w:cstheme="minorHAnsi"/>
          <w:lang w:val="es-AR"/>
        </w:rPr>
        <w:t xml:space="preserve">solicitará la terminación anticipada. </w:t>
      </w:r>
      <w:r w:rsidR="00247D5B" w:rsidRPr="006071F5">
        <w:rPr>
          <w:rFonts w:asciiTheme="minorHAnsi" w:hAnsiTheme="minorHAnsi" w:cstheme="minorHAnsi"/>
          <w:b/>
          <w:lang w:val="es-AR"/>
        </w:rPr>
        <w:t>PARÁGRAFO SEGUNDO</w:t>
      </w:r>
      <w:r w:rsidR="00247D5B" w:rsidRPr="006071F5">
        <w:rPr>
          <w:rFonts w:asciiTheme="minorHAnsi" w:hAnsiTheme="minorHAnsi" w:cstheme="minorHAnsi"/>
          <w:lang w:val="es-AR"/>
        </w:rPr>
        <w:t xml:space="preserve">: </w:t>
      </w:r>
      <w:r w:rsidR="00B71703" w:rsidRPr="006071F5">
        <w:rPr>
          <w:rFonts w:asciiTheme="minorHAnsi" w:hAnsiTheme="minorHAnsi" w:cstheme="minorHAnsi"/>
          <w:b/>
          <w:lang w:val="es-AR"/>
        </w:rPr>
        <w:t>EL</w:t>
      </w:r>
      <w:r w:rsidR="00247D5B" w:rsidRPr="006071F5">
        <w:rPr>
          <w:rFonts w:asciiTheme="minorHAnsi" w:hAnsiTheme="minorHAnsi" w:cstheme="minorHAnsi"/>
          <w:b/>
          <w:lang w:val="es-AR"/>
        </w:rPr>
        <w:t xml:space="preserve"> CONTRATISTA </w:t>
      </w:r>
      <w:r w:rsidR="00247D5B" w:rsidRPr="006071F5">
        <w:rPr>
          <w:rFonts w:asciiTheme="minorHAnsi" w:hAnsiTheme="minorHAnsi" w:cstheme="minorHAnsi"/>
          <w:lang w:val="es-AR"/>
        </w:rPr>
        <w:t xml:space="preserve">de llegar a estar incurso en causal de inhabilidad o incompatibilidad, deberá informarlo inmediatamente a </w:t>
      </w:r>
      <w:r w:rsidR="00247D5B" w:rsidRPr="006071F5">
        <w:rPr>
          <w:rFonts w:asciiTheme="minorHAnsi" w:hAnsiTheme="minorHAnsi" w:cstheme="minorHAnsi"/>
          <w:b/>
          <w:lang w:val="es-AR"/>
        </w:rPr>
        <w:t>LA AUDITORÍA</w:t>
      </w:r>
      <w:r w:rsidR="00247D5B" w:rsidRPr="006071F5">
        <w:rPr>
          <w:rFonts w:asciiTheme="minorHAnsi" w:hAnsiTheme="minorHAnsi" w:cstheme="minorHAnsi"/>
          <w:lang w:val="es-AR"/>
        </w:rPr>
        <w:t xml:space="preserve"> y podrá proponer un candidato para la cesión </w:t>
      </w:r>
      <w:proofErr w:type="gramStart"/>
      <w:r w:rsidR="00247D5B" w:rsidRPr="006071F5">
        <w:rPr>
          <w:rFonts w:asciiTheme="minorHAnsi" w:hAnsiTheme="minorHAnsi" w:cstheme="minorHAnsi"/>
          <w:lang w:val="es-AR"/>
        </w:rPr>
        <w:t>del mismo</w:t>
      </w:r>
      <w:proofErr w:type="gramEnd"/>
      <w:r w:rsidR="00247D5B" w:rsidRPr="006071F5">
        <w:rPr>
          <w:rFonts w:asciiTheme="minorHAnsi" w:hAnsiTheme="minorHAnsi" w:cstheme="minorHAnsi"/>
          <w:lang w:val="es-AR"/>
        </w:rPr>
        <w:t xml:space="preserve">, quién deberá manifestar por escrito que se encuentra dispuesto a continuar con la ejecución del contrato en las mismas condiciones pactadas. </w:t>
      </w:r>
      <w:r w:rsidR="00247D5B" w:rsidRPr="006071F5">
        <w:rPr>
          <w:rFonts w:asciiTheme="minorHAnsi" w:hAnsiTheme="minorHAnsi" w:cstheme="minorHAnsi"/>
          <w:b/>
          <w:lang w:val="es-AR"/>
        </w:rPr>
        <w:t>LA AUDITORÍA</w:t>
      </w:r>
      <w:r w:rsidR="00247D5B" w:rsidRPr="006071F5">
        <w:rPr>
          <w:rFonts w:asciiTheme="minorHAnsi" w:hAnsiTheme="minorHAnsi" w:cstheme="minorHAnsi"/>
          <w:lang w:val="es-AR"/>
        </w:rPr>
        <w:t xml:space="preserve"> se reserva la facultad de aceptar al candidato </w:t>
      </w:r>
      <w:r w:rsidR="00247D5B" w:rsidRPr="006071F5">
        <w:rPr>
          <w:rFonts w:asciiTheme="minorHAnsi" w:hAnsiTheme="minorHAnsi" w:cstheme="minorHAnsi"/>
          <w:lang w:val="es-AR"/>
        </w:rPr>
        <w:lastRenderedPageBreak/>
        <w:t xml:space="preserve">propuesto por </w:t>
      </w:r>
      <w:r w:rsidR="00B71703" w:rsidRPr="006071F5">
        <w:rPr>
          <w:rFonts w:asciiTheme="minorHAnsi" w:hAnsiTheme="minorHAnsi" w:cstheme="minorHAnsi"/>
          <w:b/>
          <w:lang w:val="es-AR"/>
        </w:rPr>
        <w:t>EL</w:t>
      </w:r>
      <w:r w:rsidR="00247D5B" w:rsidRPr="006071F5">
        <w:rPr>
          <w:rFonts w:asciiTheme="minorHAnsi" w:hAnsiTheme="minorHAnsi" w:cstheme="minorHAnsi"/>
          <w:b/>
          <w:lang w:val="es-AR"/>
        </w:rPr>
        <w:t xml:space="preserve"> CONTRATISTA </w:t>
      </w:r>
      <w:r w:rsidR="00247D5B" w:rsidRPr="006071F5">
        <w:rPr>
          <w:rFonts w:asciiTheme="minorHAnsi" w:hAnsiTheme="minorHAnsi" w:cstheme="minorHAnsi"/>
          <w:lang w:val="es-AR"/>
        </w:rPr>
        <w:t>o en su defecto, autorizar la cesión a favor de un tercero que reúna las condiciones requeridas para continuar la ejecución contractual.</w:t>
      </w:r>
    </w:p>
    <w:p w14:paraId="2FA06E92" w14:textId="77777777" w:rsidR="003663B2" w:rsidRPr="006071F5" w:rsidRDefault="003663B2" w:rsidP="00CD3495">
      <w:pPr>
        <w:pStyle w:val="Sinespaciado"/>
        <w:jc w:val="both"/>
        <w:rPr>
          <w:rFonts w:asciiTheme="minorHAnsi" w:hAnsiTheme="minorHAnsi" w:cstheme="minorHAnsi"/>
          <w:lang w:val="es-AR"/>
        </w:rPr>
      </w:pPr>
    </w:p>
    <w:p w14:paraId="38BEACD6" w14:textId="7930573C" w:rsidR="00C61701" w:rsidRPr="006071F5" w:rsidRDefault="00247D5B" w:rsidP="00CD3495">
      <w:pPr>
        <w:pStyle w:val="Sinespaciado"/>
        <w:jc w:val="both"/>
        <w:rPr>
          <w:rFonts w:asciiTheme="minorHAnsi" w:hAnsiTheme="minorHAnsi" w:cstheme="minorHAnsi"/>
          <w:lang w:val="es-AR"/>
        </w:rPr>
      </w:pPr>
      <w:r w:rsidRPr="006071F5">
        <w:rPr>
          <w:rFonts w:asciiTheme="minorHAnsi" w:hAnsiTheme="minorHAnsi" w:cstheme="minorHAnsi"/>
          <w:b/>
          <w:u w:val="single"/>
          <w:lang w:val="es-AR"/>
        </w:rPr>
        <w:t>VIGÉSIMA – MULTAS</w:t>
      </w:r>
      <w:r w:rsidRPr="006071F5">
        <w:rPr>
          <w:rFonts w:asciiTheme="minorHAnsi" w:hAnsiTheme="minorHAnsi" w:cstheme="minorHAnsi"/>
          <w:lang w:val="es-AR"/>
        </w:rPr>
        <w:t xml:space="preserve">: Las partes dentro del libre ejercicio de la autonomía de su voluntad, expresamente pactan el siguiente acuerdo de orden económico: En caso de mora o incumplimiento parcial de las obligaciones por parte </w:t>
      </w:r>
      <w:r w:rsidR="00B71703" w:rsidRPr="006071F5">
        <w:rPr>
          <w:rFonts w:asciiTheme="minorHAnsi" w:hAnsiTheme="minorHAnsi" w:cstheme="minorHAnsi"/>
          <w:lang w:val="es-AR"/>
        </w:rPr>
        <w:t>EL CONTRATISTA</w:t>
      </w:r>
      <w:r w:rsidRPr="006071F5">
        <w:rPr>
          <w:rFonts w:asciiTheme="minorHAnsi" w:hAnsiTheme="minorHAnsi" w:cstheme="minorHAnsi"/>
          <w:lang w:val="es-AR"/>
        </w:rPr>
        <w:t xml:space="preserve">, a título de apremio,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podrá declarar ese hecho y hacer efectivo los apremios o multas diarias y sucesivas del 0.1% del valor total del contrato por cada día de retraso sin exceder el 10% del valor </w:t>
      </w:r>
      <w:proofErr w:type="gramStart"/>
      <w:r w:rsidRPr="006071F5">
        <w:rPr>
          <w:rFonts w:asciiTheme="minorHAnsi" w:hAnsiTheme="minorHAnsi" w:cstheme="minorHAnsi"/>
          <w:lang w:val="es-AR"/>
        </w:rPr>
        <w:t>del mismo</w:t>
      </w:r>
      <w:proofErr w:type="gramEnd"/>
      <w:r w:rsidRPr="006071F5">
        <w:rPr>
          <w:rFonts w:asciiTheme="minorHAnsi" w:hAnsiTheme="minorHAnsi" w:cstheme="minorHAnsi"/>
          <w:lang w:val="es-AR"/>
        </w:rPr>
        <w:t xml:space="preserve">. </w:t>
      </w:r>
      <w:r w:rsidRPr="006071F5">
        <w:rPr>
          <w:rFonts w:asciiTheme="minorHAnsi" w:hAnsiTheme="minorHAnsi" w:cstheme="minorHAnsi"/>
        </w:rPr>
        <w:t xml:space="preserve">Estos apremios convencionales una vez declarados por </w:t>
      </w:r>
      <w:r w:rsidRPr="006071F5">
        <w:rPr>
          <w:rFonts w:asciiTheme="minorHAnsi" w:hAnsiTheme="minorHAnsi" w:cstheme="minorHAnsi"/>
          <w:b/>
        </w:rPr>
        <w:t>LA AUDITORÍA</w:t>
      </w:r>
      <w:r w:rsidRPr="006071F5">
        <w:rPr>
          <w:rFonts w:asciiTheme="minorHAnsi" w:hAnsiTheme="minorHAnsi" w:cstheme="minorHAnsi"/>
          <w:b/>
          <w:bCs/>
        </w:rPr>
        <w:t xml:space="preserve"> </w:t>
      </w:r>
      <w:r w:rsidRPr="006071F5">
        <w:rPr>
          <w:rFonts w:asciiTheme="minorHAnsi" w:hAnsiTheme="minorHAnsi" w:cstheme="minorHAnsi"/>
        </w:rPr>
        <w:t xml:space="preserve">se pagarán mediante compensación con las sumas debidas a </w:t>
      </w:r>
      <w:r w:rsidR="00562029" w:rsidRPr="006071F5">
        <w:rPr>
          <w:rFonts w:asciiTheme="minorHAnsi" w:hAnsiTheme="minorHAnsi" w:cstheme="minorHAnsi"/>
          <w:b/>
        </w:rPr>
        <w:t>EL</w:t>
      </w:r>
      <w:r w:rsidRPr="006071F5">
        <w:rPr>
          <w:rFonts w:asciiTheme="minorHAnsi" w:hAnsiTheme="minorHAnsi" w:cstheme="minorHAnsi"/>
          <w:b/>
        </w:rPr>
        <w:t xml:space="preserve"> CONTRATISTA</w:t>
      </w:r>
      <w:r w:rsidRPr="006071F5">
        <w:rPr>
          <w:rFonts w:asciiTheme="minorHAnsi" w:hAnsiTheme="minorHAnsi" w:cstheme="minorHAnsi"/>
          <w:b/>
          <w:bCs/>
        </w:rPr>
        <w:t xml:space="preserve"> </w:t>
      </w:r>
      <w:r w:rsidRPr="006071F5">
        <w:rPr>
          <w:rFonts w:asciiTheme="minorHAnsi" w:hAnsiTheme="minorHAnsi" w:cstheme="minorHAnsi"/>
        </w:rPr>
        <w:t xml:space="preserve">y en caso de insuficiencia de saldos para cubrir este valor se cancelarán directamente por </w:t>
      </w:r>
      <w:r w:rsidR="00562029" w:rsidRPr="006071F5">
        <w:rPr>
          <w:rFonts w:asciiTheme="minorHAnsi" w:hAnsiTheme="minorHAnsi" w:cstheme="minorHAnsi"/>
          <w:b/>
        </w:rPr>
        <w:t>EL</w:t>
      </w:r>
      <w:r w:rsidRPr="006071F5">
        <w:rPr>
          <w:rFonts w:asciiTheme="minorHAnsi" w:hAnsiTheme="minorHAnsi" w:cstheme="minorHAnsi"/>
          <w:b/>
        </w:rPr>
        <w:t xml:space="preserve"> CONTRATISTA</w:t>
      </w:r>
      <w:r w:rsidRPr="006071F5">
        <w:rPr>
          <w:rFonts w:asciiTheme="minorHAnsi" w:hAnsiTheme="minorHAnsi" w:cstheme="minorHAnsi"/>
          <w:b/>
          <w:bCs/>
        </w:rPr>
        <w:t>.</w:t>
      </w:r>
      <w:r w:rsidRPr="006071F5">
        <w:rPr>
          <w:rFonts w:asciiTheme="minorHAnsi" w:hAnsiTheme="minorHAnsi" w:cstheme="minorHAnsi"/>
        </w:rPr>
        <w:t xml:space="preserve"> </w:t>
      </w:r>
      <w:r w:rsidRPr="006071F5">
        <w:rPr>
          <w:rFonts w:asciiTheme="minorHAnsi" w:hAnsiTheme="minorHAnsi" w:cstheme="minorHAnsi"/>
          <w:b/>
          <w:lang w:val="es-AR"/>
        </w:rPr>
        <w:t>PARÁGRAFO PRIMERO</w:t>
      </w:r>
      <w:r w:rsidRPr="006071F5">
        <w:rPr>
          <w:rFonts w:asciiTheme="minorHAnsi" w:hAnsiTheme="minorHAnsi" w:cstheme="minorHAnsi"/>
          <w:lang w:val="es-AR"/>
        </w:rPr>
        <w:t xml:space="preserve">: Para la imposición de las multas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deberá seguir el procedimiento establecido para este fin en el presente contrato.</w:t>
      </w:r>
    </w:p>
    <w:p w14:paraId="05F94E2F" w14:textId="77777777" w:rsidR="00C61701" w:rsidRPr="006071F5" w:rsidRDefault="00C61701" w:rsidP="00CD3495">
      <w:pPr>
        <w:pStyle w:val="Sinespaciado"/>
        <w:jc w:val="both"/>
        <w:rPr>
          <w:rFonts w:asciiTheme="minorHAnsi" w:hAnsiTheme="minorHAnsi" w:cstheme="minorHAnsi"/>
          <w:lang w:val="es-AR"/>
        </w:rPr>
      </w:pPr>
    </w:p>
    <w:p w14:paraId="48391CA4" w14:textId="4AD20660" w:rsidR="00C61701" w:rsidRPr="006071F5" w:rsidRDefault="00247D5B" w:rsidP="00CD3495">
      <w:pPr>
        <w:pStyle w:val="Sinespaciado"/>
        <w:jc w:val="both"/>
        <w:rPr>
          <w:rFonts w:asciiTheme="minorHAnsi" w:hAnsiTheme="minorHAnsi" w:cstheme="minorHAnsi"/>
        </w:rPr>
      </w:pPr>
      <w:r w:rsidRPr="006071F5">
        <w:rPr>
          <w:rFonts w:asciiTheme="minorHAnsi" w:hAnsiTheme="minorHAnsi" w:cstheme="minorHAnsi"/>
          <w:b/>
          <w:u w:val="single"/>
          <w:lang w:val="es-AR"/>
        </w:rPr>
        <w:t xml:space="preserve">VIGÉSIMA </w:t>
      </w:r>
      <w:r w:rsidR="00F971B3" w:rsidRPr="006071F5">
        <w:rPr>
          <w:rFonts w:asciiTheme="minorHAnsi" w:hAnsiTheme="minorHAnsi" w:cstheme="minorHAnsi"/>
          <w:b/>
          <w:u w:val="single"/>
          <w:lang w:val="es-AR"/>
        </w:rPr>
        <w:t>PRIMERA</w:t>
      </w:r>
      <w:r w:rsidRPr="006071F5">
        <w:rPr>
          <w:rFonts w:asciiTheme="minorHAnsi" w:hAnsiTheme="minorHAnsi" w:cstheme="minorHAnsi"/>
          <w:b/>
          <w:u w:val="single"/>
          <w:lang w:val="es-AR"/>
        </w:rPr>
        <w:t xml:space="preserve"> – CLÁUSULA PENAL</w:t>
      </w:r>
      <w:r w:rsidRPr="006071F5">
        <w:rPr>
          <w:rFonts w:asciiTheme="minorHAnsi" w:hAnsiTheme="minorHAnsi" w:cstheme="minorHAnsi"/>
          <w:lang w:val="es-AR"/>
        </w:rPr>
        <w:t xml:space="preserve">: Las partes dentro del libre ejercicio de la autonomía de su voluntad, expresamente pactan el siguiente acuerdo de orden económico:  Sin perjuicio de lo estipulado en la cláusula vigésima primera, en caso de incumplimiento de las obligaciones por parte </w:t>
      </w:r>
      <w:r w:rsidR="00B71703" w:rsidRPr="006071F5">
        <w:rPr>
          <w:rFonts w:asciiTheme="minorHAnsi" w:hAnsiTheme="minorHAnsi" w:cstheme="minorHAnsi"/>
          <w:lang w:val="es-AR"/>
        </w:rPr>
        <w:t>EL CONTRATISTA</w:t>
      </w:r>
      <w:r w:rsidRPr="006071F5">
        <w:rPr>
          <w:rFonts w:asciiTheme="minorHAnsi" w:hAnsiTheme="minorHAnsi" w:cstheme="minorHAnsi"/>
          <w:lang w:val="es-AR"/>
        </w:rPr>
        <w:t xml:space="preserve">, o de la declaratoria de caducidad del contrato, </w:t>
      </w:r>
      <w:r w:rsidR="00562029" w:rsidRPr="006071F5">
        <w:rPr>
          <w:rFonts w:asciiTheme="minorHAnsi" w:hAnsiTheme="minorHAnsi" w:cstheme="minorHAnsi"/>
          <w:b/>
          <w:lang w:val="es-AR"/>
        </w:rPr>
        <w:t>EL</w:t>
      </w:r>
      <w:r w:rsidRPr="006071F5">
        <w:rPr>
          <w:rFonts w:asciiTheme="minorHAnsi" w:hAnsiTheme="minorHAnsi" w:cstheme="minorHAnsi"/>
          <w:b/>
          <w:lang w:val="es-AR"/>
        </w:rPr>
        <w:t xml:space="preserve"> CONTRATISTA </w:t>
      </w:r>
      <w:r w:rsidRPr="006071F5">
        <w:rPr>
          <w:rFonts w:asciiTheme="minorHAnsi" w:hAnsiTheme="minorHAnsi" w:cstheme="minorHAnsi"/>
          <w:lang w:val="es-AR"/>
        </w:rPr>
        <w:t xml:space="preserve">deberá pagar a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a título de sanción penal pecuniaria una suma equivalente al diez por ciento (10%) del valor total del contrato, cuyo monto se imputará al de los perjuicios definitivos que sufra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por tal incumplimiento. Las partes pactan que esta sanción penal tiene carácter parcial, que no extingue ni compensa las obligaciones contractuales a cargo </w:t>
      </w:r>
      <w:r w:rsidR="00B71703" w:rsidRPr="006071F5">
        <w:rPr>
          <w:rFonts w:asciiTheme="minorHAnsi" w:hAnsiTheme="minorHAnsi" w:cstheme="minorHAnsi"/>
          <w:lang w:val="es-AR"/>
        </w:rPr>
        <w:t>EL CONTRATISTA</w:t>
      </w:r>
      <w:r w:rsidRPr="006071F5">
        <w:rPr>
          <w:rFonts w:asciiTheme="minorHAnsi" w:hAnsiTheme="minorHAnsi" w:cstheme="minorHAnsi"/>
          <w:b/>
          <w:lang w:val="es-AR"/>
        </w:rPr>
        <w:t xml:space="preserve"> </w:t>
      </w:r>
      <w:r w:rsidRPr="006071F5">
        <w:rPr>
          <w:rFonts w:asciiTheme="minorHAnsi" w:hAnsiTheme="minorHAnsi" w:cstheme="minorHAnsi"/>
          <w:lang w:val="es-AR"/>
        </w:rPr>
        <w:t xml:space="preserve">y que es compatible con la pactado en la cláusula vigésima y con el cobro definitivo de perjuicios que por vía judicial o extrajudicial debiera hacer </w:t>
      </w:r>
      <w:r w:rsidRPr="006071F5">
        <w:rPr>
          <w:rFonts w:asciiTheme="minorHAnsi" w:hAnsiTheme="minorHAnsi" w:cstheme="minorHAnsi"/>
          <w:b/>
          <w:lang w:val="es-AR"/>
        </w:rPr>
        <w:t>LA AUDITORÍA</w:t>
      </w:r>
      <w:r w:rsidRPr="006071F5">
        <w:rPr>
          <w:rFonts w:asciiTheme="minorHAnsi" w:hAnsiTheme="minorHAnsi" w:cstheme="minorHAnsi"/>
          <w:lang w:val="es-AR"/>
        </w:rPr>
        <w:t xml:space="preserve">, en caso de incumplimiento del contrato por </w:t>
      </w:r>
      <w:r w:rsidR="00562029" w:rsidRPr="006071F5">
        <w:rPr>
          <w:rFonts w:asciiTheme="minorHAnsi" w:hAnsiTheme="minorHAnsi" w:cstheme="minorHAnsi"/>
          <w:b/>
          <w:lang w:val="es-AR"/>
        </w:rPr>
        <w:t>EL</w:t>
      </w:r>
      <w:r w:rsidRPr="006071F5">
        <w:rPr>
          <w:rFonts w:asciiTheme="minorHAnsi" w:hAnsiTheme="minorHAnsi" w:cstheme="minorHAnsi"/>
          <w:b/>
          <w:lang w:val="es-AR"/>
        </w:rPr>
        <w:t xml:space="preserve"> CONTRATISTA </w:t>
      </w:r>
      <w:r w:rsidRPr="006071F5">
        <w:rPr>
          <w:rFonts w:asciiTheme="minorHAnsi" w:hAnsiTheme="minorHAnsi" w:cstheme="minorHAnsi"/>
          <w:lang w:val="es-AR"/>
        </w:rPr>
        <w:t xml:space="preserve">o la declaratoria de caducidad. </w:t>
      </w:r>
      <w:r w:rsidRPr="006071F5">
        <w:rPr>
          <w:rFonts w:asciiTheme="minorHAnsi" w:hAnsiTheme="minorHAnsi" w:cstheme="minorHAnsi"/>
        </w:rPr>
        <w:t xml:space="preserve">Esta sanción penal pecuniaria se pagará mediante compensación con las sumas debidas a </w:t>
      </w:r>
      <w:r w:rsidR="00562029" w:rsidRPr="006071F5">
        <w:rPr>
          <w:rFonts w:asciiTheme="minorHAnsi" w:hAnsiTheme="minorHAnsi" w:cstheme="minorHAnsi"/>
          <w:b/>
        </w:rPr>
        <w:t>EL</w:t>
      </w:r>
      <w:r w:rsidRPr="006071F5">
        <w:rPr>
          <w:rFonts w:asciiTheme="minorHAnsi" w:hAnsiTheme="minorHAnsi" w:cstheme="minorHAnsi"/>
          <w:b/>
        </w:rPr>
        <w:t xml:space="preserve"> CONTRATISTA</w:t>
      </w:r>
      <w:r w:rsidRPr="006071F5">
        <w:rPr>
          <w:rFonts w:asciiTheme="minorHAnsi" w:hAnsiTheme="minorHAnsi" w:cstheme="minorHAnsi"/>
          <w:b/>
          <w:bCs/>
        </w:rPr>
        <w:t xml:space="preserve"> </w:t>
      </w:r>
      <w:r w:rsidRPr="006071F5">
        <w:rPr>
          <w:rFonts w:asciiTheme="minorHAnsi" w:hAnsiTheme="minorHAnsi" w:cstheme="minorHAnsi"/>
        </w:rPr>
        <w:t xml:space="preserve">y en caso de insuficiencia de saldos para cubrir este valor se cancelarán directamente por </w:t>
      </w:r>
      <w:r w:rsidR="00562029" w:rsidRPr="006071F5">
        <w:rPr>
          <w:rFonts w:asciiTheme="minorHAnsi" w:hAnsiTheme="minorHAnsi" w:cstheme="minorHAnsi"/>
          <w:b/>
        </w:rPr>
        <w:t>EL</w:t>
      </w:r>
      <w:r w:rsidRPr="006071F5">
        <w:rPr>
          <w:rFonts w:asciiTheme="minorHAnsi" w:hAnsiTheme="minorHAnsi" w:cstheme="minorHAnsi"/>
          <w:b/>
        </w:rPr>
        <w:t xml:space="preserve"> CONTRATISTA</w:t>
      </w:r>
      <w:r w:rsidRPr="006071F5">
        <w:rPr>
          <w:rFonts w:asciiTheme="minorHAnsi" w:hAnsiTheme="minorHAnsi" w:cstheme="minorHAnsi"/>
        </w:rPr>
        <w:t>.</w:t>
      </w:r>
      <w:r w:rsidRPr="006071F5">
        <w:rPr>
          <w:rFonts w:asciiTheme="minorHAnsi" w:hAnsiTheme="minorHAnsi" w:cstheme="minorHAnsi"/>
          <w:lang w:val="es-AR"/>
        </w:rPr>
        <w:t xml:space="preserve"> </w:t>
      </w:r>
      <w:r w:rsidRPr="006071F5">
        <w:rPr>
          <w:rFonts w:asciiTheme="minorHAnsi" w:hAnsiTheme="minorHAnsi" w:cstheme="minorHAnsi"/>
          <w:b/>
          <w:bCs/>
        </w:rPr>
        <w:t>PARÁGRAFO</w:t>
      </w:r>
      <w:r w:rsidRPr="006071F5">
        <w:rPr>
          <w:rFonts w:asciiTheme="minorHAnsi" w:hAnsiTheme="minorHAnsi" w:cstheme="minorHAnsi"/>
        </w:rPr>
        <w:t xml:space="preserve">. La mora o incumplimiento, a que se refieren las cláusulas vigésima primera y vigésima segunda, se entienden referidos al incumplimiento de las obligaciones sustanciales relativas al objeto del contrato o de cualquier otra obligación de carácter formal. Es entendido y aceptado por las partes que el presente contrato presta mérito ejecutivo y que lo estipulado en estas dos cláusulas constituye compromiso irrevocable de pago a favor de </w:t>
      </w:r>
      <w:r w:rsidRPr="006071F5">
        <w:rPr>
          <w:rFonts w:asciiTheme="minorHAnsi" w:hAnsiTheme="minorHAnsi" w:cstheme="minorHAnsi"/>
          <w:b/>
        </w:rPr>
        <w:t>LA AUDITORÍA</w:t>
      </w:r>
      <w:r w:rsidRPr="006071F5">
        <w:rPr>
          <w:rFonts w:asciiTheme="minorHAnsi" w:hAnsiTheme="minorHAnsi" w:cstheme="minorHAnsi"/>
          <w:b/>
          <w:bCs/>
        </w:rPr>
        <w:t xml:space="preserve"> </w:t>
      </w:r>
      <w:r w:rsidRPr="006071F5">
        <w:rPr>
          <w:rFonts w:asciiTheme="minorHAnsi" w:hAnsiTheme="minorHAnsi" w:cstheme="minorHAnsi"/>
        </w:rPr>
        <w:t>si se presenta cualquiera de las situaciones pactadas.</w:t>
      </w:r>
    </w:p>
    <w:p w14:paraId="520CA8ED" w14:textId="77777777" w:rsidR="00EF3BCC" w:rsidRPr="006071F5" w:rsidRDefault="00EF3BCC" w:rsidP="00CD3495">
      <w:pPr>
        <w:pStyle w:val="Sinespaciado"/>
        <w:jc w:val="both"/>
        <w:rPr>
          <w:rFonts w:asciiTheme="minorHAnsi" w:hAnsiTheme="minorHAnsi" w:cstheme="minorHAnsi"/>
        </w:rPr>
      </w:pPr>
    </w:p>
    <w:p w14:paraId="4AB974C6" w14:textId="591E7FDD" w:rsidR="00C61701" w:rsidRPr="006071F5" w:rsidRDefault="00247D5B" w:rsidP="00CD3495">
      <w:pPr>
        <w:pStyle w:val="Sinespaciado"/>
        <w:jc w:val="both"/>
        <w:rPr>
          <w:rFonts w:asciiTheme="minorHAnsi" w:hAnsiTheme="minorHAnsi" w:cstheme="minorHAnsi"/>
          <w:lang w:val="es-AR"/>
        </w:rPr>
      </w:pPr>
      <w:r w:rsidRPr="006071F5">
        <w:rPr>
          <w:rFonts w:asciiTheme="minorHAnsi" w:hAnsiTheme="minorHAnsi" w:cstheme="minorHAnsi"/>
          <w:b/>
          <w:u w:val="single"/>
        </w:rPr>
        <w:t xml:space="preserve">VIGÉSIMA </w:t>
      </w:r>
      <w:r w:rsidR="00F971B3" w:rsidRPr="006071F5">
        <w:rPr>
          <w:rFonts w:asciiTheme="minorHAnsi" w:hAnsiTheme="minorHAnsi" w:cstheme="minorHAnsi"/>
          <w:b/>
          <w:u w:val="single"/>
        </w:rPr>
        <w:t>SEGUNDA</w:t>
      </w:r>
      <w:r w:rsidRPr="006071F5">
        <w:rPr>
          <w:rFonts w:asciiTheme="minorHAnsi" w:hAnsiTheme="minorHAnsi" w:cstheme="minorHAnsi"/>
          <w:b/>
          <w:u w:val="single"/>
        </w:rPr>
        <w:t xml:space="preserve"> </w:t>
      </w:r>
      <w:r w:rsidR="00C848B7" w:rsidRPr="006071F5">
        <w:rPr>
          <w:rFonts w:asciiTheme="minorHAnsi" w:hAnsiTheme="minorHAnsi" w:cstheme="minorHAnsi"/>
          <w:b/>
          <w:u w:val="single"/>
        </w:rPr>
        <w:t>-</w:t>
      </w:r>
      <w:r w:rsidRPr="006071F5">
        <w:rPr>
          <w:rFonts w:asciiTheme="minorHAnsi" w:hAnsiTheme="minorHAnsi" w:cstheme="minorHAnsi"/>
          <w:b/>
          <w:u w:val="single"/>
          <w:lang w:val="es-AR"/>
        </w:rPr>
        <w:t xml:space="preserve"> PROCEDIMIENTO PARA IMPOSICIÓN DE MULTAS, CLÁUSULA PENAL PECUNIARIA Y DECLARATORIA DE INCUMPLIMIENTO</w:t>
      </w:r>
      <w:r w:rsidRPr="006071F5">
        <w:rPr>
          <w:rFonts w:asciiTheme="minorHAnsi" w:hAnsiTheme="minorHAnsi" w:cstheme="minorHAnsi"/>
          <w:lang w:val="es-AR"/>
        </w:rPr>
        <w:t xml:space="preserve">: </w:t>
      </w:r>
      <w:r w:rsidRPr="006071F5">
        <w:rPr>
          <w:rFonts w:asciiTheme="minorHAnsi" w:hAnsiTheme="minorHAnsi" w:cstheme="minorHAnsi"/>
        </w:rPr>
        <w:t>El</w:t>
      </w:r>
      <w:r w:rsidRPr="006071F5">
        <w:rPr>
          <w:rFonts w:asciiTheme="minorHAnsi" w:hAnsiTheme="minorHAnsi" w:cstheme="minorHAnsi"/>
          <w:lang w:val="es-AR"/>
        </w:rPr>
        <w:t xml:space="preserve"> procedimiento para la imposición de multas, sanciones y declaratorias de incumplimiento será el establecido en el artículo 86 de la Ley 1474 de 2011</w:t>
      </w:r>
      <w:r w:rsidRPr="006071F5">
        <w:rPr>
          <w:rFonts w:asciiTheme="minorHAnsi" w:hAnsiTheme="minorHAnsi" w:cstheme="minorHAnsi"/>
        </w:rPr>
        <w:t xml:space="preserve">, en concordancia con </w:t>
      </w:r>
      <w:r w:rsidRPr="006071F5">
        <w:rPr>
          <w:rFonts w:asciiTheme="minorHAnsi" w:hAnsiTheme="minorHAnsi" w:cstheme="minorHAnsi"/>
          <w:lang w:val="es-AR"/>
        </w:rPr>
        <w:t>lo previsto en el artículo 17 de la Ley 1150 de 2007.</w:t>
      </w:r>
    </w:p>
    <w:p w14:paraId="47C1A041" w14:textId="77777777" w:rsidR="00C61701" w:rsidRPr="006071F5" w:rsidRDefault="00C61701" w:rsidP="00CD3495">
      <w:pPr>
        <w:pStyle w:val="Sinespaciado"/>
        <w:jc w:val="both"/>
        <w:rPr>
          <w:rFonts w:asciiTheme="minorHAnsi" w:hAnsiTheme="minorHAnsi" w:cstheme="minorHAnsi"/>
          <w:lang w:val="es-AR"/>
        </w:rPr>
      </w:pPr>
    </w:p>
    <w:p w14:paraId="6A2DACA9" w14:textId="5E64B3BC" w:rsidR="00142BEC" w:rsidRPr="006071F5" w:rsidRDefault="00C848B7" w:rsidP="00CD3495">
      <w:pPr>
        <w:shd w:val="clear" w:color="auto" w:fill="FFFFFF"/>
        <w:jc w:val="both"/>
        <w:rPr>
          <w:rFonts w:asciiTheme="minorHAnsi" w:hAnsiTheme="minorHAnsi" w:cstheme="minorHAnsi"/>
          <w:sz w:val="22"/>
          <w:szCs w:val="22"/>
          <w:lang w:val="es-CO" w:eastAsia="es-CO"/>
        </w:rPr>
      </w:pPr>
      <w:r w:rsidRPr="006071F5">
        <w:rPr>
          <w:rFonts w:asciiTheme="minorHAnsi" w:hAnsiTheme="minorHAnsi" w:cstheme="minorHAnsi"/>
          <w:b/>
          <w:sz w:val="22"/>
          <w:szCs w:val="22"/>
          <w:u w:val="single"/>
        </w:rPr>
        <w:t xml:space="preserve">VIGÉSIMA </w:t>
      </w:r>
      <w:r w:rsidR="00F971B3" w:rsidRPr="006071F5">
        <w:rPr>
          <w:rFonts w:asciiTheme="minorHAnsi" w:hAnsiTheme="minorHAnsi" w:cstheme="minorHAnsi"/>
          <w:b/>
          <w:sz w:val="22"/>
          <w:szCs w:val="22"/>
          <w:u w:val="single"/>
        </w:rPr>
        <w:t>TERCERA</w:t>
      </w:r>
      <w:r w:rsidRPr="006071F5">
        <w:rPr>
          <w:rFonts w:asciiTheme="minorHAnsi" w:hAnsiTheme="minorHAnsi" w:cstheme="minorHAnsi"/>
          <w:b/>
          <w:sz w:val="22"/>
          <w:szCs w:val="22"/>
          <w:u w:val="single"/>
        </w:rPr>
        <w:t xml:space="preserve"> - </w:t>
      </w:r>
      <w:r w:rsidR="00142BEC" w:rsidRPr="006071F5">
        <w:rPr>
          <w:rFonts w:asciiTheme="minorHAnsi" w:hAnsiTheme="minorHAnsi" w:cstheme="minorHAnsi"/>
          <w:b/>
          <w:bCs/>
          <w:iCs/>
          <w:sz w:val="22"/>
          <w:szCs w:val="22"/>
          <w:u w:val="single"/>
          <w:lang w:val="es-MX" w:eastAsia="es-CO"/>
        </w:rPr>
        <w:t>AUTORIZACIÓN PARA EL TRATAMIENTO DE DATOS PERSONALES PARA LAS PARTES</w:t>
      </w:r>
      <w:r w:rsidR="00142BEC" w:rsidRPr="006071F5">
        <w:rPr>
          <w:rFonts w:asciiTheme="minorHAnsi" w:hAnsiTheme="minorHAnsi" w:cstheme="minorHAnsi"/>
          <w:b/>
          <w:bCs/>
          <w:iCs/>
          <w:sz w:val="22"/>
          <w:szCs w:val="22"/>
          <w:lang w:val="es-MX" w:eastAsia="es-CO"/>
        </w:rPr>
        <w:t>:</w:t>
      </w:r>
      <w:r w:rsidRPr="006071F5">
        <w:rPr>
          <w:rFonts w:asciiTheme="minorHAnsi" w:hAnsiTheme="minorHAnsi" w:cstheme="minorHAnsi"/>
          <w:b/>
          <w:bCs/>
          <w:iCs/>
          <w:sz w:val="22"/>
          <w:szCs w:val="22"/>
          <w:lang w:val="es-MX" w:eastAsia="es-CO"/>
        </w:rPr>
        <w:t xml:space="preserve"> </w:t>
      </w:r>
      <w:r w:rsidR="00142BEC" w:rsidRPr="006071F5">
        <w:rPr>
          <w:rFonts w:asciiTheme="minorHAnsi" w:hAnsiTheme="minorHAnsi" w:cstheme="minorHAnsi"/>
          <w:iCs/>
          <w:sz w:val="22"/>
          <w:szCs w:val="22"/>
          <w:lang w:val="es-MX" w:eastAsia="es-CO"/>
        </w:rPr>
        <w:t>En cumplimiento de la ley estatutaria 1581 de 2012 “Por la cual se dictan disposiciones generales para la protección de datos personales “ y su decreto reglamentario 1377 de 2013 y demás normas concordantes que la complemente, modifique, adicione o sustituya, se informa al titular de datos personales que por medio de su conducta inequívoca está autorizando de manera razonable el tratamiento de sus datos personales entregados para la elaboración y el perfeccionamiento del presente contrato, sin vicios de consentimiento como dolo, error o intimidación , los cuales serán incorporados en la base de datos de  responsabilidad y manejo de la</w:t>
      </w:r>
      <w:r w:rsidR="00F861FA" w:rsidRPr="006071F5">
        <w:rPr>
          <w:rFonts w:asciiTheme="minorHAnsi" w:hAnsiTheme="minorHAnsi" w:cstheme="minorHAnsi"/>
          <w:iCs/>
          <w:sz w:val="22"/>
          <w:szCs w:val="22"/>
          <w:lang w:val="es-MX" w:eastAsia="es-CO"/>
        </w:rPr>
        <w:t xml:space="preserve"> Auditoría  </w:t>
      </w:r>
      <w:r w:rsidR="00142BEC" w:rsidRPr="006071F5">
        <w:rPr>
          <w:rFonts w:asciiTheme="minorHAnsi" w:hAnsiTheme="minorHAnsi" w:cstheme="minorHAnsi"/>
          <w:iCs/>
          <w:sz w:val="22"/>
          <w:szCs w:val="22"/>
          <w:lang w:val="es-MX" w:eastAsia="es-CO"/>
        </w:rPr>
        <w:t>General de la República, siendo tratados con la finalidad de gestión administrativa de la entidad.</w:t>
      </w:r>
      <w:r w:rsidR="00B71703" w:rsidRPr="006071F5">
        <w:rPr>
          <w:rFonts w:asciiTheme="minorHAnsi" w:hAnsiTheme="minorHAnsi" w:cstheme="minorHAnsi"/>
          <w:iCs/>
          <w:sz w:val="22"/>
          <w:szCs w:val="22"/>
          <w:lang w:val="es-MX" w:eastAsia="es-CO"/>
        </w:rPr>
        <w:t xml:space="preserve"> </w:t>
      </w:r>
      <w:r w:rsidR="00142BEC" w:rsidRPr="006071F5">
        <w:rPr>
          <w:rFonts w:asciiTheme="minorHAnsi" w:hAnsiTheme="minorHAnsi" w:cstheme="minorHAnsi"/>
          <w:iCs/>
          <w:sz w:val="22"/>
          <w:szCs w:val="22"/>
          <w:lang w:val="es-MX" w:eastAsia="es-CO"/>
        </w:rPr>
        <w:t xml:space="preserve">Por lo expuesto el contratista podrá ejercer sus derechos de acceso, actualización, corrección, supresión o reclamo por infracción sobre el manejo de sus datos mediante escrito dirigido a la </w:t>
      </w:r>
      <w:r w:rsidR="00F861FA" w:rsidRPr="006071F5">
        <w:rPr>
          <w:rFonts w:asciiTheme="minorHAnsi" w:hAnsiTheme="minorHAnsi" w:cstheme="minorHAnsi"/>
          <w:iCs/>
          <w:sz w:val="22"/>
          <w:szCs w:val="22"/>
          <w:lang w:val="es-MX" w:eastAsia="es-CO"/>
        </w:rPr>
        <w:t xml:space="preserve">Auditoría </w:t>
      </w:r>
      <w:r w:rsidR="00142BEC" w:rsidRPr="006071F5">
        <w:rPr>
          <w:rFonts w:asciiTheme="minorHAnsi" w:hAnsiTheme="minorHAnsi" w:cstheme="minorHAnsi"/>
          <w:iCs/>
          <w:sz w:val="22"/>
          <w:szCs w:val="22"/>
          <w:lang w:val="es-MX" w:eastAsia="es-CO"/>
        </w:rPr>
        <w:t>General de la República, Secretaria General, indicando el derecho que desea ejercer.</w:t>
      </w:r>
      <w:r w:rsidR="00B71703" w:rsidRPr="006071F5">
        <w:rPr>
          <w:rFonts w:asciiTheme="minorHAnsi" w:hAnsiTheme="minorHAnsi" w:cstheme="minorHAnsi"/>
          <w:iCs/>
          <w:sz w:val="22"/>
          <w:szCs w:val="22"/>
          <w:lang w:val="es-MX" w:eastAsia="es-CO"/>
        </w:rPr>
        <w:t xml:space="preserve"> </w:t>
      </w:r>
      <w:r w:rsidR="00142BEC" w:rsidRPr="006071F5">
        <w:rPr>
          <w:rFonts w:asciiTheme="minorHAnsi" w:hAnsiTheme="minorHAnsi" w:cstheme="minorHAnsi"/>
          <w:iCs/>
          <w:sz w:val="22"/>
          <w:szCs w:val="22"/>
          <w:lang w:val="es-MX" w:eastAsia="es-CO"/>
        </w:rPr>
        <w:t>El titular de datos personales declara haber leído, entendido la presente clausula y estar conforme con la misma</w:t>
      </w:r>
      <w:r w:rsidRPr="006071F5">
        <w:rPr>
          <w:rFonts w:asciiTheme="minorHAnsi" w:hAnsiTheme="minorHAnsi" w:cstheme="minorHAnsi"/>
          <w:iCs/>
          <w:sz w:val="22"/>
          <w:szCs w:val="22"/>
          <w:lang w:val="es-MX" w:eastAsia="es-CO"/>
        </w:rPr>
        <w:t>.</w:t>
      </w:r>
    </w:p>
    <w:p w14:paraId="7545C16F" w14:textId="77777777" w:rsidR="00F861FA" w:rsidRPr="006071F5" w:rsidRDefault="00F861FA" w:rsidP="00CD3495">
      <w:pPr>
        <w:pStyle w:val="Sinespaciado"/>
        <w:jc w:val="both"/>
        <w:rPr>
          <w:rFonts w:asciiTheme="minorHAnsi" w:hAnsiTheme="minorHAnsi" w:cstheme="minorHAnsi"/>
          <w:b/>
          <w:u w:val="single"/>
          <w:lang w:val="es-AR"/>
        </w:rPr>
      </w:pPr>
    </w:p>
    <w:p w14:paraId="101AAAB3" w14:textId="38F14FD2" w:rsidR="00C61701" w:rsidRPr="006071F5" w:rsidRDefault="00C848B7" w:rsidP="00CD3495">
      <w:pPr>
        <w:pStyle w:val="Sinespaciado"/>
        <w:jc w:val="both"/>
        <w:rPr>
          <w:rFonts w:asciiTheme="minorHAnsi" w:hAnsiTheme="minorHAnsi" w:cstheme="minorHAnsi"/>
        </w:rPr>
      </w:pPr>
      <w:r w:rsidRPr="006071F5">
        <w:rPr>
          <w:rFonts w:asciiTheme="minorHAnsi" w:hAnsiTheme="minorHAnsi" w:cstheme="minorHAnsi"/>
          <w:b/>
          <w:u w:val="single"/>
          <w:lang w:val="es-AR"/>
        </w:rPr>
        <w:t xml:space="preserve">VIGÉSIMA </w:t>
      </w:r>
      <w:r w:rsidR="00F971B3" w:rsidRPr="006071F5">
        <w:rPr>
          <w:rFonts w:asciiTheme="minorHAnsi" w:hAnsiTheme="minorHAnsi" w:cstheme="minorHAnsi"/>
          <w:b/>
          <w:u w:val="single"/>
          <w:lang w:val="es-AR"/>
        </w:rPr>
        <w:t>CUARTA</w:t>
      </w:r>
      <w:r w:rsidRPr="006071F5">
        <w:rPr>
          <w:rFonts w:asciiTheme="minorHAnsi" w:hAnsiTheme="minorHAnsi" w:cstheme="minorHAnsi"/>
          <w:b/>
          <w:u w:val="single"/>
          <w:lang w:val="es-AR"/>
        </w:rPr>
        <w:t xml:space="preserve"> </w:t>
      </w:r>
      <w:r w:rsidRPr="006071F5">
        <w:rPr>
          <w:rFonts w:asciiTheme="minorHAnsi" w:hAnsiTheme="minorHAnsi" w:cstheme="minorHAnsi"/>
          <w:b/>
          <w:u w:val="single"/>
        </w:rPr>
        <w:t xml:space="preserve">- </w:t>
      </w:r>
      <w:r w:rsidR="00247D5B" w:rsidRPr="006071F5">
        <w:rPr>
          <w:rFonts w:asciiTheme="minorHAnsi" w:hAnsiTheme="minorHAnsi" w:cstheme="minorHAnsi"/>
          <w:b/>
          <w:u w:val="single"/>
        </w:rPr>
        <w:t>LIQUIDACIÓN:</w:t>
      </w:r>
      <w:r w:rsidR="00247D5B" w:rsidRPr="006071F5">
        <w:rPr>
          <w:rFonts w:asciiTheme="minorHAnsi" w:hAnsiTheme="minorHAnsi" w:cstheme="minorHAnsi"/>
          <w:b/>
        </w:rPr>
        <w:t xml:space="preserve"> </w:t>
      </w:r>
      <w:r w:rsidR="00247D5B" w:rsidRPr="006071F5">
        <w:rPr>
          <w:rFonts w:asciiTheme="minorHAnsi" w:hAnsiTheme="minorHAnsi" w:cstheme="minorHAnsi"/>
        </w:rPr>
        <w:t xml:space="preserve">Según lo señalado en el Decreto Ley 019 de 2012, que modificó el artículo 60 de la Ley 80 de 1993, modificado así mismo por el artículo 11 de la Ley 1150 de 2007, para </w:t>
      </w:r>
      <w:r w:rsidR="00247D5B" w:rsidRPr="006071F5">
        <w:rPr>
          <w:rFonts w:asciiTheme="minorHAnsi" w:hAnsiTheme="minorHAnsi" w:cstheme="minorHAnsi"/>
          <w:b/>
        </w:rPr>
        <w:t>LA AUDITORÍA</w:t>
      </w:r>
      <w:r w:rsidR="00247D5B" w:rsidRPr="006071F5">
        <w:rPr>
          <w:rFonts w:asciiTheme="minorHAnsi" w:hAnsiTheme="minorHAnsi" w:cstheme="minorHAnsi"/>
        </w:rPr>
        <w:t xml:space="preserve"> </w:t>
      </w:r>
      <w:r w:rsidR="00247D5B" w:rsidRPr="006071F5">
        <w:rPr>
          <w:rFonts w:asciiTheme="minorHAnsi" w:hAnsiTheme="minorHAnsi" w:cstheme="minorHAnsi"/>
          <w:shd w:val="clear" w:color="auto" w:fill="FFFFFF"/>
        </w:rPr>
        <w:t>no será obligatoria la liquidación de los contratos de prestación de servicios profesionales y de apoyo a la gestión.</w:t>
      </w:r>
    </w:p>
    <w:p w14:paraId="6A1353BD" w14:textId="77777777" w:rsidR="00C61701" w:rsidRPr="006071F5" w:rsidRDefault="00C61701" w:rsidP="00CD3495">
      <w:pPr>
        <w:pStyle w:val="Sinespaciado"/>
        <w:jc w:val="both"/>
        <w:rPr>
          <w:rFonts w:asciiTheme="minorHAnsi" w:hAnsiTheme="minorHAnsi" w:cstheme="minorHAnsi"/>
          <w:shd w:val="clear" w:color="auto" w:fill="FFFFFF"/>
        </w:rPr>
      </w:pPr>
    </w:p>
    <w:p w14:paraId="02807B24" w14:textId="664154C2" w:rsidR="00C61701" w:rsidRPr="006071F5" w:rsidRDefault="00C848B7" w:rsidP="00CD3495">
      <w:pPr>
        <w:pStyle w:val="Sinespaciado"/>
        <w:jc w:val="both"/>
        <w:rPr>
          <w:rFonts w:asciiTheme="minorHAnsi" w:eastAsia="Times New Roman" w:hAnsiTheme="minorHAnsi" w:cstheme="minorHAnsi"/>
          <w:lang w:val="es-ES" w:eastAsia="es-ES"/>
        </w:rPr>
      </w:pPr>
      <w:r w:rsidRPr="006071F5">
        <w:rPr>
          <w:rFonts w:asciiTheme="minorHAnsi" w:hAnsiTheme="minorHAnsi" w:cstheme="minorHAnsi"/>
          <w:b/>
          <w:u w:val="single"/>
          <w:lang w:val="es-AR"/>
        </w:rPr>
        <w:t xml:space="preserve">VIGÉSIMA </w:t>
      </w:r>
      <w:r w:rsidR="00F971B3" w:rsidRPr="006071F5">
        <w:rPr>
          <w:rFonts w:asciiTheme="minorHAnsi" w:hAnsiTheme="minorHAnsi" w:cstheme="minorHAnsi"/>
          <w:b/>
          <w:u w:val="single"/>
          <w:lang w:val="es-AR"/>
        </w:rPr>
        <w:t>QUINTA</w:t>
      </w:r>
      <w:r w:rsidRPr="006071F5">
        <w:rPr>
          <w:rFonts w:asciiTheme="minorHAnsi" w:hAnsiTheme="minorHAnsi" w:cstheme="minorHAnsi"/>
          <w:b/>
          <w:u w:val="single"/>
          <w:lang w:val="es-AR"/>
        </w:rPr>
        <w:t xml:space="preserve"> - </w:t>
      </w:r>
      <w:r w:rsidR="00247D5B" w:rsidRPr="006071F5">
        <w:rPr>
          <w:rFonts w:asciiTheme="minorHAnsi" w:hAnsiTheme="minorHAnsi" w:cstheme="minorHAnsi"/>
          <w:b/>
          <w:u w:val="single"/>
        </w:rPr>
        <w:t>DOCUMENTOS DEL CONTRATO:</w:t>
      </w:r>
      <w:r w:rsidR="00247D5B" w:rsidRPr="006071F5">
        <w:rPr>
          <w:rFonts w:asciiTheme="minorHAnsi" w:hAnsiTheme="minorHAnsi" w:cstheme="minorHAnsi"/>
        </w:rPr>
        <w:t xml:space="preserve"> Forman parte integral del presente contrato </w:t>
      </w:r>
      <w:r w:rsidR="00247D5B" w:rsidRPr="006071F5">
        <w:rPr>
          <w:rFonts w:asciiTheme="minorHAnsi" w:hAnsiTheme="minorHAnsi" w:cstheme="minorHAnsi"/>
          <w:b/>
        </w:rPr>
        <w:t>1.</w:t>
      </w:r>
      <w:r w:rsidR="00247D5B" w:rsidRPr="006071F5">
        <w:rPr>
          <w:rFonts w:asciiTheme="minorHAnsi" w:hAnsiTheme="minorHAnsi" w:cstheme="minorHAnsi"/>
        </w:rPr>
        <w:t xml:space="preserve"> Los estudios previos de conveniencia y oportunidad; </w:t>
      </w:r>
      <w:r w:rsidR="00247D5B" w:rsidRPr="006071F5">
        <w:rPr>
          <w:rFonts w:asciiTheme="minorHAnsi" w:hAnsiTheme="minorHAnsi" w:cstheme="minorHAnsi"/>
          <w:b/>
        </w:rPr>
        <w:t>2.</w:t>
      </w:r>
      <w:r w:rsidR="00247D5B" w:rsidRPr="006071F5">
        <w:rPr>
          <w:rFonts w:asciiTheme="minorHAnsi" w:hAnsiTheme="minorHAnsi" w:cstheme="minorHAnsi"/>
        </w:rPr>
        <w:t xml:space="preserve"> El certificado de disponibilidad presupuestal; </w:t>
      </w:r>
      <w:r w:rsidR="00247D5B" w:rsidRPr="006071F5">
        <w:rPr>
          <w:rFonts w:asciiTheme="minorHAnsi" w:hAnsiTheme="minorHAnsi" w:cstheme="minorHAnsi"/>
          <w:b/>
        </w:rPr>
        <w:t>3.</w:t>
      </w:r>
      <w:r w:rsidR="00247D5B" w:rsidRPr="006071F5">
        <w:rPr>
          <w:rFonts w:asciiTheme="minorHAnsi" w:hAnsiTheme="minorHAnsi" w:cstheme="minorHAnsi"/>
        </w:rPr>
        <w:t xml:space="preserve"> Los demás documentos que se deriven en desarrollo del contrato. En caso de presentarse discrepancias, el orden de prelación será: </w:t>
      </w:r>
      <w:r w:rsidR="00247D5B" w:rsidRPr="006071F5">
        <w:rPr>
          <w:rFonts w:asciiTheme="minorHAnsi" w:hAnsiTheme="minorHAnsi" w:cstheme="minorHAnsi"/>
          <w:b/>
        </w:rPr>
        <w:t>1.</w:t>
      </w:r>
      <w:r w:rsidR="00247D5B" w:rsidRPr="006071F5">
        <w:rPr>
          <w:rFonts w:asciiTheme="minorHAnsi" w:hAnsiTheme="minorHAnsi" w:cstheme="minorHAnsi"/>
        </w:rPr>
        <w:t xml:space="preserve"> El contrato, y </w:t>
      </w:r>
      <w:r w:rsidR="00247D5B" w:rsidRPr="006071F5">
        <w:rPr>
          <w:rFonts w:asciiTheme="minorHAnsi" w:hAnsiTheme="minorHAnsi" w:cstheme="minorHAnsi"/>
          <w:b/>
        </w:rPr>
        <w:t>2.</w:t>
      </w:r>
      <w:r w:rsidR="00247D5B" w:rsidRPr="006071F5">
        <w:rPr>
          <w:rFonts w:asciiTheme="minorHAnsi" w:hAnsiTheme="minorHAnsi" w:cstheme="minorHAnsi"/>
        </w:rPr>
        <w:t xml:space="preserve"> </w:t>
      </w:r>
      <w:r w:rsidR="00247D5B" w:rsidRPr="006071F5">
        <w:rPr>
          <w:rFonts w:asciiTheme="minorHAnsi" w:eastAsia="Times New Roman" w:hAnsiTheme="minorHAnsi" w:cstheme="minorHAnsi"/>
          <w:lang w:val="es-ES" w:eastAsia="es-ES"/>
        </w:rPr>
        <w:t>Los estudios de conveniencia y oportunidad.</w:t>
      </w:r>
    </w:p>
    <w:p w14:paraId="1600C2C3" w14:textId="77777777" w:rsidR="00C61701" w:rsidRPr="006071F5" w:rsidRDefault="00C61701" w:rsidP="00CD3495">
      <w:pPr>
        <w:pStyle w:val="Sinespaciado"/>
        <w:jc w:val="both"/>
        <w:rPr>
          <w:rFonts w:asciiTheme="minorHAnsi" w:hAnsiTheme="minorHAnsi" w:cstheme="minorHAnsi"/>
        </w:rPr>
      </w:pPr>
    </w:p>
    <w:p w14:paraId="363C6C8A" w14:textId="40CDBE66" w:rsidR="00C61701" w:rsidRPr="006071F5" w:rsidRDefault="00C848B7" w:rsidP="00CD3495">
      <w:pPr>
        <w:pStyle w:val="Sinespaciado"/>
        <w:jc w:val="both"/>
        <w:rPr>
          <w:rFonts w:asciiTheme="minorHAnsi" w:hAnsiTheme="minorHAnsi" w:cstheme="minorHAnsi"/>
        </w:rPr>
      </w:pPr>
      <w:r w:rsidRPr="006071F5">
        <w:rPr>
          <w:rFonts w:asciiTheme="minorHAnsi" w:hAnsiTheme="minorHAnsi" w:cstheme="minorHAnsi"/>
          <w:b/>
          <w:u w:val="single"/>
          <w:lang w:val="es-AR"/>
        </w:rPr>
        <w:t>VIGÉSIMA S</w:t>
      </w:r>
      <w:r w:rsidR="00F971B3" w:rsidRPr="006071F5">
        <w:rPr>
          <w:rFonts w:asciiTheme="minorHAnsi" w:hAnsiTheme="minorHAnsi" w:cstheme="minorHAnsi"/>
          <w:b/>
          <w:u w:val="single"/>
          <w:lang w:val="es-AR"/>
        </w:rPr>
        <w:t>EXTA</w:t>
      </w:r>
      <w:r w:rsidRPr="006071F5">
        <w:rPr>
          <w:rFonts w:asciiTheme="minorHAnsi" w:hAnsiTheme="minorHAnsi" w:cstheme="minorHAnsi"/>
          <w:b/>
          <w:u w:val="single"/>
          <w:lang w:val="es-AR"/>
        </w:rPr>
        <w:t xml:space="preserve"> - </w:t>
      </w:r>
      <w:r w:rsidR="00247D5B" w:rsidRPr="006071F5">
        <w:rPr>
          <w:rFonts w:asciiTheme="minorHAnsi" w:hAnsiTheme="minorHAnsi" w:cstheme="minorHAnsi"/>
          <w:b/>
          <w:u w:val="single"/>
          <w:lang w:val="es-AR"/>
        </w:rPr>
        <w:t>REQUISITOS DE PERFECCIONAMIENTO Y EJECUCIÓN</w:t>
      </w:r>
      <w:r w:rsidR="00247D5B" w:rsidRPr="006071F5">
        <w:rPr>
          <w:rFonts w:asciiTheme="minorHAnsi" w:hAnsiTheme="minorHAnsi" w:cstheme="minorHAnsi"/>
          <w:b/>
          <w:lang w:val="es-AR"/>
        </w:rPr>
        <w:t>:</w:t>
      </w:r>
      <w:r w:rsidR="00247D5B" w:rsidRPr="006071F5">
        <w:rPr>
          <w:rFonts w:asciiTheme="minorHAnsi" w:hAnsiTheme="minorHAnsi" w:cstheme="minorHAnsi"/>
          <w:lang w:val="es-AR"/>
        </w:rPr>
        <w:t xml:space="preserve"> </w:t>
      </w:r>
      <w:r w:rsidR="00247D5B" w:rsidRPr="006071F5">
        <w:rPr>
          <w:rFonts w:asciiTheme="minorHAnsi" w:hAnsiTheme="minorHAnsi" w:cstheme="minorHAnsi"/>
        </w:rPr>
        <w:t xml:space="preserve">El presente contrato se perfecciona con la firma de las partes. Para su ejecución requiere por parte de </w:t>
      </w:r>
      <w:r w:rsidR="00B71703" w:rsidRPr="006071F5">
        <w:rPr>
          <w:rFonts w:asciiTheme="minorHAnsi" w:hAnsiTheme="minorHAnsi" w:cstheme="minorHAnsi"/>
          <w:b/>
        </w:rPr>
        <w:t>EL CONTRATISTA</w:t>
      </w:r>
      <w:r w:rsidR="00247D5B" w:rsidRPr="006071F5">
        <w:rPr>
          <w:rFonts w:asciiTheme="minorHAnsi" w:hAnsiTheme="minorHAnsi" w:cstheme="minorHAnsi"/>
        </w:rPr>
        <w:t xml:space="preserve"> </w:t>
      </w:r>
      <w:r w:rsidR="00247D5B" w:rsidRPr="006071F5">
        <w:rPr>
          <w:rFonts w:asciiTheme="minorHAnsi" w:hAnsiTheme="minorHAnsi" w:cstheme="minorHAnsi"/>
          <w:b/>
        </w:rPr>
        <w:t xml:space="preserve">1) </w:t>
      </w:r>
      <w:r w:rsidR="00247D5B" w:rsidRPr="006071F5">
        <w:rPr>
          <w:rFonts w:asciiTheme="minorHAnsi" w:hAnsiTheme="minorHAnsi" w:cstheme="minorHAnsi"/>
        </w:rPr>
        <w:t>La constitución de la garantía exigida.</w:t>
      </w:r>
      <w:r w:rsidR="00247D5B" w:rsidRPr="006071F5">
        <w:rPr>
          <w:rFonts w:asciiTheme="minorHAnsi" w:hAnsiTheme="minorHAnsi" w:cstheme="minorHAnsi"/>
          <w:b/>
        </w:rPr>
        <w:t xml:space="preserve"> 2) </w:t>
      </w:r>
      <w:r w:rsidR="00247D5B" w:rsidRPr="006071F5">
        <w:rPr>
          <w:rFonts w:asciiTheme="minorHAnsi" w:hAnsiTheme="minorHAnsi" w:cstheme="minorHAnsi"/>
        </w:rPr>
        <w:t xml:space="preserve">Por parte de </w:t>
      </w:r>
      <w:r w:rsidR="00247D5B" w:rsidRPr="006071F5">
        <w:rPr>
          <w:rFonts w:asciiTheme="minorHAnsi" w:hAnsiTheme="minorHAnsi" w:cstheme="minorHAnsi"/>
          <w:b/>
        </w:rPr>
        <w:t xml:space="preserve">LA </w:t>
      </w:r>
      <w:r w:rsidR="00F861FA" w:rsidRPr="006071F5">
        <w:rPr>
          <w:rFonts w:asciiTheme="minorHAnsi" w:hAnsiTheme="minorHAnsi" w:cstheme="minorHAnsi"/>
          <w:b/>
        </w:rPr>
        <w:t>AUDITORÍA</w:t>
      </w:r>
      <w:r w:rsidR="00247D5B" w:rsidRPr="006071F5">
        <w:rPr>
          <w:rFonts w:asciiTheme="minorHAnsi" w:hAnsiTheme="minorHAnsi" w:cstheme="minorHAnsi"/>
          <w:b/>
        </w:rPr>
        <w:t xml:space="preserve">: </w:t>
      </w:r>
      <w:r w:rsidR="00247D5B" w:rsidRPr="006071F5">
        <w:rPr>
          <w:rFonts w:asciiTheme="minorHAnsi" w:hAnsiTheme="minorHAnsi" w:cstheme="minorHAnsi"/>
        </w:rPr>
        <w:t>La aprobación de la garantía única establecida en la cláusula décima quinta, previa la expedición del respectivo registro presupuestal.</w:t>
      </w:r>
    </w:p>
    <w:p w14:paraId="1E8B6D71" w14:textId="65F25C0B" w:rsidR="0026627E" w:rsidRPr="006071F5" w:rsidRDefault="0026627E" w:rsidP="00CD3495">
      <w:pPr>
        <w:pStyle w:val="Sinespaciado"/>
        <w:jc w:val="both"/>
        <w:rPr>
          <w:rFonts w:asciiTheme="minorHAnsi" w:hAnsiTheme="minorHAnsi" w:cstheme="minorHAnsi"/>
        </w:rPr>
      </w:pPr>
    </w:p>
    <w:sectPr w:rsidR="0026627E" w:rsidRPr="006071F5" w:rsidSect="00CD3495">
      <w:headerReference w:type="default" r:id="rId11"/>
      <w:headerReference w:type="first" r:id="rId12"/>
      <w:pgSz w:w="12191" w:h="18711"/>
      <w:pgMar w:top="2552" w:right="1701" w:bottom="2127" w:left="1701"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A6E9D" w14:textId="77777777" w:rsidR="00996CE5" w:rsidRDefault="00996CE5">
      <w:r>
        <w:separator/>
      </w:r>
    </w:p>
  </w:endnote>
  <w:endnote w:type="continuationSeparator" w:id="0">
    <w:p w14:paraId="19B68D99" w14:textId="77777777" w:rsidR="00996CE5" w:rsidRDefault="00996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hyllis">
    <w:altName w:val="Pristina"/>
    <w:charset w:val="00"/>
    <w:family w:val="script"/>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7136" w14:textId="77777777" w:rsidR="00996CE5" w:rsidRDefault="00996CE5">
      <w:r>
        <w:rPr>
          <w:color w:val="000000"/>
        </w:rPr>
        <w:separator/>
      </w:r>
    </w:p>
  </w:footnote>
  <w:footnote w:type="continuationSeparator" w:id="0">
    <w:p w14:paraId="03016B6A" w14:textId="77777777" w:rsidR="00996CE5" w:rsidRDefault="00996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011" w:type="dxa"/>
      <w:tblCellMar>
        <w:left w:w="10" w:type="dxa"/>
        <w:right w:w="10" w:type="dxa"/>
      </w:tblCellMar>
      <w:tblLook w:val="0000" w:firstRow="0" w:lastRow="0" w:firstColumn="0" w:lastColumn="0" w:noHBand="0" w:noVBand="0"/>
    </w:tblPr>
    <w:tblGrid>
      <w:gridCol w:w="6011"/>
    </w:tblGrid>
    <w:tr w:rsidR="002328EA" w14:paraId="39576995" w14:textId="77777777" w:rsidTr="002328EA">
      <w:trPr>
        <w:trHeight w:val="339"/>
      </w:trPr>
      <w:tc>
        <w:tcPr>
          <w:tcW w:w="6011" w:type="dxa"/>
          <w:tcMar>
            <w:top w:w="0" w:type="dxa"/>
            <w:left w:w="57" w:type="dxa"/>
            <w:bottom w:w="0" w:type="dxa"/>
            <w:right w:w="57" w:type="dxa"/>
          </w:tcMar>
          <w:vAlign w:val="bottom"/>
        </w:tcPr>
        <w:p w14:paraId="08FE745E" w14:textId="2C057D7C" w:rsidR="00F31765" w:rsidRDefault="002328EA" w:rsidP="00F861FA">
          <w:pPr>
            <w:pStyle w:val="Encabezado"/>
            <w:rPr>
              <w:rFonts w:ascii="Calibri" w:hAnsi="Calibri"/>
              <w:i/>
            </w:rPr>
          </w:pPr>
          <w:r>
            <w:rPr>
              <w:rFonts w:ascii="Calibri" w:hAnsi="Calibri"/>
              <w:i/>
            </w:rPr>
            <w:t xml:space="preserve">Continuación Clausulado del Contrato de </w:t>
          </w:r>
          <w:r w:rsidR="00F31765">
            <w:rPr>
              <w:rFonts w:ascii="Calibri" w:hAnsi="Calibri"/>
              <w:i/>
            </w:rPr>
            <w:t>Prestación de Servicios</w:t>
          </w:r>
        </w:p>
        <w:p w14:paraId="72C2E1A5" w14:textId="72B79C92" w:rsidR="002328EA" w:rsidRDefault="002328EA" w:rsidP="00F861FA">
          <w:pPr>
            <w:pStyle w:val="Encabezado"/>
            <w:rPr>
              <w:rFonts w:ascii="Calibri" w:hAnsi="Calibri"/>
              <w:i/>
            </w:rPr>
          </w:pPr>
          <w:r>
            <w:rPr>
              <w:rFonts w:ascii="Calibri" w:hAnsi="Calibri"/>
              <w:i/>
            </w:rPr>
            <w:t xml:space="preserve"> </w:t>
          </w:r>
        </w:p>
      </w:tc>
    </w:tr>
    <w:tr w:rsidR="002328EA" w14:paraId="144F4B75" w14:textId="77777777" w:rsidTr="002328EA">
      <w:trPr>
        <w:trHeight w:val="105"/>
      </w:trPr>
      <w:tc>
        <w:tcPr>
          <w:tcW w:w="6011" w:type="dxa"/>
          <w:tcMar>
            <w:top w:w="0" w:type="dxa"/>
            <w:left w:w="57" w:type="dxa"/>
            <w:bottom w:w="0" w:type="dxa"/>
            <w:right w:w="57" w:type="dxa"/>
          </w:tcMar>
          <w:vAlign w:val="bottom"/>
        </w:tcPr>
        <w:p w14:paraId="697A4FAB" w14:textId="2ED2E976" w:rsidR="002328EA" w:rsidRDefault="002328EA" w:rsidP="00F861FA">
          <w:pPr>
            <w:pStyle w:val="Encabezado"/>
          </w:pPr>
          <w:r>
            <w:rPr>
              <w:rFonts w:ascii="Calibri" w:hAnsi="Calibri" w:cs="Arial"/>
              <w:bCs/>
            </w:rPr>
            <w:t xml:space="preserve">Página </w:t>
          </w:r>
          <w:r>
            <w:rPr>
              <w:rFonts w:ascii="Calibri" w:hAnsi="Calibri" w:cs="Arial"/>
              <w:bCs/>
            </w:rPr>
            <w:fldChar w:fldCharType="begin"/>
          </w:r>
          <w:r>
            <w:rPr>
              <w:rFonts w:ascii="Calibri" w:hAnsi="Calibri" w:cs="Arial"/>
              <w:bCs/>
            </w:rPr>
            <w:instrText xml:space="preserve"> PAGE </w:instrText>
          </w:r>
          <w:r>
            <w:rPr>
              <w:rFonts w:ascii="Calibri" w:hAnsi="Calibri" w:cs="Arial"/>
              <w:bCs/>
            </w:rPr>
            <w:fldChar w:fldCharType="separate"/>
          </w:r>
          <w:r w:rsidR="007D4A5E">
            <w:rPr>
              <w:rFonts w:ascii="Calibri" w:hAnsi="Calibri" w:cs="Arial"/>
              <w:bCs/>
              <w:noProof/>
            </w:rPr>
            <w:t>8</w:t>
          </w:r>
          <w:r>
            <w:rPr>
              <w:rFonts w:ascii="Calibri" w:hAnsi="Calibri" w:cs="Arial"/>
              <w:bCs/>
            </w:rPr>
            <w:fldChar w:fldCharType="end"/>
          </w:r>
          <w:r>
            <w:rPr>
              <w:rFonts w:ascii="Calibri" w:hAnsi="Calibri" w:cs="Arial"/>
              <w:bCs/>
            </w:rPr>
            <w:t xml:space="preserve"> de </w:t>
          </w:r>
          <w:r>
            <w:rPr>
              <w:rFonts w:ascii="Calibri" w:hAnsi="Calibri" w:cs="Arial"/>
              <w:bCs/>
            </w:rPr>
            <w:fldChar w:fldCharType="begin"/>
          </w:r>
          <w:r>
            <w:rPr>
              <w:rFonts w:ascii="Calibri" w:hAnsi="Calibri" w:cs="Arial"/>
              <w:bCs/>
            </w:rPr>
            <w:instrText xml:space="preserve"> NUMPAGES </w:instrText>
          </w:r>
          <w:r>
            <w:rPr>
              <w:rFonts w:ascii="Calibri" w:hAnsi="Calibri" w:cs="Arial"/>
              <w:bCs/>
            </w:rPr>
            <w:fldChar w:fldCharType="separate"/>
          </w:r>
          <w:r w:rsidR="007D4A5E">
            <w:rPr>
              <w:rFonts w:ascii="Calibri" w:hAnsi="Calibri" w:cs="Arial"/>
              <w:bCs/>
              <w:noProof/>
            </w:rPr>
            <w:t>8</w:t>
          </w:r>
          <w:r>
            <w:rPr>
              <w:rFonts w:ascii="Calibri" w:hAnsi="Calibri" w:cs="Arial"/>
              <w:bCs/>
            </w:rPr>
            <w:fldChar w:fldCharType="end"/>
          </w:r>
        </w:p>
      </w:tc>
    </w:tr>
  </w:tbl>
  <w:p w14:paraId="438564B7" w14:textId="5EAA8517" w:rsidR="002328EA" w:rsidRDefault="00996CE5" w:rsidP="009501C2">
    <w:pPr>
      <w:tabs>
        <w:tab w:val="left" w:pos="7470"/>
      </w:tabs>
    </w:pPr>
    <w:r>
      <w:rPr>
        <w:rFonts w:ascii="Calibri" w:hAnsi="Calibri"/>
        <w:i/>
        <w:noProof/>
      </w:rPr>
      <w:pict w14:anchorId="3873E6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5.05pt;margin-top:-95.35pt;width:608.9pt;height:895.6pt;z-index:-251654144;mso-position-horizontal-relative:margin;mso-position-vertical-relative:margin" o:allowincell="f">
          <v:imagedata r:id="rId1" o:title="Membrete-24-Carta-base-01"/>
          <w10:wrap anchorx="margin" anchory="margin"/>
        </v:shape>
      </w:pict>
    </w:r>
    <w:r w:rsidR="009501C2">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C2C6" w14:textId="791E9DA6" w:rsidR="002328EA" w:rsidRDefault="00996CE5">
    <w:pPr>
      <w:pStyle w:val="Encabezado"/>
    </w:pPr>
    <w:r>
      <w:rPr>
        <w:noProof/>
      </w:rPr>
      <w:pict w14:anchorId="3873E6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079781" o:spid="_x0000_s1025" type="#_x0000_t75" style="position:absolute;margin-left:-83.55pt;margin-top:-96.85pt;width:608.9pt;height:900.75pt;z-index:-251655168;mso-position-horizontal-relative:margin;mso-position-vertical-relative:margin" o:allowincell="f">
          <v:imagedata r:id="rId1" o:title="Membrete-24-Carta-bas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39D0"/>
    <w:multiLevelType w:val="hybridMultilevel"/>
    <w:tmpl w:val="4790D8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53246D"/>
    <w:multiLevelType w:val="multilevel"/>
    <w:tmpl w:val="877E84CC"/>
    <w:lvl w:ilvl="0">
      <w:start w:val="1"/>
      <w:numFmt w:val="decimal"/>
      <w:lvlText w:val="%1."/>
      <w:lvlJc w:val="left"/>
      <w:pPr>
        <w:tabs>
          <w:tab w:val="num" w:pos="720"/>
        </w:tabs>
        <w:ind w:left="720" w:hanging="360"/>
      </w:pPr>
      <w:rPr>
        <w:rFonts w:ascii="Arial" w:hAnsi="Arial" w:cs="Arial" w:hint="default"/>
        <w:b/>
        <w:bCs/>
      </w:rPr>
    </w:lvl>
    <w:lvl w:ilvl="1">
      <w:start w:val="3"/>
      <w:numFmt w:val="decimal"/>
      <w:isLgl/>
      <w:lvlText w:val="%1.%2"/>
      <w:lvlJc w:val="left"/>
      <w:pPr>
        <w:ind w:left="1712" w:hanging="360"/>
      </w:pPr>
      <w:rPr>
        <w:rFonts w:cs="Times New Roman" w:hint="default"/>
      </w:rPr>
    </w:lvl>
    <w:lvl w:ilvl="2">
      <w:start w:val="1"/>
      <w:numFmt w:val="decimal"/>
      <w:isLgl/>
      <w:lvlText w:val="%1.%2.%3"/>
      <w:lvlJc w:val="left"/>
      <w:pPr>
        <w:ind w:left="3064" w:hanging="720"/>
      </w:pPr>
      <w:rPr>
        <w:rFonts w:cs="Times New Roman" w:hint="default"/>
      </w:rPr>
    </w:lvl>
    <w:lvl w:ilvl="3">
      <w:start w:val="1"/>
      <w:numFmt w:val="decimal"/>
      <w:isLgl/>
      <w:lvlText w:val="%1.%2.%3.%4"/>
      <w:lvlJc w:val="left"/>
      <w:pPr>
        <w:ind w:left="4056" w:hanging="720"/>
      </w:pPr>
      <w:rPr>
        <w:rFonts w:cs="Times New Roman" w:hint="default"/>
      </w:rPr>
    </w:lvl>
    <w:lvl w:ilvl="4">
      <w:start w:val="1"/>
      <w:numFmt w:val="decimal"/>
      <w:isLgl/>
      <w:lvlText w:val="%1.%2.%3.%4.%5"/>
      <w:lvlJc w:val="left"/>
      <w:pPr>
        <w:ind w:left="5408" w:hanging="1080"/>
      </w:pPr>
      <w:rPr>
        <w:rFonts w:cs="Times New Roman" w:hint="default"/>
      </w:rPr>
    </w:lvl>
    <w:lvl w:ilvl="5">
      <w:start w:val="1"/>
      <w:numFmt w:val="decimal"/>
      <w:isLgl/>
      <w:lvlText w:val="%1.%2.%3.%4.%5.%6"/>
      <w:lvlJc w:val="left"/>
      <w:pPr>
        <w:ind w:left="6400" w:hanging="1080"/>
      </w:pPr>
      <w:rPr>
        <w:rFonts w:cs="Times New Roman" w:hint="default"/>
      </w:rPr>
    </w:lvl>
    <w:lvl w:ilvl="6">
      <w:start w:val="1"/>
      <w:numFmt w:val="decimal"/>
      <w:isLgl/>
      <w:lvlText w:val="%1.%2.%3.%4.%5.%6.%7"/>
      <w:lvlJc w:val="left"/>
      <w:pPr>
        <w:ind w:left="7752" w:hanging="1440"/>
      </w:pPr>
      <w:rPr>
        <w:rFonts w:cs="Times New Roman" w:hint="default"/>
      </w:rPr>
    </w:lvl>
    <w:lvl w:ilvl="7">
      <w:start w:val="1"/>
      <w:numFmt w:val="decimal"/>
      <w:isLgl/>
      <w:lvlText w:val="%1.%2.%3.%4.%5.%6.%7.%8"/>
      <w:lvlJc w:val="left"/>
      <w:pPr>
        <w:ind w:left="8744" w:hanging="1440"/>
      </w:pPr>
      <w:rPr>
        <w:rFonts w:cs="Times New Roman" w:hint="default"/>
      </w:rPr>
    </w:lvl>
    <w:lvl w:ilvl="8">
      <w:start w:val="1"/>
      <w:numFmt w:val="decimal"/>
      <w:isLgl/>
      <w:lvlText w:val="%1.%2.%3.%4.%5.%6.%7.%8.%9"/>
      <w:lvlJc w:val="left"/>
      <w:pPr>
        <w:ind w:left="10096" w:hanging="1800"/>
      </w:pPr>
      <w:rPr>
        <w:rFonts w:cs="Times New Roman" w:hint="default"/>
      </w:rPr>
    </w:lvl>
  </w:abstractNum>
  <w:abstractNum w:abstractNumId="2" w15:restartNumberingAfterBreak="0">
    <w:nsid w:val="12A2140D"/>
    <w:multiLevelType w:val="hybridMultilevel"/>
    <w:tmpl w:val="5A12CEC6"/>
    <w:lvl w:ilvl="0" w:tplc="812852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C37EFD"/>
    <w:multiLevelType w:val="hybridMultilevel"/>
    <w:tmpl w:val="1E027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C077AE"/>
    <w:multiLevelType w:val="multilevel"/>
    <w:tmpl w:val="E544E480"/>
    <w:lvl w:ilvl="0">
      <w:start w:val="3"/>
      <w:numFmt w:val="decimal"/>
      <w:lvlText w:val="%1"/>
      <w:lvlJc w:val="left"/>
      <w:pPr>
        <w:ind w:left="534" w:hanging="428"/>
      </w:pPr>
    </w:lvl>
    <w:lvl w:ilvl="1">
      <w:start w:val="3"/>
      <w:numFmt w:val="decimal"/>
      <w:lvlText w:val="%1.%2."/>
      <w:lvlJc w:val="left"/>
      <w:pPr>
        <w:ind w:left="534" w:hanging="428"/>
      </w:pPr>
      <w:rPr>
        <w:rFonts w:ascii="Arial" w:eastAsia="Arial" w:hAnsi="Arial" w:cs="Arial"/>
        <w:b/>
        <w:sz w:val="22"/>
        <w:szCs w:val="22"/>
      </w:rPr>
    </w:lvl>
    <w:lvl w:ilvl="2">
      <w:start w:val="1"/>
      <w:numFmt w:val="decimal"/>
      <w:lvlText w:val="%1.%2.%3."/>
      <w:lvlJc w:val="left"/>
      <w:pPr>
        <w:ind w:left="827" w:hanging="720"/>
      </w:pPr>
      <w:rPr>
        <w:rFonts w:ascii="Arial" w:eastAsia="Arial" w:hAnsi="Arial" w:cs="Arial"/>
        <w:b/>
        <w:sz w:val="22"/>
        <w:szCs w:val="22"/>
      </w:rPr>
    </w:lvl>
    <w:lvl w:ilvl="3">
      <w:start w:val="1"/>
      <w:numFmt w:val="decimal"/>
      <w:lvlText w:val="%4."/>
      <w:lvlJc w:val="left"/>
      <w:pPr>
        <w:ind w:left="720" w:hanging="360"/>
      </w:pPr>
    </w:lvl>
    <w:lvl w:ilvl="4">
      <w:start w:val="1"/>
      <w:numFmt w:val="bullet"/>
      <w:lvlText w:val="•"/>
      <w:lvlJc w:val="left"/>
      <w:pPr>
        <w:ind w:left="3295" w:hanging="360"/>
      </w:pPr>
    </w:lvl>
    <w:lvl w:ilvl="5">
      <w:start w:val="1"/>
      <w:numFmt w:val="bullet"/>
      <w:lvlText w:val="•"/>
      <w:lvlJc w:val="left"/>
      <w:pPr>
        <w:ind w:left="4322" w:hanging="360"/>
      </w:pPr>
    </w:lvl>
    <w:lvl w:ilvl="6">
      <w:start w:val="1"/>
      <w:numFmt w:val="bullet"/>
      <w:lvlText w:val="•"/>
      <w:lvlJc w:val="left"/>
      <w:pPr>
        <w:ind w:left="5350" w:hanging="360"/>
      </w:pPr>
    </w:lvl>
    <w:lvl w:ilvl="7">
      <w:start w:val="1"/>
      <w:numFmt w:val="bullet"/>
      <w:lvlText w:val="•"/>
      <w:lvlJc w:val="left"/>
      <w:pPr>
        <w:ind w:left="6377" w:hanging="360"/>
      </w:pPr>
    </w:lvl>
    <w:lvl w:ilvl="8">
      <w:start w:val="1"/>
      <w:numFmt w:val="bullet"/>
      <w:lvlText w:val="•"/>
      <w:lvlJc w:val="left"/>
      <w:pPr>
        <w:ind w:left="7405" w:hanging="360"/>
      </w:pPr>
    </w:lvl>
  </w:abstractNum>
  <w:abstractNum w:abstractNumId="5" w15:restartNumberingAfterBreak="0">
    <w:nsid w:val="1F361CFC"/>
    <w:multiLevelType w:val="hybridMultilevel"/>
    <w:tmpl w:val="26DA04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EFAF6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8796F3B"/>
    <w:multiLevelType w:val="multilevel"/>
    <w:tmpl w:val="FFFFFFFF"/>
    <w:lvl w:ilvl="0">
      <w:start w:val="1"/>
      <w:numFmt w:val="lowerLetter"/>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CF02C93"/>
    <w:multiLevelType w:val="hybridMultilevel"/>
    <w:tmpl w:val="A864A270"/>
    <w:lvl w:ilvl="0" w:tplc="CCB85240">
      <w:start w:val="1"/>
      <w:numFmt w:val="decimal"/>
      <w:lvlText w:val="%1."/>
      <w:lvlJc w:val="left"/>
      <w:pPr>
        <w:ind w:left="720" w:hanging="360"/>
      </w:pPr>
      <w:rPr>
        <w:rFonts w:ascii="Calibri" w:eastAsia="Calibri" w:hAnsi="Calibri" w:cs="Calibri"/>
        <w:b w:val="0"/>
        <w:bCs w:val="0"/>
        <w:i w:val="0"/>
        <w:strike w:val="0"/>
        <w:dstrike w:val="0"/>
        <w:color w:val="000000"/>
        <w:sz w:val="22"/>
        <w:szCs w:val="22"/>
        <w:u w:val="none" w:color="000000"/>
        <w:bdr w:val="none" w:sz="0" w:space="0" w:color="auto"/>
        <w:shd w:val="clear" w:color="auto" w:fill="auto"/>
        <w:vertAlign w:val="baseline"/>
      </w:rPr>
    </w:lvl>
    <w:lvl w:ilvl="1" w:tplc="0B58727C">
      <w:start w:val="1"/>
      <w:numFmt w:val="decimal"/>
      <w:lvlText w:val="%2."/>
      <w:lvlJc w:val="left"/>
      <w:pPr>
        <w:ind w:left="72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F86EAF"/>
    <w:multiLevelType w:val="multilevel"/>
    <w:tmpl w:val="FFFFFFFF"/>
    <w:lvl w:ilvl="0">
      <w:start w:val="1"/>
      <w:numFmt w:val="decimal"/>
      <w:lvlText w:val="%1."/>
      <w:lvlJc w:val="left"/>
      <w:pPr>
        <w:ind w:left="375" w:hanging="37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CEA204C"/>
    <w:multiLevelType w:val="multilevel"/>
    <w:tmpl w:val="1F903D54"/>
    <w:lvl w:ilvl="0">
      <w:start w:val="3"/>
      <w:numFmt w:val="decimal"/>
      <w:lvlText w:val="%1."/>
      <w:lvlJc w:val="left"/>
      <w:pPr>
        <w:ind w:left="360" w:hanging="360"/>
      </w:pPr>
      <w:rPr>
        <w:b/>
      </w:r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4."/>
      <w:lvlJc w:val="left"/>
      <w:pPr>
        <w:ind w:left="360" w:hanging="360"/>
      </w:p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1" w15:restartNumberingAfterBreak="0">
    <w:nsid w:val="42404D7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AF27B73"/>
    <w:multiLevelType w:val="hybridMultilevel"/>
    <w:tmpl w:val="E35E3E7E"/>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0E23FC9"/>
    <w:multiLevelType w:val="multilevel"/>
    <w:tmpl w:val="8222E6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8667CD8"/>
    <w:multiLevelType w:val="hybridMultilevel"/>
    <w:tmpl w:val="6E2E75C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5AA839A6"/>
    <w:multiLevelType w:val="hybridMultilevel"/>
    <w:tmpl w:val="AB80F6CC"/>
    <w:lvl w:ilvl="0" w:tplc="FA9E0B1E">
      <w:start w:val="1"/>
      <w:numFmt w:val="decimal"/>
      <w:lvlText w:val="%1."/>
      <w:lvlJc w:val="left"/>
      <w:pPr>
        <w:ind w:left="718" w:hanging="360"/>
      </w:pPr>
      <w:rPr>
        <w:b w:val="0"/>
        <w:bCs w:val="0"/>
      </w:rPr>
    </w:lvl>
    <w:lvl w:ilvl="1" w:tplc="91001F4C">
      <w:start w:val="1"/>
      <w:numFmt w:val="decimal"/>
      <w:lvlText w:val="%2)"/>
      <w:lvlJc w:val="left"/>
      <w:pPr>
        <w:ind w:left="1438" w:hanging="360"/>
      </w:pPr>
      <w:rPr>
        <w:rFonts w:hint="default"/>
        <w:b/>
      </w:r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5B14538C"/>
    <w:multiLevelType w:val="hybridMultilevel"/>
    <w:tmpl w:val="CDBE7906"/>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75D4F31"/>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93F559D"/>
    <w:multiLevelType w:val="hybridMultilevel"/>
    <w:tmpl w:val="1B501596"/>
    <w:lvl w:ilvl="0" w:tplc="611CE3BE">
      <w:start w:val="1"/>
      <w:numFmt w:val="lowerLetter"/>
      <w:lvlText w:val="%1)"/>
      <w:lvlJc w:val="left"/>
      <w:pPr>
        <w:ind w:left="720" w:hanging="360"/>
      </w:pPr>
      <w:rPr>
        <w:rFonts w:ascii="Arial" w:hAnsi="Arial" w:cs="Arial" w:hint="default"/>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C716A1E"/>
    <w:multiLevelType w:val="hybridMultilevel"/>
    <w:tmpl w:val="AA2A7C2A"/>
    <w:lvl w:ilvl="0" w:tplc="240A0017">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7D4609"/>
    <w:multiLevelType w:val="hybridMultilevel"/>
    <w:tmpl w:val="BA9680A4"/>
    <w:lvl w:ilvl="0" w:tplc="240A0001">
      <w:start w:val="1"/>
      <w:numFmt w:val="bullet"/>
      <w:lvlText w:val=""/>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22" w15:restartNumberingAfterBreak="0">
    <w:nsid w:val="6DBD2B28"/>
    <w:multiLevelType w:val="hybridMultilevel"/>
    <w:tmpl w:val="C3BCBD4A"/>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0543084">
    <w:abstractNumId w:val="18"/>
  </w:num>
  <w:num w:numId="2" w16cid:durableId="1470171534">
    <w:abstractNumId w:val="7"/>
  </w:num>
  <w:num w:numId="3" w16cid:durableId="120421218">
    <w:abstractNumId w:val="9"/>
  </w:num>
  <w:num w:numId="4" w16cid:durableId="2029330001">
    <w:abstractNumId w:val="6"/>
  </w:num>
  <w:num w:numId="5" w16cid:durableId="1789423750">
    <w:abstractNumId w:val="11"/>
  </w:num>
  <w:num w:numId="6" w16cid:durableId="1511948089">
    <w:abstractNumId w:val="12"/>
  </w:num>
  <w:num w:numId="7" w16cid:durableId="1162165194">
    <w:abstractNumId w:val="0"/>
  </w:num>
  <w:num w:numId="8" w16cid:durableId="1278290985">
    <w:abstractNumId w:val="3"/>
  </w:num>
  <w:num w:numId="9" w16cid:durableId="1980568925">
    <w:abstractNumId w:val="15"/>
  </w:num>
  <w:num w:numId="10" w16cid:durableId="56320008">
    <w:abstractNumId w:val="13"/>
  </w:num>
  <w:num w:numId="11" w16cid:durableId="238755832">
    <w:abstractNumId w:val="2"/>
  </w:num>
  <w:num w:numId="12" w16cid:durableId="1322000917">
    <w:abstractNumId w:val="20"/>
  </w:num>
  <w:num w:numId="13" w16cid:durableId="905847361">
    <w:abstractNumId w:val="22"/>
  </w:num>
  <w:num w:numId="14" w16cid:durableId="548885924">
    <w:abstractNumId w:val="1"/>
  </w:num>
  <w:num w:numId="15" w16cid:durableId="1701854913">
    <w:abstractNumId w:val="17"/>
  </w:num>
  <w:num w:numId="16" w16cid:durableId="1502551518">
    <w:abstractNumId w:val="19"/>
  </w:num>
  <w:num w:numId="17" w16cid:durableId="1092167814">
    <w:abstractNumId w:val="10"/>
  </w:num>
  <w:num w:numId="18" w16cid:durableId="1324970537">
    <w:abstractNumId w:val="16"/>
  </w:num>
  <w:num w:numId="19" w16cid:durableId="648366098">
    <w:abstractNumId w:val="5"/>
  </w:num>
  <w:num w:numId="20" w16cid:durableId="699621358">
    <w:abstractNumId w:val="21"/>
  </w:num>
  <w:num w:numId="21" w16cid:durableId="266817277">
    <w:abstractNumId w:val="4"/>
  </w:num>
  <w:num w:numId="22" w16cid:durableId="244339718">
    <w:abstractNumId w:val="8"/>
  </w:num>
  <w:num w:numId="23" w16cid:durableId="723993656">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01"/>
    <w:rsid w:val="000163E3"/>
    <w:rsid w:val="00017A7E"/>
    <w:rsid w:val="00023453"/>
    <w:rsid w:val="0003116B"/>
    <w:rsid w:val="000348E2"/>
    <w:rsid w:val="00034A21"/>
    <w:rsid w:val="00066AA0"/>
    <w:rsid w:val="00075D58"/>
    <w:rsid w:val="00084AF3"/>
    <w:rsid w:val="00084E54"/>
    <w:rsid w:val="00087D0A"/>
    <w:rsid w:val="00090787"/>
    <w:rsid w:val="000C538B"/>
    <w:rsid w:val="000D175D"/>
    <w:rsid w:val="000D178C"/>
    <w:rsid w:val="000D35D4"/>
    <w:rsid w:val="000D4973"/>
    <w:rsid w:val="000E2272"/>
    <w:rsid w:val="000E36BA"/>
    <w:rsid w:val="000F4002"/>
    <w:rsid w:val="001042DB"/>
    <w:rsid w:val="001129DA"/>
    <w:rsid w:val="00116157"/>
    <w:rsid w:val="00117500"/>
    <w:rsid w:val="00126774"/>
    <w:rsid w:val="00127F4C"/>
    <w:rsid w:val="0013019F"/>
    <w:rsid w:val="00142BEC"/>
    <w:rsid w:val="00144246"/>
    <w:rsid w:val="0014494F"/>
    <w:rsid w:val="00154CF6"/>
    <w:rsid w:val="00155ED8"/>
    <w:rsid w:val="00164E19"/>
    <w:rsid w:val="00175968"/>
    <w:rsid w:val="00186721"/>
    <w:rsid w:val="0019059B"/>
    <w:rsid w:val="001913E9"/>
    <w:rsid w:val="001963FF"/>
    <w:rsid w:val="001A703B"/>
    <w:rsid w:val="001A7260"/>
    <w:rsid w:val="001B4C53"/>
    <w:rsid w:val="001C6648"/>
    <w:rsid w:val="001D316B"/>
    <w:rsid w:val="001F1EEA"/>
    <w:rsid w:val="00201B2A"/>
    <w:rsid w:val="00211ABC"/>
    <w:rsid w:val="0021400D"/>
    <w:rsid w:val="00220247"/>
    <w:rsid w:val="002328EA"/>
    <w:rsid w:val="002372BA"/>
    <w:rsid w:val="00237601"/>
    <w:rsid w:val="002376F6"/>
    <w:rsid w:val="00241E73"/>
    <w:rsid w:val="002456EB"/>
    <w:rsid w:val="00245CFF"/>
    <w:rsid w:val="00247D5B"/>
    <w:rsid w:val="00262A19"/>
    <w:rsid w:val="0026627E"/>
    <w:rsid w:val="00276B67"/>
    <w:rsid w:val="002770C6"/>
    <w:rsid w:val="00291ED7"/>
    <w:rsid w:val="00296218"/>
    <w:rsid w:val="00296572"/>
    <w:rsid w:val="00297AB5"/>
    <w:rsid w:val="002A21DE"/>
    <w:rsid w:val="002A2A9E"/>
    <w:rsid w:val="002A36C6"/>
    <w:rsid w:val="002A41D3"/>
    <w:rsid w:val="002B0565"/>
    <w:rsid w:val="002B54A2"/>
    <w:rsid w:val="002C3D20"/>
    <w:rsid w:val="002C466C"/>
    <w:rsid w:val="002C724C"/>
    <w:rsid w:val="002D13F3"/>
    <w:rsid w:val="002D506D"/>
    <w:rsid w:val="00303EF2"/>
    <w:rsid w:val="003047E9"/>
    <w:rsid w:val="0035330D"/>
    <w:rsid w:val="00353501"/>
    <w:rsid w:val="003547B9"/>
    <w:rsid w:val="00355A80"/>
    <w:rsid w:val="00360814"/>
    <w:rsid w:val="00362CFC"/>
    <w:rsid w:val="003663B2"/>
    <w:rsid w:val="00393BF5"/>
    <w:rsid w:val="003A0FA3"/>
    <w:rsid w:val="003A475F"/>
    <w:rsid w:val="003B0C82"/>
    <w:rsid w:val="003B2470"/>
    <w:rsid w:val="003C1977"/>
    <w:rsid w:val="003C4DC7"/>
    <w:rsid w:val="003C69B8"/>
    <w:rsid w:val="003E35DB"/>
    <w:rsid w:val="003E38C2"/>
    <w:rsid w:val="00401B57"/>
    <w:rsid w:val="00407D45"/>
    <w:rsid w:val="0042448C"/>
    <w:rsid w:val="00427B9E"/>
    <w:rsid w:val="004344DA"/>
    <w:rsid w:val="00436894"/>
    <w:rsid w:val="004459F5"/>
    <w:rsid w:val="00454C65"/>
    <w:rsid w:val="004644EF"/>
    <w:rsid w:val="00466ADB"/>
    <w:rsid w:val="00477031"/>
    <w:rsid w:val="00482152"/>
    <w:rsid w:val="00486111"/>
    <w:rsid w:val="00487884"/>
    <w:rsid w:val="004C1877"/>
    <w:rsid w:val="004C3D06"/>
    <w:rsid w:val="004C4FCF"/>
    <w:rsid w:val="004D001D"/>
    <w:rsid w:val="00501529"/>
    <w:rsid w:val="005144E6"/>
    <w:rsid w:val="00527C3E"/>
    <w:rsid w:val="005335A0"/>
    <w:rsid w:val="00541318"/>
    <w:rsid w:val="0054154B"/>
    <w:rsid w:val="005456F0"/>
    <w:rsid w:val="00562029"/>
    <w:rsid w:val="00565E67"/>
    <w:rsid w:val="005827C0"/>
    <w:rsid w:val="00590B65"/>
    <w:rsid w:val="005A3447"/>
    <w:rsid w:val="005B3B0B"/>
    <w:rsid w:val="005D00AE"/>
    <w:rsid w:val="005E0EAB"/>
    <w:rsid w:val="005E1B26"/>
    <w:rsid w:val="005F113F"/>
    <w:rsid w:val="005F1A21"/>
    <w:rsid w:val="005F4BDF"/>
    <w:rsid w:val="005F5A7D"/>
    <w:rsid w:val="005F5C4C"/>
    <w:rsid w:val="00602186"/>
    <w:rsid w:val="00602A8E"/>
    <w:rsid w:val="006071F5"/>
    <w:rsid w:val="00612189"/>
    <w:rsid w:val="00613E51"/>
    <w:rsid w:val="00613FDF"/>
    <w:rsid w:val="00616BDC"/>
    <w:rsid w:val="006237D1"/>
    <w:rsid w:val="006435EA"/>
    <w:rsid w:val="00645DD5"/>
    <w:rsid w:val="00654223"/>
    <w:rsid w:val="00667337"/>
    <w:rsid w:val="0067465B"/>
    <w:rsid w:val="00675628"/>
    <w:rsid w:val="00687102"/>
    <w:rsid w:val="00693D8A"/>
    <w:rsid w:val="00697EB6"/>
    <w:rsid w:val="006A5404"/>
    <w:rsid w:val="006A56ED"/>
    <w:rsid w:val="006A635D"/>
    <w:rsid w:val="006A7F4D"/>
    <w:rsid w:val="006D2133"/>
    <w:rsid w:val="006E7D51"/>
    <w:rsid w:val="0070154B"/>
    <w:rsid w:val="007072A8"/>
    <w:rsid w:val="00721990"/>
    <w:rsid w:val="00725965"/>
    <w:rsid w:val="007533E6"/>
    <w:rsid w:val="007612BD"/>
    <w:rsid w:val="007616E6"/>
    <w:rsid w:val="00765C8B"/>
    <w:rsid w:val="007678A2"/>
    <w:rsid w:val="0078207B"/>
    <w:rsid w:val="007824AE"/>
    <w:rsid w:val="00786140"/>
    <w:rsid w:val="0078696C"/>
    <w:rsid w:val="00790594"/>
    <w:rsid w:val="00797BFF"/>
    <w:rsid w:val="007B19C3"/>
    <w:rsid w:val="007C44CA"/>
    <w:rsid w:val="007D4A5E"/>
    <w:rsid w:val="00806C66"/>
    <w:rsid w:val="0081636B"/>
    <w:rsid w:val="008220D4"/>
    <w:rsid w:val="0084125A"/>
    <w:rsid w:val="00850902"/>
    <w:rsid w:val="00850D28"/>
    <w:rsid w:val="00853A36"/>
    <w:rsid w:val="00855D90"/>
    <w:rsid w:val="0086143B"/>
    <w:rsid w:val="008624A9"/>
    <w:rsid w:val="008644D5"/>
    <w:rsid w:val="00873F6B"/>
    <w:rsid w:val="00884993"/>
    <w:rsid w:val="00890959"/>
    <w:rsid w:val="008935F0"/>
    <w:rsid w:val="008A4B8F"/>
    <w:rsid w:val="008A5D76"/>
    <w:rsid w:val="008B154A"/>
    <w:rsid w:val="008D45F8"/>
    <w:rsid w:val="008E09AB"/>
    <w:rsid w:val="008F0610"/>
    <w:rsid w:val="008F426D"/>
    <w:rsid w:val="008F722C"/>
    <w:rsid w:val="008F758F"/>
    <w:rsid w:val="0090502C"/>
    <w:rsid w:val="00912E5A"/>
    <w:rsid w:val="00921921"/>
    <w:rsid w:val="009226CF"/>
    <w:rsid w:val="009256C1"/>
    <w:rsid w:val="00933523"/>
    <w:rsid w:val="009501C2"/>
    <w:rsid w:val="009518A2"/>
    <w:rsid w:val="00951E54"/>
    <w:rsid w:val="009641BF"/>
    <w:rsid w:val="00970E8D"/>
    <w:rsid w:val="00974EDD"/>
    <w:rsid w:val="0097732C"/>
    <w:rsid w:val="00991CCA"/>
    <w:rsid w:val="00993C78"/>
    <w:rsid w:val="00996CE5"/>
    <w:rsid w:val="009A4380"/>
    <w:rsid w:val="009A6655"/>
    <w:rsid w:val="009B2D0A"/>
    <w:rsid w:val="009C5D7B"/>
    <w:rsid w:val="009C7AEC"/>
    <w:rsid w:val="009D17CD"/>
    <w:rsid w:val="009E3F05"/>
    <w:rsid w:val="009E6200"/>
    <w:rsid w:val="009F2E02"/>
    <w:rsid w:val="009F316A"/>
    <w:rsid w:val="00A120B9"/>
    <w:rsid w:val="00A16A93"/>
    <w:rsid w:val="00A20421"/>
    <w:rsid w:val="00A51049"/>
    <w:rsid w:val="00A551FC"/>
    <w:rsid w:val="00A7279B"/>
    <w:rsid w:val="00A82E6F"/>
    <w:rsid w:val="00A86AB6"/>
    <w:rsid w:val="00A900BD"/>
    <w:rsid w:val="00A90B4F"/>
    <w:rsid w:val="00A913FF"/>
    <w:rsid w:val="00AA1092"/>
    <w:rsid w:val="00AA1ED7"/>
    <w:rsid w:val="00AB5BEB"/>
    <w:rsid w:val="00AC0183"/>
    <w:rsid w:val="00AC61B6"/>
    <w:rsid w:val="00AC61CE"/>
    <w:rsid w:val="00AC61EA"/>
    <w:rsid w:val="00AC6353"/>
    <w:rsid w:val="00AD2B3A"/>
    <w:rsid w:val="00B007AA"/>
    <w:rsid w:val="00B02A1D"/>
    <w:rsid w:val="00B224EA"/>
    <w:rsid w:val="00B25C5C"/>
    <w:rsid w:val="00B34791"/>
    <w:rsid w:val="00B45820"/>
    <w:rsid w:val="00B50036"/>
    <w:rsid w:val="00B52326"/>
    <w:rsid w:val="00B53E17"/>
    <w:rsid w:val="00B71703"/>
    <w:rsid w:val="00B80B64"/>
    <w:rsid w:val="00B90A88"/>
    <w:rsid w:val="00BA03B1"/>
    <w:rsid w:val="00BA04E1"/>
    <w:rsid w:val="00BA215C"/>
    <w:rsid w:val="00BA4626"/>
    <w:rsid w:val="00BB0B98"/>
    <w:rsid w:val="00BB7899"/>
    <w:rsid w:val="00BC67A1"/>
    <w:rsid w:val="00BD114C"/>
    <w:rsid w:val="00BE7A6C"/>
    <w:rsid w:val="00BF1A94"/>
    <w:rsid w:val="00BF3628"/>
    <w:rsid w:val="00C11A64"/>
    <w:rsid w:val="00C17658"/>
    <w:rsid w:val="00C2107D"/>
    <w:rsid w:val="00C332E5"/>
    <w:rsid w:val="00C33986"/>
    <w:rsid w:val="00C46C0B"/>
    <w:rsid w:val="00C51688"/>
    <w:rsid w:val="00C518C3"/>
    <w:rsid w:val="00C604D0"/>
    <w:rsid w:val="00C61701"/>
    <w:rsid w:val="00C66A42"/>
    <w:rsid w:val="00C67812"/>
    <w:rsid w:val="00C70E3E"/>
    <w:rsid w:val="00C7346A"/>
    <w:rsid w:val="00C81EBB"/>
    <w:rsid w:val="00C848B7"/>
    <w:rsid w:val="00CA73A9"/>
    <w:rsid w:val="00CA7AF1"/>
    <w:rsid w:val="00CB1F5B"/>
    <w:rsid w:val="00CC7D06"/>
    <w:rsid w:val="00CD3495"/>
    <w:rsid w:val="00CD5635"/>
    <w:rsid w:val="00CE6026"/>
    <w:rsid w:val="00D14414"/>
    <w:rsid w:val="00D161A4"/>
    <w:rsid w:val="00D300C1"/>
    <w:rsid w:val="00D3594A"/>
    <w:rsid w:val="00D46CC6"/>
    <w:rsid w:val="00D475B8"/>
    <w:rsid w:val="00D543BA"/>
    <w:rsid w:val="00D62A33"/>
    <w:rsid w:val="00D76962"/>
    <w:rsid w:val="00D879D4"/>
    <w:rsid w:val="00D91EC6"/>
    <w:rsid w:val="00D93CB7"/>
    <w:rsid w:val="00DA67B1"/>
    <w:rsid w:val="00DA6E4D"/>
    <w:rsid w:val="00DB2A16"/>
    <w:rsid w:val="00DC1752"/>
    <w:rsid w:val="00DC7A8E"/>
    <w:rsid w:val="00DD655E"/>
    <w:rsid w:val="00DF7D6B"/>
    <w:rsid w:val="00E025A3"/>
    <w:rsid w:val="00E0423E"/>
    <w:rsid w:val="00E232C7"/>
    <w:rsid w:val="00E430AE"/>
    <w:rsid w:val="00E56238"/>
    <w:rsid w:val="00E61709"/>
    <w:rsid w:val="00E66637"/>
    <w:rsid w:val="00E67DBB"/>
    <w:rsid w:val="00E72E7E"/>
    <w:rsid w:val="00E93319"/>
    <w:rsid w:val="00E94315"/>
    <w:rsid w:val="00EA78EF"/>
    <w:rsid w:val="00EB1E59"/>
    <w:rsid w:val="00EB6F6A"/>
    <w:rsid w:val="00EC1263"/>
    <w:rsid w:val="00EC300D"/>
    <w:rsid w:val="00EC55E4"/>
    <w:rsid w:val="00ED7498"/>
    <w:rsid w:val="00EE544F"/>
    <w:rsid w:val="00EE6566"/>
    <w:rsid w:val="00EF3BCC"/>
    <w:rsid w:val="00F03F95"/>
    <w:rsid w:val="00F10829"/>
    <w:rsid w:val="00F116F7"/>
    <w:rsid w:val="00F17F0A"/>
    <w:rsid w:val="00F207AB"/>
    <w:rsid w:val="00F21653"/>
    <w:rsid w:val="00F31765"/>
    <w:rsid w:val="00F31F67"/>
    <w:rsid w:val="00F372FC"/>
    <w:rsid w:val="00F607CF"/>
    <w:rsid w:val="00F6704B"/>
    <w:rsid w:val="00F861FA"/>
    <w:rsid w:val="00F95D13"/>
    <w:rsid w:val="00F971B3"/>
    <w:rsid w:val="00FA3ABF"/>
    <w:rsid w:val="00FA45F8"/>
    <w:rsid w:val="00FB2E8A"/>
    <w:rsid w:val="00FC6219"/>
    <w:rsid w:val="00FC77E5"/>
    <w:rsid w:val="00FE113A"/>
    <w:rsid w:val="00FE2B06"/>
    <w:rsid w:val="00FE3719"/>
    <w:rsid w:val="00FE4096"/>
    <w:rsid w:val="00FF1DC8"/>
    <w:rsid w:val="00FF3A21"/>
    <w:rsid w:val="00FF6F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DB76"/>
  <w15:docId w15:val="{E41EF0E8-2F4C-49CA-94F8-C0EF2FB5D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CO"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0" w:line="240" w:lineRule="auto"/>
    </w:pPr>
    <w:rPr>
      <w:rFonts w:ascii="Times New Roman" w:eastAsia="Times New Roman" w:hAnsi="Times New Roman"/>
      <w:sz w:val="20"/>
      <w:szCs w:val="20"/>
      <w:lang w:val="es-ES" w:eastAsia="es-ES"/>
    </w:rPr>
  </w:style>
  <w:style w:type="paragraph" w:styleId="Ttulo1">
    <w:name w:val="heading 1"/>
    <w:basedOn w:val="Normal"/>
    <w:next w:val="Normal"/>
    <w:pPr>
      <w:keepNext/>
      <w:suppressAutoHyphens w:val="0"/>
      <w:jc w:val="center"/>
      <w:textAlignment w:val="auto"/>
      <w:outlineLvl w:val="0"/>
    </w:pPr>
    <w:rPr>
      <w:rFonts w:ascii="Phyllis" w:hAnsi="Phyllis"/>
      <w:sz w:val="32"/>
      <w:lang w:val="es"/>
    </w:rPr>
  </w:style>
  <w:style w:type="paragraph" w:styleId="Ttulo2">
    <w:name w:val="heading 2"/>
    <w:basedOn w:val="Normal"/>
    <w:next w:val="Normal"/>
    <w:pPr>
      <w:keepNext/>
      <w:keepLines/>
      <w:spacing w:before="200"/>
      <w:outlineLvl w:val="1"/>
    </w:pPr>
    <w:rPr>
      <w:rFonts w:ascii="Cambria" w:hAnsi="Cambria"/>
      <w:b/>
      <w:bCs/>
      <w:color w:val="4F81BD"/>
      <w:sz w:val="26"/>
      <w:szCs w:val="26"/>
    </w:rPr>
  </w:style>
  <w:style w:type="paragraph" w:styleId="Ttulo3">
    <w:name w:val="heading 3"/>
    <w:basedOn w:val="Normal"/>
    <w:next w:val="Normal"/>
    <w:pPr>
      <w:keepNext/>
      <w:keepLines/>
      <w:spacing w:before="200"/>
      <w:outlineLvl w:val="2"/>
    </w:pPr>
    <w:rPr>
      <w:rFonts w:ascii="Cambria" w:hAnsi="Cambria"/>
      <w:b/>
      <w:bCs/>
      <w:color w:val="4F81BD"/>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style>
  <w:style w:type="character" w:customStyle="1" w:styleId="EncabezadoCar">
    <w:name w:val="Encabezado Car"/>
    <w:basedOn w:val="Fuentedeprrafopredeter"/>
  </w:style>
  <w:style w:type="paragraph" w:styleId="Piedepgina">
    <w:name w:val="footer"/>
    <w:basedOn w:val="Normal"/>
    <w:uiPriority w:val="99"/>
    <w:pPr>
      <w:tabs>
        <w:tab w:val="center" w:pos="4419"/>
        <w:tab w:val="right" w:pos="8838"/>
      </w:tabs>
    </w:pPr>
  </w:style>
  <w:style w:type="character" w:customStyle="1" w:styleId="PiedepginaCar">
    <w:name w:val="Pie de página Car"/>
    <w:basedOn w:val="Fuentedeprrafopredeter"/>
  </w:style>
  <w:style w:type="paragraph" w:customStyle="1" w:styleId="Standard">
    <w:name w:val="Standard"/>
    <w:pPr>
      <w:suppressAutoHyphens/>
      <w:spacing w:after="0" w:line="240" w:lineRule="auto"/>
    </w:pPr>
    <w:rPr>
      <w:rFonts w:ascii="Times New Roman" w:eastAsia="Times New Roman" w:hAnsi="Times New Roman"/>
      <w:kern w:val="3"/>
      <w:sz w:val="24"/>
      <w:szCs w:val="24"/>
      <w:lang w:eastAsia="es-CO"/>
    </w:rPr>
  </w:style>
  <w:style w:type="paragraph" w:customStyle="1" w:styleId="Textbody">
    <w:name w:val="Text body"/>
    <w:basedOn w:val="Standard"/>
    <w:pPr>
      <w:spacing w:after="120"/>
    </w:pPr>
  </w:style>
  <w:style w:type="character" w:customStyle="1" w:styleId="Ttulo1Car">
    <w:name w:val="Título 1 Car"/>
    <w:basedOn w:val="Fuentedeprrafopredeter"/>
    <w:rPr>
      <w:rFonts w:ascii="Phyllis" w:eastAsia="Times New Roman" w:hAnsi="Phyllis"/>
      <w:sz w:val="32"/>
      <w:szCs w:val="20"/>
      <w:lang w:val="es" w:eastAsia="es-ES"/>
    </w:rPr>
  </w:style>
  <w:style w:type="paragraph" w:customStyle="1" w:styleId="E">
    <w:name w:val="E"/>
    <w:basedOn w:val="Normal"/>
    <w:next w:val="Ttulo"/>
    <w:pPr>
      <w:widowControl w:val="0"/>
      <w:suppressAutoHyphens w:val="0"/>
      <w:autoSpaceDE w:val="0"/>
      <w:jc w:val="center"/>
      <w:textAlignment w:val="auto"/>
    </w:pPr>
    <w:rPr>
      <w:rFonts w:ascii="Arial" w:hAnsi="Arial"/>
      <w:b/>
      <w:sz w:val="28"/>
      <w:lang w:val="es-MX"/>
    </w:rPr>
  </w:style>
  <w:style w:type="paragraph" w:styleId="Sangradetextonormal">
    <w:name w:val="Body Text Indent"/>
    <w:basedOn w:val="Normal"/>
    <w:pPr>
      <w:widowControl w:val="0"/>
      <w:suppressAutoHyphens w:val="0"/>
      <w:autoSpaceDE w:val="0"/>
      <w:ind w:left="-70" w:firstLine="70"/>
      <w:jc w:val="both"/>
      <w:textAlignment w:val="auto"/>
    </w:pPr>
    <w:rPr>
      <w:rFonts w:ascii="Arial" w:hAnsi="Arial"/>
      <w:sz w:val="28"/>
      <w:lang w:val="es-MX"/>
    </w:rPr>
  </w:style>
  <w:style w:type="character" w:customStyle="1" w:styleId="SangradetextonormalCar">
    <w:name w:val="Sangría de texto normal Car"/>
    <w:basedOn w:val="Fuentedeprrafopredeter"/>
    <w:rPr>
      <w:rFonts w:ascii="Arial" w:eastAsia="Times New Roman" w:hAnsi="Arial"/>
      <w:sz w:val="28"/>
      <w:szCs w:val="20"/>
      <w:lang w:val="es-MX" w:eastAsia="es-ES"/>
    </w:rPr>
  </w:style>
  <w:style w:type="paragraph" w:styleId="Textoindependiente">
    <w:name w:val="Body Text"/>
    <w:basedOn w:val="Normal"/>
    <w:pPr>
      <w:suppressAutoHyphens w:val="0"/>
      <w:jc w:val="both"/>
      <w:textAlignment w:val="auto"/>
    </w:pPr>
    <w:rPr>
      <w:rFonts w:ascii="Arial" w:hAnsi="Arial"/>
      <w:sz w:val="26"/>
      <w:lang w:val="es-MX"/>
    </w:rPr>
  </w:style>
  <w:style w:type="character" w:customStyle="1" w:styleId="TextoindependienteCar">
    <w:name w:val="Texto independiente Car"/>
    <w:basedOn w:val="Fuentedeprrafopredeter"/>
    <w:rPr>
      <w:rFonts w:ascii="Arial" w:eastAsia="Times New Roman" w:hAnsi="Arial"/>
      <w:sz w:val="26"/>
      <w:szCs w:val="20"/>
      <w:lang w:val="es-MX" w:eastAsia="es-ES"/>
    </w:rPr>
  </w:style>
  <w:style w:type="paragraph" w:styleId="Ttulo">
    <w:name w:val="Title"/>
    <w:aliases w:val="Car1,Title,Cláusula 9,Puesto,Título1,Puesto1"/>
    <w:basedOn w:val="Normal"/>
    <w:next w:val="Normal"/>
    <w:qFormat/>
    <w:pPr>
      <w:pBdr>
        <w:bottom w:val="single" w:sz="8" w:space="4" w:color="4F81BD"/>
      </w:pBdr>
      <w:spacing w:after="300"/>
    </w:pPr>
    <w:rPr>
      <w:rFonts w:ascii="Cambria" w:hAnsi="Cambria"/>
      <w:color w:val="17365D"/>
      <w:spacing w:val="5"/>
      <w:kern w:val="3"/>
      <w:sz w:val="52"/>
      <w:szCs w:val="52"/>
    </w:rPr>
  </w:style>
  <w:style w:type="character" w:customStyle="1" w:styleId="TtuloCar">
    <w:name w:val="Título Car"/>
    <w:aliases w:val="Car1 Car,Title Car,Cláusula 9 Car,Puesto Car,Título1 Car,Puesto1 Car"/>
    <w:basedOn w:val="Fuentedeprrafopredeter"/>
    <w:rPr>
      <w:rFonts w:ascii="Cambria" w:eastAsia="Times New Roman" w:hAnsi="Cambria" w:cs="Times New Roman"/>
      <w:color w:val="17365D"/>
      <w:spacing w:val="5"/>
      <w:kern w:val="3"/>
      <w:sz w:val="52"/>
      <w:szCs w:val="52"/>
      <w:lang w:val="es-ES" w:eastAsia="es-ES"/>
    </w:rPr>
  </w:style>
  <w:style w:type="paragraph" w:styleId="Sinespaciado">
    <w:name w:val="No Spacing"/>
    <w:link w:val="SinespaciadoCar"/>
    <w:uiPriority w:val="1"/>
    <w:qFormat/>
    <w:pPr>
      <w:spacing w:after="0" w:line="240" w:lineRule="auto"/>
      <w:textAlignment w:val="auto"/>
    </w:pPr>
  </w:style>
  <w:style w:type="paragraph" w:customStyle="1" w:styleId="Prrafodelista2">
    <w:name w:val="Párrafo de lista2"/>
    <w:basedOn w:val="Normal"/>
    <w:pPr>
      <w:suppressAutoHyphens w:val="0"/>
      <w:overflowPunct w:val="0"/>
      <w:autoSpaceDE w:val="0"/>
      <w:ind w:left="720"/>
    </w:pPr>
    <w:rPr>
      <w:rFonts w:ascii="Courier New" w:hAnsi="Courier New"/>
      <w:sz w:val="24"/>
      <w:lang w:val="es"/>
    </w:rPr>
  </w:style>
  <w:style w:type="paragraph" w:styleId="Prrafodelista">
    <w:name w:val="List Paragraph"/>
    <w:aliases w:val="Bullet List,FooterText,numbered,List Paragraph1,Paragraphe de liste1,lp1,LISTA,Lista HD,Fotografía,Scitum normal,HOJA,Bolita,Párrafo de lista4,BOLADEF,Párrafo de lista3,Párrafo de lista21,BOLA,Nivel 1 OS,Colorful List Accent 1,Ha,Foot"/>
    <w:basedOn w:val="Normal"/>
    <w:uiPriority w:val="34"/>
    <w:qFormat/>
    <w:pPr>
      <w:suppressAutoHyphens w:val="0"/>
      <w:spacing w:after="200" w:line="276" w:lineRule="auto"/>
      <w:ind w:left="708"/>
      <w:textAlignment w:val="auto"/>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Car,Lista HD Car,Fotografía Car,Scitum normal Car,HOJA Car,Bolita Car,Párrafo de lista4 Car,BOLADEF Car,Párrafo de lista3 Car"/>
    <w:uiPriority w:val="34"/>
    <w:qFormat/>
  </w:style>
  <w:style w:type="character" w:customStyle="1" w:styleId="Ttulo2Car">
    <w:name w:val="Título 2 Car"/>
    <w:basedOn w:val="Fuentedeprrafopredeter"/>
    <w:rPr>
      <w:rFonts w:ascii="Cambria" w:eastAsia="Times New Roman" w:hAnsi="Cambria" w:cs="Times New Roman"/>
      <w:b/>
      <w:bCs/>
      <w:color w:val="4F81BD"/>
      <w:sz w:val="26"/>
      <w:szCs w:val="26"/>
      <w:lang w:val="es-ES" w:eastAsia="es-ES"/>
    </w:rPr>
  </w:style>
  <w:style w:type="paragraph" w:styleId="Subttulo">
    <w:name w:val="Subtitle"/>
    <w:basedOn w:val="Normal"/>
    <w:next w:val="Normal"/>
    <w:rPr>
      <w:rFonts w:ascii="Cambria" w:hAnsi="Cambria"/>
      <w:i/>
      <w:iCs/>
      <w:color w:val="4F81BD"/>
      <w:spacing w:val="15"/>
      <w:sz w:val="24"/>
      <w:szCs w:val="24"/>
    </w:rPr>
  </w:style>
  <w:style w:type="character" w:customStyle="1" w:styleId="SubttuloCar">
    <w:name w:val="Subtítulo Car"/>
    <w:basedOn w:val="Fuentedeprrafopredeter"/>
    <w:rPr>
      <w:rFonts w:ascii="Cambria" w:eastAsia="Times New Roman" w:hAnsi="Cambria" w:cs="Times New Roman"/>
      <w:i/>
      <w:iCs/>
      <w:color w:val="4F81BD"/>
      <w:spacing w:val="15"/>
      <w:sz w:val="24"/>
      <w:szCs w:val="24"/>
      <w:lang w:val="es-ES" w:eastAsia="es-ES"/>
    </w:rPr>
  </w:style>
  <w:style w:type="character" w:customStyle="1" w:styleId="Ttulo3Car">
    <w:name w:val="Título 3 Car"/>
    <w:basedOn w:val="Fuentedeprrafopredeter"/>
    <w:rPr>
      <w:rFonts w:ascii="Cambria" w:eastAsia="Times New Roman" w:hAnsi="Cambria" w:cs="Times New Roman"/>
      <w:b/>
      <w:bCs/>
      <w:color w:val="4F81BD"/>
      <w:sz w:val="20"/>
      <w:szCs w:val="20"/>
      <w:lang w:val="es-ES" w:eastAsia="es-ES"/>
    </w:rPr>
  </w:style>
  <w:style w:type="paragraph" w:styleId="Textodeglobo">
    <w:name w:val="Balloon Text"/>
    <w:basedOn w:val="Normal"/>
    <w:rPr>
      <w:rFonts w:ascii="Tahoma" w:hAnsi="Tahoma" w:cs="Tahoma"/>
      <w:sz w:val="16"/>
      <w:szCs w:val="16"/>
    </w:rPr>
  </w:style>
  <w:style w:type="character" w:customStyle="1" w:styleId="TextodegloboCar">
    <w:name w:val="Texto de globo Car"/>
    <w:basedOn w:val="Fuentedeprrafopredeter"/>
    <w:rPr>
      <w:rFonts w:ascii="Tahoma" w:eastAsia="Times New Roman" w:hAnsi="Tahoma" w:cs="Tahoma"/>
      <w:sz w:val="16"/>
      <w:szCs w:val="16"/>
      <w:lang w:val="es-ES" w:eastAsia="es-ES"/>
    </w:rPr>
  </w:style>
  <w:style w:type="paragraph" w:styleId="Textonotapie">
    <w:name w:val="footnote text"/>
    <w:basedOn w:val="Normal"/>
    <w:link w:val="TextonotapieCar"/>
    <w:uiPriority w:val="99"/>
    <w:semiHidden/>
    <w:unhideWhenUsed/>
    <w:rsid w:val="00245CFF"/>
    <w:pPr>
      <w:suppressAutoHyphens w:val="0"/>
      <w:autoSpaceDN/>
      <w:spacing w:after="200" w:line="276" w:lineRule="auto"/>
      <w:textAlignment w:val="auto"/>
    </w:pPr>
    <w:rPr>
      <w:rFonts w:ascii="Calibri" w:eastAsia="Calibri" w:hAnsi="Calibri"/>
      <w:lang w:val="x-none" w:eastAsia="en-US"/>
    </w:rPr>
  </w:style>
  <w:style w:type="character" w:customStyle="1" w:styleId="TextonotapieCar">
    <w:name w:val="Texto nota pie Car"/>
    <w:basedOn w:val="Fuentedeprrafopredeter"/>
    <w:link w:val="Textonotapie"/>
    <w:uiPriority w:val="99"/>
    <w:semiHidden/>
    <w:rsid w:val="00245CFF"/>
    <w:rPr>
      <w:sz w:val="20"/>
      <w:szCs w:val="20"/>
      <w:lang w:val="x-none"/>
    </w:rPr>
  </w:style>
  <w:style w:type="paragraph" w:customStyle="1" w:styleId="Default">
    <w:name w:val="Default"/>
    <w:link w:val="DefaultCar"/>
    <w:qFormat/>
    <w:rsid w:val="00084AF3"/>
    <w:pPr>
      <w:autoSpaceDE w:val="0"/>
      <w:adjustRightInd w:val="0"/>
      <w:spacing w:after="0" w:line="240" w:lineRule="auto"/>
      <w:textAlignment w:val="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884993"/>
    <w:rPr>
      <w:sz w:val="16"/>
      <w:szCs w:val="16"/>
    </w:rPr>
  </w:style>
  <w:style w:type="paragraph" w:styleId="Textocomentario">
    <w:name w:val="annotation text"/>
    <w:basedOn w:val="Normal"/>
    <w:link w:val="TextocomentarioCar"/>
    <w:uiPriority w:val="99"/>
    <w:semiHidden/>
    <w:unhideWhenUsed/>
    <w:rsid w:val="00884993"/>
  </w:style>
  <w:style w:type="character" w:customStyle="1" w:styleId="TextocomentarioCar">
    <w:name w:val="Texto comentario Car"/>
    <w:basedOn w:val="Fuentedeprrafopredeter"/>
    <w:link w:val="Textocomentario"/>
    <w:uiPriority w:val="99"/>
    <w:semiHidden/>
    <w:rsid w:val="00884993"/>
    <w:rPr>
      <w:rFonts w:ascii="Times New Roman" w:eastAsia="Times New Roman" w:hAnsi="Times New Roman"/>
      <w:sz w:val="20"/>
      <w:szCs w:val="20"/>
      <w:lang w:val="es-ES" w:eastAsia="es-ES"/>
    </w:rPr>
  </w:style>
  <w:style w:type="paragraph" w:styleId="Asuntodelcomentario">
    <w:name w:val="annotation subject"/>
    <w:basedOn w:val="Textocomentario"/>
    <w:next w:val="Textocomentario"/>
    <w:link w:val="AsuntodelcomentarioCar"/>
    <w:unhideWhenUsed/>
    <w:rsid w:val="00884993"/>
    <w:rPr>
      <w:b/>
      <w:bCs/>
    </w:rPr>
  </w:style>
  <w:style w:type="character" w:customStyle="1" w:styleId="AsuntodelcomentarioCar">
    <w:name w:val="Asunto del comentario Car"/>
    <w:basedOn w:val="TextocomentarioCar"/>
    <w:link w:val="Asuntodelcomentario"/>
    <w:rsid w:val="00884993"/>
    <w:rPr>
      <w:rFonts w:ascii="Times New Roman" w:eastAsia="Times New Roman" w:hAnsi="Times New Roman"/>
      <w:b/>
      <w:bCs/>
      <w:sz w:val="20"/>
      <w:szCs w:val="20"/>
      <w:lang w:val="es-ES" w:eastAsia="es-ES"/>
    </w:rPr>
  </w:style>
  <w:style w:type="character" w:customStyle="1" w:styleId="apple-converted-space">
    <w:name w:val="apple-converted-space"/>
    <w:rsid w:val="00697EB6"/>
  </w:style>
  <w:style w:type="character" w:customStyle="1" w:styleId="spelle">
    <w:name w:val="spelle"/>
    <w:rsid w:val="00697EB6"/>
  </w:style>
  <w:style w:type="character" w:customStyle="1" w:styleId="DefaultCar">
    <w:name w:val="Default Car"/>
    <w:link w:val="Default"/>
    <w:locked/>
    <w:rsid w:val="009226CF"/>
    <w:rPr>
      <w:rFonts w:ascii="Arial" w:hAnsi="Arial" w:cs="Arial"/>
      <w:color w:val="000000"/>
      <w:sz w:val="24"/>
      <w:szCs w:val="24"/>
    </w:rPr>
  </w:style>
  <w:style w:type="paragraph" w:customStyle="1" w:styleId="TableParagraph">
    <w:name w:val="Table Paragraph"/>
    <w:basedOn w:val="Normal"/>
    <w:uiPriority w:val="1"/>
    <w:qFormat/>
    <w:rsid w:val="00BE7A6C"/>
    <w:pPr>
      <w:widowControl w:val="0"/>
      <w:suppressAutoHyphens w:val="0"/>
      <w:autoSpaceDE w:val="0"/>
      <w:textAlignment w:val="auto"/>
    </w:pPr>
    <w:rPr>
      <w:rFonts w:ascii="Arial MT" w:eastAsia="Arial MT" w:hAnsi="Arial MT" w:cs="Arial MT"/>
      <w:sz w:val="22"/>
      <w:szCs w:val="22"/>
      <w:lang w:eastAsia="en-US"/>
    </w:rPr>
  </w:style>
  <w:style w:type="table" w:styleId="Tablaconcuadrcula">
    <w:name w:val="Table Grid"/>
    <w:basedOn w:val="Tablanormal"/>
    <w:rsid w:val="00675628"/>
    <w:pPr>
      <w:autoSpaceDN/>
      <w:spacing w:after="0" w:line="240" w:lineRule="auto"/>
      <w:textAlignment w:val="auto"/>
    </w:pPr>
    <w:rPr>
      <w:rFonts w:ascii="Times New Roman" w:eastAsia="Times New Roman" w:hAnsi="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0"/>
    <w:qFormat/>
    <w:rsid w:val="00654223"/>
    <w:pPr>
      <w:autoSpaceDN/>
      <w:spacing w:after="0" w:line="240" w:lineRule="auto"/>
      <w:textAlignment w:val="auto"/>
    </w:pPr>
    <w:rPr>
      <w:rFonts w:ascii="Times New Roman" w:eastAsia="Times New Roman" w:hAnsi="Times New Roman"/>
      <w:sz w:val="20"/>
      <w:szCs w:val="20"/>
      <w:lang w:eastAsia="ja-JP"/>
    </w:rPr>
  </w:style>
  <w:style w:type="paragraph" w:styleId="Textosinformato">
    <w:name w:val="Plain Text"/>
    <w:basedOn w:val="Normal0"/>
    <w:link w:val="TextosinformatoCar"/>
    <w:rsid w:val="00AC61B6"/>
    <w:rPr>
      <w:rFonts w:ascii="Courier New" w:hAnsi="Courier New" w:cs="Courier New"/>
      <w:lang w:val="es-ES_tradnl"/>
    </w:rPr>
  </w:style>
  <w:style w:type="character" w:customStyle="1" w:styleId="TextosinformatoCar">
    <w:name w:val="Texto sin formato Car"/>
    <w:basedOn w:val="Fuentedeprrafopredeter"/>
    <w:link w:val="Textosinformato"/>
    <w:rsid w:val="00AC61B6"/>
    <w:rPr>
      <w:rFonts w:ascii="Courier New" w:eastAsia="Times New Roman" w:hAnsi="Courier New" w:cs="Courier New"/>
      <w:sz w:val="20"/>
      <w:szCs w:val="20"/>
      <w:lang w:val="es-ES_tradnl" w:eastAsia="ja-JP"/>
    </w:rPr>
  </w:style>
  <w:style w:type="character" w:customStyle="1" w:styleId="normaltextrun">
    <w:name w:val="normaltextrun"/>
    <w:basedOn w:val="Fuentedeprrafopredeter"/>
    <w:rsid w:val="00E232C7"/>
  </w:style>
  <w:style w:type="paragraph" w:customStyle="1" w:styleId="Subttulo2">
    <w:name w:val="Subtítulo 2"/>
    <w:basedOn w:val="Subttulo"/>
    <w:next w:val="Normal"/>
    <w:rsid w:val="003C4DC7"/>
    <w:pPr>
      <w:tabs>
        <w:tab w:val="left" w:pos="567"/>
      </w:tabs>
      <w:suppressAutoHyphens w:val="0"/>
      <w:autoSpaceDN/>
      <w:ind w:left="567" w:hanging="737"/>
      <w:jc w:val="both"/>
      <w:textAlignment w:val="auto"/>
      <w:outlineLvl w:val="1"/>
    </w:pPr>
    <w:rPr>
      <w:rFonts w:ascii="Arial" w:hAnsi="Arial" w:cs="Arial"/>
      <w:b/>
      <w:bCs/>
      <w:i w:val="0"/>
      <w:iCs w:val="0"/>
      <w:color w:val="000000"/>
      <w:spacing w:val="0"/>
      <w:sz w:val="20"/>
      <w:szCs w:val="20"/>
      <w:lang w:val="es-CO"/>
    </w:rPr>
  </w:style>
  <w:style w:type="character" w:customStyle="1" w:styleId="SinespaciadoCar">
    <w:name w:val="Sin espaciado Car"/>
    <w:basedOn w:val="Fuentedeprrafopredeter"/>
    <w:link w:val="Sinespaciado"/>
    <w:uiPriority w:val="1"/>
    <w:rsid w:val="001913E9"/>
  </w:style>
  <w:style w:type="paragraph" w:customStyle="1" w:styleId="Contenidodelatabla">
    <w:name w:val="Contenido de la tabla"/>
    <w:basedOn w:val="Textoindependiente"/>
    <w:rsid w:val="00687102"/>
    <w:pPr>
      <w:widowControl w:val="0"/>
      <w:suppressAutoHyphens/>
      <w:autoSpaceDN/>
      <w:spacing w:after="283"/>
      <w:jc w:val="left"/>
    </w:pPr>
    <w:rPr>
      <w:rFonts w:ascii="Times New Roman" w:hAnsi="Times New Roman"/>
      <w:sz w:val="24"/>
      <w:lang w:val="es-ES_tradnl"/>
    </w:rPr>
  </w:style>
  <w:style w:type="paragraph" w:customStyle="1" w:styleId="Textoindependiente21">
    <w:name w:val="Texto independiente 21"/>
    <w:basedOn w:val="Normal"/>
    <w:rsid w:val="007616E6"/>
    <w:pPr>
      <w:tabs>
        <w:tab w:val="left" w:pos="-720"/>
        <w:tab w:val="left" w:pos="0"/>
      </w:tabs>
      <w:autoSpaceDN/>
      <w:jc w:val="both"/>
      <w:textAlignment w:val="auto"/>
    </w:pPr>
    <w:rPr>
      <w:rFonts w:ascii="Arial" w:hAnsi="Arial"/>
      <w:b/>
      <w:spacing w:val="-3"/>
      <w:sz w:val="24"/>
      <w:lang w:val="en-US" w:eastAsia="es-CO"/>
    </w:rPr>
  </w:style>
  <w:style w:type="character" w:customStyle="1" w:styleId="NEGRILLA">
    <w:name w:val="NEGRILLA"/>
    <w:rsid w:val="00127F4C"/>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359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C95F35FFBD31A449942D8F076CCFEC7" ma:contentTypeVersion="12" ma:contentTypeDescription="Crear nuevo documento." ma:contentTypeScope="" ma:versionID="7f5db6fc8aec38749ed0ef7b6fae6f5b">
  <xsd:schema xmlns:xsd="http://www.w3.org/2001/XMLSchema" xmlns:xs="http://www.w3.org/2001/XMLSchema" xmlns:p="http://schemas.microsoft.com/office/2006/metadata/properties" xmlns:ns3="86eb46b2-d2e4-40a2-9afa-51dbaa48fd1f" xmlns:ns4="0783888d-7cbb-474f-ac28-5b633f606451" targetNamespace="http://schemas.microsoft.com/office/2006/metadata/properties" ma:root="true" ma:fieldsID="83ed63b3cae1b1c345818c630441f3ea" ns3:_="" ns4:_="">
    <xsd:import namespace="86eb46b2-d2e4-40a2-9afa-51dbaa48fd1f"/>
    <xsd:import namespace="0783888d-7cbb-474f-ac28-5b633f60645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ystemTags"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b46b2-d2e4-40a2-9afa-51dbaa48fd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83888d-7cbb-474f-ac28-5b633f606451"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86eb46b2-d2e4-40a2-9afa-51dbaa48fd1f" xsi:nil="true"/>
  </documentManagement>
</p:properties>
</file>

<file path=customXml/itemProps1.xml><?xml version="1.0" encoding="utf-8"?>
<ds:datastoreItem xmlns:ds="http://schemas.openxmlformats.org/officeDocument/2006/customXml" ds:itemID="{3A27CF8D-5462-4F08-87EB-73514766C4FB}">
  <ds:schemaRefs>
    <ds:schemaRef ds:uri="http://schemas.microsoft.com/sharepoint/v3/contenttype/forms"/>
  </ds:schemaRefs>
</ds:datastoreItem>
</file>

<file path=customXml/itemProps2.xml><?xml version="1.0" encoding="utf-8"?>
<ds:datastoreItem xmlns:ds="http://schemas.openxmlformats.org/officeDocument/2006/customXml" ds:itemID="{B192ACA4-3723-4A10-8E8E-5AA64B1ED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b46b2-d2e4-40a2-9afa-51dbaa48fd1f"/>
    <ds:schemaRef ds:uri="0783888d-7cbb-474f-ac28-5b633f6064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2A679-49D4-4326-9162-0644E4ABF190}">
  <ds:schemaRefs>
    <ds:schemaRef ds:uri="http://schemas.openxmlformats.org/officeDocument/2006/bibliography"/>
  </ds:schemaRefs>
</ds:datastoreItem>
</file>

<file path=customXml/itemProps4.xml><?xml version="1.0" encoding="utf-8"?>
<ds:datastoreItem xmlns:ds="http://schemas.openxmlformats.org/officeDocument/2006/customXml" ds:itemID="{F6B4E4F6-7E9B-4B67-B87B-6267340D0BE0}">
  <ds:schemaRefs>
    <ds:schemaRef ds:uri="http://schemas.microsoft.com/office/2006/metadata/properties"/>
    <ds:schemaRef ds:uri="http://schemas.microsoft.com/office/infopath/2007/PartnerControls"/>
    <ds:schemaRef ds:uri="86eb46b2-d2e4-40a2-9afa-51dbaa48fd1f"/>
  </ds:schemaRefs>
</ds:datastoreItem>
</file>

<file path=docMetadata/LabelInfo.xml><?xml version="1.0" encoding="utf-8"?>
<clbl:labelList xmlns:clbl="http://schemas.microsoft.com/office/2020/mipLabelMetadata">
  <clbl:label id="{170a94b7-ad08-4c2c-999a-80c171ef8492}" enabled="0" method="" siteId="{170a94b7-ad08-4c2c-999a-80c171ef8492}" removed="1"/>
</clbl:labelList>
</file>

<file path=docProps/app.xml><?xml version="1.0" encoding="utf-8"?>
<Properties xmlns="http://schemas.openxmlformats.org/officeDocument/2006/extended-properties" xmlns:vt="http://schemas.openxmlformats.org/officeDocument/2006/docPropsVTypes">
  <Template>Normal</Template>
  <TotalTime>97</TotalTime>
  <Pages>8</Pages>
  <Words>4365</Words>
  <Characters>24010</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Dueñas Báez</dc:creator>
  <cp:lastModifiedBy>Ana Milena Doneys Trujillo</cp:lastModifiedBy>
  <cp:revision>33</cp:revision>
  <cp:lastPrinted>2023-12-28T20:01:00Z</cp:lastPrinted>
  <dcterms:created xsi:type="dcterms:W3CDTF">2023-12-28T19:25:00Z</dcterms:created>
  <dcterms:modified xsi:type="dcterms:W3CDTF">2026-08-06T15:52:00Z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0x0101003C95F35FFBD31A449942D8F076CCFEC7</vt:lpwstr>
  </property>
</Properties>
</file>