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3D659" w14:textId="3BC5E598" w:rsidR="00171A8E" w:rsidRDefault="00171A8E" w:rsidP="00171A8E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anexo-técnico"/>
      <w:r>
        <w:rPr>
          <w:rFonts w:ascii="Calibri" w:hAnsi="Calibri" w:cs="Calibri"/>
          <w:b/>
          <w:bCs/>
          <w:sz w:val="22"/>
          <w:szCs w:val="22"/>
        </w:rPr>
        <w:t>ANEXO 6</w:t>
      </w:r>
    </w:p>
    <w:p w14:paraId="13C0722C" w14:textId="4DD7742E" w:rsidR="002B2CAE" w:rsidRPr="00B12085" w:rsidRDefault="00171A8E" w:rsidP="00034293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TÉCNICO</w:t>
      </w:r>
    </w:p>
    <w:p w14:paraId="13C0722E" w14:textId="268D2E54" w:rsidR="002B2CAE" w:rsidRPr="00B12085" w:rsidRDefault="00F02D22" w:rsidP="00746BE3">
      <w:pPr>
        <w:pStyle w:val="Prrafodelista"/>
        <w:numPr>
          <w:ilvl w:val="0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" w:name="objeto"/>
      <w:bookmarkStart w:id="2" w:name="Xe8101950b8bb2f5349dcdfaf3d97adf1eefee53"/>
      <w:r w:rsidRPr="00B12085">
        <w:rPr>
          <w:rFonts w:ascii="Calibri" w:hAnsi="Calibri" w:cs="Calibri"/>
          <w:b/>
          <w:bCs/>
          <w:sz w:val="22"/>
          <w:szCs w:val="22"/>
        </w:rPr>
        <w:t>Objeto</w:t>
      </w:r>
    </w:p>
    <w:p w14:paraId="13C0722F" w14:textId="17BEF7DF" w:rsidR="002B2CAE" w:rsidRPr="00B12085" w:rsidRDefault="00B9742D" w:rsidP="00B9742D">
      <w:pPr>
        <w:jc w:val="both"/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TI - 44-20 Contratar la prestación del servicio integral de seguridad informática y de la información, orientado al análisis de vulnerabilidades y la ejecución de pruebas de hacking ético sobre la infraestructura tecnológica de la Auditoría General de la República, con el fin de identificar, evaluar y mitigar riesgos que puedan afectar la disponibilidad, integridad y confidencialidad de la información institucional.</w:t>
      </w:r>
    </w:p>
    <w:p w14:paraId="13C07230" w14:textId="39D43D2B" w:rsidR="002B2CAE" w:rsidRPr="00B12085" w:rsidRDefault="00F02D22" w:rsidP="00746BE3">
      <w:pPr>
        <w:pStyle w:val="Prrafodelista"/>
        <w:numPr>
          <w:ilvl w:val="0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3" w:name="justificación"/>
      <w:bookmarkEnd w:id="1"/>
      <w:r w:rsidRPr="00B12085">
        <w:rPr>
          <w:rFonts w:ascii="Calibri" w:hAnsi="Calibri" w:cs="Calibri"/>
          <w:b/>
          <w:bCs/>
          <w:sz w:val="22"/>
          <w:szCs w:val="22"/>
        </w:rPr>
        <w:t>Justificación</w:t>
      </w:r>
    </w:p>
    <w:p w14:paraId="13C07231" w14:textId="77777777" w:rsidR="002B2CAE" w:rsidRPr="00B12085" w:rsidRDefault="00F02D22" w:rsidP="00D9268D">
      <w:pPr>
        <w:jc w:val="both"/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La Auditoría General de la República administra información institucional, misional y administrativa que requiere mecanismos permanentes de protección frente a amenazas internas y externas.</w:t>
      </w:r>
    </w:p>
    <w:p w14:paraId="13C07232" w14:textId="77777777" w:rsidR="002B2CAE" w:rsidRPr="00B12085" w:rsidRDefault="00F02D22" w:rsidP="00D9268D">
      <w:pPr>
        <w:jc w:val="both"/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La evolución constante de los riesgos de ciberseguridad, el crecimiento de los servicios expuestos a Internet, el incremento de ataques orientados a aplicaciones web y la necesidad de fortalecer las capacidades institucionales de identificación, tratamiento y mitigación de vulnerabilidades hacen necesario contar con servicios especializados que permitan evaluar de forma continua la postura de seguridad de la Entidad.</w:t>
      </w:r>
    </w:p>
    <w:p w14:paraId="13C07233" w14:textId="77777777" w:rsidR="002B2CAE" w:rsidRPr="00B12085" w:rsidRDefault="00F02D22" w:rsidP="00D9268D">
      <w:pPr>
        <w:jc w:val="both"/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presente servicio permitirá fortalecer los controles establecidos en el Modelo de Seguridad y Privacidad de la Información (MSPI), la Política de Gobierno Digital, el Sistema de Gestión de Seguridad de la Información y las buenas prácticas internacionales de ciberseguridad.</w:t>
      </w:r>
    </w:p>
    <w:p w14:paraId="13C07235" w14:textId="1D463D68" w:rsidR="002B2CAE" w:rsidRPr="00B12085" w:rsidRDefault="00F02D22" w:rsidP="00746BE3">
      <w:pPr>
        <w:pStyle w:val="Prrafodelista"/>
        <w:numPr>
          <w:ilvl w:val="0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4" w:name="alcance-del-servicio"/>
      <w:bookmarkEnd w:id="0"/>
      <w:bookmarkEnd w:id="2"/>
      <w:bookmarkEnd w:id="3"/>
      <w:r w:rsidRPr="00B12085">
        <w:rPr>
          <w:rFonts w:ascii="Calibri" w:hAnsi="Calibri" w:cs="Calibri"/>
          <w:b/>
          <w:bCs/>
          <w:sz w:val="22"/>
          <w:szCs w:val="22"/>
        </w:rPr>
        <w:t>Alcance del servicio</w:t>
      </w:r>
    </w:p>
    <w:p w14:paraId="13C07236" w14:textId="77777777" w:rsidR="002B2CAE" w:rsidRPr="00B12085" w:rsidRDefault="00F02D22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servicio estará conformado por tres (3) componentes principales:</w:t>
      </w:r>
    </w:p>
    <w:p w14:paraId="13C07237" w14:textId="333231F2" w:rsidR="002B2CAE" w:rsidRPr="00B12085" w:rsidRDefault="00F02D22" w:rsidP="00746BE3">
      <w:pPr>
        <w:pStyle w:val="Prrafodelista"/>
        <w:numPr>
          <w:ilvl w:val="1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5" w:name="Xa611ba0a6532e0ddf98a7fa7c4568256272fa50"/>
      <w:r w:rsidRPr="00B12085">
        <w:rPr>
          <w:rFonts w:ascii="Calibri" w:hAnsi="Calibri" w:cs="Calibri"/>
          <w:b/>
          <w:bCs/>
          <w:sz w:val="22"/>
          <w:szCs w:val="22"/>
        </w:rPr>
        <w:t>Gestión de Vulnerabilidades y Fortalecimiento de Infraestructura de Seguridad</w:t>
      </w:r>
    </w:p>
    <w:p w14:paraId="6A69165D" w14:textId="77777777" w:rsidR="00746BE3" w:rsidRPr="00B12085" w:rsidRDefault="00746BE3" w:rsidP="00746BE3">
      <w:pPr>
        <w:pStyle w:val="Prrafodelista"/>
        <w:ind w:left="740"/>
        <w:rPr>
          <w:rFonts w:ascii="Calibri" w:hAnsi="Calibri" w:cs="Calibri"/>
          <w:b/>
          <w:bCs/>
          <w:sz w:val="22"/>
          <w:szCs w:val="22"/>
        </w:rPr>
      </w:pPr>
    </w:p>
    <w:p w14:paraId="13C07238" w14:textId="64249EE6" w:rsidR="002B2CAE" w:rsidRPr="00B12085" w:rsidRDefault="00F02D22" w:rsidP="00746BE3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6" w:name="Xfa0034298ee995cde55b574e4be5e2ebb881dcb"/>
      <w:r w:rsidRPr="00B12085">
        <w:rPr>
          <w:rFonts w:ascii="Calibri" w:hAnsi="Calibri" w:cs="Calibri"/>
          <w:b/>
          <w:bCs/>
          <w:sz w:val="22"/>
          <w:szCs w:val="22"/>
        </w:rPr>
        <w:t xml:space="preserve">Renovación y operación de la plataforma </w:t>
      </w:r>
      <w:proofErr w:type="spellStart"/>
      <w:r w:rsidRPr="00B12085">
        <w:rPr>
          <w:rFonts w:ascii="Calibri" w:hAnsi="Calibri" w:cs="Calibri"/>
          <w:b/>
          <w:bCs/>
          <w:sz w:val="22"/>
          <w:szCs w:val="22"/>
        </w:rPr>
        <w:t>Vicarius</w:t>
      </w:r>
      <w:proofErr w:type="spellEnd"/>
      <w:r w:rsidRPr="00B12085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B12085">
        <w:rPr>
          <w:rFonts w:ascii="Calibri" w:hAnsi="Calibri" w:cs="Calibri"/>
          <w:b/>
          <w:bCs/>
          <w:sz w:val="22"/>
          <w:szCs w:val="22"/>
        </w:rPr>
        <w:t>VRx</w:t>
      </w:r>
      <w:proofErr w:type="spellEnd"/>
    </w:p>
    <w:p w14:paraId="13C07239" w14:textId="3668F95D" w:rsidR="002B2CAE" w:rsidRPr="00B12085" w:rsidRDefault="00D9268D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 xml:space="preserve">Renovación del licenciamiento </w:t>
      </w:r>
      <w:proofErr w:type="spellStart"/>
      <w:r w:rsidRPr="00B12085">
        <w:rPr>
          <w:rFonts w:ascii="Calibri" w:hAnsi="Calibri" w:cs="Calibri"/>
          <w:sz w:val="22"/>
          <w:szCs w:val="22"/>
        </w:rPr>
        <w:t>Vicarius</w:t>
      </w:r>
      <w:proofErr w:type="spellEnd"/>
      <w:r w:rsidRPr="00B120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12085">
        <w:rPr>
          <w:rFonts w:ascii="Calibri" w:hAnsi="Calibri" w:cs="Calibri"/>
          <w:sz w:val="22"/>
          <w:szCs w:val="22"/>
        </w:rPr>
        <w:t>VRx</w:t>
      </w:r>
      <w:proofErr w:type="spellEnd"/>
      <w:r w:rsidRPr="00B12085">
        <w:rPr>
          <w:rFonts w:ascii="Calibri" w:hAnsi="Calibri" w:cs="Calibri"/>
          <w:sz w:val="22"/>
          <w:szCs w:val="22"/>
        </w:rPr>
        <w:t xml:space="preserve"> Premium </w:t>
      </w:r>
      <w:proofErr w:type="spellStart"/>
      <w:r w:rsidRPr="00B12085">
        <w:rPr>
          <w:rFonts w:ascii="Calibri" w:hAnsi="Calibri" w:cs="Calibri"/>
          <w:sz w:val="22"/>
          <w:szCs w:val="22"/>
        </w:rPr>
        <w:t>Organization</w:t>
      </w:r>
      <w:proofErr w:type="spellEnd"/>
      <w:r w:rsidRPr="00B12085">
        <w:rPr>
          <w:rFonts w:ascii="Calibri" w:hAnsi="Calibri" w:cs="Calibri"/>
          <w:sz w:val="22"/>
          <w:szCs w:val="22"/>
        </w:rPr>
        <w:t xml:space="preserve"> actualmente utilizado por la AGR para ochenta (80) activos institucionales.</w:t>
      </w:r>
    </w:p>
    <w:p w14:paraId="13C0723A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servicio deberá incluir:</w:t>
      </w:r>
    </w:p>
    <w:p w14:paraId="13C0723B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Renovación del licenciamiento.</w:t>
      </w:r>
    </w:p>
    <w:p w14:paraId="13C0723C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Soporte y actualización de la plataforma.</w:t>
      </w:r>
    </w:p>
    <w:p w14:paraId="13C0723D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Operación de la solución.</w:t>
      </w:r>
    </w:p>
    <w:p w14:paraId="13C0723E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Seguimiento de vulnerabilidades.</w:t>
      </w:r>
    </w:p>
    <w:p w14:paraId="13C0723F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Priorización de hallazgos.</w:t>
      </w:r>
    </w:p>
    <w:p w14:paraId="13C07240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Acompañamiento en actividades de remediación.</w:t>
      </w:r>
    </w:p>
    <w:p w14:paraId="13C07241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 xml:space="preserve">Validación de cierre mediante </w:t>
      </w:r>
      <w:proofErr w:type="spellStart"/>
      <w:r w:rsidRPr="00B12085">
        <w:rPr>
          <w:rFonts w:ascii="Calibri" w:hAnsi="Calibri" w:cs="Calibri"/>
          <w:sz w:val="22"/>
          <w:szCs w:val="22"/>
        </w:rPr>
        <w:t>retesting</w:t>
      </w:r>
      <w:proofErr w:type="spellEnd"/>
      <w:r w:rsidRPr="00B12085">
        <w:rPr>
          <w:rFonts w:ascii="Calibri" w:hAnsi="Calibri" w:cs="Calibri"/>
          <w:sz w:val="22"/>
          <w:szCs w:val="22"/>
        </w:rPr>
        <w:t>.</w:t>
      </w:r>
    </w:p>
    <w:p w14:paraId="13C07242" w14:textId="77777777" w:rsidR="002B2CAE" w:rsidRPr="00B12085" w:rsidRDefault="00F02D22" w:rsidP="00746BE3">
      <w:pPr>
        <w:pStyle w:val="Prrafodelista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Reuniones de seguimiento cuando sean requeridas por la supervisión.</w:t>
      </w:r>
    </w:p>
    <w:p w14:paraId="60ED63CD" w14:textId="77777777" w:rsidR="006D78D2" w:rsidRDefault="006D78D2" w:rsidP="006D78D2">
      <w:pPr>
        <w:pStyle w:val="Prrafodelista"/>
        <w:rPr>
          <w:rFonts w:ascii="Calibri" w:hAnsi="Calibri" w:cs="Calibri"/>
          <w:sz w:val="22"/>
          <w:szCs w:val="22"/>
        </w:rPr>
      </w:pPr>
    </w:p>
    <w:p w14:paraId="1E8654F4" w14:textId="77777777" w:rsidR="00C86E68" w:rsidRDefault="00C86E68" w:rsidP="006D78D2">
      <w:pPr>
        <w:pStyle w:val="Prrafodelista"/>
        <w:rPr>
          <w:rFonts w:ascii="Calibri" w:hAnsi="Calibri" w:cs="Calibri"/>
          <w:sz w:val="22"/>
          <w:szCs w:val="22"/>
        </w:rPr>
      </w:pPr>
    </w:p>
    <w:p w14:paraId="2A341C1A" w14:textId="77777777" w:rsidR="00C86E68" w:rsidRDefault="00C86E68" w:rsidP="006D78D2">
      <w:pPr>
        <w:pStyle w:val="Prrafodelista"/>
        <w:rPr>
          <w:rFonts w:ascii="Calibri" w:hAnsi="Calibri" w:cs="Calibri"/>
          <w:sz w:val="22"/>
          <w:szCs w:val="22"/>
        </w:rPr>
      </w:pPr>
    </w:p>
    <w:p w14:paraId="5785C2E8" w14:textId="77777777" w:rsidR="00C86E68" w:rsidRPr="00B12085" w:rsidRDefault="00C86E68" w:rsidP="006D78D2">
      <w:pPr>
        <w:pStyle w:val="Prrafodelista"/>
        <w:rPr>
          <w:rFonts w:ascii="Calibri" w:hAnsi="Calibri" w:cs="Calibri"/>
          <w:sz w:val="22"/>
          <w:szCs w:val="22"/>
        </w:rPr>
      </w:pPr>
    </w:p>
    <w:p w14:paraId="13C07243" w14:textId="143BD5DE" w:rsidR="002B2CAE" w:rsidRPr="00B12085" w:rsidRDefault="00F02D22" w:rsidP="006D78D2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7" w:name="informes-mensuales"/>
      <w:bookmarkEnd w:id="6"/>
      <w:r w:rsidRPr="00B12085">
        <w:rPr>
          <w:rFonts w:ascii="Calibri" w:hAnsi="Calibri" w:cs="Calibri"/>
          <w:b/>
          <w:bCs/>
          <w:sz w:val="22"/>
          <w:szCs w:val="22"/>
        </w:rPr>
        <w:lastRenderedPageBreak/>
        <w:t>Informes mensuales</w:t>
      </w:r>
    </w:p>
    <w:p w14:paraId="13C07244" w14:textId="77777777" w:rsidR="002B2CAE" w:rsidRPr="00B12085" w:rsidRDefault="00F02D22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contratista deberá entregar un (1) informe mensual durante toda la ejecución contractual que incluya como mínimo:</w:t>
      </w:r>
    </w:p>
    <w:p w14:paraId="13C07245" w14:textId="77777777" w:rsidR="002B2CAE" w:rsidRPr="00B12085" w:rsidRDefault="00F02D22" w:rsidP="00746BE3">
      <w:pPr>
        <w:pStyle w:val="Prrafodelista"/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Vulnerabilidades identificadas.</w:t>
      </w:r>
    </w:p>
    <w:p w14:paraId="13C07246" w14:textId="77777777" w:rsidR="002B2CAE" w:rsidRPr="00B12085" w:rsidRDefault="00F02D22" w:rsidP="00746BE3">
      <w:pPr>
        <w:pStyle w:val="Prrafodelista"/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Clasificación por criticidad.</w:t>
      </w:r>
    </w:p>
    <w:p w14:paraId="13C07247" w14:textId="77777777" w:rsidR="002B2CAE" w:rsidRPr="00B12085" w:rsidRDefault="00F02D22" w:rsidP="00746BE3">
      <w:pPr>
        <w:pStyle w:val="Prrafodelista"/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Estado de remediación.</w:t>
      </w:r>
    </w:p>
    <w:p w14:paraId="13C07248" w14:textId="77777777" w:rsidR="002B2CAE" w:rsidRPr="00B12085" w:rsidRDefault="00F02D22" w:rsidP="00746BE3">
      <w:pPr>
        <w:pStyle w:val="Prrafodelista"/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Tendencia mensual.</w:t>
      </w:r>
    </w:p>
    <w:p w14:paraId="13C07249" w14:textId="77777777" w:rsidR="002B2CAE" w:rsidRPr="00B12085" w:rsidRDefault="00F02D22" w:rsidP="00746BE3">
      <w:pPr>
        <w:pStyle w:val="Prrafodelista"/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Hallazgos críticos.</w:t>
      </w:r>
    </w:p>
    <w:p w14:paraId="13C0724A" w14:textId="77777777" w:rsidR="002B2CAE" w:rsidRPr="00B12085" w:rsidRDefault="00F02D22" w:rsidP="00746BE3">
      <w:pPr>
        <w:pStyle w:val="Prrafodelista"/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Vulnerabilidades recurrentes.</w:t>
      </w:r>
    </w:p>
    <w:p w14:paraId="13C0724B" w14:textId="77777777" w:rsidR="002B2CAE" w:rsidRPr="00B12085" w:rsidRDefault="00F02D22" w:rsidP="00746BE3">
      <w:pPr>
        <w:pStyle w:val="Prrafodelista"/>
        <w:numPr>
          <w:ilvl w:val="0"/>
          <w:numId w:val="16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Recomendaciones técnicas.</w:t>
      </w:r>
    </w:p>
    <w:p w14:paraId="50227EF3" w14:textId="77777777" w:rsidR="006D78D2" w:rsidRPr="00B12085" w:rsidRDefault="006D78D2" w:rsidP="006D78D2">
      <w:pPr>
        <w:pStyle w:val="Prrafodelista"/>
        <w:rPr>
          <w:rFonts w:ascii="Calibri" w:hAnsi="Calibri" w:cs="Calibri"/>
          <w:sz w:val="22"/>
          <w:szCs w:val="22"/>
        </w:rPr>
      </w:pPr>
    </w:p>
    <w:p w14:paraId="13C0724C" w14:textId="52586126" w:rsidR="002B2CAE" w:rsidRPr="00B12085" w:rsidRDefault="00F02D22" w:rsidP="006D78D2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8" w:name="bolsa-de-horas-especializadas"/>
      <w:bookmarkEnd w:id="7"/>
      <w:r w:rsidRPr="00B12085">
        <w:rPr>
          <w:rFonts w:ascii="Calibri" w:hAnsi="Calibri" w:cs="Calibri"/>
          <w:b/>
          <w:bCs/>
          <w:sz w:val="22"/>
          <w:szCs w:val="22"/>
        </w:rPr>
        <w:t>Bolsa de horas especializadas</w:t>
      </w:r>
    </w:p>
    <w:p w14:paraId="13C0724D" w14:textId="04E6F109" w:rsidR="002B2CAE" w:rsidRPr="00B12085" w:rsidRDefault="00746BE3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Bolsa de treinta (30) horas de ingeniería especializada para:</w:t>
      </w:r>
    </w:p>
    <w:p w14:paraId="13C0724E" w14:textId="77777777" w:rsidR="002B2CAE" w:rsidRPr="00B12085" w:rsidRDefault="00F02D22" w:rsidP="00746BE3">
      <w:pPr>
        <w:pStyle w:val="Prrafodelista"/>
        <w:numPr>
          <w:ilvl w:val="0"/>
          <w:numId w:val="17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Atención de eventos críticos.</w:t>
      </w:r>
    </w:p>
    <w:p w14:paraId="13C0724F" w14:textId="77777777" w:rsidR="002B2CAE" w:rsidRPr="00B12085" w:rsidRDefault="00F02D22" w:rsidP="00746BE3">
      <w:pPr>
        <w:pStyle w:val="Prrafodelista"/>
        <w:numPr>
          <w:ilvl w:val="0"/>
          <w:numId w:val="17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Validación de vulnerabilidades.</w:t>
      </w:r>
    </w:p>
    <w:p w14:paraId="13C07250" w14:textId="77777777" w:rsidR="002B2CAE" w:rsidRPr="00B12085" w:rsidRDefault="00F02D22" w:rsidP="00746BE3">
      <w:pPr>
        <w:pStyle w:val="Prrafodelista"/>
        <w:numPr>
          <w:ilvl w:val="0"/>
          <w:numId w:val="17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Soporte técnico especializado.</w:t>
      </w:r>
    </w:p>
    <w:p w14:paraId="13C07251" w14:textId="77777777" w:rsidR="002B2CAE" w:rsidRPr="00B12085" w:rsidRDefault="00F02D22" w:rsidP="00746BE3">
      <w:pPr>
        <w:pStyle w:val="Prrafodelista"/>
        <w:numPr>
          <w:ilvl w:val="0"/>
          <w:numId w:val="17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Acompañamiento en remediación.</w:t>
      </w:r>
    </w:p>
    <w:p w14:paraId="13C07252" w14:textId="77777777" w:rsidR="002B2CAE" w:rsidRPr="00B12085" w:rsidRDefault="00F02D22" w:rsidP="00746BE3">
      <w:pPr>
        <w:pStyle w:val="Prrafodelista"/>
        <w:numPr>
          <w:ilvl w:val="0"/>
          <w:numId w:val="17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Análisis de configuraciones de seguridad.</w:t>
      </w:r>
    </w:p>
    <w:p w14:paraId="5932ABD5" w14:textId="65522F41" w:rsidR="006D78D2" w:rsidRPr="00B12085" w:rsidRDefault="00F02D22" w:rsidP="006D78D2">
      <w:pPr>
        <w:pStyle w:val="Prrafodelista"/>
        <w:numPr>
          <w:ilvl w:val="0"/>
          <w:numId w:val="17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Atención de requerimientos excepcionales definidos por la AGR.</w:t>
      </w:r>
    </w:p>
    <w:p w14:paraId="582291D2" w14:textId="77777777" w:rsidR="006D78D2" w:rsidRPr="00B12085" w:rsidRDefault="006D78D2" w:rsidP="006D78D2">
      <w:pPr>
        <w:pStyle w:val="Prrafodelista"/>
        <w:rPr>
          <w:rFonts w:ascii="Calibri" w:hAnsi="Calibri" w:cs="Calibri"/>
          <w:sz w:val="22"/>
          <w:szCs w:val="22"/>
        </w:rPr>
      </w:pPr>
    </w:p>
    <w:p w14:paraId="13C07254" w14:textId="4635E031" w:rsidR="002B2CAE" w:rsidRPr="00B12085" w:rsidRDefault="00F02D22" w:rsidP="006D78D2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9" w:name="X2aa075f504278d90885ecf5dfec45a4074be038"/>
      <w:bookmarkEnd w:id="8"/>
      <w:r w:rsidRPr="00B12085">
        <w:rPr>
          <w:rFonts w:ascii="Calibri" w:hAnsi="Calibri" w:cs="Calibri"/>
          <w:b/>
          <w:bCs/>
          <w:sz w:val="22"/>
          <w:szCs w:val="22"/>
        </w:rPr>
        <w:t xml:space="preserve">Revisión de Active </w:t>
      </w:r>
      <w:proofErr w:type="spellStart"/>
      <w:r w:rsidRPr="00B12085">
        <w:rPr>
          <w:rFonts w:ascii="Calibri" w:hAnsi="Calibri" w:cs="Calibri"/>
          <w:b/>
          <w:bCs/>
          <w:sz w:val="22"/>
          <w:szCs w:val="22"/>
        </w:rPr>
        <w:t>Directory</w:t>
      </w:r>
      <w:proofErr w:type="spellEnd"/>
      <w:r w:rsidRPr="00B12085">
        <w:rPr>
          <w:rFonts w:ascii="Calibri" w:hAnsi="Calibri" w:cs="Calibri"/>
          <w:b/>
          <w:bCs/>
          <w:sz w:val="22"/>
          <w:szCs w:val="22"/>
        </w:rPr>
        <w:t xml:space="preserve"> y Microsoft Entra ID</w:t>
      </w:r>
    </w:p>
    <w:p w14:paraId="13C07255" w14:textId="77FD3262" w:rsidR="002B2CAE" w:rsidRPr="00B12085" w:rsidRDefault="006D78D2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Evaluación de seguridad sobre:</w:t>
      </w:r>
    </w:p>
    <w:p w14:paraId="13C07256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 xml:space="preserve">Active </w:t>
      </w:r>
      <w:proofErr w:type="spellStart"/>
      <w:r w:rsidRPr="00B12085">
        <w:rPr>
          <w:rFonts w:ascii="Calibri" w:hAnsi="Calibri" w:cs="Calibri"/>
          <w:sz w:val="22"/>
          <w:szCs w:val="22"/>
        </w:rPr>
        <w:t>Directory</w:t>
      </w:r>
      <w:proofErr w:type="spellEnd"/>
      <w:r w:rsidRPr="00B12085">
        <w:rPr>
          <w:rFonts w:ascii="Calibri" w:hAnsi="Calibri" w:cs="Calibri"/>
          <w:sz w:val="22"/>
          <w:szCs w:val="22"/>
        </w:rPr>
        <w:t xml:space="preserve"> institucional.</w:t>
      </w:r>
    </w:p>
    <w:p w14:paraId="13C07257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Microsoft Entra ID.</w:t>
      </w:r>
    </w:p>
    <w:p w14:paraId="13C07258" w14:textId="77777777" w:rsidR="002B2CAE" w:rsidRPr="00B12085" w:rsidRDefault="00F02D22" w:rsidP="0020402B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La revisión deberá contemplar:</w:t>
      </w:r>
    </w:p>
    <w:p w14:paraId="13C07259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Cuentas privilegiadas.</w:t>
      </w:r>
    </w:p>
    <w:p w14:paraId="13C0725A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Grupos administrativos.</w:t>
      </w:r>
    </w:p>
    <w:p w14:paraId="13C0725B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Delegaciones.</w:t>
      </w:r>
    </w:p>
    <w:p w14:paraId="13C0725C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Políticas de contraseñas.</w:t>
      </w:r>
    </w:p>
    <w:p w14:paraId="13C0725D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Configuraciones inseguras.</w:t>
      </w:r>
    </w:p>
    <w:p w14:paraId="13C0725E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Riesgos de escalamiento de privilegios.</w:t>
      </w:r>
    </w:p>
    <w:p w14:paraId="13C0725F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Recomendaciones de fortalecimiento.</w:t>
      </w:r>
    </w:p>
    <w:p w14:paraId="5FBC5878" w14:textId="77777777" w:rsidR="00B46749" w:rsidRDefault="00B46749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76BF17D6" w14:textId="77777777" w:rsidR="00C86E68" w:rsidRDefault="00C86E68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3C84144D" w14:textId="77777777" w:rsidR="00C86E68" w:rsidRDefault="00C86E68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00F8AD5B" w14:textId="77777777" w:rsidR="00C86E68" w:rsidRDefault="00C86E68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49641878" w14:textId="77777777" w:rsidR="00C86E68" w:rsidRDefault="00C86E68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77D5DAA1" w14:textId="77777777" w:rsidR="00C86E68" w:rsidRDefault="00C86E68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17B733A3" w14:textId="77777777" w:rsidR="00C86E68" w:rsidRDefault="00C86E68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6B5CEF5F" w14:textId="77777777" w:rsidR="00C86E68" w:rsidRPr="00B12085" w:rsidRDefault="00C86E68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0AEF3D04" w14:textId="77777777" w:rsidR="00B46749" w:rsidRPr="00B12085" w:rsidRDefault="00B46749" w:rsidP="00B46749">
      <w:pPr>
        <w:pStyle w:val="Prrafodelista"/>
        <w:rPr>
          <w:rFonts w:ascii="Calibri" w:hAnsi="Calibri" w:cs="Calibri"/>
          <w:sz w:val="22"/>
          <w:szCs w:val="22"/>
        </w:rPr>
      </w:pPr>
    </w:p>
    <w:p w14:paraId="13C07260" w14:textId="6C159FB8" w:rsidR="002B2CAE" w:rsidRPr="00B12085" w:rsidRDefault="00F02D22" w:rsidP="0020402B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0" w:name="X393bec0c5ab8465b82d0d72cb82e184056aad39"/>
      <w:bookmarkEnd w:id="9"/>
      <w:r w:rsidRPr="00B12085">
        <w:rPr>
          <w:rFonts w:ascii="Calibri" w:hAnsi="Calibri" w:cs="Calibri"/>
          <w:b/>
          <w:bCs/>
          <w:sz w:val="22"/>
          <w:szCs w:val="22"/>
        </w:rPr>
        <w:lastRenderedPageBreak/>
        <w:t>Revisión de infraestructura perimetral Fortinet</w:t>
      </w:r>
    </w:p>
    <w:p w14:paraId="000278D5" w14:textId="77777777" w:rsidR="0020402B" w:rsidRPr="00B12085" w:rsidRDefault="0020402B" w:rsidP="0020402B">
      <w:pPr>
        <w:pStyle w:val="Prrafodelista"/>
        <w:ind w:left="1080"/>
        <w:rPr>
          <w:rFonts w:ascii="Calibri" w:hAnsi="Calibri" w:cs="Calibri"/>
          <w:sz w:val="22"/>
          <w:szCs w:val="22"/>
        </w:rPr>
      </w:pPr>
    </w:p>
    <w:p w14:paraId="13C07261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contratista deberá realizar una revisión de seguridad sobre la infraestructura Fortinet de la Entidad.</w:t>
      </w:r>
    </w:p>
    <w:p w14:paraId="13C07262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Como mínimo deberá evaluar:</w:t>
      </w:r>
    </w:p>
    <w:p w14:paraId="13C07263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Políticas de seguridad.</w:t>
      </w:r>
    </w:p>
    <w:p w14:paraId="13C07264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Reglas de acceso.</w:t>
      </w:r>
    </w:p>
    <w:p w14:paraId="13C07265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NAT.</w:t>
      </w:r>
    </w:p>
    <w:p w14:paraId="13C07266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VPN.</w:t>
      </w:r>
    </w:p>
    <w:p w14:paraId="13C07267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Segmentación de red.</w:t>
      </w:r>
    </w:p>
    <w:p w14:paraId="13C07268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Publicación de servicios.</w:t>
      </w:r>
    </w:p>
    <w:p w14:paraId="13C07269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Objetos de red.</w:t>
      </w:r>
    </w:p>
    <w:p w14:paraId="13C0726A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Configuraciones inseguras.</w:t>
      </w:r>
    </w:p>
    <w:p w14:paraId="13C0726B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Reglas obsoletas o redundantes.</w:t>
      </w:r>
    </w:p>
    <w:p w14:paraId="13C0726C" w14:textId="77777777" w:rsidR="002B2CAE" w:rsidRPr="00B12085" w:rsidRDefault="00F02D22" w:rsidP="006D78D2">
      <w:pPr>
        <w:pStyle w:val="Prrafodelista"/>
        <w:numPr>
          <w:ilvl w:val="0"/>
          <w:numId w:val="18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Buenas prácticas de endurecimiento.</w:t>
      </w:r>
    </w:p>
    <w:p w14:paraId="1D171D59" w14:textId="77777777" w:rsidR="00D25F67" w:rsidRPr="00B12085" w:rsidRDefault="00D25F67" w:rsidP="00D25F67">
      <w:pPr>
        <w:pStyle w:val="Prrafodelista"/>
        <w:rPr>
          <w:rFonts w:ascii="Calibri" w:hAnsi="Calibri" w:cs="Calibri"/>
          <w:sz w:val="22"/>
          <w:szCs w:val="22"/>
        </w:rPr>
      </w:pPr>
    </w:p>
    <w:p w14:paraId="13C0726E" w14:textId="301254F6" w:rsidR="002B2CAE" w:rsidRPr="00B12085" w:rsidRDefault="00F02D22" w:rsidP="00D25F67">
      <w:pPr>
        <w:pStyle w:val="Prrafodelista"/>
        <w:numPr>
          <w:ilvl w:val="1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1" w:name="X07201b8b375ef46cc2e2832c13dedf2eb5a1147"/>
      <w:bookmarkEnd w:id="5"/>
      <w:bookmarkEnd w:id="10"/>
      <w:r w:rsidRPr="00B12085">
        <w:rPr>
          <w:rFonts w:ascii="Calibri" w:hAnsi="Calibri" w:cs="Calibri"/>
          <w:b/>
          <w:bCs/>
          <w:sz w:val="22"/>
          <w:szCs w:val="22"/>
        </w:rPr>
        <w:t>Seguridad de Aplicaciones y Desarrollo Seguro</w:t>
      </w:r>
    </w:p>
    <w:p w14:paraId="5D2EE13A" w14:textId="77777777" w:rsidR="00D25F67" w:rsidRPr="00B12085" w:rsidRDefault="00D25F67" w:rsidP="00D25F67">
      <w:pPr>
        <w:pStyle w:val="Prrafodelista"/>
        <w:ind w:left="740"/>
        <w:rPr>
          <w:rFonts w:ascii="Calibri" w:hAnsi="Calibri" w:cs="Calibri"/>
          <w:b/>
          <w:bCs/>
          <w:sz w:val="22"/>
          <w:szCs w:val="22"/>
        </w:rPr>
      </w:pPr>
    </w:p>
    <w:p w14:paraId="13C0726F" w14:textId="17E920C6" w:rsidR="002B2CAE" w:rsidRPr="00B12085" w:rsidRDefault="00F02D22" w:rsidP="00D25F67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2" w:name="hacking-ético"/>
      <w:r w:rsidRPr="00B12085">
        <w:rPr>
          <w:rFonts w:ascii="Calibri" w:hAnsi="Calibri" w:cs="Calibri"/>
          <w:b/>
          <w:bCs/>
          <w:sz w:val="22"/>
          <w:szCs w:val="22"/>
        </w:rPr>
        <w:t>Hacking ético</w:t>
      </w:r>
    </w:p>
    <w:p w14:paraId="13C07270" w14:textId="77777777" w:rsidR="002B2CAE" w:rsidRPr="00B12085" w:rsidRDefault="00F02D22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contratista deberá ejecutar pruebas de penetración tipo caja negra sobre los siguientes activos:</w:t>
      </w:r>
    </w:p>
    <w:tbl>
      <w:tblPr>
        <w:tblStyle w:val="Table"/>
        <w:tblW w:w="47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3729"/>
        <w:gridCol w:w="1035"/>
      </w:tblGrid>
      <w:tr w:rsidR="002B2CAE" w:rsidRPr="00B12085" w14:paraId="13C07273" w14:textId="77777777" w:rsidTr="00B120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2"/>
          <w:tblHeader/>
          <w:jc w:val="center"/>
        </w:trPr>
        <w:tc>
          <w:tcPr>
            <w:tcW w:w="0" w:type="auto"/>
            <w:tcBorders>
              <w:bottom w:val="none" w:sz="0" w:space="0" w:color="auto"/>
            </w:tcBorders>
            <w:shd w:val="clear" w:color="auto" w:fill="4C94D8" w:themeFill="text2" w:themeFillTint="80"/>
          </w:tcPr>
          <w:p w14:paraId="13C07271" w14:textId="77777777" w:rsidR="002B2CAE" w:rsidRPr="00B12085" w:rsidRDefault="00F02D22" w:rsidP="00E316BB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2085">
              <w:rPr>
                <w:rFonts w:ascii="Calibri" w:hAnsi="Calibri" w:cs="Calibri"/>
                <w:b/>
                <w:bCs/>
                <w:sz w:val="22"/>
                <w:szCs w:val="22"/>
              </w:rPr>
              <w:t>Activo</w:t>
            </w:r>
          </w:p>
        </w:tc>
        <w:tc>
          <w:tcPr>
            <w:tcW w:w="0" w:type="auto"/>
            <w:tcBorders>
              <w:bottom w:val="none" w:sz="0" w:space="0" w:color="auto"/>
            </w:tcBorders>
            <w:shd w:val="clear" w:color="auto" w:fill="4C94D8" w:themeFill="text2" w:themeFillTint="80"/>
          </w:tcPr>
          <w:p w14:paraId="13C07272" w14:textId="77777777" w:rsidR="002B2CAE" w:rsidRPr="00B12085" w:rsidRDefault="00F02D22" w:rsidP="00E316BB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12085">
              <w:rPr>
                <w:rFonts w:ascii="Calibri" w:hAnsi="Calibri" w:cs="Calibri"/>
                <w:b/>
                <w:bCs/>
                <w:sz w:val="22"/>
                <w:szCs w:val="22"/>
              </w:rPr>
              <w:t>Cantidad</w:t>
            </w:r>
          </w:p>
        </w:tc>
      </w:tr>
      <w:tr w:rsidR="002B2CAE" w:rsidRPr="00B12085" w14:paraId="13C07276" w14:textId="77777777" w:rsidTr="00B12085">
        <w:trPr>
          <w:trHeight w:val="420"/>
          <w:jc w:val="center"/>
        </w:trPr>
        <w:tc>
          <w:tcPr>
            <w:tcW w:w="0" w:type="auto"/>
          </w:tcPr>
          <w:p w14:paraId="13C07274" w14:textId="77777777" w:rsidR="002B2CAE" w:rsidRPr="00B12085" w:rsidRDefault="00F02D22" w:rsidP="006260E1">
            <w:pPr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Portal Web Institucional</w:t>
            </w:r>
          </w:p>
        </w:tc>
        <w:tc>
          <w:tcPr>
            <w:tcW w:w="0" w:type="auto"/>
          </w:tcPr>
          <w:p w14:paraId="13C07275" w14:textId="77777777" w:rsidR="002B2CAE" w:rsidRPr="00B12085" w:rsidRDefault="00F02D22" w:rsidP="00C411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2B2CAE" w:rsidRPr="00B12085" w14:paraId="13C07279" w14:textId="77777777" w:rsidTr="00B12085">
        <w:trPr>
          <w:trHeight w:val="412"/>
          <w:jc w:val="center"/>
        </w:trPr>
        <w:tc>
          <w:tcPr>
            <w:tcW w:w="0" w:type="auto"/>
          </w:tcPr>
          <w:p w14:paraId="13C07277" w14:textId="77777777" w:rsidR="002B2CAE" w:rsidRPr="00B12085" w:rsidRDefault="00F02D22" w:rsidP="006260E1">
            <w:pPr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Sistema de Gestión Documental DOCMA</w:t>
            </w:r>
          </w:p>
        </w:tc>
        <w:tc>
          <w:tcPr>
            <w:tcW w:w="0" w:type="auto"/>
          </w:tcPr>
          <w:p w14:paraId="13C07278" w14:textId="77777777" w:rsidR="002B2CAE" w:rsidRPr="00B12085" w:rsidRDefault="00F02D22" w:rsidP="00C411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2B2CAE" w:rsidRPr="00B12085" w14:paraId="13C0727C" w14:textId="77777777" w:rsidTr="00B12085">
        <w:trPr>
          <w:trHeight w:val="412"/>
          <w:jc w:val="center"/>
        </w:trPr>
        <w:tc>
          <w:tcPr>
            <w:tcW w:w="0" w:type="auto"/>
          </w:tcPr>
          <w:p w14:paraId="13C0727A" w14:textId="77777777" w:rsidR="002B2CAE" w:rsidRPr="00B12085" w:rsidRDefault="00F02D22" w:rsidP="006260E1">
            <w:pPr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Sistemas de Información SIA</w:t>
            </w:r>
          </w:p>
        </w:tc>
        <w:tc>
          <w:tcPr>
            <w:tcW w:w="0" w:type="auto"/>
          </w:tcPr>
          <w:p w14:paraId="13C0727B" w14:textId="77777777" w:rsidR="002B2CAE" w:rsidRPr="00B12085" w:rsidRDefault="00F02D22" w:rsidP="00C411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</w:tr>
      <w:tr w:rsidR="002B2CAE" w:rsidRPr="00B12085" w14:paraId="13C0727F" w14:textId="77777777" w:rsidTr="00B12085">
        <w:trPr>
          <w:trHeight w:val="412"/>
          <w:jc w:val="center"/>
        </w:trPr>
        <w:tc>
          <w:tcPr>
            <w:tcW w:w="0" w:type="auto"/>
          </w:tcPr>
          <w:p w14:paraId="13C0727D" w14:textId="77777777" w:rsidR="002B2CAE" w:rsidRPr="00B12085" w:rsidRDefault="00F02D22" w:rsidP="006260E1">
            <w:pPr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Plataforma Moodle</w:t>
            </w:r>
          </w:p>
        </w:tc>
        <w:tc>
          <w:tcPr>
            <w:tcW w:w="0" w:type="auto"/>
          </w:tcPr>
          <w:p w14:paraId="13C0727E" w14:textId="77777777" w:rsidR="002B2CAE" w:rsidRPr="00B12085" w:rsidRDefault="00F02D22" w:rsidP="00C411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2B2CAE" w:rsidRPr="00B12085" w14:paraId="13C07282" w14:textId="77777777" w:rsidTr="00B12085">
        <w:trPr>
          <w:trHeight w:val="420"/>
          <w:jc w:val="center"/>
        </w:trPr>
        <w:tc>
          <w:tcPr>
            <w:tcW w:w="0" w:type="auto"/>
          </w:tcPr>
          <w:p w14:paraId="13C07280" w14:textId="77777777" w:rsidR="002B2CAE" w:rsidRPr="00B12085" w:rsidRDefault="00F02D22" w:rsidP="006260E1">
            <w:pPr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Total</w:t>
            </w:r>
          </w:p>
        </w:tc>
        <w:tc>
          <w:tcPr>
            <w:tcW w:w="0" w:type="auto"/>
          </w:tcPr>
          <w:p w14:paraId="13C07281" w14:textId="77777777" w:rsidR="002B2CAE" w:rsidRPr="00B12085" w:rsidRDefault="00F02D22" w:rsidP="00C4110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2085">
              <w:rPr>
                <w:rFonts w:ascii="Calibri" w:hAnsi="Calibri" w:cs="Calibri"/>
                <w:sz w:val="22"/>
                <w:szCs w:val="22"/>
              </w:rPr>
              <w:t>8</w:t>
            </w:r>
          </w:p>
        </w:tc>
      </w:tr>
    </w:tbl>
    <w:p w14:paraId="08CF9285" w14:textId="77777777" w:rsidR="00B12085" w:rsidRPr="00B12085" w:rsidRDefault="00B12085" w:rsidP="006260E1">
      <w:pPr>
        <w:rPr>
          <w:rFonts w:ascii="Calibri" w:hAnsi="Calibri" w:cs="Calibri"/>
          <w:sz w:val="22"/>
          <w:szCs w:val="22"/>
        </w:rPr>
      </w:pPr>
    </w:p>
    <w:p w14:paraId="13C07283" w14:textId="046A9B2C" w:rsidR="002B2CAE" w:rsidRPr="00B12085" w:rsidRDefault="00F02D22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Las pruebas deberán contemplar:</w:t>
      </w:r>
    </w:p>
    <w:p w14:paraId="13C07284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Reconocimiento.</w:t>
      </w:r>
    </w:p>
    <w:p w14:paraId="13C07285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Enumeración.</w:t>
      </w:r>
    </w:p>
    <w:p w14:paraId="13C07286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Identificación de vulnerabilidades.</w:t>
      </w:r>
    </w:p>
    <w:p w14:paraId="13C07287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Validación de hallazgos.</w:t>
      </w:r>
    </w:p>
    <w:p w14:paraId="13C07288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Explotación controlada.</w:t>
      </w:r>
    </w:p>
    <w:p w14:paraId="13C07289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Clasificación de riesgos.</w:t>
      </w:r>
    </w:p>
    <w:p w14:paraId="13C0728A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Evidencias técnicas.</w:t>
      </w:r>
    </w:p>
    <w:p w14:paraId="13C0728B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Plan de remediación.</w:t>
      </w:r>
    </w:p>
    <w:p w14:paraId="13C0728C" w14:textId="77777777" w:rsidR="002B2CAE" w:rsidRPr="00B12085" w:rsidRDefault="00F02D22" w:rsidP="00E316BB">
      <w:pPr>
        <w:pStyle w:val="Prrafodelista"/>
        <w:numPr>
          <w:ilvl w:val="0"/>
          <w:numId w:val="22"/>
        </w:numPr>
        <w:rPr>
          <w:rFonts w:ascii="Calibri" w:hAnsi="Calibri" w:cs="Calibri"/>
          <w:sz w:val="22"/>
          <w:szCs w:val="22"/>
        </w:rPr>
      </w:pPr>
      <w:proofErr w:type="spellStart"/>
      <w:r w:rsidRPr="00B12085">
        <w:rPr>
          <w:rFonts w:ascii="Calibri" w:hAnsi="Calibri" w:cs="Calibri"/>
          <w:sz w:val="22"/>
          <w:szCs w:val="22"/>
        </w:rPr>
        <w:t>Retesting</w:t>
      </w:r>
      <w:proofErr w:type="spellEnd"/>
      <w:r w:rsidRPr="00B12085">
        <w:rPr>
          <w:rFonts w:ascii="Calibri" w:hAnsi="Calibri" w:cs="Calibri"/>
          <w:sz w:val="22"/>
          <w:szCs w:val="22"/>
        </w:rPr>
        <w:t>.</w:t>
      </w:r>
    </w:p>
    <w:p w14:paraId="67FF0706" w14:textId="77777777" w:rsidR="00603B54" w:rsidRPr="00B12085" w:rsidRDefault="00603B54" w:rsidP="00603B54">
      <w:pPr>
        <w:pStyle w:val="Prrafodelista"/>
        <w:rPr>
          <w:rFonts w:ascii="Calibri" w:hAnsi="Calibri" w:cs="Calibri"/>
          <w:b/>
          <w:bCs/>
          <w:sz w:val="22"/>
          <w:szCs w:val="22"/>
        </w:rPr>
      </w:pPr>
    </w:p>
    <w:p w14:paraId="13C0728D" w14:textId="75051BAA" w:rsidR="002B2CAE" w:rsidRPr="00B12085" w:rsidRDefault="00F02D22" w:rsidP="00603B54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3" w:name="análisis-estático-de-código-fuente-sast"/>
      <w:bookmarkEnd w:id="12"/>
      <w:r w:rsidRPr="00B12085">
        <w:rPr>
          <w:rFonts w:ascii="Calibri" w:hAnsi="Calibri" w:cs="Calibri"/>
          <w:b/>
          <w:bCs/>
          <w:sz w:val="22"/>
          <w:szCs w:val="22"/>
        </w:rPr>
        <w:lastRenderedPageBreak/>
        <w:t>Análisis estático de código fuente (SAST)</w:t>
      </w:r>
    </w:p>
    <w:p w14:paraId="13C0728E" w14:textId="77777777" w:rsidR="002B2CAE" w:rsidRPr="00B12085" w:rsidRDefault="00F02D22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contratista deberá realizar análisis estático de código fuente sobre los cinco (5) sistemas de información SIA definidos por la Entidad.</w:t>
      </w:r>
    </w:p>
    <w:p w14:paraId="13C0728F" w14:textId="77777777" w:rsidR="002B2CAE" w:rsidRPr="00B12085" w:rsidRDefault="00F02D22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alcance mínimo deberá contemplar:</w:t>
      </w:r>
    </w:p>
    <w:p w14:paraId="13C07290" w14:textId="77777777" w:rsidR="002B2CAE" w:rsidRPr="00B12085" w:rsidRDefault="00F02D22" w:rsidP="00603B54">
      <w:pPr>
        <w:pStyle w:val="Prrafodelista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Capacidad de análisis de hasta cinco millones (5.000.000) de líneas de código acumuladas.</w:t>
      </w:r>
    </w:p>
    <w:p w14:paraId="13C07291" w14:textId="77777777" w:rsidR="002B2CAE" w:rsidRPr="00B12085" w:rsidRDefault="00F02D22" w:rsidP="00603B54">
      <w:pPr>
        <w:pStyle w:val="Prrafodelista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Identificación de vulnerabilidades de seguridad.</w:t>
      </w:r>
    </w:p>
    <w:p w14:paraId="13C07292" w14:textId="77777777" w:rsidR="002B2CAE" w:rsidRPr="00B12085" w:rsidRDefault="00F02D22" w:rsidP="00603B54">
      <w:pPr>
        <w:pStyle w:val="Prrafodelista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Identificación de malas prácticas de programación.</w:t>
      </w:r>
    </w:p>
    <w:p w14:paraId="13C07293" w14:textId="77777777" w:rsidR="002B2CAE" w:rsidRPr="00B12085" w:rsidRDefault="00F02D22" w:rsidP="00603B54">
      <w:pPr>
        <w:pStyle w:val="Prrafodelista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Exposición de secretos.</w:t>
      </w:r>
    </w:p>
    <w:p w14:paraId="13C07294" w14:textId="77777777" w:rsidR="002B2CAE" w:rsidRPr="00B12085" w:rsidRDefault="00F02D22" w:rsidP="00603B54">
      <w:pPr>
        <w:pStyle w:val="Prrafodelista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Validación de controles de autenticación y autorización.</w:t>
      </w:r>
    </w:p>
    <w:p w14:paraId="13C07295" w14:textId="77777777" w:rsidR="002B2CAE" w:rsidRPr="00B12085" w:rsidRDefault="00F02D22" w:rsidP="00603B54">
      <w:pPr>
        <w:pStyle w:val="Prrafodelista"/>
        <w:numPr>
          <w:ilvl w:val="0"/>
          <w:numId w:val="24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Recomendaciones de corrección.</w:t>
      </w:r>
    </w:p>
    <w:p w14:paraId="4391FDD2" w14:textId="77777777" w:rsidR="00892C32" w:rsidRPr="00B12085" w:rsidRDefault="00892C32" w:rsidP="00892C32">
      <w:pPr>
        <w:pStyle w:val="Prrafodelista"/>
        <w:rPr>
          <w:rFonts w:ascii="Calibri" w:hAnsi="Calibri" w:cs="Calibri"/>
          <w:sz w:val="22"/>
          <w:szCs w:val="22"/>
        </w:rPr>
      </w:pPr>
    </w:p>
    <w:p w14:paraId="13C07297" w14:textId="7D215FE2" w:rsidR="002B2CAE" w:rsidRPr="00B12085" w:rsidRDefault="00F02D22" w:rsidP="0081137A">
      <w:pPr>
        <w:pStyle w:val="Prrafodelista"/>
        <w:numPr>
          <w:ilvl w:val="1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4" w:name="ingeniería-social-y-cultura-de-seguridad"/>
      <w:bookmarkEnd w:id="11"/>
      <w:bookmarkEnd w:id="13"/>
      <w:r w:rsidRPr="00B12085">
        <w:rPr>
          <w:rFonts w:ascii="Calibri" w:hAnsi="Calibri" w:cs="Calibri"/>
          <w:b/>
          <w:bCs/>
          <w:sz w:val="22"/>
          <w:szCs w:val="22"/>
        </w:rPr>
        <w:t>Ingeniería Social y Cultura de Seguridad</w:t>
      </w:r>
    </w:p>
    <w:p w14:paraId="6A35D785" w14:textId="77777777" w:rsidR="00892C32" w:rsidRPr="00B12085" w:rsidRDefault="00892C32" w:rsidP="00892C32">
      <w:pPr>
        <w:pStyle w:val="Prrafodelista"/>
        <w:ind w:left="740"/>
        <w:rPr>
          <w:rFonts w:ascii="Calibri" w:hAnsi="Calibri" w:cs="Calibri"/>
          <w:b/>
          <w:bCs/>
          <w:sz w:val="22"/>
          <w:szCs w:val="22"/>
        </w:rPr>
      </w:pPr>
    </w:p>
    <w:p w14:paraId="13C07298" w14:textId="07B263CF" w:rsidR="002B2CAE" w:rsidRPr="00B12085" w:rsidRDefault="00F02D22" w:rsidP="00892C32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5" w:name="campañas-de-phishing"/>
      <w:r w:rsidRPr="00B12085">
        <w:rPr>
          <w:rFonts w:ascii="Calibri" w:hAnsi="Calibri" w:cs="Calibri"/>
          <w:b/>
          <w:bCs/>
          <w:sz w:val="22"/>
          <w:szCs w:val="22"/>
        </w:rPr>
        <w:t>Campañas de phishing</w:t>
      </w:r>
    </w:p>
    <w:p w14:paraId="13C07299" w14:textId="55B605AF" w:rsidR="002B2CAE" w:rsidRPr="00B12085" w:rsidRDefault="00C816F5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Diseñar y ejecutar tres (3) campañas de phishing controlado dirigidas a funcionarios y contratistas de la Entidad.</w:t>
      </w:r>
    </w:p>
    <w:p w14:paraId="13C0729A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alcance comprenderá hasta doscientos sesenta y un (261) usuarios.</w:t>
      </w:r>
    </w:p>
    <w:p w14:paraId="13C0729B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Las campañas deberán incluir:</w:t>
      </w:r>
    </w:p>
    <w:p w14:paraId="13C0729C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Diseño de escenarios.</w:t>
      </w:r>
    </w:p>
    <w:p w14:paraId="13C0729D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Envío de campañas.</w:t>
      </w:r>
    </w:p>
    <w:p w14:paraId="13C0729E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Seguimiento de interacción.</w:t>
      </w:r>
    </w:p>
    <w:p w14:paraId="13C0729F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Medición de apertura.</w:t>
      </w:r>
    </w:p>
    <w:p w14:paraId="13C072A0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Medición de clics.</w:t>
      </w:r>
    </w:p>
    <w:p w14:paraId="13C072A1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Análisis de resultados.</w:t>
      </w:r>
    </w:p>
    <w:p w14:paraId="13C072A2" w14:textId="77777777" w:rsidR="002B2CAE" w:rsidRPr="00B12085" w:rsidRDefault="00F02D22" w:rsidP="00517EB9">
      <w:pPr>
        <w:pStyle w:val="Prrafodelista"/>
        <w:numPr>
          <w:ilvl w:val="0"/>
          <w:numId w:val="25"/>
        </w:num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Recomendaciones de mejora.</w:t>
      </w:r>
    </w:p>
    <w:p w14:paraId="175C6DA0" w14:textId="77777777" w:rsidR="00C41104" w:rsidRPr="00B12085" w:rsidRDefault="00C41104" w:rsidP="00C41104">
      <w:pPr>
        <w:pStyle w:val="Prrafodelista"/>
        <w:rPr>
          <w:rFonts w:ascii="Calibri" w:hAnsi="Calibri" w:cs="Calibri"/>
          <w:sz w:val="22"/>
          <w:szCs w:val="22"/>
        </w:rPr>
      </w:pPr>
    </w:p>
    <w:p w14:paraId="13C072A3" w14:textId="0B8C24E9" w:rsidR="002B2CAE" w:rsidRPr="00B12085" w:rsidRDefault="00F02D22" w:rsidP="00C41104">
      <w:pPr>
        <w:pStyle w:val="Prrafodelista"/>
        <w:numPr>
          <w:ilvl w:val="2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6" w:name="sensibilización"/>
      <w:bookmarkEnd w:id="15"/>
      <w:r w:rsidRPr="00B12085">
        <w:rPr>
          <w:rFonts w:ascii="Calibri" w:hAnsi="Calibri" w:cs="Calibri"/>
          <w:b/>
          <w:bCs/>
          <w:sz w:val="22"/>
          <w:szCs w:val="22"/>
        </w:rPr>
        <w:t>Sensibilización</w:t>
      </w:r>
    </w:p>
    <w:p w14:paraId="13C072A4" w14:textId="77777777" w:rsidR="002B2CAE" w:rsidRPr="00B12085" w:rsidRDefault="00F02D22" w:rsidP="006260E1">
      <w:pPr>
        <w:rPr>
          <w:rFonts w:ascii="Calibri" w:hAnsi="Calibri" w:cs="Calibri"/>
          <w:sz w:val="22"/>
          <w:szCs w:val="22"/>
        </w:rPr>
      </w:pPr>
      <w:r w:rsidRPr="00B12085">
        <w:rPr>
          <w:rFonts w:ascii="Calibri" w:hAnsi="Calibri" w:cs="Calibri"/>
          <w:sz w:val="22"/>
          <w:szCs w:val="22"/>
        </w:rPr>
        <w:t>El contratista deberá realizar actividades de sensibilización basadas en los resultados obtenidos durante las campañas de phishing.</w:t>
      </w:r>
    </w:p>
    <w:p w14:paraId="30C36FC8" w14:textId="6757EE38" w:rsidR="00E33A09" w:rsidRDefault="00C86E68" w:rsidP="00C86E68">
      <w:pPr>
        <w:tabs>
          <w:tab w:val="left" w:pos="1500"/>
        </w:tabs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</w:p>
    <w:p w14:paraId="3D29196E" w14:textId="77777777" w:rsidR="00C86E68" w:rsidRDefault="00C86E68" w:rsidP="00C86E68">
      <w:pPr>
        <w:tabs>
          <w:tab w:val="left" w:pos="1500"/>
        </w:tabs>
        <w:rPr>
          <w:rFonts w:ascii="Calibri" w:hAnsi="Calibri" w:cs="Calibri"/>
          <w:sz w:val="22"/>
          <w:szCs w:val="22"/>
        </w:rPr>
      </w:pPr>
    </w:p>
    <w:p w14:paraId="564A8168" w14:textId="77777777" w:rsidR="00C86E68" w:rsidRDefault="00C86E68" w:rsidP="00C86E68">
      <w:pPr>
        <w:tabs>
          <w:tab w:val="left" w:pos="1500"/>
        </w:tabs>
        <w:rPr>
          <w:rFonts w:ascii="Calibri" w:hAnsi="Calibri" w:cs="Calibri"/>
          <w:sz w:val="22"/>
          <w:szCs w:val="22"/>
        </w:rPr>
      </w:pPr>
    </w:p>
    <w:p w14:paraId="493837D2" w14:textId="77777777" w:rsidR="00C86E68" w:rsidRDefault="00C86E68" w:rsidP="00C86E68">
      <w:pPr>
        <w:tabs>
          <w:tab w:val="left" w:pos="1500"/>
        </w:tabs>
        <w:rPr>
          <w:rFonts w:ascii="Calibri" w:hAnsi="Calibri" w:cs="Calibri"/>
          <w:sz w:val="22"/>
          <w:szCs w:val="22"/>
        </w:rPr>
      </w:pPr>
    </w:p>
    <w:p w14:paraId="5FB407DD" w14:textId="77777777" w:rsidR="00C86E68" w:rsidRDefault="00C86E68" w:rsidP="00C86E68">
      <w:pPr>
        <w:tabs>
          <w:tab w:val="left" w:pos="1500"/>
        </w:tabs>
        <w:rPr>
          <w:rFonts w:ascii="Calibri" w:hAnsi="Calibri" w:cs="Calibri"/>
          <w:sz w:val="22"/>
          <w:szCs w:val="22"/>
        </w:rPr>
      </w:pPr>
    </w:p>
    <w:p w14:paraId="2458B185" w14:textId="77777777" w:rsidR="00C86E68" w:rsidRDefault="00C86E68" w:rsidP="00C86E68">
      <w:pPr>
        <w:tabs>
          <w:tab w:val="left" w:pos="1500"/>
        </w:tabs>
        <w:rPr>
          <w:rFonts w:ascii="Calibri" w:hAnsi="Calibri" w:cs="Calibri"/>
          <w:sz w:val="22"/>
          <w:szCs w:val="22"/>
        </w:rPr>
      </w:pPr>
    </w:p>
    <w:p w14:paraId="33B1C43A" w14:textId="77777777" w:rsidR="00C86E68" w:rsidRDefault="00C86E68" w:rsidP="00C86E68">
      <w:pPr>
        <w:tabs>
          <w:tab w:val="left" w:pos="1500"/>
        </w:tabs>
        <w:rPr>
          <w:rFonts w:ascii="Calibri" w:hAnsi="Calibri" w:cs="Calibri"/>
          <w:sz w:val="22"/>
          <w:szCs w:val="22"/>
        </w:rPr>
      </w:pPr>
    </w:p>
    <w:p w14:paraId="15BEA590" w14:textId="77777777" w:rsidR="00C86E68" w:rsidRPr="00B12085" w:rsidRDefault="00C86E68" w:rsidP="00C86E68">
      <w:pPr>
        <w:tabs>
          <w:tab w:val="left" w:pos="1500"/>
        </w:tabs>
        <w:rPr>
          <w:rFonts w:ascii="Calibri" w:hAnsi="Calibri" w:cs="Calibri"/>
          <w:sz w:val="22"/>
          <w:szCs w:val="22"/>
        </w:rPr>
      </w:pPr>
    </w:p>
    <w:p w14:paraId="13C072A6" w14:textId="6D8CB9A3" w:rsidR="002B2CAE" w:rsidRPr="00B12085" w:rsidRDefault="00F02D22" w:rsidP="004B5953">
      <w:pPr>
        <w:pStyle w:val="Prrafodelista"/>
        <w:numPr>
          <w:ilvl w:val="0"/>
          <w:numId w:val="14"/>
        </w:numPr>
        <w:rPr>
          <w:rFonts w:ascii="Calibri" w:hAnsi="Calibri" w:cs="Calibri"/>
          <w:b/>
          <w:bCs/>
          <w:sz w:val="22"/>
          <w:szCs w:val="22"/>
        </w:rPr>
      </w:pPr>
      <w:bookmarkStart w:id="17" w:name="equipo-mínimo-de-trabajo"/>
      <w:bookmarkEnd w:id="4"/>
      <w:bookmarkEnd w:id="14"/>
      <w:bookmarkEnd w:id="16"/>
      <w:r w:rsidRPr="00B12085">
        <w:rPr>
          <w:rFonts w:ascii="Calibri" w:hAnsi="Calibri" w:cs="Calibri"/>
          <w:b/>
          <w:bCs/>
          <w:sz w:val="22"/>
          <w:szCs w:val="22"/>
        </w:rPr>
        <w:lastRenderedPageBreak/>
        <w:t>Equipo mínimo de trabajo</w:t>
      </w:r>
    </w:p>
    <w:tbl>
      <w:tblPr>
        <w:tblW w:w="0" w:type="auto"/>
        <w:tblInd w:w="8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9"/>
        <w:gridCol w:w="2523"/>
        <w:gridCol w:w="2052"/>
        <w:gridCol w:w="2228"/>
        <w:gridCol w:w="146"/>
      </w:tblGrid>
      <w:tr w:rsidR="00723791" w:rsidRPr="00C51A0A" w14:paraId="3018B6C3" w14:textId="77777777" w:rsidTr="00723791">
        <w:trPr>
          <w:gridAfter w:val="1"/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C94D8"/>
            <w:vAlign w:val="center"/>
            <w:hideMark/>
          </w:tcPr>
          <w:bookmarkEnd w:id="17"/>
          <w:p w14:paraId="09BFFBEF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Rol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C94D8"/>
            <w:vAlign w:val="center"/>
            <w:hideMark/>
          </w:tcPr>
          <w:p w14:paraId="2530BA32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Formación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C94D8"/>
            <w:vAlign w:val="center"/>
            <w:hideMark/>
          </w:tcPr>
          <w:p w14:paraId="5963D6BF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Experiencia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C94D8"/>
            <w:vAlign w:val="center"/>
            <w:hideMark/>
          </w:tcPr>
          <w:p w14:paraId="66323B45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proofErr w:type="gramStart"/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Actividad a desarrollar</w:t>
            </w:r>
            <w:proofErr w:type="gramEnd"/>
          </w:p>
        </w:tc>
      </w:tr>
      <w:tr w:rsidR="00723791" w:rsidRPr="00C51A0A" w14:paraId="531EF51F" w14:textId="77777777" w:rsidTr="00723791">
        <w:trPr>
          <w:gridAfter w:val="1"/>
          <w:trHeight w:val="106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281182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Gerente del proyecto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F348AAE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Profesional en Ingeniería de Sistemas y Afines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C3222D" w14:textId="77777777" w:rsidR="00F149A9" w:rsidRPr="00C51A0A" w:rsidRDefault="00723791" w:rsidP="00723791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Experiencia </w:t>
            </w:r>
            <w:r w:rsidR="00F149A9"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General </w:t>
            </w:r>
          </w:p>
          <w:p w14:paraId="31FD4B7C" w14:textId="77777777" w:rsidR="00F149A9" w:rsidRPr="00C51A0A" w:rsidRDefault="00F149A9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  <w:p w14:paraId="16AF8F2A" w14:textId="773E3FAB" w:rsidR="00F149A9" w:rsidRPr="00C51A0A" w:rsidRDefault="00F149A9" w:rsidP="00723791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Mínimo </w:t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6 años como profesional </w:t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Experiencia Especifica </w:t>
            </w:r>
          </w:p>
          <w:p w14:paraId="600B0C85" w14:textId="77777777" w:rsidR="00F149A9" w:rsidRPr="00C51A0A" w:rsidRDefault="00F149A9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  <w:p w14:paraId="1DB928FA" w14:textId="6813F0D5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Gerente o consultor en 2 proyectos de tecnología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65CAB9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Responsable de la gerencia del proyecto, coordinación general, gobierno del servicio, relación con la supervisión, control de entregables, escalamiento y calidad técnica.</w:t>
            </w:r>
          </w:p>
        </w:tc>
      </w:tr>
      <w:tr w:rsidR="00723791" w:rsidRPr="00C51A0A" w14:paraId="6F8AC3E3" w14:textId="77777777" w:rsidTr="00723791">
        <w:trPr>
          <w:gridAfter w:val="1"/>
          <w:trHeight w:val="16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AE7EE6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247392F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Maestría y/o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Especializción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en Gerencia de proyectos, Maestría y/o Especialización en Seguridad de la Información, y/o Ciberseguridad, y/o Tecnología de las Comunicaciones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69B50A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5308F0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723791" w:rsidRPr="00C51A0A" w14:paraId="0FAA59DE" w14:textId="77777777" w:rsidTr="00723791">
        <w:trPr>
          <w:gridAfter w:val="1"/>
          <w:trHeight w:val="10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89E077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74F896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CO"/>
              </w:rPr>
              <w:t xml:space="preserve">Auditor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CO"/>
              </w:rPr>
              <w:t>Líder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CO"/>
              </w:rPr>
              <w:t xml:space="preserve"> ISO/IEC  27001: 2022, ethical hacking CEHP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719E03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C794F4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US" w:eastAsia="es-CO"/>
              </w:rPr>
            </w:pPr>
          </w:p>
        </w:tc>
      </w:tr>
      <w:tr w:rsidR="00723791" w:rsidRPr="00C51A0A" w14:paraId="77305271" w14:textId="77777777" w:rsidTr="00723791">
        <w:trPr>
          <w:gridAfter w:val="1"/>
          <w:trHeight w:val="106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464BA1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Especialista senior en gestión de vulnerabilidades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4D018E2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Profesional en Ingeniería de Sistemas y Afines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F39AD0" w14:textId="77777777" w:rsidR="0005262A" w:rsidRPr="00C51A0A" w:rsidRDefault="0005262A" w:rsidP="0005262A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Experiencia General </w:t>
            </w:r>
          </w:p>
          <w:p w14:paraId="3110CC0A" w14:textId="77777777" w:rsidR="0005262A" w:rsidRPr="00C51A0A" w:rsidRDefault="0005262A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  <w:p w14:paraId="759A8FEC" w14:textId="77777777" w:rsidR="0043615F" w:rsidRPr="00C51A0A" w:rsidRDefault="0005262A" w:rsidP="00723791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P</w:t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rofesional</w:t>
            </w:r>
            <w:r w:rsidR="0043615F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mínimo 4</w:t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años </w:t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="0043615F"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Experiencia Especifica</w:t>
            </w:r>
          </w:p>
          <w:p w14:paraId="22901307" w14:textId="77777777" w:rsidR="0043615F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</w:p>
          <w:p w14:paraId="7E57752F" w14:textId="1B68E7C4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2 años como especialista o gestor de análisis de vulnerabilidades o equivalentes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37792B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Operación de plataforma, análisis de hallazgos, priorización, depuración de falsos positivos, remediación y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retesting</w:t>
            </w:r>
            <w:proofErr w:type="spellEnd"/>
          </w:p>
        </w:tc>
      </w:tr>
      <w:tr w:rsidR="00723791" w:rsidRPr="00C51A0A" w14:paraId="545E2B5D" w14:textId="77777777" w:rsidTr="00723791">
        <w:trPr>
          <w:gridAfter w:val="1"/>
          <w:trHeight w:val="298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D7A194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5E6D3A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Certified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Ethical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Hacker (CEH) y al menos una de las siguientes:</w:t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Certified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Information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Security Manager (CISM).</w:t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  <w:t xml:space="preserve">Lead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Cybersecurity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Manager ISO/IEC 27032:2023.</w:t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  <w:t>Certificación en ISO/IEC 27037:2012.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912855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C50BAF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723791" w:rsidRPr="00C51A0A" w14:paraId="2909E0FC" w14:textId="77777777" w:rsidTr="00723791">
        <w:trPr>
          <w:gridAfter w:val="1"/>
          <w:trHeight w:val="106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B2731D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Especialista en hacking ético /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pentesting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F701B1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Profesional en Ingeniería de Sistemas, Ingeniería Telemática o áreas afines. Certificación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Certified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Ethical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Hacker (CEH)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589F05" w14:textId="77777777" w:rsidR="0043615F" w:rsidRPr="00C51A0A" w:rsidRDefault="0043615F" w:rsidP="0043615F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 xml:space="preserve">Experiencia General </w:t>
            </w:r>
          </w:p>
          <w:p w14:paraId="3A7E441B" w14:textId="77777777" w:rsidR="0043615F" w:rsidRPr="00C51A0A" w:rsidRDefault="0043615F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  <w:p w14:paraId="1222E270" w14:textId="77777777" w:rsidR="0043615F" w:rsidRPr="00C51A0A" w:rsidRDefault="0043615F" w:rsidP="00723791">
            <w:pPr>
              <w:spacing w:after="0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P</w:t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rofesional</w:t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mínima</w:t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de 4 años </w:t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="00723791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br/>
            </w:r>
            <w:r w:rsidRPr="00C51A0A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s-CO"/>
              </w:rPr>
              <w:t>Experiencia Especifica</w:t>
            </w:r>
          </w:p>
          <w:p w14:paraId="5583CAB5" w14:textId="77777777" w:rsidR="0043615F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</w:p>
          <w:p w14:paraId="6A08BB30" w14:textId="4BCEBF0A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2 años como especialista o gestor de análisis de </w:t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lastRenderedPageBreak/>
              <w:t>vulnerabilidades o equivalentes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02231C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lastRenderedPageBreak/>
              <w:t xml:space="preserve">Planeación y ejecución de pruebas caja negra, validación manual, explotación controlada, documentación de evidencias y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retest</w:t>
            </w:r>
            <w:proofErr w:type="spellEnd"/>
          </w:p>
        </w:tc>
      </w:tr>
      <w:tr w:rsidR="00723791" w:rsidRPr="00C51A0A" w14:paraId="7033A4A1" w14:textId="77777777" w:rsidTr="00723791">
        <w:trPr>
          <w:trHeight w:val="10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08E81A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BD355E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B51DCE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454CB1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9BE882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  <w:tr w:rsidR="00723791" w:rsidRPr="00C51A0A" w14:paraId="4C20D5E0" w14:textId="77777777" w:rsidTr="00723791">
        <w:trPr>
          <w:trHeight w:val="106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3FB9CA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Especialista en Gestión de Vulnerabilidades (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Vicarius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VRx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C73342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Tecnólogo o Profesional en Ingeniería de Sistemas, Electrónica, Telecomunicaciones o áreas afines.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061948" w14:textId="07BA0FB4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Mínimo </w:t>
            </w:r>
            <w:r w:rsidR="002B6866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un</w:t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(</w:t>
            </w:r>
            <w:r w:rsidR="002B6866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1</w:t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) año de experiencia en administración y operación de plataformas de gestión de vulnerabilidades</w:t>
            </w:r>
            <w:r w:rsidR="002B6866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específica</w:t>
            </w:r>
            <w:r w:rsidR="002B6866"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Vicarius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VRx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04C2BC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Operación de la plataforma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Vicarius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, análisis de vulnerabilidades, remediación, </w:t>
            </w:r>
            <w:proofErr w:type="spellStart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>retesting</w:t>
            </w:r>
            <w:proofErr w:type="spellEnd"/>
            <w:r w:rsidRPr="00C51A0A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  <w:t xml:space="preserve"> e informes mensuales.</w:t>
            </w:r>
          </w:p>
        </w:tc>
        <w:tc>
          <w:tcPr>
            <w:tcW w:w="0" w:type="auto"/>
            <w:vAlign w:val="center"/>
            <w:hideMark/>
          </w:tcPr>
          <w:p w14:paraId="4AAF8F7F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sz w:val="22"/>
                <w:szCs w:val="22"/>
                <w:lang w:eastAsia="es-CO"/>
              </w:rPr>
            </w:pPr>
          </w:p>
        </w:tc>
      </w:tr>
      <w:tr w:rsidR="00723791" w:rsidRPr="00C51A0A" w14:paraId="6AEDF683" w14:textId="77777777" w:rsidTr="00723791">
        <w:trPr>
          <w:trHeight w:val="106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B9CAF1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AB4DDA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D676EA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9CDD3A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FDB55" w14:textId="77777777" w:rsidR="00723791" w:rsidRPr="00C51A0A" w:rsidRDefault="00723791" w:rsidP="00723791">
            <w:pPr>
              <w:spacing w:after="0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s-CO"/>
              </w:rPr>
            </w:pPr>
          </w:p>
        </w:tc>
      </w:tr>
    </w:tbl>
    <w:p w14:paraId="36B15461" w14:textId="77777777" w:rsidR="00A3579B" w:rsidRPr="00C51A0A" w:rsidRDefault="00A3579B" w:rsidP="00A3579B">
      <w:pPr>
        <w:jc w:val="both"/>
        <w:rPr>
          <w:rFonts w:ascii="Calibri" w:hAnsi="Calibri" w:cs="Calibri"/>
          <w:sz w:val="22"/>
          <w:szCs w:val="22"/>
        </w:rPr>
      </w:pPr>
    </w:p>
    <w:p w14:paraId="0F7A2F31" w14:textId="77777777" w:rsidR="0006320A" w:rsidRPr="00C51A0A" w:rsidRDefault="0006320A" w:rsidP="00A3579B">
      <w:pPr>
        <w:jc w:val="both"/>
        <w:rPr>
          <w:rFonts w:ascii="Calibri" w:hAnsi="Calibri" w:cs="Calibri"/>
          <w:sz w:val="22"/>
          <w:szCs w:val="22"/>
        </w:rPr>
      </w:pPr>
    </w:p>
    <w:p w14:paraId="59BCE348" w14:textId="77777777" w:rsidR="0006320A" w:rsidRPr="00C51A0A" w:rsidRDefault="0006320A" w:rsidP="00A3579B">
      <w:pPr>
        <w:jc w:val="both"/>
        <w:rPr>
          <w:rFonts w:ascii="Calibri" w:hAnsi="Calibri" w:cs="Calibri"/>
          <w:sz w:val="22"/>
          <w:szCs w:val="22"/>
        </w:rPr>
      </w:pPr>
    </w:p>
    <w:p w14:paraId="3A4DE0E8" w14:textId="77777777" w:rsidR="0006320A" w:rsidRPr="00C51A0A" w:rsidRDefault="0006320A" w:rsidP="00A3579B">
      <w:pPr>
        <w:jc w:val="both"/>
        <w:rPr>
          <w:rFonts w:ascii="Calibri" w:hAnsi="Calibri" w:cs="Calibri"/>
          <w:sz w:val="22"/>
          <w:szCs w:val="22"/>
        </w:rPr>
      </w:pPr>
    </w:p>
    <w:p w14:paraId="6F46003D" w14:textId="77777777" w:rsidR="0006320A" w:rsidRPr="00C51A0A" w:rsidRDefault="0006320A" w:rsidP="00A3579B">
      <w:pPr>
        <w:jc w:val="both"/>
        <w:rPr>
          <w:rFonts w:ascii="Calibri" w:hAnsi="Calibri" w:cs="Calibri"/>
          <w:sz w:val="22"/>
          <w:szCs w:val="22"/>
        </w:rPr>
      </w:pPr>
    </w:p>
    <w:p w14:paraId="4382E2DA" w14:textId="092B183C" w:rsidR="0006320A" w:rsidRPr="00C51A0A" w:rsidRDefault="0006320A" w:rsidP="00A3579B">
      <w:pPr>
        <w:jc w:val="both"/>
        <w:rPr>
          <w:rFonts w:ascii="Calibri" w:hAnsi="Calibri" w:cs="Calibri"/>
          <w:sz w:val="22"/>
          <w:szCs w:val="22"/>
        </w:rPr>
      </w:pPr>
      <w:r w:rsidRPr="00C51A0A">
        <w:rPr>
          <w:rFonts w:ascii="Calibri" w:hAnsi="Calibri" w:cs="Calibri"/>
          <w:sz w:val="22"/>
          <w:szCs w:val="22"/>
        </w:rPr>
        <w:t>Nombre:</w:t>
      </w:r>
    </w:p>
    <w:p w14:paraId="17EE9B88" w14:textId="1021E73E" w:rsidR="0006320A" w:rsidRPr="00C51A0A" w:rsidRDefault="0006320A" w:rsidP="00A3579B">
      <w:pPr>
        <w:jc w:val="both"/>
        <w:rPr>
          <w:rFonts w:ascii="Calibri" w:hAnsi="Calibri" w:cs="Calibri"/>
          <w:sz w:val="22"/>
          <w:szCs w:val="22"/>
        </w:rPr>
      </w:pPr>
      <w:r w:rsidRPr="00C51A0A">
        <w:rPr>
          <w:rFonts w:ascii="Calibri" w:hAnsi="Calibri" w:cs="Calibri"/>
          <w:sz w:val="22"/>
          <w:szCs w:val="22"/>
        </w:rPr>
        <w:t xml:space="preserve">Firma: </w:t>
      </w:r>
    </w:p>
    <w:p w14:paraId="40633C9F" w14:textId="6D468360" w:rsidR="0006320A" w:rsidRPr="00C51A0A" w:rsidRDefault="0006320A" w:rsidP="00A3579B">
      <w:pPr>
        <w:jc w:val="both"/>
        <w:rPr>
          <w:rFonts w:ascii="Calibri" w:hAnsi="Calibri" w:cs="Calibri"/>
          <w:sz w:val="22"/>
          <w:szCs w:val="22"/>
        </w:rPr>
      </w:pPr>
      <w:r w:rsidRPr="00C51A0A">
        <w:rPr>
          <w:rFonts w:ascii="Calibri" w:hAnsi="Calibri" w:cs="Calibri"/>
          <w:sz w:val="22"/>
          <w:szCs w:val="22"/>
        </w:rPr>
        <w:t>Fecha:</w:t>
      </w:r>
    </w:p>
    <w:sectPr w:rsidR="0006320A" w:rsidRPr="00C51A0A">
      <w:headerReference w:type="default" r:id="rId8"/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3527E" w14:textId="77777777" w:rsidR="00175053" w:rsidRDefault="00175053" w:rsidP="00C81E1F">
      <w:pPr>
        <w:spacing w:after="0"/>
      </w:pPr>
      <w:r>
        <w:separator/>
      </w:r>
    </w:p>
  </w:endnote>
  <w:endnote w:type="continuationSeparator" w:id="0">
    <w:p w14:paraId="7C64EC17" w14:textId="77777777" w:rsidR="00175053" w:rsidRDefault="00175053" w:rsidP="00C81E1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5A381" w14:textId="77777777" w:rsidR="00175053" w:rsidRDefault="00175053" w:rsidP="00C81E1F">
      <w:pPr>
        <w:spacing w:after="0"/>
      </w:pPr>
      <w:r>
        <w:separator/>
      </w:r>
    </w:p>
  </w:footnote>
  <w:footnote w:type="continuationSeparator" w:id="0">
    <w:p w14:paraId="5DE94108" w14:textId="77777777" w:rsidR="00175053" w:rsidRDefault="00175053" w:rsidP="00C81E1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5469" w14:textId="6AD8C122" w:rsidR="00C81E1F" w:rsidRDefault="00C81E1F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18761D6E" wp14:editId="4EB6ADC2">
          <wp:simplePos x="0" y="0"/>
          <wp:positionH relativeFrom="column">
            <wp:posOffset>-996950</wp:posOffset>
          </wp:positionH>
          <wp:positionV relativeFrom="paragraph">
            <wp:posOffset>-400050</wp:posOffset>
          </wp:positionV>
          <wp:extent cx="7752715" cy="10125075"/>
          <wp:effectExtent l="0" t="0" r="0" b="0"/>
          <wp:wrapNone/>
          <wp:docPr id="805738648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2715" cy="1012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D5BAE30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A5455B2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1"/>
    <w:multiLevelType w:val="multilevel"/>
    <w:tmpl w:val="B9CC75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00F574DD"/>
    <w:multiLevelType w:val="hybridMultilevel"/>
    <w:tmpl w:val="4A46F8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6AD5"/>
    <w:multiLevelType w:val="multilevel"/>
    <w:tmpl w:val="D45A1E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5AB6939"/>
    <w:multiLevelType w:val="hybridMultilevel"/>
    <w:tmpl w:val="DECE0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A0122"/>
    <w:multiLevelType w:val="hybridMultilevel"/>
    <w:tmpl w:val="5A0291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AE3DC3"/>
    <w:multiLevelType w:val="multilevel"/>
    <w:tmpl w:val="D45A1E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359192B"/>
    <w:multiLevelType w:val="hybridMultilevel"/>
    <w:tmpl w:val="795E83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F714FD"/>
    <w:multiLevelType w:val="hybridMultilevel"/>
    <w:tmpl w:val="D7A2E1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290023"/>
    <w:multiLevelType w:val="multilevel"/>
    <w:tmpl w:val="D45A1E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A77615B"/>
    <w:multiLevelType w:val="multilevel"/>
    <w:tmpl w:val="D45A1E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CBC60CF"/>
    <w:multiLevelType w:val="hybridMultilevel"/>
    <w:tmpl w:val="6DE694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5F2603"/>
    <w:multiLevelType w:val="multilevel"/>
    <w:tmpl w:val="D45A1E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4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66E55CD"/>
    <w:multiLevelType w:val="hybridMultilevel"/>
    <w:tmpl w:val="9E3A85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816890"/>
    <w:multiLevelType w:val="hybridMultilevel"/>
    <w:tmpl w:val="0870F6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CD3818"/>
    <w:multiLevelType w:val="hybridMultilevel"/>
    <w:tmpl w:val="64A205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F334D0"/>
    <w:multiLevelType w:val="hybridMultilevel"/>
    <w:tmpl w:val="8D2A10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226537">
    <w:abstractNumId w:val="0"/>
  </w:num>
  <w:num w:numId="2" w16cid:durableId="1750540890">
    <w:abstractNumId w:val="1"/>
  </w:num>
  <w:num w:numId="3" w16cid:durableId="2124417374">
    <w:abstractNumId w:val="1"/>
  </w:num>
  <w:num w:numId="4" w16cid:durableId="551695551">
    <w:abstractNumId w:val="1"/>
  </w:num>
  <w:num w:numId="5" w16cid:durableId="1647393656">
    <w:abstractNumId w:val="1"/>
  </w:num>
  <w:num w:numId="6" w16cid:durableId="1019434502">
    <w:abstractNumId w:val="1"/>
  </w:num>
  <w:num w:numId="7" w16cid:durableId="173686152">
    <w:abstractNumId w:val="1"/>
  </w:num>
  <w:num w:numId="8" w16cid:durableId="1080954493">
    <w:abstractNumId w:val="1"/>
  </w:num>
  <w:num w:numId="9" w16cid:durableId="1216817061">
    <w:abstractNumId w:val="1"/>
  </w:num>
  <w:num w:numId="10" w16cid:durableId="1707368367">
    <w:abstractNumId w:val="1"/>
  </w:num>
  <w:num w:numId="11" w16cid:durableId="100495709">
    <w:abstractNumId w:val="1"/>
  </w:num>
  <w:num w:numId="12" w16cid:durableId="6102090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4248005">
    <w:abstractNumId w:val="1"/>
  </w:num>
  <w:num w:numId="14" w16cid:durableId="1022781061">
    <w:abstractNumId w:val="11"/>
  </w:num>
  <w:num w:numId="15" w16cid:durableId="1637829822">
    <w:abstractNumId w:val="9"/>
  </w:num>
  <w:num w:numId="16" w16cid:durableId="780300335">
    <w:abstractNumId w:val="6"/>
  </w:num>
  <w:num w:numId="17" w16cid:durableId="1003505635">
    <w:abstractNumId w:val="5"/>
  </w:num>
  <w:num w:numId="18" w16cid:durableId="506362103">
    <w:abstractNumId w:val="3"/>
  </w:num>
  <w:num w:numId="19" w16cid:durableId="1516185169">
    <w:abstractNumId w:val="7"/>
  </w:num>
  <w:num w:numId="20" w16cid:durableId="49769514">
    <w:abstractNumId w:val="12"/>
  </w:num>
  <w:num w:numId="21" w16cid:durableId="25835686">
    <w:abstractNumId w:val="4"/>
  </w:num>
  <w:num w:numId="22" w16cid:durableId="438254151">
    <w:abstractNumId w:val="16"/>
  </w:num>
  <w:num w:numId="23" w16cid:durableId="540870157">
    <w:abstractNumId w:val="10"/>
  </w:num>
  <w:num w:numId="24" w16cid:durableId="354575009">
    <w:abstractNumId w:val="17"/>
  </w:num>
  <w:num w:numId="25" w16cid:durableId="502819207">
    <w:abstractNumId w:val="8"/>
  </w:num>
  <w:num w:numId="26" w16cid:durableId="1022055978">
    <w:abstractNumId w:val="13"/>
  </w:num>
  <w:num w:numId="27" w16cid:durableId="1195656035">
    <w:abstractNumId w:val="14"/>
  </w:num>
  <w:num w:numId="28" w16cid:durableId="18744155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CAE"/>
    <w:rsid w:val="00034293"/>
    <w:rsid w:val="0004492D"/>
    <w:rsid w:val="0005262A"/>
    <w:rsid w:val="0006320A"/>
    <w:rsid w:val="000665CF"/>
    <w:rsid w:val="000B542A"/>
    <w:rsid w:val="000F2977"/>
    <w:rsid w:val="00105CC6"/>
    <w:rsid w:val="00171A8E"/>
    <w:rsid w:val="00175053"/>
    <w:rsid w:val="0020402B"/>
    <w:rsid w:val="002647BC"/>
    <w:rsid w:val="002B14C2"/>
    <w:rsid w:val="002B2CAE"/>
    <w:rsid w:val="002B6866"/>
    <w:rsid w:val="0032681A"/>
    <w:rsid w:val="003D4CFB"/>
    <w:rsid w:val="0041388C"/>
    <w:rsid w:val="00434800"/>
    <w:rsid w:val="0043615F"/>
    <w:rsid w:val="004B5953"/>
    <w:rsid w:val="004C6A82"/>
    <w:rsid w:val="00517EB9"/>
    <w:rsid w:val="00524664"/>
    <w:rsid w:val="00524AE9"/>
    <w:rsid w:val="00603B54"/>
    <w:rsid w:val="00617DCC"/>
    <w:rsid w:val="006260E1"/>
    <w:rsid w:val="00642209"/>
    <w:rsid w:val="006D3849"/>
    <w:rsid w:val="006D78D2"/>
    <w:rsid w:val="006E3807"/>
    <w:rsid w:val="00723791"/>
    <w:rsid w:val="00746BE3"/>
    <w:rsid w:val="00785BBB"/>
    <w:rsid w:val="0081137A"/>
    <w:rsid w:val="00831F51"/>
    <w:rsid w:val="00892C32"/>
    <w:rsid w:val="008C65AF"/>
    <w:rsid w:val="009459B7"/>
    <w:rsid w:val="009A3625"/>
    <w:rsid w:val="00A3579B"/>
    <w:rsid w:val="00A6411F"/>
    <w:rsid w:val="00A753AE"/>
    <w:rsid w:val="00A82C49"/>
    <w:rsid w:val="00A8607C"/>
    <w:rsid w:val="00AB3A82"/>
    <w:rsid w:val="00AC75C9"/>
    <w:rsid w:val="00AE7F63"/>
    <w:rsid w:val="00B12085"/>
    <w:rsid w:val="00B2738A"/>
    <w:rsid w:val="00B33060"/>
    <w:rsid w:val="00B46749"/>
    <w:rsid w:val="00B9742D"/>
    <w:rsid w:val="00C41104"/>
    <w:rsid w:val="00C501DC"/>
    <w:rsid w:val="00C51A0A"/>
    <w:rsid w:val="00C53229"/>
    <w:rsid w:val="00C736FB"/>
    <w:rsid w:val="00C816F5"/>
    <w:rsid w:val="00C81E1F"/>
    <w:rsid w:val="00C86E68"/>
    <w:rsid w:val="00D16873"/>
    <w:rsid w:val="00D25F67"/>
    <w:rsid w:val="00D76491"/>
    <w:rsid w:val="00D9268D"/>
    <w:rsid w:val="00DA0894"/>
    <w:rsid w:val="00E316BB"/>
    <w:rsid w:val="00E33A09"/>
    <w:rsid w:val="00E9020C"/>
    <w:rsid w:val="00EB6EF7"/>
    <w:rsid w:val="00EC079A"/>
    <w:rsid w:val="00F02D22"/>
    <w:rsid w:val="00F149A9"/>
    <w:rsid w:val="00FF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0722C"/>
  <w15:docId w15:val="{22E77E91-21B5-465D-AC1C-0091DC751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link w:val="Ttul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Ttul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xtoindependiente"/>
    <w:qFormat/>
    <w:pPr>
      <w:keepNext/>
      <w:keepLines/>
      <w:jc w:val="center"/>
    </w:pPr>
  </w:style>
  <w:style w:type="paragraph" w:styleId="Fecha">
    <w:name w:val="Date"/>
    <w:next w:val="Textoindependiente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notapie"/>
    <w:next w:val="Textonotapi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156082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Prrafodelista">
    <w:name w:val="List Paragraph"/>
    <w:basedOn w:val="Normal"/>
    <w:rsid w:val="00746BE3"/>
    <w:pPr>
      <w:ind w:left="720"/>
      <w:contextualSpacing/>
    </w:pPr>
  </w:style>
  <w:style w:type="paragraph" w:customStyle="1" w:styleId="isselectedend">
    <w:name w:val="isselectedend"/>
    <w:basedOn w:val="Normal"/>
    <w:rsid w:val="003268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styleId="NormalWeb">
    <w:name w:val="Normal (Web)"/>
    <w:basedOn w:val="Normal"/>
    <w:uiPriority w:val="99"/>
    <w:unhideWhenUsed/>
    <w:rsid w:val="0032681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styleId="Encabezado">
    <w:name w:val="header"/>
    <w:basedOn w:val="Normal"/>
    <w:link w:val="EncabezadoCar"/>
    <w:rsid w:val="00C81E1F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C81E1F"/>
    <w:rPr>
      <w:lang w:val="es-CO"/>
    </w:rPr>
  </w:style>
  <w:style w:type="paragraph" w:styleId="Piedepgina">
    <w:name w:val="footer"/>
    <w:basedOn w:val="Normal"/>
    <w:link w:val="PiedepginaCar"/>
    <w:rsid w:val="00C81E1F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rsid w:val="00C81E1F"/>
    <w:rPr>
      <w:lang w:val="es-CO"/>
    </w:rPr>
  </w:style>
  <w:style w:type="table" w:styleId="Tablaconcuadrcula">
    <w:name w:val="Table Grid"/>
    <w:basedOn w:val="Tablanormal"/>
    <w:rsid w:val="00A3579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AC963-7BD7-41D4-8988-2B8BB8E2E1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70a94b7-ad08-4c2c-999a-80c171ef8492}" enabled="0" method="" siteId="{170a94b7-ad08-4c2c-999a-80c171ef84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1116</Words>
  <Characters>6140</Characters>
  <Application>Microsoft Office Word</Application>
  <DocSecurity>0</DocSecurity>
  <Lines>51</Lines>
  <Paragraphs>14</Paragraphs>
  <ScaleCrop>false</ScaleCrop>
  <Company/>
  <LinksUpToDate>false</LinksUpToDate>
  <CharactersWithSpaces>7242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Antonio Mantilla Villareal</dc:creator>
  <cp:keywords/>
  <cp:lastModifiedBy>Ana Milena Doneys Trujillo</cp:lastModifiedBy>
  <cp:revision>7</cp:revision>
  <dcterms:created xsi:type="dcterms:W3CDTF">2026-07-24T16:01:00Z</dcterms:created>
  <dcterms:modified xsi:type="dcterms:W3CDTF">2026-08-12T19:27:00Z</dcterms:modified>
</cp:coreProperties>
</file>