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2708BB1A" w:rsidR="00934418" w:rsidRDefault="00704E44">
      <w:pPr>
        <w:jc w:val="left"/>
        <w:rPr>
          <w:rFonts w:cs="Arial"/>
          <w:b/>
          <w:szCs w:val="20"/>
        </w:rPr>
      </w:pPr>
      <w:r>
        <w:rPr>
          <w:rFonts w:cs="Arial"/>
          <w:b/>
          <w:color w:val="3B3838"/>
          <w:szCs w:val="20"/>
        </w:rPr>
        <w:t>SAMC-014-2026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12724C" w:rsidRDefault="000468F6" w:rsidP="000F3740">
      <w:pPr>
        <w:jc w:val="center"/>
        <w:rPr>
          <w:rFonts w:cs="Arial"/>
          <w:b/>
          <w:bCs/>
          <w:color w:val="000000" w:themeColor="text1"/>
          <w:lang w:val="es-ES"/>
        </w:rPr>
      </w:pPr>
      <w:r w:rsidRPr="0012724C">
        <w:rPr>
          <w:rFonts w:cs="Arial"/>
          <w:b/>
          <w:bCs/>
          <w:color w:val="000000" w:themeColor="text1"/>
          <w:lang w:val="es-ES"/>
        </w:rPr>
        <w:t xml:space="preserve">ANEXO 1— </w:t>
      </w:r>
      <w:r w:rsidR="00D32D42" w:rsidRPr="0012724C">
        <w:rPr>
          <w:rFonts w:cs="Arial"/>
          <w:b/>
          <w:bCs/>
          <w:color w:val="000000" w:themeColor="text1"/>
          <w:lang w:val="es-ES"/>
        </w:rPr>
        <w:t>ANEXO TÉCNICO</w:t>
      </w:r>
    </w:p>
    <w:p w14:paraId="5E701E99" w14:textId="1C0CBEF6" w:rsidR="009B5564" w:rsidRPr="0012724C" w:rsidRDefault="0012724C" w:rsidP="00B3725C">
      <w:pPr>
        <w:jc w:val="center"/>
        <w:rPr>
          <w:rFonts w:cs="Arial"/>
          <w:b/>
          <w:color w:val="000000" w:themeColor="text1"/>
          <w:highlight w:val="lightGray"/>
        </w:rPr>
      </w:pPr>
      <w:r w:rsidRPr="0012724C">
        <w:rPr>
          <w:rFonts w:cs="Arial"/>
          <w:b/>
          <w:bCs/>
          <w:szCs w:val="20"/>
        </w:rPr>
        <w:t xml:space="preserve">CONSTRUCCIÓN E INSTALACION DE REDUCTORES DE VELOCIDAD Y SEÑALES </w:t>
      </w:r>
      <w:proofErr w:type="gramStart"/>
      <w:r w:rsidRPr="0012724C">
        <w:rPr>
          <w:rFonts w:cs="Arial"/>
          <w:b/>
          <w:bCs/>
          <w:szCs w:val="20"/>
        </w:rPr>
        <w:t>VERTICALES  EN</w:t>
      </w:r>
      <w:proofErr w:type="gramEnd"/>
      <w:r w:rsidRPr="0012724C">
        <w:rPr>
          <w:rFonts w:cs="Arial"/>
          <w:b/>
          <w:bCs/>
          <w:szCs w:val="20"/>
        </w:rPr>
        <w:t xml:space="preserve"> DIFERENTES SECTORES DEL MUNICIPIO DE SAN PABLO BOLIVAR, CON EL FIN DE MEJORAR LA SEGURIDAD VIAL Y PROTEGER LA INTEGRIDAD DE LOS ACTORES VIALES</w:t>
      </w:r>
    </w:p>
    <w:p w14:paraId="393369B3" w14:textId="298F2EF2" w:rsidR="00B3725C" w:rsidRPr="000F6E41" w:rsidRDefault="00B3725C" w:rsidP="009B5564">
      <w:pPr>
        <w:rPr>
          <w:b/>
          <w:color w:val="000000" w:themeColor="text1"/>
          <w:lang w:val="es-ES"/>
        </w:rPr>
      </w:pPr>
    </w:p>
    <w:p w14:paraId="046AD4B8" w14:textId="50DCCA75" w:rsidR="002C511F"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555F44CB" w14:textId="3FF153F0" w:rsidR="0012724C" w:rsidRPr="0012724C" w:rsidRDefault="0012724C" w:rsidP="0012724C">
      <w:pPr>
        <w:rPr>
          <w:color w:val="000000" w:themeColor="text1"/>
          <w:lang w:val="es-ES"/>
        </w:rPr>
      </w:pPr>
      <w:r w:rsidRPr="0012724C">
        <w:rPr>
          <w:color w:val="000000" w:themeColor="text1"/>
          <w:lang w:val="es-ES"/>
        </w:rPr>
        <w:t>La Constitución Política en su artículo 311 establece que: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012209C3" w14:textId="449948BA" w:rsidR="0012724C" w:rsidRPr="0012724C" w:rsidRDefault="0012724C" w:rsidP="0012724C">
      <w:pPr>
        <w:rPr>
          <w:color w:val="000000" w:themeColor="text1"/>
          <w:lang w:val="es-ES"/>
        </w:rPr>
      </w:pPr>
      <w:r w:rsidRPr="0012724C">
        <w:rPr>
          <w:color w:val="000000" w:themeColor="text1"/>
          <w:lang w:val="es-ES"/>
        </w:rPr>
        <w:t>De conformidad con lo previsto en el artículo 91 numeral 5º de la Ley 136 de 1994, modificada por la Ley 1551 de 2012 contempla que es atribución del Alcalde Municipal, ordenar los gastos y celebrar los contratos y convenios municipales, de acuerdo con el Plan de Desarrollo Económico y Social y con el Presupuesto Municipal, observando las normas jurídicas aplicables.</w:t>
      </w:r>
    </w:p>
    <w:p w14:paraId="6B1C003B" w14:textId="0A37BC49" w:rsidR="0012724C" w:rsidRPr="0012724C" w:rsidRDefault="0012724C" w:rsidP="0012724C">
      <w:pPr>
        <w:rPr>
          <w:color w:val="000000" w:themeColor="text1"/>
          <w:lang w:val="es-ES"/>
        </w:rPr>
      </w:pPr>
      <w:r w:rsidRPr="0012724C">
        <w:rPr>
          <w:color w:val="000000" w:themeColor="text1"/>
          <w:lang w:val="es-ES"/>
        </w:rPr>
        <w:t xml:space="preserve">El municipio de San Pablo Bolívar, requiere contratar CONSTRUCCIÓN E INSTALACION DE REDUCTORES DE VELOCIDAD Y SEÑALES </w:t>
      </w:r>
      <w:proofErr w:type="gramStart"/>
      <w:r w:rsidRPr="0012724C">
        <w:rPr>
          <w:color w:val="000000" w:themeColor="text1"/>
          <w:lang w:val="es-ES"/>
        </w:rPr>
        <w:t>VERTICALES  EN</w:t>
      </w:r>
      <w:proofErr w:type="gramEnd"/>
      <w:r w:rsidRPr="0012724C">
        <w:rPr>
          <w:color w:val="000000" w:themeColor="text1"/>
          <w:lang w:val="es-ES"/>
        </w:rPr>
        <w:t xml:space="preserve"> DIFERENTES SECTORES DEL MUNICIPIO DE SAN PABLO BOLIVAR, CON EL FIN DE MEJORAR LA SEGURIDAD VIAL Y PROTEGER LA INTEGRIDAD DE LOS ACTORES VIALES.", es necesaria, conveniente y oportuna, siendo previamente estudiada y justificada en el presente estudio previo.</w:t>
      </w:r>
    </w:p>
    <w:p w14:paraId="710DB71F" w14:textId="50CA6F33" w:rsidR="0012724C" w:rsidRPr="0012724C" w:rsidRDefault="0012724C" w:rsidP="0012724C">
      <w:pPr>
        <w:rPr>
          <w:color w:val="000000" w:themeColor="text1"/>
          <w:lang w:val="es-ES"/>
        </w:rPr>
      </w:pPr>
      <w:r w:rsidRPr="0012724C">
        <w:rPr>
          <w:color w:val="000000" w:themeColor="text1"/>
          <w:lang w:val="es-ES"/>
        </w:rPr>
        <w:t xml:space="preserve">En diferentes sectores del municipio se ha evidenciado el exceso de velocidad de los vehículos, especialmente en zonas comerciales sobre la calle 16 y 17 del municipio de San Pablo </w:t>
      </w:r>
      <w:proofErr w:type="spellStart"/>
      <w:r w:rsidRPr="0012724C">
        <w:rPr>
          <w:color w:val="000000" w:themeColor="text1"/>
          <w:lang w:val="es-ES"/>
        </w:rPr>
        <w:t>Bolivar</w:t>
      </w:r>
      <w:proofErr w:type="spellEnd"/>
      <w:r w:rsidRPr="0012724C">
        <w:rPr>
          <w:color w:val="000000" w:themeColor="text1"/>
          <w:lang w:val="es-ES"/>
        </w:rPr>
        <w:t>, lo cual representa un alto riesgo de accidentalidad para peatones, niños, adultos mayores y demás usuarios de las vías.</w:t>
      </w:r>
    </w:p>
    <w:p w14:paraId="79BA8002" w14:textId="218115D2" w:rsidR="0012724C" w:rsidRPr="0012724C" w:rsidRDefault="0012724C" w:rsidP="0012724C">
      <w:pPr>
        <w:rPr>
          <w:color w:val="000000" w:themeColor="text1"/>
          <w:lang w:val="es-ES"/>
        </w:rPr>
      </w:pPr>
      <w:r w:rsidRPr="0012724C">
        <w:rPr>
          <w:color w:val="000000" w:themeColor="text1"/>
          <w:lang w:val="es-ES"/>
        </w:rPr>
        <w:t>Debido a esta situación, se hace necesario implementar medidas de control físico de velocidad, como la construcción de reductores de velocidad tipo resalto, los cuales permiten disminuir la velocidad de los vehículos y mejorar las condiciones de seguridad vial.</w:t>
      </w:r>
    </w:p>
    <w:p w14:paraId="2CB732B9" w14:textId="152D3D06" w:rsidR="0012724C" w:rsidRPr="0012724C" w:rsidRDefault="0012724C" w:rsidP="0012724C">
      <w:pPr>
        <w:rPr>
          <w:color w:val="000000" w:themeColor="text1"/>
          <w:lang w:val="es-ES"/>
        </w:rPr>
      </w:pPr>
      <w:r w:rsidRPr="0012724C">
        <w:rPr>
          <w:color w:val="000000" w:themeColor="text1"/>
          <w:lang w:val="es-ES"/>
        </w:rPr>
        <w:t>Actualmente, el Municipio de San Pablo cuenta con varios reductores de velocidad construidos en concreto que, debido al paso del tiempo, el constante tránsito vehicular y las condiciones propias de uso, presentan un avanzado estado de deterioro, evidenciado en fisuras, desprendimiento de material, pérdida de su geometría y disminución de su funcionalidad.</w:t>
      </w:r>
    </w:p>
    <w:p w14:paraId="26D48FC1" w14:textId="44D1164A" w:rsidR="0012724C" w:rsidRPr="0012724C" w:rsidRDefault="0012724C" w:rsidP="0012724C">
      <w:pPr>
        <w:rPr>
          <w:color w:val="000000" w:themeColor="text1"/>
          <w:lang w:val="es-ES"/>
        </w:rPr>
      </w:pPr>
      <w:r w:rsidRPr="0012724C">
        <w:rPr>
          <w:color w:val="000000" w:themeColor="text1"/>
          <w:lang w:val="es-ES"/>
        </w:rPr>
        <w:t>En razón de lo anterior, se hace necesaria la demolición de los reductores existentes que han cumplido su vida útil y la construcción de nuevos reductores de velocidad en concreto, con el fin de garantizar estructuras seguras, funcionales y acordes con las condiciones actuales de movilidad del municipio.</w:t>
      </w:r>
    </w:p>
    <w:p w14:paraId="45055D7D" w14:textId="460FCC7E" w:rsidR="0012724C" w:rsidRPr="0012724C" w:rsidRDefault="0012724C" w:rsidP="0012724C">
      <w:pPr>
        <w:rPr>
          <w:color w:val="000000" w:themeColor="text1"/>
          <w:lang w:val="es-ES"/>
        </w:rPr>
      </w:pPr>
      <w:r w:rsidRPr="0012724C">
        <w:rPr>
          <w:color w:val="000000" w:themeColor="text1"/>
          <w:lang w:val="es-ES"/>
        </w:rPr>
        <w:t xml:space="preserve">Así mismo, resulta necesario el suministro e instalación de reductores de velocidad de plástico en determinados sectores del municipio, los cuales ofrecen ventajas operativas como facilidad de </w:t>
      </w:r>
      <w:r w:rsidRPr="0012724C">
        <w:rPr>
          <w:color w:val="000000" w:themeColor="text1"/>
          <w:lang w:val="es-ES"/>
        </w:rPr>
        <w:lastRenderedPageBreak/>
        <w:t>instalación, mantenimiento, reposición y adaptación a las condiciones de la vía, constituyéndose en una alternativa eficiente para el control de la velocidad en zonas de alta circulación vehicular y peatonal.</w:t>
      </w:r>
    </w:p>
    <w:p w14:paraId="30BD4137" w14:textId="2DE7A51E" w:rsidR="0012724C" w:rsidRPr="0012724C" w:rsidRDefault="0012724C" w:rsidP="0012724C">
      <w:pPr>
        <w:rPr>
          <w:color w:val="000000" w:themeColor="text1"/>
          <w:lang w:val="es-ES"/>
        </w:rPr>
      </w:pPr>
      <w:r w:rsidRPr="0012724C">
        <w:rPr>
          <w:color w:val="000000" w:themeColor="text1"/>
          <w:lang w:val="es-ES"/>
        </w:rPr>
        <w:t>Sumado a lo anterior, existen nuevos criterios que permiten recupera el espacio público, y cuya armonización con los sistemas de señalización vial y del transporte, proporciona a los propios y visitantes ambientes más cómodos, seguros y agradables.</w:t>
      </w:r>
    </w:p>
    <w:p w14:paraId="0D8A4859" w14:textId="5A6EB9A6" w:rsidR="0012724C" w:rsidRPr="0012724C" w:rsidRDefault="0012724C" w:rsidP="0012724C">
      <w:pPr>
        <w:rPr>
          <w:color w:val="000000" w:themeColor="text1"/>
          <w:lang w:val="es-ES"/>
        </w:rPr>
      </w:pPr>
      <w:r w:rsidRPr="0012724C">
        <w:rPr>
          <w:color w:val="000000" w:themeColor="text1"/>
          <w:lang w:val="es-ES"/>
        </w:rPr>
        <w:t>Actualmente la dificultad en el tránsito vehicular en las vías del municipio de San Pablo Bolívar, se debe al crecimiento del parque automotor y el creciente aumento de los niveles de accidentalidad exigen la instalación de reductores de velocidad y señales verticales para garantizar un tráfico seguro para conductores y peatones que estén presente en el municipio disminuyendo los riesgos de accidentalidad.</w:t>
      </w:r>
    </w:p>
    <w:p w14:paraId="4121EA56" w14:textId="35A41286" w:rsidR="0012724C" w:rsidRPr="0012724C" w:rsidRDefault="0012724C" w:rsidP="0012724C">
      <w:pPr>
        <w:rPr>
          <w:color w:val="000000" w:themeColor="text1"/>
          <w:lang w:val="es-ES"/>
        </w:rPr>
      </w:pPr>
      <w:r w:rsidRPr="0012724C">
        <w:rPr>
          <w:color w:val="000000" w:themeColor="text1"/>
          <w:lang w:val="es-ES"/>
        </w:rPr>
        <w:t>En el municipio de San Pablo hay pocas vías que cuentan con señalización y reductores de velocidad. Este problema influye negativamente aumentando los niveles de accidentalidad en el municipio, lo que se refleja en el escaso bienestar de la comunidad; así mismo, ocasiona inconformidad en los conductores, pasajeros y peatones por el aumento de las muertes por accidentes.</w:t>
      </w:r>
    </w:p>
    <w:p w14:paraId="0AEB4282" w14:textId="0E3AA99C" w:rsidR="0012724C" w:rsidRPr="0012724C" w:rsidRDefault="0012724C" w:rsidP="0012724C">
      <w:pPr>
        <w:rPr>
          <w:color w:val="000000" w:themeColor="text1"/>
          <w:lang w:val="es-ES"/>
        </w:rPr>
      </w:pPr>
      <w:r w:rsidRPr="0012724C">
        <w:rPr>
          <w:color w:val="000000" w:themeColor="text1"/>
          <w:lang w:val="es-ES"/>
        </w:rPr>
        <w:t xml:space="preserve">Las calles 16 y 17 del municipio de San Pablo son las calles con más tránsito vehicular adicionalmente se ha detectado que el 80% de los vehículos transitan a velocidades superiores a los 50km/h, por lo que se hace indispensable la demolición de los reductores existentes y la construcción de nuevos resaltos en concreto y en algunos otros puntos específicos la instalación de resaltos de plásticos Esta medida mitiga el riesgo de atropellamiento y mejorara la calidad de vida de los residentes cumpliendo con el deber del estado de salvaguardar la integridad de los ciudadanos.  </w:t>
      </w:r>
    </w:p>
    <w:p w14:paraId="3E650452" w14:textId="17CAE70A" w:rsidR="0012724C" w:rsidRPr="0012724C" w:rsidRDefault="0012724C" w:rsidP="0012724C">
      <w:pPr>
        <w:rPr>
          <w:color w:val="000000" w:themeColor="text1"/>
          <w:lang w:val="es-ES"/>
        </w:rPr>
      </w:pPr>
      <w:r w:rsidRPr="0012724C">
        <w:rPr>
          <w:color w:val="000000" w:themeColor="text1"/>
          <w:lang w:val="es-ES"/>
        </w:rPr>
        <w:t>Por lo anterior, la Administración Municipal considera pertinente adelantar un proceso contractual que permita la construcción e instalación de reductores de velocidad en diferentes puntos estratégicos del municipio, contribuyendo a la prevención de accidentes y a la protección de la vida de los ciudadanos.</w:t>
      </w:r>
    </w:p>
    <w:p w14:paraId="3A415E3B" w14:textId="34D92DB2" w:rsidR="0012724C" w:rsidRPr="0012724C" w:rsidRDefault="0012724C" w:rsidP="0012724C">
      <w:pPr>
        <w:rPr>
          <w:color w:val="000000" w:themeColor="text1"/>
          <w:lang w:val="es-ES"/>
        </w:rPr>
      </w:pPr>
      <w:r w:rsidRPr="0012724C">
        <w:rPr>
          <w:color w:val="000000" w:themeColor="text1"/>
          <w:lang w:val="es-ES"/>
        </w:rPr>
        <w:t>Que, el Municipio de San Pablo Bolívar a través de la secretaria de Infraestructura, busca mejorar la seguridad vial mediante la implementación de medidas físicas de moderación de tráfico que permitan reducir el índice de accidentalidad.</w:t>
      </w:r>
    </w:p>
    <w:p w14:paraId="78C8DDB7" w14:textId="77777777" w:rsidR="0012724C" w:rsidRPr="0012724C" w:rsidRDefault="0012724C" w:rsidP="0012724C">
      <w:pPr>
        <w:rPr>
          <w:color w:val="000000" w:themeColor="text1"/>
          <w:lang w:val="es-ES"/>
        </w:rPr>
      </w:pPr>
      <w:r w:rsidRPr="0012724C">
        <w:rPr>
          <w:color w:val="000000" w:themeColor="text1"/>
          <w:lang w:val="es-ES"/>
        </w:rPr>
        <w:t>En consecuencia, la contratación de las obras para la demolición y construcción de reductores de velocidad en concreto, así como el suministro e instalación de reductores modulares de plásticos, responde a una necesidad real de la Administración Municipal y se encuentra orientada a garantizar una infraestructura vial segura, funcional y acorde con las necesidades de la comunidad, en cumplimiento de las competencias municipales relacionadas con la conservación de la infraestructura vial y la promoción de la seguridad vial.</w:t>
      </w:r>
    </w:p>
    <w:p w14:paraId="414FC6D1" w14:textId="7926919A" w:rsidR="0012724C" w:rsidRPr="0012724C" w:rsidRDefault="0012724C" w:rsidP="0012724C">
      <w:pPr>
        <w:rPr>
          <w:color w:val="000000" w:themeColor="text1"/>
          <w:lang w:val="es-ES"/>
        </w:rPr>
      </w:pPr>
      <w:r w:rsidRPr="0012724C">
        <w:rPr>
          <w:color w:val="000000" w:themeColor="text1"/>
          <w:lang w:val="es-ES"/>
        </w:rPr>
        <w:t>Por lo tanto, es procedente adelantar el proceso de contratación cuyo objeto denominaremos CONSTRUCCIÓN E INSTALACION DE REDUCTORES DE VELOCIDAD Y SEÑALES VERTICALES EN DIFERENTES SECTORES DEL MUNICIPIO DE SAN PABLO BOLIVAR, CON EL FIN DE MEJORAR LA SEGURIDAD VIAL Y PROTEGER LA INT</w:t>
      </w:r>
      <w:r>
        <w:rPr>
          <w:color w:val="000000" w:themeColor="text1"/>
          <w:lang w:val="es-ES"/>
        </w:rPr>
        <w:t>EGRIDAD DE LOS ACTORES VIALES”.</w:t>
      </w:r>
    </w:p>
    <w:p w14:paraId="3F86ACA4" w14:textId="54FACF2C" w:rsidR="00635E19"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7325DD0C" w14:textId="79CC9F7D" w:rsidR="0012724C" w:rsidRPr="0012724C" w:rsidRDefault="0012724C" w:rsidP="0012724C">
      <w:pPr>
        <w:autoSpaceDE w:val="0"/>
        <w:ind w:left="360"/>
        <w:rPr>
          <w:rFonts w:cs="Arial"/>
          <w:szCs w:val="20"/>
          <w:lang w:val="es-ES"/>
        </w:rPr>
      </w:pPr>
      <w:r w:rsidRPr="0012724C">
        <w:rPr>
          <w:rFonts w:cs="Arial"/>
          <w:szCs w:val="20"/>
          <w:lang w:val="es-ES"/>
        </w:rPr>
        <w:t xml:space="preserve">Las calles 16 y 17 del </w:t>
      </w:r>
      <w:r>
        <w:rPr>
          <w:rFonts w:cs="Arial"/>
          <w:szCs w:val="20"/>
          <w:lang w:val="es-ES"/>
        </w:rPr>
        <w:t xml:space="preserve">Casco Urbano </w:t>
      </w:r>
      <w:r w:rsidRPr="0012724C">
        <w:rPr>
          <w:rFonts w:cs="Arial"/>
          <w:szCs w:val="20"/>
          <w:lang w:val="es-ES"/>
        </w:rPr>
        <w:t xml:space="preserve">municipio de San Pablo son las calles con más tránsito vehicular adicionalmente se ha detectado que el 80% de los vehículos transitan a velocidades superiores a los 50km/h, por lo que se hace indispensable la demolición de los reductores existentes y la construcción de nuevos resaltos en concreto y en algunos otros puntos específicos la instalación de resaltos de </w:t>
      </w:r>
      <w:r w:rsidRPr="0012724C">
        <w:rPr>
          <w:rFonts w:cs="Arial"/>
          <w:szCs w:val="20"/>
          <w:lang w:val="es-ES"/>
        </w:rPr>
        <w:lastRenderedPageBreak/>
        <w:t xml:space="preserve">plásticos Esta medida mitiga el riesgo de atropellamiento y mejorara la calidad de vida de los residentes cumpliendo con el deber del estado de salvaguardar la integridad de los ciudadanos.  </w:t>
      </w:r>
    </w:p>
    <w:p w14:paraId="34EABEE6" w14:textId="77777777" w:rsidR="0012724C" w:rsidRPr="000F6E41" w:rsidRDefault="0012724C" w:rsidP="0012724C">
      <w:pPr>
        <w:rPr>
          <w:b/>
          <w:color w:val="000000" w:themeColor="text1"/>
          <w:lang w:val="es-ES"/>
        </w:rPr>
      </w:pPr>
    </w:p>
    <w:p w14:paraId="2876F5B7" w14:textId="5DD273CA" w:rsidR="00343BE6" w:rsidRPr="000F6E41" w:rsidRDefault="00343BE6" w:rsidP="0042750F">
      <w:pPr>
        <w:numPr>
          <w:ilvl w:val="0"/>
          <w:numId w:val="4"/>
        </w:numPr>
        <w:rPr>
          <w:b/>
          <w:iCs/>
          <w:color w:val="000000" w:themeColor="text1"/>
        </w:rPr>
      </w:pPr>
      <w:r w:rsidRPr="000F6E41">
        <w:rPr>
          <w:b/>
          <w:iCs/>
          <w:color w:val="000000" w:themeColor="text1"/>
        </w:rPr>
        <w:t>Localización:</w:t>
      </w:r>
    </w:p>
    <w:p w14:paraId="76BA3D28" w14:textId="4EEAFE5C" w:rsidR="00A11E01" w:rsidRDefault="00A11E01" w:rsidP="00A11E01">
      <w:pPr>
        <w:tabs>
          <w:tab w:val="left" w:pos="1113"/>
        </w:tabs>
        <w:jc w:val="center"/>
        <w:rPr>
          <w:noProof/>
          <w:color w:val="000000" w:themeColor="text1"/>
          <w:sz w:val="16"/>
          <w:lang w:val="es-ES"/>
        </w:rPr>
      </w:pPr>
      <w:r w:rsidRPr="00A11E01">
        <w:rPr>
          <w:noProof/>
          <w:color w:val="000000" w:themeColor="text1"/>
          <w:sz w:val="16"/>
          <w:lang w:val="es-ES"/>
        </w:rPr>
        <w:drawing>
          <wp:inline distT="0" distB="0" distL="0" distR="0" wp14:anchorId="0F566D9E" wp14:editId="77627150">
            <wp:extent cx="5753100" cy="2619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005" t="25115" r="3917" b="8488"/>
                    <a:stretch/>
                  </pic:blipFill>
                  <pic:spPr bwMode="auto">
                    <a:xfrm>
                      <a:off x="0" y="0"/>
                      <a:ext cx="5753100" cy="2619375"/>
                    </a:xfrm>
                    <a:prstGeom prst="rect">
                      <a:avLst/>
                    </a:prstGeom>
                    <a:ln>
                      <a:noFill/>
                    </a:ln>
                    <a:extLst>
                      <a:ext uri="{53640926-AAD7-44D8-BBD7-CCE9431645EC}">
                        <a14:shadowObscured xmlns:a14="http://schemas.microsoft.com/office/drawing/2010/main"/>
                      </a:ext>
                    </a:extLst>
                  </pic:spPr>
                </pic:pic>
              </a:graphicData>
            </a:graphic>
          </wp:inline>
        </w:drawing>
      </w:r>
    </w:p>
    <w:p w14:paraId="55633219" w14:textId="039E9B58" w:rsidR="00593975" w:rsidRPr="000F6E41" w:rsidRDefault="00593975" w:rsidP="00B3725C">
      <w:pPr>
        <w:tabs>
          <w:tab w:val="left" w:pos="1113"/>
        </w:tabs>
        <w:jc w:val="center"/>
        <w:rPr>
          <w:noProof/>
          <w:color w:val="000000" w:themeColor="text1"/>
          <w:sz w:val="16"/>
          <w:lang w:val="es-ES"/>
        </w:rPr>
      </w:pPr>
      <w:r w:rsidRPr="000F6E41">
        <w:rPr>
          <w:noProof/>
          <w:color w:val="000000" w:themeColor="text1"/>
          <w:sz w:val="16"/>
          <w:lang w:val="es-ES"/>
        </w:rPr>
        <w:t xml:space="preserve">Figura 1.1. Localización de la vía </w:t>
      </w:r>
      <w:r w:rsidR="00495CCD" w:rsidRPr="000F6E41">
        <w:rPr>
          <w:noProof/>
          <w:color w:val="000000" w:themeColor="text1"/>
          <w:sz w:val="16"/>
          <w:highlight w:val="lightGray"/>
          <w:lang w:val="es-ES"/>
        </w:rPr>
        <w:t>[</w:t>
      </w:r>
      <w:r w:rsidR="00E444A4" w:rsidRPr="000F6E41">
        <w:rPr>
          <w:noProof/>
          <w:color w:val="000000" w:themeColor="text1"/>
          <w:sz w:val="16"/>
          <w:highlight w:val="lightGray"/>
          <w:lang w:val="es-ES"/>
        </w:rPr>
        <w:t>Incluir la localización del proyecto.]</w:t>
      </w:r>
      <w:r w:rsidR="00E444A4" w:rsidRPr="000F6E41">
        <w:rPr>
          <w:noProof/>
          <w:color w:val="000000" w:themeColor="text1"/>
          <w:sz w:val="16"/>
          <w:lang w:val="es-ES"/>
        </w:rPr>
        <w:t xml:space="preserve"> </w:t>
      </w:r>
    </w:p>
    <w:p w14:paraId="5985DC19" w14:textId="77777777" w:rsidR="00B3725C" w:rsidRPr="000F6E41" w:rsidRDefault="00B3725C" w:rsidP="00B3725C">
      <w:pPr>
        <w:spacing w:after="0"/>
        <w:ind w:left="72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07488A4C"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tbl>
      <w:tblPr>
        <w:tblW w:w="7200" w:type="dxa"/>
        <w:jc w:val="center"/>
        <w:tblCellMar>
          <w:left w:w="70" w:type="dxa"/>
          <w:right w:w="70" w:type="dxa"/>
        </w:tblCellMar>
        <w:tblLook w:val="04A0" w:firstRow="1" w:lastRow="0" w:firstColumn="1" w:lastColumn="0" w:noHBand="0" w:noVBand="1"/>
      </w:tblPr>
      <w:tblGrid>
        <w:gridCol w:w="680"/>
        <w:gridCol w:w="4580"/>
        <w:gridCol w:w="900"/>
        <w:gridCol w:w="1040"/>
      </w:tblGrid>
      <w:tr w:rsidR="0012724C" w:rsidRPr="0012724C" w14:paraId="1926A5F9" w14:textId="77777777" w:rsidTr="0012724C">
        <w:trPr>
          <w:trHeight w:val="565"/>
          <w:jc w:val="center"/>
        </w:trPr>
        <w:tc>
          <w:tcPr>
            <w:tcW w:w="680" w:type="dxa"/>
            <w:tcBorders>
              <w:top w:val="double" w:sz="6" w:space="0" w:color="auto"/>
              <w:left w:val="double" w:sz="6" w:space="0" w:color="auto"/>
              <w:bottom w:val="double" w:sz="6" w:space="0" w:color="auto"/>
              <w:right w:val="double" w:sz="6" w:space="0" w:color="auto"/>
            </w:tcBorders>
            <w:shd w:val="clear" w:color="000000" w:fill="FFC000"/>
            <w:vAlign w:val="center"/>
            <w:hideMark/>
          </w:tcPr>
          <w:p w14:paraId="4B52A296" w14:textId="77777777" w:rsidR="0012724C" w:rsidRPr="0012724C" w:rsidRDefault="0012724C" w:rsidP="0012724C">
            <w:pPr>
              <w:jc w:val="center"/>
              <w:rPr>
                <w:rFonts w:cs="Arial"/>
                <w:b/>
                <w:bCs/>
                <w:color w:val="000000"/>
                <w:sz w:val="16"/>
                <w:szCs w:val="16"/>
              </w:rPr>
            </w:pPr>
            <w:r w:rsidRPr="0012724C">
              <w:rPr>
                <w:rFonts w:cs="Arial"/>
                <w:b/>
                <w:bCs/>
                <w:color w:val="000000"/>
                <w:sz w:val="16"/>
                <w:szCs w:val="16"/>
              </w:rPr>
              <w:t>ITEM</w:t>
            </w:r>
          </w:p>
        </w:tc>
        <w:tc>
          <w:tcPr>
            <w:tcW w:w="4580" w:type="dxa"/>
            <w:tcBorders>
              <w:top w:val="double" w:sz="6" w:space="0" w:color="auto"/>
              <w:left w:val="nil"/>
              <w:bottom w:val="double" w:sz="6" w:space="0" w:color="auto"/>
              <w:right w:val="double" w:sz="6" w:space="0" w:color="auto"/>
            </w:tcBorders>
            <w:shd w:val="clear" w:color="000000" w:fill="FFC000"/>
            <w:vAlign w:val="center"/>
            <w:hideMark/>
          </w:tcPr>
          <w:p w14:paraId="3C342677" w14:textId="77777777" w:rsidR="0012724C" w:rsidRPr="0012724C" w:rsidRDefault="0012724C" w:rsidP="0012724C">
            <w:pPr>
              <w:jc w:val="center"/>
              <w:rPr>
                <w:rFonts w:cs="Arial"/>
                <w:b/>
                <w:bCs/>
                <w:sz w:val="16"/>
                <w:szCs w:val="16"/>
              </w:rPr>
            </w:pPr>
            <w:r w:rsidRPr="0012724C">
              <w:rPr>
                <w:rFonts w:cs="Arial"/>
                <w:b/>
                <w:bCs/>
                <w:sz w:val="16"/>
                <w:szCs w:val="16"/>
              </w:rPr>
              <w:t>DESCRIPCIÓN</w:t>
            </w:r>
          </w:p>
        </w:tc>
        <w:tc>
          <w:tcPr>
            <w:tcW w:w="900" w:type="dxa"/>
            <w:tcBorders>
              <w:top w:val="double" w:sz="6" w:space="0" w:color="auto"/>
              <w:left w:val="nil"/>
              <w:bottom w:val="double" w:sz="6" w:space="0" w:color="auto"/>
              <w:right w:val="double" w:sz="6" w:space="0" w:color="auto"/>
            </w:tcBorders>
            <w:shd w:val="clear" w:color="000000" w:fill="FFC000"/>
            <w:vAlign w:val="center"/>
            <w:hideMark/>
          </w:tcPr>
          <w:p w14:paraId="37B47221" w14:textId="77777777" w:rsidR="0012724C" w:rsidRPr="0012724C" w:rsidRDefault="0012724C" w:rsidP="0012724C">
            <w:pPr>
              <w:jc w:val="center"/>
              <w:rPr>
                <w:rFonts w:cs="Arial"/>
                <w:b/>
                <w:bCs/>
                <w:sz w:val="16"/>
                <w:szCs w:val="16"/>
              </w:rPr>
            </w:pPr>
            <w:r w:rsidRPr="0012724C">
              <w:rPr>
                <w:rFonts w:cs="Arial"/>
                <w:b/>
                <w:bCs/>
                <w:sz w:val="16"/>
                <w:szCs w:val="16"/>
              </w:rPr>
              <w:t>UND</w:t>
            </w:r>
          </w:p>
        </w:tc>
        <w:tc>
          <w:tcPr>
            <w:tcW w:w="1040" w:type="dxa"/>
            <w:tcBorders>
              <w:top w:val="double" w:sz="6" w:space="0" w:color="auto"/>
              <w:left w:val="nil"/>
              <w:bottom w:val="double" w:sz="6" w:space="0" w:color="auto"/>
              <w:right w:val="double" w:sz="6" w:space="0" w:color="auto"/>
            </w:tcBorders>
            <w:shd w:val="clear" w:color="000000" w:fill="FFC000"/>
            <w:vAlign w:val="center"/>
            <w:hideMark/>
          </w:tcPr>
          <w:p w14:paraId="208B4018" w14:textId="77777777" w:rsidR="0012724C" w:rsidRPr="0012724C" w:rsidRDefault="0012724C" w:rsidP="0012724C">
            <w:pPr>
              <w:jc w:val="center"/>
              <w:rPr>
                <w:rFonts w:cs="Arial"/>
                <w:b/>
                <w:bCs/>
                <w:sz w:val="16"/>
                <w:szCs w:val="16"/>
              </w:rPr>
            </w:pPr>
            <w:r w:rsidRPr="0012724C">
              <w:rPr>
                <w:rFonts w:cs="Arial"/>
                <w:b/>
                <w:bCs/>
                <w:sz w:val="16"/>
                <w:szCs w:val="16"/>
              </w:rPr>
              <w:t xml:space="preserve"> CANTIDAD  </w:t>
            </w:r>
          </w:p>
        </w:tc>
      </w:tr>
      <w:tr w:rsidR="0012724C" w:rsidRPr="0012724C" w14:paraId="28ACC900" w14:textId="77777777" w:rsidTr="0012724C">
        <w:trPr>
          <w:trHeight w:val="225"/>
          <w:jc w:val="center"/>
        </w:trPr>
        <w:tc>
          <w:tcPr>
            <w:tcW w:w="680" w:type="dxa"/>
            <w:tcBorders>
              <w:top w:val="nil"/>
              <w:left w:val="double" w:sz="6" w:space="0" w:color="auto"/>
              <w:bottom w:val="double" w:sz="6" w:space="0" w:color="auto"/>
              <w:right w:val="nil"/>
            </w:tcBorders>
            <w:vAlign w:val="center"/>
            <w:hideMark/>
          </w:tcPr>
          <w:p w14:paraId="7AB9FF58" w14:textId="77777777" w:rsidR="0012724C" w:rsidRPr="0012724C" w:rsidRDefault="0012724C" w:rsidP="0012724C">
            <w:pPr>
              <w:jc w:val="center"/>
              <w:rPr>
                <w:rFonts w:cs="Arial"/>
                <w:b/>
                <w:bCs/>
                <w:color w:val="000000"/>
                <w:sz w:val="16"/>
                <w:szCs w:val="16"/>
              </w:rPr>
            </w:pPr>
            <w:r w:rsidRPr="0012724C">
              <w:rPr>
                <w:rFonts w:cs="Arial"/>
                <w:b/>
                <w:bCs/>
                <w:color w:val="000000"/>
                <w:sz w:val="16"/>
                <w:szCs w:val="16"/>
              </w:rPr>
              <w:t> </w:t>
            </w:r>
          </w:p>
        </w:tc>
        <w:tc>
          <w:tcPr>
            <w:tcW w:w="4580" w:type="dxa"/>
            <w:tcBorders>
              <w:top w:val="nil"/>
              <w:left w:val="nil"/>
              <w:bottom w:val="double" w:sz="6" w:space="0" w:color="auto"/>
              <w:right w:val="nil"/>
            </w:tcBorders>
            <w:vAlign w:val="center"/>
            <w:hideMark/>
          </w:tcPr>
          <w:p w14:paraId="4C85D485" w14:textId="77777777" w:rsidR="0012724C" w:rsidRPr="0012724C" w:rsidRDefault="0012724C" w:rsidP="0012724C">
            <w:pPr>
              <w:jc w:val="center"/>
              <w:rPr>
                <w:rFonts w:cs="Arial"/>
                <w:b/>
                <w:bCs/>
                <w:sz w:val="16"/>
                <w:szCs w:val="16"/>
              </w:rPr>
            </w:pPr>
            <w:r w:rsidRPr="0012724C">
              <w:rPr>
                <w:rFonts w:cs="Arial"/>
                <w:b/>
                <w:bCs/>
                <w:sz w:val="16"/>
                <w:szCs w:val="16"/>
              </w:rPr>
              <w:t> </w:t>
            </w:r>
          </w:p>
        </w:tc>
        <w:tc>
          <w:tcPr>
            <w:tcW w:w="900" w:type="dxa"/>
            <w:tcBorders>
              <w:top w:val="nil"/>
              <w:left w:val="nil"/>
              <w:bottom w:val="double" w:sz="6" w:space="0" w:color="auto"/>
              <w:right w:val="nil"/>
            </w:tcBorders>
            <w:vAlign w:val="center"/>
            <w:hideMark/>
          </w:tcPr>
          <w:p w14:paraId="4536CE67" w14:textId="77777777" w:rsidR="0012724C" w:rsidRPr="0012724C" w:rsidRDefault="0012724C" w:rsidP="0012724C">
            <w:pPr>
              <w:jc w:val="center"/>
              <w:rPr>
                <w:rFonts w:cs="Arial"/>
                <w:b/>
                <w:bCs/>
                <w:sz w:val="16"/>
                <w:szCs w:val="16"/>
              </w:rPr>
            </w:pPr>
            <w:r w:rsidRPr="0012724C">
              <w:rPr>
                <w:rFonts w:cs="Arial"/>
                <w:b/>
                <w:bCs/>
                <w:sz w:val="16"/>
                <w:szCs w:val="16"/>
              </w:rPr>
              <w:t> </w:t>
            </w:r>
          </w:p>
        </w:tc>
        <w:tc>
          <w:tcPr>
            <w:tcW w:w="1040" w:type="dxa"/>
            <w:tcBorders>
              <w:top w:val="nil"/>
              <w:left w:val="nil"/>
              <w:bottom w:val="double" w:sz="6" w:space="0" w:color="auto"/>
              <w:right w:val="nil"/>
            </w:tcBorders>
            <w:vAlign w:val="center"/>
            <w:hideMark/>
          </w:tcPr>
          <w:p w14:paraId="62992852" w14:textId="77777777" w:rsidR="0012724C" w:rsidRPr="0012724C" w:rsidRDefault="0012724C" w:rsidP="0012724C">
            <w:pPr>
              <w:jc w:val="center"/>
              <w:rPr>
                <w:rFonts w:cs="Arial"/>
                <w:b/>
                <w:bCs/>
                <w:sz w:val="16"/>
                <w:szCs w:val="16"/>
              </w:rPr>
            </w:pPr>
            <w:r w:rsidRPr="0012724C">
              <w:rPr>
                <w:rFonts w:cs="Arial"/>
                <w:b/>
                <w:bCs/>
                <w:sz w:val="16"/>
                <w:szCs w:val="16"/>
              </w:rPr>
              <w:t> </w:t>
            </w:r>
          </w:p>
        </w:tc>
      </w:tr>
      <w:tr w:rsidR="0012724C" w:rsidRPr="0012724C" w14:paraId="38458862" w14:textId="77777777" w:rsidTr="0012724C">
        <w:trPr>
          <w:trHeight w:val="505"/>
          <w:jc w:val="center"/>
        </w:trPr>
        <w:tc>
          <w:tcPr>
            <w:tcW w:w="680" w:type="dxa"/>
            <w:tcBorders>
              <w:top w:val="nil"/>
              <w:left w:val="double" w:sz="6" w:space="0" w:color="auto"/>
              <w:bottom w:val="double" w:sz="6" w:space="0" w:color="auto"/>
              <w:right w:val="nil"/>
            </w:tcBorders>
            <w:shd w:val="clear" w:color="000000" w:fill="FFC000"/>
            <w:vAlign w:val="center"/>
            <w:hideMark/>
          </w:tcPr>
          <w:p w14:paraId="07A7DE78" w14:textId="77777777" w:rsidR="0012724C" w:rsidRPr="0012724C" w:rsidRDefault="0012724C" w:rsidP="0012724C">
            <w:pPr>
              <w:jc w:val="center"/>
              <w:rPr>
                <w:rFonts w:cs="Arial"/>
                <w:b/>
                <w:bCs/>
                <w:color w:val="000000"/>
                <w:sz w:val="16"/>
                <w:szCs w:val="16"/>
              </w:rPr>
            </w:pPr>
            <w:r w:rsidRPr="0012724C">
              <w:rPr>
                <w:rFonts w:cs="Arial"/>
                <w:b/>
                <w:bCs/>
                <w:color w:val="000000"/>
                <w:sz w:val="16"/>
                <w:szCs w:val="16"/>
              </w:rPr>
              <w:t>1</w:t>
            </w:r>
          </w:p>
        </w:tc>
        <w:tc>
          <w:tcPr>
            <w:tcW w:w="4580" w:type="dxa"/>
            <w:tcBorders>
              <w:top w:val="nil"/>
              <w:left w:val="nil"/>
              <w:bottom w:val="double" w:sz="6" w:space="0" w:color="auto"/>
              <w:right w:val="nil"/>
            </w:tcBorders>
            <w:shd w:val="clear" w:color="000000" w:fill="FFC000"/>
            <w:vAlign w:val="center"/>
            <w:hideMark/>
          </w:tcPr>
          <w:p w14:paraId="4E0E506C" w14:textId="77777777" w:rsidR="0012724C" w:rsidRPr="0012724C" w:rsidRDefault="0012724C" w:rsidP="0012724C">
            <w:pPr>
              <w:rPr>
                <w:rFonts w:cs="Arial"/>
                <w:b/>
                <w:bCs/>
                <w:color w:val="000000"/>
                <w:sz w:val="16"/>
                <w:szCs w:val="16"/>
              </w:rPr>
            </w:pPr>
            <w:r w:rsidRPr="0012724C">
              <w:rPr>
                <w:rFonts w:cs="Arial"/>
                <w:b/>
                <w:bCs/>
                <w:color w:val="000000"/>
                <w:sz w:val="16"/>
                <w:szCs w:val="16"/>
              </w:rPr>
              <w:t>PRELIMINARES</w:t>
            </w:r>
          </w:p>
        </w:tc>
        <w:tc>
          <w:tcPr>
            <w:tcW w:w="900" w:type="dxa"/>
            <w:tcBorders>
              <w:top w:val="nil"/>
              <w:left w:val="nil"/>
              <w:bottom w:val="double" w:sz="6" w:space="0" w:color="auto"/>
              <w:right w:val="nil"/>
            </w:tcBorders>
            <w:shd w:val="clear" w:color="000000" w:fill="FFC000"/>
            <w:vAlign w:val="center"/>
            <w:hideMark/>
          </w:tcPr>
          <w:p w14:paraId="16302D3B" w14:textId="77777777" w:rsidR="0012724C" w:rsidRPr="0012724C" w:rsidRDefault="0012724C" w:rsidP="0012724C">
            <w:pPr>
              <w:rPr>
                <w:rFonts w:cs="Arial"/>
                <w:color w:val="000000"/>
                <w:sz w:val="16"/>
                <w:szCs w:val="16"/>
              </w:rPr>
            </w:pPr>
            <w:r w:rsidRPr="0012724C">
              <w:rPr>
                <w:rFonts w:cs="Arial"/>
                <w:color w:val="000000"/>
                <w:sz w:val="16"/>
                <w:szCs w:val="16"/>
              </w:rPr>
              <w:t> </w:t>
            </w:r>
          </w:p>
        </w:tc>
        <w:tc>
          <w:tcPr>
            <w:tcW w:w="1040" w:type="dxa"/>
            <w:tcBorders>
              <w:top w:val="nil"/>
              <w:left w:val="nil"/>
              <w:bottom w:val="double" w:sz="6" w:space="0" w:color="auto"/>
              <w:right w:val="nil"/>
            </w:tcBorders>
            <w:shd w:val="clear" w:color="000000" w:fill="FFC000"/>
            <w:vAlign w:val="center"/>
            <w:hideMark/>
          </w:tcPr>
          <w:p w14:paraId="5143FCC9" w14:textId="77777777" w:rsidR="0012724C" w:rsidRPr="0012724C" w:rsidRDefault="0012724C" w:rsidP="0012724C">
            <w:pPr>
              <w:rPr>
                <w:rFonts w:cs="Arial"/>
                <w:color w:val="000000"/>
                <w:sz w:val="16"/>
                <w:szCs w:val="16"/>
              </w:rPr>
            </w:pPr>
            <w:r w:rsidRPr="0012724C">
              <w:rPr>
                <w:rFonts w:cs="Arial"/>
                <w:color w:val="000000"/>
                <w:sz w:val="16"/>
                <w:szCs w:val="16"/>
              </w:rPr>
              <w:t> </w:t>
            </w:r>
          </w:p>
        </w:tc>
      </w:tr>
      <w:tr w:rsidR="0012724C" w:rsidRPr="0012724C" w14:paraId="7797E447" w14:textId="77777777" w:rsidTr="0012724C">
        <w:trPr>
          <w:trHeight w:val="613"/>
          <w:jc w:val="center"/>
        </w:trPr>
        <w:tc>
          <w:tcPr>
            <w:tcW w:w="680" w:type="dxa"/>
            <w:tcBorders>
              <w:top w:val="nil"/>
              <w:left w:val="double" w:sz="6" w:space="0" w:color="auto"/>
              <w:bottom w:val="dotDash" w:sz="4" w:space="0" w:color="auto"/>
              <w:right w:val="dotDash" w:sz="4" w:space="0" w:color="auto"/>
            </w:tcBorders>
            <w:vAlign w:val="center"/>
            <w:hideMark/>
          </w:tcPr>
          <w:p w14:paraId="5E8DD784" w14:textId="77777777" w:rsidR="0012724C" w:rsidRPr="0012724C" w:rsidRDefault="0012724C" w:rsidP="0012724C">
            <w:pPr>
              <w:jc w:val="center"/>
              <w:rPr>
                <w:rFonts w:cs="Arial"/>
                <w:color w:val="000000"/>
                <w:sz w:val="16"/>
                <w:szCs w:val="16"/>
              </w:rPr>
            </w:pPr>
            <w:r w:rsidRPr="0012724C">
              <w:rPr>
                <w:rFonts w:cs="Arial"/>
                <w:color w:val="000000"/>
                <w:sz w:val="16"/>
                <w:szCs w:val="16"/>
              </w:rPr>
              <w:t>1,1</w:t>
            </w:r>
          </w:p>
        </w:tc>
        <w:tc>
          <w:tcPr>
            <w:tcW w:w="4580" w:type="dxa"/>
            <w:tcBorders>
              <w:top w:val="nil"/>
              <w:left w:val="nil"/>
              <w:bottom w:val="dotDash" w:sz="4" w:space="0" w:color="auto"/>
              <w:right w:val="dotDash" w:sz="4" w:space="0" w:color="auto"/>
            </w:tcBorders>
            <w:vAlign w:val="center"/>
            <w:hideMark/>
          </w:tcPr>
          <w:p w14:paraId="0291BA79" w14:textId="77777777" w:rsidR="0012724C" w:rsidRPr="0012724C" w:rsidRDefault="0012724C" w:rsidP="0012724C">
            <w:pPr>
              <w:rPr>
                <w:rFonts w:cs="Arial"/>
                <w:color w:val="000000"/>
                <w:sz w:val="16"/>
                <w:szCs w:val="16"/>
              </w:rPr>
            </w:pPr>
            <w:r w:rsidRPr="0012724C">
              <w:rPr>
                <w:rFonts w:cs="Arial"/>
                <w:color w:val="000000"/>
                <w:sz w:val="16"/>
                <w:szCs w:val="16"/>
              </w:rPr>
              <w:t>LOCALIZACION Y REPLANTEO CON DEMARCACION</w:t>
            </w:r>
          </w:p>
        </w:tc>
        <w:tc>
          <w:tcPr>
            <w:tcW w:w="900" w:type="dxa"/>
            <w:tcBorders>
              <w:top w:val="nil"/>
              <w:left w:val="nil"/>
              <w:bottom w:val="dotDash" w:sz="4" w:space="0" w:color="auto"/>
              <w:right w:val="dotDash" w:sz="4" w:space="0" w:color="auto"/>
            </w:tcBorders>
            <w:shd w:val="clear" w:color="000000" w:fill="FFFFFF"/>
            <w:vAlign w:val="center"/>
            <w:hideMark/>
          </w:tcPr>
          <w:p w14:paraId="2BAB6D6E" w14:textId="77777777" w:rsidR="0012724C" w:rsidRPr="0012724C" w:rsidRDefault="0012724C" w:rsidP="0012724C">
            <w:pPr>
              <w:jc w:val="center"/>
              <w:rPr>
                <w:rFonts w:cs="Arial"/>
                <w:sz w:val="16"/>
                <w:szCs w:val="16"/>
              </w:rPr>
            </w:pPr>
            <w:r w:rsidRPr="0012724C">
              <w:rPr>
                <w:rFonts w:cs="Arial"/>
                <w:sz w:val="16"/>
                <w:szCs w:val="16"/>
              </w:rPr>
              <w:t>M²</w:t>
            </w:r>
          </w:p>
        </w:tc>
        <w:tc>
          <w:tcPr>
            <w:tcW w:w="1040" w:type="dxa"/>
            <w:tcBorders>
              <w:top w:val="nil"/>
              <w:left w:val="nil"/>
              <w:bottom w:val="dotDash" w:sz="4" w:space="0" w:color="auto"/>
              <w:right w:val="dotDash" w:sz="4" w:space="0" w:color="auto"/>
            </w:tcBorders>
            <w:vAlign w:val="center"/>
            <w:hideMark/>
          </w:tcPr>
          <w:p w14:paraId="6A91D4A6" w14:textId="77777777" w:rsidR="0012724C" w:rsidRPr="0012724C" w:rsidRDefault="0012724C" w:rsidP="0012724C">
            <w:pPr>
              <w:jc w:val="center"/>
              <w:rPr>
                <w:rFonts w:cs="Arial"/>
                <w:color w:val="000000"/>
                <w:sz w:val="16"/>
                <w:szCs w:val="16"/>
              </w:rPr>
            </w:pPr>
            <w:r w:rsidRPr="0012724C">
              <w:rPr>
                <w:rFonts w:cs="Arial"/>
                <w:color w:val="000000"/>
                <w:sz w:val="16"/>
                <w:szCs w:val="16"/>
              </w:rPr>
              <w:t>106,05</w:t>
            </w:r>
          </w:p>
        </w:tc>
      </w:tr>
      <w:tr w:rsidR="0012724C" w:rsidRPr="0012724C" w14:paraId="1D3F80D8" w14:textId="77777777" w:rsidTr="0012724C">
        <w:trPr>
          <w:trHeight w:val="1525"/>
          <w:jc w:val="center"/>
        </w:trPr>
        <w:tc>
          <w:tcPr>
            <w:tcW w:w="680" w:type="dxa"/>
            <w:tcBorders>
              <w:top w:val="nil"/>
              <w:left w:val="double" w:sz="6" w:space="0" w:color="auto"/>
              <w:bottom w:val="dotDash" w:sz="4" w:space="0" w:color="auto"/>
              <w:right w:val="dotDash" w:sz="4" w:space="0" w:color="auto"/>
            </w:tcBorders>
            <w:vAlign w:val="center"/>
            <w:hideMark/>
          </w:tcPr>
          <w:p w14:paraId="191D814A" w14:textId="77777777" w:rsidR="0012724C" w:rsidRPr="0012724C" w:rsidRDefault="0012724C" w:rsidP="0012724C">
            <w:pPr>
              <w:jc w:val="center"/>
              <w:rPr>
                <w:rFonts w:cs="Arial"/>
                <w:color w:val="000000"/>
                <w:sz w:val="16"/>
                <w:szCs w:val="16"/>
              </w:rPr>
            </w:pPr>
            <w:r w:rsidRPr="0012724C">
              <w:rPr>
                <w:rFonts w:cs="Arial"/>
                <w:color w:val="000000"/>
                <w:sz w:val="16"/>
                <w:szCs w:val="16"/>
              </w:rPr>
              <w:t>1,2</w:t>
            </w:r>
          </w:p>
        </w:tc>
        <w:tc>
          <w:tcPr>
            <w:tcW w:w="4580" w:type="dxa"/>
            <w:tcBorders>
              <w:top w:val="nil"/>
              <w:left w:val="nil"/>
              <w:bottom w:val="dotDash" w:sz="4" w:space="0" w:color="auto"/>
              <w:right w:val="dotDash" w:sz="4" w:space="0" w:color="auto"/>
            </w:tcBorders>
            <w:vAlign w:val="center"/>
            <w:hideMark/>
          </w:tcPr>
          <w:p w14:paraId="1BF5B359" w14:textId="77777777" w:rsidR="0012724C" w:rsidRPr="0012724C" w:rsidRDefault="0012724C" w:rsidP="0012724C">
            <w:pPr>
              <w:rPr>
                <w:rFonts w:cs="Arial"/>
                <w:color w:val="000000"/>
                <w:sz w:val="16"/>
                <w:szCs w:val="16"/>
              </w:rPr>
            </w:pPr>
            <w:r w:rsidRPr="0012724C">
              <w:rPr>
                <w:rFonts w:cs="Arial"/>
                <w:color w:val="000000"/>
                <w:sz w:val="16"/>
                <w:szCs w:val="16"/>
              </w:rPr>
              <w:t>DEMOLICIÓN DE RESALTOS EN CONCRETO EXISTENTES, CON PERFORACION DE LA CAPA SUPERFICIAL DE LA LOSA DE CONCRETO DE e=7cm INCLUYE RETIRO Y DISPOSICION FINAL</w:t>
            </w:r>
          </w:p>
        </w:tc>
        <w:tc>
          <w:tcPr>
            <w:tcW w:w="900" w:type="dxa"/>
            <w:tcBorders>
              <w:top w:val="nil"/>
              <w:left w:val="nil"/>
              <w:bottom w:val="dotDash" w:sz="4" w:space="0" w:color="auto"/>
              <w:right w:val="dotDash" w:sz="4" w:space="0" w:color="auto"/>
            </w:tcBorders>
            <w:shd w:val="clear" w:color="000000" w:fill="FFFFFF"/>
            <w:vAlign w:val="center"/>
            <w:hideMark/>
          </w:tcPr>
          <w:p w14:paraId="3BEE3167" w14:textId="77777777" w:rsidR="0012724C" w:rsidRPr="0012724C" w:rsidRDefault="0012724C" w:rsidP="0012724C">
            <w:pPr>
              <w:jc w:val="center"/>
              <w:rPr>
                <w:rFonts w:cs="Arial"/>
                <w:sz w:val="16"/>
                <w:szCs w:val="16"/>
              </w:rPr>
            </w:pPr>
            <w:r w:rsidRPr="0012724C">
              <w:rPr>
                <w:rFonts w:cs="Arial"/>
                <w:sz w:val="16"/>
                <w:szCs w:val="16"/>
              </w:rPr>
              <w:t>M²</w:t>
            </w:r>
          </w:p>
        </w:tc>
        <w:tc>
          <w:tcPr>
            <w:tcW w:w="1040" w:type="dxa"/>
            <w:tcBorders>
              <w:top w:val="nil"/>
              <w:left w:val="nil"/>
              <w:bottom w:val="dotDash" w:sz="4" w:space="0" w:color="auto"/>
              <w:right w:val="dotDash" w:sz="4" w:space="0" w:color="auto"/>
            </w:tcBorders>
            <w:vAlign w:val="center"/>
            <w:hideMark/>
          </w:tcPr>
          <w:p w14:paraId="3BEA0E9D" w14:textId="77777777" w:rsidR="0012724C" w:rsidRPr="0012724C" w:rsidRDefault="0012724C" w:rsidP="0012724C">
            <w:pPr>
              <w:jc w:val="center"/>
              <w:rPr>
                <w:rFonts w:cs="Arial"/>
                <w:color w:val="000000"/>
                <w:sz w:val="16"/>
                <w:szCs w:val="16"/>
              </w:rPr>
            </w:pPr>
            <w:r w:rsidRPr="0012724C">
              <w:rPr>
                <w:rFonts w:cs="Arial"/>
                <w:color w:val="000000"/>
                <w:sz w:val="16"/>
                <w:szCs w:val="16"/>
              </w:rPr>
              <w:t>106,05</w:t>
            </w:r>
          </w:p>
        </w:tc>
      </w:tr>
      <w:tr w:rsidR="0012724C" w:rsidRPr="0012724C" w14:paraId="55CA5BF0" w14:textId="77777777" w:rsidTr="0012724C">
        <w:trPr>
          <w:trHeight w:val="460"/>
          <w:jc w:val="center"/>
        </w:trPr>
        <w:tc>
          <w:tcPr>
            <w:tcW w:w="680" w:type="dxa"/>
            <w:tcBorders>
              <w:top w:val="double" w:sz="6" w:space="0" w:color="auto"/>
              <w:left w:val="double" w:sz="6" w:space="0" w:color="auto"/>
              <w:bottom w:val="double" w:sz="6" w:space="0" w:color="auto"/>
              <w:right w:val="nil"/>
            </w:tcBorders>
            <w:shd w:val="clear" w:color="000000" w:fill="FFC000"/>
            <w:vAlign w:val="center"/>
            <w:hideMark/>
          </w:tcPr>
          <w:p w14:paraId="283E8FD9" w14:textId="77777777" w:rsidR="0012724C" w:rsidRPr="0012724C" w:rsidRDefault="0012724C" w:rsidP="0012724C">
            <w:pPr>
              <w:jc w:val="center"/>
              <w:rPr>
                <w:rFonts w:cs="Arial"/>
                <w:b/>
                <w:bCs/>
                <w:color w:val="000000"/>
                <w:sz w:val="16"/>
                <w:szCs w:val="16"/>
              </w:rPr>
            </w:pPr>
            <w:r w:rsidRPr="0012724C">
              <w:rPr>
                <w:rFonts w:cs="Arial"/>
                <w:b/>
                <w:bCs/>
                <w:color w:val="000000"/>
                <w:sz w:val="16"/>
                <w:szCs w:val="16"/>
              </w:rPr>
              <w:t>2</w:t>
            </w:r>
          </w:p>
        </w:tc>
        <w:tc>
          <w:tcPr>
            <w:tcW w:w="4580" w:type="dxa"/>
            <w:tcBorders>
              <w:top w:val="double" w:sz="6" w:space="0" w:color="auto"/>
              <w:left w:val="nil"/>
              <w:bottom w:val="double" w:sz="6" w:space="0" w:color="auto"/>
              <w:right w:val="nil"/>
            </w:tcBorders>
            <w:shd w:val="clear" w:color="000000" w:fill="FFC000"/>
            <w:vAlign w:val="center"/>
            <w:hideMark/>
          </w:tcPr>
          <w:p w14:paraId="03214636" w14:textId="77777777" w:rsidR="0012724C" w:rsidRPr="0012724C" w:rsidRDefault="0012724C" w:rsidP="0012724C">
            <w:pPr>
              <w:rPr>
                <w:rFonts w:cs="Arial"/>
                <w:b/>
                <w:bCs/>
                <w:color w:val="000000"/>
                <w:sz w:val="16"/>
                <w:szCs w:val="16"/>
              </w:rPr>
            </w:pPr>
            <w:r w:rsidRPr="0012724C">
              <w:rPr>
                <w:rFonts w:cs="Arial"/>
                <w:b/>
                <w:bCs/>
                <w:color w:val="000000"/>
                <w:sz w:val="16"/>
                <w:szCs w:val="16"/>
              </w:rPr>
              <w:t>ESTRUCTURA EN CONCRETO</w:t>
            </w:r>
          </w:p>
        </w:tc>
        <w:tc>
          <w:tcPr>
            <w:tcW w:w="900" w:type="dxa"/>
            <w:tcBorders>
              <w:top w:val="double" w:sz="6" w:space="0" w:color="auto"/>
              <w:left w:val="nil"/>
              <w:bottom w:val="double" w:sz="6" w:space="0" w:color="auto"/>
              <w:right w:val="nil"/>
            </w:tcBorders>
            <w:shd w:val="clear" w:color="000000" w:fill="FFC000"/>
            <w:vAlign w:val="center"/>
            <w:hideMark/>
          </w:tcPr>
          <w:p w14:paraId="2E8F38F2" w14:textId="77777777" w:rsidR="0012724C" w:rsidRPr="0012724C" w:rsidRDefault="0012724C" w:rsidP="0012724C">
            <w:pPr>
              <w:jc w:val="center"/>
              <w:rPr>
                <w:rFonts w:cs="Arial"/>
                <w:b/>
                <w:bCs/>
                <w:color w:val="000000"/>
                <w:sz w:val="16"/>
                <w:szCs w:val="16"/>
              </w:rPr>
            </w:pPr>
            <w:r w:rsidRPr="0012724C">
              <w:rPr>
                <w:rFonts w:cs="Arial"/>
                <w:b/>
                <w:bCs/>
                <w:color w:val="000000"/>
                <w:sz w:val="16"/>
                <w:szCs w:val="16"/>
              </w:rPr>
              <w:t> </w:t>
            </w:r>
          </w:p>
        </w:tc>
        <w:tc>
          <w:tcPr>
            <w:tcW w:w="1040" w:type="dxa"/>
            <w:tcBorders>
              <w:top w:val="double" w:sz="6" w:space="0" w:color="auto"/>
              <w:left w:val="nil"/>
              <w:bottom w:val="double" w:sz="6" w:space="0" w:color="auto"/>
              <w:right w:val="nil"/>
            </w:tcBorders>
            <w:shd w:val="clear" w:color="000000" w:fill="FFC000"/>
            <w:vAlign w:val="center"/>
            <w:hideMark/>
          </w:tcPr>
          <w:p w14:paraId="47885FA7" w14:textId="77777777" w:rsidR="0012724C" w:rsidRPr="0012724C" w:rsidRDefault="0012724C" w:rsidP="0012724C">
            <w:pPr>
              <w:jc w:val="center"/>
              <w:rPr>
                <w:rFonts w:cs="Arial"/>
                <w:b/>
                <w:bCs/>
                <w:color w:val="000000"/>
                <w:sz w:val="16"/>
                <w:szCs w:val="16"/>
              </w:rPr>
            </w:pPr>
            <w:r w:rsidRPr="0012724C">
              <w:rPr>
                <w:rFonts w:cs="Arial"/>
                <w:b/>
                <w:bCs/>
                <w:color w:val="000000"/>
                <w:sz w:val="16"/>
                <w:szCs w:val="16"/>
              </w:rPr>
              <w:t> </w:t>
            </w:r>
          </w:p>
        </w:tc>
      </w:tr>
      <w:tr w:rsidR="0012724C" w:rsidRPr="0012724C" w14:paraId="7ED126F4" w14:textId="77777777" w:rsidTr="0012724C">
        <w:trPr>
          <w:trHeight w:val="708"/>
          <w:jc w:val="center"/>
        </w:trPr>
        <w:tc>
          <w:tcPr>
            <w:tcW w:w="680" w:type="dxa"/>
            <w:tcBorders>
              <w:top w:val="nil"/>
              <w:left w:val="double" w:sz="6" w:space="0" w:color="auto"/>
              <w:bottom w:val="dotDash" w:sz="4" w:space="0" w:color="auto"/>
              <w:right w:val="dotDash" w:sz="4" w:space="0" w:color="auto"/>
            </w:tcBorders>
            <w:vAlign w:val="center"/>
            <w:hideMark/>
          </w:tcPr>
          <w:p w14:paraId="4F35F0F6" w14:textId="77777777" w:rsidR="0012724C" w:rsidRPr="0012724C" w:rsidRDefault="0012724C" w:rsidP="0012724C">
            <w:pPr>
              <w:jc w:val="center"/>
              <w:rPr>
                <w:rFonts w:cs="Arial"/>
                <w:color w:val="000000"/>
                <w:sz w:val="16"/>
                <w:szCs w:val="16"/>
              </w:rPr>
            </w:pPr>
            <w:r w:rsidRPr="0012724C">
              <w:rPr>
                <w:rFonts w:cs="Arial"/>
                <w:color w:val="000000"/>
                <w:sz w:val="16"/>
                <w:szCs w:val="16"/>
              </w:rPr>
              <w:lastRenderedPageBreak/>
              <w:t>2,1</w:t>
            </w:r>
          </w:p>
        </w:tc>
        <w:tc>
          <w:tcPr>
            <w:tcW w:w="4580" w:type="dxa"/>
            <w:tcBorders>
              <w:top w:val="nil"/>
              <w:left w:val="nil"/>
              <w:bottom w:val="dotDash" w:sz="4" w:space="0" w:color="auto"/>
              <w:right w:val="dotDash" w:sz="4" w:space="0" w:color="auto"/>
            </w:tcBorders>
            <w:vAlign w:val="center"/>
            <w:hideMark/>
          </w:tcPr>
          <w:p w14:paraId="6369E0FC" w14:textId="77777777" w:rsidR="0012724C" w:rsidRPr="0012724C" w:rsidRDefault="0012724C" w:rsidP="0012724C">
            <w:pPr>
              <w:rPr>
                <w:rFonts w:cs="Arial"/>
                <w:color w:val="000000"/>
                <w:sz w:val="16"/>
                <w:szCs w:val="16"/>
              </w:rPr>
            </w:pPr>
            <w:r w:rsidRPr="0012724C">
              <w:rPr>
                <w:rFonts w:cs="Arial"/>
                <w:color w:val="000000"/>
                <w:sz w:val="16"/>
                <w:szCs w:val="16"/>
              </w:rPr>
              <w:t>CONCRETO MR=42 (APOX. 4000PSI), SUMINISTRO, FORMALETEADO, COLOCACIÓN Y ACABADO.</w:t>
            </w:r>
          </w:p>
        </w:tc>
        <w:tc>
          <w:tcPr>
            <w:tcW w:w="900" w:type="dxa"/>
            <w:tcBorders>
              <w:top w:val="nil"/>
              <w:left w:val="nil"/>
              <w:bottom w:val="dotDash" w:sz="4" w:space="0" w:color="auto"/>
              <w:right w:val="dotDash" w:sz="4" w:space="0" w:color="auto"/>
            </w:tcBorders>
            <w:vAlign w:val="center"/>
            <w:hideMark/>
          </w:tcPr>
          <w:p w14:paraId="6FE918A8" w14:textId="77777777" w:rsidR="0012724C" w:rsidRPr="0012724C" w:rsidRDefault="0012724C" w:rsidP="0012724C">
            <w:pPr>
              <w:jc w:val="center"/>
              <w:rPr>
                <w:rFonts w:cs="Arial"/>
                <w:color w:val="000000"/>
                <w:sz w:val="16"/>
                <w:szCs w:val="16"/>
              </w:rPr>
            </w:pPr>
            <w:r w:rsidRPr="0012724C">
              <w:rPr>
                <w:rFonts w:cs="Arial"/>
                <w:color w:val="000000"/>
                <w:sz w:val="16"/>
                <w:szCs w:val="16"/>
              </w:rPr>
              <w:t>M³</w:t>
            </w:r>
          </w:p>
        </w:tc>
        <w:tc>
          <w:tcPr>
            <w:tcW w:w="1040" w:type="dxa"/>
            <w:tcBorders>
              <w:top w:val="nil"/>
              <w:left w:val="nil"/>
              <w:bottom w:val="dotDash" w:sz="4" w:space="0" w:color="auto"/>
              <w:right w:val="dotDash" w:sz="4" w:space="0" w:color="auto"/>
            </w:tcBorders>
            <w:vAlign w:val="center"/>
            <w:hideMark/>
          </w:tcPr>
          <w:p w14:paraId="5C63E190" w14:textId="77777777" w:rsidR="0012724C" w:rsidRPr="0012724C" w:rsidRDefault="0012724C" w:rsidP="0012724C">
            <w:pPr>
              <w:jc w:val="center"/>
              <w:rPr>
                <w:rFonts w:cs="Arial"/>
                <w:color w:val="000000"/>
                <w:sz w:val="16"/>
                <w:szCs w:val="16"/>
              </w:rPr>
            </w:pPr>
            <w:r w:rsidRPr="0012724C">
              <w:rPr>
                <w:rFonts w:cs="Arial"/>
                <w:color w:val="000000"/>
                <w:sz w:val="16"/>
                <w:szCs w:val="16"/>
              </w:rPr>
              <w:t>10,01</w:t>
            </w:r>
          </w:p>
        </w:tc>
      </w:tr>
      <w:tr w:rsidR="0012724C" w:rsidRPr="0012724C" w14:paraId="4C6D89C1" w14:textId="77777777" w:rsidTr="0012724C">
        <w:trPr>
          <w:trHeight w:val="745"/>
          <w:jc w:val="center"/>
        </w:trPr>
        <w:tc>
          <w:tcPr>
            <w:tcW w:w="680" w:type="dxa"/>
            <w:tcBorders>
              <w:top w:val="nil"/>
              <w:left w:val="double" w:sz="6" w:space="0" w:color="auto"/>
              <w:bottom w:val="nil"/>
              <w:right w:val="dotDash" w:sz="4" w:space="0" w:color="auto"/>
            </w:tcBorders>
            <w:vAlign w:val="center"/>
            <w:hideMark/>
          </w:tcPr>
          <w:p w14:paraId="38D05015" w14:textId="77777777" w:rsidR="0012724C" w:rsidRPr="0012724C" w:rsidRDefault="0012724C" w:rsidP="0012724C">
            <w:pPr>
              <w:jc w:val="center"/>
              <w:rPr>
                <w:rFonts w:cs="Arial"/>
                <w:color w:val="000000"/>
                <w:sz w:val="16"/>
                <w:szCs w:val="16"/>
              </w:rPr>
            </w:pPr>
            <w:r w:rsidRPr="0012724C">
              <w:rPr>
                <w:rFonts w:cs="Arial"/>
                <w:color w:val="000000"/>
                <w:sz w:val="16"/>
                <w:szCs w:val="16"/>
              </w:rPr>
              <w:t>2,2</w:t>
            </w:r>
          </w:p>
        </w:tc>
        <w:tc>
          <w:tcPr>
            <w:tcW w:w="4580" w:type="dxa"/>
            <w:tcBorders>
              <w:top w:val="nil"/>
              <w:left w:val="nil"/>
              <w:bottom w:val="nil"/>
              <w:right w:val="dotDash" w:sz="4" w:space="0" w:color="auto"/>
            </w:tcBorders>
            <w:vAlign w:val="center"/>
            <w:hideMark/>
          </w:tcPr>
          <w:p w14:paraId="2A9D0FC5" w14:textId="77777777" w:rsidR="0012724C" w:rsidRPr="0012724C" w:rsidRDefault="0012724C" w:rsidP="0012724C">
            <w:pPr>
              <w:rPr>
                <w:rFonts w:cs="Arial"/>
                <w:color w:val="000000"/>
                <w:sz w:val="16"/>
                <w:szCs w:val="16"/>
              </w:rPr>
            </w:pPr>
            <w:r w:rsidRPr="0012724C">
              <w:rPr>
                <w:rFonts w:cs="Arial"/>
                <w:color w:val="000000"/>
                <w:sz w:val="16"/>
                <w:szCs w:val="16"/>
              </w:rPr>
              <w:t>CONSTRUCCION DE JUNTAS DE DILATACION (INCUYE CORTE Y SELLADO.</w:t>
            </w:r>
          </w:p>
        </w:tc>
        <w:tc>
          <w:tcPr>
            <w:tcW w:w="900" w:type="dxa"/>
            <w:tcBorders>
              <w:top w:val="nil"/>
              <w:left w:val="nil"/>
              <w:bottom w:val="nil"/>
              <w:right w:val="dotDash" w:sz="4" w:space="0" w:color="auto"/>
            </w:tcBorders>
            <w:vAlign w:val="center"/>
            <w:hideMark/>
          </w:tcPr>
          <w:p w14:paraId="6672BFBF" w14:textId="77777777" w:rsidR="0012724C" w:rsidRPr="0012724C" w:rsidRDefault="0012724C" w:rsidP="0012724C">
            <w:pPr>
              <w:jc w:val="center"/>
              <w:rPr>
                <w:rFonts w:cs="Arial"/>
                <w:color w:val="000000"/>
                <w:sz w:val="16"/>
                <w:szCs w:val="16"/>
              </w:rPr>
            </w:pPr>
            <w:r w:rsidRPr="0012724C">
              <w:rPr>
                <w:rFonts w:cs="Arial"/>
                <w:color w:val="000000"/>
                <w:sz w:val="16"/>
                <w:szCs w:val="16"/>
              </w:rPr>
              <w:t>Ml</w:t>
            </w:r>
          </w:p>
        </w:tc>
        <w:tc>
          <w:tcPr>
            <w:tcW w:w="1040" w:type="dxa"/>
            <w:tcBorders>
              <w:top w:val="nil"/>
              <w:left w:val="nil"/>
              <w:bottom w:val="nil"/>
              <w:right w:val="dotDash" w:sz="4" w:space="0" w:color="auto"/>
            </w:tcBorders>
            <w:vAlign w:val="center"/>
            <w:hideMark/>
          </w:tcPr>
          <w:p w14:paraId="5B32F1A7" w14:textId="77777777" w:rsidR="0012724C" w:rsidRPr="0012724C" w:rsidRDefault="0012724C" w:rsidP="0012724C">
            <w:pPr>
              <w:jc w:val="center"/>
              <w:rPr>
                <w:rFonts w:cs="Arial"/>
                <w:color w:val="000000"/>
                <w:sz w:val="16"/>
                <w:szCs w:val="16"/>
              </w:rPr>
            </w:pPr>
            <w:r w:rsidRPr="0012724C">
              <w:rPr>
                <w:rFonts w:cs="Arial"/>
                <w:color w:val="000000"/>
                <w:sz w:val="16"/>
                <w:szCs w:val="16"/>
              </w:rPr>
              <w:t>14,00</w:t>
            </w:r>
          </w:p>
        </w:tc>
      </w:tr>
      <w:tr w:rsidR="0012724C" w:rsidRPr="0012724C" w14:paraId="0A0A5617" w14:textId="77777777" w:rsidTr="0012724C">
        <w:trPr>
          <w:trHeight w:val="625"/>
          <w:jc w:val="center"/>
        </w:trPr>
        <w:tc>
          <w:tcPr>
            <w:tcW w:w="680" w:type="dxa"/>
            <w:tcBorders>
              <w:top w:val="dotDash" w:sz="4" w:space="0" w:color="auto"/>
              <w:left w:val="double" w:sz="6" w:space="0" w:color="auto"/>
              <w:bottom w:val="double" w:sz="6" w:space="0" w:color="auto"/>
              <w:right w:val="dotDash" w:sz="4" w:space="0" w:color="auto"/>
            </w:tcBorders>
            <w:vAlign w:val="center"/>
            <w:hideMark/>
          </w:tcPr>
          <w:p w14:paraId="214A9525" w14:textId="77777777" w:rsidR="0012724C" w:rsidRPr="0012724C" w:rsidRDefault="0012724C" w:rsidP="0012724C">
            <w:pPr>
              <w:jc w:val="center"/>
              <w:rPr>
                <w:rFonts w:cs="Arial"/>
                <w:color w:val="000000"/>
                <w:sz w:val="16"/>
                <w:szCs w:val="16"/>
              </w:rPr>
            </w:pPr>
            <w:r w:rsidRPr="0012724C">
              <w:rPr>
                <w:rFonts w:cs="Arial"/>
                <w:color w:val="000000"/>
                <w:sz w:val="16"/>
                <w:szCs w:val="16"/>
              </w:rPr>
              <w:t>2,3</w:t>
            </w:r>
          </w:p>
        </w:tc>
        <w:tc>
          <w:tcPr>
            <w:tcW w:w="4580" w:type="dxa"/>
            <w:tcBorders>
              <w:top w:val="dotDash" w:sz="4" w:space="0" w:color="auto"/>
              <w:left w:val="nil"/>
              <w:bottom w:val="double" w:sz="6" w:space="0" w:color="auto"/>
              <w:right w:val="dotDash" w:sz="4" w:space="0" w:color="auto"/>
            </w:tcBorders>
            <w:vAlign w:val="center"/>
            <w:hideMark/>
          </w:tcPr>
          <w:p w14:paraId="454872B9" w14:textId="77777777" w:rsidR="0012724C" w:rsidRPr="0012724C" w:rsidRDefault="0012724C" w:rsidP="0012724C">
            <w:pPr>
              <w:rPr>
                <w:rFonts w:cs="Arial"/>
                <w:color w:val="000000"/>
                <w:sz w:val="16"/>
                <w:szCs w:val="16"/>
              </w:rPr>
            </w:pPr>
            <w:r w:rsidRPr="0012724C">
              <w:rPr>
                <w:rFonts w:cs="Arial"/>
                <w:color w:val="000000"/>
                <w:sz w:val="16"/>
                <w:szCs w:val="16"/>
              </w:rPr>
              <w:t>ACERO DE REFUERZO FIGURADO FY=60,000 Psi</w:t>
            </w:r>
          </w:p>
        </w:tc>
        <w:tc>
          <w:tcPr>
            <w:tcW w:w="900" w:type="dxa"/>
            <w:tcBorders>
              <w:top w:val="dotDash" w:sz="4" w:space="0" w:color="auto"/>
              <w:left w:val="nil"/>
              <w:bottom w:val="double" w:sz="6" w:space="0" w:color="auto"/>
              <w:right w:val="dotDash" w:sz="4" w:space="0" w:color="auto"/>
            </w:tcBorders>
            <w:vAlign w:val="center"/>
            <w:hideMark/>
          </w:tcPr>
          <w:p w14:paraId="07660B96" w14:textId="77777777" w:rsidR="0012724C" w:rsidRPr="0012724C" w:rsidRDefault="0012724C" w:rsidP="0012724C">
            <w:pPr>
              <w:jc w:val="center"/>
              <w:rPr>
                <w:rFonts w:cs="Arial"/>
                <w:sz w:val="16"/>
                <w:szCs w:val="16"/>
              </w:rPr>
            </w:pPr>
            <w:r w:rsidRPr="0012724C">
              <w:rPr>
                <w:rFonts w:cs="Arial"/>
                <w:sz w:val="16"/>
                <w:szCs w:val="16"/>
              </w:rPr>
              <w:t>Kg</w:t>
            </w:r>
          </w:p>
        </w:tc>
        <w:tc>
          <w:tcPr>
            <w:tcW w:w="1040" w:type="dxa"/>
            <w:tcBorders>
              <w:top w:val="dotDash" w:sz="4" w:space="0" w:color="auto"/>
              <w:left w:val="nil"/>
              <w:bottom w:val="double" w:sz="6" w:space="0" w:color="auto"/>
              <w:right w:val="dotDash" w:sz="4" w:space="0" w:color="auto"/>
            </w:tcBorders>
            <w:vAlign w:val="center"/>
            <w:hideMark/>
          </w:tcPr>
          <w:p w14:paraId="70D72DF0" w14:textId="77777777" w:rsidR="0012724C" w:rsidRPr="0012724C" w:rsidRDefault="0012724C" w:rsidP="0012724C">
            <w:pPr>
              <w:jc w:val="center"/>
              <w:rPr>
                <w:rFonts w:cs="Arial"/>
                <w:color w:val="000000"/>
                <w:sz w:val="16"/>
                <w:szCs w:val="16"/>
              </w:rPr>
            </w:pPr>
            <w:r w:rsidRPr="0012724C">
              <w:rPr>
                <w:rFonts w:cs="Arial"/>
                <w:color w:val="000000"/>
                <w:sz w:val="16"/>
                <w:szCs w:val="16"/>
              </w:rPr>
              <w:t>449,12</w:t>
            </w:r>
          </w:p>
        </w:tc>
      </w:tr>
      <w:tr w:rsidR="0012724C" w:rsidRPr="0012724C" w14:paraId="48E69161" w14:textId="77777777" w:rsidTr="0012724C">
        <w:trPr>
          <w:trHeight w:val="520"/>
          <w:jc w:val="center"/>
        </w:trPr>
        <w:tc>
          <w:tcPr>
            <w:tcW w:w="680" w:type="dxa"/>
            <w:tcBorders>
              <w:top w:val="nil"/>
              <w:left w:val="double" w:sz="6" w:space="0" w:color="auto"/>
              <w:bottom w:val="double" w:sz="6" w:space="0" w:color="auto"/>
              <w:right w:val="nil"/>
            </w:tcBorders>
            <w:shd w:val="clear" w:color="000000" w:fill="FFC000"/>
            <w:vAlign w:val="center"/>
            <w:hideMark/>
          </w:tcPr>
          <w:p w14:paraId="4995543F" w14:textId="77777777" w:rsidR="0012724C" w:rsidRPr="0012724C" w:rsidRDefault="0012724C" w:rsidP="0012724C">
            <w:pPr>
              <w:jc w:val="center"/>
              <w:rPr>
                <w:rFonts w:cs="Arial"/>
                <w:b/>
                <w:bCs/>
                <w:color w:val="000000"/>
                <w:sz w:val="16"/>
                <w:szCs w:val="16"/>
              </w:rPr>
            </w:pPr>
            <w:r w:rsidRPr="0012724C">
              <w:rPr>
                <w:rFonts w:cs="Arial"/>
                <w:b/>
                <w:bCs/>
                <w:color w:val="000000"/>
                <w:sz w:val="16"/>
                <w:szCs w:val="16"/>
              </w:rPr>
              <w:t>3</w:t>
            </w:r>
          </w:p>
        </w:tc>
        <w:tc>
          <w:tcPr>
            <w:tcW w:w="4580" w:type="dxa"/>
            <w:tcBorders>
              <w:top w:val="nil"/>
              <w:left w:val="nil"/>
              <w:bottom w:val="double" w:sz="6" w:space="0" w:color="auto"/>
              <w:right w:val="nil"/>
            </w:tcBorders>
            <w:shd w:val="clear" w:color="000000" w:fill="FFC000"/>
            <w:vAlign w:val="center"/>
            <w:hideMark/>
          </w:tcPr>
          <w:p w14:paraId="00CDCEF4" w14:textId="77777777" w:rsidR="0012724C" w:rsidRPr="0012724C" w:rsidRDefault="0012724C" w:rsidP="0012724C">
            <w:pPr>
              <w:rPr>
                <w:rFonts w:cs="Arial"/>
                <w:b/>
                <w:bCs/>
                <w:color w:val="000000"/>
                <w:sz w:val="16"/>
                <w:szCs w:val="16"/>
              </w:rPr>
            </w:pPr>
            <w:r w:rsidRPr="0012724C">
              <w:rPr>
                <w:rFonts w:cs="Arial"/>
                <w:b/>
                <w:bCs/>
                <w:color w:val="000000"/>
                <w:sz w:val="16"/>
                <w:szCs w:val="16"/>
              </w:rPr>
              <w:t>ACABADOS, SEÑALIZACION Y RESALTOS PLASTICOS.</w:t>
            </w:r>
          </w:p>
        </w:tc>
        <w:tc>
          <w:tcPr>
            <w:tcW w:w="900" w:type="dxa"/>
            <w:tcBorders>
              <w:top w:val="nil"/>
              <w:left w:val="nil"/>
              <w:bottom w:val="double" w:sz="6" w:space="0" w:color="auto"/>
              <w:right w:val="nil"/>
            </w:tcBorders>
            <w:shd w:val="clear" w:color="000000" w:fill="FFC000"/>
            <w:vAlign w:val="center"/>
            <w:hideMark/>
          </w:tcPr>
          <w:p w14:paraId="728926DA" w14:textId="77777777" w:rsidR="0012724C" w:rsidRPr="0012724C" w:rsidRDefault="0012724C" w:rsidP="0012724C">
            <w:pPr>
              <w:jc w:val="center"/>
              <w:rPr>
                <w:rFonts w:cs="Arial"/>
                <w:b/>
                <w:bCs/>
                <w:color w:val="000000"/>
                <w:sz w:val="16"/>
                <w:szCs w:val="16"/>
              </w:rPr>
            </w:pPr>
            <w:r w:rsidRPr="0012724C">
              <w:rPr>
                <w:rFonts w:cs="Arial"/>
                <w:b/>
                <w:bCs/>
                <w:color w:val="000000"/>
                <w:sz w:val="16"/>
                <w:szCs w:val="16"/>
              </w:rPr>
              <w:t> </w:t>
            </w:r>
          </w:p>
        </w:tc>
        <w:tc>
          <w:tcPr>
            <w:tcW w:w="1040" w:type="dxa"/>
            <w:tcBorders>
              <w:top w:val="nil"/>
              <w:left w:val="nil"/>
              <w:bottom w:val="double" w:sz="6" w:space="0" w:color="auto"/>
              <w:right w:val="nil"/>
            </w:tcBorders>
            <w:shd w:val="clear" w:color="000000" w:fill="FFC000"/>
            <w:vAlign w:val="center"/>
            <w:hideMark/>
          </w:tcPr>
          <w:p w14:paraId="12A46C97" w14:textId="77777777" w:rsidR="0012724C" w:rsidRPr="0012724C" w:rsidRDefault="0012724C" w:rsidP="0012724C">
            <w:pPr>
              <w:jc w:val="center"/>
              <w:rPr>
                <w:rFonts w:cs="Arial"/>
                <w:b/>
                <w:bCs/>
                <w:color w:val="000000"/>
                <w:sz w:val="16"/>
                <w:szCs w:val="16"/>
              </w:rPr>
            </w:pPr>
            <w:r w:rsidRPr="0012724C">
              <w:rPr>
                <w:rFonts w:cs="Arial"/>
                <w:b/>
                <w:bCs/>
                <w:color w:val="000000"/>
                <w:sz w:val="16"/>
                <w:szCs w:val="16"/>
              </w:rPr>
              <w:t> </w:t>
            </w:r>
          </w:p>
        </w:tc>
      </w:tr>
      <w:tr w:rsidR="0012724C" w:rsidRPr="0012724C" w14:paraId="512BA863" w14:textId="77777777" w:rsidTr="0012724C">
        <w:trPr>
          <w:trHeight w:val="1020"/>
          <w:jc w:val="center"/>
        </w:trPr>
        <w:tc>
          <w:tcPr>
            <w:tcW w:w="680" w:type="dxa"/>
            <w:tcBorders>
              <w:top w:val="nil"/>
              <w:left w:val="double" w:sz="6" w:space="0" w:color="auto"/>
              <w:bottom w:val="dotDash" w:sz="4" w:space="0" w:color="auto"/>
              <w:right w:val="dotDash" w:sz="4" w:space="0" w:color="auto"/>
            </w:tcBorders>
            <w:vAlign w:val="center"/>
            <w:hideMark/>
          </w:tcPr>
          <w:p w14:paraId="50641CBD" w14:textId="77777777" w:rsidR="0012724C" w:rsidRPr="0012724C" w:rsidRDefault="0012724C" w:rsidP="0012724C">
            <w:pPr>
              <w:jc w:val="center"/>
              <w:rPr>
                <w:rFonts w:cs="Arial"/>
                <w:color w:val="000000"/>
                <w:sz w:val="16"/>
                <w:szCs w:val="16"/>
              </w:rPr>
            </w:pPr>
            <w:r w:rsidRPr="0012724C">
              <w:rPr>
                <w:rFonts w:cs="Arial"/>
                <w:color w:val="000000"/>
                <w:sz w:val="16"/>
                <w:szCs w:val="16"/>
              </w:rPr>
              <w:t>3,1</w:t>
            </w:r>
          </w:p>
        </w:tc>
        <w:tc>
          <w:tcPr>
            <w:tcW w:w="4580" w:type="dxa"/>
            <w:tcBorders>
              <w:top w:val="nil"/>
              <w:left w:val="nil"/>
              <w:bottom w:val="dotDash" w:sz="4" w:space="0" w:color="auto"/>
              <w:right w:val="dotDash" w:sz="4" w:space="0" w:color="auto"/>
            </w:tcBorders>
            <w:vAlign w:val="center"/>
            <w:hideMark/>
          </w:tcPr>
          <w:p w14:paraId="2BAF6B15" w14:textId="77777777" w:rsidR="0012724C" w:rsidRPr="0012724C" w:rsidRDefault="0012724C" w:rsidP="0012724C">
            <w:pPr>
              <w:rPr>
                <w:rFonts w:cs="Arial"/>
                <w:color w:val="000000"/>
                <w:sz w:val="16"/>
                <w:szCs w:val="16"/>
              </w:rPr>
            </w:pPr>
            <w:r w:rsidRPr="0012724C">
              <w:rPr>
                <w:rFonts w:cs="Arial"/>
                <w:color w:val="000000"/>
                <w:sz w:val="16"/>
                <w:szCs w:val="16"/>
              </w:rPr>
              <w:t>SUMINISTRO E INSTALACIÓN SEÑAL VIAL VERTICAL (señal preventiva SP-25 Proximidad de resalto y SP-25A Ubicación de resalto), DIÁMETRO 60 CM. SEGÚN NORMA INVIAS</w:t>
            </w:r>
          </w:p>
        </w:tc>
        <w:tc>
          <w:tcPr>
            <w:tcW w:w="900" w:type="dxa"/>
            <w:tcBorders>
              <w:top w:val="nil"/>
              <w:left w:val="nil"/>
              <w:bottom w:val="dotDash" w:sz="4" w:space="0" w:color="auto"/>
              <w:right w:val="dotDash" w:sz="4" w:space="0" w:color="auto"/>
            </w:tcBorders>
            <w:vAlign w:val="center"/>
            <w:hideMark/>
          </w:tcPr>
          <w:p w14:paraId="03ABD81A" w14:textId="77777777" w:rsidR="0012724C" w:rsidRPr="0012724C" w:rsidRDefault="0012724C" w:rsidP="0012724C">
            <w:pPr>
              <w:jc w:val="center"/>
              <w:rPr>
                <w:rFonts w:cs="Arial"/>
                <w:color w:val="000000"/>
                <w:sz w:val="16"/>
                <w:szCs w:val="16"/>
              </w:rPr>
            </w:pPr>
            <w:proofErr w:type="spellStart"/>
            <w:r w:rsidRPr="0012724C">
              <w:rPr>
                <w:rFonts w:cs="Arial"/>
                <w:color w:val="000000"/>
                <w:sz w:val="16"/>
                <w:szCs w:val="16"/>
              </w:rPr>
              <w:t>Und</w:t>
            </w:r>
            <w:proofErr w:type="spellEnd"/>
          </w:p>
        </w:tc>
        <w:tc>
          <w:tcPr>
            <w:tcW w:w="1040" w:type="dxa"/>
            <w:tcBorders>
              <w:top w:val="nil"/>
              <w:left w:val="nil"/>
              <w:bottom w:val="dotDash" w:sz="4" w:space="0" w:color="auto"/>
              <w:right w:val="dotDash" w:sz="4" w:space="0" w:color="auto"/>
            </w:tcBorders>
            <w:vAlign w:val="center"/>
            <w:hideMark/>
          </w:tcPr>
          <w:p w14:paraId="728E1E41" w14:textId="77777777" w:rsidR="0012724C" w:rsidRPr="0012724C" w:rsidRDefault="0012724C" w:rsidP="0012724C">
            <w:pPr>
              <w:jc w:val="center"/>
              <w:rPr>
                <w:rFonts w:cs="Arial"/>
                <w:color w:val="000000"/>
                <w:sz w:val="16"/>
                <w:szCs w:val="16"/>
              </w:rPr>
            </w:pPr>
            <w:r w:rsidRPr="0012724C">
              <w:rPr>
                <w:rFonts w:cs="Arial"/>
                <w:color w:val="000000"/>
                <w:sz w:val="16"/>
                <w:szCs w:val="16"/>
              </w:rPr>
              <w:t>12,00</w:t>
            </w:r>
          </w:p>
        </w:tc>
      </w:tr>
      <w:tr w:rsidR="0012724C" w:rsidRPr="0012724C" w14:paraId="387C0AC9" w14:textId="77777777" w:rsidTr="0012724C">
        <w:trPr>
          <w:trHeight w:val="640"/>
          <w:jc w:val="center"/>
        </w:trPr>
        <w:tc>
          <w:tcPr>
            <w:tcW w:w="680" w:type="dxa"/>
            <w:tcBorders>
              <w:top w:val="nil"/>
              <w:left w:val="double" w:sz="6" w:space="0" w:color="auto"/>
              <w:bottom w:val="dotDash" w:sz="4" w:space="0" w:color="auto"/>
              <w:right w:val="dotDash" w:sz="4" w:space="0" w:color="auto"/>
            </w:tcBorders>
            <w:vAlign w:val="center"/>
            <w:hideMark/>
          </w:tcPr>
          <w:p w14:paraId="12E7B2B6" w14:textId="77777777" w:rsidR="0012724C" w:rsidRPr="0012724C" w:rsidRDefault="0012724C" w:rsidP="0012724C">
            <w:pPr>
              <w:jc w:val="center"/>
              <w:rPr>
                <w:rFonts w:cs="Arial"/>
                <w:color w:val="000000"/>
                <w:sz w:val="16"/>
                <w:szCs w:val="16"/>
              </w:rPr>
            </w:pPr>
            <w:r w:rsidRPr="0012724C">
              <w:rPr>
                <w:rFonts w:cs="Arial"/>
                <w:color w:val="000000"/>
                <w:sz w:val="16"/>
                <w:szCs w:val="16"/>
              </w:rPr>
              <w:t>3,2</w:t>
            </w:r>
          </w:p>
        </w:tc>
        <w:tc>
          <w:tcPr>
            <w:tcW w:w="4580" w:type="dxa"/>
            <w:tcBorders>
              <w:top w:val="nil"/>
              <w:left w:val="nil"/>
              <w:bottom w:val="dotDash" w:sz="4" w:space="0" w:color="auto"/>
              <w:right w:val="dotDash" w:sz="4" w:space="0" w:color="auto"/>
            </w:tcBorders>
            <w:vAlign w:val="center"/>
            <w:hideMark/>
          </w:tcPr>
          <w:p w14:paraId="5DBFB44D" w14:textId="77777777" w:rsidR="0012724C" w:rsidRPr="0012724C" w:rsidRDefault="0012724C" w:rsidP="0012724C">
            <w:pPr>
              <w:rPr>
                <w:rFonts w:cs="Arial"/>
                <w:color w:val="000000"/>
                <w:sz w:val="16"/>
                <w:szCs w:val="16"/>
              </w:rPr>
            </w:pPr>
            <w:r w:rsidRPr="0012724C">
              <w:rPr>
                <w:rFonts w:cs="Arial"/>
                <w:color w:val="000000"/>
                <w:sz w:val="16"/>
                <w:szCs w:val="16"/>
              </w:rPr>
              <w:t>SUMINISTRO E INSTALACION DE PINTURA CON MATERIAL REFLECTANTE.  SEGÚN NORMA INVIAS</w:t>
            </w:r>
          </w:p>
        </w:tc>
        <w:tc>
          <w:tcPr>
            <w:tcW w:w="900" w:type="dxa"/>
            <w:tcBorders>
              <w:top w:val="nil"/>
              <w:left w:val="nil"/>
              <w:bottom w:val="dotDash" w:sz="4" w:space="0" w:color="auto"/>
              <w:right w:val="dotDash" w:sz="4" w:space="0" w:color="auto"/>
            </w:tcBorders>
            <w:vAlign w:val="center"/>
            <w:hideMark/>
          </w:tcPr>
          <w:p w14:paraId="1E74D30E" w14:textId="77777777" w:rsidR="0012724C" w:rsidRPr="0012724C" w:rsidRDefault="0012724C" w:rsidP="0012724C">
            <w:pPr>
              <w:jc w:val="center"/>
              <w:rPr>
                <w:rFonts w:cs="Arial"/>
                <w:color w:val="000000"/>
                <w:sz w:val="16"/>
                <w:szCs w:val="16"/>
              </w:rPr>
            </w:pPr>
            <w:r w:rsidRPr="0012724C">
              <w:rPr>
                <w:rFonts w:cs="Arial"/>
                <w:color w:val="000000"/>
                <w:sz w:val="16"/>
                <w:szCs w:val="16"/>
              </w:rPr>
              <w:t>M²</w:t>
            </w:r>
          </w:p>
        </w:tc>
        <w:tc>
          <w:tcPr>
            <w:tcW w:w="1040" w:type="dxa"/>
            <w:tcBorders>
              <w:top w:val="nil"/>
              <w:left w:val="nil"/>
              <w:bottom w:val="dotDash" w:sz="4" w:space="0" w:color="auto"/>
              <w:right w:val="dotDash" w:sz="4" w:space="0" w:color="auto"/>
            </w:tcBorders>
            <w:vAlign w:val="center"/>
            <w:hideMark/>
          </w:tcPr>
          <w:p w14:paraId="02D174D7" w14:textId="77777777" w:rsidR="0012724C" w:rsidRPr="0012724C" w:rsidRDefault="0012724C" w:rsidP="0012724C">
            <w:pPr>
              <w:jc w:val="center"/>
              <w:rPr>
                <w:rFonts w:cs="Arial"/>
                <w:color w:val="000000"/>
                <w:sz w:val="16"/>
                <w:szCs w:val="16"/>
              </w:rPr>
            </w:pPr>
            <w:r w:rsidRPr="0012724C">
              <w:rPr>
                <w:rFonts w:cs="Arial"/>
                <w:color w:val="000000"/>
                <w:sz w:val="16"/>
                <w:szCs w:val="16"/>
              </w:rPr>
              <w:t>80,85</w:t>
            </w:r>
          </w:p>
        </w:tc>
      </w:tr>
      <w:tr w:rsidR="0012724C" w:rsidRPr="0012724C" w14:paraId="0AE14230" w14:textId="77777777" w:rsidTr="0012724C">
        <w:trPr>
          <w:trHeight w:val="700"/>
          <w:jc w:val="center"/>
        </w:trPr>
        <w:tc>
          <w:tcPr>
            <w:tcW w:w="680" w:type="dxa"/>
            <w:tcBorders>
              <w:top w:val="nil"/>
              <w:left w:val="double" w:sz="6" w:space="0" w:color="auto"/>
              <w:bottom w:val="double" w:sz="6" w:space="0" w:color="auto"/>
              <w:right w:val="dashed" w:sz="4" w:space="0" w:color="auto"/>
            </w:tcBorders>
            <w:vAlign w:val="center"/>
            <w:hideMark/>
          </w:tcPr>
          <w:p w14:paraId="09B6A115" w14:textId="77777777" w:rsidR="0012724C" w:rsidRPr="0012724C" w:rsidRDefault="0012724C" w:rsidP="0012724C">
            <w:pPr>
              <w:jc w:val="center"/>
              <w:rPr>
                <w:rFonts w:cs="Arial"/>
                <w:color w:val="000000"/>
                <w:sz w:val="16"/>
                <w:szCs w:val="16"/>
              </w:rPr>
            </w:pPr>
            <w:r w:rsidRPr="0012724C">
              <w:rPr>
                <w:rFonts w:cs="Arial"/>
                <w:color w:val="000000"/>
                <w:sz w:val="16"/>
                <w:szCs w:val="16"/>
              </w:rPr>
              <w:t>3,3</w:t>
            </w:r>
          </w:p>
        </w:tc>
        <w:tc>
          <w:tcPr>
            <w:tcW w:w="4580" w:type="dxa"/>
            <w:tcBorders>
              <w:top w:val="nil"/>
              <w:left w:val="nil"/>
              <w:bottom w:val="double" w:sz="6" w:space="0" w:color="auto"/>
              <w:right w:val="dashed" w:sz="4" w:space="0" w:color="auto"/>
            </w:tcBorders>
            <w:shd w:val="clear" w:color="000000" w:fill="FFFFFF"/>
            <w:vAlign w:val="center"/>
            <w:hideMark/>
          </w:tcPr>
          <w:p w14:paraId="3E4E67DD" w14:textId="77777777" w:rsidR="0012724C" w:rsidRPr="0012724C" w:rsidRDefault="0012724C" w:rsidP="0012724C">
            <w:pPr>
              <w:rPr>
                <w:rFonts w:cs="Arial"/>
                <w:color w:val="000000"/>
                <w:sz w:val="16"/>
                <w:szCs w:val="16"/>
              </w:rPr>
            </w:pPr>
            <w:r w:rsidRPr="0012724C">
              <w:rPr>
                <w:rFonts w:cs="Arial"/>
                <w:color w:val="000000"/>
                <w:sz w:val="16"/>
                <w:szCs w:val="16"/>
              </w:rPr>
              <w:t xml:space="preserve">SUMINISTRO E INTALACION DE RESALTOS PLASTICOS, CON ANCLAJES PARA SU RESPECTIVA INSTALACION SEGÚN SE REQUIERA. </w:t>
            </w:r>
          </w:p>
        </w:tc>
        <w:tc>
          <w:tcPr>
            <w:tcW w:w="900" w:type="dxa"/>
            <w:tcBorders>
              <w:top w:val="nil"/>
              <w:left w:val="nil"/>
              <w:bottom w:val="double" w:sz="6" w:space="0" w:color="auto"/>
              <w:right w:val="dashed" w:sz="4" w:space="0" w:color="auto"/>
            </w:tcBorders>
            <w:vAlign w:val="center"/>
            <w:hideMark/>
          </w:tcPr>
          <w:p w14:paraId="60F35CD4" w14:textId="77777777" w:rsidR="0012724C" w:rsidRPr="0012724C" w:rsidRDefault="0012724C" w:rsidP="0012724C">
            <w:pPr>
              <w:jc w:val="center"/>
              <w:rPr>
                <w:rFonts w:cs="Arial"/>
                <w:sz w:val="16"/>
                <w:szCs w:val="16"/>
              </w:rPr>
            </w:pPr>
            <w:r w:rsidRPr="0012724C">
              <w:rPr>
                <w:rFonts w:cs="Arial"/>
                <w:sz w:val="16"/>
                <w:szCs w:val="16"/>
              </w:rPr>
              <w:t>Ml</w:t>
            </w:r>
          </w:p>
        </w:tc>
        <w:tc>
          <w:tcPr>
            <w:tcW w:w="1040" w:type="dxa"/>
            <w:tcBorders>
              <w:top w:val="nil"/>
              <w:left w:val="nil"/>
              <w:bottom w:val="double" w:sz="6" w:space="0" w:color="auto"/>
              <w:right w:val="dashed" w:sz="4" w:space="0" w:color="auto"/>
            </w:tcBorders>
            <w:vAlign w:val="center"/>
            <w:hideMark/>
          </w:tcPr>
          <w:p w14:paraId="733D1F28" w14:textId="77777777" w:rsidR="0012724C" w:rsidRPr="0012724C" w:rsidRDefault="0012724C" w:rsidP="0012724C">
            <w:pPr>
              <w:jc w:val="center"/>
              <w:rPr>
                <w:rFonts w:cs="Arial"/>
                <w:color w:val="000000"/>
                <w:sz w:val="16"/>
                <w:szCs w:val="16"/>
              </w:rPr>
            </w:pPr>
            <w:r w:rsidRPr="0012724C">
              <w:rPr>
                <w:rFonts w:cs="Arial"/>
                <w:color w:val="000000"/>
                <w:sz w:val="16"/>
                <w:szCs w:val="16"/>
              </w:rPr>
              <w:t>128,00</w:t>
            </w:r>
          </w:p>
        </w:tc>
      </w:tr>
    </w:tbl>
    <w:p w14:paraId="04EE4215" w14:textId="77777777" w:rsidR="0012724C" w:rsidRPr="000F6E41" w:rsidRDefault="0012724C" w:rsidP="0070526B">
      <w:pPr>
        <w:rPr>
          <w:color w:val="000000" w:themeColor="text1"/>
          <w:lang w:val="es-ES"/>
        </w:rPr>
      </w:pP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5ABD91B5" w:rsidR="004F78C8"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58BA638" w14:textId="66DA5B3B" w:rsidR="0096579F" w:rsidRPr="0096579F" w:rsidRDefault="0096579F" w:rsidP="0096579F">
      <w:pPr>
        <w:rPr>
          <w:rFonts w:cs="Arial"/>
          <w:color w:val="000000" w:themeColor="text1"/>
        </w:rPr>
      </w:pPr>
      <w:r w:rsidRPr="0096579F">
        <w:rPr>
          <w:rFonts w:eastAsia="PMingLiU-ExtB" w:cs="Arial"/>
          <w:bCs/>
          <w:color w:val="000000"/>
          <w:szCs w:val="20"/>
        </w:rPr>
        <w:t xml:space="preserve">El plazo de ejecución es de </w:t>
      </w:r>
      <w:r w:rsidRPr="0096579F">
        <w:rPr>
          <w:rFonts w:eastAsia="PMingLiU-ExtB" w:cs="Arial"/>
          <w:b/>
          <w:bCs/>
          <w:color w:val="000000"/>
          <w:szCs w:val="20"/>
        </w:rPr>
        <w:t>DOS (02) MESES</w:t>
      </w:r>
      <w:r w:rsidRPr="0096579F">
        <w:rPr>
          <w:rFonts w:eastAsia="PMingLiU-ExtB" w:cs="Arial"/>
          <w:bCs/>
          <w:color w:val="000000"/>
          <w:szCs w:val="20"/>
        </w:rPr>
        <w:t>, contados a partir de la suscripción del Acta de Inicio de actividades, previa expedición del Registro Presupuestal y aprobación de garantía.</w:t>
      </w:r>
    </w:p>
    <w:p w14:paraId="320159E6" w14:textId="3F6D2C04" w:rsidR="00A75162"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5A3E791B" w14:textId="1E44C106" w:rsidR="0096579F" w:rsidRPr="0096579F" w:rsidRDefault="0096579F" w:rsidP="0096579F">
      <w:pPr>
        <w:rPr>
          <w:color w:val="000000" w:themeColor="text1"/>
        </w:rPr>
      </w:pPr>
      <w:r w:rsidRPr="0096579F">
        <w:rPr>
          <w:color w:val="000000" w:themeColor="text1"/>
        </w:rPr>
        <w:t>Mediante actas parciales hasta completar el noventa por ciento (90%) del valor de la etapa de obra, previa presentación de las respectivas actas parciales de avance e informes de obras aprobados por la supervisión del contrato. Un saldo final equivalente al diez por ciento (10%) del valor del contrato, pago que se realizará contra acta de recibido la obra a satisfacción por parte del Municipio y suscrita el acta de liquidación</w:t>
      </w:r>
    </w:p>
    <w:p w14:paraId="6C055C4B" w14:textId="0F852312" w:rsidR="00E13D4F" w:rsidRPr="000F6E41" w:rsidRDefault="00A75162" w:rsidP="0096579F">
      <w:p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6A55196B" w:rsidR="007A424C" w:rsidRPr="000F6E41" w:rsidRDefault="007A424C" w:rsidP="007A424C">
      <w:pPr>
        <w:pStyle w:val="InviasNormal"/>
        <w:rPr>
          <w:color w:val="000000" w:themeColor="text1"/>
          <w:lang w:val="es-CO"/>
        </w:rPr>
      </w:pPr>
      <w:r w:rsidRPr="000F6E41">
        <w:rPr>
          <w:color w:val="000000" w:themeColor="text1"/>
        </w:rPr>
        <w:t xml:space="preserve">Los </w:t>
      </w:r>
      <w:proofErr w:type="spellStart"/>
      <w:r w:rsidRPr="000F6E41">
        <w:rPr>
          <w:color w:val="000000" w:themeColor="text1"/>
        </w:rPr>
        <w:t>materiales</w:t>
      </w:r>
      <w:proofErr w:type="spellEnd"/>
      <w:r w:rsidRPr="000F6E41">
        <w:rPr>
          <w:color w:val="000000" w:themeColor="text1"/>
        </w:rPr>
        <w:t xml:space="preserve">, </w:t>
      </w:r>
      <w:proofErr w:type="spellStart"/>
      <w:r w:rsidRPr="000F6E41">
        <w:rPr>
          <w:color w:val="000000" w:themeColor="text1"/>
        </w:rPr>
        <w:t>suministros</w:t>
      </w:r>
      <w:proofErr w:type="spellEnd"/>
      <w:r w:rsidRPr="000F6E41">
        <w:rPr>
          <w:color w:val="000000" w:themeColor="text1"/>
        </w:rPr>
        <w:t xml:space="preserve"> y </w:t>
      </w:r>
      <w:proofErr w:type="spellStart"/>
      <w:r w:rsidRPr="000F6E41">
        <w:rPr>
          <w:color w:val="000000" w:themeColor="text1"/>
        </w:rPr>
        <w:t>demás</w:t>
      </w:r>
      <w:proofErr w:type="spellEnd"/>
      <w:r w:rsidRPr="000F6E41">
        <w:rPr>
          <w:color w:val="000000" w:themeColor="text1"/>
        </w:rPr>
        <w:t xml:space="preserve">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lastRenderedPageBreak/>
        <w:t>Documentos que entregará la Entidad para la ejecución del contrato</w:t>
      </w:r>
    </w:p>
    <w:p w14:paraId="25E30BB6" w14:textId="4F7EC478"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0F6E41">
        <w:rPr>
          <w:color w:val="000000" w:themeColor="text1"/>
          <w:highlight w:val="lightGray"/>
        </w:rPr>
        <w:t>[</w:t>
      </w:r>
      <w:r w:rsidR="0036596F">
        <w:rPr>
          <w:color w:val="000000" w:themeColor="text1"/>
          <w:highlight w:val="lightGray"/>
        </w:rPr>
        <w:t>c</w:t>
      </w:r>
      <w:r w:rsidR="009963C2" w:rsidRPr="000F6E41">
        <w:rPr>
          <w:color w:val="000000" w:themeColor="text1"/>
          <w:highlight w:val="lightGray"/>
        </w:rPr>
        <w:t xml:space="preserve">uando </w:t>
      </w:r>
      <w:r w:rsidR="003370A9" w:rsidRPr="000F6E41">
        <w:rPr>
          <w:color w:val="000000" w:themeColor="text1"/>
          <w:highlight w:val="lightGray"/>
        </w:rPr>
        <w:t>aplique</w:t>
      </w:r>
      <w:r w:rsidR="009963C2" w:rsidRPr="000F6E41">
        <w:rPr>
          <w:color w:val="000000" w:themeColor="text1"/>
          <w:highlight w:val="lightGray"/>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lastRenderedPageBreak/>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5AB3D4B3" w:rsidR="002B6468"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3FF3B07E" w14:textId="652EC69C" w:rsidR="0096579F" w:rsidRDefault="0096579F" w:rsidP="0070526B">
      <w:pPr>
        <w:rPr>
          <w:color w:val="000000" w:themeColor="text1"/>
          <w:lang w:val="es-ES"/>
        </w:rPr>
      </w:pPr>
    </w:p>
    <w:tbl>
      <w:tblPr>
        <w:tblStyle w:val="Tablaconcuadrcula"/>
        <w:tblW w:w="5000" w:type="pct"/>
        <w:tblLook w:val="04A0" w:firstRow="1" w:lastRow="0" w:firstColumn="1" w:lastColumn="0" w:noHBand="0" w:noVBand="1"/>
      </w:tblPr>
      <w:tblGrid>
        <w:gridCol w:w="1548"/>
        <w:gridCol w:w="1261"/>
        <w:gridCol w:w="1528"/>
        <w:gridCol w:w="1483"/>
        <w:gridCol w:w="3412"/>
      </w:tblGrid>
      <w:tr w:rsidR="0096579F" w:rsidRPr="0096579F" w14:paraId="46FEC58C" w14:textId="77777777" w:rsidTr="00531F7A">
        <w:tc>
          <w:tcPr>
            <w:tcW w:w="1007" w:type="pct"/>
          </w:tcPr>
          <w:p w14:paraId="29E6D18F" w14:textId="77777777" w:rsidR="0096579F" w:rsidRPr="0096579F" w:rsidRDefault="0096579F" w:rsidP="00531F7A">
            <w:pPr>
              <w:jc w:val="center"/>
              <w:rPr>
                <w:rFonts w:cs="Arial"/>
                <w:b/>
                <w:color w:val="000000"/>
                <w:szCs w:val="20"/>
              </w:rPr>
            </w:pPr>
            <w:r w:rsidRPr="0096579F">
              <w:rPr>
                <w:rFonts w:cs="Arial"/>
                <w:b/>
                <w:color w:val="000000"/>
                <w:szCs w:val="20"/>
              </w:rPr>
              <w:t>CARGO</w:t>
            </w:r>
          </w:p>
        </w:tc>
        <w:tc>
          <w:tcPr>
            <w:tcW w:w="538" w:type="pct"/>
          </w:tcPr>
          <w:p w14:paraId="17022C40" w14:textId="77777777" w:rsidR="0096579F" w:rsidRPr="0096579F" w:rsidRDefault="0096579F" w:rsidP="00531F7A">
            <w:pPr>
              <w:jc w:val="center"/>
              <w:rPr>
                <w:rFonts w:cs="Arial"/>
                <w:b/>
                <w:color w:val="000000"/>
                <w:szCs w:val="20"/>
              </w:rPr>
            </w:pPr>
            <w:r w:rsidRPr="0096579F">
              <w:rPr>
                <w:rFonts w:cs="Arial"/>
                <w:b/>
                <w:color w:val="000000"/>
                <w:szCs w:val="20"/>
              </w:rPr>
              <w:t>CANTIDAD</w:t>
            </w:r>
          </w:p>
        </w:tc>
        <w:tc>
          <w:tcPr>
            <w:tcW w:w="785" w:type="pct"/>
          </w:tcPr>
          <w:p w14:paraId="496849CC" w14:textId="77777777" w:rsidR="0096579F" w:rsidRPr="0096579F" w:rsidRDefault="0096579F" w:rsidP="00531F7A">
            <w:pPr>
              <w:jc w:val="center"/>
              <w:rPr>
                <w:rFonts w:cs="Arial"/>
                <w:b/>
                <w:color w:val="000000"/>
                <w:szCs w:val="20"/>
              </w:rPr>
            </w:pPr>
            <w:r w:rsidRPr="0096579F">
              <w:rPr>
                <w:rFonts w:cs="Arial"/>
                <w:b/>
                <w:color w:val="000000"/>
                <w:szCs w:val="20"/>
              </w:rPr>
              <w:t>PROFESION</w:t>
            </w:r>
          </w:p>
        </w:tc>
        <w:tc>
          <w:tcPr>
            <w:tcW w:w="653" w:type="pct"/>
          </w:tcPr>
          <w:p w14:paraId="40E3F9F1" w14:textId="77777777" w:rsidR="0096579F" w:rsidRPr="0096579F" w:rsidRDefault="0096579F" w:rsidP="00531F7A">
            <w:pPr>
              <w:jc w:val="center"/>
              <w:rPr>
                <w:rFonts w:cs="Arial"/>
                <w:b/>
                <w:color w:val="000000"/>
                <w:szCs w:val="20"/>
              </w:rPr>
            </w:pPr>
            <w:r w:rsidRPr="0096579F">
              <w:rPr>
                <w:rFonts w:cs="Arial"/>
                <w:b/>
                <w:color w:val="000000"/>
                <w:szCs w:val="20"/>
              </w:rPr>
              <w:t>% DEDICACION</w:t>
            </w:r>
          </w:p>
        </w:tc>
        <w:tc>
          <w:tcPr>
            <w:tcW w:w="2016" w:type="pct"/>
          </w:tcPr>
          <w:p w14:paraId="04F85C6F" w14:textId="77777777" w:rsidR="0096579F" w:rsidRPr="0096579F" w:rsidRDefault="0096579F" w:rsidP="00531F7A">
            <w:pPr>
              <w:jc w:val="center"/>
              <w:rPr>
                <w:rFonts w:cs="Arial"/>
                <w:b/>
                <w:color w:val="000000"/>
                <w:szCs w:val="20"/>
              </w:rPr>
            </w:pPr>
            <w:r w:rsidRPr="0096579F">
              <w:rPr>
                <w:rFonts w:cs="Arial"/>
                <w:b/>
                <w:color w:val="000000"/>
                <w:szCs w:val="20"/>
              </w:rPr>
              <w:t xml:space="preserve">EXPERIENCIA </w:t>
            </w:r>
          </w:p>
        </w:tc>
      </w:tr>
      <w:tr w:rsidR="0096579F" w:rsidRPr="0096579F" w14:paraId="7D31803D" w14:textId="77777777" w:rsidTr="00531F7A">
        <w:tc>
          <w:tcPr>
            <w:tcW w:w="1007" w:type="pct"/>
            <w:vAlign w:val="center"/>
          </w:tcPr>
          <w:p w14:paraId="36ED60AE" w14:textId="77777777" w:rsidR="0096579F" w:rsidRPr="0096579F" w:rsidRDefault="0096579F" w:rsidP="00531F7A">
            <w:pPr>
              <w:jc w:val="center"/>
              <w:rPr>
                <w:rFonts w:cs="Arial"/>
                <w:bCs/>
                <w:color w:val="000000"/>
                <w:szCs w:val="20"/>
              </w:rPr>
            </w:pPr>
            <w:r w:rsidRPr="0096579F">
              <w:rPr>
                <w:rFonts w:cs="Arial"/>
                <w:bCs/>
                <w:color w:val="000000"/>
                <w:szCs w:val="20"/>
              </w:rPr>
              <w:t>RESIDENTE DE OBRA</w:t>
            </w:r>
          </w:p>
        </w:tc>
        <w:tc>
          <w:tcPr>
            <w:tcW w:w="538" w:type="pct"/>
            <w:vAlign w:val="center"/>
          </w:tcPr>
          <w:p w14:paraId="4BA2BE5D" w14:textId="77777777" w:rsidR="0096579F" w:rsidRPr="0096579F" w:rsidRDefault="0096579F" w:rsidP="00531F7A">
            <w:pPr>
              <w:jc w:val="center"/>
              <w:rPr>
                <w:rFonts w:cs="Arial"/>
                <w:bCs/>
                <w:color w:val="000000"/>
                <w:szCs w:val="20"/>
              </w:rPr>
            </w:pPr>
            <w:r w:rsidRPr="0096579F">
              <w:rPr>
                <w:rFonts w:cs="Arial"/>
                <w:bCs/>
                <w:color w:val="000000"/>
                <w:szCs w:val="20"/>
              </w:rPr>
              <w:t>1</w:t>
            </w:r>
          </w:p>
        </w:tc>
        <w:tc>
          <w:tcPr>
            <w:tcW w:w="785" w:type="pct"/>
            <w:vAlign w:val="center"/>
          </w:tcPr>
          <w:p w14:paraId="3D6DD6BE" w14:textId="77777777" w:rsidR="0096579F" w:rsidRPr="0096579F" w:rsidRDefault="0096579F" w:rsidP="00531F7A">
            <w:pPr>
              <w:jc w:val="center"/>
              <w:rPr>
                <w:rFonts w:cs="Arial"/>
                <w:bCs/>
                <w:color w:val="000000"/>
                <w:szCs w:val="20"/>
              </w:rPr>
            </w:pPr>
            <w:r w:rsidRPr="0096579F">
              <w:rPr>
                <w:rFonts w:cs="Arial"/>
                <w:bCs/>
                <w:color w:val="000000"/>
                <w:szCs w:val="20"/>
              </w:rPr>
              <w:t>INGENIERO CIVIL Y/O ARQUITECTO</w:t>
            </w:r>
          </w:p>
        </w:tc>
        <w:tc>
          <w:tcPr>
            <w:tcW w:w="653" w:type="pct"/>
            <w:vAlign w:val="center"/>
          </w:tcPr>
          <w:p w14:paraId="39D41283" w14:textId="77777777" w:rsidR="0096579F" w:rsidRPr="0096579F" w:rsidRDefault="0096579F" w:rsidP="00531F7A">
            <w:pPr>
              <w:jc w:val="center"/>
              <w:rPr>
                <w:rFonts w:cs="Arial"/>
                <w:bCs/>
                <w:color w:val="000000"/>
                <w:szCs w:val="20"/>
              </w:rPr>
            </w:pPr>
            <w:r w:rsidRPr="0096579F">
              <w:rPr>
                <w:rFonts w:cs="Arial"/>
                <w:bCs/>
                <w:color w:val="000000"/>
                <w:szCs w:val="20"/>
              </w:rPr>
              <w:t>100 %</w:t>
            </w:r>
          </w:p>
        </w:tc>
        <w:tc>
          <w:tcPr>
            <w:tcW w:w="2016" w:type="pct"/>
            <w:vAlign w:val="center"/>
          </w:tcPr>
          <w:p w14:paraId="17D6FD1D" w14:textId="77777777" w:rsidR="0096579F" w:rsidRPr="0096579F" w:rsidRDefault="0096579F" w:rsidP="00531F7A">
            <w:pPr>
              <w:rPr>
                <w:rFonts w:cs="Arial"/>
                <w:bCs/>
                <w:color w:val="000000"/>
                <w:szCs w:val="20"/>
              </w:rPr>
            </w:pPr>
            <w:r w:rsidRPr="0096579F">
              <w:rPr>
                <w:rFonts w:cs="Arial"/>
                <w:bCs/>
                <w:color w:val="000000"/>
                <w:szCs w:val="20"/>
              </w:rPr>
              <w:t>EXPERIENCIA GENERAL: No menor de SIETE (7) años contados entre la fecha de expedición de la matrícula y/o tarjeta profesional y la fecha de cierre del plazo del presente proceso de selección.</w:t>
            </w:r>
          </w:p>
          <w:p w14:paraId="2DB90CFD" w14:textId="77777777" w:rsidR="0096579F" w:rsidRPr="0096579F" w:rsidRDefault="0096579F" w:rsidP="00531F7A">
            <w:pPr>
              <w:rPr>
                <w:rFonts w:cs="Arial"/>
                <w:bCs/>
                <w:color w:val="000000"/>
                <w:szCs w:val="20"/>
              </w:rPr>
            </w:pPr>
          </w:p>
          <w:p w14:paraId="2F341C61" w14:textId="77777777" w:rsidR="0096579F" w:rsidRPr="0096579F" w:rsidRDefault="0096579F" w:rsidP="00531F7A">
            <w:pPr>
              <w:rPr>
                <w:rFonts w:cs="Arial"/>
                <w:bCs/>
                <w:color w:val="000000"/>
                <w:szCs w:val="20"/>
              </w:rPr>
            </w:pPr>
            <w:r w:rsidRPr="0096579F">
              <w:rPr>
                <w:rFonts w:cs="Arial"/>
                <w:bCs/>
                <w:color w:val="000000"/>
                <w:szCs w:val="20"/>
              </w:rPr>
              <w:t xml:space="preserve">EXPERIENCIA ESPECIFICA: No menor de DOS (2) en contratos </w:t>
            </w:r>
            <w:r w:rsidRPr="0096579F">
              <w:rPr>
                <w:rFonts w:cs="Arial"/>
                <w:szCs w:val="20"/>
              </w:rPr>
              <w:t>de obra civil relacionados con Construcción y/o adecuación y/o mantenimiento y/o reparación de vías</w:t>
            </w:r>
            <w:r w:rsidRPr="0096579F">
              <w:rPr>
                <w:rFonts w:cs="Arial"/>
                <w:bCs/>
                <w:color w:val="000000"/>
                <w:szCs w:val="20"/>
              </w:rPr>
              <w:t>.</w:t>
            </w:r>
          </w:p>
        </w:tc>
      </w:tr>
    </w:tbl>
    <w:p w14:paraId="4E8635D9" w14:textId="77777777" w:rsidR="0096579F" w:rsidRPr="0096579F" w:rsidRDefault="0096579F" w:rsidP="0070526B">
      <w:pPr>
        <w:rPr>
          <w:color w:val="000000" w:themeColor="text1"/>
        </w:rPr>
      </w:pP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4F8609FF" w14:textId="415E18DC" w:rsidR="005124DC" w:rsidRDefault="005124DC" w:rsidP="009B5564">
      <w:pPr>
        <w:spacing w:after="0" w:line="240" w:lineRule="auto"/>
        <w:jc w:val="left"/>
        <w:rPr>
          <w:rFonts w:ascii="Times New Roman" w:hAnsi="Times New Roman"/>
          <w:color w:val="3B3838" w:themeColor="background2" w:themeShade="40"/>
          <w:sz w:val="24"/>
          <w:szCs w:val="24"/>
          <w:lang w:eastAsia="en-US"/>
        </w:rPr>
      </w:pPr>
    </w:p>
    <w:tbl>
      <w:tblPr>
        <w:tblStyle w:val="Tablaconcuadrcula"/>
        <w:tblW w:w="5000" w:type="pct"/>
        <w:tblLook w:val="04A0" w:firstRow="1" w:lastRow="0" w:firstColumn="1" w:lastColumn="0" w:noHBand="0" w:noVBand="1"/>
      </w:tblPr>
      <w:tblGrid>
        <w:gridCol w:w="2099"/>
        <w:gridCol w:w="1745"/>
        <w:gridCol w:w="5388"/>
      </w:tblGrid>
      <w:tr w:rsidR="0096579F" w:rsidRPr="00A11E01" w14:paraId="6564E57B" w14:textId="77777777" w:rsidTr="00531F7A">
        <w:tc>
          <w:tcPr>
            <w:tcW w:w="785" w:type="pct"/>
          </w:tcPr>
          <w:p w14:paraId="6A95FED8" w14:textId="77777777" w:rsidR="0096579F" w:rsidRPr="00A11E01" w:rsidRDefault="0096579F" w:rsidP="00531F7A">
            <w:pPr>
              <w:jc w:val="center"/>
              <w:rPr>
                <w:rFonts w:cs="Arial"/>
                <w:b/>
                <w:color w:val="000000"/>
                <w:sz w:val="16"/>
                <w:szCs w:val="16"/>
              </w:rPr>
            </w:pPr>
            <w:r w:rsidRPr="00A11E01">
              <w:rPr>
                <w:rFonts w:cs="Arial"/>
                <w:b/>
                <w:color w:val="000000"/>
                <w:sz w:val="16"/>
                <w:szCs w:val="16"/>
              </w:rPr>
              <w:t>PROFESION</w:t>
            </w:r>
          </w:p>
        </w:tc>
        <w:tc>
          <w:tcPr>
            <w:tcW w:w="653" w:type="pct"/>
          </w:tcPr>
          <w:p w14:paraId="175E8414" w14:textId="77777777" w:rsidR="0096579F" w:rsidRPr="00A11E01" w:rsidRDefault="0096579F" w:rsidP="00531F7A">
            <w:pPr>
              <w:jc w:val="center"/>
              <w:rPr>
                <w:rFonts w:cs="Arial"/>
                <w:b/>
                <w:color w:val="000000"/>
                <w:sz w:val="16"/>
                <w:szCs w:val="16"/>
              </w:rPr>
            </w:pPr>
            <w:r w:rsidRPr="00A11E01">
              <w:rPr>
                <w:rFonts w:cs="Arial"/>
                <w:b/>
                <w:color w:val="000000"/>
                <w:sz w:val="16"/>
                <w:szCs w:val="16"/>
              </w:rPr>
              <w:t>% DEDICACION</w:t>
            </w:r>
          </w:p>
        </w:tc>
        <w:tc>
          <w:tcPr>
            <w:tcW w:w="2016" w:type="pct"/>
          </w:tcPr>
          <w:p w14:paraId="1FFDC46A" w14:textId="77777777" w:rsidR="0096579F" w:rsidRPr="00A11E01" w:rsidRDefault="0096579F" w:rsidP="00531F7A">
            <w:pPr>
              <w:jc w:val="center"/>
              <w:rPr>
                <w:rFonts w:cs="Arial"/>
                <w:b/>
                <w:color w:val="000000"/>
                <w:sz w:val="16"/>
                <w:szCs w:val="16"/>
              </w:rPr>
            </w:pPr>
            <w:r w:rsidRPr="00A11E01">
              <w:rPr>
                <w:rFonts w:cs="Arial"/>
                <w:b/>
                <w:color w:val="000000"/>
                <w:sz w:val="16"/>
                <w:szCs w:val="16"/>
              </w:rPr>
              <w:t xml:space="preserve">EXPERIENCIA </w:t>
            </w:r>
          </w:p>
        </w:tc>
      </w:tr>
      <w:tr w:rsidR="0096579F" w:rsidRPr="00A11E01" w14:paraId="2972FA8B" w14:textId="77777777" w:rsidTr="00531F7A">
        <w:tc>
          <w:tcPr>
            <w:tcW w:w="785" w:type="pct"/>
            <w:vAlign w:val="center"/>
          </w:tcPr>
          <w:p w14:paraId="6AC48AC1" w14:textId="77777777" w:rsidR="0096579F" w:rsidRPr="00A11E01" w:rsidRDefault="0096579F" w:rsidP="00531F7A">
            <w:pPr>
              <w:jc w:val="center"/>
              <w:rPr>
                <w:rFonts w:cs="Arial"/>
                <w:bCs/>
                <w:color w:val="000000"/>
                <w:sz w:val="16"/>
                <w:szCs w:val="16"/>
              </w:rPr>
            </w:pPr>
            <w:r w:rsidRPr="00A11E01">
              <w:rPr>
                <w:rFonts w:cs="Arial"/>
                <w:bCs/>
                <w:color w:val="000000"/>
                <w:sz w:val="16"/>
                <w:szCs w:val="16"/>
              </w:rPr>
              <w:t>INGENIERO CIVIL Y/O ARQUITECTO</w:t>
            </w:r>
          </w:p>
        </w:tc>
        <w:tc>
          <w:tcPr>
            <w:tcW w:w="653" w:type="pct"/>
            <w:vAlign w:val="center"/>
          </w:tcPr>
          <w:p w14:paraId="110BFD9C" w14:textId="77777777" w:rsidR="0096579F" w:rsidRPr="00A11E01" w:rsidRDefault="0096579F" w:rsidP="00531F7A">
            <w:pPr>
              <w:jc w:val="center"/>
              <w:rPr>
                <w:rFonts w:cs="Arial"/>
                <w:bCs/>
                <w:color w:val="000000"/>
                <w:sz w:val="16"/>
                <w:szCs w:val="16"/>
              </w:rPr>
            </w:pPr>
            <w:r w:rsidRPr="00A11E01">
              <w:rPr>
                <w:rFonts w:cs="Arial"/>
                <w:bCs/>
                <w:color w:val="000000"/>
                <w:sz w:val="16"/>
                <w:szCs w:val="16"/>
              </w:rPr>
              <w:t>100 %</w:t>
            </w:r>
          </w:p>
        </w:tc>
        <w:tc>
          <w:tcPr>
            <w:tcW w:w="2016" w:type="pct"/>
            <w:vAlign w:val="center"/>
          </w:tcPr>
          <w:p w14:paraId="140D07F1" w14:textId="77777777" w:rsidR="0096579F" w:rsidRPr="00A11E01" w:rsidRDefault="0096579F" w:rsidP="00531F7A">
            <w:pPr>
              <w:rPr>
                <w:rFonts w:cs="Arial"/>
                <w:bCs/>
                <w:color w:val="000000"/>
                <w:sz w:val="16"/>
                <w:szCs w:val="16"/>
              </w:rPr>
            </w:pPr>
            <w:r w:rsidRPr="00A11E01">
              <w:rPr>
                <w:rFonts w:cs="Arial"/>
                <w:bCs/>
                <w:color w:val="000000"/>
                <w:sz w:val="16"/>
                <w:szCs w:val="16"/>
              </w:rPr>
              <w:t>EXPERIENCIA GENERAL: No menor de SIETE (7) años contados entre la fecha de expedición de la matrícula y/o tarjeta profesional y la fecha de cierre del plazo del presente proceso de selección.</w:t>
            </w:r>
          </w:p>
          <w:p w14:paraId="52F659DA" w14:textId="77777777" w:rsidR="0096579F" w:rsidRPr="00A11E01" w:rsidRDefault="0096579F" w:rsidP="00531F7A">
            <w:pPr>
              <w:rPr>
                <w:rFonts w:cs="Arial"/>
                <w:bCs/>
                <w:color w:val="000000"/>
                <w:sz w:val="16"/>
                <w:szCs w:val="16"/>
              </w:rPr>
            </w:pPr>
          </w:p>
          <w:p w14:paraId="4FE1EDF7" w14:textId="77777777" w:rsidR="0096579F" w:rsidRPr="00A11E01" w:rsidRDefault="0096579F" w:rsidP="00531F7A">
            <w:pPr>
              <w:rPr>
                <w:rFonts w:cs="Arial"/>
                <w:bCs/>
                <w:color w:val="000000"/>
                <w:sz w:val="16"/>
                <w:szCs w:val="16"/>
              </w:rPr>
            </w:pPr>
            <w:r w:rsidRPr="00A11E01">
              <w:rPr>
                <w:rFonts w:cs="Arial"/>
                <w:bCs/>
                <w:color w:val="000000"/>
                <w:sz w:val="16"/>
                <w:szCs w:val="16"/>
              </w:rPr>
              <w:t xml:space="preserve">EXPERIENCIA ESPECIFICA: No menor de DOS (2) en contratos </w:t>
            </w:r>
            <w:r w:rsidRPr="00A11E01">
              <w:rPr>
                <w:rFonts w:cs="Arial"/>
                <w:sz w:val="16"/>
                <w:szCs w:val="16"/>
              </w:rPr>
              <w:t>de obra civil relacionados con Construcción y/o adecuación y/o mantenimiento y/o reparación de vías</w:t>
            </w:r>
            <w:r w:rsidRPr="00A11E01">
              <w:rPr>
                <w:rFonts w:cs="Arial"/>
                <w:bCs/>
                <w:color w:val="000000"/>
                <w:sz w:val="16"/>
                <w:szCs w:val="16"/>
              </w:rPr>
              <w:t>.</w:t>
            </w:r>
          </w:p>
        </w:tc>
      </w:tr>
    </w:tbl>
    <w:p w14:paraId="06FA551F" w14:textId="12B1C170"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50AB4510" w14:textId="3EDDD948" w:rsidR="00C30904" w:rsidRPr="00A11E01" w:rsidRDefault="00C30904" w:rsidP="00C30904">
      <w:pPr>
        <w:pStyle w:val="Prrafodelista"/>
        <w:numPr>
          <w:ilvl w:val="0"/>
          <w:numId w:val="13"/>
        </w:numPr>
        <w:rPr>
          <w:color w:val="000000" w:themeColor="text1"/>
        </w:rPr>
      </w:pPr>
      <w:r w:rsidRPr="00A11E01">
        <w:rPr>
          <w:color w:val="000000" w:themeColor="text1"/>
        </w:rPr>
        <w:t>Camión Mezclador (</w:t>
      </w:r>
      <w:proofErr w:type="spellStart"/>
      <w:r w:rsidRPr="00A11E01">
        <w:rPr>
          <w:color w:val="000000" w:themeColor="text1"/>
        </w:rPr>
        <w:t>Minitransmizer</w:t>
      </w:r>
      <w:proofErr w:type="spellEnd"/>
      <w:r w:rsidRPr="00A11E01">
        <w:rPr>
          <w:color w:val="000000" w:themeColor="text1"/>
        </w:rPr>
        <w:t xml:space="preserve"> o Trompo Mezclador Portátil): Para la preparación del hormigón in situ o transporte hacia el sector si es premezclado.</w:t>
      </w:r>
    </w:p>
    <w:p w14:paraId="4895E377" w14:textId="641A9FCD" w:rsidR="00C53052" w:rsidRPr="00A11E01" w:rsidRDefault="00C30904" w:rsidP="00C30904">
      <w:pPr>
        <w:pStyle w:val="Prrafodelista"/>
        <w:numPr>
          <w:ilvl w:val="0"/>
          <w:numId w:val="13"/>
        </w:numPr>
        <w:rPr>
          <w:color w:val="000000" w:themeColor="text1"/>
        </w:rPr>
      </w:pPr>
      <w:r w:rsidRPr="00A11E01">
        <w:rPr>
          <w:color w:val="000000" w:themeColor="text1"/>
        </w:rPr>
        <w:lastRenderedPageBreak/>
        <w:t>Vibrador de Inmersión para Concreto: Equipo menor a gasolina o eléctrico para eliminar las burbujas de aire y garantizar la resistencia estructural del reductor.</w:t>
      </w:r>
    </w:p>
    <w:p w14:paraId="60669B85" w14:textId="2B7C597A" w:rsidR="004C6A33" w:rsidRPr="000F6E41" w:rsidRDefault="004C6A33" w:rsidP="009B5564">
      <w:pPr>
        <w:rPr>
          <w:color w:val="000000" w:themeColor="text1"/>
        </w:rPr>
      </w:pPr>
      <w:bookmarkStart w:id="0" w:name="_GoBack"/>
      <w:bookmarkEnd w:id="0"/>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2A6DEE0A" w14:textId="606E9A15"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w:t>
      </w:r>
      <w:proofErr w:type="spellStart"/>
      <w:r w:rsidRPr="000F6E41">
        <w:rPr>
          <w:color w:val="000000" w:themeColor="text1"/>
        </w:rPr>
        <w:t>su</w:t>
      </w:r>
      <w:proofErr w:type="spellEnd"/>
      <w:r w:rsidRPr="000F6E41">
        <w:rPr>
          <w:color w:val="000000" w:themeColor="text1"/>
        </w:rPr>
        <w:t xml:space="preserve"> </w:t>
      </w:r>
      <w:proofErr w:type="spellStart"/>
      <w:r w:rsidRPr="000F6E41">
        <w:rPr>
          <w:color w:val="000000" w:themeColor="text1"/>
        </w:rPr>
        <w:t>permanencia</w:t>
      </w:r>
      <w:proofErr w:type="spellEnd"/>
      <w:r w:rsidRPr="000F6E41">
        <w:rPr>
          <w:color w:val="000000" w:themeColor="text1"/>
        </w:rPr>
        <w:t xml:space="preserve"> </w:t>
      </w:r>
      <w:proofErr w:type="spellStart"/>
      <w:r w:rsidRPr="000F6E41">
        <w:rPr>
          <w:color w:val="000000" w:themeColor="text1"/>
        </w:rPr>
        <w:t>en</w:t>
      </w:r>
      <w:proofErr w:type="spellEnd"/>
      <w:r w:rsidRPr="000F6E41">
        <w:rPr>
          <w:color w:val="000000" w:themeColor="text1"/>
        </w:rPr>
        <w:t xml:space="preserve">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lastRenderedPageBreak/>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5AC6978" w:rsidR="000F3740" w:rsidRPr="00A11E0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26A0AC18" w:rsidR="00EE60DB"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7CF6CB7D" w14:textId="00CA489A" w:rsidR="00C30904" w:rsidRPr="00C30904" w:rsidRDefault="00C30904" w:rsidP="00C30904">
      <w:pPr>
        <w:rPr>
          <w:color w:val="000000" w:themeColor="text1"/>
          <w:lang w:val="es-ES"/>
        </w:rPr>
      </w:pPr>
      <w:r w:rsidRPr="00C30904">
        <w:rPr>
          <w:color w:val="000000" w:themeColor="text1"/>
          <w:lang w:val="es-ES"/>
        </w:rPr>
        <w:t>El CONTRATISTA no podrá iniciar las obras objeto de este contrato hasta tanto se encuentren debidamente señalizadas de acuerdo con lo establecido por el supervisor y demás normas que regulan la materia. El incumplimiento de esta obligación dará lugar a la imposición de sanciones pactadas en el presente contrato, sin perjuicio de la Responsabilidad Civil Extracontractual imputable al CONTRATISTA</w:t>
      </w:r>
    </w:p>
    <w:p w14:paraId="493E71D8" w14:textId="07FFB533" w:rsidR="00FF4388"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77D72836" w14:textId="4C6ED145" w:rsidR="00C30904" w:rsidRPr="00C30904" w:rsidRDefault="00C30904" w:rsidP="00C30904">
      <w:pPr>
        <w:rPr>
          <w:color w:val="000000" w:themeColor="text1"/>
          <w:lang w:val="es-ES"/>
        </w:rPr>
      </w:pPr>
      <w:r>
        <w:rPr>
          <w:color w:val="000000" w:themeColor="text1"/>
          <w:lang w:val="es-ES"/>
        </w:rPr>
        <w:t xml:space="preserve">El contratista debe tener en cuenta las </w:t>
      </w:r>
      <w:r w:rsidRPr="00C30904">
        <w:rPr>
          <w:color w:val="000000" w:themeColor="text1"/>
          <w:lang w:val="es-ES"/>
        </w:rPr>
        <w:t>Notas técnicas específicas deben alinearse estrictamente con la normativa legal de Colombia: la Resolución 1885 de 2015 (Manual de Señalización Vial) y la actualización de la Agencia Nacional de Seguridad Vial (ANSV)</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084D8035" w14:textId="1D2865C0" w:rsidR="005E2539" w:rsidRPr="00C30904" w:rsidRDefault="00C30904" w:rsidP="00E23993">
      <w:pPr>
        <w:rPr>
          <w:color w:val="000000" w:themeColor="text1"/>
        </w:rPr>
      </w:pPr>
      <w:r w:rsidRPr="00C30904">
        <w:rPr>
          <w:color w:val="000000" w:themeColor="text1"/>
          <w:lang w:val="es-ES"/>
        </w:rPr>
        <w:t>Se adjunta el presupuesto oficial.</w:t>
      </w:r>
    </w:p>
    <w:p w14:paraId="5B0BDED3" w14:textId="18088FDF" w:rsidR="003A19BF" w:rsidRPr="000F6E41" w:rsidRDefault="003A19BF" w:rsidP="0070526B">
      <w:pPr>
        <w:rPr>
          <w:color w:val="000000" w:themeColor="text1"/>
        </w:rPr>
      </w:pPr>
      <w:r w:rsidRPr="000F6E41">
        <w:rPr>
          <w:color w:val="000000" w:themeColor="text1"/>
        </w:rPr>
        <w:t xml:space="preserve">En constancia, se firma en </w:t>
      </w:r>
      <w:r w:rsidR="00C30904">
        <w:rPr>
          <w:color w:val="000000" w:themeColor="text1"/>
        </w:rPr>
        <w:t xml:space="preserve">San Pablo, Sur de Bolívar, </w:t>
      </w:r>
      <w:r w:rsidRPr="000F6E41">
        <w:rPr>
          <w:color w:val="000000" w:themeColor="text1"/>
        </w:rPr>
        <w:t xml:space="preserve">a los </w:t>
      </w:r>
      <w:r w:rsidR="00C30904">
        <w:rPr>
          <w:color w:val="000000" w:themeColor="text1"/>
        </w:rPr>
        <w:t xml:space="preserve">Veintinueve (29) </w:t>
      </w:r>
      <w:r w:rsidRPr="000F6E41">
        <w:rPr>
          <w:color w:val="000000" w:themeColor="text1"/>
        </w:rPr>
        <w:t xml:space="preserve">días del mes de </w:t>
      </w:r>
      <w:proofErr w:type="gramStart"/>
      <w:r w:rsidR="00C30904">
        <w:rPr>
          <w:color w:val="000000" w:themeColor="text1"/>
        </w:rPr>
        <w:t>Septiembre</w:t>
      </w:r>
      <w:proofErr w:type="gramEnd"/>
      <w:r w:rsidR="00C30904">
        <w:rPr>
          <w:color w:val="000000" w:themeColor="text1"/>
        </w:rPr>
        <w:t xml:space="preserve"> de 2026. </w:t>
      </w:r>
    </w:p>
    <w:p w14:paraId="6667DC40" w14:textId="05521506" w:rsidR="009470FB" w:rsidRDefault="009470FB" w:rsidP="00A11E01">
      <w:pPr>
        <w:spacing w:after="0"/>
        <w:rPr>
          <w:color w:val="000000" w:themeColor="text1"/>
        </w:rPr>
      </w:pPr>
    </w:p>
    <w:p w14:paraId="03DC5266" w14:textId="77777777" w:rsidR="00C30904" w:rsidRDefault="00C30904" w:rsidP="00B3725C">
      <w:pPr>
        <w:spacing w:after="0"/>
        <w:jc w:val="center"/>
        <w:rPr>
          <w:color w:val="000000" w:themeColor="text1"/>
        </w:rPr>
      </w:pPr>
    </w:p>
    <w:p w14:paraId="37A53F63" w14:textId="3B5A9A32" w:rsidR="003A19BF" w:rsidRPr="009470FB" w:rsidRDefault="00C30904" w:rsidP="00B3725C">
      <w:pPr>
        <w:spacing w:after="0"/>
        <w:jc w:val="center"/>
        <w:rPr>
          <w:b/>
          <w:color w:val="000000" w:themeColor="text1"/>
        </w:rPr>
      </w:pPr>
      <w:r w:rsidRPr="009470FB">
        <w:rPr>
          <w:b/>
          <w:color w:val="000000" w:themeColor="text1"/>
        </w:rPr>
        <w:t xml:space="preserve">MÓNICA JUDITH VALENCIA GIRALDO </w:t>
      </w:r>
    </w:p>
    <w:p w14:paraId="3171FD9F" w14:textId="7269E66F" w:rsidR="00C30904" w:rsidRPr="00C30904" w:rsidRDefault="00C30904" w:rsidP="00B3725C">
      <w:pPr>
        <w:spacing w:after="0"/>
        <w:jc w:val="center"/>
        <w:rPr>
          <w:color w:val="000000"/>
        </w:rPr>
      </w:pPr>
      <w:r w:rsidRPr="00C30904">
        <w:rPr>
          <w:color w:val="000000" w:themeColor="text1"/>
        </w:rPr>
        <w:t xml:space="preserve">Secretaria de Infraestructura </w:t>
      </w:r>
      <w:r>
        <w:rPr>
          <w:color w:val="000000" w:themeColor="text1"/>
        </w:rPr>
        <w:t xml:space="preserve">Municipal </w:t>
      </w:r>
    </w:p>
    <w:sectPr w:rsidR="00C30904" w:rsidRPr="00C30904"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196F67" w14:textId="77777777" w:rsidR="00F873EF" w:rsidRDefault="00F873EF" w:rsidP="007D0390">
      <w:pPr>
        <w:spacing w:after="0" w:line="240" w:lineRule="auto"/>
      </w:pPr>
      <w:r>
        <w:separator/>
      </w:r>
    </w:p>
  </w:endnote>
  <w:endnote w:type="continuationSeparator" w:id="0">
    <w:p w14:paraId="6019246F" w14:textId="77777777" w:rsidR="00F873EF" w:rsidRDefault="00F873EF" w:rsidP="007D0390">
      <w:pPr>
        <w:spacing w:after="0" w:line="240" w:lineRule="auto"/>
      </w:pPr>
      <w:r>
        <w:continuationSeparator/>
      </w:r>
    </w:p>
  </w:endnote>
  <w:endnote w:type="continuationNotice" w:id="1">
    <w:p w14:paraId="39989259" w14:textId="77777777" w:rsidR="00F873EF" w:rsidRDefault="00F873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MingLiU-ExtB">
    <w:panose1 w:val="02020500000000000000"/>
    <w:charset w:val="88"/>
    <w:family w:val="roman"/>
    <w:pitch w:val="variable"/>
    <w:sig w:usb0="8000002F" w:usb1="0A080008" w:usb2="00000010" w:usb3="00000000" w:csb0="001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7C0C54D2" w14:textId="7EE3F5BA" w:rsidR="00CA303F" w:rsidRPr="00C30904" w:rsidRDefault="00C30904" w:rsidP="007F467B">
    <w:pPr>
      <w:widowControl w:val="0"/>
      <w:autoSpaceDE w:val="0"/>
      <w:autoSpaceDN w:val="0"/>
      <w:adjustRightInd w:val="0"/>
      <w:spacing w:after="0" w:line="265" w:lineRule="exact"/>
      <w:ind w:left="-18" w:right="-38"/>
      <w:jc w:val="center"/>
      <w:rPr>
        <w:rFonts w:cs="Arial"/>
        <w:color w:val="000000" w:themeColor="text1"/>
        <w:sz w:val="12"/>
        <w:szCs w:val="12"/>
      </w:rPr>
    </w:pPr>
    <w:r w:rsidRPr="00C30904">
      <w:rPr>
        <w:rFonts w:cs="Arial"/>
        <w:bCs/>
        <w:sz w:val="12"/>
        <w:szCs w:val="12"/>
      </w:rPr>
      <w:t xml:space="preserve">CONSTRUCCIÓN E INSTALACION DE REDUCTORES DE VELOCIDAD Y SEÑALES </w:t>
    </w:r>
    <w:r w:rsidR="009470FB" w:rsidRPr="00C30904">
      <w:rPr>
        <w:rFonts w:cs="Arial"/>
        <w:bCs/>
        <w:sz w:val="12"/>
        <w:szCs w:val="12"/>
      </w:rPr>
      <w:t>VERTICALES EN</w:t>
    </w:r>
    <w:r w:rsidRPr="00C30904">
      <w:rPr>
        <w:rFonts w:cs="Arial"/>
        <w:bCs/>
        <w:sz w:val="12"/>
        <w:szCs w:val="12"/>
      </w:rPr>
      <w:t xml:space="preserve"> DIFERENTES SECTORES DEL MUNICIPIO DE SAN PABLO BOLIVAR, CON EL FIN DE MEJORAR LA SEGURIDAD VIAL Y PROTEGER LA INTEGRIDAD DE LOS ACTORES VIALES</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CEA95" w14:textId="77777777" w:rsidR="00F873EF" w:rsidRDefault="00F873EF" w:rsidP="007D0390">
      <w:pPr>
        <w:spacing w:after="0" w:line="240" w:lineRule="auto"/>
      </w:pPr>
      <w:r>
        <w:separator/>
      </w:r>
    </w:p>
  </w:footnote>
  <w:footnote w:type="continuationSeparator" w:id="0">
    <w:p w14:paraId="02B4E576" w14:textId="77777777" w:rsidR="00F873EF" w:rsidRDefault="00F873EF" w:rsidP="007D0390">
      <w:pPr>
        <w:spacing w:after="0" w:line="240" w:lineRule="auto"/>
      </w:pPr>
      <w:r>
        <w:continuationSeparator/>
      </w:r>
    </w:p>
  </w:footnote>
  <w:footnote w:type="continuationNotice" w:id="1">
    <w:p w14:paraId="7E9A9638" w14:textId="77777777" w:rsidR="00F873EF" w:rsidRDefault="00F873EF">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477ED1F5"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4327DF">
            <w:rPr>
              <w:rFonts w:cs="Arial"/>
              <w:noProof/>
              <w:color w:val="595959"/>
              <w:sz w:val="16"/>
              <w:szCs w:val="16"/>
            </w:rPr>
            <w:t>8</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4327DF">
            <w:rPr>
              <w:rFonts w:cs="Arial"/>
              <w:noProof/>
              <w:color w:val="595959"/>
              <w:sz w:val="16"/>
              <w:szCs w:val="16"/>
            </w:rPr>
            <w:t>8</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FB64B46"/>
    <w:multiLevelType w:val="hybridMultilevel"/>
    <w:tmpl w:val="478C4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
  </w:num>
  <w:num w:numId="3">
    <w:abstractNumId w:val="12"/>
  </w:num>
  <w:num w:numId="4">
    <w:abstractNumId w:val="6"/>
  </w:num>
  <w:num w:numId="5">
    <w:abstractNumId w:val="11"/>
  </w:num>
  <w:num w:numId="6">
    <w:abstractNumId w:val="3"/>
  </w:num>
  <w:num w:numId="7">
    <w:abstractNumId w:val="7"/>
  </w:num>
  <w:num w:numId="8">
    <w:abstractNumId w:val="10"/>
  </w:num>
  <w:num w:numId="9">
    <w:abstractNumId w:val="4"/>
  </w:num>
  <w:num w:numId="10">
    <w:abstractNumId w:val="5"/>
  </w:num>
  <w:num w:numId="11">
    <w:abstractNumId w:val="1"/>
  </w:num>
  <w:num w:numId="12">
    <w:abstractNumId w:val="0"/>
  </w:num>
  <w:num w:numId="1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24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27DF"/>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4E44"/>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470FB"/>
    <w:rsid w:val="009516C3"/>
    <w:rsid w:val="0095189C"/>
    <w:rsid w:val="00952FFC"/>
    <w:rsid w:val="00954D6A"/>
    <w:rsid w:val="00954F08"/>
    <w:rsid w:val="009573D4"/>
    <w:rsid w:val="00957C85"/>
    <w:rsid w:val="0096008B"/>
    <w:rsid w:val="0096115A"/>
    <w:rsid w:val="00961EE2"/>
    <w:rsid w:val="0096359A"/>
    <w:rsid w:val="00964187"/>
    <w:rsid w:val="0096456B"/>
    <w:rsid w:val="0096579F"/>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1E01"/>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0521"/>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0904"/>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873EF"/>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7753A7-0D7E-4C9C-9744-0A6D2B891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3047</Words>
  <Characters>17372</Characters>
  <Application>Microsoft Office Word</Application>
  <DocSecurity>0</DocSecurity>
  <Lines>144</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JHON GALVIS</cp:lastModifiedBy>
  <cp:revision>6</cp:revision>
  <cp:lastPrinted>2020-11-13T23:04:00Z</cp:lastPrinted>
  <dcterms:created xsi:type="dcterms:W3CDTF">2022-08-01T21:27:00Z</dcterms:created>
  <dcterms:modified xsi:type="dcterms:W3CDTF">2026-09-30T14:14:00Z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