
<file path=[Content_Types].xml><?xml version="1.0" encoding="utf-8"?>
<Types xmlns="http://schemas.openxmlformats.org/package/2006/content-types">
  <Default Extension="gif" ContentType="image/gi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96D2E" w14:textId="77777777" w:rsidR="00E0445B" w:rsidRPr="00A72A50" w:rsidRDefault="0078317D">
      <w:pPr>
        <w:pStyle w:val="Ttulo1"/>
        <w:spacing w:before="0" w:after="0" w:line="276" w:lineRule="auto"/>
        <w:ind w:left="357" w:hanging="357"/>
        <w:rPr>
          <w:rFonts w:ascii="Verdana" w:eastAsia="Verdana" w:hAnsi="Verdana" w:cs="Verdana"/>
          <w:b w:val="0"/>
          <w:bCs w:val="0"/>
          <w:sz w:val="22"/>
          <w:szCs w:val="22"/>
        </w:rPr>
      </w:pPr>
      <w:bookmarkStart w:id="0" w:name="_heading=h.gcc1l97ynarf" w:colFirst="0" w:colLast="0"/>
      <w:bookmarkEnd w:id="0"/>
      <w:r w:rsidRPr="00A72A50">
        <w:rPr>
          <w:rFonts w:ascii="Verdana" w:eastAsia="Verdana" w:hAnsi="Verdana" w:cs="Verdana"/>
          <w:sz w:val="22"/>
          <w:szCs w:val="22"/>
        </w:rPr>
        <w:t xml:space="preserve">  INTRODUCCIÓN</w:t>
      </w:r>
    </w:p>
    <w:p w14:paraId="72DE78BE" w14:textId="77777777" w:rsidR="00E0445B" w:rsidRPr="00A72A50" w:rsidRDefault="00E0445B">
      <w:pPr>
        <w:spacing w:after="0" w:line="276" w:lineRule="auto"/>
        <w:rPr>
          <w:rFonts w:ascii="Verdana" w:eastAsia="Verdana" w:hAnsi="Verdana" w:cs="Verdana"/>
          <w:sz w:val="22"/>
          <w:szCs w:val="22"/>
        </w:rPr>
      </w:pPr>
    </w:p>
    <w:p w14:paraId="5BCAF49A" w14:textId="17C127FA"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Corporación Autónoma Regional de la Frontera Nororiental - CORPONOR, en adelante la “Entidad”, pone a disposición de los interesados el Pliego de Condiciones para la selección del Contratista encargado de ejecutar el Contrato de obra pública para </w:t>
      </w:r>
      <w:r w:rsidR="00C7342A" w:rsidRPr="00A72A50">
        <w:rPr>
          <w:rFonts w:ascii="Verdana" w:eastAsia="Verdana" w:hAnsi="Verdana" w:cs="Verdana"/>
          <w:sz w:val="22"/>
          <w:szCs w:val="22"/>
        </w:rPr>
        <w:t>“</w:t>
      </w:r>
      <w:r w:rsidR="00565915" w:rsidRPr="00A72A50">
        <w:rPr>
          <w:rFonts w:ascii="Verdana" w:eastAsia="Verdana" w:hAnsi="Verdana" w:cs="Verdana"/>
          <w:sz w:val="22"/>
          <w:szCs w:val="22"/>
        </w:rPr>
        <w:t>DIAGNÓSTICO Y EJECUCIÓN DE LAS OBRAS DE MANTENIMIENTO Y REFORZAMIENTO ESTRUCTURAL DE LA CUBIERTA, ASÍ COMO LA CONSTRUCCIÓN DE LA CAFETERÍA Y OBRAS COMPLEMENTARIAS, EN LA SEDE DE LA CORPORACIÓN AUTÓNOMA REGIONAL DE LA FRONTERA NORORIENTAL — CORPONOR, MUNIC</w:t>
      </w:r>
      <w:r w:rsidR="00E14C23" w:rsidRPr="00A72A50">
        <w:rPr>
          <w:rFonts w:ascii="Verdana" w:eastAsia="Verdana" w:hAnsi="Verdana" w:cs="Verdana"/>
          <w:sz w:val="22"/>
          <w:szCs w:val="22"/>
        </w:rPr>
        <w:t>IPIO DE CUCUTA, DEPARTAMENTO NORTE DE SANTANDER</w:t>
      </w:r>
      <w:r w:rsidRPr="00A72A50">
        <w:rPr>
          <w:rFonts w:ascii="Verdana" w:eastAsia="Verdana" w:hAnsi="Verdana" w:cs="Verdana"/>
          <w:sz w:val="22"/>
          <w:szCs w:val="22"/>
        </w:rPr>
        <w:t xml:space="preserve">"" en adelante el “Contrato”. </w:t>
      </w:r>
    </w:p>
    <w:p w14:paraId="1416A13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Los Documentos del Proceso, que incluyen los estudios y documentos previos, el estudio del sector, así como cualquiera de sus Anexos, están a disposición del público en el Sistema Electrónico de Contratación Pública en adelante –SECOP– y. </w:t>
      </w:r>
    </w:p>
    <w:p w14:paraId="4333C30D" w14:textId="04A45705" w:rsidR="00E0445B" w:rsidRPr="00A72A50" w:rsidRDefault="0078317D">
      <w:pPr>
        <w:spacing w:line="276" w:lineRule="auto"/>
        <w:rPr>
          <w:rFonts w:ascii="Verdana" w:eastAsia="Verdana" w:hAnsi="Verdana" w:cs="Verdana"/>
          <w:b/>
          <w:sz w:val="22"/>
          <w:szCs w:val="22"/>
        </w:rPr>
      </w:pPr>
      <w:r w:rsidRPr="00A72A50">
        <w:rPr>
          <w:rFonts w:ascii="Verdana" w:eastAsia="Verdana" w:hAnsi="Verdana" w:cs="Verdana"/>
          <w:sz w:val="22"/>
          <w:szCs w:val="22"/>
        </w:rPr>
        <w:t>La selección del Contratista se realizará a tra</w:t>
      </w:r>
      <w:r w:rsidR="00A66806" w:rsidRPr="00A72A50">
        <w:rPr>
          <w:rFonts w:ascii="Verdana" w:eastAsia="Verdana" w:hAnsi="Verdana" w:cs="Verdana"/>
          <w:sz w:val="22"/>
          <w:szCs w:val="22"/>
        </w:rPr>
        <w:t xml:space="preserve">vés del Proceso de Contratación </w:t>
      </w:r>
      <w:r w:rsidR="00A66806" w:rsidRPr="00A72A50">
        <w:rPr>
          <w:rFonts w:ascii="Verdana" w:eastAsia="Verdana" w:hAnsi="Verdana" w:cs="Verdana"/>
          <w:b/>
          <w:sz w:val="22"/>
          <w:szCs w:val="22"/>
        </w:rPr>
        <w:t>LIC809-2026</w:t>
      </w:r>
      <w:r w:rsidRPr="00A72A50">
        <w:rPr>
          <w:rFonts w:ascii="Verdana" w:eastAsia="Verdana" w:hAnsi="Verdana" w:cs="Verdana"/>
          <w:b/>
          <w:sz w:val="22"/>
          <w:szCs w:val="22"/>
        </w:rPr>
        <w:t xml:space="preserve"> </w:t>
      </w:r>
    </w:p>
    <w:p w14:paraId="33CE9E2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Entidad evaluará las ofertas con base en las reglas establecidas en el Pliego de Condiciones y en la normativa aplicable.</w:t>
      </w:r>
    </w:p>
    <w:p w14:paraId="1896A64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uso de los Documentos Tipo no exime a la Entidad de la obligación que le asiste de aplicar la normativa y la jurisprudencia aplicable al Proceso de Contratación, así como de dar cumplimiento a lo ordenado por sentencia judicial. </w:t>
      </w:r>
    </w:p>
    <w:p w14:paraId="667680C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Entidad no podrá modificar los Formatos, Anexos, Matrices y Formularios, ni solicitar soportes o requisitos adicionales a los establecidos en el Documento Tipo </w:t>
      </w:r>
    </w:p>
    <w:p w14:paraId="6B385ED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o la norma que la modifique, sustituya o complemente.  </w:t>
      </w:r>
    </w:p>
    <w:p w14:paraId="6C9A34B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Este Documento Tipo aplica a los procesos de licitación de obra pública de “Infraestructura Social” (Versión 2) que correspondan a las actividades definidas en la Matriz  1 - Experiencia, En consecuencia, para las actividades de infraestructura de social no contempladas en la Matriz 1 –</w:t>
      </w:r>
      <w:r w:rsidRPr="00A72A50">
        <w:rPr>
          <w:rFonts w:ascii="Verdana" w:eastAsia="Verdana" w:hAnsi="Verdana" w:cs="Verdana"/>
          <w:sz w:val="22"/>
          <w:szCs w:val="22"/>
          <w:highlight w:val="lightGray"/>
          <w:u w:val="single"/>
        </w:rPr>
        <w:t xml:space="preserve"> </w:t>
      </w:r>
      <w:r w:rsidRPr="00A72A50">
        <w:rPr>
          <w:rFonts w:ascii="Verdana" w:eastAsia="Verdana" w:hAnsi="Verdana" w:cs="Verdana"/>
          <w:sz w:val="22"/>
          <w:szCs w:val="22"/>
        </w:rPr>
        <w:lastRenderedPageBreak/>
        <w:t>Experiencia aplicable en el proyecto de infraestructura social bien sea de salud, educación, institucional, vivienda y cultura, recreación y deporte, no tienen que aplicar los documentos tipo; sin perjuicio de lo previsto en el artículo 2.2.1.2.6.1.5. del Decreto 1082 de 2015</w:t>
      </w:r>
    </w:p>
    <w:p w14:paraId="72E4502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b/>
          <w:bCs/>
          <w:sz w:val="22"/>
          <w:szCs w:val="22"/>
        </w:rPr>
        <w:t xml:space="preserve">Nota 1: </w:t>
      </w:r>
      <w:r w:rsidRPr="00A72A50">
        <w:rPr>
          <w:rFonts w:ascii="Verdana" w:eastAsia="Verdana" w:hAnsi="Verdana" w:cs="Verdana"/>
          <w:sz w:val="22"/>
          <w:szCs w:val="22"/>
        </w:rPr>
        <w:t>En todo caso, lo que refiere a las actividades relacionadas en la Matriz 1 - Experiencia para el Sector institucional que involucren actividades de Defensa, la Entidad podrá apartarse del uso de documentos tipo, previa justificación donde se especifique que las obras, bienes o servicios a adquirir son objeto de reserva de acuerdo con lo descrito en el artículo 2, numeral 4, literal d) de la Ley 1150 de 2007</w:t>
      </w:r>
    </w:p>
    <w:p w14:paraId="3BE2D62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b/>
          <w:bCs/>
          <w:sz w:val="22"/>
          <w:szCs w:val="22"/>
        </w:rPr>
        <w:t>Nota 2:</w:t>
      </w:r>
      <w:r w:rsidRPr="00A72A50">
        <w:rPr>
          <w:rFonts w:ascii="Verdana" w:eastAsia="Verdana" w:hAnsi="Verdana" w:cs="Verdana"/>
          <w:sz w:val="22"/>
          <w:szCs w:val="22"/>
        </w:rPr>
        <w:t xml:space="preserve"> El Subsector Institucional de conformidad con la NSR-10 incluye los capítulos de seguridad Pública, servicio público, sitios de reclusión y edificaciones institucionales.</w:t>
      </w:r>
    </w:p>
    <w:p w14:paraId="083DAF98" w14:textId="77777777" w:rsidR="00E0445B" w:rsidRPr="00A72A50" w:rsidRDefault="0078317D">
      <w:pPr>
        <w:spacing w:line="276" w:lineRule="auto"/>
        <w:rPr>
          <w:rFonts w:ascii="Verdana" w:eastAsia="Verdana" w:hAnsi="Verdana" w:cs="Verdana"/>
          <w:sz w:val="22"/>
          <w:szCs w:val="22"/>
        </w:rPr>
      </w:pPr>
      <w:r w:rsidRPr="00A72A50">
        <w:br w:type="page"/>
      </w:r>
    </w:p>
    <w:p w14:paraId="41861A82"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b/>
          <w:bCs/>
          <w:sz w:val="22"/>
          <w:szCs w:val="22"/>
        </w:rPr>
        <w:lastRenderedPageBreak/>
        <w:t>TABLA DE CONTENIDO</w:t>
      </w:r>
    </w:p>
    <w:p w14:paraId="503CE85F" w14:textId="77777777" w:rsidR="00E0445B" w:rsidRPr="00A72A50" w:rsidRDefault="00E0445B">
      <w:pPr>
        <w:spacing w:line="276" w:lineRule="auto"/>
        <w:rPr>
          <w:rFonts w:ascii="Verdana" w:eastAsia="Verdana" w:hAnsi="Verdana" w:cs="Verdana"/>
          <w:sz w:val="22"/>
          <w:szCs w:val="22"/>
        </w:rPr>
      </w:pPr>
    </w:p>
    <w:sdt>
      <w:sdtPr>
        <w:rPr>
          <w:rFonts w:ascii="Verdana" w:eastAsiaTheme="minorHAnsi" w:hAnsi="Verdana" w:cstheme="minorBidi"/>
          <w:b/>
          <w:bCs/>
          <w:caps/>
          <w:sz w:val="22"/>
          <w:szCs w:val="22"/>
          <w:lang w:val="es-CO" w:eastAsia="en-US"/>
        </w:rPr>
        <w:id w:val="-531650232"/>
        <w:docPartObj>
          <w:docPartGallery w:val="Table of Contents"/>
          <w:docPartUnique/>
        </w:docPartObj>
      </w:sdtPr>
      <w:sdtEndPr>
        <w:rPr>
          <w:b w:val="0"/>
          <w:bCs w:val="0"/>
          <w:caps w:val="0"/>
          <w:lang w:val="es-ES"/>
        </w:rPr>
      </w:sdtEndPr>
      <w:sdtContent>
        <w:p w14:paraId="2642E274" w14:textId="77777777" w:rsidR="00A72A50" w:rsidRPr="00A72A50" w:rsidRDefault="00A72A50" w:rsidP="00A72A50">
          <w:pPr>
            <w:spacing w:line="276" w:lineRule="auto"/>
            <w:jc w:val="center"/>
            <w:rPr>
              <w:rFonts w:ascii="Verdana" w:eastAsiaTheme="minorHAnsi" w:hAnsi="Verdana"/>
              <w:bCs/>
              <w:sz w:val="22"/>
              <w:szCs w:val="22"/>
              <w:lang w:val="es-CO" w:eastAsia="en-US"/>
            </w:rPr>
          </w:pPr>
          <w:r w:rsidRPr="00A72A50">
            <w:rPr>
              <w:rFonts w:ascii="Verdana" w:eastAsiaTheme="minorHAnsi" w:hAnsi="Verdana" w:cstheme="minorBidi"/>
              <w:b/>
              <w:bCs/>
              <w:caps/>
              <w:sz w:val="22"/>
              <w:szCs w:val="22"/>
              <w:lang w:val="es-CO" w:eastAsia="en-US"/>
            </w:rPr>
            <w:t xml:space="preserve"> </w:t>
          </w:r>
          <w:r w:rsidRPr="00A72A50">
            <w:rPr>
              <w:rFonts w:ascii="Verdana" w:eastAsiaTheme="minorHAnsi" w:hAnsi="Verdana"/>
              <w:b/>
              <w:bCs/>
              <w:sz w:val="22"/>
              <w:szCs w:val="22"/>
              <w:lang w:val="es-CO" w:eastAsia="en-US"/>
            </w:rPr>
            <w:t>TABLA DE CONTENIDO</w:t>
          </w:r>
        </w:p>
        <w:p w14:paraId="6EF6487D" w14:textId="77777777" w:rsidR="00A72A50" w:rsidRPr="00A72A50" w:rsidRDefault="00A72A50" w:rsidP="00A72A50">
          <w:pPr>
            <w:tabs>
              <w:tab w:val="left" w:pos="1400"/>
              <w:tab w:val="right" w:leader="dot" w:pos="8828"/>
            </w:tabs>
            <w:spacing w:before="120" w:after="120" w:line="276" w:lineRule="auto"/>
            <w:rPr>
              <w:rFonts w:asciiTheme="minorHAnsi" w:eastAsiaTheme="minorEastAsia" w:hAnsiTheme="minorHAnsi" w:cstheme="minorBidi"/>
              <w:noProof/>
              <w:sz w:val="22"/>
              <w:szCs w:val="22"/>
              <w:lang w:val="es-CO"/>
            </w:rPr>
          </w:pPr>
          <w:r w:rsidRPr="00A72A50">
            <w:rPr>
              <w:rFonts w:ascii="Verdana" w:eastAsiaTheme="minorHAnsi" w:hAnsi="Verdana"/>
              <w:b/>
              <w:bCs/>
              <w:caps/>
              <w:sz w:val="22"/>
              <w:szCs w:val="22"/>
              <w:lang w:eastAsia="en-US"/>
            </w:rPr>
            <w:fldChar w:fldCharType="begin"/>
          </w:r>
          <w:r w:rsidRPr="00A72A50">
            <w:rPr>
              <w:rFonts w:ascii="Verdana" w:eastAsiaTheme="minorHAnsi" w:hAnsi="Verdana"/>
              <w:b/>
              <w:bCs/>
              <w:caps/>
              <w:sz w:val="22"/>
              <w:szCs w:val="22"/>
              <w:lang w:eastAsia="en-US"/>
            </w:rPr>
            <w:instrText xml:space="preserve"> TOC \o "1-3" \h \z \u </w:instrText>
          </w:r>
          <w:r w:rsidRPr="00A72A50">
            <w:rPr>
              <w:rFonts w:ascii="Verdana" w:eastAsiaTheme="minorHAnsi" w:hAnsi="Verdana"/>
              <w:b/>
              <w:bCs/>
              <w:caps/>
              <w:sz w:val="22"/>
              <w:szCs w:val="22"/>
              <w:lang w:eastAsia="en-US"/>
            </w:rPr>
            <w:fldChar w:fldCharType="separate"/>
          </w:r>
          <w:hyperlink w:anchor="_Toc204959986" w:history="1">
            <w:r w:rsidRPr="00A72A50">
              <w:rPr>
                <w:rFonts w:ascii="Verdana" w:eastAsiaTheme="minorHAnsi" w:hAnsi="Verdana"/>
                <w:b/>
                <w:bCs/>
                <w:caps/>
                <w:noProof/>
                <w:u w:val="single"/>
                <w:lang w:eastAsia="en-US"/>
              </w:rPr>
              <w:t>INTRODUCCIÓN</w:t>
            </w:r>
            <w:r w:rsidRPr="00A72A50">
              <w:rPr>
                <w:rFonts w:eastAsiaTheme="minorHAnsi"/>
                <w:b/>
                <w:bCs/>
                <w:caps/>
                <w:noProof/>
                <w:webHidden/>
                <w:lang w:eastAsia="en-US"/>
              </w:rPr>
              <w:tab/>
            </w:r>
            <w:r w:rsidRPr="00A72A50">
              <w:rPr>
                <w:rFonts w:eastAsiaTheme="minorHAnsi"/>
                <w:b/>
                <w:bCs/>
                <w:caps/>
                <w:noProof/>
                <w:webHidden/>
                <w:lang w:eastAsia="en-US"/>
              </w:rPr>
              <w:fldChar w:fldCharType="begin"/>
            </w:r>
            <w:r w:rsidRPr="00A72A50">
              <w:rPr>
                <w:rFonts w:eastAsiaTheme="minorHAnsi"/>
                <w:b/>
                <w:bCs/>
                <w:caps/>
                <w:noProof/>
                <w:webHidden/>
                <w:lang w:eastAsia="en-US"/>
              </w:rPr>
              <w:instrText xml:space="preserve"> PAGEREF _Toc204959986 \h </w:instrText>
            </w:r>
            <w:r w:rsidRPr="00A72A50">
              <w:rPr>
                <w:rFonts w:eastAsiaTheme="minorHAnsi"/>
                <w:b/>
                <w:bCs/>
                <w:caps/>
                <w:noProof/>
                <w:webHidden/>
                <w:lang w:eastAsia="en-US"/>
              </w:rPr>
            </w:r>
            <w:r w:rsidRPr="00A72A50">
              <w:rPr>
                <w:rFonts w:eastAsiaTheme="minorHAnsi"/>
                <w:b/>
                <w:bCs/>
                <w:caps/>
                <w:noProof/>
                <w:webHidden/>
                <w:lang w:eastAsia="en-US"/>
              </w:rPr>
              <w:fldChar w:fldCharType="separate"/>
            </w:r>
            <w:r w:rsidRPr="00A72A50">
              <w:rPr>
                <w:rFonts w:eastAsiaTheme="minorHAnsi"/>
                <w:b/>
                <w:bCs/>
                <w:caps/>
                <w:noProof/>
                <w:webHidden/>
                <w:lang w:eastAsia="en-US"/>
              </w:rPr>
              <w:t>1</w:t>
            </w:r>
            <w:r w:rsidRPr="00A72A50">
              <w:rPr>
                <w:rFonts w:eastAsiaTheme="minorHAnsi"/>
                <w:b/>
                <w:bCs/>
                <w:caps/>
                <w:noProof/>
                <w:webHidden/>
                <w:lang w:eastAsia="en-US"/>
              </w:rPr>
              <w:fldChar w:fldCharType="end"/>
            </w:r>
          </w:hyperlink>
        </w:p>
        <w:p w14:paraId="7947E722" w14:textId="77777777" w:rsidR="00A72A50" w:rsidRPr="00A72A50" w:rsidRDefault="00A72A50" w:rsidP="00A72A50">
          <w:pPr>
            <w:tabs>
              <w:tab w:val="left" w:pos="1400"/>
              <w:tab w:val="right" w:leader="dot" w:pos="8828"/>
            </w:tabs>
            <w:spacing w:before="120" w:after="120" w:line="276" w:lineRule="auto"/>
            <w:rPr>
              <w:rFonts w:asciiTheme="minorHAnsi" w:eastAsiaTheme="minorEastAsia" w:hAnsiTheme="minorHAnsi" w:cstheme="minorBidi"/>
              <w:noProof/>
              <w:sz w:val="22"/>
              <w:szCs w:val="22"/>
              <w:lang w:val="es-CO"/>
            </w:rPr>
          </w:pPr>
          <w:hyperlink w:anchor="_Toc204959987" w:history="1">
            <w:r w:rsidRPr="00A72A50">
              <w:rPr>
                <w:rFonts w:ascii="Verdana" w:eastAsiaTheme="minorHAnsi" w:hAnsi="Verdana"/>
                <w:b/>
                <w:bCs/>
                <w:caps/>
                <w:noProof/>
                <w:u w:val="single"/>
                <w:lang w:eastAsia="en-US"/>
              </w:rPr>
              <w:t>1.</w:t>
            </w:r>
            <w:r w:rsidRPr="00A72A50">
              <w:rPr>
                <w:rFonts w:asciiTheme="minorHAnsi" w:eastAsiaTheme="minorEastAsia" w:hAnsiTheme="minorHAnsi" w:cstheme="minorBidi"/>
                <w:noProof/>
                <w:sz w:val="22"/>
                <w:szCs w:val="22"/>
                <w:lang w:val="es-CO"/>
              </w:rPr>
              <w:tab/>
            </w:r>
            <w:r w:rsidRPr="00A72A50">
              <w:rPr>
                <w:rFonts w:ascii="Verdana" w:eastAsiaTheme="minorHAnsi" w:hAnsi="Verdana"/>
                <w:b/>
                <w:bCs/>
                <w:caps/>
                <w:noProof/>
                <w:u w:val="single"/>
                <w:lang w:eastAsia="en-US"/>
              </w:rPr>
              <w:t>CAPÍTULO I INFORMACIÓN GENERAL</w:t>
            </w:r>
            <w:r w:rsidRPr="00A72A50">
              <w:rPr>
                <w:rFonts w:eastAsiaTheme="minorHAnsi"/>
                <w:b/>
                <w:bCs/>
                <w:caps/>
                <w:noProof/>
                <w:webHidden/>
                <w:lang w:eastAsia="en-US"/>
              </w:rPr>
              <w:tab/>
            </w:r>
            <w:r w:rsidRPr="00A72A50">
              <w:rPr>
                <w:rFonts w:eastAsiaTheme="minorHAnsi"/>
                <w:b/>
                <w:bCs/>
                <w:caps/>
                <w:noProof/>
                <w:webHidden/>
                <w:lang w:eastAsia="en-US"/>
              </w:rPr>
              <w:fldChar w:fldCharType="begin"/>
            </w:r>
            <w:r w:rsidRPr="00A72A50">
              <w:rPr>
                <w:rFonts w:eastAsiaTheme="minorHAnsi"/>
                <w:b/>
                <w:bCs/>
                <w:caps/>
                <w:noProof/>
                <w:webHidden/>
                <w:lang w:eastAsia="en-US"/>
              </w:rPr>
              <w:instrText xml:space="preserve"> PAGEREF _Toc204959987 \h </w:instrText>
            </w:r>
            <w:r w:rsidRPr="00A72A50">
              <w:rPr>
                <w:rFonts w:eastAsiaTheme="minorHAnsi"/>
                <w:b/>
                <w:bCs/>
                <w:caps/>
                <w:noProof/>
                <w:webHidden/>
                <w:lang w:eastAsia="en-US"/>
              </w:rPr>
            </w:r>
            <w:r w:rsidRPr="00A72A50">
              <w:rPr>
                <w:rFonts w:eastAsiaTheme="minorHAnsi"/>
                <w:b/>
                <w:bCs/>
                <w:caps/>
                <w:noProof/>
                <w:webHidden/>
                <w:lang w:eastAsia="en-US"/>
              </w:rPr>
              <w:fldChar w:fldCharType="separate"/>
            </w:r>
            <w:r w:rsidRPr="00A72A50">
              <w:rPr>
                <w:rFonts w:eastAsiaTheme="minorHAnsi"/>
                <w:b/>
                <w:bCs/>
                <w:caps/>
                <w:noProof/>
                <w:webHidden/>
                <w:lang w:eastAsia="en-US"/>
              </w:rPr>
              <w:t>7</w:t>
            </w:r>
            <w:r w:rsidRPr="00A72A50">
              <w:rPr>
                <w:rFonts w:eastAsiaTheme="minorHAnsi"/>
                <w:b/>
                <w:bCs/>
                <w:caps/>
                <w:noProof/>
                <w:webHidden/>
                <w:lang w:eastAsia="en-US"/>
              </w:rPr>
              <w:fldChar w:fldCharType="end"/>
            </w:r>
          </w:hyperlink>
        </w:p>
        <w:p w14:paraId="567AE9C7"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59988"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1.1.</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OBJETO, PRESUPUESTO OFICIAL, PLAZO Y UBICACIÓN</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_Toc204959988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7</w:t>
            </w:r>
            <w:r w:rsidRPr="00A72A50">
              <w:rPr>
                <w:rFonts w:asciiTheme="minorHAnsi" w:eastAsiaTheme="minorHAnsi" w:hAnsiTheme="minorHAnsi" w:cstheme="minorHAnsi"/>
                <w:smallCaps/>
                <w:noProof/>
                <w:webHidden/>
                <w:lang w:val="es-CO" w:eastAsia="en-US"/>
              </w:rPr>
              <w:fldChar w:fldCharType="end"/>
            </w:r>
          </w:hyperlink>
        </w:p>
        <w:p w14:paraId="44675CD2"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59989"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1.2.</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bCs/>
                <w:smallCaps/>
                <w:noProof/>
                <w:u w:val="single"/>
                <w:lang w:val="es-CO" w:eastAsia="en-US"/>
              </w:rPr>
              <w:t>DOCUMENTOS DEL PROCESO</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_Toc204959989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8</w:t>
            </w:r>
            <w:r w:rsidRPr="00A72A50">
              <w:rPr>
                <w:rFonts w:asciiTheme="minorHAnsi" w:eastAsiaTheme="minorHAnsi" w:hAnsiTheme="minorHAnsi" w:cstheme="minorHAnsi"/>
                <w:smallCaps/>
                <w:noProof/>
                <w:webHidden/>
                <w:lang w:val="es-CO" w:eastAsia="en-US"/>
              </w:rPr>
              <w:fldChar w:fldCharType="end"/>
            </w:r>
          </w:hyperlink>
        </w:p>
        <w:p w14:paraId="4C60C2D9"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59990"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1.3.</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bCs/>
                <w:smallCaps/>
                <w:noProof/>
                <w:u w:val="single"/>
                <w:lang w:val="es-CO" w:eastAsia="en-US"/>
              </w:rPr>
              <w:t>COMUNICACIONES Y OBSERVACIONES AL PROCESO</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_Toc204959990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8</w:t>
            </w:r>
            <w:r w:rsidRPr="00A72A50">
              <w:rPr>
                <w:rFonts w:asciiTheme="minorHAnsi" w:eastAsiaTheme="minorHAnsi" w:hAnsiTheme="minorHAnsi" w:cstheme="minorHAnsi"/>
                <w:smallCaps/>
                <w:noProof/>
                <w:webHidden/>
                <w:lang w:val="es-CO" w:eastAsia="en-US"/>
              </w:rPr>
              <w:fldChar w:fldCharType="end"/>
            </w:r>
          </w:hyperlink>
        </w:p>
        <w:p w14:paraId="371FE183"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59991"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1.4.</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CLASIFICADOR DE BIENES Y SERVICIOS DE NACIONES UNIDAS (UNSPSC)</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_Toc204959991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9</w:t>
            </w:r>
            <w:r w:rsidRPr="00A72A50">
              <w:rPr>
                <w:rFonts w:asciiTheme="minorHAnsi" w:eastAsiaTheme="minorHAnsi" w:hAnsiTheme="minorHAnsi" w:cstheme="minorHAnsi"/>
                <w:smallCaps/>
                <w:noProof/>
                <w:webHidden/>
                <w:lang w:val="es-CO" w:eastAsia="en-US"/>
              </w:rPr>
              <w:fldChar w:fldCharType="end"/>
            </w:r>
          </w:hyperlink>
        </w:p>
        <w:p w14:paraId="5D1B40E5"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59992"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1.5.</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RECURSOS QUE RESPALDAN LA PRESENTE CONTRATACIÓN</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_Toc204959992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10</w:t>
            </w:r>
            <w:r w:rsidRPr="00A72A50">
              <w:rPr>
                <w:rFonts w:asciiTheme="minorHAnsi" w:eastAsiaTheme="minorHAnsi" w:hAnsiTheme="minorHAnsi" w:cstheme="minorHAnsi"/>
                <w:smallCaps/>
                <w:noProof/>
                <w:webHidden/>
                <w:lang w:val="es-CO" w:eastAsia="en-US"/>
              </w:rPr>
              <w:fldChar w:fldCharType="end"/>
            </w:r>
          </w:hyperlink>
        </w:p>
        <w:p w14:paraId="79957704"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59993"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1.6.</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REGLAS DE SUBSANABILIDAD, EXPLICACIONES Y ACLARACIONES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_Toc204959993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11</w:t>
            </w:r>
            <w:r w:rsidRPr="00A72A50">
              <w:rPr>
                <w:rFonts w:asciiTheme="minorHAnsi" w:eastAsiaTheme="minorHAnsi" w:hAnsiTheme="minorHAnsi" w:cstheme="minorHAnsi"/>
                <w:smallCaps/>
                <w:noProof/>
                <w:webHidden/>
                <w:lang w:val="es-CO" w:eastAsia="en-US"/>
              </w:rPr>
              <w:fldChar w:fldCharType="end"/>
            </w:r>
          </w:hyperlink>
        </w:p>
        <w:p w14:paraId="7603CEE2"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59994"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1.7.</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CRONOGRAMA DEL PROCESO</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_Toc204959994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12</w:t>
            </w:r>
            <w:r w:rsidRPr="00A72A50">
              <w:rPr>
                <w:rFonts w:asciiTheme="minorHAnsi" w:eastAsiaTheme="minorHAnsi" w:hAnsiTheme="minorHAnsi" w:cstheme="minorHAnsi"/>
                <w:smallCaps/>
                <w:noProof/>
                <w:webHidden/>
                <w:lang w:val="es-CO" w:eastAsia="en-US"/>
              </w:rPr>
              <w:fldChar w:fldCharType="end"/>
            </w:r>
          </w:hyperlink>
        </w:p>
        <w:p w14:paraId="0B24ACD1"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59995"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1.8.</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IDIOMA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_Toc204959995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12</w:t>
            </w:r>
            <w:r w:rsidRPr="00A72A50">
              <w:rPr>
                <w:rFonts w:asciiTheme="minorHAnsi" w:eastAsiaTheme="minorHAnsi" w:hAnsiTheme="minorHAnsi" w:cstheme="minorHAnsi"/>
                <w:smallCaps/>
                <w:noProof/>
                <w:webHidden/>
                <w:lang w:val="es-CO" w:eastAsia="en-US"/>
              </w:rPr>
              <w:fldChar w:fldCharType="end"/>
            </w:r>
          </w:hyperlink>
        </w:p>
        <w:p w14:paraId="19067305"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59996"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1.9.</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DOCUMENTOS OTORGADOS EN EL EXTERIOR</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_Toc204959996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13</w:t>
            </w:r>
            <w:r w:rsidRPr="00A72A50">
              <w:rPr>
                <w:rFonts w:asciiTheme="minorHAnsi" w:eastAsiaTheme="minorHAnsi" w:hAnsiTheme="minorHAnsi" w:cstheme="minorHAnsi"/>
                <w:smallCaps/>
                <w:noProof/>
                <w:webHidden/>
                <w:lang w:val="es-CO" w:eastAsia="en-US"/>
              </w:rPr>
              <w:fldChar w:fldCharType="end"/>
            </w:r>
          </w:hyperlink>
        </w:p>
        <w:p w14:paraId="277736EC"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59997"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1.10.</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GLOSARIO</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_Toc204959997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13</w:t>
            </w:r>
            <w:r w:rsidRPr="00A72A50">
              <w:rPr>
                <w:rFonts w:asciiTheme="minorHAnsi" w:eastAsiaTheme="minorHAnsi" w:hAnsiTheme="minorHAnsi" w:cstheme="minorHAnsi"/>
                <w:smallCaps/>
                <w:noProof/>
                <w:webHidden/>
                <w:lang w:val="es-CO" w:eastAsia="en-US"/>
              </w:rPr>
              <w:fldChar w:fldCharType="end"/>
            </w:r>
          </w:hyperlink>
        </w:p>
        <w:p w14:paraId="2382C6BD"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59998"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1.11.</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INFORMACIÓN INEXACTA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_Toc204959998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13</w:t>
            </w:r>
            <w:r w:rsidRPr="00A72A50">
              <w:rPr>
                <w:rFonts w:asciiTheme="minorHAnsi" w:eastAsiaTheme="minorHAnsi" w:hAnsiTheme="minorHAnsi" w:cstheme="minorHAnsi"/>
                <w:smallCaps/>
                <w:noProof/>
                <w:webHidden/>
                <w:lang w:val="es-CO" w:eastAsia="en-US"/>
              </w:rPr>
              <w:fldChar w:fldCharType="end"/>
            </w:r>
          </w:hyperlink>
        </w:p>
        <w:p w14:paraId="6B0F13AE"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59999"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1.12.</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INFORMACIÓN RESERVADA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_Toc204959999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14</w:t>
            </w:r>
            <w:r w:rsidRPr="00A72A50">
              <w:rPr>
                <w:rFonts w:asciiTheme="minorHAnsi" w:eastAsiaTheme="minorHAnsi" w:hAnsiTheme="minorHAnsi" w:cstheme="minorHAnsi"/>
                <w:smallCaps/>
                <w:noProof/>
                <w:webHidden/>
                <w:lang w:val="es-CO" w:eastAsia="en-US"/>
              </w:rPr>
              <w:fldChar w:fldCharType="end"/>
            </w:r>
          </w:hyperlink>
        </w:p>
        <w:p w14:paraId="3C72DDF1"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00"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1.13.</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MONEDA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_Toc204960000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14</w:t>
            </w:r>
            <w:r w:rsidRPr="00A72A50">
              <w:rPr>
                <w:rFonts w:asciiTheme="minorHAnsi" w:eastAsiaTheme="minorHAnsi" w:hAnsiTheme="minorHAnsi" w:cstheme="minorHAnsi"/>
                <w:smallCaps/>
                <w:noProof/>
                <w:webHidden/>
                <w:lang w:val="es-CO" w:eastAsia="en-US"/>
              </w:rPr>
              <w:fldChar w:fldCharType="end"/>
            </w:r>
          </w:hyperlink>
        </w:p>
        <w:p w14:paraId="1DB93767"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01"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1.14.</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CONFLICTO DE INTERÉS DE ORIGEN CONSTITUCIONAL O LEGAL</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_Toc204960001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16</w:t>
            </w:r>
            <w:r w:rsidRPr="00A72A50">
              <w:rPr>
                <w:rFonts w:asciiTheme="minorHAnsi" w:eastAsiaTheme="minorHAnsi" w:hAnsiTheme="minorHAnsi" w:cstheme="minorHAnsi"/>
                <w:smallCaps/>
                <w:noProof/>
                <w:webHidden/>
                <w:lang w:val="es-CO" w:eastAsia="en-US"/>
              </w:rPr>
              <w:fldChar w:fldCharType="end"/>
            </w:r>
          </w:hyperlink>
        </w:p>
        <w:p w14:paraId="658F1D84"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02"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1.15.</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CAUSALES DE RECHAZO</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_Toc204960002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16</w:t>
            </w:r>
            <w:r w:rsidRPr="00A72A50">
              <w:rPr>
                <w:rFonts w:asciiTheme="minorHAnsi" w:eastAsiaTheme="minorHAnsi" w:hAnsiTheme="minorHAnsi" w:cstheme="minorHAnsi"/>
                <w:smallCaps/>
                <w:noProof/>
                <w:webHidden/>
                <w:lang w:val="es-CO" w:eastAsia="en-US"/>
              </w:rPr>
              <w:fldChar w:fldCharType="end"/>
            </w:r>
          </w:hyperlink>
        </w:p>
        <w:p w14:paraId="3E6C4C83"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03"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1.16.</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CAUSALES PARA DECLARAR DESIERTO EL PROCESO DE SELECCIÓN</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_Toc204960003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20</w:t>
            </w:r>
            <w:r w:rsidRPr="00A72A50">
              <w:rPr>
                <w:rFonts w:asciiTheme="minorHAnsi" w:eastAsiaTheme="minorHAnsi" w:hAnsiTheme="minorHAnsi" w:cstheme="minorHAnsi"/>
                <w:smallCaps/>
                <w:noProof/>
                <w:webHidden/>
                <w:lang w:val="es-CO" w:eastAsia="en-US"/>
              </w:rPr>
              <w:fldChar w:fldCharType="end"/>
            </w:r>
          </w:hyperlink>
        </w:p>
        <w:p w14:paraId="5BC00538"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04"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1.17.</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NORMAS DE INTERPRETACIÓN DEL PLIEGO DE CONDICIONES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_Toc204960004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20</w:t>
            </w:r>
            <w:r w:rsidRPr="00A72A50">
              <w:rPr>
                <w:rFonts w:asciiTheme="minorHAnsi" w:eastAsiaTheme="minorHAnsi" w:hAnsiTheme="minorHAnsi" w:cstheme="minorHAnsi"/>
                <w:smallCaps/>
                <w:noProof/>
                <w:webHidden/>
                <w:lang w:val="es-CO" w:eastAsia="en-US"/>
              </w:rPr>
              <w:fldChar w:fldCharType="end"/>
            </w:r>
          </w:hyperlink>
        </w:p>
        <w:p w14:paraId="7095280E"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05"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1.18.</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RETIRO DE LA PROPUESTA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_Toc204960005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21</w:t>
            </w:r>
            <w:r w:rsidRPr="00A72A50">
              <w:rPr>
                <w:rFonts w:asciiTheme="minorHAnsi" w:eastAsiaTheme="minorHAnsi" w:hAnsiTheme="minorHAnsi" w:cstheme="minorHAnsi"/>
                <w:smallCaps/>
                <w:noProof/>
                <w:webHidden/>
                <w:lang w:val="es-CO" w:eastAsia="en-US"/>
              </w:rPr>
              <w:fldChar w:fldCharType="end"/>
            </w:r>
          </w:hyperlink>
        </w:p>
        <w:p w14:paraId="252EA4D0"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06"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1.19.</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VISITA AL SITIO DE LA OBRA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_Toc204960006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21</w:t>
            </w:r>
            <w:r w:rsidRPr="00A72A50">
              <w:rPr>
                <w:rFonts w:asciiTheme="minorHAnsi" w:eastAsiaTheme="minorHAnsi" w:hAnsiTheme="minorHAnsi" w:cstheme="minorHAnsi"/>
                <w:smallCaps/>
                <w:noProof/>
                <w:webHidden/>
                <w:lang w:val="es-CO" w:eastAsia="en-US"/>
              </w:rPr>
              <w:fldChar w:fldCharType="end"/>
            </w:r>
          </w:hyperlink>
        </w:p>
        <w:p w14:paraId="09757FA1"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07" w:history="1">
            <w:r w:rsidRPr="00A72A50">
              <w:rPr>
                <w:rFonts w:ascii="Verdana" w:eastAsiaTheme="minorHAnsi" w:hAnsi="Verdana" w:cstheme="minorHAnsi"/>
                <w:bCs/>
                <w:smallCaps/>
                <w:noProof/>
                <w:u w:val="single"/>
                <w:lang w:val="es-CO" w:eastAsia="en-US"/>
                <w14:scene3d>
                  <w14:camera w14:prst="orthographicFront"/>
                  <w14:lightRig w14:rig="threePt" w14:dir="t">
                    <w14:rot w14:lat="0" w14:lon="0" w14:rev="0"/>
                  </w14:lightRig>
                </w14:scene3d>
              </w:rPr>
              <w:t>1.20.</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CONFIDENCIALIDAD DE LA INFORMACIÓN RELACIONADA CON DATOS SENSIBLES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_Toc204960007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23</w:t>
            </w:r>
            <w:r w:rsidRPr="00A72A50">
              <w:rPr>
                <w:rFonts w:asciiTheme="minorHAnsi" w:eastAsiaTheme="minorHAnsi" w:hAnsiTheme="minorHAnsi" w:cstheme="minorHAnsi"/>
                <w:smallCaps/>
                <w:noProof/>
                <w:webHidden/>
                <w:lang w:val="es-CO" w:eastAsia="en-US"/>
              </w:rPr>
              <w:fldChar w:fldCharType="end"/>
            </w:r>
          </w:hyperlink>
        </w:p>
        <w:p w14:paraId="7BAE0293" w14:textId="77777777" w:rsidR="00A72A50" w:rsidRPr="00A72A50" w:rsidRDefault="00A72A50" w:rsidP="00A72A50">
          <w:pPr>
            <w:tabs>
              <w:tab w:val="left" w:pos="1400"/>
              <w:tab w:val="right" w:leader="dot" w:pos="8828"/>
            </w:tabs>
            <w:spacing w:before="120" w:after="120" w:line="276" w:lineRule="auto"/>
            <w:rPr>
              <w:rFonts w:asciiTheme="minorHAnsi" w:eastAsiaTheme="minorEastAsia" w:hAnsiTheme="minorHAnsi" w:cstheme="minorBidi"/>
              <w:noProof/>
              <w:sz w:val="22"/>
              <w:szCs w:val="22"/>
              <w:lang w:val="es-CO"/>
            </w:rPr>
          </w:pPr>
          <w:hyperlink w:anchor="_Toc204960008" w:history="1">
            <w:r w:rsidRPr="00A72A50">
              <w:rPr>
                <w:rFonts w:ascii="Verdana" w:eastAsiaTheme="minorHAnsi" w:hAnsi="Verdana"/>
                <w:b/>
                <w:bCs/>
                <w:caps/>
                <w:noProof/>
                <w:u w:val="single"/>
                <w:lang w:eastAsia="en-US"/>
              </w:rPr>
              <w:t>2.</w:t>
            </w:r>
            <w:r w:rsidRPr="00A72A50">
              <w:rPr>
                <w:rFonts w:asciiTheme="minorHAnsi" w:eastAsiaTheme="minorEastAsia" w:hAnsiTheme="minorHAnsi" w:cstheme="minorBidi"/>
                <w:noProof/>
                <w:sz w:val="22"/>
                <w:szCs w:val="22"/>
                <w:lang w:val="es-CO"/>
              </w:rPr>
              <w:tab/>
            </w:r>
            <w:r w:rsidRPr="00A72A50">
              <w:rPr>
                <w:rFonts w:ascii="Verdana" w:eastAsiaTheme="minorHAnsi" w:hAnsi="Verdana"/>
                <w:b/>
                <w:bCs/>
                <w:caps/>
                <w:noProof/>
                <w:u w:val="single"/>
                <w:lang w:eastAsia="en-US"/>
              </w:rPr>
              <w:t>CAPÍTULO II. ELABORACIÓN Y PRESENTACIÓN DE LA OFERTA</w:t>
            </w:r>
            <w:r w:rsidRPr="00A72A50">
              <w:rPr>
                <w:rFonts w:eastAsiaTheme="minorHAnsi"/>
                <w:b/>
                <w:bCs/>
                <w:caps/>
                <w:noProof/>
                <w:webHidden/>
                <w:lang w:eastAsia="en-US"/>
              </w:rPr>
              <w:tab/>
            </w:r>
            <w:r w:rsidRPr="00A72A50">
              <w:rPr>
                <w:rFonts w:eastAsiaTheme="minorHAnsi"/>
                <w:b/>
                <w:bCs/>
                <w:caps/>
                <w:noProof/>
                <w:webHidden/>
                <w:lang w:eastAsia="en-US"/>
              </w:rPr>
              <w:fldChar w:fldCharType="begin"/>
            </w:r>
            <w:r w:rsidRPr="00A72A50">
              <w:rPr>
                <w:rFonts w:eastAsiaTheme="minorHAnsi"/>
                <w:b/>
                <w:bCs/>
                <w:caps/>
                <w:noProof/>
                <w:webHidden/>
                <w:lang w:eastAsia="en-US"/>
              </w:rPr>
              <w:instrText xml:space="preserve"> PAGEREF _Toc204960008 \h </w:instrText>
            </w:r>
            <w:r w:rsidRPr="00A72A50">
              <w:rPr>
                <w:rFonts w:eastAsiaTheme="minorHAnsi"/>
                <w:b/>
                <w:bCs/>
                <w:caps/>
                <w:noProof/>
                <w:webHidden/>
                <w:lang w:eastAsia="en-US"/>
              </w:rPr>
            </w:r>
            <w:r w:rsidRPr="00A72A50">
              <w:rPr>
                <w:rFonts w:eastAsiaTheme="minorHAnsi"/>
                <w:b/>
                <w:bCs/>
                <w:caps/>
                <w:noProof/>
                <w:webHidden/>
                <w:lang w:eastAsia="en-US"/>
              </w:rPr>
              <w:fldChar w:fldCharType="separate"/>
            </w:r>
            <w:r w:rsidRPr="00A72A50">
              <w:rPr>
                <w:rFonts w:eastAsiaTheme="minorHAnsi"/>
                <w:b/>
                <w:bCs/>
                <w:caps/>
                <w:noProof/>
                <w:webHidden/>
                <w:lang w:eastAsia="en-US"/>
              </w:rPr>
              <w:t>24</w:t>
            </w:r>
            <w:r w:rsidRPr="00A72A50">
              <w:rPr>
                <w:rFonts w:eastAsiaTheme="minorHAnsi"/>
                <w:b/>
                <w:bCs/>
                <w:caps/>
                <w:noProof/>
                <w:webHidden/>
                <w:lang w:eastAsia="en-US"/>
              </w:rPr>
              <w:fldChar w:fldCharType="end"/>
            </w:r>
          </w:hyperlink>
        </w:p>
        <w:p w14:paraId="5DA5BF5B"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09" w:history="1">
            <w:r w:rsidRPr="00A72A50">
              <w:rPr>
                <w:rFonts w:ascii="Verdana" w:eastAsiaTheme="minorHAnsi" w:hAnsi="Verdana" w:cstheme="minorHAnsi"/>
                <w:smallCaps/>
                <w:noProof/>
                <w:u w:val="single"/>
                <w:lang w:val="es-CO" w:eastAsia="en-US"/>
              </w:rPr>
              <w:t>2.1. CARTA DE PRESENTACIÓN DE LA OFERTA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_Toc204960009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24</w:t>
            </w:r>
            <w:r w:rsidRPr="00A72A50">
              <w:rPr>
                <w:rFonts w:asciiTheme="minorHAnsi" w:eastAsiaTheme="minorHAnsi" w:hAnsiTheme="minorHAnsi" w:cstheme="minorHAnsi"/>
                <w:smallCaps/>
                <w:noProof/>
                <w:webHidden/>
                <w:lang w:val="es-CO" w:eastAsia="en-US"/>
              </w:rPr>
              <w:fldChar w:fldCharType="end"/>
            </w:r>
          </w:hyperlink>
        </w:p>
        <w:p w14:paraId="3AAAECF0"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10" w:history="1">
            <w:r w:rsidRPr="00A72A50">
              <w:rPr>
                <w:rFonts w:ascii="Verdana" w:eastAsiaTheme="minorHAnsi" w:hAnsi="Verdana" w:cstheme="minorHAnsi"/>
                <w:smallCaps/>
                <w:noProof/>
                <w:u w:val="single"/>
                <w:lang w:val="es-CO" w:eastAsia="en-US"/>
              </w:rPr>
              <w:t>2.2. APODERADO</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_Toc204960010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25</w:t>
            </w:r>
            <w:r w:rsidRPr="00A72A50">
              <w:rPr>
                <w:rFonts w:asciiTheme="minorHAnsi" w:eastAsiaTheme="minorHAnsi" w:hAnsiTheme="minorHAnsi" w:cstheme="minorHAnsi"/>
                <w:smallCaps/>
                <w:noProof/>
                <w:webHidden/>
                <w:lang w:val="es-CO" w:eastAsia="en-US"/>
              </w:rPr>
              <w:fldChar w:fldCharType="end"/>
            </w:r>
          </w:hyperlink>
        </w:p>
        <w:p w14:paraId="4A5075B9"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11" w:history="1">
            <w:r w:rsidRPr="00A72A50">
              <w:rPr>
                <w:rFonts w:ascii="Verdana" w:eastAsiaTheme="minorHAnsi" w:hAnsi="Verdana" w:cstheme="minorHAnsi"/>
                <w:smallCaps/>
                <w:noProof/>
                <w:u w:val="single"/>
                <w:lang w:val="es-CO" w:eastAsia="en-US"/>
              </w:rPr>
              <w:t>2.3. ELABORACIÓN Y PRESENTACIÓN DE LA OFERTA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_Toc204960011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26</w:t>
            </w:r>
            <w:r w:rsidRPr="00A72A50">
              <w:rPr>
                <w:rFonts w:asciiTheme="minorHAnsi" w:eastAsiaTheme="minorHAnsi" w:hAnsiTheme="minorHAnsi" w:cstheme="minorHAnsi"/>
                <w:smallCaps/>
                <w:noProof/>
                <w:webHidden/>
                <w:lang w:val="es-CO" w:eastAsia="en-US"/>
              </w:rPr>
              <w:fldChar w:fldCharType="end"/>
            </w:r>
          </w:hyperlink>
        </w:p>
        <w:p w14:paraId="0BC11F70"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12" w:history="1">
            <w:r w:rsidRPr="00A72A50">
              <w:rPr>
                <w:rFonts w:ascii="Verdana" w:eastAsiaTheme="minorHAnsi" w:hAnsi="Verdana" w:cstheme="minorHAnsi"/>
                <w:i/>
                <w:iCs/>
                <w:noProof/>
                <w:u w:val="single"/>
                <w:lang w:val="es-CO" w:eastAsia="en-US"/>
              </w:rPr>
              <w:t>2.3.1. SOBRE No. 1</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_Toc204960012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28</w:t>
            </w:r>
            <w:r w:rsidRPr="00A72A50">
              <w:rPr>
                <w:rFonts w:asciiTheme="minorHAnsi" w:eastAsiaTheme="minorHAnsi" w:hAnsiTheme="minorHAnsi" w:cstheme="minorHAnsi"/>
                <w:i/>
                <w:iCs/>
                <w:noProof/>
                <w:webHidden/>
                <w:lang w:val="es-CO" w:eastAsia="en-US"/>
              </w:rPr>
              <w:fldChar w:fldCharType="end"/>
            </w:r>
          </w:hyperlink>
        </w:p>
        <w:p w14:paraId="0ADFCE61"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13" w:history="1">
            <w:r w:rsidRPr="00A72A50">
              <w:rPr>
                <w:rFonts w:ascii="Verdana" w:eastAsiaTheme="minorHAnsi" w:hAnsi="Verdana" w:cstheme="minorHAnsi"/>
                <w:i/>
                <w:iCs/>
                <w:noProof/>
                <w:u w:val="single"/>
                <w:lang w:val="es-CO" w:eastAsia="en-US"/>
              </w:rPr>
              <w:t>2.3.2. SOBRE no. 2</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_Toc204960013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28</w:t>
            </w:r>
            <w:r w:rsidRPr="00A72A50">
              <w:rPr>
                <w:rFonts w:asciiTheme="minorHAnsi" w:eastAsiaTheme="minorHAnsi" w:hAnsiTheme="minorHAnsi" w:cstheme="minorHAnsi"/>
                <w:i/>
                <w:iCs/>
                <w:noProof/>
                <w:webHidden/>
                <w:lang w:val="es-CO" w:eastAsia="en-US"/>
              </w:rPr>
              <w:fldChar w:fldCharType="end"/>
            </w:r>
          </w:hyperlink>
        </w:p>
        <w:p w14:paraId="46FD05AD"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14" w:history="1">
            <w:r w:rsidRPr="00A72A50">
              <w:rPr>
                <w:rFonts w:ascii="Verdana" w:eastAsiaTheme="minorHAnsi" w:hAnsi="Verdana" w:cstheme="minorHAnsi"/>
                <w:smallCaps/>
                <w:noProof/>
                <w:u w:val="single"/>
                <w:lang w:val="es-CO" w:eastAsia="en-US"/>
              </w:rPr>
              <w:t>2.4. CIERRE DEL PROCESO Y APERTURA DE OFERTAS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_Toc204960014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30</w:t>
            </w:r>
            <w:r w:rsidRPr="00A72A50">
              <w:rPr>
                <w:rFonts w:asciiTheme="minorHAnsi" w:eastAsiaTheme="minorHAnsi" w:hAnsiTheme="minorHAnsi" w:cstheme="minorHAnsi"/>
                <w:smallCaps/>
                <w:noProof/>
                <w:webHidden/>
                <w:lang w:val="es-CO" w:eastAsia="en-US"/>
              </w:rPr>
              <w:fldChar w:fldCharType="end"/>
            </w:r>
          </w:hyperlink>
        </w:p>
        <w:p w14:paraId="73CF9EA7"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15" w:history="1">
            <w:r w:rsidRPr="00A72A50">
              <w:rPr>
                <w:rFonts w:ascii="Verdana" w:eastAsiaTheme="minorHAnsi" w:hAnsi="Verdana" w:cstheme="minorHAnsi"/>
                <w:smallCaps/>
                <w:noProof/>
                <w:u w:val="single"/>
                <w:lang w:val="es-CO" w:eastAsia="en-US"/>
              </w:rPr>
              <w:t>2.5. INFORME DE EVALUACIÓN DE ASPECTOS DISTINTOS A LA OFERTA ECONÓMICA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_Toc204960015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31</w:t>
            </w:r>
            <w:r w:rsidRPr="00A72A50">
              <w:rPr>
                <w:rFonts w:asciiTheme="minorHAnsi" w:eastAsiaTheme="minorHAnsi" w:hAnsiTheme="minorHAnsi" w:cstheme="minorHAnsi"/>
                <w:smallCaps/>
                <w:noProof/>
                <w:webHidden/>
                <w:lang w:val="es-CO" w:eastAsia="en-US"/>
              </w:rPr>
              <w:fldChar w:fldCharType="end"/>
            </w:r>
          </w:hyperlink>
        </w:p>
        <w:p w14:paraId="7F066094"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16" w:history="1">
            <w:r w:rsidRPr="00A72A50">
              <w:rPr>
                <w:rFonts w:ascii="Verdana" w:eastAsiaTheme="minorHAnsi" w:hAnsi="Verdana" w:cstheme="minorHAnsi"/>
                <w:smallCaps/>
                <w:noProof/>
                <w:u w:val="single"/>
                <w:lang w:val="es-CO" w:eastAsia="en-US"/>
              </w:rPr>
              <w:t>2.6. AUDIENCIA EFECTIVA DE ADJUDICACIÓN</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_Toc204960016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32</w:t>
            </w:r>
            <w:r w:rsidRPr="00A72A50">
              <w:rPr>
                <w:rFonts w:asciiTheme="minorHAnsi" w:eastAsiaTheme="minorHAnsi" w:hAnsiTheme="minorHAnsi" w:cstheme="minorHAnsi"/>
                <w:smallCaps/>
                <w:noProof/>
                <w:webHidden/>
                <w:lang w:val="es-CO" w:eastAsia="en-US"/>
              </w:rPr>
              <w:fldChar w:fldCharType="end"/>
            </w:r>
          </w:hyperlink>
        </w:p>
        <w:p w14:paraId="32B40DF8"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17" w:history="1">
            <w:r w:rsidRPr="00A72A50">
              <w:rPr>
                <w:rFonts w:ascii="Verdana" w:eastAsiaTheme="minorHAnsi" w:hAnsi="Verdana" w:cstheme="minorHAnsi"/>
                <w:smallCaps/>
                <w:noProof/>
                <w:u w:val="single"/>
                <w:lang w:val="es-CO" w:eastAsia="en-US"/>
              </w:rPr>
              <w:t>2.7. PROPUESTAS PARCIALES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_Toc204960017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33</w:t>
            </w:r>
            <w:r w:rsidRPr="00A72A50">
              <w:rPr>
                <w:rFonts w:asciiTheme="minorHAnsi" w:eastAsiaTheme="minorHAnsi" w:hAnsiTheme="minorHAnsi" w:cstheme="minorHAnsi"/>
                <w:smallCaps/>
                <w:noProof/>
                <w:webHidden/>
                <w:lang w:val="es-CO" w:eastAsia="en-US"/>
              </w:rPr>
              <w:fldChar w:fldCharType="end"/>
            </w:r>
          </w:hyperlink>
        </w:p>
        <w:p w14:paraId="4088B4D7"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18" w:history="1">
            <w:r w:rsidRPr="00A72A50">
              <w:rPr>
                <w:rFonts w:ascii="Verdana" w:eastAsiaTheme="minorHAnsi" w:hAnsi="Verdana" w:cstheme="minorHAnsi"/>
                <w:smallCaps/>
                <w:noProof/>
                <w:u w:val="single"/>
                <w:lang w:val="es-CO" w:eastAsia="en-US"/>
              </w:rPr>
              <w:t>2.8. PROPUESTAS ALTERNATIVAS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_Toc204960018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33</w:t>
            </w:r>
            <w:r w:rsidRPr="00A72A50">
              <w:rPr>
                <w:rFonts w:asciiTheme="minorHAnsi" w:eastAsiaTheme="minorHAnsi" w:hAnsiTheme="minorHAnsi" w:cstheme="minorHAnsi"/>
                <w:smallCaps/>
                <w:noProof/>
                <w:webHidden/>
                <w:lang w:val="es-CO" w:eastAsia="en-US"/>
              </w:rPr>
              <w:fldChar w:fldCharType="end"/>
            </w:r>
          </w:hyperlink>
        </w:p>
        <w:p w14:paraId="578E7C76"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19" w:history="1">
            <w:r w:rsidRPr="00A72A50">
              <w:rPr>
                <w:rFonts w:ascii="Verdana" w:eastAsiaTheme="minorHAnsi" w:hAnsi="Verdana" w:cstheme="minorHAnsi"/>
                <w:smallCaps/>
                <w:noProof/>
                <w:u w:val="single"/>
                <w:lang w:val="es-CO" w:eastAsia="en-US"/>
              </w:rPr>
              <w:t>2.9. LIMITACIÓN A MIPYME</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_Toc204960019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34</w:t>
            </w:r>
            <w:r w:rsidRPr="00A72A50">
              <w:rPr>
                <w:rFonts w:asciiTheme="minorHAnsi" w:eastAsiaTheme="minorHAnsi" w:hAnsiTheme="minorHAnsi" w:cstheme="minorHAnsi"/>
                <w:smallCaps/>
                <w:noProof/>
                <w:webHidden/>
                <w:lang w:val="es-CO" w:eastAsia="en-US"/>
              </w:rPr>
              <w:fldChar w:fldCharType="end"/>
            </w:r>
          </w:hyperlink>
        </w:p>
        <w:p w14:paraId="1049AB56"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20" w:history="1">
            <w:r w:rsidRPr="00A72A50">
              <w:rPr>
                <w:rFonts w:ascii="Verdana" w:eastAsiaTheme="minorHAnsi" w:hAnsi="Verdana" w:cstheme="minorHAnsi"/>
                <w:smallCaps/>
                <w:noProof/>
                <w:u w:val="single"/>
                <w:lang w:val="es-CO" w:eastAsia="en-US"/>
              </w:rPr>
              <w:t>2.10. REGLAS PARA LOS PROCESOS ESTRUCTURADOS POR LOTES O SEGMENTOS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_Toc204960020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36</w:t>
            </w:r>
            <w:r w:rsidRPr="00A72A50">
              <w:rPr>
                <w:rFonts w:asciiTheme="minorHAnsi" w:eastAsiaTheme="minorHAnsi" w:hAnsiTheme="minorHAnsi" w:cstheme="minorHAnsi"/>
                <w:smallCaps/>
                <w:noProof/>
                <w:webHidden/>
                <w:lang w:val="es-CO" w:eastAsia="en-US"/>
              </w:rPr>
              <w:fldChar w:fldCharType="end"/>
            </w:r>
          </w:hyperlink>
        </w:p>
        <w:p w14:paraId="753ECE5E" w14:textId="77777777" w:rsidR="00A72A50" w:rsidRPr="00A72A50" w:rsidRDefault="00A72A50" w:rsidP="00A72A50">
          <w:pPr>
            <w:tabs>
              <w:tab w:val="left" w:pos="1400"/>
              <w:tab w:val="right" w:leader="dot" w:pos="8828"/>
            </w:tabs>
            <w:spacing w:before="120" w:after="120" w:line="276" w:lineRule="auto"/>
            <w:rPr>
              <w:rFonts w:asciiTheme="minorHAnsi" w:eastAsiaTheme="minorEastAsia" w:hAnsiTheme="minorHAnsi" w:cstheme="minorBidi"/>
              <w:noProof/>
              <w:sz w:val="22"/>
              <w:szCs w:val="22"/>
              <w:lang w:val="es-CO"/>
            </w:rPr>
          </w:pPr>
          <w:hyperlink w:anchor="_Toc204960021" w:history="1">
            <w:r w:rsidRPr="00A72A50">
              <w:rPr>
                <w:rFonts w:ascii="Verdana" w:eastAsiaTheme="minorHAnsi" w:hAnsi="Verdana"/>
                <w:b/>
                <w:bCs/>
                <w:caps/>
                <w:noProof/>
                <w:u w:val="single"/>
                <w:lang w:eastAsia="en-US"/>
              </w:rPr>
              <w:t>3.</w:t>
            </w:r>
            <w:r w:rsidRPr="00A72A50">
              <w:rPr>
                <w:rFonts w:asciiTheme="minorHAnsi" w:eastAsiaTheme="minorEastAsia" w:hAnsiTheme="minorHAnsi" w:cstheme="minorBidi"/>
                <w:noProof/>
                <w:sz w:val="22"/>
                <w:szCs w:val="22"/>
                <w:lang w:val="es-CO"/>
              </w:rPr>
              <w:tab/>
            </w:r>
            <w:r w:rsidRPr="00A72A50">
              <w:rPr>
                <w:rFonts w:ascii="Verdana" w:eastAsiaTheme="minorHAnsi" w:hAnsi="Verdana"/>
                <w:b/>
                <w:bCs/>
                <w:caps/>
                <w:noProof/>
                <w:u w:val="single"/>
                <w:lang w:eastAsia="en-US"/>
              </w:rPr>
              <w:t>CAPÍTULO III. REQUISITOS HABILITANTES Y SU VERIFICACIÓN</w:t>
            </w:r>
            <w:r w:rsidRPr="00A72A50">
              <w:rPr>
                <w:rFonts w:eastAsiaTheme="minorHAnsi"/>
                <w:b/>
                <w:bCs/>
                <w:caps/>
                <w:noProof/>
                <w:webHidden/>
                <w:lang w:eastAsia="en-US"/>
              </w:rPr>
              <w:tab/>
            </w:r>
            <w:r w:rsidRPr="00A72A50">
              <w:rPr>
                <w:rFonts w:eastAsiaTheme="minorHAnsi"/>
                <w:b/>
                <w:bCs/>
                <w:caps/>
                <w:noProof/>
                <w:webHidden/>
                <w:lang w:eastAsia="en-US"/>
              </w:rPr>
              <w:fldChar w:fldCharType="begin"/>
            </w:r>
            <w:r w:rsidRPr="00A72A50">
              <w:rPr>
                <w:rFonts w:eastAsiaTheme="minorHAnsi"/>
                <w:b/>
                <w:bCs/>
                <w:caps/>
                <w:noProof/>
                <w:webHidden/>
                <w:lang w:eastAsia="en-US"/>
              </w:rPr>
              <w:instrText xml:space="preserve"> PAGEREF _Toc204960021 \h </w:instrText>
            </w:r>
            <w:r w:rsidRPr="00A72A50">
              <w:rPr>
                <w:rFonts w:eastAsiaTheme="minorHAnsi"/>
                <w:b/>
                <w:bCs/>
                <w:caps/>
                <w:noProof/>
                <w:webHidden/>
                <w:lang w:eastAsia="en-US"/>
              </w:rPr>
            </w:r>
            <w:r w:rsidRPr="00A72A50">
              <w:rPr>
                <w:rFonts w:eastAsiaTheme="minorHAnsi"/>
                <w:b/>
                <w:bCs/>
                <w:caps/>
                <w:noProof/>
                <w:webHidden/>
                <w:lang w:eastAsia="en-US"/>
              </w:rPr>
              <w:fldChar w:fldCharType="separate"/>
            </w:r>
            <w:r w:rsidRPr="00A72A50">
              <w:rPr>
                <w:rFonts w:eastAsiaTheme="minorHAnsi"/>
                <w:b/>
                <w:bCs/>
                <w:caps/>
                <w:noProof/>
                <w:webHidden/>
                <w:lang w:eastAsia="en-US"/>
              </w:rPr>
              <w:t>38</w:t>
            </w:r>
            <w:r w:rsidRPr="00A72A50">
              <w:rPr>
                <w:rFonts w:eastAsiaTheme="minorHAnsi"/>
                <w:b/>
                <w:bCs/>
                <w:caps/>
                <w:noProof/>
                <w:webHidden/>
                <w:lang w:eastAsia="en-US"/>
              </w:rPr>
              <w:fldChar w:fldCharType="end"/>
            </w:r>
          </w:hyperlink>
        </w:p>
        <w:p w14:paraId="057FDAF9"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22" w:history="1">
            <w:r w:rsidRPr="00A72A50">
              <w:rPr>
                <w:rFonts w:ascii="Verdana" w:eastAsiaTheme="minorHAnsi" w:hAnsi="Verdana" w:cstheme="minorHAnsi"/>
                <w:smallCaps/>
                <w:noProof/>
                <w:u w:val="single"/>
                <w:lang w:val="es-CO" w:eastAsia="en-US"/>
              </w:rPr>
              <w:t>3.1. GENERALIDADES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_Toc204960022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38</w:t>
            </w:r>
            <w:r w:rsidRPr="00A72A50">
              <w:rPr>
                <w:rFonts w:asciiTheme="minorHAnsi" w:eastAsiaTheme="minorHAnsi" w:hAnsiTheme="minorHAnsi" w:cstheme="minorHAnsi"/>
                <w:smallCaps/>
                <w:noProof/>
                <w:webHidden/>
                <w:lang w:val="es-CO" w:eastAsia="en-US"/>
              </w:rPr>
              <w:fldChar w:fldCharType="end"/>
            </w:r>
          </w:hyperlink>
        </w:p>
        <w:p w14:paraId="15002873"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23" w:history="1">
            <w:r w:rsidRPr="00A72A50">
              <w:rPr>
                <w:rFonts w:ascii="Verdana" w:eastAsiaTheme="minorHAnsi" w:hAnsi="Verdana" w:cstheme="minorHAnsi"/>
                <w:smallCaps/>
                <w:noProof/>
                <w:u w:val="single"/>
                <w:lang w:val="es-CO" w:eastAsia="en-US"/>
              </w:rPr>
              <w:t>3.2. CAPACIDAD JURÍDICA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_Toc204960023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39</w:t>
            </w:r>
            <w:r w:rsidRPr="00A72A50">
              <w:rPr>
                <w:rFonts w:asciiTheme="minorHAnsi" w:eastAsiaTheme="minorHAnsi" w:hAnsiTheme="minorHAnsi" w:cstheme="minorHAnsi"/>
                <w:smallCaps/>
                <w:noProof/>
                <w:webHidden/>
                <w:lang w:val="es-CO" w:eastAsia="en-US"/>
              </w:rPr>
              <w:fldChar w:fldCharType="end"/>
            </w:r>
          </w:hyperlink>
        </w:p>
        <w:p w14:paraId="421C7AC6"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24" w:history="1">
            <w:r w:rsidRPr="00A72A50">
              <w:rPr>
                <w:rFonts w:ascii="Verdana" w:eastAsiaTheme="minorHAnsi" w:hAnsi="Verdana" w:cstheme="minorHAnsi"/>
                <w:smallCaps/>
                <w:noProof/>
                <w:u w:val="single"/>
                <w:lang w:val="es-CO" w:eastAsia="en-US"/>
              </w:rPr>
              <w:t>3.3. EXISTENCIA Y REPRESENTACIÓN LEGAL</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_Toc204960024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40</w:t>
            </w:r>
            <w:r w:rsidRPr="00A72A50">
              <w:rPr>
                <w:rFonts w:asciiTheme="minorHAnsi" w:eastAsiaTheme="minorHAnsi" w:hAnsiTheme="minorHAnsi" w:cstheme="minorHAnsi"/>
                <w:smallCaps/>
                <w:noProof/>
                <w:webHidden/>
                <w:lang w:val="es-CO" w:eastAsia="en-US"/>
              </w:rPr>
              <w:fldChar w:fldCharType="end"/>
            </w:r>
          </w:hyperlink>
        </w:p>
        <w:p w14:paraId="599EE435"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25" w:history="1">
            <w:r w:rsidRPr="00A72A50">
              <w:rPr>
                <w:rFonts w:ascii="Verdana" w:eastAsiaTheme="minorHAnsi" w:hAnsi="Verdana" w:cstheme="minorHAnsi"/>
                <w:i/>
                <w:iCs/>
                <w:noProof/>
                <w:u w:val="single"/>
                <w:lang w:eastAsia="en-US"/>
              </w:rPr>
              <w:t>3.3.1. PERSONAS NATURALES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_Toc204960025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40</w:t>
            </w:r>
            <w:r w:rsidRPr="00A72A50">
              <w:rPr>
                <w:rFonts w:asciiTheme="minorHAnsi" w:eastAsiaTheme="minorHAnsi" w:hAnsiTheme="minorHAnsi" w:cstheme="minorHAnsi"/>
                <w:i/>
                <w:iCs/>
                <w:noProof/>
                <w:webHidden/>
                <w:lang w:val="es-CO" w:eastAsia="en-US"/>
              </w:rPr>
              <w:fldChar w:fldCharType="end"/>
            </w:r>
          </w:hyperlink>
        </w:p>
        <w:p w14:paraId="3FA59CC5"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26" w:history="1">
            <w:r w:rsidRPr="00A72A50">
              <w:rPr>
                <w:rFonts w:ascii="Verdana" w:eastAsiaTheme="minorHAnsi" w:hAnsi="Verdana" w:cstheme="minorHAnsi"/>
                <w:i/>
                <w:iCs/>
                <w:noProof/>
                <w:u w:val="single"/>
                <w:lang w:eastAsia="en-US"/>
              </w:rPr>
              <w:t>3.3.2. PERSONAS JURÍDICAS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_Toc204960026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40</w:t>
            </w:r>
            <w:r w:rsidRPr="00A72A50">
              <w:rPr>
                <w:rFonts w:asciiTheme="minorHAnsi" w:eastAsiaTheme="minorHAnsi" w:hAnsiTheme="minorHAnsi" w:cstheme="minorHAnsi"/>
                <w:i/>
                <w:iCs/>
                <w:noProof/>
                <w:webHidden/>
                <w:lang w:val="es-CO" w:eastAsia="en-US"/>
              </w:rPr>
              <w:fldChar w:fldCharType="end"/>
            </w:r>
          </w:hyperlink>
        </w:p>
        <w:p w14:paraId="4F7C1166"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27" w:history="1">
            <w:r w:rsidRPr="00A72A50">
              <w:rPr>
                <w:rFonts w:ascii="Verdana" w:eastAsiaTheme="minorHAnsi" w:hAnsi="Verdana" w:cstheme="minorHAnsi"/>
                <w:i/>
                <w:iCs/>
                <w:noProof/>
                <w:u w:val="single"/>
                <w:lang w:val="es-CO" w:eastAsia="en-US"/>
              </w:rPr>
              <w:t>3.3.3. PROPONENTES PLURALES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_Toc204960027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44</w:t>
            </w:r>
            <w:r w:rsidRPr="00A72A50">
              <w:rPr>
                <w:rFonts w:asciiTheme="minorHAnsi" w:eastAsiaTheme="minorHAnsi" w:hAnsiTheme="minorHAnsi" w:cstheme="minorHAnsi"/>
                <w:i/>
                <w:iCs/>
                <w:noProof/>
                <w:webHidden/>
                <w:lang w:val="es-CO" w:eastAsia="en-US"/>
              </w:rPr>
              <w:fldChar w:fldCharType="end"/>
            </w:r>
          </w:hyperlink>
        </w:p>
        <w:p w14:paraId="65B45C1B"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28" w:history="1">
            <w:r w:rsidRPr="00A72A50">
              <w:rPr>
                <w:rFonts w:ascii="Verdana" w:eastAsiaTheme="minorHAnsi" w:hAnsi="Verdana" w:cstheme="minorHAnsi"/>
                <w:smallCaps/>
                <w:noProof/>
                <w:u w:val="single"/>
                <w:lang w:val="es-CO" w:eastAsia="en-US"/>
              </w:rPr>
              <w:t>3.4. CERTIFICACIÓN DE PAGOS DE SEGURIDAD SOCIAL Y APORTES LEGALES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_Toc204960028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45</w:t>
            </w:r>
            <w:r w:rsidRPr="00A72A50">
              <w:rPr>
                <w:rFonts w:asciiTheme="minorHAnsi" w:eastAsiaTheme="minorHAnsi" w:hAnsiTheme="minorHAnsi" w:cstheme="minorHAnsi"/>
                <w:smallCaps/>
                <w:noProof/>
                <w:webHidden/>
                <w:lang w:val="es-CO" w:eastAsia="en-US"/>
              </w:rPr>
              <w:fldChar w:fldCharType="end"/>
            </w:r>
          </w:hyperlink>
        </w:p>
        <w:p w14:paraId="533E60C8"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29" w:history="1">
            <w:r w:rsidRPr="00A72A50">
              <w:rPr>
                <w:rFonts w:ascii="Verdana" w:eastAsiaTheme="minorHAnsi" w:hAnsi="Verdana" w:cstheme="minorHAnsi"/>
                <w:i/>
                <w:iCs/>
                <w:noProof/>
                <w:u w:val="single"/>
                <w:lang w:val="es-CO" w:eastAsia="en-US"/>
              </w:rPr>
              <w:t>3.4.1. PERSONAS</w:t>
            </w:r>
            <w:r w:rsidRPr="00A72A50">
              <w:rPr>
                <w:rFonts w:ascii="Verdana" w:eastAsiaTheme="minorHAnsi" w:hAnsi="Verdana" w:cstheme="minorHAnsi"/>
                <w:i/>
                <w:iCs/>
                <w:noProof/>
                <w:u w:val="single"/>
                <w:lang w:eastAsia="en-US"/>
              </w:rPr>
              <w:t xml:space="preserve"> JURÍDICAS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_Toc204960029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45</w:t>
            </w:r>
            <w:r w:rsidRPr="00A72A50">
              <w:rPr>
                <w:rFonts w:asciiTheme="minorHAnsi" w:eastAsiaTheme="minorHAnsi" w:hAnsiTheme="minorHAnsi" w:cstheme="minorHAnsi"/>
                <w:i/>
                <w:iCs/>
                <w:noProof/>
                <w:webHidden/>
                <w:lang w:val="es-CO" w:eastAsia="en-US"/>
              </w:rPr>
              <w:fldChar w:fldCharType="end"/>
            </w:r>
          </w:hyperlink>
        </w:p>
        <w:p w14:paraId="1B13C4DB"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30" w:history="1">
            <w:r w:rsidRPr="00A72A50">
              <w:rPr>
                <w:rFonts w:ascii="Verdana" w:eastAsiaTheme="minorHAnsi" w:hAnsi="Verdana" w:cstheme="minorHAnsi"/>
                <w:i/>
                <w:iCs/>
                <w:noProof/>
                <w:u w:val="single"/>
                <w:lang w:val="es-CO" w:eastAsia="en-US"/>
              </w:rPr>
              <w:t>3.4.2. PERSONAS</w:t>
            </w:r>
            <w:r w:rsidRPr="00A72A50">
              <w:rPr>
                <w:rFonts w:ascii="Verdana" w:eastAsiaTheme="minorHAnsi" w:hAnsi="Verdana" w:cstheme="minorHAnsi"/>
                <w:i/>
                <w:iCs/>
                <w:noProof/>
                <w:u w:val="single"/>
                <w:lang w:eastAsia="en-US"/>
              </w:rPr>
              <w:t xml:space="preserve"> NATURALES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_Toc204960030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46</w:t>
            </w:r>
            <w:r w:rsidRPr="00A72A50">
              <w:rPr>
                <w:rFonts w:asciiTheme="minorHAnsi" w:eastAsiaTheme="minorHAnsi" w:hAnsiTheme="minorHAnsi" w:cstheme="minorHAnsi"/>
                <w:i/>
                <w:iCs/>
                <w:noProof/>
                <w:webHidden/>
                <w:lang w:val="es-CO" w:eastAsia="en-US"/>
              </w:rPr>
              <w:fldChar w:fldCharType="end"/>
            </w:r>
          </w:hyperlink>
        </w:p>
        <w:p w14:paraId="6073C41F"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31" w:history="1">
            <w:r w:rsidRPr="00A72A50">
              <w:rPr>
                <w:rFonts w:ascii="Verdana" w:eastAsiaTheme="minorHAnsi" w:hAnsi="Verdana" w:cstheme="minorHAnsi"/>
                <w:i/>
                <w:iCs/>
                <w:noProof/>
                <w:u w:val="single"/>
                <w:lang w:val="es-CO" w:eastAsia="en-US"/>
              </w:rPr>
              <w:t>3.4.3. PROPONENTES</w:t>
            </w:r>
            <w:r w:rsidRPr="00A72A50">
              <w:rPr>
                <w:rFonts w:ascii="Verdana" w:eastAsiaTheme="minorHAnsi" w:hAnsi="Verdana" w:cstheme="minorHAnsi"/>
                <w:i/>
                <w:iCs/>
                <w:noProof/>
                <w:u w:val="single"/>
                <w:lang w:eastAsia="en-US"/>
              </w:rPr>
              <w:t xml:space="preserve"> PLURALES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_Toc204960031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46</w:t>
            </w:r>
            <w:r w:rsidRPr="00A72A50">
              <w:rPr>
                <w:rFonts w:asciiTheme="minorHAnsi" w:eastAsiaTheme="minorHAnsi" w:hAnsiTheme="minorHAnsi" w:cstheme="minorHAnsi"/>
                <w:i/>
                <w:iCs/>
                <w:noProof/>
                <w:webHidden/>
                <w:lang w:val="es-CO" w:eastAsia="en-US"/>
              </w:rPr>
              <w:fldChar w:fldCharType="end"/>
            </w:r>
          </w:hyperlink>
        </w:p>
        <w:p w14:paraId="5437CCCD"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32" w:history="1">
            <w:r w:rsidRPr="00A72A50">
              <w:rPr>
                <w:rFonts w:ascii="Verdana" w:eastAsiaTheme="minorHAnsi" w:hAnsi="Verdana" w:cstheme="minorHAnsi"/>
                <w:i/>
                <w:iCs/>
                <w:noProof/>
                <w:u w:val="single"/>
                <w:lang w:val="es-CO" w:eastAsia="en-US"/>
              </w:rPr>
              <w:t>3.4.4. SEGURIDAD</w:t>
            </w:r>
            <w:r w:rsidRPr="00A72A50">
              <w:rPr>
                <w:rFonts w:ascii="Verdana" w:eastAsiaTheme="minorHAnsi" w:hAnsi="Verdana" w:cstheme="minorHAnsi"/>
                <w:i/>
                <w:iCs/>
                <w:noProof/>
                <w:u w:val="single"/>
                <w:lang w:eastAsia="en-US"/>
              </w:rPr>
              <w:t xml:space="preserve"> SOCIAL PARA LA SUSCRIPCIÓN DEL CONTRATO</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_Toc204960032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46</w:t>
            </w:r>
            <w:r w:rsidRPr="00A72A50">
              <w:rPr>
                <w:rFonts w:asciiTheme="minorHAnsi" w:eastAsiaTheme="minorHAnsi" w:hAnsiTheme="minorHAnsi" w:cstheme="minorHAnsi"/>
                <w:i/>
                <w:iCs/>
                <w:noProof/>
                <w:webHidden/>
                <w:lang w:val="es-CO" w:eastAsia="en-US"/>
              </w:rPr>
              <w:fldChar w:fldCharType="end"/>
            </w:r>
          </w:hyperlink>
        </w:p>
        <w:p w14:paraId="7BB8B1C1"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33" w:history="1">
            <w:r w:rsidRPr="00A72A50">
              <w:rPr>
                <w:rFonts w:ascii="Verdana" w:eastAsiaTheme="minorHAnsi" w:hAnsi="Verdana" w:cstheme="minorHAnsi"/>
                <w:i/>
                <w:iCs/>
                <w:noProof/>
                <w:u w:val="single"/>
                <w:lang w:val="es-CO" w:eastAsia="en-US"/>
              </w:rPr>
              <w:t>3.4.5. ACREDITACIÓN</w:t>
            </w:r>
            <w:r w:rsidRPr="00A72A50">
              <w:rPr>
                <w:rFonts w:ascii="Verdana" w:eastAsiaTheme="minorHAnsi" w:hAnsi="Verdana" w:cstheme="minorHAnsi"/>
                <w:i/>
                <w:iCs/>
                <w:noProof/>
                <w:u w:val="single"/>
                <w:lang w:eastAsia="en-US"/>
              </w:rPr>
              <w:t xml:space="preserve"> DEL PAGO AL SISTEMA DE SEGURIDAD SOCIAL DURANTE LA EJECUCIÓN DEL CONTRATO</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_Toc204960033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47</w:t>
            </w:r>
            <w:r w:rsidRPr="00A72A50">
              <w:rPr>
                <w:rFonts w:asciiTheme="minorHAnsi" w:eastAsiaTheme="minorHAnsi" w:hAnsiTheme="minorHAnsi" w:cstheme="minorHAnsi"/>
                <w:i/>
                <w:iCs/>
                <w:noProof/>
                <w:webHidden/>
                <w:lang w:val="es-CO" w:eastAsia="en-US"/>
              </w:rPr>
              <w:fldChar w:fldCharType="end"/>
            </w:r>
          </w:hyperlink>
        </w:p>
        <w:p w14:paraId="77883EC8"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34" w:history="1">
            <w:r w:rsidRPr="00A72A50">
              <w:rPr>
                <w:rFonts w:ascii="Verdana" w:eastAsiaTheme="minorHAnsi" w:hAnsi="Verdana" w:cstheme="minorHAnsi"/>
                <w:smallCaps/>
                <w:noProof/>
                <w:u w:val="single"/>
                <w:lang w:val="es-CO" w:eastAsia="en-US"/>
              </w:rPr>
              <w:t>3.5. EXPERIENCIA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_Toc204960034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47</w:t>
            </w:r>
            <w:r w:rsidRPr="00A72A50">
              <w:rPr>
                <w:rFonts w:asciiTheme="minorHAnsi" w:eastAsiaTheme="minorHAnsi" w:hAnsiTheme="minorHAnsi" w:cstheme="minorHAnsi"/>
                <w:smallCaps/>
                <w:noProof/>
                <w:webHidden/>
                <w:lang w:val="es-CO" w:eastAsia="en-US"/>
              </w:rPr>
              <w:fldChar w:fldCharType="end"/>
            </w:r>
          </w:hyperlink>
        </w:p>
        <w:p w14:paraId="40DD80A8"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35" w:history="1">
            <w:r w:rsidRPr="00A72A50">
              <w:rPr>
                <w:rFonts w:ascii="Verdana" w:eastAsiaTheme="minorHAnsi" w:hAnsi="Verdana" w:cstheme="minorHAnsi"/>
                <w:i/>
                <w:iCs/>
                <w:noProof/>
                <w:u w:val="single"/>
                <w:lang w:val="es-CO" w:eastAsia="en-US"/>
              </w:rPr>
              <w:t>3.5.1 CARACTERÍSTICAS DE LOS CONTRATOS PRESENTADOS PARA ACREDITAR LA EXPERIENCIA EXIGIDA</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_Toc204960035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48</w:t>
            </w:r>
            <w:r w:rsidRPr="00A72A50">
              <w:rPr>
                <w:rFonts w:asciiTheme="minorHAnsi" w:eastAsiaTheme="minorHAnsi" w:hAnsiTheme="minorHAnsi" w:cstheme="minorHAnsi"/>
                <w:i/>
                <w:iCs/>
                <w:noProof/>
                <w:webHidden/>
                <w:lang w:val="es-CO" w:eastAsia="en-US"/>
              </w:rPr>
              <w:fldChar w:fldCharType="end"/>
            </w:r>
          </w:hyperlink>
        </w:p>
        <w:p w14:paraId="0C9D8C91"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36" w:history="1">
            <w:r w:rsidRPr="00A72A50">
              <w:rPr>
                <w:rFonts w:ascii="Verdana" w:eastAsiaTheme="minorHAnsi" w:hAnsi="Verdana" w:cstheme="minorHAnsi"/>
                <w:i/>
                <w:iCs/>
                <w:noProof/>
                <w:u w:val="single"/>
                <w:lang w:val="es-CO" w:eastAsia="en-US"/>
              </w:rPr>
              <w:t>3.5.2. CONSIDERACIONES PARA LA VALIDEZ DE LA EXPERIENCIA REQUERIDA</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_Toc204960036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57</w:t>
            </w:r>
            <w:r w:rsidRPr="00A72A50">
              <w:rPr>
                <w:rFonts w:asciiTheme="minorHAnsi" w:eastAsiaTheme="minorHAnsi" w:hAnsiTheme="minorHAnsi" w:cstheme="minorHAnsi"/>
                <w:i/>
                <w:iCs/>
                <w:noProof/>
                <w:webHidden/>
                <w:lang w:val="es-CO" w:eastAsia="en-US"/>
              </w:rPr>
              <w:fldChar w:fldCharType="end"/>
            </w:r>
          </w:hyperlink>
        </w:p>
        <w:p w14:paraId="132660DC"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37" w:history="1">
            <w:r w:rsidRPr="00A72A50">
              <w:rPr>
                <w:rFonts w:ascii="Verdana" w:eastAsiaTheme="minorHAnsi" w:hAnsi="Verdana" w:cstheme="minorHAnsi"/>
                <w:i/>
                <w:iCs/>
                <w:noProof/>
                <w:u w:val="single"/>
                <w:lang w:val="es-CO" w:eastAsia="en-US"/>
              </w:rPr>
              <w:t>3.5.3. CLASIFICACIÓN DE LA EXPERIENCIA EN EL “CLASIFICADOR DE BIENES, OBRAS Y SERVICIOS DE LAS NACIONES UNIDAS”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_Toc204960037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60</w:t>
            </w:r>
            <w:r w:rsidRPr="00A72A50">
              <w:rPr>
                <w:rFonts w:asciiTheme="minorHAnsi" w:eastAsiaTheme="minorHAnsi" w:hAnsiTheme="minorHAnsi" w:cstheme="minorHAnsi"/>
                <w:i/>
                <w:iCs/>
                <w:noProof/>
                <w:webHidden/>
                <w:lang w:val="es-CO" w:eastAsia="en-US"/>
              </w:rPr>
              <w:fldChar w:fldCharType="end"/>
            </w:r>
          </w:hyperlink>
        </w:p>
        <w:p w14:paraId="425E84A7"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38" w:history="1">
            <w:r w:rsidRPr="00A72A50">
              <w:rPr>
                <w:rFonts w:ascii="Verdana" w:eastAsiaTheme="minorHAnsi" w:hAnsi="Verdana" w:cstheme="minorHAnsi"/>
                <w:i/>
                <w:iCs/>
                <w:noProof/>
                <w:u w:val="single"/>
                <w:lang w:val="es-CO" w:eastAsia="en-US"/>
              </w:rPr>
              <w:t>3.5.4. ACREDITACIÓN DE LA EXPERIENCIA REQUERIDA</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_Toc204960038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61</w:t>
            </w:r>
            <w:r w:rsidRPr="00A72A50">
              <w:rPr>
                <w:rFonts w:asciiTheme="minorHAnsi" w:eastAsiaTheme="minorHAnsi" w:hAnsiTheme="minorHAnsi" w:cstheme="minorHAnsi"/>
                <w:i/>
                <w:iCs/>
                <w:noProof/>
                <w:webHidden/>
                <w:lang w:val="es-CO" w:eastAsia="en-US"/>
              </w:rPr>
              <w:fldChar w:fldCharType="end"/>
            </w:r>
          </w:hyperlink>
        </w:p>
        <w:p w14:paraId="3F13E55E"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39" w:history="1">
            <w:r w:rsidRPr="00A72A50">
              <w:rPr>
                <w:rFonts w:ascii="Verdana" w:eastAsiaTheme="minorHAnsi" w:hAnsi="Verdana" w:cstheme="minorHAnsi"/>
                <w:i/>
                <w:iCs/>
                <w:noProof/>
                <w:u w:val="single"/>
                <w:lang w:val="es-CO" w:eastAsia="en-US"/>
              </w:rPr>
              <w:t>3.5.5. DOCUMENTOS VÁLIDOS PARA LA ACREDITACIÓN DE LA EXPERIENCIA REQUERIDA</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_Toc204960039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62</w:t>
            </w:r>
            <w:r w:rsidRPr="00A72A50">
              <w:rPr>
                <w:rFonts w:asciiTheme="minorHAnsi" w:eastAsiaTheme="minorHAnsi" w:hAnsiTheme="minorHAnsi" w:cstheme="minorHAnsi"/>
                <w:i/>
                <w:iCs/>
                <w:noProof/>
                <w:webHidden/>
                <w:lang w:val="es-CO" w:eastAsia="en-US"/>
              </w:rPr>
              <w:fldChar w:fldCharType="end"/>
            </w:r>
          </w:hyperlink>
        </w:p>
        <w:p w14:paraId="795313CC"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40" w:history="1">
            <w:r w:rsidRPr="00A72A50">
              <w:rPr>
                <w:rFonts w:ascii="Verdana" w:eastAsiaTheme="minorHAnsi" w:hAnsi="Verdana" w:cstheme="minorHAnsi"/>
                <w:i/>
                <w:iCs/>
                <w:noProof/>
                <w:u w:val="single"/>
                <w:lang w:val="es-CO" w:eastAsia="en-US"/>
              </w:rPr>
              <w:t>3.5.6. PARA SUBCONTRATOS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_Toc204960040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63</w:t>
            </w:r>
            <w:r w:rsidRPr="00A72A50">
              <w:rPr>
                <w:rFonts w:asciiTheme="minorHAnsi" w:eastAsiaTheme="minorHAnsi" w:hAnsiTheme="minorHAnsi" w:cstheme="minorHAnsi"/>
                <w:i/>
                <w:iCs/>
                <w:noProof/>
                <w:webHidden/>
                <w:lang w:val="es-CO" w:eastAsia="en-US"/>
              </w:rPr>
              <w:fldChar w:fldCharType="end"/>
            </w:r>
          </w:hyperlink>
        </w:p>
        <w:p w14:paraId="032B7259"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41" w:history="1">
            <w:r w:rsidRPr="00A72A50">
              <w:rPr>
                <w:rFonts w:ascii="Verdana" w:eastAsiaTheme="minorHAnsi" w:hAnsi="Verdana" w:cstheme="minorHAnsi"/>
                <w:i/>
                <w:iCs/>
                <w:noProof/>
                <w:u w:val="single"/>
                <w:lang w:eastAsia="en-US"/>
              </w:rPr>
              <w:t>3.5.7. PARA CONTRATOS ENTRE PARTICULARES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_Toc204960041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65</w:t>
            </w:r>
            <w:r w:rsidRPr="00A72A50">
              <w:rPr>
                <w:rFonts w:asciiTheme="minorHAnsi" w:eastAsiaTheme="minorHAnsi" w:hAnsiTheme="minorHAnsi" w:cstheme="minorHAnsi"/>
                <w:i/>
                <w:iCs/>
                <w:noProof/>
                <w:webHidden/>
                <w:lang w:val="es-CO" w:eastAsia="en-US"/>
              </w:rPr>
              <w:fldChar w:fldCharType="end"/>
            </w:r>
          </w:hyperlink>
        </w:p>
        <w:p w14:paraId="34CE6FEA"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42" w:history="1">
            <w:r w:rsidRPr="00A72A50">
              <w:rPr>
                <w:rFonts w:ascii="Verdana" w:eastAsiaTheme="minorHAnsi" w:hAnsi="Verdana" w:cstheme="minorHAnsi"/>
                <w:i/>
                <w:iCs/>
                <w:noProof/>
                <w:u w:val="single"/>
                <w:lang w:val="es-CO" w:eastAsia="en-US"/>
              </w:rPr>
              <w:t>3.5.8. RELACIÓN DE LOS CONTRATOS FRENTE AL PRESUPUESTO OFICIAL</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_Toc204960042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65</w:t>
            </w:r>
            <w:r w:rsidRPr="00A72A50">
              <w:rPr>
                <w:rFonts w:asciiTheme="minorHAnsi" w:eastAsiaTheme="minorHAnsi" w:hAnsiTheme="minorHAnsi" w:cstheme="minorHAnsi"/>
                <w:i/>
                <w:iCs/>
                <w:noProof/>
                <w:webHidden/>
                <w:lang w:val="es-CO" w:eastAsia="en-US"/>
              </w:rPr>
              <w:fldChar w:fldCharType="end"/>
            </w:r>
          </w:hyperlink>
        </w:p>
        <w:p w14:paraId="6EA82499"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43" w:history="1">
            <w:r w:rsidRPr="00A72A50">
              <w:rPr>
                <w:rFonts w:ascii="Verdana" w:eastAsiaTheme="minorHAnsi" w:hAnsi="Verdana" w:cstheme="minorHAnsi"/>
                <w:smallCaps/>
                <w:noProof/>
                <w:u w:val="single"/>
                <w:lang w:val="es-CO" w:eastAsia="en-US"/>
              </w:rPr>
              <w:t>3.6. CAPACIDAD FINANCIERA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_Toc204960043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66</w:t>
            </w:r>
            <w:r w:rsidRPr="00A72A50">
              <w:rPr>
                <w:rFonts w:asciiTheme="minorHAnsi" w:eastAsiaTheme="minorHAnsi" w:hAnsiTheme="minorHAnsi" w:cstheme="minorHAnsi"/>
                <w:smallCaps/>
                <w:noProof/>
                <w:webHidden/>
                <w:lang w:val="es-CO" w:eastAsia="en-US"/>
              </w:rPr>
              <w:fldChar w:fldCharType="end"/>
            </w:r>
          </w:hyperlink>
        </w:p>
        <w:p w14:paraId="4390E217"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44" w:history="1">
            <w:r w:rsidRPr="00A72A50">
              <w:rPr>
                <w:rFonts w:ascii="Verdana" w:eastAsiaTheme="minorHAnsi" w:hAnsi="Verdana" w:cstheme="minorHAnsi"/>
                <w:smallCaps/>
                <w:noProof/>
                <w:u w:val="single"/>
                <w:lang w:val="es-CO" w:eastAsia="en-US"/>
              </w:rPr>
              <w:t>3.7. CAPITAL DE TRABAJO</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_Toc204960044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67</w:t>
            </w:r>
            <w:r w:rsidRPr="00A72A50">
              <w:rPr>
                <w:rFonts w:asciiTheme="minorHAnsi" w:eastAsiaTheme="minorHAnsi" w:hAnsiTheme="minorHAnsi" w:cstheme="minorHAnsi"/>
                <w:smallCaps/>
                <w:noProof/>
                <w:webHidden/>
                <w:lang w:val="es-CO" w:eastAsia="en-US"/>
              </w:rPr>
              <w:fldChar w:fldCharType="end"/>
            </w:r>
          </w:hyperlink>
        </w:p>
        <w:p w14:paraId="283E6466"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45" w:history="1">
            <w:r w:rsidRPr="00A72A50">
              <w:rPr>
                <w:rFonts w:ascii="Verdana" w:eastAsiaTheme="minorHAnsi" w:hAnsi="Verdana" w:cstheme="minorHAnsi"/>
                <w:smallCaps/>
                <w:noProof/>
                <w:u w:val="single"/>
                <w:lang w:val="es-CO" w:eastAsia="en-US"/>
              </w:rPr>
              <w:t>3.8. PATRIMONIO</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_Toc204960045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69</w:t>
            </w:r>
            <w:r w:rsidRPr="00A72A50">
              <w:rPr>
                <w:rFonts w:asciiTheme="minorHAnsi" w:eastAsiaTheme="minorHAnsi" w:hAnsiTheme="minorHAnsi" w:cstheme="minorHAnsi"/>
                <w:smallCaps/>
                <w:noProof/>
                <w:webHidden/>
                <w:lang w:val="es-CO" w:eastAsia="en-US"/>
              </w:rPr>
              <w:fldChar w:fldCharType="end"/>
            </w:r>
          </w:hyperlink>
        </w:p>
        <w:p w14:paraId="7C9E60F0"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46" w:history="1">
            <w:r w:rsidRPr="00A72A50">
              <w:rPr>
                <w:rFonts w:ascii="Verdana" w:eastAsiaTheme="minorHAnsi" w:hAnsi="Verdana" w:cstheme="minorHAnsi"/>
                <w:smallCaps/>
                <w:noProof/>
                <w:u w:val="single"/>
                <w:lang w:val="es-CO" w:eastAsia="en-US"/>
              </w:rPr>
              <w:t>3.9. CAPACIDAD ORGANIZACIONAL</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_Toc204960046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72</w:t>
            </w:r>
            <w:r w:rsidRPr="00A72A50">
              <w:rPr>
                <w:rFonts w:asciiTheme="minorHAnsi" w:eastAsiaTheme="minorHAnsi" w:hAnsiTheme="minorHAnsi" w:cstheme="minorHAnsi"/>
                <w:smallCaps/>
                <w:noProof/>
                <w:webHidden/>
                <w:lang w:val="es-CO" w:eastAsia="en-US"/>
              </w:rPr>
              <w:fldChar w:fldCharType="end"/>
            </w:r>
          </w:hyperlink>
        </w:p>
        <w:p w14:paraId="62F9C6C1"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47" w:history="1">
            <w:r w:rsidRPr="00A72A50">
              <w:rPr>
                <w:rFonts w:ascii="Verdana" w:eastAsiaTheme="minorHAnsi" w:hAnsi="Verdana" w:cstheme="minorHAnsi"/>
                <w:smallCaps/>
                <w:noProof/>
                <w:u w:val="single"/>
                <w:lang w:val="es-CO" w:eastAsia="en-US"/>
              </w:rPr>
              <w:t>3.10. ACREDITACIÓN DE LA CAPACIDAD FINANCIERA Y ORGANIZACIONAL</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_Toc204960047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72</w:t>
            </w:r>
            <w:r w:rsidRPr="00A72A50">
              <w:rPr>
                <w:rFonts w:asciiTheme="minorHAnsi" w:eastAsiaTheme="minorHAnsi" w:hAnsiTheme="minorHAnsi" w:cstheme="minorHAnsi"/>
                <w:smallCaps/>
                <w:noProof/>
                <w:webHidden/>
                <w:lang w:val="es-CO" w:eastAsia="en-US"/>
              </w:rPr>
              <w:fldChar w:fldCharType="end"/>
            </w:r>
          </w:hyperlink>
        </w:p>
        <w:p w14:paraId="234AC5CA"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50" w:history="1">
            <w:r w:rsidRPr="00A72A50">
              <w:rPr>
                <w:rFonts w:ascii="Verdana" w:eastAsiaTheme="minorHAnsi" w:hAnsi="Verdana" w:cstheme="minorHAnsi"/>
                <w:i/>
                <w:iCs/>
                <w:noProof/>
                <w:u w:val="single"/>
                <w:lang w:val="es-CO" w:eastAsia="en-US"/>
              </w:rPr>
              <w:t>3.10.1</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val="es-CO" w:eastAsia="en-US"/>
              </w:rPr>
              <w:t>PERSONAS NATURALES O JURÍDICAS NACIONALES Y EXTRANJERAS CON DOMICILIO O SUCURSAL EN COLOMBIA</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_Toc204960050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72</w:t>
            </w:r>
            <w:r w:rsidRPr="00A72A50">
              <w:rPr>
                <w:rFonts w:asciiTheme="minorHAnsi" w:eastAsiaTheme="minorHAnsi" w:hAnsiTheme="minorHAnsi" w:cstheme="minorHAnsi"/>
                <w:i/>
                <w:iCs/>
                <w:noProof/>
                <w:webHidden/>
                <w:lang w:val="es-CO" w:eastAsia="en-US"/>
              </w:rPr>
              <w:fldChar w:fldCharType="end"/>
            </w:r>
          </w:hyperlink>
        </w:p>
        <w:p w14:paraId="06928A89"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51" w:history="1">
            <w:r w:rsidRPr="00A72A50">
              <w:rPr>
                <w:rFonts w:ascii="Verdana" w:eastAsiaTheme="minorHAnsi" w:hAnsi="Verdana" w:cstheme="minorHAnsi"/>
                <w:i/>
                <w:iCs/>
                <w:noProof/>
                <w:u w:val="single"/>
                <w:lang w:val="es-CO" w:eastAsia="en-US"/>
              </w:rPr>
              <w:t>3.10.2</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val="es-CO" w:eastAsia="en-US"/>
              </w:rPr>
              <w:t>PERSONAS NATURALES O JURÍDICAS EXTRANJERAS SIN DOMICILIO O SUCURSAL EN COLOMBIA</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_Toc204960051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73</w:t>
            </w:r>
            <w:r w:rsidRPr="00A72A50">
              <w:rPr>
                <w:rFonts w:asciiTheme="minorHAnsi" w:eastAsiaTheme="minorHAnsi" w:hAnsiTheme="minorHAnsi" w:cstheme="minorHAnsi"/>
                <w:i/>
                <w:iCs/>
                <w:noProof/>
                <w:webHidden/>
                <w:lang w:val="es-CO" w:eastAsia="en-US"/>
              </w:rPr>
              <w:fldChar w:fldCharType="end"/>
            </w:r>
          </w:hyperlink>
        </w:p>
        <w:p w14:paraId="3ED96D6E"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52" w:history="1">
            <w:r w:rsidRPr="00A72A50">
              <w:rPr>
                <w:rFonts w:ascii="Verdana" w:eastAsiaTheme="minorHAnsi" w:hAnsi="Verdana" w:cstheme="minorHAnsi"/>
                <w:smallCaps/>
                <w:noProof/>
                <w:u w:val="single"/>
                <w:lang w:val="es-CO" w:eastAsia="en-US"/>
              </w:rPr>
              <w:t>3.11</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CAPACIDAD RESIDUAL</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_Toc204960052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74</w:t>
            </w:r>
            <w:r w:rsidRPr="00A72A50">
              <w:rPr>
                <w:rFonts w:asciiTheme="minorHAnsi" w:eastAsiaTheme="minorHAnsi" w:hAnsiTheme="minorHAnsi" w:cstheme="minorHAnsi"/>
                <w:smallCaps/>
                <w:noProof/>
                <w:webHidden/>
                <w:lang w:val="es-CO" w:eastAsia="en-US"/>
              </w:rPr>
              <w:fldChar w:fldCharType="end"/>
            </w:r>
          </w:hyperlink>
        </w:p>
        <w:p w14:paraId="3647EFA0"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53" w:history="1">
            <w:r w:rsidRPr="00A72A50">
              <w:rPr>
                <w:rFonts w:ascii="Verdana" w:eastAsiaTheme="minorHAnsi" w:hAnsi="Verdana" w:cstheme="minorHAnsi"/>
                <w:i/>
                <w:iCs/>
                <w:noProof/>
                <w:u w:val="single"/>
                <w:lang w:val="es-CO" w:eastAsia="en-US"/>
              </w:rPr>
              <w:t>3.11.1</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val="es-CO" w:eastAsia="en-US"/>
              </w:rPr>
              <w:t>CÁLCULO DE LA CAPACIDAD RESIDUAL DEL PROCESO DE CONTRATACIÓN (CRPC)</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_Toc204960053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74</w:t>
            </w:r>
            <w:r w:rsidRPr="00A72A50">
              <w:rPr>
                <w:rFonts w:asciiTheme="minorHAnsi" w:eastAsiaTheme="minorHAnsi" w:hAnsiTheme="minorHAnsi" w:cstheme="minorHAnsi"/>
                <w:i/>
                <w:iCs/>
                <w:noProof/>
                <w:webHidden/>
                <w:lang w:val="es-CO" w:eastAsia="en-US"/>
              </w:rPr>
              <w:fldChar w:fldCharType="end"/>
            </w:r>
          </w:hyperlink>
        </w:p>
        <w:p w14:paraId="00C09EBA"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54" w:history="1">
            <w:r w:rsidRPr="00A72A50">
              <w:rPr>
                <w:rFonts w:ascii="Verdana" w:eastAsiaTheme="minorHAnsi" w:hAnsi="Verdana" w:cstheme="minorHAnsi"/>
                <w:i/>
                <w:iCs/>
                <w:noProof/>
                <w:u w:val="single"/>
                <w:lang w:val="es-CO" w:eastAsia="en-US"/>
              </w:rPr>
              <w:t>3.11.2</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val="es-CO" w:eastAsia="en-US"/>
              </w:rPr>
              <w:t>CÁLCULO DE LA CAPACIDAD RESIDUAL DEL PROPONENTE (CRP)</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_Toc204960054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75</w:t>
            </w:r>
            <w:r w:rsidRPr="00A72A50">
              <w:rPr>
                <w:rFonts w:asciiTheme="minorHAnsi" w:eastAsiaTheme="minorHAnsi" w:hAnsiTheme="minorHAnsi" w:cstheme="minorHAnsi"/>
                <w:i/>
                <w:iCs/>
                <w:noProof/>
                <w:webHidden/>
                <w:lang w:val="es-CO" w:eastAsia="en-US"/>
              </w:rPr>
              <w:fldChar w:fldCharType="end"/>
            </w:r>
          </w:hyperlink>
        </w:p>
        <w:p w14:paraId="7895F1A0" w14:textId="77777777" w:rsidR="00A72A50" w:rsidRPr="00A72A50" w:rsidRDefault="00A72A50" w:rsidP="00A72A50">
          <w:pPr>
            <w:tabs>
              <w:tab w:val="left" w:pos="1400"/>
              <w:tab w:val="right" w:leader="dot" w:pos="8828"/>
            </w:tabs>
            <w:spacing w:before="120" w:after="120" w:line="276" w:lineRule="auto"/>
            <w:rPr>
              <w:rFonts w:asciiTheme="minorHAnsi" w:eastAsiaTheme="minorEastAsia" w:hAnsiTheme="minorHAnsi" w:cstheme="minorBidi"/>
              <w:noProof/>
              <w:sz w:val="22"/>
              <w:szCs w:val="22"/>
              <w:lang w:val="es-CO"/>
            </w:rPr>
          </w:pPr>
          <w:hyperlink w:anchor="_Toc204960055" w:history="1">
            <w:r w:rsidRPr="00A72A50">
              <w:rPr>
                <w:rFonts w:ascii="Verdana" w:eastAsiaTheme="minorHAnsi" w:hAnsi="Verdana"/>
                <w:b/>
                <w:bCs/>
                <w:caps/>
                <w:noProof/>
                <w:u w:val="single"/>
                <w:lang w:eastAsia="en-US"/>
              </w:rPr>
              <w:t>4.</w:t>
            </w:r>
            <w:r w:rsidRPr="00A72A50">
              <w:rPr>
                <w:rFonts w:asciiTheme="minorHAnsi" w:eastAsiaTheme="minorEastAsia" w:hAnsiTheme="minorHAnsi" w:cstheme="minorBidi"/>
                <w:noProof/>
                <w:sz w:val="22"/>
                <w:szCs w:val="22"/>
                <w:lang w:val="es-CO"/>
              </w:rPr>
              <w:tab/>
            </w:r>
            <w:r w:rsidRPr="00A72A50">
              <w:rPr>
                <w:rFonts w:ascii="Verdana" w:eastAsiaTheme="minorHAnsi" w:hAnsi="Verdana"/>
                <w:b/>
                <w:bCs/>
                <w:caps/>
                <w:noProof/>
                <w:u w:val="single"/>
                <w:lang w:eastAsia="en-US"/>
              </w:rPr>
              <w:t>CAPÍTULO IV. CRITERIOS DE EVALUACIÓN, ASIGNACIÓN DE PUNTAJE Y CRITERIOS DE DESEMPATE</w:t>
            </w:r>
            <w:r w:rsidRPr="00A72A50">
              <w:rPr>
                <w:rFonts w:eastAsiaTheme="minorHAnsi"/>
                <w:b/>
                <w:bCs/>
                <w:caps/>
                <w:noProof/>
                <w:webHidden/>
                <w:lang w:eastAsia="en-US"/>
              </w:rPr>
              <w:tab/>
            </w:r>
            <w:r w:rsidRPr="00A72A50">
              <w:rPr>
                <w:rFonts w:eastAsiaTheme="minorHAnsi"/>
                <w:b/>
                <w:bCs/>
                <w:caps/>
                <w:noProof/>
                <w:webHidden/>
                <w:lang w:eastAsia="en-US"/>
              </w:rPr>
              <w:fldChar w:fldCharType="begin"/>
            </w:r>
            <w:r w:rsidRPr="00A72A50">
              <w:rPr>
                <w:rFonts w:eastAsiaTheme="minorHAnsi"/>
                <w:b/>
                <w:bCs/>
                <w:caps/>
                <w:noProof/>
                <w:webHidden/>
                <w:lang w:eastAsia="en-US"/>
              </w:rPr>
              <w:instrText xml:space="preserve"> PAGEREF _Toc204960055 \h </w:instrText>
            </w:r>
            <w:r w:rsidRPr="00A72A50">
              <w:rPr>
                <w:rFonts w:eastAsiaTheme="minorHAnsi"/>
                <w:b/>
                <w:bCs/>
                <w:caps/>
                <w:noProof/>
                <w:webHidden/>
                <w:lang w:eastAsia="en-US"/>
              </w:rPr>
            </w:r>
            <w:r w:rsidRPr="00A72A50">
              <w:rPr>
                <w:rFonts w:eastAsiaTheme="minorHAnsi"/>
                <w:b/>
                <w:bCs/>
                <w:caps/>
                <w:noProof/>
                <w:webHidden/>
                <w:lang w:eastAsia="en-US"/>
              </w:rPr>
              <w:fldChar w:fldCharType="separate"/>
            </w:r>
            <w:r w:rsidRPr="00A72A50">
              <w:rPr>
                <w:rFonts w:eastAsiaTheme="minorHAnsi"/>
                <w:b/>
                <w:bCs/>
                <w:caps/>
                <w:noProof/>
                <w:webHidden/>
                <w:lang w:eastAsia="en-US"/>
              </w:rPr>
              <w:t>81</w:t>
            </w:r>
            <w:r w:rsidRPr="00A72A50">
              <w:rPr>
                <w:rFonts w:eastAsiaTheme="minorHAnsi"/>
                <w:b/>
                <w:bCs/>
                <w:caps/>
                <w:noProof/>
                <w:webHidden/>
                <w:lang w:eastAsia="en-US"/>
              </w:rPr>
              <w:fldChar w:fldCharType="end"/>
            </w:r>
          </w:hyperlink>
        </w:p>
        <w:p w14:paraId="2B637FD6"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56" w:history="1">
            <w:r w:rsidRPr="00A72A50">
              <w:rPr>
                <w:rFonts w:ascii="Verdana" w:eastAsiaTheme="minorHAnsi" w:hAnsi="Verdana" w:cstheme="minorHAnsi"/>
                <w:smallCaps/>
                <w:noProof/>
                <w:u w:val="single"/>
                <w:lang w:val="es-CO" w:eastAsia="en-US"/>
              </w:rPr>
              <w:t>4.1.</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OFERTA ECONÓMICA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_Toc204960056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83</w:t>
            </w:r>
            <w:r w:rsidRPr="00A72A50">
              <w:rPr>
                <w:rFonts w:asciiTheme="minorHAnsi" w:eastAsiaTheme="minorHAnsi" w:hAnsiTheme="minorHAnsi" w:cstheme="minorHAnsi"/>
                <w:smallCaps/>
                <w:noProof/>
                <w:webHidden/>
                <w:lang w:val="es-CO" w:eastAsia="en-US"/>
              </w:rPr>
              <w:fldChar w:fldCharType="end"/>
            </w:r>
          </w:hyperlink>
        </w:p>
        <w:p w14:paraId="232C0BBC"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57" w:history="1">
            <w:r w:rsidRPr="00A72A50">
              <w:rPr>
                <w:rFonts w:ascii="Verdana" w:eastAsiaTheme="minorHAnsi" w:hAnsi="Verdana" w:cstheme="minorHAnsi"/>
                <w:i/>
                <w:iCs/>
                <w:noProof/>
                <w:u w:val="single"/>
                <w:lang w:eastAsia="en-US"/>
              </w:rPr>
              <w:t>4.1.1.</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eastAsia="en-US"/>
              </w:rPr>
              <w:t>A.I.U.</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_Toc204960057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84</w:t>
            </w:r>
            <w:r w:rsidRPr="00A72A50">
              <w:rPr>
                <w:rFonts w:asciiTheme="minorHAnsi" w:eastAsiaTheme="minorHAnsi" w:hAnsiTheme="minorHAnsi" w:cstheme="minorHAnsi"/>
                <w:i/>
                <w:iCs/>
                <w:noProof/>
                <w:webHidden/>
                <w:lang w:val="es-CO" w:eastAsia="en-US"/>
              </w:rPr>
              <w:fldChar w:fldCharType="end"/>
            </w:r>
          </w:hyperlink>
        </w:p>
        <w:p w14:paraId="6BCB00B6"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58" w:history="1">
            <w:r w:rsidRPr="00A72A50">
              <w:rPr>
                <w:rFonts w:ascii="Verdana" w:eastAsiaTheme="minorHAnsi" w:hAnsi="Verdana" w:cstheme="minorHAnsi"/>
                <w:i/>
                <w:iCs/>
                <w:noProof/>
                <w:u w:val="single"/>
                <w:lang w:eastAsia="en-US"/>
              </w:rPr>
              <w:t>4.1.2.</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eastAsia="en-US"/>
              </w:rPr>
              <w:t>CORRECCIONES ARITMÉTICAS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_Toc204960058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85</w:t>
            </w:r>
            <w:r w:rsidRPr="00A72A50">
              <w:rPr>
                <w:rFonts w:asciiTheme="minorHAnsi" w:eastAsiaTheme="minorHAnsi" w:hAnsiTheme="minorHAnsi" w:cstheme="minorHAnsi"/>
                <w:i/>
                <w:iCs/>
                <w:noProof/>
                <w:webHidden/>
                <w:lang w:val="es-CO" w:eastAsia="en-US"/>
              </w:rPr>
              <w:fldChar w:fldCharType="end"/>
            </w:r>
          </w:hyperlink>
        </w:p>
        <w:p w14:paraId="65E74904"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59" w:history="1">
            <w:r w:rsidRPr="00A72A50">
              <w:rPr>
                <w:rFonts w:ascii="Verdana" w:eastAsiaTheme="minorHAnsi" w:hAnsi="Verdana" w:cstheme="minorHAnsi"/>
                <w:i/>
                <w:iCs/>
                <w:noProof/>
                <w:u w:val="single"/>
                <w:lang w:eastAsia="en-US"/>
              </w:rPr>
              <w:t>4.1.3.</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eastAsia="en-US"/>
              </w:rPr>
              <w:t>PRECIO ARTIFICIALMENTE BAJO</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_Toc204960059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86</w:t>
            </w:r>
            <w:r w:rsidRPr="00A72A50">
              <w:rPr>
                <w:rFonts w:asciiTheme="minorHAnsi" w:eastAsiaTheme="minorHAnsi" w:hAnsiTheme="minorHAnsi" w:cstheme="minorHAnsi"/>
                <w:i/>
                <w:iCs/>
                <w:noProof/>
                <w:webHidden/>
                <w:lang w:val="es-CO" w:eastAsia="en-US"/>
              </w:rPr>
              <w:fldChar w:fldCharType="end"/>
            </w:r>
          </w:hyperlink>
        </w:p>
        <w:p w14:paraId="74E904E1"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60" w:history="1">
            <w:r w:rsidRPr="00A72A50">
              <w:rPr>
                <w:rFonts w:ascii="Verdana" w:eastAsiaTheme="minorHAnsi" w:hAnsi="Verdana" w:cstheme="minorHAnsi"/>
                <w:i/>
                <w:iCs/>
                <w:noProof/>
                <w:u w:val="single"/>
                <w:lang w:eastAsia="en-US"/>
              </w:rPr>
              <w:t>4.1.4.</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eastAsia="en-US"/>
              </w:rPr>
              <w:t>DETERMINACIÓN DEL MÉTODO PARA LA PONDERACIÓN DE LA PROPUESTA ECONÓMICA</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_Toc204960060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86</w:t>
            </w:r>
            <w:r w:rsidRPr="00A72A50">
              <w:rPr>
                <w:rFonts w:asciiTheme="minorHAnsi" w:eastAsiaTheme="minorHAnsi" w:hAnsiTheme="minorHAnsi" w:cstheme="minorHAnsi"/>
                <w:i/>
                <w:iCs/>
                <w:noProof/>
                <w:webHidden/>
                <w:lang w:val="es-CO" w:eastAsia="en-US"/>
              </w:rPr>
              <w:fldChar w:fldCharType="end"/>
            </w:r>
          </w:hyperlink>
        </w:p>
        <w:p w14:paraId="2A6D1131"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61" w:history="1">
            <w:r w:rsidRPr="00A72A50">
              <w:rPr>
                <w:rFonts w:ascii="Verdana" w:eastAsiaTheme="minorHAnsi" w:hAnsi="Verdana" w:cstheme="minorHAnsi"/>
                <w:smallCaps/>
                <w:noProof/>
                <w:u w:val="single"/>
                <w:lang w:val="es-CO" w:eastAsia="en-US"/>
              </w:rPr>
              <w:t>4.2.</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FACTOR DE CALIDAD</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_Toc204960061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91</w:t>
            </w:r>
            <w:r w:rsidRPr="00A72A50">
              <w:rPr>
                <w:rFonts w:asciiTheme="minorHAnsi" w:eastAsiaTheme="minorHAnsi" w:hAnsiTheme="minorHAnsi" w:cstheme="minorHAnsi"/>
                <w:smallCaps/>
                <w:noProof/>
                <w:webHidden/>
                <w:lang w:val="es-CO" w:eastAsia="en-US"/>
              </w:rPr>
              <w:fldChar w:fldCharType="end"/>
            </w:r>
          </w:hyperlink>
        </w:p>
        <w:p w14:paraId="35395C8B"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62" w:history="1">
            <w:r w:rsidRPr="00A72A50">
              <w:rPr>
                <w:rFonts w:ascii="Verdana" w:eastAsiaTheme="minorHAnsi" w:hAnsi="Verdana" w:cstheme="minorHAnsi"/>
                <w:i/>
                <w:iCs/>
                <w:noProof/>
                <w:u w:val="single"/>
                <w:lang w:val="es-CO" w:eastAsia="en-US"/>
              </w:rPr>
              <w:t>4.2.1.</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val="es-CO" w:eastAsia="en-US"/>
              </w:rPr>
              <w:t>IMPLEMENTACIÓN DEL PROGRAMA DE GERENCIA DE PROYECTOS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_Toc204960062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92</w:t>
            </w:r>
            <w:r w:rsidRPr="00A72A50">
              <w:rPr>
                <w:rFonts w:asciiTheme="minorHAnsi" w:eastAsiaTheme="minorHAnsi" w:hAnsiTheme="minorHAnsi" w:cstheme="minorHAnsi"/>
                <w:i/>
                <w:iCs/>
                <w:noProof/>
                <w:webHidden/>
                <w:lang w:val="es-CO" w:eastAsia="en-US"/>
              </w:rPr>
              <w:fldChar w:fldCharType="end"/>
            </w:r>
          </w:hyperlink>
        </w:p>
        <w:p w14:paraId="74A00EDE"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63" w:history="1">
            <w:r w:rsidRPr="00A72A50">
              <w:rPr>
                <w:rFonts w:ascii="Verdana" w:eastAsiaTheme="minorHAnsi" w:hAnsi="Verdana" w:cstheme="minorHAnsi"/>
                <w:i/>
                <w:iCs/>
                <w:noProof/>
                <w:u w:val="single"/>
                <w:lang w:eastAsia="en-US"/>
              </w:rPr>
              <w:t>4.2.2.</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eastAsia="en-US"/>
              </w:rPr>
              <w:t>DISPONIBILIDAD Y CONDICIONES FUNCIONALES DE LA MAQUINARIA DE OBRA</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_Toc204960063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93</w:t>
            </w:r>
            <w:r w:rsidRPr="00A72A50">
              <w:rPr>
                <w:rFonts w:asciiTheme="minorHAnsi" w:eastAsiaTheme="minorHAnsi" w:hAnsiTheme="minorHAnsi" w:cstheme="minorHAnsi"/>
                <w:i/>
                <w:iCs/>
                <w:noProof/>
                <w:webHidden/>
                <w:lang w:val="es-CO" w:eastAsia="en-US"/>
              </w:rPr>
              <w:fldChar w:fldCharType="end"/>
            </w:r>
          </w:hyperlink>
        </w:p>
        <w:p w14:paraId="3B675AB4"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64" w:history="1">
            <w:r w:rsidRPr="00A72A50">
              <w:rPr>
                <w:rFonts w:ascii="Verdana" w:eastAsiaTheme="minorHAnsi" w:hAnsi="Verdana" w:cstheme="minorHAnsi"/>
                <w:i/>
                <w:iCs/>
                <w:noProof/>
                <w:u w:val="single"/>
                <w:lang w:eastAsia="en-US"/>
              </w:rPr>
              <w:t>4.2.3.</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eastAsia="en-US"/>
              </w:rPr>
              <w:t xml:space="preserve">PRESENTACIÓN DE UN PLAN DE </w:t>
            </w:r>
            <w:r w:rsidRPr="00A72A50">
              <w:rPr>
                <w:rFonts w:ascii="Verdana" w:hAnsi="Verdana"/>
                <w:i/>
                <w:iCs/>
                <w:noProof/>
                <w:u w:val="single"/>
                <w:lang w:eastAsia="en-US"/>
              </w:rPr>
              <w:t>CALIDAD</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_Toc204960064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94</w:t>
            </w:r>
            <w:r w:rsidRPr="00A72A50">
              <w:rPr>
                <w:rFonts w:asciiTheme="minorHAnsi" w:eastAsiaTheme="minorHAnsi" w:hAnsiTheme="minorHAnsi" w:cstheme="minorHAnsi"/>
                <w:i/>
                <w:iCs/>
                <w:noProof/>
                <w:webHidden/>
                <w:lang w:val="es-CO" w:eastAsia="en-US"/>
              </w:rPr>
              <w:fldChar w:fldCharType="end"/>
            </w:r>
          </w:hyperlink>
        </w:p>
        <w:p w14:paraId="070F6F34"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65" w:history="1">
            <w:r w:rsidRPr="00A72A50">
              <w:rPr>
                <w:rFonts w:ascii="Verdana" w:eastAsiaTheme="minorHAnsi" w:hAnsi="Verdana" w:cstheme="minorHAnsi"/>
                <w:i/>
                <w:iCs/>
                <w:noProof/>
                <w:u w:val="single"/>
                <w:lang w:eastAsia="en-US"/>
              </w:rPr>
              <w:t>4.2.4 CRITERIOS AMBIENTALES Y SOCIALES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_Toc204960065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94</w:t>
            </w:r>
            <w:r w:rsidRPr="00A72A50">
              <w:rPr>
                <w:rFonts w:asciiTheme="minorHAnsi" w:eastAsiaTheme="minorHAnsi" w:hAnsiTheme="minorHAnsi" w:cstheme="minorHAnsi"/>
                <w:i/>
                <w:iCs/>
                <w:noProof/>
                <w:webHidden/>
                <w:lang w:val="es-CO" w:eastAsia="en-US"/>
              </w:rPr>
              <w:fldChar w:fldCharType="end"/>
            </w:r>
          </w:hyperlink>
        </w:p>
        <w:p w14:paraId="7629E020"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66" w:history="1">
            <w:r w:rsidRPr="00A72A50">
              <w:rPr>
                <w:rFonts w:ascii="Verdana" w:eastAsiaTheme="minorHAnsi" w:hAnsi="Verdana" w:cstheme="minorHAnsi"/>
                <w:i/>
                <w:iCs/>
                <w:noProof/>
                <w:u w:val="single"/>
                <w:lang w:eastAsia="en-US"/>
              </w:rPr>
              <w:t>4.2.4.1 CRITERIOS AMBIENTALES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_Toc204960066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95</w:t>
            </w:r>
            <w:r w:rsidRPr="00A72A50">
              <w:rPr>
                <w:rFonts w:asciiTheme="minorHAnsi" w:eastAsiaTheme="minorHAnsi" w:hAnsiTheme="minorHAnsi" w:cstheme="minorHAnsi"/>
                <w:i/>
                <w:iCs/>
                <w:noProof/>
                <w:webHidden/>
                <w:lang w:val="es-CO" w:eastAsia="en-US"/>
              </w:rPr>
              <w:fldChar w:fldCharType="end"/>
            </w:r>
          </w:hyperlink>
        </w:p>
        <w:p w14:paraId="3F881B58"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67" w:history="1">
            <w:r w:rsidRPr="00A72A50">
              <w:rPr>
                <w:rFonts w:ascii="Verdana" w:eastAsiaTheme="minorHAnsi" w:hAnsi="Verdana" w:cstheme="minorHAnsi"/>
                <w:i/>
                <w:iCs/>
                <w:noProof/>
                <w:u w:val="single"/>
                <w:lang w:eastAsia="en-US"/>
              </w:rPr>
              <w:t>4.2.4.2 CRITERIO SOCIAL</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_Toc204960067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103</w:t>
            </w:r>
            <w:r w:rsidRPr="00A72A50">
              <w:rPr>
                <w:rFonts w:asciiTheme="minorHAnsi" w:eastAsiaTheme="minorHAnsi" w:hAnsiTheme="minorHAnsi" w:cstheme="minorHAnsi"/>
                <w:i/>
                <w:iCs/>
                <w:noProof/>
                <w:webHidden/>
                <w:lang w:val="es-CO" w:eastAsia="en-US"/>
              </w:rPr>
              <w:fldChar w:fldCharType="end"/>
            </w:r>
          </w:hyperlink>
        </w:p>
        <w:p w14:paraId="638DD236"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68" w:history="1">
            <w:r w:rsidRPr="00A72A50">
              <w:rPr>
                <w:rFonts w:ascii="Verdana" w:eastAsiaTheme="minorHAnsi" w:hAnsi="Verdana" w:cstheme="minorHAnsi"/>
                <w:smallCaps/>
                <w:noProof/>
                <w:u w:val="single"/>
                <w:lang w:val="es-CO" w:eastAsia="en-US"/>
              </w:rPr>
              <w:t>4.3.</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APOYO A LA INDUSTRIA NACIONAL</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_Toc204960068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105</w:t>
            </w:r>
            <w:r w:rsidRPr="00A72A50">
              <w:rPr>
                <w:rFonts w:asciiTheme="minorHAnsi" w:eastAsiaTheme="minorHAnsi" w:hAnsiTheme="minorHAnsi" w:cstheme="minorHAnsi"/>
                <w:smallCaps/>
                <w:noProof/>
                <w:webHidden/>
                <w:lang w:val="es-CO" w:eastAsia="en-US"/>
              </w:rPr>
              <w:fldChar w:fldCharType="end"/>
            </w:r>
          </w:hyperlink>
        </w:p>
        <w:p w14:paraId="52C65A40"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69" w:history="1">
            <w:r w:rsidRPr="00A72A50">
              <w:rPr>
                <w:rFonts w:ascii="Verdana" w:eastAsiaTheme="minorHAnsi" w:hAnsi="Verdana" w:cstheme="minorHAnsi"/>
                <w:i/>
                <w:iCs/>
                <w:noProof/>
                <w:u w:val="single"/>
                <w:lang w:eastAsia="en-US"/>
              </w:rPr>
              <w:t>4.3.1.</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eastAsia="en-US"/>
              </w:rPr>
              <w:t>PROMOCIÓN DE SERVICIOS NACIONALES O CON TRATO NACIONAL</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_Toc204960069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105</w:t>
            </w:r>
            <w:r w:rsidRPr="00A72A50">
              <w:rPr>
                <w:rFonts w:asciiTheme="minorHAnsi" w:eastAsiaTheme="minorHAnsi" w:hAnsiTheme="minorHAnsi" w:cstheme="minorHAnsi"/>
                <w:i/>
                <w:iCs/>
                <w:noProof/>
                <w:webHidden/>
                <w:lang w:val="es-CO" w:eastAsia="en-US"/>
              </w:rPr>
              <w:fldChar w:fldCharType="end"/>
            </w:r>
          </w:hyperlink>
        </w:p>
        <w:p w14:paraId="1E813406"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70" w:history="1">
            <w:r w:rsidRPr="00A72A50">
              <w:rPr>
                <w:rFonts w:ascii="Verdana" w:eastAsiaTheme="minorHAnsi" w:hAnsi="Verdana" w:cstheme="minorHAnsi"/>
                <w:i/>
                <w:iCs/>
                <w:noProof/>
                <w:u w:val="single"/>
                <w:lang w:eastAsia="en-US"/>
              </w:rPr>
              <w:t>4.3.1.1. ACREDITACIÓN DEL PUNTAJE POR SERVICIOS NACIONALES O CON TRATO NACIONAL</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_Toc204960070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111</w:t>
            </w:r>
            <w:r w:rsidRPr="00A72A50">
              <w:rPr>
                <w:rFonts w:asciiTheme="minorHAnsi" w:eastAsiaTheme="minorHAnsi" w:hAnsiTheme="minorHAnsi" w:cstheme="minorHAnsi"/>
                <w:i/>
                <w:iCs/>
                <w:noProof/>
                <w:webHidden/>
                <w:lang w:val="es-CO" w:eastAsia="en-US"/>
              </w:rPr>
              <w:fldChar w:fldCharType="end"/>
            </w:r>
          </w:hyperlink>
        </w:p>
        <w:p w14:paraId="5DB59DCC" w14:textId="77777777" w:rsidR="00A72A50" w:rsidRPr="00A72A50" w:rsidRDefault="00A72A50" w:rsidP="00A72A50">
          <w:pPr>
            <w:tabs>
              <w:tab w:val="left" w:pos="1400"/>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71" w:history="1">
            <w:r w:rsidRPr="00A72A50">
              <w:rPr>
                <w:rFonts w:ascii="Verdana" w:eastAsiaTheme="minorHAnsi" w:hAnsi="Verdana" w:cstheme="minorHAnsi"/>
                <w:i/>
                <w:iCs/>
                <w:noProof/>
                <w:u w:val="single"/>
                <w:lang w:eastAsia="en-US"/>
              </w:rPr>
              <w:t>4.3.2.</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i/>
                <w:iCs/>
                <w:noProof/>
                <w:u w:val="single"/>
                <w:lang w:eastAsia="en-US"/>
              </w:rPr>
              <w:t>INCORPORACIÓN DE COMPONENTE NACIONAL EN SERVICIOS EXTRANJEROS</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_Toc204960071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112</w:t>
            </w:r>
            <w:r w:rsidRPr="00A72A50">
              <w:rPr>
                <w:rFonts w:asciiTheme="minorHAnsi" w:eastAsiaTheme="minorHAnsi" w:hAnsiTheme="minorHAnsi" w:cstheme="minorHAnsi"/>
                <w:i/>
                <w:iCs/>
                <w:noProof/>
                <w:webHidden/>
                <w:lang w:val="es-CO" w:eastAsia="en-US"/>
              </w:rPr>
              <w:fldChar w:fldCharType="end"/>
            </w:r>
          </w:hyperlink>
        </w:p>
        <w:p w14:paraId="1B73903A"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72" w:history="1">
            <w:r w:rsidRPr="00A72A50">
              <w:rPr>
                <w:rFonts w:ascii="Verdana" w:eastAsiaTheme="minorHAnsi" w:hAnsi="Verdana" w:cstheme="minorHAnsi"/>
                <w:smallCaps/>
                <w:noProof/>
                <w:u w:val="single"/>
                <w:lang w:val="es-CO" w:eastAsia="en-US"/>
              </w:rPr>
              <w:t>4.4.</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VINCULACIÓN DE PERSONAS CON DISCAPACIDAD</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_Toc204960072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113</w:t>
            </w:r>
            <w:r w:rsidRPr="00A72A50">
              <w:rPr>
                <w:rFonts w:asciiTheme="minorHAnsi" w:eastAsiaTheme="minorHAnsi" w:hAnsiTheme="minorHAnsi" w:cstheme="minorHAnsi"/>
                <w:smallCaps/>
                <w:noProof/>
                <w:webHidden/>
                <w:lang w:val="es-CO" w:eastAsia="en-US"/>
              </w:rPr>
              <w:fldChar w:fldCharType="end"/>
            </w:r>
          </w:hyperlink>
        </w:p>
        <w:p w14:paraId="3B70B0E0"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73" w:history="1">
            <w:r w:rsidRPr="00A72A50">
              <w:rPr>
                <w:rFonts w:ascii="Verdana" w:eastAsiaTheme="minorHAnsi" w:hAnsi="Verdana" w:cstheme="minorHAnsi"/>
                <w:smallCaps/>
                <w:noProof/>
                <w:u w:val="single"/>
                <w:lang w:val="es-CO" w:eastAsia="en-US"/>
              </w:rPr>
              <w:t>4.5.</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TARJETA DE CIRCULACIÓN Y RESIDENCIA “OCCRE”</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_Toc204960073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114</w:t>
            </w:r>
            <w:r w:rsidRPr="00A72A50">
              <w:rPr>
                <w:rFonts w:asciiTheme="minorHAnsi" w:eastAsiaTheme="minorHAnsi" w:hAnsiTheme="minorHAnsi" w:cstheme="minorHAnsi"/>
                <w:smallCaps/>
                <w:noProof/>
                <w:webHidden/>
                <w:lang w:val="es-CO" w:eastAsia="en-US"/>
              </w:rPr>
              <w:fldChar w:fldCharType="end"/>
            </w:r>
          </w:hyperlink>
        </w:p>
        <w:p w14:paraId="6D3E56DE"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79" w:history="1">
            <w:r w:rsidRPr="00A72A50">
              <w:rPr>
                <w:rFonts w:ascii="Verdana" w:eastAsiaTheme="minorHAnsi" w:hAnsi="Verdana" w:cstheme="minorHAnsi"/>
                <w:smallCaps/>
                <w:noProof/>
                <w:u w:val="single"/>
                <w:lang w:val="es-CO" w:eastAsia="en-US"/>
              </w:rPr>
              <w:t>4.6.</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EMPRENDIMIENTOS Y EMPRESAS DE MUJERES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_Toc204960079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114</w:t>
            </w:r>
            <w:r w:rsidRPr="00A72A50">
              <w:rPr>
                <w:rFonts w:asciiTheme="minorHAnsi" w:eastAsiaTheme="minorHAnsi" w:hAnsiTheme="minorHAnsi" w:cstheme="minorHAnsi"/>
                <w:smallCaps/>
                <w:noProof/>
                <w:webHidden/>
                <w:lang w:val="es-CO" w:eastAsia="en-US"/>
              </w:rPr>
              <w:fldChar w:fldCharType="end"/>
            </w:r>
          </w:hyperlink>
        </w:p>
        <w:p w14:paraId="0B976628"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80" w:history="1">
            <w:r w:rsidRPr="00A72A50">
              <w:rPr>
                <w:rFonts w:ascii="Verdana" w:eastAsiaTheme="minorHAnsi" w:hAnsi="Verdana" w:cstheme="minorHAnsi"/>
                <w:smallCaps/>
                <w:noProof/>
                <w:u w:val="single"/>
                <w:lang w:val="es-CO" w:eastAsia="en-US"/>
              </w:rPr>
              <w:t>4.7.</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MIPYME DOMICILIADA EN COLOMBIA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_Toc204960080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115</w:t>
            </w:r>
            <w:r w:rsidRPr="00A72A50">
              <w:rPr>
                <w:rFonts w:asciiTheme="minorHAnsi" w:eastAsiaTheme="minorHAnsi" w:hAnsiTheme="minorHAnsi" w:cstheme="minorHAnsi"/>
                <w:smallCaps/>
                <w:noProof/>
                <w:webHidden/>
                <w:lang w:val="es-CO" w:eastAsia="en-US"/>
              </w:rPr>
              <w:fldChar w:fldCharType="end"/>
            </w:r>
          </w:hyperlink>
        </w:p>
        <w:p w14:paraId="4A36C866"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81" w:history="1">
            <w:r w:rsidRPr="00A72A50">
              <w:rPr>
                <w:rFonts w:ascii="Verdana" w:eastAsiaTheme="minorHAnsi" w:hAnsi="Verdana" w:cstheme="minorHAnsi"/>
                <w:smallCaps/>
                <w:noProof/>
                <w:u w:val="single"/>
                <w:lang w:val="es-CO" w:eastAsia="en-US"/>
              </w:rPr>
              <w:t>4.8.</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CRITERIOS DE DESEMPATE</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_Toc204960081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116</w:t>
            </w:r>
            <w:r w:rsidRPr="00A72A50">
              <w:rPr>
                <w:rFonts w:asciiTheme="minorHAnsi" w:eastAsiaTheme="minorHAnsi" w:hAnsiTheme="minorHAnsi" w:cstheme="minorHAnsi"/>
                <w:smallCaps/>
                <w:noProof/>
                <w:webHidden/>
                <w:lang w:val="es-CO" w:eastAsia="en-US"/>
              </w:rPr>
              <w:fldChar w:fldCharType="end"/>
            </w:r>
          </w:hyperlink>
        </w:p>
        <w:p w14:paraId="32B2CFEA" w14:textId="77777777" w:rsidR="00A72A50" w:rsidRPr="00A72A50" w:rsidRDefault="00A72A50" w:rsidP="00A72A50">
          <w:pPr>
            <w:tabs>
              <w:tab w:val="left" w:pos="1400"/>
              <w:tab w:val="right" w:leader="dot" w:pos="8828"/>
            </w:tabs>
            <w:spacing w:before="120" w:after="120" w:line="276" w:lineRule="auto"/>
            <w:rPr>
              <w:rFonts w:asciiTheme="minorHAnsi" w:eastAsiaTheme="minorEastAsia" w:hAnsiTheme="minorHAnsi" w:cstheme="minorBidi"/>
              <w:noProof/>
              <w:sz w:val="22"/>
              <w:szCs w:val="22"/>
              <w:lang w:val="es-CO"/>
            </w:rPr>
          </w:pPr>
          <w:hyperlink w:anchor="_Toc204960082" w:history="1">
            <w:r w:rsidRPr="00A72A50">
              <w:rPr>
                <w:rFonts w:ascii="Verdana" w:eastAsiaTheme="minorHAnsi" w:hAnsi="Verdana"/>
                <w:b/>
                <w:bCs/>
                <w:caps/>
                <w:noProof/>
                <w:u w:val="single"/>
                <w:lang w:eastAsia="en-US"/>
              </w:rPr>
              <w:t>5.</w:t>
            </w:r>
            <w:r w:rsidRPr="00A72A50">
              <w:rPr>
                <w:rFonts w:asciiTheme="minorHAnsi" w:eastAsiaTheme="minorEastAsia" w:hAnsiTheme="minorHAnsi" w:cstheme="minorBidi"/>
                <w:noProof/>
                <w:sz w:val="22"/>
                <w:szCs w:val="22"/>
                <w:lang w:val="es-CO"/>
              </w:rPr>
              <w:tab/>
            </w:r>
            <w:r w:rsidRPr="00A72A50">
              <w:rPr>
                <w:rFonts w:ascii="Verdana" w:eastAsiaTheme="minorHAnsi" w:hAnsi="Verdana"/>
                <w:b/>
                <w:bCs/>
                <w:caps/>
                <w:noProof/>
                <w:u w:val="single"/>
                <w:lang w:eastAsia="en-US"/>
              </w:rPr>
              <w:t>CAPÍTULO V.  RIESGOS ASOCIADOS AL CONTRATO, FORMA DE MITIGARLOS Y ASIGNACIÓN DE RIESGOS</w:t>
            </w:r>
            <w:r w:rsidRPr="00A72A50">
              <w:rPr>
                <w:rFonts w:eastAsiaTheme="minorHAnsi"/>
                <w:b/>
                <w:bCs/>
                <w:caps/>
                <w:noProof/>
                <w:webHidden/>
                <w:lang w:eastAsia="en-US"/>
              </w:rPr>
              <w:tab/>
            </w:r>
            <w:r w:rsidRPr="00A72A50">
              <w:rPr>
                <w:rFonts w:eastAsiaTheme="minorHAnsi"/>
                <w:b/>
                <w:bCs/>
                <w:caps/>
                <w:noProof/>
                <w:webHidden/>
                <w:lang w:eastAsia="en-US"/>
              </w:rPr>
              <w:fldChar w:fldCharType="begin"/>
            </w:r>
            <w:r w:rsidRPr="00A72A50">
              <w:rPr>
                <w:rFonts w:eastAsiaTheme="minorHAnsi"/>
                <w:b/>
                <w:bCs/>
                <w:caps/>
                <w:noProof/>
                <w:webHidden/>
                <w:lang w:eastAsia="en-US"/>
              </w:rPr>
              <w:instrText xml:space="preserve"> PAGEREF _Toc204960082 \h </w:instrText>
            </w:r>
            <w:r w:rsidRPr="00A72A50">
              <w:rPr>
                <w:rFonts w:eastAsiaTheme="minorHAnsi"/>
                <w:b/>
                <w:bCs/>
                <w:caps/>
                <w:noProof/>
                <w:webHidden/>
                <w:lang w:eastAsia="en-US"/>
              </w:rPr>
            </w:r>
            <w:r w:rsidRPr="00A72A50">
              <w:rPr>
                <w:rFonts w:eastAsiaTheme="minorHAnsi"/>
                <w:b/>
                <w:bCs/>
                <w:caps/>
                <w:noProof/>
                <w:webHidden/>
                <w:lang w:eastAsia="en-US"/>
              </w:rPr>
              <w:fldChar w:fldCharType="separate"/>
            </w:r>
            <w:r w:rsidRPr="00A72A50">
              <w:rPr>
                <w:rFonts w:eastAsiaTheme="minorHAnsi"/>
                <w:b/>
                <w:bCs/>
                <w:caps/>
                <w:noProof/>
                <w:webHidden/>
                <w:lang w:eastAsia="en-US"/>
              </w:rPr>
              <w:t>126</w:t>
            </w:r>
            <w:r w:rsidRPr="00A72A50">
              <w:rPr>
                <w:rFonts w:eastAsiaTheme="minorHAnsi"/>
                <w:b/>
                <w:bCs/>
                <w:caps/>
                <w:noProof/>
                <w:webHidden/>
                <w:lang w:eastAsia="en-US"/>
              </w:rPr>
              <w:fldChar w:fldCharType="end"/>
            </w:r>
          </w:hyperlink>
        </w:p>
        <w:p w14:paraId="10DF1C34"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83" w:history="1">
            <w:r w:rsidRPr="00A72A50">
              <w:rPr>
                <w:rFonts w:ascii="Verdana" w:eastAsiaTheme="minorHAnsi" w:hAnsi="Verdana" w:cstheme="minorHAnsi"/>
                <w:smallCaps/>
                <w:noProof/>
                <w:u w:val="single"/>
                <w:lang w:val="es-CO" w:eastAsia="en-US"/>
              </w:rPr>
              <w:t>5.1</w:t>
            </w:r>
            <w:r w:rsidRPr="00A72A50">
              <w:rPr>
                <w:rFonts w:asciiTheme="minorHAnsi" w:eastAsiaTheme="minorEastAsia" w:hAnsiTheme="minorHAnsi" w:cstheme="minorBidi"/>
                <w:noProof/>
                <w:sz w:val="22"/>
                <w:szCs w:val="22"/>
                <w:lang w:val="es-CO"/>
              </w:rPr>
              <w:tab/>
            </w:r>
            <w:r w:rsidRPr="00A72A50">
              <w:rPr>
                <w:rFonts w:ascii="Verdana" w:eastAsiaTheme="minorHAnsi" w:hAnsi="Verdana" w:cstheme="minorHAnsi"/>
                <w:smallCaps/>
                <w:noProof/>
                <w:u w:val="single"/>
                <w:lang w:val="es-CO" w:eastAsia="en-US"/>
              </w:rPr>
              <w:t>AUDIENCIA DE ASIGNACIÓN DE RIESGOS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_Toc204960083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126</w:t>
            </w:r>
            <w:r w:rsidRPr="00A72A50">
              <w:rPr>
                <w:rFonts w:asciiTheme="minorHAnsi" w:eastAsiaTheme="minorHAnsi" w:hAnsiTheme="minorHAnsi" w:cstheme="minorHAnsi"/>
                <w:smallCaps/>
                <w:noProof/>
                <w:webHidden/>
                <w:lang w:val="es-CO" w:eastAsia="en-US"/>
              </w:rPr>
              <w:fldChar w:fldCharType="end"/>
            </w:r>
          </w:hyperlink>
        </w:p>
        <w:p w14:paraId="5A49A259" w14:textId="77777777" w:rsidR="00A72A50" w:rsidRPr="00A72A50" w:rsidRDefault="00A72A50" w:rsidP="00A72A50">
          <w:pPr>
            <w:tabs>
              <w:tab w:val="left" w:pos="1400"/>
              <w:tab w:val="right" w:leader="dot" w:pos="8828"/>
            </w:tabs>
            <w:spacing w:before="120" w:after="120" w:line="276" w:lineRule="auto"/>
            <w:rPr>
              <w:rFonts w:asciiTheme="minorHAnsi" w:eastAsiaTheme="minorEastAsia" w:hAnsiTheme="minorHAnsi" w:cstheme="minorBidi"/>
              <w:noProof/>
              <w:sz w:val="22"/>
              <w:szCs w:val="22"/>
              <w:lang w:val="es-CO"/>
            </w:rPr>
          </w:pPr>
          <w:hyperlink w:anchor="_Toc204960084" w:history="1">
            <w:r w:rsidRPr="00A72A50">
              <w:rPr>
                <w:rFonts w:ascii="Verdana" w:eastAsiaTheme="minorHAnsi" w:hAnsi="Verdana"/>
                <w:b/>
                <w:bCs/>
                <w:caps/>
                <w:noProof/>
                <w:u w:val="single"/>
                <w:lang w:eastAsia="en-US"/>
              </w:rPr>
              <w:t>6.</w:t>
            </w:r>
            <w:r w:rsidRPr="00A72A50">
              <w:rPr>
                <w:rFonts w:asciiTheme="minorHAnsi" w:eastAsiaTheme="minorEastAsia" w:hAnsiTheme="minorHAnsi" w:cstheme="minorBidi"/>
                <w:noProof/>
                <w:sz w:val="22"/>
                <w:szCs w:val="22"/>
                <w:lang w:val="es-CO"/>
              </w:rPr>
              <w:tab/>
            </w:r>
            <w:r w:rsidRPr="00A72A50">
              <w:rPr>
                <w:rFonts w:ascii="Verdana" w:eastAsiaTheme="minorHAnsi" w:hAnsi="Verdana"/>
                <w:b/>
                <w:bCs/>
                <w:caps/>
                <w:noProof/>
                <w:u w:val="single"/>
                <w:lang w:eastAsia="en-US"/>
              </w:rPr>
              <w:t>CAPÍTULO VI. ACUERDOS COMERCIALES</w:t>
            </w:r>
            <w:r w:rsidRPr="00A72A50">
              <w:rPr>
                <w:rFonts w:eastAsiaTheme="minorHAnsi"/>
                <w:b/>
                <w:bCs/>
                <w:caps/>
                <w:noProof/>
                <w:webHidden/>
                <w:lang w:eastAsia="en-US"/>
              </w:rPr>
              <w:tab/>
            </w:r>
            <w:r w:rsidRPr="00A72A50">
              <w:rPr>
                <w:rFonts w:eastAsiaTheme="minorHAnsi"/>
                <w:b/>
                <w:bCs/>
                <w:caps/>
                <w:noProof/>
                <w:webHidden/>
                <w:lang w:eastAsia="en-US"/>
              </w:rPr>
              <w:fldChar w:fldCharType="begin"/>
            </w:r>
            <w:r w:rsidRPr="00A72A50">
              <w:rPr>
                <w:rFonts w:eastAsiaTheme="minorHAnsi"/>
                <w:b/>
                <w:bCs/>
                <w:caps/>
                <w:noProof/>
                <w:webHidden/>
                <w:lang w:eastAsia="en-US"/>
              </w:rPr>
              <w:instrText xml:space="preserve"> PAGEREF _Toc204960084 \h </w:instrText>
            </w:r>
            <w:r w:rsidRPr="00A72A50">
              <w:rPr>
                <w:rFonts w:eastAsiaTheme="minorHAnsi"/>
                <w:b/>
                <w:bCs/>
                <w:caps/>
                <w:noProof/>
                <w:webHidden/>
                <w:lang w:eastAsia="en-US"/>
              </w:rPr>
            </w:r>
            <w:r w:rsidRPr="00A72A50">
              <w:rPr>
                <w:rFonts w:eastAsiaTheme="minorHAnsi"/>
                <w:b/>
                <w:bCs/>
                <w:caps/>
                <w:noProof/>
                <w:webHidden/>
                <w:lang w:eastAsia="en-US"/>
              </w:rPr>
              <w:fldChar w:fldCharType="separate"/>
            </w:r>
            <w:r w:rsidRPr="00A72A50">
              <w:rPr>
                <w:rFonts w:eastAsiaTheme="minorHAnsi"/>
                <w:b/>
                <w:bCs/>
                <w:caps/>
                <w:noProof/>
                <w:webHidden/>
                <w:lang w:eastAsia="en-US"/>
              </w:rPr>
              <w:t>127</w:t>
            </w:r>
            <w:r w:rsidRPr="00A72A50">
              <w:rPr>
                <w:rFonts w:eastAsiaTheme="minorHAnsi"/>
                <w:b/>
                <w:bCs/>
                <w:caps/>
                <w:noProof/>
                <w:webHidden/>
                <w:lang w:eastAsia="en-US"/>
              </w:rPr>
              <w:fldChar w:fldCharType="end"/>
            </w:r>
          </w:hyperlink>
        </w:p>
        <w:p w14:paraId="55E617A8" w14:textId="77777777" w:rsidR="00A72A50" w:rsidRPr="00A72A50" w:rsidRDefault="00A72A50" w:rsidP="00A72A50">
          <w:pPr>
            <w:tabs>
              <w:tab w:val="left" w:pos="1400"/>
              <w:tab w:val="right" w:leader="dot" w:pos="8828"/>
            </w:tabs>
            <w:spacing w:before="120" w:after="120" w:line="276" w:lineRule="auto"/>
            <w:rPr>
              <w:rFonts w:asciiTheme="minorHAnsi" w:eastAsiaTheme="minorEastAsia" w:hAnsiTheme="minorHAnsi" w:cstheme="minorBidi"/>
              <w:noProof/>
              <w:sz w:val="22"/>
              <w:szCs w:val="22"/>
              <w:lang w:val="es-CO"/>
            </w:rPr>
          </w:pPr>
          <w:hyperlink w:anchor="_Toc204960085" w:history="1">
            <w:r w:rsidRPr="00A72A50">
              <w:rPr>
                <w:rFonts w:ascii="Verdana" w:eastAsiaTheme="minorHAnsi" w:hAnsi="Verdana"/>
                <w:b/>
                <w:bCs/>
                <w:caps/>
                <w:noProof/>
                <w:u w:val="single"/>
                <w:lang w:eastAsia="en-US"/>
              </w:rPr>
              <w:t>7.</w:t>
            </w:r>
            <w:r w:rsidRPr="00A72A50">
              <w:rPr>
                <w:rFonts w:asciiTheme="minorHAnsi" w:eastAsiaTheme="minorEastAsia" w:hAnsiTheme="minorHAnsi" w:cstheme="minorBidi"/>
                <w:noProof/>
                <w:sz w:val="22"/>
                <w:szCs w:val="22"/>
                <w:lang w:val="es-CO"/>
              </w:rPr>
              <w:tab/>
            </w:r>
            <w:r w:rsidRPr="00A72A50">
              <w:rPr>
                <w:rFonts w:ascii="Verdana" w:eastAsiaTheme="minorHAnsi" w:hAnsi="Verdana"/>
                <w:b/>
                <w:bCs/>
                <w:caps/>
                <w:noProof/>
                <w:u w:val="single"/>
                <w:lang w:eastAsia="en-US"/>
              </w:rPr>
              <w:t>CAPÍTULO VII. GARANTÍAS</w:t>
            </w:r>
            <w:r w:rsidRPr="00A72A50">
              <w:rPr>
                <w:rFonts w:eastAsiaTheme="minorHAnsi"/>
                <w:b/>
                <w:bCs/>
                <w:caps/>
                <w:noProof/>
                <w:webHidden/>
                <w:lang w:eastAsia="en-US"/>
              </w:rPr>
              <w:tab/>
            </w:r>
            <w:r w:rsidRPr="00A72A50">
              <w:rPr>
                <w:rFonts w:eastAsiaTheme="minorHAnsi"/>
                <w:b/>
                <w:bCs/>
                <w:caps/>
                <w:noProof/>
                <w:webHidden/>
                <w:lang w:eastAsia="en-US"/>
              </w:rPr>
              <w:fldChar w:fldCharType="begin"/>
            </w:r>
            <w:r w:rsidRPr="00A72A50">
              <w:rPr>
                <w:rFonts w:eastAsiaTheme="minorHAnsi"/>
                <w:b/>
                <w:bCs/>
                <w:caps/>
                <w:noProof/>
                <w:webHidden/>
                <w:lang w:eastAsia="en-US"/>
              </w:rPr>
              <w:instrText xml:space="preserve"> PAGEREF _Toc204960085 \h </w:instrText>
            </w:r>
            <w:r w:rsidRPr="00A72A50">
              <w:rPr>
                <w:rFonts w:eastAsiaTheme="minorHAnsi"/>
                <w:b/>
                <w:bCs/>
                <w:caps/>
                <w:noProof/>
                <w:webHidden/>
                <w:lang w:eastAsia="en-US"/>
              </w:rPr>
            </w:r>
            <w:r w:rsidRPr="00A72A50">
              <w:rPr>
                <w:rFonts w:eastAsiaTheme="minorHAnsi"/>
                <w:b/>
                <w:bCs/>
                <w:caps/>
                <w:noProof/>
                <w:webHidden/>
                <w:lang w:eastAsia="en-US"/>
              </w:rPr>
              <w:fldChar w:fldCharType="separate"/>
            </w:r>
            <w:r w:rsidRPr="00A72A50">
              <w:rPr>
                <w:rFonts w:eastAsiaTheme="minorHAnsi"/>
                <w:b/>
                <w:bCs/>
                <w:caps/>
                <w:noProof/>
                <w:webHidden/>
                <w:lang w:eastAsia="en-US"/>
              </w:rPr>
              <w:t>128</w:t>
            </w:r>
            <w:r w:rsidRPr="00A72A50">
              <w:rPr>
                <w:rFonts w:eastAsiaTheme="minorHAnsi"/>
                <w:b/>
                <w:bCs/>
                <w:caps/>
                <w:noProof/>
                <w:webHidden/>
                <w:lang w:eastAsia="en-US"/>
              </w:rPr>
              <w:fldChar w:fldCharType="end"/>
            </w:r>
          </w:hyperlink>
        </w:p>
        <w:p w14:paraId="77267460"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86" w:history="1">
            <w:r w:rsidRPr="00A72A50">
              <w:rPr>
                <w:rFonts w:ascii="Verdana" w:eastAsiaTheme="minorHAnsi" w:hAnsi="Verdana" w:cstheme="minorHAnsi"/>
                <w:smallCaps/>
                <w:noProof/>
                <w:u w:val="single"/>
                <w:lang w:val="es-CO" w:eastAsia="en-US"/>
              </w:rPr>
              <w:t>7.1 GARANTÍA DE SERIEDAD DE LA OFERTA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_Toc204960086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128</w:t>
            </w:r>
            <w:r w:rsidRPr="00A72A50">
              <w:rPr>
                <w:rFonts w:asciiTheme="minorHAnsi" w:eastAsiaTheme="minorHAnsi" w:hAnsiTheme="minorHAnsi" w:cstheme="minorHAnsi"/>
                <w:smallCaps/>
                <w:noProof/>
                <w:webHidden/>
                <w:lang w:val="es-CO" w:eastAsia="en-US"/>
              </w:rPr>
              <w:fldChar w:fldCharType="end"/>
            </w:r>
          </w:hyperlink>
        </w:p>
        <w:p w14:paraId="194B79BE"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87" w:history="1">
            <w:r w:rsidRPr="00A72A50">
              <w:rPr>
                <w:rFonts w:ascii="Verdana" w:eastAsiaTheme="minorHAnsi" w:hAnsi="Verdana" w:cstheme="minorHAnsi"/>
                <w:smallCaps/>
                <w:noProof/>
                <w:u w:val="single"/>
                <w:lang w:val="es-CO" w:eastAsia="en-US"/>
              </w:rPr>
              <w:t>7.2. GARANTÍAS DEL CONTRATO</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_Toc204960087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130</w:t>
            </w:r>
            <w:r w:rsidRPr="00A72A50">
              <w:rPr>
                <w:rFonts w:asciiTheme="minorHAnsi" w:eastAsiaTheme="minorHAnsi" w:hAnsiTheme="minorHAnsi" w:cstheme="minorHAnsi"/>
                <w:smallCaps/>
                <w:noProof/>
                <w:webHidden/>
                <w:lang w:val="es-CO" w:eastAsia="en-US"/>
              </w:rPr>
              <w:fldChar w:fldCharType="end"/>
            </w:r>
          </w:hyperlink>
        </w:p>
        <w:p w14:paraId="7F8A3307"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88" w:history="1">
            <w:r w:rsidRPr="00A72A50">
              <w:rPr>
                <w:rFonts w:ascii="Verdana" w:eastAsiaTheme="minorHAnsi" w:hAnsi="Verdana" w:cstheme="minorHAnsi"/>
                <w:i/>
                <w:iCs/>
                <w:noProof/>
                <w:u w:val="single"/>
                <w:lang w:eastAsia="en-US"/>
              </w:rPr>
              <w:t>7.2.1. GARANTÍA DE CUMPLIMIENTO</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_Toc204960088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130</w:t>
            </w:r>
            <w:r w:rsidRPr="00A72A50">
              <w:rPr>
                <w:rFonts w:asciiTheme="minorHAnsi" w:eastAsiaTheme="minorHAnsi" w:hAnsiTheme="minorHAnsi" w:cstheme="minorHAnsi"/>
                <w:i/>
                <w:iCs/>
                <w:noProof/>
                <w:webHidden/>
                <w:lang w:val="es-CO" w:eastAsia="en-US"/>
              </w:rPr>
              <w:fldChar w:fldCharType="end"/>
            </w:r>
          </w:hyperlink>
        </w:p>
        <w:p w14:paraId="73D49EE8"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89" w:history="1">
            <w:r w:rsidRPr="00A72A50">
              <w:rPr>
                <w:rFonts w:ascii="Verdana" w:eastAsiaTheme="minorHAnsi" w:hAnsi="Verdana" w:cstheme="minorHAnsi"/>
                <w:i/>
                <w:iCs/>
                <w:noProof/>
                <w:u w:val="single"/>
                <w:lang w:eastAsia="en-US"/>
              </w:rPr>
              <w:t>7.2.2. ESTABILIDAD DE LA OBRA Y PERÍODO DE GARANTÍA</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_Toc204960089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134</w:t>
            </w:r>
            <w:r w:rsidRPr="00A72A50">
              <w:rPr>
                <w:rFonts w:asciiTheme="minorHAnsi" w:eastAsiaTheme="minorHAnsi" w:hAnsiTheme="minorHAnsi" w:cstheme="minorHAnsi"/>
                <w:i/>
                <w:iCs/>
                <w:noProof/>
                <w:webHidden/>
                <w:lang w:val="es-CO" w:eastAsia="en-US"/>
              </w:rPr>
              <w:fldChar w:fldCharType="end"/>
            </w:r>
          </w:hyperlink>
        </w:p>
        <w:p w14:paraId="3EE124CA" w14:textId="77777777" w:rsidR="00A72A50" w:rsidRPr="00A72A50" w:rsidRDefault="00A72A50" w:rsidP="00A72A50">
          <w:pPr>
            <w:tabs>
              <w:tab w:val="right" w:leader="dot" w:pos="8828"/>
            </w:tabs>
            <w:spacing w:after="0" w:line="276" w:lineRule="auto"/>
            <w:ind w:left="400"/>
            <w:jc w:val="left"/>
            <w:rPr>
              <w:rFonts w:asciiTheme="minorHAnsi" w:eastAsiaTheme="minorEastAsia" w:hAnsiTheme="minorHAnsi" w:cstheme="minorBidi"/>
              <w:noProof/>
              <w:sz w:val="22"/>
              <w:szCs w:val="22"/>
              <w:lang w:val="es-CO"/>
            </w:rPr>
          </w:pPr>
          <w:hyperlink w:anchor="_Toc204960090" w:history="1">
            <w:r w:rsidRPr="00A72A50">
              <w:rPr>
                <w:rFonts w:ascii="Verdana" w:eastAsiaTheme="minorHAnsi" w:hAnsi="Verdana" w:cstheme="minorHAnsi"/>
                <w:i/>
                <w:iCs/>
                <w:noProof/>
                <w:u w:val="single"/>
                <w:lang w:eastAsia="en-US"/>
              </w:rPr>
              <w:t>7.2.3. GARANTÍA DE RESPONSABILIDAD CIVIL EXTRACONTRACTUAL</w:t>
            </w:r>
            <w:r w:rsidRPr="00A72A50">
              <w:rPr>
                <w:rFonts w:asciiTheme="minorHAnsi" w:eastAsiaTheme="minorHAnsi" w:hAnsiTheme="minorHAnsi" w:cstheme="minorHAnsi"/>
                <w:i/>
                <w:iCs/>
                <w:noProof/>
                <w:webHidden/>
                <w:lang w:val="es-CO" w:eastAsia="en-US"/>
              </w:rPr>
              <w:tab/>
            </w:r>
            <w:r w:rsidRPr="00A72A50">
              <w:rPr>
                <w:rFonts w:asciiTheme="minorHAnsi" w:eastAsiaTheme="minorHAnsi" w:hAnsiTheme="minorHAnsi" w:cstheme="minorHAnsi"/>
                <w:i/>
                <w:iCs/>
                <w:noProof/>
                <w:webHidden/>
                <w:lang w:val="es-CO" w:eastAsia="en-US"/>
              </w:rPr>
              <w:fldChar w:fldCharType="begin"/>
            </w:r>
            <w:r w:rsidRPr="00A72A50">
              <w:rPr>
                <w:rFonts w:asciiTheme="minorHAnsi" w:eastAsiaTheme="minorHAnsi" w:hAnsiTheme="minorHAnsi" w:cstheme="minorHAnsi"/>
                <w:i/>
                <w:iCs/>
                <w:noProof/>
                <w:webHidden/>
                <w:lang w:val="es-CO" w:eastAsia="en-US"/>
              </w:rPr>
              <w:instrText xml:space="preserve"> PAGEREF _Toc204960090 \h </w:instrText>
            </w:r>
            <w:r w:rsidRPr="00A72A50">
              <w:rPr>
                <w:rFonts w:asciiTheme="minorHAnsi" w:eastAsiaTheme="minorHAnsi" w:hAnsiTheme="minorHAnsi" w:cstheme="minorHAnsi"/>
                <w:i/>
                <w:iCs/>
                <w:noProof/>
                <w:webHidden/>
                <w:lang w:val="es-CO" w:eastAsia="en-US"/>
              </w:rPr>
            </w:r>
            <w:r w:rsidRPr="00A72A50">
              <w:rPr>
                <w:rFonts w:asciiTheme="minorHAnsi" w:eastAsiaTheme="minorHAnsi" w:hAnsiTheme="minorHAnsi" w:cstheme="minorHAnsi"/>
                <w:i/>
                <w:iCs/>
                <w:noProof/>
                <w:webHidden/>
                <w:lang w:val="es-CO" w:eastAsia="en-US"/>
              </w:rPr>
              <w:fldChar w:fldCharType="separate"/>
            </w:r>
            <w:r w:rsidRPr="00A72A50">
              <w:rPr>
                <w:rFonts w:asciiTheme="minorHAnsi" w:eastAsiaTheme="minorHAnsi" w:hAnsiTheme="minorHAnsi" w:cstheme="minorHAnsi"/>
                <w:i/>
                <w:iCs/>
                <w:noProof/>
                <w:webHidden/>
                <w:lang w:val="es-CO" w:eastAsia="en-US"/>
              </w:rPr>
              <w:t>134</w:t>
            </w:r>
            <w:r w:rsidRPr="00A72A50">
              <w:rPr>
                <w:rFonts w:asciiTheme="minorHAnsi" w:eastAsiaTheme="minorHAnsi" w:hAnsiTheme="minorHAnsi" w:cstheme="minorHAnsi"/>
                <w:i/>
                <w:iCs/>
                <w:noProof/>
                <w:webHidden/>
                <w:lang w:val="es-CO" w:eastAsia="en-US"/>
              </w:rPr>
              <w:fldChar w:fldCharType="end"/>
            </w:r>
          </w:hyperlink>
        </w:p>
        <w:p w14:paraId="5E4D329F" w14:textId="77777777" w:rsidR="00A72A50" w:rsidRPr="00A72A50" w:rsidRDefault="00A72A50" w:rsidP="00A72A50">
          <w:pPr>
            <w:tabs>
              <w:tab w:val="left" w:pos="1400"/>
              <w:tab w:val="right" w:leader="dot" w:pos="8828"/>
            </w:tabs>
            <w:spacing w:before="120" w:after="120" w:line="276" w:lineRule="auto"/>
            <w:rPr>
              <w:rFonts w:asciiTheme="minorHAnsi" w:eastAsiaTheme="minorEastAsia" w:hAnsiTheme="minorHAnsi" w:cstheme="minorBidi"/>
              <w:noProof/>
              <w:sz w:val="22"/>
              <w:szCs w:val="22"/>
              <w:lang w:val="es-CO"/>
            </w:rPr>
          </w:pPr>
          <w:hyperlink w:anchor="_Toc204960091" w:history="1">
            <w:r w:rsidRPr="00A72A50">
              <w:rPr>
                <w:rFonts w:ascii="Verdana" w:eastAsiaTheme="minorHAnsi" w:hAnsi="Verdana"/>
                <w:b/>
                <w:bCs/>
                <w:caps/>
                <w:noProof/>
                <w:u w:val="single"/>
                <w:lang w:eastAsia="en-US"/>
              </w:rPr>
              <w:t>8.</w:t>
            </w:r>
            <w:r w:rsidRPr="00A72A50">
              <w:rPr>
                <w:rFonts w:asciiTheme="minorHAnsi" w:eastAsiaTheme="minorEastAsia" w:hAnsiTheme="minorHAnsi" w:cstheme="minorBidi"/>
                <w:noProof/>
                <w:sz w:val="22"/>
                <w:szCs w:val="22"/>
                <w:lang w:val="es-CO"/>
              </w:rPr>
              <w:tab/>
            </w:r>
            <w:r w:rsidRPr="00A72A50">
              <w:rPr>
                <w:rFonts w:ascii="Verdana" w:eastAsiaTheme="minorHAnsi" w:hAnsi="Verdana"/>
                <w:b/>
                <w:bCs/>
                <w:caps/>
                <w:noProof/>
                <w:u w:val="single"/>
                <w:lang w:eastAsia="en-US"/>
              </w:rPr>
              <w:t>CAPÍTULO VIII. MINUTA Y CONDICIONES DEL CONTRATO</w:t>
            </w:r>
            <w:r w:rsidRPr="00A72A50">
              <w:rPr>
                <w:rFonts w:eastAsiaTheme="minorHAnsi"/>
                <w:b/>
                <w:bCs/>
                <w:caps/>
                <w:noProof/>
                <w:webHidden/>
                <w:lang w:eastAsia="en-US"/>
              </w:rPr>
              <w:tab/>
            </w:r>
            <w:r w:rsidRPr="00A72A50">
              <w:rPr>
                <w:rFonts w:eastAsiaTheme="minorHAnsi"/>
                <w:b/>
                <w:bCs/>
                <w:caps/>
                <w:noProof/>
                <w:webHidden/>
                <w:lang w:eastAsia="en-US"/>
              </w:rPr>
              <w:fldChar w:fldCharType="begin"/>
            </w:r>
            <w:r w:rsidRPr="00A72A50">
              <w:rPr>
                <w:rFonts w:eastAsiaTheme="minorHAnsi"/>
                <w:b/>
                <w:bCs/>
                <w:caps/>
                <w:noProof/>
                <w:webHidden/>
                <w:lang w:eastAsia="en-US"/>
              </w:rPr>
              <w:instrText xml:space="preserve"> PAGEREF _Toc204960091 \h </w:instrText>
            </w:r>
            <w:r w:rsidRPr="00A72A50">
              <w:rPr>
                <w:rFonts w:eastAsiaTheme="minorHAnsi"/>
                <w:b/>
                <w:bCs/>
                <w:caps/>
                <w:noProof/>
                <w:webHidden/>
                <w:lang w:eastAsia="en-US"/>
              </w:rPr>
            </w:r>
            <w:r w:rsidRPr="00A72A50">
              <w:rPr>
                <w:rFonts w:eastAsiaTheme="minorHAnsi"/>
                <w:b/>
                <w:bCs/>
                <w:caps/>
                <w:noProof/>
                <w:webHidden/>
                <w:lang w:eastAsia="en-US"/>
              </w:rPr>
              <w:fldChar w:fldCharType="separate"/>
            </w:r>
            <w:r w:rsidRPr="00A72A50">
              <w:rPr>
                <w:rFonts w:eastAsiaTheme="minorHAnsi"/>
                <w:b/>
                <w:bCs/>
                <w:caps/>
                <w:noProof/>
                <w:webHidden/>
                <w:lang w:eastAsia="en-US"/>
              </w:rPr>
              <w:t>136</w:t>
            </w:r>
            <w:r w:rsidRPr="00A72A50">
              <w:rPr>
                <w:rFonts w:eastAsiaTheme="minorHAnsi"/>
                <w:b/>
                <w:bCs/>
                <w:caps/>
                <w:noProof/>
                <w:webHidden/>
                <w:lang w:eastAsia="en-US"/>
              </w:rPr>
              <w:fldChar w:fldCharType="end"/>
            </w:r>
          </w:hyperlink>
        </w:p>
        <w:p w14:paraId="529BE46A"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92" w:history="1">
            <w:r w:rsidRPr="00A72A50">
              <w:rPr>
                <w:rFonts w:ascii="Verdana" w:eastAsiaTheme="minorHAnsi" w:hAnsi="Verdana" w:cstheme="minorHAnsi"/>
                <w:smallCaps/>
                <w:noProof/>
                <w:u w:val="single"/>
                <w:lang w:val="es-CO" w:eastAsia="en-US"/>
              </w:rPr>
              <w:t>8.1 INFORMACIÓN PARA EL CONTROL DE LA EJECUCIÓN DE LA OBRA</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_Toc204960092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137</w:t>
            </w:r>
            <w:r w:rsidRPr="00A72A50">
              <w:rPr>
                <w:rFonts w:asciiTheme="minorHAnsi" w:eastAsiaTheme="minorHAnsi" w:hAnsiTheme="minorHAnsi" w:cstheme="minorHAnsi"/>
                <w:smallCaps/>
                <w:noProof/>
                <w:webHidden/>
                <w:lang w:val="es-CO" w:eastAsia="en-US"/>
              </w:rPr>
              <w:fldChar w:fldCharType="end"/>
            </w:r>
          </w:hyperlink>
        </w:p>
        <w:p w14:paraId="41968A81"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93" w:history="1">
            <w:r w:rsidRPr="00A72A50">
              <w:rPr>
                <w:rFonts w:ascii="Verdana" w:eastAsiaTheme="minorHAnsi" w:hAnsi="Verdana" w:cstheme="minorHAnsi"/>
                <w:smallCaps/>
                <w:noProof/>
                <w:u w:val="single"/>
                <w:lang w:val="es-CO" w:eastAsia="en-US"/>
              </w:rPr>
              <w:t>8.2. ANÁLISIS DE PRECIOS UNITARIOS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_Toc204960093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137</w:t>
            </w:r>
            <w:r w:rsidRPr="00A72A50">
              <w:rPr>
                <w:rFonts w:asciiTheme="minorHAnsi" w:eastAsiaTheme="minorHAnsi" w:hAnsiTheme="minorHAnsi" w:cstheme="minorHAnsi"/>
                <w:smallCaps/>
                <w:noProof/>
                <w:webHidden/>
                <w:lang w:val="es-CO" w:eastAsia="en-US"/>
              </w:rPr>
              <w:fldChar w:fldCharType="end"/>
            </w:r>
          </w:hyperlink>
        </w:p>
        <w:p w14:paraId="474C4217"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94" w:history="1">
            <w:r w:rsidRPr="00A72A50">
              <w:rPr>
                <w:rFonts w:ascii="Verdana" w:eastAsiaTheme="minorHAnsi" w:hAnsi="Verdana" w:cstheme="minorHAnsi"/>
                <w:smallCaps/>
                <w:noProof/>
                <w:u w:val="single"/>
                <w:lang w:val="es-CO" w:eastAsia="en-US"/>
              </w:rPr>
              <w:t>8.3. ANTICIPO O PAGO ANTICIPADO</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_Toc204960094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138</w:t>
            </w:r>
            <w:r w:rsidRPr="00A72A50">
              <w:rPr>
                <w:rFonts w:asciiTheme="minorHAnsi" w:eastAsiaTheme="minorHAnsi" w:hAnsiTheme="minorHAnsi" w:cstheme="minorHAnsi"/>
                <w:smallCaps/>
                <w:noProof/>
                <w:webHidden/>
                <w:lang w:val="es-CO" w:eastAsia="en-US"/>
              </w:rPr>
              <w:fldChar w:fldCharType="end"/>
            </w:r>
          </w:hyperlink>
        </w:p>
        <w:p w14:paraId="53905448" w14:textId="77777777" w:rsidR="00A72A50" w:rsidRPr="00A72A50" w:rsidRDefault="00A72A50" w:rsidP="00A72A50">
          <w:pPr>
            <w:tabs>
              <w:tab w:val="left" w:pos="1400"/>
              <w:tab w:val="right" w:leader="dot" w:pos="8828"/>
            </w:tabs>
            <w:spacing w:before="120" w:after="120" w:line="276" w:lineRule="auto"/>
            <w:rPr>
              <w:rFonts w:asciiTheme="minorHAnsi" w:eastAsiaTheme="minorEastAsia" w:hAnsiTheme="minorHAnsi" w:cstheme="minorBidi"/>
              <w:noProof/>
              <w:sz w:val="22"/>
              <w:szCs w:val="22"/>
              <w:lang w:val="es-CO"/>
            </w:rPr>
          </w:pPr>
          <w:hyperlink w:anchor="_Toc204960095" w:history="1">
            <w:r w:rsidRPr="00A72A50">
              <w:rPr>
                <w:rFonts w:ascii="Verdana" w:eastAsiaTheme="minorHAnsi" w:hAnsi="Verdana"/>
                <w:b/>
                <w:bCs/>
                <w:caps/>
                <w:noProof/>
                <w:u w:val="single"/>
                <w:lang w:eastAsia="en-US"/>
              </w:rPr>
              <w:t>9.</w:t>
            </w:r>
            <w:r w:rsidRPr="00A72A50">
              <w:rPr>
                <w:rFonts w:asciiTheme="minorHAnsi" w:eastAsiaTheme="minorEastAsia" w:hAnsiTheme="minorHAnsi" w:cstheme="minorBidi"/>
                <w:noProof/>
                <w:sz w:val="22"/>
                <w:szCs w:val="22"/>
                <w:lang w:val="es-CO"/>
              </w:rPr>
              <w:tab/>
            </w:r>
            <w:r w:rsidRPr="00A72A50">
              <w:rPr>
                <w:rFonts w:ascii="Verdana" w:eastAsiaTheme="minorHAnsi" w:hAnsi="Verdana"/>
                <w:b/>
                <w:bCs/>
                <w:caps/>
                <w:noProof/>
                <w:u w:val="single"/>
                <w:lang w:eastAsia="en-US"/>
              </w:rPr>
              <w:t>CAPÍTULO IX. LISTADO DE ANEXOS, FORMATOS, MATRICES Y FORMULARIOS</w:t>
            </w:r>
            <w:r w:rsidRPr="00A72A50">
              <w:rPr>
                <w:rFonts w:eastAsiaTheme="minorHAnsi"/>
                <w:b/>
                <w:bCs/>
                <w:caps/>
                <w:noProof/>
                <w:webHidden/>
                <w:lang w:eastAsia="en-US"/>
              </w:rPr>
              <w:tab/>
            </w:r>
            <w:r w:rsidRPr="00A72A50">
              <w:rPr>
                <w:rFonts w:eastAsiaTheme="minorHAnsi"/>
                <w:b/>
                <w:bCs/>
                <w:caps/>
                <w:noProof/>
                <w:webHidden/>
                <w:lang w:eastAsia="en-US"/>
              </w:rPr>
              <w:fldChar w:fldCharType="begin"/>
            </w:r>
            <w:r w:rsidRPr="00A72A50">
              <w:rPr>
                <w:rFonts w:eastAsiaTheme="minorHAnsi"/>
                <w:b/>
                <w:bCs/>
                <w:caps/>
                <w:noProof/>
                <w:webHidden/>
                <w:lang w:eastAsia="en-US"/>
              </w:rPr>
              <w:instrText xml:space="preserve"> PAGEREF _Toc204960095 \h </w:instrText>
            </w:r>
            <w:r w:rsidRPr="00A72A50">
              <w:rPr>
                <w:rFonts w:eastAsiaTheme="minorHAnsi"/>
                <w:b/>
                <w:bCs/>
                <w:caps/>
                <w:noProof/>
                <w:webHidden/>
                <w:lang w:eastAsia="en-US"/>
              </w:rPr>
            </w:r>
            <w:r w:rsidRPr="00A72A50">
              <w:rPr>
                <w:rFonts w:eastAsiaTheme="minorHAnsi"/>
                <w:b/>
                <w:bCs/>
                <w:caps/>
                <w:noProof/>
                <w:webHidden/>
                <w:lang w:eastAsia="en-US"/>
              </w:rPr>
              <w:fldChar w:fldCharType="separate"/>
            </w:r>
            <w:r w:rsidRPr="00A72A50">
              <w:rPr>
                <w:rFonts w:eastAsiaTheme="minorHAnsi"/>
                <w:b/>
                <w:bCs/>
                <w:caps/>
                <w:noProof/>
                <w:webHidden/>
                <w:lang w:eastAsia="en-US"/>
              </w:rPr>
              <w:t>138</w:t>
            </w:r>
            <w:r w:rsidRPr="00A72A50">
              <w:rPr>
                <w:rFonts w:eastAsiaTheme="minorHAnsi"/>
                <w:b/>
                <w:bCs/>
                <w:caps/>
                <w:noProof/>
                <w:webHidden/>
                <w:lang w:eastAsia="en-US"/>
              </w:rPr>
              <w:fldChar w:fldCharType="end"/>
            </w:r>
          </w:hyperlink>
        </w:p>
        <w:p w14:paraId="62FE2585"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96" w:history="1">
            <w:r w:rsidRPr="00A72A50">
              <w:rPr>
                <w:rFonts w:ascii="Verdana" w:eastAsiaTheme="minorHAnsi" w:hAnsi="Verdana" w:cstheme="minorHAnsi"/>
                <w:smallCaps/>
                <w:noProof/>
                <w:u w:val="single"/>
                <w:lang w:val="es-CO" w:eastAsia="en-US"/>
              </w:rPr>
              <w:t>9.1 ANEXOS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_Toc204960096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138</w:t>
            </w:r>
            <w:r w:rsidRPr="00A72A50">
              <w:rPr>
                <w:rFonts w:asciiTheme="minorHAnsi" w:eastAsiaTheme="minorHAnsi" w:hAnsiTheme="minorHAnsi" w:cstheme="minorHAnsi"/>
                <w:smallCaps/>
                <w:noProof/>
                <w:webHidden/>
                <w:lang w:val="es-CO" w:eastAsia="en-US"/>
              </w:rPr>
              <w:fldChar w:fldCharType="end"/>
            </w:r>
          </w:hyperlink>
        </w:p>
        <w:p w14:paraId="4AF25793"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97" w:history="1">
            <w:r w:rsidRPr="00A72A50">
              <w:rPr>
                <w:rFonts w:ascii="Verdana" w:eastAsiaTheme="minorHAnsi" w:hAnsi="Verdana" w:cstheme="minorHAnsi"/>
                <w:smallCaps/>
                <w:noProof/>
                <w:u w:val="single"/>
                <w:lang w:val="es-CO" w:eastAsia="en-US"/>
              </w:rPr>
              <w:t>9.2 FORMATOS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_Toc204960097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138</w:t>
            </w:r>
            <w:r w:rsidRPr="00A72A50">
              <w:rPr>
                <w:rFonts w:asciiTheme="minorHAnsi" w:eastAsiaTheme="minorHAnsi" w:hAnsiTheme="minorHAnsi" w:cstheme="minorHAnsi"/>
                <w:smallCaps/>
                <w:noProof/>
                <w:webHidden/>
                <w:lang w:val="es-CO" w:eastAsia="en-US"/>
              </w:rPr>
              <w:fldChar w:fldCharType="end"/>
            </w:r>
          </w:hyperlink>
        </w:p>
        <w:p w14:paraId="4E1690B2"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98" w:history="1">
            <w:r w:rsidRPr="00A72A50">
              <w:rPr>
                <w:rFonts w:ascii="Verdana" w:eastAsiaTheme="minorHAnsi" w:hAnsi="Verdana" w:cstheme="minorHAnsi"/>
                <w:smallCaps/>
                <w:noProof/>
                <w:u w:val="single"/>
                <w:lang w:val="es-CO" w:eastAsia="en-US"/>
              </w:rPr>
              <w:t>9.3 MATRICES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_Toc204960098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139</w:t>
            </w:r>
            <w:r w:rsidRPr="00A72A50">
              <w:rPr>
                <w:rFonts w:asciiTheme="minorHAnsi" w:eastAsiaTheme="minorHAnsi" w:hAnsiTheme="minorHAnsi" w:cstheme="minorHAnsi"/>
                <w:smallCaps/>
                <w:noProof/>
                <w:webHidden/>
                <w:lang w:val="es-CO" w:eastAsia="en-US"/>
              </w:rPr>
              <w:fldChar w:fldCharType="end"/>
            </w:r>
          </w:hyperlink>
        </w:p>
        <w:p w14:paraId="52B9E4E3" w14:textId="77777777" w:rsidR="00A72A50" w:rsidRPr="00A72A50" w:rsidRDefault="00A72A50" w:rsidP="00A72A50">
          <w:pPr>
            <w:tabs>
              <w:tab w:val="left" w:pos="800"/>
              <w:tab w:val="left" w:pos="1560"/>
              <w:tab w:val="right" w:leader="dot" w:pos="8828"/>
            </w:tabs>
            <w:spacing w:after="0" w:line="276" w:lineRule="auto"/>
            <w:ind w:left="200"/>
            <w:jc w:val="left"/>
            <w:rPr>
              <w:rFonts w:asciiTheme="minorHAnsi" w:eastAsiaTheme="minorEastAsia" w:hAnsiTheme="minorHAnsi" w:cstheme="minorBidi"/>
              <w:noProof/>
              <w:sz w:val="22"/>
              <w:szCs w:val="22"/>
              <w:lang w:val="es-CO"/>
            </w:rPr>
          </w:pPr>
          <w:hyperlink w:anchor="_Toc204960099" w:history="1">
            <w:r w:rsidRPr="00A72A50">
              <w:rPr>
                <w:rFonts w:ascii="Verdana" w:eastAsiaTheme="minorHAnsi" w:hAnsi="Verdana" w:cstheme="minorHAnsi"/>
                <w:smallCaps/>
                <w:noProof/>
                <w:u w:val="single"/>
                <w:lang w:val="es-CO" w:eastAsia="en-US"/>
              </w:rPr>
              <w:t>9.4 FORMULARIOS</w:t>
            </w:r>
            <w:r w:rsidRPr="00A72A50">
              <w:rPr>
                <w:rFonts w:asciiTheme="minorHAnsi" w:eastAsiaTheme="minorHAnsi" w:hAnsiTheme="minorHAnsi" w:cstheme="minorHAnsi"/>
                <w:smallCaps/>
                <w:noProof/>
                <w:webHidden/>
                <w:lang w:val="es-CO" w:eastAsia="en-US"/>
              </w:rPr>
              <w:tab/>
            </w:r>
            <w:r w:rsidRPr="00A72A50">
              <w:rPr>
                <w:rFonts w:asciiTheme="minorHAnsi" w:eastAsiaTheme="minorHAnsi" w:hAnsiTheme="minorHAnsi" w:cstheme="minorHAnsi"/>
                <w:smallCaps/>
                <w:noProof/>
                <w:webHidden/>
                <w:lang w:val="es-CO" w:eastAsia="en-US"/>
              </w:rPr>
              <w:fldChar w:fldCharType="begin"/>
            </w:r>
            <w:r w:rsidRPr="00A72A50">
              <w:rPr>
                <w:rFonts w:asciiTheme="minorHAnsi" w:eastAsiaTheme="minorHAnsi" w:hAnsiTheme="minorHAnsi" w:cstheme="minorHAnsi"/>
                <w:smallCaps/>
                <w:noProof/>
                <w:webHidden/>
                <w:lang w:val="es-CO" w:eastAsia="en-US"/>
              </w:rPr>
              <w:instrText xml:space="preserve"> PAGEREF _Toc204960099 \h </w:instrText>
            </w:r>
            <w:r w:rsidRPr="00A72A50">
              <w:rPr>
                <w:rFonts w:asciiTheme="minorHAnsi" w:eastAsiaTheme="minorHAnsi" w:hAnsiTheme="minorHAnsi" w:cstheme="minorHAnsi"/>
                <w:smallCaps/>
                <w:noProof/>
                <w:webHidden/>
                <w:lang w:val="es-CO" w:eastAsia="en-US"/>
              </w:rPr>
            </w:r>
            <w:r w:rsidRPr="00A72A50">
              <w:rPr>
                <w:rFonts w:asciiTheme="minorHAnsi" w:eastAsiaTheme="minorHAnsi" w:hAnsiTheme="minorHAnsi" w:cstheme="minorHAnsi"/>
                <w:smallCaps/>
                <w:noProof/>
                <w:webHidden/>
                <w:lang w:val="es-CO" w:eastAsia="en-US"/>
              </w:rPr>
              <w:fldChar w:fldCharType="separate"/>
            </w:r>
            <w:r w:rsidRPr="00A72A50">
              <w:rPr>
                <w:rFonts w:asciiTheme="minorHAnsi" w:eastAsiaTheme="minorHAnsi" w:hAnsiTheme="minorHAnsi" w:cstheme="minorHAnsi"/>
                <w:smallCaps/>
                <w:noProof/>
                <w:webHidden/>
                <w:lang w:val="es-CO" w:eastAsia="en-US"/>
              </w:rPr>
              <w:t>139</w:t>
            </w:r>
            <w:r w:rsidRPr="00A72A50">
              <w:rPr>
                <w:rFonts w:asciiTheme="minorHAnsi" w:eastAsiaTheme="minorHAnsi" w:hAnsiTheme="minorHAnsi" w:cstheme="minorHAnsi"/>
                <w:smallCaps/>
                <w:noProof/>
                <w:webHidden/>
                <w:lang w:val="es-CO" w:eastAsia="en-US"/>
              </w:rPr>
              <w:fldChar w:fldCharType="end"/>
            </w:r>
          </w:hyperlink>
        </w:p>
        <w:p w14:paraId="408ECBB4" w14:textId="77777777" w:rsidR="00A72A50" w:rsidRPr="00A72A50" w:rsidRDefault="00A72A50" w:rsidP="00A72A50">
          <w:pPr>
            <w:spacing w:line="276" w:lineRule="auto"/>
            <w:rPr>
              <w:rFonts w:ascii="Verdana" w:eastAsiaTheme="minorHAnsi" w:hAnsi="Verdana" w:cstheme="minorBidi"/>
              <w:sz w:val="22"/>
              <w:szCs w:val="22"/>
              <w:lang w:val="es-ES" w:eastAsia="en-US"/>
            </w:rPr>
          </w:pPr>
          <w:r w:rsidRPr="00A72A50">
            <w:rPr>
              <w:rFonts w:ascii="Verdana" w:eastAsiaTheme="minorHAnsi" w:hAnsi="Verdana"/>
              <w:b/>
              <w:bCs/>
              <w:sz w:val="22"/>
              <w:szCs w:val="22"/>
              <w:lang w:val="es-ES" w:eastAsia="en-US"/>
            </w:rPr>
            <w:fldChar w:fldCharType="end"/>
          </w:r>
        </w:p>
      </w:sdtContent>
    </w:sdt>
    <w:p w14:paraId="248748A6" w14:textId="77777777" w:rsidR="00A72A50" w:rsidRPr="00A72A50" w:rsidRDefault="00A72A50">
      <w:pPr>
        <w:spacing w:line="276" w:lineRule="auto"/>
        <w:rPr>
          <w:rFonts w:ascii="Verdana" w:eastAsia="Verdana" w:hAnsi="Verdana" w:cs="Verdana"/>
          <w:sz w:val="22"/>
          <w:szCs w:val="22"/>
        </w:rPr>
      </w:pPr>
    </w:p>
    <w:p w14:paraId="572CFDD6" w14:textId="77777777" w:rsidR="00A72A50" w:rsidRPr="00A72A50" w:rsidRDefault="00A72A50">
      <w:pPr>
        <w:spacing w:line="276" w:lineRule="auto"/>
        <w:rPr>
          <w:rFonts w:ascii="Verdana" w:eastAsia="Verdana" w:hAnsi="Verdana" w:cs="Verdana"/>
          <w:sz w:val="22"/>
          <w:szCs w:val="22"/>
        </w:rPr>
      </w:pPr>
    </w:p>
    <w:p w14:paraId="14C50386" w14:textId="77777777" w:rsidR="00A72A50" w:rsidRPr="00A72A50" w:rsidRDefault="00A72A50">
      <w:pPr>
        <w:spacing w:line="276" w:lineRule="auto"/>
        <w:rPr>
          <w:rFonts w:ascii="Verdana" w:eastAsia="Verdana" w:hAnsi="Verdana" w:cs="Verdana"/>
          <w:sz w:val="22"/>
          <w:szCs w:val="22"/>
        </w:rPr>
      </w:pPr>
    </w:p>
    <w:p w14:paraId="53B14645" w14:textId="77777777" w:rsidR="00A72A50" w:rsidRPr="00A72A50" w:rsidRDefault="00A72A50">
      <w:pPr>
        <w:spacing w:line="276" w:lineRule="auto"/>
        <w:rPr>
          <w:rFonts w:ascii="Verdana" w:eastAsia="Verdana" w:hAnsi="Verdana" w:cs="Verdana"/>
          <w:sz w:val="22"/>
          <w:szCs w:val="22"/>
        </w:rPr>
      </w:pPr>
    </w:p>
    <w:p w14:paraId="36042BA9" w14:textId="77777777" w:rsidR="00A72A50" w:rsidRPr="00A72A50" w:rsidRDefault="00A72A50">
      <w:pPr>
        <w:spacing w:line="276" w:lineRule="auto"/>
        <w:rPr>
          <w:rFonts w:ascii="Verdana" w:eastAsia="Verdana" w:hAnsi="Verdana" w:cs="Verdana"/>
          <w:sz w:val="22"/>
          <w:szCs w:val="22"/>
        </w:rPr>
      </w:pPr>
    </w:p>
    <w:p w14:paraId="31820FAE" w14:textId="77777777" w:rsidR="00A72A50" w:rsidRPr="00A72A50" w:rsidRDefault="00A72A50">
      <w:pPr>
        <w:spacing w:line="276" w:lineRule="auto"/>
        <w:rPr>
          <w:rFonts w:ascii="Verdana" w:eastAsia="Verdana" w:hAnsi="Verdana" w:cs="Verdana"/>
          <w:sz w:val="22"/>
          <w:szCs w:val="22"/>
        </w:rPr>
      </w:pPr>
    </w:p>
    <w:p w14:paraId="54F35FFF" w14:textId="77777777" w:rsidR="00A72A50" w:rsidRPr="00A72A50" w:rsidRDefault="00A72A50">
      <w:pPr>
        <w:spacing w:line="276" w:lineRule="auto"/>
        <w:rPr>
          <w:rFonts w:ascii="Verdana" w:eastAsia="Verdana" w:hAnsi="Verdana" w:cs="Verdana"/>
          <w:sz w:val="22"/>
          <w:szCs w:val="22"/>
        </w:rPr>
      </w:pPr>
    </w:p>
    <w:p w14:paraId="5432EABF" w14:textId="77777777" w:rsidR="00A72A50" w:rsidRPr="00A72A50" w:rsidRDefault="00A72A50">
      <w:pPr>
        <w:spacing w:line="276" w:lineRule="auto"/>
        <w:rPr>
          <w:rFonts w:ascii="Verdana" w:eastAsia="Verdana" w:hAnsi="Verdana" w:cs="Verdana"/>
          <w:sz w:val="22"/>
          <w:szCs w:val="22"/>
        </w:rPr>
      </w:pPr>
    </w:p>
    <w:p w14:paraId="6CC94FDB" w14:textId="77777777" w:rsidR="00A72A50" w:rsidRPr="00A72A50" w:rsidRDefault="00A72A50">
      <w:pPr>
        <w:spacing w:line="276" w:lineRule="auto"/>
        <w:rPr>
          <w:rFonts w:ascii="Verdana" w:eastAsia="Verdana" w:hAnsi="Verdana" w:cs="Verdana"/>
          <w:sz w:val="22"/>
          <w:szCs w:val="22"/>
        </w:rPr>
      </w:pPr>
    </w:p>
    <w:p w14:paraId="415108EF" w14:textId="77777777" w:rsidR="00A72A50" w:rsidRPr="00A72A50" w:rsidRDefault="00A72A50">
      <w:pPr>
        <w:spacing w:line="276" w:lineRule="auto"/>
        <w:rPr>
          <w:rFonts w:ascii="Verdana" w:eastAsia="Verdana" w:hAnsi="Verdana" w:cs="Verdana"/>
          <w:sz w:val="22"/>
          <w:szCs w:val="22"/>
        </w:rPr>
      </w:pPr>
    </w:p>
    <w:p w14:paraId="473B9C15" w14:textId="77777777" w:rsidR="00A72A50" w:rsidRPr="00A72A50" w:rsidRDefault="00A72A50">
      <w:pPr>
        <w:spacing w:line="276" w:lineRule="auto"/>
        <w:rPr>
          <w:rFonts w:ascii="Verdana" w:eastAsia="Verdana" w:hAnsi="Verdana" w:cs="Verdana"/>
          <w:sz w:val="22"/>
          <w:szCs w:val="22"/>
        </w:rPr>
      </w:pPr>
    </w:p>
    <w:p w14:paraId="2251FCD2" w14:textId="77777777" w:rsidR="00A72A50" w:rsidRPr="00A72A50" w:rsidRDefault="00A72A50">
      <w:pPr>
        <w:spacing w:line="276" w:lineRule="auto"/>
        <w:rPr>
          <w:rFonts w:ascii="Verdana" w:eastAsia="Verdana" w:hAnsi="Verdana" w:cs="Verdana"/>
          <w:sz w:val="22"/>
          <w:szCs w:val="22"/>
        </w:rPr>
      </w:pPr>
    </w:p>
    <w:p w14:paraId="0A413AFE" w14:textId="77777777" w:rsidR="00A72A50" w:rsidRPr="00A72A50" w:rsidRDefault="00A72A50">
      <w:pPr>
        <w:spacing w:line="276" w:lineRule="auto"/>
        <w:rPr>
          <w:rFonts w:ascii="Verdana" w:eastAsia="Verdana" w:hAnsi="Verdana" w:cs="Verdana"/>
          <w:sz w:val="22"/>
          <w:szCs w:val="22"/>
        </w:rPr>
      </w:pPr>
    </w:p>
    <w:p w14:paraId="02C85F14" w14:textId="77777777" w:rsidR="00A72A50" w:rsidRPr="00A72A50" w:rsidRDefault="00A72A50">
      <w:pPr>
        <w:spacing w:line="276" w:lineRule="auto"/>
        <w:rPr>
          <w:rFonts w:ascii="Verdana" w:eastAsia="Verdana" w:hAnsi="Verdana" w:cs="Verdana"/>
          <w:sz w:val="22"/>
          <w:szCs w:val="22"/>
        </w:rPr>
      </w:pPr>
    </w:p>
    <w:p w14:paraId="425CD018" w14:textId="77777777" w:rsidR="00A72A50" w:rsidRPr="00A72A50" w:rsidRDefault="00A72A50">
      <w:pPr>
        <w:spacing w:line="276" w:lineRule="auto"/>
        <w:rPr>
          <w:rFonts w:ascii="Verdana" w:eastAsia="Verdana" w:hAnsi="Verdana" w:cs="Verdana"/>
          <w:sz w:val="22"/>
          <w:szCs w:val="22"/>
        </w:rPr>
      </w:pPr>
    </w:p>
    <w:p w14:paraId="32D889B7" w14:textId="77777777" w:rsidR="00A72A50" w:rsidRPr="00A72A50" w:rsidRDefault="00A72A50">
      <w:pPr>
        <w:spacing w:line="276" w:lineRule="auto"/>
        <w:rPr>
          <w:rFonts w:ascii="Verdana" w:eastAsia="Verdana" w:hAnsi="Verdana" w:cs="Verdana"/>
          <w:sz w:val="22"/>
          <w:szCs w:val="22"/>
        </w:rPr>
      </w:pPr>
    </w:p>
    <w:p w14:paraId="71FF6934" w14:textId="77777777" w:rsidR="00A72A50" w:rsidRPr="00A72A50" w:rsidRDefault="00A72A50">
      <w:pPr>
        <w:spacing w:line="276" w:lineRule="auto"/>
        <w:rPr>
          <w:rFonts w:ascii="Verdana" w:eastAsia="Verdana" w:hAnsi="Verdana" w:cs="Verdana"/>
          <w:sz w:val="22"/>
          <w:szCs w:val="22"/>
        </w:rPr>
      </w:pPr>
    </w:p>
    <w:p w14:paraId="6C67CD29" w14:textId="77777777" w:rsidR="00A72A50" w:rsidRPr="00A72A50" w:rsidRDefault="00A72A50">
      <w:pPr>
        <w:spacing w:line="276" w:lineRule="auto"/>
        <w:rPr>
          <w:rFonts w:ascii="Verdana" w:eastAsia="Verdana" w:hAnsi="Verdana" w:cs="Verdana"/>
          <w:sz w:val="22"/>
          <w:szCs w:val="22"/>
        </w:rPr>
      </w:pPr>
    </w:p>
    <w:p w14:paraId="773A266B" w14:textId="77777777" w:rsidR="00A72A50" w:rsidRPr="00A72A50" w:rsidRDefault="00A72A50">
      <w:pPr>
        <w:spacing w:line="276" w:lineRule="auto"/>
        <w:rPr>
          <w:rFonts w:ascii="Verdana" w:eastAsia="Verdana" w:hAnsi="Verdana" w:cs="Verdana"/>
          <w:sz w:val="22"/>
          <w:szCs w:val="22"/>
        </w:rPr>
      </w:pPr>
    </w:p>
    <w:p w14:paraId="26EFF983" w14:textId="77777777" w:rsidR="00A72A50" w:rsidRPr="00A72A50" w:rsidRDefault="00A72A50">
      <w:pPr>
        <w:spacing w:line="276" w:lineRule="auto"/>
        <w:rPr>
          <w:rFonts w:ascii="Verdana" w:eastAsia="Verdana" w:hAnsi="Verdana" w:cs="Verdana"/>
          <w:sz w:val="22"/>
          <w:szCs w:val="22"/>
        </w:rPr>
      </w:pPr>
    </w:p>
    <w:p w14:paraId="4B322BBB" w14:textId="77777777" w:rsidR="00A72A50" w:rsidRPr="00A72A50" w:rsidRDefault="00A72A50">
      <w:pPr>
        <w:spacing w:line="276" w:lineRule="auto"/>
        <w:rPr>
          <w:rFonts w:ascii="Verdana" w:eastAsia="Verdana" w:hAnsi="Verdana" w:cs="Verdana"/>
          <w:sz w:val="22"/>
          <w:szCs w:val="22"/>
        </w:rPr>
      </w:pPr>
    </w:p>
    <w:p w14:paraId="3182B7A6" w14:textId="77777777" w:rsidR="00A72A50" w:rsidRPr="00A72A50" w:rsidRDefault="00A72A50">
      <w:pPr>
        <w:spacing w:line="276" w:lineRule="auto"/>
        <w:rPr>
          <w:rFonts w:ascii="Verdana" w:eastAsia="Verdana" w:hAnsi="Verdana" w:cs="Verdana"/>
          <w:sz w:val="22"/>
          <w:szCs w:val="22"/>
        </w:rPr>
      </w:pPr>
    </w:p>
    <w:p w14:paraId="790BD609" w14:textId="77777777" w:rsidR="00A72A50" w:rsidRPr="00A72A50" w:rsidRDefault="00A72A50">
      <w:pPr>
        <w:spacing w:line="276" w:lineRule="auto"/>
        <w:rPr>
          <w:rFonts w:ascii="Verdana" w:eastAsia="Verdana" w:hAnsi="Verdana" w:cs="Verdana"/>
          <w:sz w:val="22"/>
          <w:szCs w:val="22"/>
        </w:rPr>
      </w:pPr>
    </w:p>
    <w:p w14:paraId="4BAB7760" w14:textId="77777777" w:rsidR="00E0445B" w:rsidRPr="00A72A50" w:rsidRDefault="0078317D">
      <w:pPr>
        <w:pStyle w:val="Ttulo"/>
        <w:spacing w:line="276" w:lineRule="auto"/>
        <w:rPr>
          <w:rFonts w:ascii="Verdana" w:eastAsia="Verdana" w:hAnsi="Verdana" w:cs="Verdana"/>
          <w:color w:val="auto"/>
          <w:sz w:val="22"/>
          <w:szCs w:val="22"/>
        </w:rPr>
      </w:pPr>
      <w:r w:rsidRPr="00A72A50">
        <w:rPr>
          <w:rFonts w:ascii="Verdana" w:eastAsia="Verdana" w:hAnsi="Verdana" w:cs="Verdana"/>
          <w:color w:val="auto"/>
          <w:sz w:val="22"/>
          <w:szCs w:val="22"/>
        </w:rPr>
        <w:t>documentos tipo – Licitación de obra pública de INFRAESTRUCTURA SOCIAL</w:t>
      </w:r>
    </w:p>
    <w:p w14:paraId="0C0F892D" w14:textId="77777777" w:rsidR="00E0445B" w:rsidRPr="00A72A50" w:rsidRDefault="0078317D">
      <w:pPr>
        <w:pStyle w:val="Ttulo"/>
        <w:spacing w:line="276" w:lineRule="auto"/>
        <w:rPr>
          <w:rFonts w:ascii="Verdana" w:eastAsia="Verdana" w:hAnsi="Verdana" w:cs="Verdana"/>
          <w:color w:val="auto"/>
          <w:sz w:val="22"/>
          <w:szCs w:val="22"/>
        </w:rPr>
      </w:pPr>
      <w:r w:rsidRPr="00A72A50">
        <w:rPr>
          <w:rFonts w:ascii="Verdana" w:eastAsia="Verdana" w:hAnsi="Verdana" w:cs="Verdana"/>
          <w:color w:val="auto"/>
          <w:sz w:val="22"/>
          <w:szCs w:val="22"/>
        </w:rPr>
        <w:t>(versión 2)</w:t>
      </w:r>
    </w:p>
    <w:p w14:paraId="4B0E3B05" w14:textId="77777777" w:rsidR="00E0445B" w:rsidRPr="00A72A50" w:rsidRDefault="0078317D">
      <w:pPr>
        <w:pStyle w:val="Ttulo1"/>
        <w:numPr>
          <w:ilvl w:val="0"/>
          <w:numId w:val="1"/>
        </w:numPr>
        <w:spacing w:line="276" w:lineRule="auto"/>
        <w:rPr>
          <w:rFonts w:ascii="Verdana" w:eastAsia="Verdana" w:hAnsi="Verdana" w:cs="Verdana"/>
          <w:sz w:val="24"/>
          <w:szCs w:val="24"/>
        </w:rPr>
      </w:pPr>
      <w:bookmarkStart w:id="1" w:name="_heading=h.7ck9pnxiv0dm" w:colFirst="0" w:colLast="0"/>
      <w:bookmarkEnd w:id="1"/>
      <w:r w:rsidRPr="00A72A50">
        <w:rPr>
          <w:rFonts w:ascii="Verdana" w:eastAsia="Verdana" w:hAnsi="Verdana" w:cs="Verdana"/>
          <w:sz w:val="24"/>
          <w:szCs w:val="24"/>
        </w:rPr>
        <w:t xml:space="preserve">CAPÍTULO I INFORMACIÓN GENERAL </w:t>
      </w:r>
    </w:p>
    <w:p w14:paraId="7BFB0714"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2" w:name="_heading=h.wdy752rcqust" w:colFirst="0" w:colLast="0"/>
      <w:bookmarkEnd w:id="2"/>
      <w:r w:rsidRPr="00A72A50">
        <w:rPr>
          <w:rFonts w:ascii="Verdana" w:eastAsia="Verdana" w:hAnsi="Verdana" w:cs="Verdana"/>
          <w:sz w:val="22"/>
          <w:szCs w:val="22"/>
        </w:rPr>
        <w:t>OBJETO, PRESUPUESTO OFICIAL, PLAZO Y UBICACIÓN</w:t>
      </w:r>
    </w:p>
    <w:p w14:paraId="684B896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objeto, Presupuesto Oficial estimado, plazo y ubicación del proyecto objeto del Proceso de Contratación se identifican en la siguiente tabla:</w:t>
      </w:r>
    </w:p>
    <w:tbl>
      <w:tblPr>
        <w:tblStyle w:val="a"/>
        <w:tblW w:w="8808"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762"/>
        <w:gridCol w:w="1962"/>
        <w:gridCol w:w="1797"/>
        <w:gridCol w:w="2287"/>
      </w:tblGrid>
      <w:tr w:rsidR="00A72A50" w:rsidRPr="00A72A50" w14:paraId="0B9474C8" w14:textId="77777777">
        <w:trPr>
          <w:trHeight w:val="762"/>
          <w:jc w:val="center"/>
        </w:trPr>
        <w:tc>
          <w:tcPr>
            <w:tcW w:w="2762" w:type="dxa"/>
            <w:tcBorders>
              <w:top w:val="single" w:sz="4" w:space="0" w:color="000000"/>
              <w:bottom w:val="single" w:sz="6" w:space="0" w:color="000000"/>
            </w:tcBorders>
            <w:shd w:val="clear" w:color="auto" w:fill="404040"/>
            <w:vAlign w:val="center"/>
          </w:tcPr>
          <w:p w14:paraId="34E3B127"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 xml:space="preserve">Objeto del proyecto </w:t>
            </w:r>
          </w:p>
        </w:tc>
        <w:tc>
          <w:tcPr>
            <w:tcW w:w="1962" w:type="dxa"/>
            <w:tcBorders>
              <w:top w:val="single" w:sz="4" w:space="0" w:color="000000"/>
              <w:bottom w:val="single" w:sz="6" w:space="0" w:color="000000"/>
            </w:tcBorders>
            <w:shd w:val="clear" w:color="auto" w:fill="404040"/>
            <w:vAlign w:val="center"/>
          </w:tcPr>
          <w:p w14:paraId="1E0FF27F"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 xml:space="preserve">Plazo del contrato </w:t>
            </w:r>
          </w:p>
        </w:tc>
        <w:tc>
          <w:tcPr>
            <w:tcW w:w="1797" w:type="dxa"/>
            <w:tcBorders>
              <w:top w:val="single" w:sz="4" w:space="0" w:color="000000"/>
              <w:bottom w:val="single" w:sz="6" w:space="0" w:color="000000"/>
            </w:tcBorders>
            <w:shd w:val="clear" w:color="auto" w:fill="404040"/>
            <w:vAlign w:val="center"/>
          </w:tcPr>
          <w:p w14:paraId="64D6B6FE"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Valor presupuesto oficial (pesos incluido IVA)</w:t>
            </w:r>
          </w:p>
        </w:tc>
        <w:tc>
          <w:tcPr>
            <w:tcW w:w="2287" w:type="dxa"/>
            <w:tcBorders>
              <w:top w:val="single" w:sz="4" w:space="0" w:color="000000"/>
              <w:bottom w:val="single" w:sz="6" w:space="0" w:color="000000"/>
            </w:tcBorders>
            <w:shd w:val="clear" w:color="auto" w:fill="404040"/>
            <w:vAlign w:val="center"/>
          </w:tcPr>
          <w:p w14:paraId="1C372BB5"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Lugar(es) de ejecución del contrato</w:t>
            </w:r>
          </w:p>
        </w:tc>
      </w:tr>
      <w:tr w:rsidR="00C7342A" w:rsidRPr="00A72A50" w14:paraId="1F8AA543" w14:textId="77777777" w:rsidTr="002E0DFD">
        <w:trPr>
          <w:trHeight w:val="765"/>
          <w:jc w:val="center"/>
        </w:trPr>
        <w:tc>
          <w:tcPr>
            <w:tcW w:w="2762" w:type="dxa"/>
            <w:tcBorders>
              <w:top w:val="single" w:sz="6" w:space="0" w:color="000000"/>
              <w:bottom w:val="single" w:sz="4" w:space="0" w:color="000000"/>
            </w:tcBorders>
          </w:tcPr>
          <w:p w14:paraId="5950CEB5" w14:textId="60F3411F" w:rsidR="00C7342A" w:rsidRPr="00A72A50" w:rsidRDefault="00565915" w:rsidP="00C7342A">
            <w:pPr>
              <w:spacing w:after="0" w:line="276" w:lineRule="auto"/>
              <w:jc w:val="center"/>
              <w:rPr>
                <w:rFonts w:eastAsia="Verdana"/>
              </w:rPr>
            </w:pPr>
            <w:r w:rsidRPr="00A72A50">
              <w:rPr>
                <w:bCs/>
              </w:rPr>
              <w:t>DIAGNÓSTICO Y EJECUCIÓN DE LAS OBRAS DE MANTENIMIENTO Y REFORZAMIENTO ESTRUCTURAL DE LA CUBIERTA, ASÍ COMO LA CONSTRUCCIÓN DE LA CAFETERÍA Y OBRAS COMPLEMENTARIAS, EN LA SEDE DE LA CORPORACIÓN AUTÓNOMA REGIONAL DE LA FRONTERA NORORIENTAL — CORPONOR, MUNIC</w:t>
            </w:r>
          </w:p>
        </w:tc>
        <w:tc>
          <w:tcPr>
            <w:tcW w:w="1962" w:type="dxa"/>
            <w:tcBorders>
              <w:top w:val="single" w:sz="6" w:space="0" w:color="000000"/>
              <w:bottom w:val="single" w:sz="4" w:space="0" w:color="000000"/>
            </w:tcBorders>
            <w:vAlign w:val="center"/>
          </w:tcPr>
          <w:p w14:paraId="0C16DC7C" w14:textId="5B2E17F2" w:rsidR="00C7342A" w:rsidRPr="00A72A50" w:rsidRDefault="00EC7C62" w:rsidP="00EC7C62">
            <w:pPr>
              <w:spacing w:after="0" w:line="276" w:lineRule="auto"/>
              <w:rPr>
                <w:rFonts w:eastAsia="Verdana"/>
              </w:rPr>
            </w:pPr>
            <w:proofErr w:type="gramStart"/>
            <w:r w:rsidRPr="00A72A50">
              <w:rPr>
                <w:rFonts w:eastAsia="Verdana"/>
              </w:rPr>
              <w:t>hasta  el</w:t>
            </w:r>
            <w:proofErr w:type="gramEnd"/>
            <w:r w:rsidRPr="00A72A50">
              <w:rPr>
                <w:rFonts w:eastAsia="Verdana"/>
              </w:rPr>
              <w:t xml:space="preserve"> 30 de diciembre de 2026 </w:t>
            </w:r>
          </w:p>
        </w:tc>
        <w:tc>
          <w:tcPr>
            <w:tcW w:w="1797" w:type="dxa"/>
            <w:tcBorders>
              <w:top w:val="single" w:sz="6" w:space="0" w:color="000000"/>
              <w:bottom w:val="single" w:sz="4" w:space="0" w:color="000000"/>
            </w:tcBorders>
            <w:vAlign w:val="center"/>
          </w:tcPr>
          <w:p w14:paraId="641535A5" w14:textId="263C0F9A" w:rsidR="00C7342A" w:rsidRPr="00A72A50" w:rsidRDefault="00C7342A" w:rsidP="00C7342A">
            <w:pPr>
              <w:spacing w:after="0" w:line="276" w:lineRule="auto"/>
              <w:jc w:val="center"/>
              <w:rPr>
                <w:rFonts w:eastAsia="Verdana"/>
                <w:sz w:val="18"/>
                <w:szCs w:val="18"/>
              </w:rPr>
            </w:pPr>
            <w:r w:rsidRPr="00A72A50">
              <w:t xml:space="preserve"> </w:t>
            </w:r>
            <w:r w:rsidR="00C25DEA" w:rsidRPr="00A72A50">
              <w:t xml:space="preserve"> </w:t>
            </w:r>
            <w:r w:rsidR="00C25DEA" w:rsidRPr="00A72A50">
              <w:rPr>
                <w:sz w:val="18"/>
                <w:szCs w:val="18"/>
              </w:rPr>
              <w:t>$1.765.887.852,00</w:t>
            </w:r>
          </w:p>
        </w:tc>
        <w:tc>
          <w:tcPr>
            <w:tcW w:w="2287" w:type="dxa"/>
            <w:tcBorders>
              <w:top w:val="single" w:sz="6" w:space="0" w:color="000000"/>
              <w:bottom w:val="single" w:sz="4" w:space="0" w:color="000000"/>
            </w:tcBorders>
            <w:vAlign w:val="center"/>
          </w:tcPr>
          <w:p w14:paraId="1CB7E86A" w14:textId="4A239E24" w:rsidR="00C7342A" w:rsidRPr="00A72A50" w:rsidRDefault="000F29A1" w:rsidP="00C7342A">
            <w:pPr>
              <w:spacing w:after="0" w:line="276" w:lineRule="auto"/>
              <w:jc w:val="center"/>
              <w:rPr>
                <w:rFonts w:eastAsia="Verdana"/>
              </w:rPr>
            </w:pPr>
            <w:r w:rsidRPr="00A72A50">
              <w:rPr>
                <w:rFonts w:eastAsia="Verdana"/>
              </w:rPr>
              <w:t xml:space="preserve">Parque Sede CORPONOR, en la ciudad de San José de </w:t>
            </w:r>
            <w:r w:rsidR="00C7342A" w:rsidRPr="00A72A50">
              <w:rPr>
                <w:rFonts w:eastAsia="Verdana"/>
              </w:rPr>
              <w:t xml:space="preserve">Cúcuta </w:t>
            </w:r>
          </w:p>
          <w:p w14:paraId="565BEC72" w14:textId="77777777" w:rsidR="00C7342A" w:rsidRPr="00A72A50" w:rsidRDefault="00C7342A" w:rsidP="00C7342A">
            <w:pPr>
              <w:spacing w:after="0" w:line="276" w:lineRule="auto"/>
              <w:jc w:val="center"/>
              <w:rPr>
                <w:rFonts w:eastAsia="Verdana"/>
              </w:rPr>
            </w:pPr>
            <w:r w:rsidRPr="00A72A50">
              <w:rPr>
                <w:rFonts w:eastAsia="Verdana"/>
              </w:rPr>
              <w:t>Zona urbana.</w:t>
            </w:r>
          </w:p>
        </w:tc>
      </w:tr>
    </w:tbl>
    <w:p w14:paraId="24F2B8A2" w14:textId="77777777" w:rsidR="00E0445B" w:rsidRPr="00A72A50" w:rsidRDefault="00E0445B">
      <w:pPr>
        <w:spacing w:line="276" w:lineRule="auto"/>
        <w:rPr>
          <w:rFonts w:ascii="Verdana" w:eastAsia="Verdana" w:hAnsi="Verdana" w:cs="Verdana"/>
          <w:sz w:val="22"/>
          <w:szCs w:val="22"/>
        </w:rPr>
      </w:pPr>
    </w:p>
    <w:p w14:paraId="0EA1E8A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obra pública tiene las especificaciones técnicas descritas en el Anexo 1 – Técnico y el Estudio Previo, los cuales incluyen la descripción de las obras e información técnica (localización, obras a ejecutar, especificaciones particulares, etc.) objeto del presente Proceso de Contratación.</w:t>
      </w:r>
    </w:p>
    <w:p w14:paraId="74674BA5"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3" w:name="_heading=h.g2fh5ir2j01e" w:colFirst="0" w:colLast="0"/>
      <w:bookmarkEnd w:id="3"/>
      <w:r w:rsidRPr="00A72A50">
        <w:rPr>
          <w:rFonts w:ascii="Verdana" w:eastAsia="Verdana" w:hAnsi="Verdana" w:cs="Verdana"/>
          <w:smallCaps w:val="0"/>
          <w:sz w:val="22"/>
          <w:szCs w:val="22"/>
        </w:rPr>
        <w:t xml:space="preserve">DOCUMENTOS DEL PROCESO </w:t>
      </w:r>
    </w:p>
    <w:p w14:paraId="39CDF83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Documentos del Proceso son los señalados en el capítulo IX, así como, todos los señalados en el artículo 1 de la Resolución que adopta los documentos tipo de licitación de obra pública de infraestructura social</w:t>
      </w:r>
    </w:p>
    <w:p w14:paraId="2DB953BE"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4" w:name="_heading=h.i1x9rjkobaxq" w:colFirst="0" w:colLast="0"/>
      <w:bookmarkEnd w:id="4"/>
      <w:r w:rsidRPr="00A72A50">
        <w:rPr>
          <w:rFonts w:ascii="Verdana" w:eastAsia="Verdana" w:hAnsi="Verdana" w:cs="Verdana"/>
          <w:sz w:val="22"/>
          <w:szCs w:val="22"/>
        </w:rPr>
        <w:lastRenderedPageBreak/>
        <w:t xml:space="preserve"> </w:t>
      </w:r>
      <w:r w:rsidRPr="00A72A50">
        <w:rPr>
          <w:rFonts w:ascii="Verdana" w:eastAsia="Verdana" w:hAnsi="Verdana" w:cs="Verdana"/>
          <w:smallCaps w:val="0"/>
          <w:sz w:val="22"/>
          <w:szCs w:val="22"/>
        </w:rPr>
        <w:t>COMUNICACIONES Y OBSERVACIONES AL PROCESO</w:t>
      </w:r>
    </w:p>
    <w:p w14:paraId="2C4CDF12" w14:textId="77777777" w:rsidR="00F662A0" w:rsidRPr="00A72A50" w:rsidRDefault="0078317D" w:rsidP="00F662A0">
      <w:pPr>
        <w:pStyle w:val="Prrafodelista"/>
        <w:ind w:left="142"/>
        <w:rPr>
          <w:rFonts w:ascii="Verdana" w:hAnsi="Verdana"/>
          <w:sz w:val="22"/>
          <w:szCs w:val="22"/>
          <w:lang w:eastAsia="es-ES"/>
        </w:rPr>
      </w:pPr>
      <w:r w:rsidRPr="00A72A50">
        <w:rPr>
          <w:rFonts w:ascii="Verdana" w:eastAsia="Verdana" w:hAnsi="Verdana" w:cs="Verdana"/>
          <w:sz w:val="22"/>
          <w:szCs w:val="22"/>
        </w:rPr>
        <w:t xml:space="preserve">Las respuestas se comunicarán a través de la plataforma del SECOP II de acuerdo con el documento denominado “Términos y Condiciones del Uso del Sistema Electrónico de Contratación Pública - SECOP II” Cuando el Proponente registre el certificado de indisponibilidad de la plataforma, la Entidad pone a disposición el siguiente correo: </w:t>
      </w:r>
      <w:r w:rsidR="00F662A0" w:rsidRPr="00A72A50">
        <w:rPr>
          <w:rFonts w:ascii="Verdana" w:hAnsi="Verdana"/>
          <w:sz w:val="22"/>
          <w:szCs w:val="22"/>
        </w:rPr>
        <w:t xml:space="preserve">ventanilla única de la corporación: </w:t>
      </w:r>
      <w:hyperlink r:id="rId9" w:history="1">
        <w:r w:rsidR="00F662A0" w:rsidRPr="00A72A50">
          <w:rPr>
            <w:rStyle w:val="Hipervnculo"/>
            <w:rFonts w:ascii="Verdana" w:hAnsi="Verdana"/>
            <w:color w:val="auto"/>
            <w:sz w:val="22"/>
            <w:szCs w:val="22"/>
          </w:rPr>
          <w:t>https://siep-corponor.com/siepdocpqr9/pqr_corponor_/</w:t>
        </w:r>
      </w:hyperlink>
      <w:r w:rsidR="00F662A0" w:rsidRPr="00A72A50">
        <w:rPr>
          <w:rFonts w:ascii="Verdana" w:hAnsi="Verdana"/>
          <w:sz w:val="22"/>
          <w:szCs w:val="22"/>
        </w:rPr>
        <w:t>.</w:t>
      </w:r>
    </w:p>
    <w:p w14:paraId="3E09A8C8"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5" w:name="_heading=h.pxrxqhi6xsw3" w:colFirst="0" w:colLast="0"/>
      <w:bookmarkEnd w:id="5"/>
      <w:r w:rsidRPr="00A72A50">
        <w:rPr>
          <w:rFonts w:ascii="Verdana" w:eastAsia="Verdana" w:hAnsi="Verdana" w:cs="Verdana"/>
          <w:smallCaps w:val="0"/>
          <w:sz w:val="22"/>
          <w:szCs w:val="22"/>
        </w:rPr>
        <w:t>CLASIFICADOR DE BIENES Y SERVICIOS DE NACIONES UNIDAS (UNSPSC)</w:t>
      </w:r>
    </w:p>
    <w:p w14:paraId="139CD0AF" w14:textId="4FE0BA9A"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Los contratos aportados para efectos de acreditación de la experiencia requerida deben estar clasificados en alguno de los siguientes códigos:  </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6"/>
        <w:gridCol w:w="2145"/>
        <w:gridCol w:w="2297"/>
        <w:gridCol w:w="1523"/>
      </w:tblGrid>
      <w:tr w:rsidR="00A72A50" w:rsidRPr="00A72A50" w14:paraId="00DBC20D" w14:textId="77777777" w:rsidTr="002E0DFD">
        <w:trPr>
          <w:trHeight w:val="322"/>
          <w:jc w:val="right"/>
        </w:trPr>
        <w:tc>
          <w:tcPr>
            <w:tcW w:w="1390" w:type="pct"/>
            <w:shd w:val="clear" w:color="auto" w:fill="EDEDED" w:themeFill="accent3" w:themeFillTint="33"/>
            <w:vAlign w:val="center"/>
          </w:tcPr>
          <w:p w14:paraId="3CFFD93B" w14:textId="77777777" w:rsidR="009B4E53" w:rsidRPr="00A72A50" w:rsidRDefault="009B4E53" w:rsidP="002E0DFD">
            <w:pPr>
              <w:ind w:hanging="2"/>
              <w:jc w:val="center"/>
              <w:rPr>
                <w:rFonts w:eastAsia="Calibri"/>
                <w:b/>
                <w:bCs/>
                <w:sz w:val="18"/>
                <w:szCs w:val="18"/>
              </w:rPr>
            </w:pPr>
            <w:r w:rsidRPr="00A72A50">
              <w:rPr>
                <w:rFonts w:eastAsia="Calibri"/>
                <w:b/>
                <w:bCs/>
                <w:sz w:val="18"/>
                <w:szCs w:val="18"/>
              </w:rPr>
              <w:t>SEGMENTO</w:t>
            </w:r>
          </w:p>
        </w:tc>
        <w:tc>
          <w:tcPr>
            <w:tcW w:w="1298" w:type="pct"/>
            <w:shd w:val="clear" w:color="auto" w:fill="EDEDED" w:themeFill="accent3" w:themeFillTint="33"/>
            <w:vAlign w:val="center"/>
          </w:tcPr>
          <w:p w14:paraId="3E3D82FA" w14:textId="77777777" w:rsidR="009B4E53" w:rsidRPr="00A72A50" w:rsidRDefault="009B4E53" w:rsidP="002E0DFD">
            <w:pPr>
              <w:ind w:hanging="2"/>
              <w:jc w:val="center"/>
              <w:rPr>
                <w:rFonts w:eastAsia="Calibri"/>
                <w:b/>
                <w:bCs/>
                <w:sz w:val="18"/>
                <w:szCs w:val="18"/>
              </w:rPr>
            </w:pPr>
            <w:r w:rsidRPr="00A72A50">
              <w:rPr>
                <w:rFonts w:eastAsia="Calibri"/>
                <w:b/>
                <w:bCs/>
                <w:sz w:val="18"/>
                <w:szCs w:val="18"/>
              </w:rPr>
              <w:t>FAMILIA</w:t>
            </w:r>
          </w:p>
        </w:tc>
        <w:tc>
          <w:tcPr>
            <w:tcW w:w="1390" w:type="pct"/>
            <w:shd w:val="clear" w:color="auto" w:fill="EDEDED" w:themeFill="accent3" w:themeFillTint="33"/>
            <w:vAlign w:val="center"/>
          </w:tcPr>
          <w:p w14:paraId="58D682CA" w14:textId="77777777" w:rsidR="009B4E53" w:rsidRPr="00A72A50" w:rsidRDefault="009B4E53" w:rsidP="002E0DFD">
            <w:pPr>
              <w:ind w:hanging="2"/>
              <w:jc w:val="center"/>
              <w:rPr>
                <w:rFonts w:eastAsia="Calibri"/>
                <w:b/>
                <w:bCs/>
                <w:sz w:val="18"/>
                <w:szCs w:val="18"/>
              </w:rPr>
            </w:pPr>
            <w:r w:rsidRPr="00A72A50">
              <w:rPr>
                <w:rFonts w:eastAsia="Calibri"/>
                <w:b/>
                <w:bCs/>
                <w:sz w:val="18"/>
                <w:szCs w:val="18"/>
              </w:rPr>
              <w:t>CLASE</w:t>
            </w:r>
          </w:p>
        </w:tc>
        <w:tc>
          <w:tcPr>
            <w:tcW w:w="922" w:type="pct"/>
            <w:shd w:val="clear" w:color="auto" w:fill="EDEDED" w:themeFill="accent3" w:themeFillTint="33"/>
            <w:vAlign w:val="center"/>
          </w:tcPr>
          <w:p w14:paraId="386474A5" w14:textId="77777777" w:rsidR="009B4E53" w:rsidRPr="00A72A50" w:rsidRDefault="009B4E53" w:rsidP="002E0DFD">
            <w:pPr>
              <w:ind w:hanging="2"/>
              <w:jc w:val="center"/>
              <w:rPr>
                <w:rFonts w:eastAsia="Calibri"/>
                <w:b/>
                <w:bCs/>
                <w:sz w:val="18"/>
                <w:szCs w:val="18"/>
              </w:rPr>
            </w:pPr>
            <w:r w:rsidRPr="00A72A50">
              <w:rPr>
                <w:rFonts w:eastAsia="Calibri"/>
                <w:b/>
                <w:bCs/>
                <w:sz w:val="18"/>
                <w:szCs w:val="18"/>
              </w:rPr>
              <w:t>CODIGO UNSPSC</w:t>
            </w:r>
          </w:p>
        </w:tc>
      </w:tr>
      <w:tr w:rsidR="00A72A50" w:rsidRPr="00A72A50" w14:paraId="139FB580" w14:textId="77777777" w:rsidTr="002E0DFD">
        <w:trPr>
          <w:trHeight w:val="703"/>
          <w:jc w:val="right"/>
        </w:trPr>
        <w:tc>
          <w:tcPr>
            <w:tcW w:w="1390" w:type="pct"/>
          </w:tcPr>
          <w:p w14:paraId="09B0139D" w14:textId="77777777" w:rsidR="009B4E53" w:rsidRPr="00A72A50" w:rsidRDefault="009B4E53" w:rsidP="002E0DFD">
            <w:pPr>
              <w:ind w:hanging="2"/>
              <w:jc w:val="center"/>
              <w:rPr>
                <w:sz w:val="18"/>
                <w:szCs w:val="18"/>
              </w:rPr>
            </w:pPr>
            <w:r w:rsidRPr="00A72A50">
              <w:rPr>
                <w:sz w:val="18"/>
                <w:szCs w:val="18"/>
              </w:rPr>
              <w:t>72. Servicios de edificación, Construcción de Instalaciones y mantenimiento</w:t>
            </w:r>
          </w:p>
        </w:tc>
        <w:tc>
          <w:tcPr>
            <w:tcW w:w="1298" w:type="pct"/>
          </w:tcPr>
          <w:p w14:paraId="42ED2BED" w14:textId="77777777" w:rsidR="009B4E53" w:rsidRPr="00A72A50" w:rsidRDefault="009B4E53" w:rsidP="002E0DFD">
            <w:pPr>
              <w:ind w:hanging="2"/>
              <w:jc w:val="center"/>
              <w:rPr>
                <w:sz w:val="18"/>
                <w:szCs w:val="18"/>
              </w:rPr>
            </w:pPr>
            <w:r w:rsidRPr="00A72A50">
              <w:rPr>
                <w:sz w:val="18"/>
                <w:szCs w:val="18"/>
              </w:rPr>
              <w:t>10. Servicios de mantenimiento y reparaciones de construcciones e instalaciones</w:t>
            </w:r>
          </w:p>
        </w:tc>
        <w:tc>
          <w:tcPr>
            <w:tcW w:w="1390" w:type="pct"/>
          </w:tcPr>
          <w:p w14:paraId="1FBB09CA" w14:textId="77777777" w:rsidR="009B4E53" w:rsidRPr="00A72A50" w:rsidRDefault="009B4E53" w:rsidP="002E0DFD">
            <w:pPr>
              <w:ind w:hanging="2"/>
              <w:jc w:val="center"/>
              <w:rPr>
                <w:sz w:val="18"/>
                <w:szCs w:val="18"/>
              </w:rPr>
            </w:pPr>
            <w:r w:rsidRPr="00A72A50">
              <w:rPr>
                <w:sz w:val="18"/>
                <w:szCs w:val="18"/>
              </w:rPr>
              <w:t>33. Servicios de mantenimiento y reparación de infraestructura</w:t>
            </w:r>
          </w:p>
        </w:tc>
        <w:tc>
          <w:tcPr>
            <w:tcW w:w="922" w:type="pct"/>
            <w:vAlign w:val="center"/>
          </w:tcPr>
          <w:p w14:paraId="65734EB7" w14:textId="77777777" w:rsidR="009B4E53" w:rsidRPr="00A72A50" w:rsidRDefault="009B4E53" w:rsidP="002E0DFD">
            <w:pPr>
              <w:ind w:hanging="2"/>
              <w:jc w:val="center"/>
              <w:rPr>
                <w:sz w:val="18"/>
                <w:szCs w:val="18"/>
              </w:rPr>
            </w:pPr>
            <w:r w:rsidRPr="00A72A50">
              <w:rPr>
                <w:sz w:val="18"/>
                <w:szCs w:val="18"/>
              </w:rPr>
              <w:t>72103300</w:t>
            </w:r>
          </w:p>
        </w:tc>
      </w:tr>
      <w:tr w:rsidR="00A72A50" w:rsidRPr="00A72A50" w14:paraId="45261F60" w14:textId="77777777" w:rsidTr="002E0DFD">
        <w:trPr>
          <w:trHeight w:val="703"/>
          <w:jc w:val="right"/>
        </w:trPr>
        <w:tc>
          <w:tcPr>
            <w:tcW w:w="1390" w:type="pct"/>
          </w:tcPr>
          <w:p w14:paraId="71029C01" w14:textId="77777777" w:rsidR="009B4E53" w:rsidRPr="00A72A50" w:rsidRDefault="009B4E53" w:rsidP="002E0DFD">
            <w:pPr>
              <w:ind w:hanging="2"/>
              <w:jc w:val="center"/>
              <w:rPr>
                <w:sz w:val="18"/>
                <w:szCs w:val="18"/>
              </w:rPr>
            </w:pPr>
            <w:r w:rsidRPr="00A72A50">
              <w:rPr>
                <w:sz w:val="18"/>
                <w:szCs w:val="18"/>
                <w:lang w:val="es-CO"/>
              </w:rPr>
              <w:t>72. Servicios de Edificación, Construcción de Instalaciones y Mantenimiento</w:t>
            </w:r>
          </w:p>
        </w:tc>
        <w:tc>
          <w:tcPr>
            <w:tcW w:w="1298" w:type="pct"/>
          </w:tcPr>
          <w:p w14:paraId="0C27CE86" w14:textId="77777777" w:rsidR="009B4E53" w:rsidRPr="00A72A50" w:rsidRDefault="009B4E53" w:rsidP="002E0DFD">
            <w:pPr>
              <w:ind w:hanging="2"/>
              <w:jc w:val="center"/>
              <w:rPr>
                <w:sz w:val="18"/>
                <w:szCs w:val="18"/>
              </w:rPr>
            </w:pPr>
            <w:r w:rsidRPr="00A72A50">
              <w:rPr>
                <w:sz w:val="18"/>
                <w:szCs w:val="18"/>
              </w:rPr>
              <w:t xml:space="preserve">12. </w:t>
            </w:r>
            <w:r w:rsidRPr="00A72A50">
              <w:rPr>
                <w:sz w:val="18"/>
                <w:szCs w:val="18"/>
              </w:rPr>
              <w:tab/>
              <w:t>Servicios de construcción de edificaciones no residenciales</w:t>
            </w:r>
          </w:p>
        </w:tc>
        <w:tc>
          <w:tcPr>
            <w:tcW w:w="1390" w:type="pct"/>
          </w:tcPr>
          <w:p w14:paraId="6E2A9D67" w14:textId="77777777" w:rsidR="009B4E53" w:rsidRPr="00A72A50" w:rsidRDefault="009B4E53" w:rsidP="002E0DFD">
            <w:pPr>
              <w:ind w:left="-2"/>
              <w:jc w:val="center"/>
              <w:rPr>
                <w:sz w:val="18"/>
                <w:szCs w:val="18"/>
              </w:rPr>
            </w:pPr>
            <w:r w:rsidRPr="00A72A50">
              <w:rPr>
                <w:sz w:val="18"/>
                <w:szCs w:val="18"/>
              </w:rPr>
              <w:t xml:space="preserve">14. </w:t>
            </w:r>
            <w:r w:rsidRPr="00A72A50">
              <w:rPr>
                <w:sz w:val="18"/>
                <w:szCs w:val="18"/>
                <w:lang w:val="es-CO"/>
              </w:rPr>
              <w:t>Servicios de construcción de edificios públicos especializados</w:t>
            </w:r>
          </w:p>
        </w:tc>
        <w:tc>
          <w:tcPr>
            <w:tcW w:w="922" w:type="pct"/>
            <w:vAlign w:val="center"/>
          </w:tcPr>
          <w:p w14:paraId="73E5777E" w14:textId="77777777" w:rsidR="009B4E53" w:rsidRPr="00A72A50" w:rsidRDefault="009B4E53" w:rsidP="002E0DFD">
            <w:pPr>
              <w:ind w:hanging="2"/>
              <w:jc w:val="center"/>
              <w:rPr>
                <w:sz w:val="18"/>
                <w:szCs w:val="18"/>
              </w:rPr>
            </w:pPr>
            <w:r w:rsidRPr="00A72A50">
              <w:rPr>
                <w:sz w:val="18"/>
                <w:szCs w:val="18"/>
              </w:rPr>
              <w:t>72121400</w:t>
            </w:r>
          </w:p>
        </w:tc>
      </w:tr>
      <w:tr w:rsidR="00A72A50" w:rsidRPr="00A72A50" w14:paraId="1E4194D4" w14:textId="77777777" w:rsidTr="002E0DFD">
        <w:trPr>
          <w:trHeight w:val="77"/>
          <w:jc w:val="right"/>
        </w:trPr>
        <w:tc>
          <w:tcPr>
            <w:tcW w:w="1390" w:type="pct"/>
          </w:tcPr>
          <w:p w14:paraId="628E706D" w14:textId="77777777" w:rsidR="009B4E53" w:rsidRPr="00A72A50" w:rsidRDefault="009B4E53" w:rsidP="002E0DFD">
            <w:pPr>
              <w:ind w:hanging="2"/>
              <w:jc w:val="center"/>
              <w:rPr>
                <w:i/>
                <w:iCs/>
                <w:sz w:val="18"/>
                <w:szCs w:val="18"/>
                <w:lang w:val="es-CO"/>
              </w:rPr>
            </w:pPr>
            <w:r w:rsidRPr="00A72A50">
              <w:rPr>
                <w:i/>
                <w:iCs/>
                <w:sz w:val="18"/>
                <w:szCs w:val="18"/>
                <w:lang w:val="es-CO"/>
              </w:rPr>
              <w:t>81</w:t>
            </w:r>
            <w:r w:rsidRPr="00A72A50">
              <w:rPr>
                <w:i/>
                <w:iCs/>
                <w:sz w:val="18"/>
                <w:szCs w:val="18"/>
                <w:lang w:val="es-CO"/>
              </w:rPr>
              <w:tab/>
              <w:t>servicios Basados en Ingeniería, Investigación y Tecnología</w:t>
            </w:r>
          </w:p>
        </w:tc>
        <w:tc>
          <w:tcPr>
            <w:tcW w:w="1298" w:type="pct"/>
          </w:tcPr>
          <w:p w14:paraId="0D7BFB8A" w14:textId="77777777" w:rsidR="009B4E53" w:rsidRPr="00A72A50" w:rsidRDefault="009B4E53" w:rsidP="002E0DFD">
            <w:pPr>
              <w:ind w:hanging="2"/>
              <w:jc w:val="center"/>
              <w:rPr>
                <w:i/>
                <w:iCs/>
                <w:sz w:val="18"/>
                <w:szCs w:val="18"/>
              </w:rPr>
            </w:pPr>
            <w:r w:rsidRPr="00A72A50">
              <w:rPr>
                <w:i/>
                <w:iCs/>
                <w:sz w:val="18"/>
                <w:szCs w:val="18"/>
              </w:rPr>
              <w:t>10 servicios profesionales de ingeniería.</w:t>
            </w:r>
          </w:p>
        </w:tc>
        <w:tc>
          <w:tcPr>
            <w:tcW w:w="1390" w:type="pct"/>
          </w:tcPr>
          <w:p w14:paraId="686D8CDC" w14:textId="77777777" w:rsidR="009B4E53" w:rsidRPr="00A72A50" w:rsidRDefault="009B4E53" w:rsidP="002E0DFD">
            <w:pPr>
              <w:ind w:hanging="2"/>
              <w:jc w:val="center"/>
              <w:rPr>
                <w:i/>
                <w:iCs/>
                <w:sz w:val="18"/>
                <w:szCs w:val="18"/>
              </w:rPr>
            </w:pPr>
            <w:r w:rsidRPr="00A72A50">
              <w:rPr>
                <w:i/>
                <w:iCs/>
                <w:sz w:val="18"/>
                <w:szCs w:val="18"/>
              </w:rPr>
              <w:t>15. Ingeniería civil</w:t>
            </w:r>
          </w:p>
        </w:tc>
        <w:tc>
          <w:tcPr>
            <w:tcW w:w="922" w:type="pct"/>
            <w:vAlign w:val="center"/>
          </w:tcPr>
          <w:p w14:paraId="4DC1C8CF" w14:textId="77777777" w:rsidR="009B4E53" w:rsidRPr="00A72A50" w:rsidRDefault="009B4E53" w:rsidP="002E0DFD">
            <w:pPr>
              <w:ind w:hanging="2"/>
              <w:jc w:val="center"/>
              <w:rPr>
                <w:i/>
                <w:iCs/>
                <w:sz w:val="18"/>
                <w:szCs w:val="18"/>
              </w:rPr>
            </w:pPr>
            <w:r w:rsidRPr="00A72A50">
              <w:rPr>
                <w:i/>
                <w:iCs/>
                <w:sz w:val="18"/>
                <w:szCs w:val="18"/>
              </w:rPr>
              <w:t>81101500</w:t>
            </w:r>
          </w:p>
        </w:tc>
      </w:tr>
    </w:tbl>
    <w:p w14:paraId="54F74482" w14:textId="67DA5F8A" w:rsidR="009B4E53" w:rsidRPr="00A72A50" w:rsidRDefault="009B4E53" w:rsidP="009B4E53">
      <w:pPr>
        <w:pStyle w:val="NormalWeb"/>
        <w:spacing w:before="0" w:beforeAutospacing="0" w:after="0" w:afterAutospacing="0"/>
        <w:ind w:hanging="2"/>
        <w:jc w:val="center"/>
        <w:rPr>
          <w:rFonts w:ascii="Arial" w:hAnsi="Arial" w:cs="Arial"/>
          <w:i/>
          <w:iCs/>
          <w:sz w:val="20"/>
          <w:szCs w:val="20"/>
        </w:rPr>
      </w:pPr>
      <w:r w:rsidRPr="00A72A50">
        <w:rPr>
          <w:rFonts w:ascii="Arial" w:hAnsi="Arial" w:cs="Arial"/>
          <w:i/>
          <w:iCs/>
          <w:sz w:val="20"/>
          <w:szCs w:val="20"/>
        </w:rPr>
        <w:t>Tabla Clasificadores de bienes y servicios</w:t>
      </w:r>
    </w:p>
    <w:p w14:paraId="6E8DE4EF" w14:textId="77777777" w:rsidR="00E0445B" w:rsidRPr="00A72A50" w:rsidRDefault="00E0445B">
      <w:pPr>
        <w:spacing w:line="276" w:lineRule="auto"/>
        <w:rPr>
          <w:rFonts w:ascii="Verdana" w:eastAsia="Verdana" w:hAnsi="Verdana" w:cs="Verdana"/>
          <w:sz w:val="22"/>
          <w:szCs w:val="22"/>
          <w:highlight w:val="lightGray"/>
        </w:rPr>
      </w:pPr>
    </w:p>
    <w:p w14:paraId="549487A7"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6" w:name="_heading=h.6s3f2dvcv0hz" w:colFirst="0" w:colLast="0"/>
      <w:bookmarkEnd w:id="6"/>
      <w:r w:rsidRPr="00A72A50">
        <w:rPr>
          <w:rFonts w:ascii="Verdana" w:eastAsia="Verdana" w:hAnsi="Verdana" w:cs="Verdana"/>
          <w:smallCaps w:val="0"/>
          <w:sz w:val="22"/>
          <w:szCs w:val="22"/>
        </w:rPr>
        <w:t xml:space="preserve">RECURSOS QUE RESPALDAN LA PRESENTE CONTRATACIÓN </w:t>
      </w:r>
    </w:p>
    <w:p w14:paraId="612501F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Entidad para respaldar el compromiso derivado del Proceso de Contratación, cuenta con el siguiente Certificado de Disponibilidad Presupuestal:</w:t>
      </w:r>
    </w:p>
    <w:tbl>
      <w:tblPr>
        <w:tblStyle w:val="a1"/>
        <w:tblW w:w="8808"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2842"/>
        <w:gridCol w:w="2955"/>
        <w:gridCol w:w="3011"/>
      </w:tblGrid>
      <w:tr w:rsidR="00A72A50" w:rsidRPr="00A72A50" w14:paraId="6FF64487" w14:textId="77777777" w:rsidTr="007E4450">
        <w:trPr>
          <w:trHeight w:val="20"/>
          <w:tblHeader/>
          <w:jc w:val="center"/>
        </w:trPr>
        <w:tc>
          <w:tcPr>
            <w:tcW w:w="2842" w:type="dxa"/>
            <w:tcBorders>
              <w:top w:val="single" w:sz="4" w:space="0" w:color="000000"/>
              <w:bottom w:val="single" w:sz="6" w:space="0" w:color="000000"/>
            </w:tcBorders>
            <w:shd w:val="clear" w:color="auto" w:fill="D9D9D9" w:themeFill="background1" w:themeFillShade="D9"/>
            <w:vAlign w:val="center"/>
          </w:tcPr>
          <w:p w14:paraId="63CA0519"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Número certificado disponibilidad presupuestal</w:t>
            </w:r>
          </w:p>
        </w:tc>
        <w:tc>
          <w:tcPr>
            <w:tcW w:w="2955" w:type="dxa"/>
            <w:tcBorders>
              <w:top w:val="single" w:sz="4" w:space="0" w:color="000000"/>
              <w:bottom w:val="single" w:sz="6" w:space="0" w:color="000000"/>
            </w:tcBorders>
            <w:shd w:val="clear" w:color="auto" w:fill="D9D9D9" w:themeFill="background1" w:themeFillShade="D9"/>
            <w:vAlign w:val="center"/>
          </w:tcPr>
          <w:p w14:paraId="58328724"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Fecha certificado disponibilidad presupuestal</w:t>
            </w:r>
          </w:p>
        </w:tc>
        <w:tc>
          <w:tcPr>
            <w:tcW w:w="3011" w:type="dxa"/>
            <w:tcBorders>
              <w:top w:val="single" w:sz="4" w:space="0" w:color="000000"/>
              <w:bottom w:val="single" w:sz="6" w:space="0" w:color="000000"/>
            </w:tcBorders>
            <w:shd w:val="clear" w:color="auto" w:fill="D9D9D9" w:themeFill="background1" w:themeFillShade="D9"/>
            <w:vAlign w:val="center"/>
          </w:tcPr>
          <w:p w14:paraId="257761F9"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Valor certificado de disponibilidad presupuestal</w:t>
            </w:r>
          </w:p>
        </w:tc>
      </w:tr>
      <w:tr w:rsidR="00A72A50" w:rsidRPr="00A72A50" w14:paraId="3494B050" w14:textId="77777777">
        <w:trPr>
          <w:trHeight w:val="307"/>
          <w:jc w:val="center"/>
        </w:trPr>
        <w:tc>
          <w:tcPr>
            <w:tcW w:w="2842" w:type="dxa"/>
            <w:vMerge w:val="restart"/>
            <w:tcBorders>
              <w:top w:val="single" w:sz="6" w:space="0" w:color="000000"/>
            </w:tcBorders>
            <w:vAlign w:val="center"/>
          </w:tcPr>
          <w:p w14:paraId="55AFDC4A" w14:textId="7B782749" w:rsidR="00E0445B" w:rsidRPr="00A72A50" w:rsidRDefault="00421DFF">
            <w:pPr>
              <w:spacing w:after="0" w:line="276" w:lineRule="auto"/>
              <w:jc w:val="center"/>
              <w:rPr>
                <w:rFonts w:ascii="Verdana" w:eastAsia="Verdana" w:hAnsi="Verdana" w:cs="Verdana"/>
                <w:sz w:val="22"/>
                <w:szCs w:val="22"/>
                <w:highlight w:val="yellow"/>
              </w:rPr>
            </w:pPr>
            <w:r w:rsidRPr="00A72A50">
              <w:rPr>
                <w:rFonts w:ascii="Verdana" w:eastAsia="Verdana" w:hAnsi="Verdana" w:cs="Verdana"/>
                <w:sz w:val="22"/>
                <w:szCs w:val="22"/>
              </w:rPr>
              <w:t>000001020</w:t>
            </w:r>
          </w:p>
        </w:tc>
        <w:tc>
          <w:tcPr>
            <w:tcW w:w="2955" w:type="dxa"/>
            <w:vMerge w:val="restart"/>
            <w:tcBorders>
              <w:top w:val="single" w:sz="6" w:space="0" w:color="000000"/>
            </w:tcBorders>
            <w:vAlign w:val="center"/>
          </w:tcPr>
          <w:p w14:paraId="56A2D66D" w14:textId="1EDC86D8" w:rsidR="00E0445B" w:rsidRPr="00A72A50" w:rsidRDefault="002E75A5">
            <w:pPr>
              <w:spacing w:after="0" w:line="276" w:lineRule="auto"/>
              <w:jc w:val="center"/>
              <w:rPr>
                <w:rFonts w:ascii="Verdana" w:eastAsia="Verdana" w:hAnsi="Verdana" w:cs="Verdana"/>
                <w:sz w:val="22"/>
                <w:szCs w:val="22"/>
                <w:highlight w:val="yellow"/>
              </w:rPr>
            </w:pPr>
            <w:r w:rsidRPr="00A72A50">
              <w:rPr>
                <w:rFonts w:ascii="Verdana" w:eastAsia="Verdana" w:hAnsi="Verdana" w:cs="Verdana"/>
                <w:sz w:val="22"/>
                <w:szCs w:val="22"/>
              </w:rPr>
              <w:t>sep-</w:t>
            </w:r>
            <w:r w:rsidR="00421DFF" w:rsidRPr="00A72A50">
              <w:rPr>
                <w:rFonts w:ascii="Verdana" w:eastAsia="Verdana" w:hAnsi="Verdana" w:cs="Verdana"/>
                <w:sz w:val="22"/>
                <w:szCs w:val="22"/>
              </w:rPr>
              <w:t>11</w:t>
            </w:r>
            <w:r w:rsidRPr="00A72A50">
              <w:rPr>
                <w:rFonts w:ascii="Verdana" w:eastAsia="Verdana" w:hAnsi="Verdana" w:cs="Verdana"/>
                <w:sz w:val="22"/>
                <w:szCs w:val="22"/>
              </w:rPr>
              <w:t>/2026</w:t>
            </w:r>
          </w:p>
        </w:tc>
        <w:tc>
          <w:tcPr>
            <w:tcW w:w="3011" w:type="dxa"/>
            <w:vMerge w:val="restart"/>
            <w:tcBorders>
              <w:top w:val="single" w:sz="6" w:space="0" w:color="000000"/>
            </w:tcBorders>
            <w:vAlign w:val="center"/>
          </w:tcPr>
          <w:p w14:paraId="400901BE" w14:textId="0C52C3D4" w:rsidR="00E0445B" w:rsidRPr="00A72A50" w:rsidRDefault="002E75A5">
            <w:pPr>
              <w:spacing w:after="0" w:line="276" w:lineRule="auto"/>
              <w:jc w:val="center"/>
              <w:rPr>
                <w:rFonts w:ascii="Verdana" w:eastAsia="Verdana" w:hAnsi="Verdana" w:cs="Verdana"/>
                <w:sz w:val="22"/>
                <w:szCs w:val="22"/>
                <w:highlight w:val="yellow"/>
              </w:rPr>
            </w:pPr>
            <w:r w:rsidRPr="00A72A50">
              <w:rPr>
                <w:rFonts w:ascii="Verdana" w:eastAsia="Verdana" w:hAnsi="Verdana" w:cs="Verdana"/>
                <w:sz w:val="22"/>
                <w:szCs w:val="22"/>
              </w:rPr>
              <w:t>$1,765,887,852.00</w:t>
            </w:r>
          </w:p>
        </w:tc>
      </w:tr>
      <w:tr w:rsidR="00E0445B" w:rsidRPr="00A72A50" w14:paraId="2A5ED957" w14:textId="77777777">
        <w:trPr>
          <w:trHeight w:val="307"/>
          <w:jc w:val="center"/>
        </w:trPr>
        <w:tc>
          <w:tcPr>
            <w:tcW w:w="2842" w:type="dxa"/>
            <w:vMerge/>
            <w:tcBorders>
              <w:top w:val="single" w:sz="6" w:space="0" w:color="000000"/>
            </w:tcBorders>
            <w:vAlign w:val="center"/>
          </w:tcPr>
          <w:p w14:paraId="473CC22E" w14:textId="77777777" w:rsidR="00E0445B" w:rsidRPr="00A72A50" w:rsidRDefault="00E0445B">
            <w:pPr>
              <w:widowControl w:val="0"/>
              <w:pBdr>
                <w:top w:val="nil"/>
                <w:left w:val="nil"/>
                <w:bottom w:val="nil"/>
                <w:right w:val="nil"/>
                <w:between w:val="nil"/>
              </w:pBdr>
              <w:spacing w:after="0" w:line="276" w:lineRule="auto"/>
              <w:jc w:val="left"/>
              <w:rPr>
                <w:rFonts w:ascii="Verdana" w:eastAsia="Verdana" w:hAnsi="Verdana" w:cs="Verdana"/>
                <w:sz w:val="22"/>
                <w:szCs w:val="22"/>
                <w:highlight w:val="yellow"/>
              </w:rPr>
            </w:pPr>
          </w:p>
        </w:tc>
        <w:tc>
          <w:tcPr>
            <w:tcW w:w="2955" w:type="dxa"/>
            <w:vMerge/>
            <w:tcBorders>
              <w:top w:val="single" w:sz="6" w:space="0" w:color="000000"/>
            </w:tcBorders>
            <w:vAlign w:val="center"/>
          </w:tcPr>
          <w:p w14:paraId="00F245BE" w14:textId="77777777" w:rsidR="00E0445B" w:rsidRPr="00A72A50" w:rsidRDefault="00E0445B">
            <w:pPr>
              <w:widowControl w:val="0"/>
              <w:pBdr>
                <w:top w:val="nil"/>
                <w:left w:val="nil"/>
                <w:bottom w:val="nil"/>
                <w:right w:val="nil"/>
                <w:between w:val="nil"/>
              </w:pBdr>
              <w:spacing w:after="0" w:line="276" w:lineRule="auto"/>
              <w:jc w:val="left"/>
              <w:rPr>
                <w:rFonts w:ascii="Verdana" w:eastAsia="Verdana" w:hAnsi="Verdana" w:cs="Verdana"/>
                <w:sz w:val="22"/>
                <w:szCs w:val="22"/>
                <w:highlight w:val="yellow"/>
              </w:rPr>
            </w:pPr>
          </w:p>
        </w:tc>
        <w:tc>
          <w:tcPr>
            <w:tcW w:w="3011" w:type="dxa"/>
            <w:vMerge/>
            <w:tcBorders>
              <w:top w:val="single" w:sz="6" w:space="0" w:color="000000"/>
            </w:tcBorders>
            <w:vAlign w:val="center"/>
          </w:tcPr>
          <w:p w14:paraId="696A3422" w14:textId="77777777" w:rsidR="00E0445B" w:rsidRPr="00A72A50" w:rsidRDefault="00E0445B">
            <w:pPr>
              <w:widowControl w:val="0"/>
              <w:pBdr>
                <w:top w:val="nil"/>
                <w:left w:val="nil"/>
                <w:bottom w:val="nil"/>
                <w:right w:val="nil"/>
                <w:between w:val="nil"/>
              </w:pBdr>
              <w:spacing w:after="0" w:line="276" w:lineRule="auto"/>
              <w:jc w:val="left"/>
              <w:rPr>
                <w:rFonts w:ascii="Verdana" w:eastAsia="Verdana" w:hAnsi="Verdana" w:cs="Verdana"/>
                <w:sz w:val="22"/>
                <w:szCs w:val="22"/>
                <w:highlight w:val="yellow"/>
              </w:rPr>
            </w:pPr>
          </w:p>
        </w:tc>
      </w:tr>
    </w:tbl>
    <w:p w14:paraId="13C4AD82" w14:textId="77777777" w:rsidR="00E0445B" w:rsidRPr="00A72A50" w:rsidRDefault="00E0445B">
      <w:pPr>
        <w:spacing w:line="276" w:lineRule="auto"/>
        <w:rPr>
          <w:rFonts w:ascii="Verdana" w:eastAsia="Verdana" w:hAnsi="Verdana" w:cs="Verdana"/>
          <w:sz w:val="22"/>
          <w:szCs w:val="22"/>
        </w:rPr>
      </w:pPr>
    </w:p>
    <w:p w14:paraId="0A5B245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necesidad se encuentra incluida en el Plan Anual de Adquisiciones de la Entidad.</w:t>
      </w:r>
    </w:p>
    <w:p w14:paraId="638347EC"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7" w:name="_heading=h.nd0q9r4fxw3d" w:colFirst="0" w:colLast="0"/>
      <w:bookmarkEnd w:id="7"/>
      <w:r w:rsidRPr="00A72A50">
        <w:rPr>
          <w:rFonts w:ascii="Verdana" w:eastAsia="Verdana" w:hAnsi="Verdana" w:cs="Verdana"/>
          <w:smallCaps w:val="0"/>
          <w:sz w:val="22"/>
          <w:szCs w:val="22"/>
        </w:rPr>
        <w:lastRenderedPageBreak/>
        <w:t>REGLAS DE SUBSANABILIDAD, EXPLICACIONES Y ACLARACIONES</w:t>
      </w:r>
    </w:p>
    <w:p w14:paraId="3E6B1F0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2E92E1E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cinco (5) días hábiles siguientes, contados a partir del día hábil siguiente a la publicación del informe de evaluación. </w:t>
      </w:r>
    </w:p>
    <w:p w14:paraId="53F247B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el evento en que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10B72D8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5E5A3DE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Todos aquellos requisitos de la oferta que afecten la asignación de puntaje, incluyendo los necesarios para acreditar requisitos de desempate, no son subsanables, por lo que los mismos deben ser aportados por los </w:t>
      </w:r>
      <w:r w:rsidRPr="00A72A50">
        <w:rPr>
          <w:rFonts w:ascii="Verdana" w:eastAsia="Verdana" w:hAnsi="Verdana" w:cs="Verdana"/>
          <w:sz w:val="22"/>
          <w:szCs w:val="22"/>
        </w:rPr>
        <w:lastRenderedPageBreak/>
        <w:t>Proponentes desde la presentación de la oferta. No obstante, pueden ser aclarados o ser objeto de explicación.</w:t>
      </w:r>
    </w:p>
    <w:p w14:paraId="47069B8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En virtud del principio de buena fe, los Proponentes que presenten observaciones al proceso o a las ofertas y conductas de los demás oferentes deberán justificar y demostrar su procedencia y oportunidad. </w:t>
      </w:r>
    </w:p>
    <w:p w14:paraId="6389F34B"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8" w:name="_heading=h.w9zqras8lobr" w:colFirst="0" w:colLast="0"/>
      <w:bookmarkEnd w:id="8"/>
      <w:r w:rsidRPr="00A72A50">
        <w:rPr>
          <w:rFonts w:ascii="Verdana" w:eastAsia="Verdana" w:hAnsi="Verdana" w:cs="Verdana"/>
          <w:sz w:val="22"/>
          <w:szCs w:val="22"/>
        </w:rPr>
        <w:t>CRONOGRAMA DEL PROCESO</w:t>
      </w:r>
    </w:p>
    <w:p w14:paraId="3E476F3E" w14:textId="1DE9289D"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Cronograma del Proceso de Contratación es el contenido en el Anexo 2 – Cronograma.</w:t>
      </w:r>
      <w:r w:rsidR="00EC7C62" w:rsidRPr="00A72A50">
        <w:rPr>
          <w:rFonts w:ascii="Verdana" w:eastAsia="Verdana" w:hAnsi="Verdana" w:cs="Verdana"/>
          <w:sz w:val="22"/>
          <w:szCs w:val="22"/>
        </w:rPr>
        <w:t xml:space="preserve"> </w:t>
      </w:r>
      <w:proofErr w:type="gramStart"/>
      <w:r w:rsidR="00EC7C62" w:rsidRPr="00A72A50">
        <w:rPr>
          <w:rFonts w:ascii="Verdana" w:eastAsia="Verdana" w:hAnsi="Verdana" w:cs="Verdana"/>
          <w:sz w:val="22"/>
          <w:szCs w:val="22"/>
        </w:rPr>
        <w:t>El  cual</w:t>
      </w:r>
      <w:proofErr w:type="gramEnd"/>
      <w:r w:rsidR="00EC7C62" w:rsidRPr="00A72A50">
        <w:rPr>
          <w:rFonts w:ascii="Verdana" w:eastAsia="Verdana" w:hAnsi="Verdana" w:cs="Verdana"/>
          <w:sz w:val="22"/>
          <w:szCs w:val="22"/>
        </w:rPr>
        <w:t xml:space="preserve"> se </w:t>
      </w:r>
      <w:proofErr w:type="gramStart"/>
      <w:r w:rsidR="00EC7C62" w:rsidRPr="00A72A50">
        <w:rPr>
          <w:rFonts w:ascii="Verdana" w:eastAsia="Verdana" w:hAnsi="Verdana" w:cs="Verdana"/>
          <w:sz w:val="22"/>
          <w:szCs w:val="22"/>
        </w:rPr>
        <w:t>encuentra  el</w:t>
      </w:r>
      <w:proofErr w:type="gramEnd"/>
      <w:r w:rsidR="00EC7C62" w:rsidRPr="00A72A50">
        <w:rPr>
          <w:rFonts w:ascii="Verdana" w:eastAsia="Verdana" w:hAnsi="Verdana" w:cs="Verdana"/>
          <w:sz w:val="22"/>
          <w:szCs w:val="22"/>
        </w:rPr>
        <w:t xml:space="preserve"> anexo 2</w:t>
      </w:r>
    </w:p>
    <w:p w14:paraId="5583860C"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9" w:name="_heading=h.eg5h4g7pnx3k" w:colFirst="0" w:colLast="0"/>
      <w:bookmarkEnd w:id="9"/>
      <w:r w:rsidRPr="00A72A50">
        <w:rPr>
          <w:rFonts w:ascii="Verdana" w:eastAsia="Verdana" w:hAnsi="Verdana" w:cs="Verdana"/>
          <w:sz w:val="22"/>
          <w:szCs w:val="22"/>
        </w:rPr>
        <w:t xml:space="preserve">IDIOMA </w:t>
      </w:r>
    </w:p>
    <w:p w14:paraId="31BA631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5679007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proponente puede presentar con la oferta documentos con una traducción simple y entregar la traducción oficial al castellano dentro del plazo previsto para la subsanación. La traducción oficial debe ser el mismo texto presentado.</w:t>
      </w:r>
    </w:p>
    <w:p w14:paraId="7B13A02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Para que la traducción oficial de los documentos en idioma extranjero sea válida, la traducción se realizará en los términos del Decreto 382 de 1951 y el artículo 33 de la Ley 962 de 2005, o la norma que la modifique, sustituya o complemente.</w:t>
      </w:r>
    </w:p>
    <w:p w14:paraId="3AF410F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De igual manera, se deberán atender los demás lineamientos al respecto que se establecen en la Circular Única Externa expedida por la Agencia Nacional de Contratación Pública - Colombia Compra Eficiente. </w:t>
      </w:r>
    </w:p>
    <w:p w14:paraId="403AFBD7"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10" w:name="_heading=h.3qjp0fmzp64q" w:colFirst="0" w:colLast="0"/>
      <w:bookmarkEnd w:id="10"/>
      <w:r w:rsidRPr="00A72A50">
        <w:rPr>
          <w:rFonts w:ascii="Verdana" w:eastAsia="Verdana" w:hAnsi="Verdana" w:cs="Verdana"/>
          <w:sz w:val="22"/>
          <w:szCs w:val="22"/>
        </w:rPr>
        <w:t> </w:t>
      </w:r>
      <w:bookmarkStart w:id="11" w:name="bookmark=id.a0g38b5f9w6t" w:colFirst="0" w:colLast="0"/>
      <w:bookmarkEnd w:id="11"/>
      <w:r w:rsidRPr="00A72A50">
        <w:rPr>
          <w:rFonts w:ascii="Verdana" w:eastAsia="Verdana" w:hAnsi="Verdana" w:cs="Verdana"/>
          <w:smallCaps w:val="0"/>
          <w:sz w:val="22"/>
          <w:szCs w:val="22"/>
        </w:rPr>
        <w:t>DOCUMENTOS OTORGADOS EN EL EXTERIOR</w:t>
      </w:r>
    </w:p>
    <w:p w14:paraId="31DC3E7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695579DA" w14:textId="77777777" w:rsidR="00E0445B" w:rsidRPr="00A72A50" w:rsidRDefault="0078317D">
      <w:p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lastRenderedPageBreak/>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p>
    <w:p w14:paraId="0F308E7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el caso de documentos especializados, como, por ejemplo, especificaciones o fichas técnicas,</w:t>
      </w:r>
      <w:r w:rsidRPr="00A72A50">
        <w:rPr>
          <w:rFonts w:ascii="Verdana" w:eastAsia="Verdana" w:hAnsi="Verdana" w:cs="Verdana"/>
          <w:b/>
          <w:bCs/>
          <w:smallCaps/>
          <w:sz w:val="22"/>
          <w:szCs w:val="22"/>
        </w:rPr>
        <w:t xml:space="preserve"> </w:t>
      </w:r>
      <w:r w:rsidRPr="00A72A50">
        <w:rPr>
          <w:rFonts w:ascii="Verdana" w:eastAsia="Verdana" w:hAnsi="Verdana" w:cs="Verdana"/>
          <w:sz w:val="22"/>
          <w:szCs w:val="22"/>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54D739A2"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12" w:name="_heading=h.fbx4ksmw072b" w:colFirst="0" w:colLast="0"/>
      <w:bookmarkEnd w:id="12"/>
      <w:r w:rsidRPr="00A72A50">
        <w:rPr>
          <w:rFonts w:ascii="Verdana" w:eastAsia="Verdana" w:hAnsi="Verdana" w:cs="Verdana"/>
          <w:sz w:val="22"/>
          <w:szCs w:val="22"/>
        </w:rPr>
        <w:t xml:space="preserve">  GLOSARIO</w:t>
      </w:r>
    </w:p>
    <w:p w14:paraId="5FCAEF1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Para los fines de este Pliego de Condiciones, a menos que expresamente se estipule de otra manera, los términos deben entenderse de acuerdo con la definición contenida en el artículo 2.2.1.1.1.3.1 del Decreto 1082 de 2015, la Ley 1682 de 2013 o la norma que la modifique, complemente o sustituya y el Anexo 5 - Glosario. Los términos no definidos deben comprenderse de conformidad con su significado natural y en el contexto del presente proceso de selección y el proyecto de infraestructura que se pretende adelantar.</w:t>
      </w:r>
    </w:p>
    <w:p w14:paraId="07432D23"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13" w:name="_heading=h.pprnjxpjmqz" w:colFirst="0" w:colLast="0"/>
      <w:bookmarkEnd w:id="13"/>
      <w:r w:rsidRPr="00A72A50">
        <w:rPr>
          <w:rFonts w:ascii="Verdana" w:eastAsia="Verdana" w:hAnsi="Verdana" w:cs="Verdana"/>
          <w:sz w:val="22"/>
          <w:szCs w:val="22"/>
        </w:rPr>
        <w:t xml:space="preserve"> INFORMACIÓN INEXACTA</w:t>
      </w:r>
    </w:p>
    <w:p w14:paraId="37273AC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Entidad se reserva el derecho de verificar integralmente la información aportada por el Proponente. Para esto, puede acudir a las autoridades, personas, empresas o Entidades respectivas. </w:t>
      </w:r>
    </w:p>
    <w:p w14:paraId="7706E4C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Cuando exista inconsistencia entre la información suministrada por el Proponente y la verificada por la Entidad, la información que pretende demostrar el proponente se tendrá por no acreditada. </w:t>
      </w:r>
    </w:p>
    <w:p w14:paraId="5E842D4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0FCA5F4E"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14" w:name="_heading=h.oxk6k830gz1" w:colFirst="0" w:colLast="0"/>
      <w:bookmarkEnd w:id="14"/>
      <w:r w:rsidRPr="00A72A50">
        <w:rPr>
          <w:rFonts w:ascii="Verdana" w:eastAsia="Verdana" w:hAnsi="Verdana" w:cs="Verdana"/>
          <w:sz w:val="22"/>
          <w:szCs w:val="22"/>
        </w:rPr>
        <w:t>INFORMACIÓN RESERVADA</w:t>
      </w:r>
    </w:p>
    <w:p w14:paraId="61B6EAA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Si dentro del Sobre 1 de la propuesta el Proponente incluye información que conforme a la ley colombiana tiene el carácter de información reservada, este debe manifestar esta circunstancia con absoluta claridad y </w:t>
      </w:r>
      <w:r w:rsidRPr="00A72A50">
        <w:rPr>
          <w:rFonts w:ascii="Verdana" w:eastAsia="Verdana" w:hAnsi="Verdana" w:cs="Verdana"/>
          <w:sz w:val="22"/>
          <w:szCs w:val="22"/>
        </w:rPr>
        <w:lastRenderedPageBreak/>
        <w:t>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415424A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todo caso, la Entidad, sus funcionarios, sus empleados, contratistas, agentes y asesores están obligados a mantener la reserva de la información que, por disposición legal, tenga dicha calidad y que haya sido identificada por el Proponente.</w:t>
      </w:r>
    </w:p>
    <w:p w14:paraId="540E6E9C"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15" w:name="_heading=h.u55ijwujlii" w:colFirst="0" w:colLast="0"/>
      <w:bookmarkEnd w:id="15"/>
      <w:r w:rsidRPr="00A72A50">
        <w:rPr>
          <w:rFonts w:ascii="Verdana" w:eastAsia="Verdana" w:hAnsi="Verdana" w:cs="Verdana"/>
          <w:smallCaps w:val="0"/>
          <w:sz w:val="22"/>
          <w:szCs w:val="22"/>
        </w:rPr>
        <w:t>MONEDA</w:t>
      </w:r>
    </w:p>
    <w:p w14:paraId="48B63801" w14:textId="77777777" w:rsidR="00E0445B" w:rsidRPr="00A72A50" w:rsidRDefault="0078317D">
      <w:pPr>
        <w:numPr>
          <w:ilvl w:val="0"/>
          <w:numId w:val="30"/>
        </w:numPr>
        <w:pBdr>
          <w:top w:val="nil"/>
          <w:left w:val="nil"/>
          <w:bottom w:val="nil"/>
          <w:right w:val="nil"/>
          <w:between w:val="nil"/>
        </w:pBdr>
        <w:spacing w:line="276" w:lineRule="auto"/>
        <w:rPr>
          <w:rFonts w:ascii="Verdana" w:eastAsia="Verdana" w:hAnsi="Verdana" w:cs="Verdana"/>
          <w:b/>
          <w:bCs/>
          <w:sz w:val="22"/>
          <w:szCs w:val="22"/>
        </w:rPr>
      </w:pPr>
      <w:r w:rsidRPr="00A72A50">
        <w:rPr>
          <w:rFonts w:ascii="Verdana" w:eastAsia="Verdana" w:hAnsi="Verdana" w:cs="Verdana"/>
          <w:b/>
          <w:bCs/>
          <w:sz w:val="22"/>
          <w:szCs w:val="22"/>
        </w:rPr>
        <w:t xml:space="preserve">Monedas Extranjeras </w:t>
      </w:r>
    </w:p>
    <w:p w14:paraId="118F5655"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valores de los documentos aportados en la propuesta deben presentarse en pesos colombianos. Cuando un valor se exprese en moneda extranjera debe convertirse a pesos colombianos teniendo en cuenta lo siguiente:</w:t>
      </w:r>
    </w:p>
    <w:p w14:paraId="42EFB7CC" w14:textId="77777777" w:rsidR="00E0445B" w:rsidRPr="00A72A50" w:rsidRDefault="0078317D">
      <w:pPr>
        <w:numPr>
          <w:ilvl w:val="0"/>
          <w:numId w:val="39"/>
        </w:numPr>
        <w:pBdr>
          <w:top w:val="nil"/>
          <w:left w:val="nil"/>
          <w:bottom w:val="nil"/>
          <w:right w:val="nil"/>
          <w:between w:val="nil"/>
        </w:pBdr>
        <w:spacing w:after="0" w:line="276" w:lineRule="auto"/>
        <w:ind w:hanging="218"/>
        <w:rPr>
          <w:rFonts w:ascii="Verdana" w:eastAsia="Verdana" w:hAnsi="Verdana" w:cs="Verdana"/>
          <w:sz w:val="22"/>
          <w:szCs w:val="22"/>
        </w:rPr>
      </w:pPr>
      <w:r w:rsidRPr="00A72A50">
        <w:rPr>
          <w:rFonts w:ascii="Verdana" w:eastAsia="Verdana" w:hAnsi="Verdana" w:cs="Verdana"/>
          <w:sz w:val="22"/>
          <w:szCs w:val="22"/>
        </w:rPr>
        <w:t xml:space="preserve">Si los valores de un contrato están expresados originalmente en </w:t>
      </w:r>
      <w:proofErr w:type="gramStart"/>
      <w:r w:rsidRPr="00A72A50">
        <w:rPr>
          <w:rFonts w:ascii="Verdana" w:eastAsia="Verdana" w:hAnsi="Verdana" w:cs="Verdana"/>
          <w:sz w:val="22"/>
          <w:szCs w:val="22"/>
        </w:rPr>
        <w:t>Dólares</w:t>
      </w:r>
      <w:proofErr w:type="gramEnd"/>
      <w:r w:rsidRPr="00A72A50">
        <w:rPr>
          <w:rFonts w:ascii="Verdana" w:eastAsia="Verdana" w:hAnsi="Verdana" w:cs="Verdana"/>
          <w:sz w:val="22"/>
          <w:szCs w:val="22"/>
        </w:rPr>
        <w:t xml:space="preserve"> de los Estados Unidos de América, los valores se convertirán a </w:t>
      </w:r>
      <w:proofErr w:type="gramStart"/>
      <w:r w:rsidRPr="00A72A50">
        <w:rPr>
          <w:rFonts w:ascii="Verdana" w:eastAsia="Verdana" w:hAnsi="Verdana" w:cs="Verdana"/>
          <w:sz w:val="22"/>
          <w:szCs w:val="22"/>
        </w:rPr>
        <w:t>Pesos Colombianos</w:t>
      </w:r>
      <w:proofErr w:type="gramEnd"/>
      <w:r w:rsidRPr="00A72A50">
        <w:rPr>
          <w:rFonts w:ascii="Verdana" w:eastAsia="Verdana" w:hAnsi="Verdana" w:cs="Verdana"/>
          <w:sz w:val="22"/>
          <w:szCs w:val="22"/>
        </w:rPr>
        <w:t>, utilizando el valor correspondiente al promedio de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w:t>
      </w:r>
    </w:p>
    <w:p w14:paraId="016ADA71" w14:textId="77777777" w:rsidR="00E0445B" w:rsidRPr="00A72A50" w:rsidRDefault="0078317D">
      <w:pPr>
        <w:pBdr>
          <w:top w:val="nil"/>
          <w:left w:val="nil"/>
          <w:bottom w:val="nil"/>
          <w:right w:val="nil"/>
          <w:between w:val="nil"/>
        </w:pBdr>
        <w:spacing w:after="0" w:line="276" w:lineRule="auto"/>
        <w:ind w:left="360"/>
        <w:rPr>
          <w:rFonts w:ascii="Verdana" w:eastAsia="Verdana" w:hAnsi="Verdana" w:cs="Verdana"/>
          <w:sz w:val="22"/>
          <w:szCs w:val="22"/>
        </w:rPr>
      </w:pPr>
      <w:r w:rsidRPr="00A72A50">
        <w:rPr>
          <w:rFonts w:ascii="Verdana" w:eastAsia="Verdana" w:hAnsi="Verdana" w:cs="Verdana"/>
          <w:b/>
          <w:bCs/>
          <w:sz w:val="22"/>
          <w:szCs w:val="22"/>
        </w:rPr>
        <w:t>Nota 3</w:t>
      </w:r>
      <w:r w:rsidRPr="00A72A50">
        <w:rPr>
          <w:rFonts w:ascii="Verdana" w:eastAsia="Verdana" w:hAnsi="Verdana" w:cs="Verdana"/>
          <w:sz w:val="22"/>
          <w:szCs w:val="22"/>
        </w:rPr>
        <w:t xml:space="preserve">: En el caso de los proyectos de concesión ejecutados fuera del territorio nacional, la fecha de terminación será la que corresponda a la etapa de construcción y no de operación. </w:t>
      </w:r>
    </w:p>
    <w:p w14:paraId="7B4ABF8B" w14:textId="77777777" w:rsidR="00E0445B" w:rsidRPr="00A72A50" w:rsidRDefault="00E0445B">
      <w:pPr>
        <w:pBdr>
          <w:top w:val="nil"/>
          <w:left w:val="nil"/>
          <w:bottom w:val="nil"/>
          <w:right w:val="nil"/>
          <w:between w:val="nil"/>
        </w:pBdr>
        <w:spacing w:after="0" w:line="276" w:lineRule="auto"/>
        <w:ind w:left="360"/>
        <w:rPr>
          <w:rFonts w:ascii="Verdana" w:eastAsia="Verdana" w:hAnsi="Verdana" w:cs="Verdana"/>
          <w:sz w:val="22"/>
          <w:szCs w:val="22"/>
        </w:rPr>
      </w:pPr>
    </w:p>
    <w:p w14:paraId="7DA334EC" w14:textId="77777777" w:rsidR="00E0445B" w:rsidRPr="00A72A50" w:rsidRDefault="0078317D">
      <w:pPr>
        <w:numPr>
          <w:ilvl w:val="0"/>
          <w:numId w:val="39"/>
        </w:numPr>
        <w:pBdr>
          <w:top w:val="nil"/>
          <w:left w:val="nil"/>
          <w:bottom w:val="nil"/>
          <w:right w:val="nil"/>
          <w:between w:val="nil"/>
        </w:pBdr>
        <w:spacing w:after="0" w:line="276" w:lineRule="auto"/>
        <w:ind w:hanging="218"/>
        <w:rPr>
          <w:rFonts w:ascii="Verdana" w:eastAsia="Verdana" w:hAnsi="Verdana" w:cs="Verdana"/>
          <w:sz w:val="22"/>
          <w:szCs w:val="22"/>
        </w:rPr>
      </w:pPr>
      <w:r w:rsidRPr="00A72A50">
        <w:rPr>
          <w:rFonts w:ascii="Verdana" w:eastAsia="Verdana" w:hAnsi="Verdana" w:cs="Verdana"/>
          <w:sz w:val="22"/>
          <w:szCs w:val="22"/>
        </w:rPr>
        <w:t xml:space="preserve">Si los valores del Contrato están expresados originalmente en una moneda diferente a </w:t>
      </w:r>
      <w:proofErr w:type="gramStart"/>
      <w:r w:rsidRPr="00A72A50">
        <w:rPr>
          <w:rFonts w:ascii="Verdana" w:eastAsia="Verdana" w:hAnsi="Verdana" w:cs="Verdana"/>
          <w:sz w:val="22"/>
          <w:szCs w:val="22"/>
        </w:rPr>
        <w:t>Dólares</w:t>
      </w:r>
      <w:proofErr w:type="gramEnd"/>
      <w:r w:rsidRPr="00A72A50">
        <w:rPr>
          <w:rFonts w:ascii="Verdana" w:eastAsia="Verdana" w:hAnsi="Verdana" w:cs="Verdana"/>
          <w:sz w:val="22"/>
          <w:szCs w:val="22"/>
        </w:rPr>
        <w:t xml:space="preserve"> de los Estados Unidos de América, estos deberán convertirse inicialmente a esta moneda, utilizando para ello el valor correspondiente al promedio entre la tasa de cambio de la fecha de inicio del Contrato y la tasa de cambio de la fecha de terminación del Contrato. [Para el cálculo se recomienda acudir a la siguiente página web: </w:t>
      </w:r>
      <w:hyperlink r:id="rId10">
        <w:r w:rsidRPr="00A72A50">
          <w:rPr>
            <w:rFonts w:ascii="Verdana" w:eastAsia="Verdana" w:hAnsi="Verdana" w:cs="Verdana"/>
            <w:sz w:val="22"/>
            <w:szCs w:val="22"/>
            <w:u w:val="single"/>
          </w:rPr>
          <w:t>https://www.oanda.com/currency-converter/es/</w:t>
        </w:r>
      </w:hyperlink>
      <w:r w:rsidRPr="00A72A50">
        <w:rPr>
          <w:rFonts w:ascii="Verdana" w:eastAsia="Verdana" w:hAnsi="Verdana" w:cs="Verdana"/>
          <w:sz w:val="22"/>
          <w:szCs w:val="22"/>
        </w:rPr>
        <w:t xml:space="preserve">, sin embargo, la Entidad podrá determinar el uso de cualquier otra herramienta (incluyéndola de forma precisa en esta sección), la cual deberá ser utilizada por los proponentes para efectos de realizar el ejercicio de </w:t>
      </w:r>
      <w:r w:rsidRPr="00A72A50">
        <w:rPr>
          <w:rFonts w:ascii="Verdana" w:eastAsia="Verdana" w:hAnsi="Verdana" w:cs="Verdana"/>
          <w:sz w:val="22"/>
          <w:szCs w:val="22"/>
        </w:rPr>
        <w:lastRenderedPageBreak/>
        <w:t xml:space="preserve">conversión] Hecho esto, se procederá en la forma señalada en el numeral anterior. </w:t>
      </w:r>
    </w:p>
    <w:p w14:paraId="79325005"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1A34CDA0" w14:textId="77777777" w:rsidR="00E0445B" w:rsidRPr="00A72A50" w:rsidRDefault="0078317D">
      <w:pPr>
        <w:numPr>
          <w:ilvl w:val="0"/>
          <w:numId w:val="39"/>
        </w:numPr>
        <w:pBdr>
          <w:top w:val="nil"/>
          <w:left w:val="nil"/>
          <w:bottom w:val="nil"/>
          <w:right w:val="nil"/>
          <w:between w:val="nil"/>
        </w:pBdr>
        <w:spacing w:after="0" w:line="276" w:lineRule="auto"/>
        <w:ind w:hanging="218"/>
        <w:rPr>
          <w:rFonts w:ascii="Verdana" w:eastAsia="Verdana" w:hAnsi="Verdana" w:cs="Verdana"/>
          <w:sz w:val="22"/>
          <w:szCs w:val="22"/>
        </w:rPr>
      </w:pPr>
      <w:r w:rsidRPr="00A72A50">
        <w:rPr>
          <w:rFonts w:ascii="Verdana" w:eastAsia="Verdana" w:hAnsi="Verdana" w:cs="Verdana"/>
          <w:sz w:val="22"/>
          <w:szCs w:val="22"/>
        </w:rPr>
        <w:t xml:space="preserve">Si los valores de los Estados Financieros están expresados originalmente en </w:t>
      </w:r>
      <w:proofErr w:type="gramStart"/>
      <w:r w:rsidRPr="00A72A50">
        <w:rPr>
          <w:rFonts w:ascii="Verdana" w:eastAsia="Verdana" w:hAnsi="Verdana" w:cs="Verdana"/>
          <w:sz w:val="22"/>
          <w:szCs w:val="22"/>
        </w:rPr>
        <w:t>Dólares</w:t>
      </w:r>
      <w:proofErr w:type="gramEnd"/>
      <w:r w:rsidRPr="00A72A50">
        <w:rPr>
          <w:rFonts w:ascii="Verdana" w:eastAsia="Verdana" w:hAnsi="Verdana" w:cs="Verdana"/>
          <w:sz w:val="22"/>
          <w:szCs w:val="22"/>
        </w:rPr>
        <w:t xml:space="preserve"> de los Estados Unidos de América, el Proponente y la Entidad tendrán en cuenta la tasa representativa del mercado vigente certificada por la Superintendencia Financiera de Colombia de la fecha de corte de los Estados Financieros.</w:t>
      </w:r>
    </w:p>
    <w:p w14:paraId="76C125B3" w14:textId="77777777" w:rsidR="00E0445B" w:rsidRPr="00A72A50" w:rsidRDefault="00E0445B">
      <w:pPr>
        <w:pBdr>
          <w:top w:val="nil"/>
          <w:left w:val="nil"/>
          <w:bottom w:val="nil"/>
          <w:right w:val="nil"/>
          <w:between w:val="nil"/>
        </w:pBdr>
        <w:spacing w:after="0" w:line="276" w:lineRule="auto"/>
        <w:ind w:left="360"/>
        <w:rPr>
          <w:rFonts w:ascii="Verdana" w:eastAsia="Verdana" w:hAnsi="Verdana" w:cs="Verdana"/>
          <w:sz w:val="22"/>
          <w:szCs w:val="22"/>
        </w:rPr>
      </w:pPr>
    </w:p>
    <w:p w14:paraId="6AD0352B" w14:textId="77777777" w:rsidR="00E0445B" w:rsidRPr="00A72A50" w:rsidRDefault="0078317D">
      <w:pPr>
        <w:numPr>
          <w:ilvl w:val="0"/>
          <w:numId w:val="39"/>
        </w:numPr>
        <w:pBdr>
          <w:top w:val="nil"/>
          <w:left w:val="nil"/>
          <w:bottom w:val="nil"/>
          <w:right w:val="nil"/>
          <w:between w:val="nil"/>
        </w:pBdr>
        <w:spacing w:after="0" w:line="276" w:lineRule="auto"/>
        <w:ind w:hanging="218"/>
        <w:rPr>
          <w:rFonts w:ascii="Verdana" w:eastAsia="Verdana" w:hAnsi="Verdana" w:cs="Verdana"/>
          <w:sz w:val="22"/>
          <w:szCs w:val="22"/>
        </w:rPr>
      </w:pPr>
      <w:r w:rsidRPr="00A72A50">
        <w:rPr>
          <w:rFonts w:ascii="Verdana" w:eastAsia="Verdana" w:hAnsi="Verdana" w:cs="Verdana"/>
          <w:sz w:val="22"/>
          <w:szCs w:val="22"/>
        </w:rPr>
        <w:t xml:space="preserve">Si los valores de los Estados Financieros están expresados originalmente en una moneda diferente a </w:t>
      </w:r>
      <w:proofErr w:type="gramStart"/>
      <w:r w:rsidRPr="00A72A50">
        <w:rPr>
          <w:rFonts w:ascii="Verdana" w:eastAsia="Verdana" w:hAnsi="Verdana" w:cs="Verdana"/>
          <w:sz w:val="22"/>
          <w:szCs w:val="22"/>
        </w:rPr>
        <w:t>Dólares</w:t>
      </w:r>
      <w:proofErr w:type="gramEnd"/>
      <w:r w:rsidRPr="00A72A50">
        <w:rPr>
          <w:rFonts w:ascii="Verdana" w:eastAsia="Verdana" w:hAnsi="Verdana" w:cs="Verdana"/>
          <w:sz w:val="22"/>
          <w:szCs w:val="22"/>
        </w:rPr>
        <w:t xml:space="preserve"> de los Estados Unidos de América, estos deben convertirse inicialmente a </w:t>
      </w:r>
      <w:proofErr w:type="gramStart"/>
      <w:r w:rsidRPr="00A72A50">
        <w:rPr>
          <w:rFonts w:ascii="Verdana" w:eastAsia="Verdana" w:hAnsi="Verdana" w:cs="Verdana"/>
          <w:sz w:val="22"/>
          <w:szCs w:val="22"/>
        </w:rPr>
        <w:t>Dólares</w:t>
      </w:r>
      <w:proofErr w:type="gramEnd"/>
      <w:r w:rsidRPr="00A72A50">
        <w:rPr>
          <w:rFonts w:ascii="Verdana" w:eastAsia="Verdana" w:hAnsi="Verdana" w:cs="Verdana"/>
          <w:sz w:val="22"/>
          <w:szCs w:val="22"/>
        </w:rPr>
        <w:t xml:space="preserve"> de los Estados Unidos de América utilizando para ello el valor correspondiente a la fecha de expedición de los Estados Financieros. [Para verificar la tasa de cambio entre la moneda y los Dólares de los Estados Unidos de América, se recomienda al Proponente utilizar la página web</w:t>
      </w:r>
      <w:r w:rsidRPr="00A72A50">
        <w:rPr>
          <w:rFonts w:ascii="Verdana" w:eastAsia="Verdana" w:hAnsi="Verdana" w:cs="Verdana"/>
          <w:sz w:val="22"/>
          <w:szCs w:val="22"/>
          <w:u w:val="single"/>
        </w:rPr>
        <w:t xml:space="preserve"> </w:t>
      </w:r>
      <w:hyperlink r:id="rId11">
        <w:r w:rsidRPr="00A72A50">
          <w:rPr>
            <w:rFonts w:ascii="Verdana" w:eastAsia="Verdana" w:hAnsi="Verdana" w:cs="Verdana"/>
            <w:sz w:val="22"/>
            <w:szCs w:val="22"/>
            <w:u w:val="single"/>
          </w:rPr>
          <w:t>https://www.oanda.com/currency-converter/es/https://www.oanda.com/currency-converter/es/</w:t>
        </w:r>
      </w:hyperlink>
      <w:r w:rsidRPr="00A72A50">
        <w:rPr>
          <w:rFonts w:ascii="Verdana" w:eastAsia="Verdana" w:hAnsi="Verdana" w:cs="Verdana"/>
          <w:sz w:val="22"/>
          <w:szCs w:val="22"/>
        </w:rPr>
        <w:t>, sin embargo, la Entidad podrá determinar el uso de cualquier otra herramienta, la cual deberá ser utilizada por los proponentes para efectos de realizar el ejercicio de conversión en el marco del proceso] Hecho esto se procederá en la forma señalada en el numeral III.</w:t>
      </w:r>
    </w:p>
    <w:p w14:paraId="50949740" w14:textId="77777777" w:rsidR="00E0445B" w:rsidRPr="00A72A50" w:rsidRDefault="00E0445B">
      <w:pPr>
        <w:pBdr>
          <w:top w:val="nil"/>
          <w:left w:val="nil"/>
          <w:bottom w:val="nil"/>
          <w:right w:val="nil"/>
          <w:between w:val="nil"/>
        </w:pBdr>
        <w:spacing w:after="0" w:line="276" w:lineRule="auto"/>
        <w:ind w:left="360"/>
        <w:rPr>
          <w:rFonts w:ascii="Verdana" w:eastAsia="Verdana" w:hAnsi="Verdana" w:cs="Verdana"/>
          <w:sz w:val="22"/>
          <w:szCs w:val="22"/>
        </w:rPr>
      </w:pPr>
    </w:p>
    <w:p w14:paraId="6F7B49FD" w14:textId="77777777" w:rsidR="00E0445B" w:rsidRPr="00A72A50" w:rsidRDefault="0078317D">
      <w:pPr>
        <w:numPr>
          <w:ilvl w:val="0"/>
          <w:numId w:val="30"/>
        </w:numPr>
        <w:pBdr>
          <w:top w:val="nil"/>
          <w:left w:val="nil"/>
          <w:bottom w:val="nil"/>
          <w:right w:val="nil"/>
          <w:between w:val="nil"/>
        </w:pBdr>
        <w:spacing w:line="276" w:lineRule="auto"/>
        <w:rPr>
          <w:rFonts w:ascii="Verdana" w:eastAsia="Verdana" w:hAnsi="Verdana" w:cs="Verdana"/>
          <w:b/>
          <w:bCs/>
          <w:sz w:val="22"/>
          <w:szCs w:val="22"/>
        </w:rPr>
      </w:pPr>
      <w:r w:rsidRPr="00A72A50">
        <w:rPr>
          <w:rFonts w:ascii="Verdana" w:eastAsia="Verdana" w:hAnsi="Verdana" w:cs="Verdana"/>
          <w:b/>
          <w:bCs/>
          <w:sz w:val="22"/>
          <w:szCs w:val="22"/>
        </w:rPr>
        <w:t>Conversión a Salarios Mínimos Mensuales Legales Vigentes (SMMLV)</w:t>
      </w:r>
    </w:p>
    <w:p w14:paraId="67D263A5"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Cuando los Documentos del Proceso señalen que un valor debe expresarse en Salarios Mínimos Mensuales Legales Vigentes (SMMLV) se seguirá el siguiente proceso: </w:t>
      </w:r>
    </w:p>
    <w:p w14:paraId="0D45B126" w14:textId="77777777" w:rsidR="00E0445B" w:rsidRPr="00A72A50" w:rsidRDefault="0078317D">
      <w:pPr>
        <w:numPr>
          <w:ilvl w:val="1"/>
          <w:numId w:val="39"/>
        </w:numPr>
        <w:pBdr>
          <w:top w:val="nil"/>
          <w:left w:val="nil"/>
          <w:bottom w:val="nil"/>
          <w:right w:val="nil"/>
          <w:between w:val="nil"/>
        </w:pBdr>
        <w:spacing w:after="0" w:line="276" w:lineRule="auto"/>
        <w:ind w:left="567"/>
        <w:rPr>
          <w:rFonts w:ascii="Verdana" w:eastAsia="Verdana" w:hAnsi="Verdana" w:cs="Verdana"/>
          <w:sz w:val="22"/>
          <w:szCs w:val="22"/>
        </w:rPr>
      </w:pPr>
      <w:r w:rsidRPr="00A72A50">
        <w:rPr>
          <w:rFonts w:ascii="Verdana" w:eastAsia="Verdana" w:hAnsi="Verdana" w:cs="Verdana"/>
          <w:sz w:val="22"/>
          <w:szCs w:val="22"/>
        </w:rPr>
        <w:t xml:space="preserve">Los valores convertidos a </w:t>
      </w:r>
      <w:proofErr w:type="gramStart"/>
      <w:r w:rsidRPr="00A72A50">
        <w:rPr>
          <w:rFonts w:ascii="Verdana" w:eastAsia="Verdana" w:hAnsi="Verdana" w:cs="Verdana"/>
          <w:sz w:val="22"/>
          <w:szCs w:val="22"/>
        </w:rPr>
        <w:t>Pesos Colombianos</w:t>
      </w:r>
      <w:proofErr w:type="gramEnd"/>
      <w:r w:rsidRPr="00A72A50">
        <w:rPr>
          <w:rFonts w:ascii="Verdana" w:eastAsia="Verdana" w:hAnsi="Verdana" w:cs="Verdana"/>
          <w:sz w:val="22"/>
          <w:szCs w:val="22"/>
        </w:rPr>
        <w:t>,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45A9AA1D" w14:textId="77777777" w:rsidR="00E0445B" w:rsidRPr="00A72A50" w:rsidRDefault="0078317D">
      <w:pPr>
        <w:numPr>
          <w:ilvl w:val="1"/>
          <w:numId w:val="39"/>
        </w:numPr>
        <w:pBdr>
          <w:top w:val="nil"/>
          <w:left w:val="nil"/>
          <w:bottom w:val="nil"/>
          <w:right w:val="nil"/>
          <w:between w:val="nil"/>
        </w:pBdr>
        <w:spacing w:line="276" w:lineRule="auto"/>
        <w:ind w:left="567"/>
        <w:rPr>
          <w:rFonts w:ascii="Verdana" w:eastAsia="Verdana" w:hAnsi="Verdana" w:cs="Verdana"/>
          <w:sz w:val="22"/>
          <w:szCs w:val="22"/>
        </w:rPr>
      </w:pPr>
      <w:r w:rsidRPr="00A72A50">
        <w:rPr>
          <w:rFonts w:ascii="Verdana" w:eastAsia="Verdana" w:hAnsi="Verdana" w:cs="Verdana"/>
          <w:sz w:val="22"/>
          <w:szCs w:val="22"/>
        </w:rPr>
        <w:t xml:space="preserve">Los valores convertidos a SMMLV, se deben ajustar a la unidad más próxima de la siguiente forma: hacia arriba para valores mayores o iguales a </w:t>
      </w:r>
      <w:proofErr w:type="gramStart"/>
      <w:r w:rsidRPr="00A72A50">
        <w:rPr>
          <w:rFonts w:ascii="Verdana" w:eastAsia="Verdana" w:hAnsi="Verdana" w:cs="Verdana"/>
          <w:sz w:val="22"/>
          <w:szCs w:val="22"/>
        </w:rPr>
        <w:t>cero punto</w:t>
      </w:r>
      <w:proofErr w:type="gramEnd"/>
      <w:r w:rsidRPr="00A72A50">
        <w:rPr>
          <w:rFonts w:ascii="Verdana" w:eastAsia="Verdana" w:hAnsi="Verdana" w:cs="Verdana"/>
          <w:sz w:val="22"/>
          <w:szCs w:val="22"/>
        </w:rPr>
        <w:t xml:space="preserve"> cinco (0.5) y hacia abajo para valores menores a </w:t>
      </w:r>
      <w:proofErr w:type="gramStart"/>
      <w:r w:rsidRPr="00A72A50">
        <w:rPr>
          <w:rFonts w:ascii="Verdana" w:eastAsia="Verdana" w:hAnsi="Verdana" w:cs="Verdana"/>
          <w:sz w:val="22"/>
          <w:szCs w:val="22"/>
        </w:rPr>
        <w:t>cero punto</w:t>
      </w:r>
      <w:proofErr w:type="gramEnd"/>
      <w:r w:rsidRPr="00A72A50">
        <w:rPr>
          <w:rFonts w:ascii="Verdana" w:eastAsia="Verdana" w:hAnsi="Verdana" w:cs="Verdana"/>
          <w:sz w:val="22"/>
          <w:szCs w:val="22"/>
        </w:rPr>
        <w:t xml:space="preserve"> cinco (0.5).</w:t>
      </w:r>
    </w:p>
    <w:p w14:paraId="18EFF3E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Si el Proponente aporta certificaciones en las que no indican el día, sino solamente el mes y el año, se procederá así: </w:t>
      </w:r>
    </w:p>
    <w:p w14:paraId="486D995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lastRenderedPageBreak/>
        <w:t xml:space="preserve">Fecha (mes, año) de suscripción y/o inicio del Contrato: se tendrá en cuenta el último día del mes señalado en la certificación. </w:t>
      </w:r>
    </w:p>
    <w:p w14:paraId="2F9FD0E8"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16" w:name="_heading=h.rf0t3q7sdsc" w:colFirst="0" w:colLast="0"/>
      <w:bookmarkEnd w:id="16"/>
      <w:r w:rsidRPr="00A72A50">
        <w:rPr>
          <w:rFonts w:ascii="Verdana" w:eastAsia="Verdana" w:hAnsi="Verdana" w:cs="Verdana"/>
          <w:smallCaps w:val="0"/>
          <w:sz w:val="22"/>
          <w:szCs w:val="22"/>
        </w:rPr>
        <w:t>CONFLICTO DE INTERÉS DE ORIGEN CONSTITUCIONAL O LEGAL</w:t>
      </w:r>
    </w:p>
    <w:p w14:paraId="211E204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1BC864D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Tampoco podrán participar quienes hayan realizados los estudios y diseños de la obra cuyo proceso de selección se va a realizar.</w:t>
      </w:r>
    </w:p>
    <w:p w14:paraId="71D22070"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17" w:name="_heading=h.9tb90x5cbogy" w:colFirst="0" w:colLast="0"/>
      <w:bookmarkEnd w:id="17"/>
      <w:r w:rsidRPr="00A72A50">
        <w:rPr>
          <w:rFonts w:ascii="Verdana" w:eastAsia="Verdana" w:hAnsi="Verdana" w:cs="Verdana"/>
          <w:smallCaps w:val="0"/>
          <w:sz w:val="22"/>
          <w:szCs w:val="22"/>
        </w:rPr>
        <w:t>CAUSALES DE RECHAZO</w:t>
      </w:r>
    </w:p>
    <w:p w14:paraId="253364B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Son causales de rechazo de las propuestas las siguientes: </w:t>
      </w:r>
    </w:p>
    <w:p w14:paraId="3FAACBD1" w14:textId="77777777" w:rsidR="00E0445B" w:rsidRPr="00A72A50" w:rsidRDefault="0078317D">
      <w:pPr>
        <w:numPr>
          <w:ilvl w:val="0"/>
          <w:numId w:val="47"/>
        </w:numPr>
        <w:pBdr>
          <w:top w:val="nil"/>
          <w:left w:val="nil"/>
          <w:bottom w:val="nil"/>
          <w:right w:val="nil"/>
          <w:between w:val="nil"/>
        </w:pBdr>
        <w:spacing w:line="276" w:lineRule="auto"/>
        <w:ind w:left="426" w:hanging="426"/>
        <w:rPr>
          <w:rFonts w:ascii="Verdana" w:eastAsia="Verdana" w:hAnsi="Verdana" w:cs="Verdana"/>
          <w:sz w:val="22"/>
          <w:szCs w:val="22"/>
        </w:rPr>
      </w:pPr>
      <w:r w:rsidRPr="00A72A50">
        <w:rPr>
          <w:rFonts w:ascii="Verdana" w:eastAsia="Verdana" w:hAnsi="Verdana" w:cs="Verdana"/>
          <w:sz w:val="22"/>
          <w:szCs w:val="22"/>
        </w:rPr>
        <w:t>Que el Proponente o alguno de los integrantes del Proponente Plural esté incurso en causal de inhabilidad, incompatibilidad o prohibición previstas en la legislación para contratar.</w:t>
      </w:r>
    </w:p>
    <w:p w14:paraId="1659F1E3" w14:textId="77777777" w:rsidR="00E0445B" w:rsidRPr="00A72A50" w:rsidRDefault="00E0445B">
      <w:pPr>
        <w:spacing w:line="276" w:lineRule="auto"/>
        <w:rPr>
          <w:rFonts w:ascii="Verdana" w:eastAsia="Verdana" w:hAnsi="Verdana" w:cs="Verdana"/>
          <w:sz w:val="22"/>
          <w:szCs w:val="22"/>
        </w:rPr>
      </w:pPr>
    </w:p>
    <w:p w14:paraId="13A14698" w14:textId="77777777"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 xml:space="preserve">Cuando una misma persona natural o jurídica, o integrante de un Proponente Plural presente o haga parte en más de una propuesta para el Proceso de Contratación.  </w:t>
      </w:r>
    </w:p>
    <w:p w14:paraId="2D1DE061"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6E35B4B0" w14:textId="77777777"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Que la persona jurídica Proponente individual o integrante del Proponente Plural esté incursa en la situación descrita en el numeral 1 del artículo 38 de la Ley 1116 de 2006.</w:t>
      </w:r>
    </w:p>
    <w:p w14:paraId="1D61C0C5"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4A2D10B8" w14:textId="77777777"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3DE743CD"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6C20EAF5" w14:textId="77777777"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Que la inscripción en el Registro Único de Proponentes (RUP) que realice el proponente, por primera vez o cuando han cesado los efectos y debe volver a inscribirse, no esté en firme en la fecha prevista para el cierre del Proceso de selección.</w:t>
      </w:r>
    </w:p>
    <w:p w14:paraId="45E2B0E4"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24A8E648" w14:textId="77777777"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7E972E9F"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08E47B22" w14:textId="77777777"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Que el Proponente aporte información inexacta sobre la cual pueda existir una posible falsedad en los términos de la sección 1.11 del Documento Base.</w:t>
      </w:r>
    </w:p>
    <w:p w14:paraId="40547416"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02F63455" w14:textId="77777777"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Que el Proponente se encuentre inmerso en un conflicto de interés previsto en una norma de rango constitucional o legal o en la causal prevista en el numeral 1.14 del Pliego de Condiciones.</w:t>
      </w:r>
    </w:p>
    <w:p w14:paraId="3A42472B"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highlight w:val="lightGray"/>
        </w:rPr>
      </w:pPr>
    </w:p>
    <w:p w14:paraId="1BB10F7F" w14:textId="77777777"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No entregar la Garantía de seriedad de la oferta junto con la propuesta.</w:t>
      </w:r>
    </w:p>
    <w:p w14:paraId="72AC4191" w14:textId="77777777" w:rsidR="00E0445B" w:rsidRPr="00A72A50" w:rsidRDefault="00E0445B">
      <w:pPr>
        <w:pBdr>
          <w:top w:val="nil"/>
          <w:left w:val="nil"/>
          <w:bottom w:val="nil"/>
          <w:right w:val="nil"/>
          <w:between w:val="nil"/>
        </w:pBdr>
        <w:spacing w:line="276" w:lineRule="auto"/>
        <w:ind w:left="426"/>
        <w:rPr>
          <w:rFonts w:ascii="Verdana" w:eastAsia="Verdana" w:hAnsi="Verdana" w:cs="Verdana"/>
          <w:sz w:val="22"/>
          <w:szCs w:val="22"/>
        </w:rPr>
      </w:pPr>
    </w:p>
    <w:p w14:paraId="555C4DFD" w14:textId="77777777" w:rsidR="00E0445B" w:rsidRPr="00A72A50" w:rsidRDefault="0078317D">
      <w:pPr>
        <w:numPr>
          <w:ilvl w:val="0"/>
          <w:numId w:val="47"/>
        </w:numPr>
        <w:spacing w:line="276" w:lineRule="auto"/>
        <w:ind w:left="426" w:hanging="426"/>
        <w:rPr>
          <w:rFonts w:ascii="Verdana" w:eastAsia="Verdana" w:hAnsi="Verdana" w:cs="Verdana"/>
          <w:sz w:val="22"/>
          <w:szCs w:val="22"/>
        </w:rPr>
      </w:pPr>
      <w:r w:rsidRPr="00A72A50">
        <w:rPr>
          <w:rFonts w:ascii="Verdana" w:eastAsia="Verdana" w:hAnsi="Verdana" w:cs="Verdana"/>
          <w:sz w:val="22"/>
          <w:szCs w:val="22"/>
        </w:rPr>
        <w:t>Que el objeto social del Proponente, en caso de ser persona jurídica, o el de sus integrantes, tratándose de Proponentes Plurales, no le permita ejecutar el objeto del Contrato. </w:t>
      </w:r>
    </w:p>
    <w:p w14:paraId="5128B58E"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21C9EFD7" w14:textId="77777777"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 xml:space="preserve">Que el valor total de la oferta o aquel revisado en la audiencia efectiva de adjudicación exceda el Presupuesto Oficial estimado para el Proceso de Contratación. </w:t>
      </w:r>
    </w:p>
    <w:p w14:paraId="5B02CA1E" w14:textId="77777777" w:rsidR="00E0445B" w:rsidRPr="00A72A50" w:rsidRDefault="00E0445B">
      <w:pPr>
        <w:pBdr>
          <w:top w:val="nil"/>
          <w:left w:val="nil"/>
          <w:bottom w:val="nil"/>
          <w:right w:val="nil"/>
          <w:between w:val="nil"/>
        </w:pBdr>
        <w:spacing w:after="0"/>
        <w:ind w:left="720"/>
        <w:rPr>
          <w:rFonts w:ascii="Verdana" w:eastAsia="Verdana" w:hAnsi="Verdana" w:cs="Verdana"/>
          <w:sz w:val="22"/>
          <w:szCs w:val="22"/>
        </w:rPr>
      </w:pPr>
    </w:p>
    <w:p w14:paraId="1510D7E3"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4236E406" w14:textId="77777777"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Presentar la oferta con tachaduras o enmendaduras en alguno de los documentos que acreditan los requisitos habilitantes o los factores de evaluación de la oferta y no se encuentre en la forma indicada en la sección 2.3 del Pliego de Condiciones, sin perjuicio de la posibilidad de subsanar los primeros en los términos del numeral 1.6.</w:t>
      </w:r>
    </w:p>
    <w:p w14:paraId="4ED69BBC"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1A21682C" w14:textId="77777777"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0EA6108B"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13D54C96" w14:textId="77777777"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 xml:space="preserve">No ofrecer el valor de un precio unitario u ofrecerlo en cero (0) pesos. </w:t>
      </w:r>
    </w:p>
    <w:p w14:paraId="78E7D0C9"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704194FF" w14:textId="075007B1"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lastRenderedPageBreak/>
        <w:t xml:space="preserve">Superar el valor unitario de alguno o algunos de los siguientes ítems ofrecidos con respecto al valor establecido para cada ítem del Presupuesto Oficial: para este proceso incluyen </w:t>
      </w:r>
      <w:proofErr w:type="gramStart"/>
      <w:r w:rsidRPr="00A72A50">
        <w:rPr>
          <w:rFonts w:ascii="Verdana" w:eastAsia="Verdana" w:hAnsi="Verdana" w:cs="Verdana"/>
          <w:sz w:val="22"/>
          <w:szCs w:val="22"/>
        </w:rPr>
        <w:t>todos las actividades</w:t>
      </w:r>
      <w:proofErr w:type="gramEnd"/>
      <w:r w:rsidRPr="00A72A50">
        <w:rPr>
          <w:rFonts w:ascii="Verdana" w:eastAsia="Verdana" w:hAnsi="Verdana" w:cs="Verdana"/>
          <w:sz w:val="22"/>
          <w:szCs w:val="22"/>
        </w:rPr>
        <w:t>.</w:t>
      </w:r>
    </w:p>
    <w:p w14:paraId="1EFDDCB8"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0C094FD8" w14:textId="77777777"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 xml:space="preserve">No discriminar en la oferta económica el porcentaje de AIU en la forma como lo establece el Pliego de Condiciones y el Formulario 1 – Formulario de Presupuesto Oficial. </w:t>
      </w:r>
    </w:p>
    <w:p w14:paraId="5C48D281"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26B4B718" w14:textId="77777777"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Ofrecer como AIU un porcentaje cuya sumatoria sea superior al establecido por la entidad en el Formulario 1 – Formulario de Presupuesto Oficial.</w:t>
      </w:r>
    </w:p>
    <w:p w14:paraId="7DE0D92C"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35F87BCC" w14:textId="77777777"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Cuando se presente propuesta condicionada para la adjudicación del contrato.</w:t>
      </w:r>
    </w:p>
    <w:p w14:paraId="18B2230B"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04F71FFC" w14:textId="77777777"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Presentar la oferta extemporáneamente.</w:t>
      </w:r>
    </w:p>
    <w:p w14:paraId="1792C8DC"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7530703E" w14:textId="77777777"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No presentar oferta económica.  Entregar la información de la propuesta económica en el sobre que no corresponda.</w:t>
      </w:r>
    </w:p>
    <w:p w14:paraId="5E4EEFEF" w14:textId="77777777" w:rsidR="00E0445B" w:rsidRPr="00A72A50" w:rsidRDefault="00E0445B">
      <w:pPr>
        <w:pBdr>
          <w:top w:val="nil"/>
          <w:left w:val="nil"/>
          <w:bottom w:val="nil"/>
          <w:right w:val="nil"/>
          <w:between w:val="nil"/>
        </w:pBdr>
        <w:spacing w:after="0" w:line="276" w:lineRule="auto"/>
        <w:ind w:left="710"/>
        <w:rPr>
          <w:rFonts w:ascii="Verdana" w:eastAsia="Verdana" w:hAnsi="Verdana" w:cs="Verdana"/>
          <w:sz w:val="22"/>
          <w:szCs w:val="22"/>
          <w:highlight w:val="yellow"/>
        </w:rPr>
      </w:pPr>
    </w:p>
    <w:p w14:paraId="155795F1" w14:textId="77777777"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i/>
          <w:iCs/>
          <w:sz w:val="22"/>
          <w:szCs w:val="22"/>
        </w:rPr>
        <w:t xml:space="preserve"> </w:t>
      </w:r>
      <w:r w:rsidRPr="00A72A50">
        <w:rPr>
          <w:rFonts w:ascii="Verdana" w:eastAsia="Verdana" w:hAnsi="Verdana" w:cs="Verdana"/>
          <w:sz w:val="22"/>
          <w:szCs w:val="22"/>
        </w:rPr>
        <w:t>Presentar más de una oferta económica con valores distintos en el Sobre 2 o que no se presente conforme con las condiciones establecidas en el numeral 2.3.2 Sobre 2.</w:t>
      </w:r>
      <w:r w:rsidRPr="00A72A50">
        <w:rPr>
          <w:rFonts w:ascii="Verdana" w:eastAsia="Verdana" w:hAnsi="Verdana" w:cs="Verdana"/>
          <w:sz w:val="22"/>
          <w:szCs w:val="22"/>
          <w:highlight w:val="lightGray"/>
        </w:rPr>
        <w:t xml:space="preserve"> </w:t>
      </w:r>
      <w:r w:rsidRPr="00A72A50">
        <w:rPr>
          <w:rFonts w:ascii="Verdana" w:eastAsia="Verdana" w:hAnsi="Verdana" w:cs="Verdana"/>
          <w:sz w:val="22"/>
          <w:szCs w:val="22"/>
        </w:rPr>
        <w:t xml:space="preserve"> </w:t>
      </w:r>
    </w:p>
    <w:p w14:paraId="5C200A87"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5440BDED" w14:textId="77777777"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 xml:space="preserve">Cuando se determine que el valor total de la oferta es artificialmente bajo, de acuerdo con lo establecido en la sección 4.1.3. </w:t>
      </w:r>
    </w:p>
    <w:p w14:paraId="52C3019E"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1E21E00B" w14:textId="77777777"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Cuando se presenten propuestas parciales y esta posibilidad no haya sido establecida en el Pliego de Condiciones.</w:t>
      </w:r>
    </w:p>
    <w:p w14:paraId="149CD114"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5F0D9FE4" w14:textId="77777777"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No informar todos los contratos que el Proponente tenga en ejecución antes del cierre, necesarios para acreditar su capacidad residual conforme a la sección 3.10.</w:t>
      </w:r>
    </w:p>
    <w:p w14:paraId="28BBCD70"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47C512D6" w14:textId="77777777"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Ofrecer un plazo superior al señalado por la Entidad en el Anexo 1 – Anexo Técnico.</w:t>
      </w:r>
    </w:p>
    <w:p w14:paraId="6E706AB7"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69BAD98D" w14:textId="77777777"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w:t>
      </w:r>
      <w:r w:rsidRPr="00A72A50">
        <w:rPr>
          <w:rFonts w:ascii="Verdana" w:eastAsia="Verdana" w:hAnsi="Verdana" w:cs="Verdana"/>
          <w:sz w:val="22"/>
          <w:szCs w:val="22"/>
        </w:rPr>
        <w:lastRenderedPageBreak/>
        <w:t>técnicos adicionales, en condiciones diferentes a las establecidas por la Entidad en el Anexo 1 – Anexo Técnico.</w:t>
      </w:r>
    </w:p>
    <w:p w14:paraId="4038E5CB" w14:textId="77777777" w:rsidR="00E0445B" w:rsidRPr="00A72A50" w:rsidRDefault="00E0445B">
      <w:pPr>
        <w:pBdr>
          <w:top w:val="nil"/>
          <w:left w:val="nil"/>
          <w:bottom w:val="nil"/>
          <w:right w:val="nil"/>
          <w:between w:val="nil"/>
        </w:pBdr>
        <w:spacing w:after="0" w:line="276" w:lineRule="auto"/>
        <w:ind w:left="426"/>
        <w:rPr>
          <w:rFonts w:ascii="Verdana" w:eastAsia="Verdana" w:hAnsi="Verdana" w:cs="Verdana"/>
          <w:sz w:val="22"/>
          <w:szCs w:val="22"/>
        </w:rPr>
      </w:pPr>
    </w:p>
    <w:p w14:paraId="2BBFADBB" w14:textId="77777777" w:rsidR="00E0445B" w:rsidRPr="00A72A50" w:rsidRDefault="0078317D">
      <w:pPr>
        <w:numPr>
          <w:ilvl w:val="0"/>
          <w:numId w:val="47"/>
        </w:numPr>
        <w:pBdr>
          <w:top w:val="nil"/>
          <w:left w:val="nil"/>
          <w:bottom w:val="nil"/>
          <w:right w:val="nil"/>
          <w:between w:val="nil"/>
        </w:pBdr>
        <w:spacing w:after="0" w:line="276" w:lineRule="auto"/>
        <w:ind w:left="426" w:hanging="426"/>
        <w:rPr>
          <w:rFonts w:ascii="Verdana" w:eastAsia="Verdana" w:hAnsi="Verdana" w:cs="Verdana"/>
          <w:sz w:val="22"/>
          <w:szCs w:val="22"/>
        </w:rPr>
      </w:pPr>
      <w:r w:rsidRPr="00A72A50">
        <w:rPr>
          <w:rFonts w:ascii="Verdana" w:eastAsia="Verdana" w:hAnsi="Verdana" w:cs="Verdana"/>
          <w:sz w:val="22"/>
          <w:szCs w:val="22"/>
        </w:rPr>
        <w:t>Cuando la Entidad encuentre que la propuesta aportada por un Proponente Plural se realice con un usuario del SECOP II diferente al de la unión temporal o consorcio.</w:t>
      </w:r>
    </w:p>
    <w:p w14:paraId="7378A6B6"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76A094C4" w14:textId="77777777" w:rsidR="00E0445B" w:rsidRPr="00A72A50" w:rsidRDefault="0078317D">
      <w:pPr>
        <w:numPr>
          <w:ilvl w:val="0"/>
          <w:numId w:val="47"/>
        </w:numPr>
        <w:pBdr>
          <w:top w:val="nil"/>
          <w:left w:val="nil"/>
          <w:bottom w:val="nil"/>
          <w:right w:val="nil"/>
          <w:between w:val="nil"/>
        </w:pBdr>
        <w:spacing w:line="276" w:lineRule="auto"/>
        <w:ind w:left="426" w:hanging="426"/>
        <w:rPr>
          <w:rFonts w:ascii="Verdana" w:eastAsia="Verdana" w:hAnsi="Verdana" w:cs="Verdana"/>
          <w:sz w:val="22"/>
          <w:szCs w:val="22"/>
        </w:rPr>
      </w:pPr>
      <w:r w:rsidRPr="00A72A50">
        <w:rPr>
          <w:rFonts w:ascii="Verdana" w:eastAsia="Verdana" w:hAnsi="Verdana" w:cs="Verdana"/>
          <w:sz w:val="22"/>
          <w:szCs w:val="22"/>
        </w:rPr>
        <w:t>Las demás previstas en la ley.</w:t>
      </w:r>
    </w:p>
    <w:p w14:paraId="09781EC3"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18" w:name="_heading=h.pcrosjlo91eq" w:colFirst="0" w:colLast="0"/>
      <w:bookmarkEnd w:id="18"/>
      <w:r w:rsidRPr="00A72A50">
        <w:rPr>
          <w:rFonts w:ascii="Verdana" w:eastAsia="Verdana" w:hAnsi="Verdana" w:cs="Verdana"/>
          <w:smallCaps w:val="0"/>
          <w:sz w:val="22"/>
          <w:szCs w:val="22"/>
        </w:rPr>
        <w:t>CAUSALES PARA DECLARAR DESIERTO EL PROCESO DE SELECCIÓN</w:t>
      </w:r>
    </w:p>
    <w:p w14:paraId="6040E68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Entidad podrá declarar desierto el procedimiento de selección cuando: </w:t>
      </w:r>
    </w:p>
    <w:p w14:paraId="34D95C2E" w14:textId="77777777" w:rsidR="00E0445B" w:rsidRPr="00A72A50" w:rsidRDefault="0078317D">
      <w:pPr>
        <w:numPr>
          <w:ilvl w:val="0"/>
          <w:numId w:val="52"/>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No se presenten ofertas.</w:t>
      </w:r>
    </w:p>
    <w:p w14:paraId="11B229F4" w14:textId="77777777" w:rsidR="00E0445B" w:rsidRPr="00A72A50" w:rsidRDefault="0078317D">
      <w:pPr>
        <w:numPr>
          <w:ilvl w:val="0"/>
          <w:numId w:val="52"/>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Ninguna oferta resulte hábil, por no cumplir las exigencias del Pliego de Condiciones.</w:t>
      </w:r>
    </w:p>
    <w:p w14:paraId="7B0035ED" w14:textId="77777777" w:rsidR="00E0445B" w:rsidRPr="00A72A50" w:rsidRDefault="0078317D">
      <w:pPr>
        <w:numPr>
          <w:ilvl w:val="0"/>
          <w:numId w:val="52"/>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Existan causas o motivos que impidan la escogencia objetiva del proponente.</w:t>
      </w:r>
    </w:p>
    <w:p w14:paraId="5221BF74" w14:textId="77777777" w:rsidR="00E0445B" w:rsidRPr="00A72A50" w:rsidRDefault="0078317D">
      <w:pPr>
        <w:numPr>
          <w:ilvl w:val="0"/>
          <w:numId w:val="52"/>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Lo contemple la ley.</w:t>
      </w:r>
    </w:p>
    <w:p w14:paraId="73BAB6CE"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19" w:name="_heading=h.i1jhtg6getx9" w:colFirst="0" w:colLast="0"/>
      <w:bookmarkEnd w:id="19"/>
      <w:r w:rsidRPr="00A72A50">
        <w:rPr>
          <w:rFonts w:ascii="Verdana" w:eastAsia="Verdana" w:hAnsi="Verdana" w:cs="Verdana"/>
          <w:smallCaps w:val="0"/>
          <w:sz w:val="22"/>
          <w:szCs w:val="22"/>
        </w:rPr>
        <w:t>NORMAS DE INTERPRETACIÓN DEL PLIEGO DE CONDICIONES</w:t>
      </w:r>
    </w:p>
    <w:p w14:paraId="5D03EBB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7A77382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Además, se seguirán los siguientes criterios para la interpretación y entendimiento del Pliego de Condiciones:</w:t>
      </w:r>
    </w:p>
    <w:p w14:paraId="4AB30EFB" w14:textId="77777777" w:rsidR="00E0445B" w:rsidRPr="00A72A50" w:rsidRDefault="0078317D">
      <w:pPr>
        <w:numPr>
          <w:ilvl w:val="0"/>
          <w:numId w:val="5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El orden de los numerales, capítulos y cláusulas de este Pliego de Condiciones no deben interpretarse como un grado de prelación entre los mismos.</w:t>
      </w:r>
    </w:p>
    <w:p w14:paraId="52529E1B" w14:textId="77777777" w:rsidR="00E0445B" w:rsidRPr="00A72A50" w:rsidRDefault="0078317D">
      <w:pPr>
        <w:numPr>
          <w:ilvl w:val="0"/>
          <w:numId w:val="5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Los títulos de los numerales y capítulos utilizados en este pliego solo sirven como referencia y no afectan la interpretación de su contenido.</w:t>
      </w:r>
    </w:p>
    <w:p w14:paraId="4688535D" w14:textId="77777777" w:rsidR="00E0445B" w:rsidRPr="00A72A50" w:rsidRDefault="0078317D">
      <w:pPr>
        <w:numPr>
          <w:ilvl w:val="0"/>
          <w:numId w:val="5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Las palabras en singular se entenderán también en plural y viceversa, cuando lo exija el contexto; y las palabras en género femenino, se entenderán en género masculino y viceversa, cuando el contexto lo requiera.</w:t>
      </w:r>
    </w:p>
    <w:p w14:paraId="76F303A7" w14:textId="77777777" w:rsidR="00E0445B" w:rsidRPr="00A72A50" w:rsidRDefault="0078317D">
      <w:pPr>
        <w:numPr>
          <w:ilvl w:val="0"/>
          <w:numId w:val="5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Los plazos en días establecidos en este Pliego de Condiciones se entienden como hábiles, salvo que de manera expresa la ley o la </w:t>
      </w:r>
      <w:r w:rsidRPr="00A72A50">
        <w:rPr>
          <w:rFonts w:ascii="Verdana" w:eastAsia="Verdana" w:hAnsi="Verdana" w:cs="Verdana"/>
          <w:sz w:val="22"/>
          <w:szCs w:val="22"/>
        </w:rPr>
        <w:lastRenderedPageBreak/>
        <w:t xml:space="preserve">Entidad indique que se trata de calendario o de meses. Cuando el vencimiento de un plazo corresponda a un día no hábil o no laboral para la Entidad este se trasladará al día hábil siguiente. </w:t>
      </w:r>
    </w:p>
    <w:p w14:paraId="63E01AF2" w14:textId="77777777" w:rsidR="00E0445B" w:rsidRPr="00A72A50" w:rsidRDefault="0078317D">
      <w:pPr>
        <w:numPr>
          <w:ilvl w:val="0"/>
          <w:numId w:val="5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En caso de contradicción entre el contenido establecido en los Documentos Tipo y el incluido por la entidad, proponentes o contratista en los documentos del proceso, primará lo señalado en los Documentos Tipo. </w:t>
      </w:r>
    </w:p>
    <w:p w14:paraId="2776AABB" w14:textId="77777777" w:rsidR="00E0445B" w:rsidRPr="00A72A50" w:rsidRDefault="0078317D">
      <w:pPr>
        <w:numPr>
          <w:ilvl w:val="0"/>
          <w:numId w:val="5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Las Entidades contratantes no podrán incluir o modificar dentro de los documentos del proceso, las condiciones habilitantes, factores técnicos y económicos de escogencia y sistemas de ponderación distintos a los señalados en los Documentos Tipo. </w:t>
      </w:r>
    </w:p>
    <w:p w14:paraId="0E80823B" w14:textId="77777777" w:rsidR="00E0445B" w:rsidRPr="00A72A50" w:rsidRDefault="0078317D">
      <w:pPr>
        <w:numPr>
          <w:ilvl w:val="0"/>
          <w:numId w:val="5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Las palabras definidas en este Pliego de Condiciones deben entenderse en dicho sentido.</w:t>
      </w:r>
    </w:p>
    <w:p w14:paraId="7310D10C" w14:textId="77777777" w:rsidR="00E0445B" w:rsidRPr="00A72A50" w:rsidRDefault="0078317D">
      <w:pPr>
        <w:numPr>
          <w:ilvl w:val="0"/>
          <w:numId w:val="5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Las referencias a normas jurídicas incluyen las disposiciones que las modifiquen, adicionen, sustituyan o complementen.</w:t>
      </w:r>
    </w:p>
    <w:p w14:paraId="67309B5D" w14:textId="77777777" w:rsidR="00E0445B" w:rsidRPr="00A72A50" w:rsidRDefault="0078317D">
      <w:pPr>
        <w:numPr>
          <w:ilvl w:val="0"/>
          <w:numId w:val="5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4EC52F1A" w14:textId="77777777" w:rsidR="00E0445B" w:rsidRPr="00A72A50" w:rsidRDefault="0078317D">
      <w:pPr>
        <w:numPr>
          <w:ilvl w:val="0"/>
          <w:numId w:val="54"/>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Este pliego se interpretará, además, en lo pertinente, de conformidad con las reglas del Código Civil definidas en los artículos 1618 a 1624.</w:t>
      </w:r>
    </w:p>
    <w:p w14:paraId="7DACDCFF"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20" w:name="_heading=h.lfrk79v2t7ln" w:colFirst="0" w:colLast="0"/>
      <w:bookmarkEnd w:id="20"/>
      <w:r w:rsidRPr="00A72A50">
        <w:rPr>
          <w:rFonts w:ascii="Verdana" w:eastAsia="Verdana" w:hAnsi="Verdana" w:cs="Verdana"/>
          <w:smallCaps w:val="0"/>
          <w:sz w:val="22"/>
          <w:szCs w:val="22"/>
        </w:rPr>
        <w:t>RETIRO DE LA PROPUESTA</w:t>
      </w:r>
    </w:p>
    <w:p w14:paraId="6BA719B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0491B3A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la propuesta es retirada después del cierre del proceso de selección, la Entidad puede siniestrar la Garantía de seriedad de la oferta.</w:t>
      </w:r>
    </w:p>
    <w:p w14:paraId="64A50BF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la oferta se presenta a través del SECOP II, el Proponente debe seguir el proceso indicado en la “Guía rápida para la presentación de ofertas en SECOP II”. Una vez se cumpla la fecha de cierre del proceso, del SECOP II bloquea a los proveedores la opción del retiro de ofertas. En este sentido, basta el retiro de la oferta en el SECOP II, sin necesidad de enviar una solicitud a la Entidad.</w:t>
      </w:r>
    </w:p>
    <w:p w14:paraId="2AC8F2D3"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21" w:name="_heading=h.ii7zdf38nvng" w:colFirst="0" w:colLast="0"/>
      <w:bookmarkEnd w:id="21"/>
      <w:r w:rsidRPr="00A72A50">
        <w:rPr>
          <w:rFonts w:ascii="Verdana" w:eastAsia="Verdana" w:hAnsi="Verdana" w:cs="Verdana"/>
          <w:smallCaps w:val="0"/>
          <w:sz w:val="22"/>
          <w:szCs w:val="22"/>
        </w:rPr>
        <w:lastRenderedPageBreak/>
        <w:t>VISITA AL SITIO DE LA OBRA</w:t>
      </w:r>
    </w:p>
    <w:p w14:paraId="7A18584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Con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de Contratación la fecha y hora para realizar la visita al sitio de la obra. </w:t>
      </w:r>
    </w:p>
    <w:p w14:paraId="13005F0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No es necesario que quien asista sea el representante legal de la persona jurídica o la persona natural que presentará la oferta, por lo que se podrá delegar la asistencia a cualquier persona que sea ingeniero inscrito y con tarjeta o matrícula profesional en la respectiva rama de la ingeniería que se relacione con el objeto contractual, o arquitecto con tarjeta o matrícula profesional,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104AA6D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 inscrito y con tarjeta de matrícula profesional en la respectiva rama de la ingeniería que se relacione con el objeto contractual o arquitecto con tarjeta o matrícula profesional,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1AEEBC3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De la visita se levantará un acta donde se consignarán los nombres de las personas que participan por la Entidad y los Proponentes que asisten. Para identificar a los asistentes, la Entidad solicitará la cédula de ciudadanía y la tarjeta profesional, en los casos que se requiera la última, es decir, cuando se delegue la asistencia a una persona que no sea el representante legal de la persona jurídica o cuando no asista la persona natural que presentara la oferta. </w:t>
      </w:r>
    </w:p>
    <w:p w14:paraId="53B7D329" w14:textId="77777777" w:rsidR="00E0445B" w:rsidRPr="00A72A50" w:rsidRDefault="0078317D">
      <w:pPr>
        <w:numPr>
          <w:ilvl w:val="1"/>
          <w:numId w:val="10"/>
        </w:numPr>
        <w:pBdr>
          <w:top w:val="nil"/>
          <w:left w:val="nil"/>
          <w:bottom w:val="nil"/>
          <w:right w:val="nil"/>
          <w:between w:val="nil"/>
        </w:pBdr>
        <w:spacing w:after="0" w:line="276" w:lineRule="auto"/>
        <w:ind w:left="851"/>
        <w:rPr>
          <w:rFonts w:ascii="Verdana" w:eastAsia="Verdana" w:hAnsi="Verdana" w:cs="Verdana"/>
          <w:sz w:val="22"/>
          <w:szCs w:val="22"/>
        </w:rPr>
      </w:pPr>
      <w:r w:rsidRPr="00A72A50">
        <w:rPr>
          <w:rFonts w:ascii="Verdana" w:eastAsia="Verdana" w:hAnsi="Verdana" w:cs="Verdana"/>
          <w:sz w:val="22"/>
          <w:szCs w:val="22"/>
        </w:rPr>
        <w:t xml:space="preserve">No es posible modificar la fecha de la visita al sitio de la obra, salvo por razones de fuerza mayor o caso fortuito. Cuando </w:t>
      </w:r>
      <w:r w:rsidRPr="00A72A50">
        <w:rPr>
          <w:rFonts w:ascii="Verdana" w:eastAsia="Verdana" w:hAnsi="Verdana" w:cs="Verdana"/>
          <w:sz w:val="22"/>
          <w:szCs w:val="22"/>
        </w:rPr>
        <w:lastRenderedPageBreak/>
        <w:t xml:space="preserve">extraordinariamente se cambie, la decisión se adoptará con mínimo un día hábil de antelación a la fecha que se va a modificar, y la visita se reprogramará para una fecha mínimo 7 días hábiles después de la programada inicialmente. </w:t>
      </w:r>
    </w:p>
    <w:p w14:paraId="4E2CC0C8" w14:textId="77777777" w:rsidR="00E0445B" w:rsidRPr="00A72A50" w:rsidRDefault="0078317D">
      <w:pPr>
        <w:numPr>
          <w:ilvl w:val="1"/>
          <w:numId w:val="10"/>
        </w:numPr>
        <w:pBdr>
          <w:top w:val="nil"/>
          <w:left w:val="nil"/>
          <w:bottom w:val="nil"/>
          <w:right w:val="nil"/>
          <w:between w:val="nil"/>
        </w:pBdr>
        <w:spacing w:after="0" w:line="276" w:lineRule="auto"/>
        <w:ind w:left="851"/>
        <w:rPr>
          <w:rFonts w:ascii="Verdana" w:eastAsia="Verdana" w:hAnsi="Verdana" w:cs="Verdana"/>
          <w:sz w:val="22"/>
          <w:szCs w:val="22"/>
        </w:rPr>
      </w:pPr>
      <w:r w:rsidRPr="00A72A50">
        <w:rPr>
          <w:rFonts w:ascii="Verdana" w:eastAsia="Verdana" w:hAnsi="Verdana" w:cs="Verdana"/>
          <w:sz w:val="22"/>
          <w:szCs w:val="22"/>
        </w:rPr>
        <w:t>La Entidad garantizará las condiciones de seguridad al momento de visitar la zona de acuerdo con las normas del Sistema de Gestión en la Seguridad y Salud en el Trabajo SG-SST.</w:t>
      </w:r>
    </w:p>
    <w:p w14:paraId="25ECA049" w14:textId="77777777" w:rsidR="00E0445B" w:rsidRPr="00A72A50" w:rsidRDefault="0078317D">
      <w:pPr>
        <w:numPr>
          <w:ilvl w:val="1"/>
          <w:numId w:val="10"/>
        </w:numPr>
        <w:pBdr>
          <w:top w:val="nil"/>
          <w:left w:val="nil"/>
          <w:bottom w:val="nil"/>
          <w:right w:val="nil"/>
          <w:between w:val="nil"/>
        </w:pBdr>
        <w:spacing w:line="276" w:lineRule="auto"/>
        <w:ind w:left="851"/>
        <w:rPr>
          <w:rFonts w:ascii="Verdana" w:eastAsia="Verdana" w:hAnsi="Verdana" w:cs="Verdana"/>
          <w:sz w:val="22"/>
          <w:szCs w:val="22"/>
        </w:rPr>
      </w:pPr>
      <w:r w:rsidRPr="00A72A50">
        <w:rPr>
          <w:rFonts w:ascii="Verdana" w:eastAsia="Verdana" w:hAnsi="Verdana" w:cs="Verdana"/>
          <w:sz w:val="22"/>
          <w:szCs w:val="22"/>
        </w:rPr>
        <w:t>La visita se realizará en el siguiente lugar y fecha:</w:t>
      </w:r>
    </w:p>
    <w:tbl>
      <w:tblPr>
        <w:tblStyle w:val="a3"/>
        <w:tblW w:w="883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6"/>
        <w:gridCol w:w="2946"/>
        <w:gridCol w:w="2946"/>
      </w:tblGrid>
      <w:tr w:rsidR="00A72A50" w:rsidRPr="00A72A50" w14:paraId="0063E449" w14:textId="77777777">
        <w:trPr>
          <w:tblHeader/>
        </w:trPr>
        <w:tc>
          <w:tcPr>
            <w:tcW w:w="2946" w:type="dxa"/>
            <w:shd w:val="clear" w:color="auto" w:fill="595959"/>
            <w:vAlign w:val="center"/>
          </w:tcPr>
          <w:p w14:paraId="01CDCC04" w14:textId="77777777" w:rsidR="00E0445B" w:rsidRPr="00A72A50" w:rsidRDefault="0078317D">
            <w:pPr>
              <w:spacing w:line="276" w:lineRule="auto"/>
              <w:jc w:val="center"/>
              <w:rPr>
                <w:rFonts w:ascii="Verdana" w:eastAsia="Verdana" w:hAnsi="Verdana" w:cs="Verdana"/>
              </w:rPr>
            </w:pPr>
            <w:r w:rsidRPr="00A72A50">
              <w:rPr>
                <w:rFonts w:ascii="Verdana" w:eastAsia="Verdana" w:hAnsi="Verdana" w:cs="Verdana"/>
                <w:b/>
                <w:bCs/>
              </w:rPr>
              <w:t>Ciudad, Fecha y hora de visita</w:t>
            </w:r>
          </w:p>
        </w:tc>
        <w:tc>
          <w:tcPr>
            <w:tcW w:w="2946" w:type="dxa"/>
            <w:shd w:val="clear" w:color="auto" w:fill="595959"/>
            <w:vAlign w:val="center"/>
          </w:tcPr>
          <w:p w14:paraId="4F187178" w14:textId="77777777" w:rsidR="00E0445B" w:rsidRPr="00A72A50" w:rsidRDefault="0078317D">
            <w:pPr>
              <w:spacing w:line="276" w:lineRule="auto"/>
              <w:jc w:val="center"/>
              <w:rPr>
                <w:rFonts w:ascii="Verdana" w:eastAsia="Verdana" w:hAnsi="Verdana" w:cs="Verdana"/>
              </w:rPr>
            </w:pPr>
            <w:r w:rsidRPr="00A72A50">
              <w:rPr>
                <w:rFonts w:ascii="Verdana" w:eastAsia="Verdana" w:hAnsi="Verdana" w:cs="Verdana"/>
                <w:b/>
                <w:bCs/>
              </w:rPr>
              <w:t>Lugar de encuentro</w:t>
            </w:r>
          </w:p>
        </w:tc>
        <w:tc>
          <w:tcPr>
            <w:tcW w:w="2946" w:type="dxa"/>
            <w:shd w:val="clear" w:color="auto" w:fill="595959"/>
            <w:vAlign w:val="center"/>
          </w:tcPr>
          <w:p w14:paraId="77C5F564" w14:textId="77777777" w:rsidR="00E0445B" w:rsidRPr="00A72A50" w:rsidRDefault="0078317D">
            <w:pPr>
              <w:spacing w:line="276" w:lineRule="auto"/>
              <w:jc w:val="center"/>
              <w:rPr>
                <w:rFonts w:ascii="Verdana" w:eastAsia="Verdana" w:hAnsi="Verdana" w:cs="Verdana"/>
              </w:rPr>
            </w:pPr>
            <w:r w:rsidRPr="00A72A50">
              <w:rPr>
                <w:rFonts w:ascii="Verdana" w:eastAsia="Verdana" w:hAnsi="Verdana" w:cs="Verdana"/>
                <w:b/>
                <w:bCs/>
              </w:rPr>
              <w:t>Observaciones y Recomendaciones</w:t>
            </w:r>
          </w:p>
        </w:tc>
      </w:tr>
      <w:tr w:rsidR="00E0445B" w:rsidRPr="00A72A50" w14:paraId="30FC4F01" w14:textId="77777777">
        <w:tc>
          <w:tcPr>
            <w:tcW w:w="2946" w:type="dxa"/>
          </w:tcPr>
          <w:p w14:paraId="133967D0" w14:textId="76FE3722" w:rsidR="00E0445B" w:rsidRPr="00A72A50" w:rsidRDefault="00FA0D7C">
            <w:pPr>
              <w:spacing w:line="276" w:lineRule="auto"/>
              <w:rPr>
                <w:rFonts w:ascii="Verdana" w:eastAsia="Verdana" w:hAnsi="Verdana" w:cs="Verdana"/>
              </w:rPr>
            </w:pPr>
            <w:r w:rsidRPr="00A72A50">
              <w:rPr>
                <w:rFonts w:ascii="Verdana" w:eastAsia="Verdana" w:hAnsi="Verdana" w:cs="Verdana"/>
              </w:rPr>
              <w:t xml:space="preserve">San José de Cúcuta. </w:t>
            </w:r>
          </w:p>
        </w:tc>
        <w:tc>
          <w:tcPr>
            <w:tcW w:w="2946" w:type="dxa"/>
          </w:tcPr>
          <w:p w14:paraId="1C505F3F" w14:textId="717C6659" w:rsidR="00E0445B" w:rsidRPr="00A72A50" w:rsidRDefault="00FA0D7C">
            <w:pPr>
              <w:spacing w:line="276" w:lineRule="auto"/>
              <w:rPr>
                <w:rFonts w:ascii="Verdana" w:eastAsia="Verdana" w:hAnsi="Verdana" w:cs="Verdana"/>
              </w:rPr>
            </w:pPr>
            <w:r w:rsidRPr="00A72A50">
              <w:rPr>
                <w:rFonts w:ascii="Verdana" w:eastAsia="Verdana" w:hAnsi="Verdana" w:cs="Verdana"/>
              </w:rPr>
              <w:t>Parque Sede CORPONOR.  En San José de Cúcuta. Calle 13 No. 3E-278. Barrio Caobos.</w:t>
            </w:r>
          </w:p>
        </w:tc>
        <w:tc>
          <w:tcPr>
            <w:tcW w:w="2946" w:type="dxa"/>
          </w:tcPr>
          <w:p w14:paraId="5262BD12" w14:textId="26E1B6D9" w:rsidR="00E0445B" w:rsidRPr="00A72A50" w:rsidRDefault="00E0445B">
            <w:pPr>
              <w:spacing w:line="276" w:lineRule="auto"/>
              <w:rPr>
                <w:rFonts w:ascii="Verdana" w:eastAsia="Verdana" w:hAnsi="Verdana" w:cs="Verdana"/>
              </w:rPr>
            </w:pPr>
          </w:p>
        </w:tc>
      </w:tr>
    </w:tbl>
    <w:p w14:paraId="02DB77CE" w14:textId="77777777" w:rsidR="00FA0D7C" w:rsidRPr="00A72A50" w:rsidRDefault="00FA0D7C">
      <w:pPr>
        <w:spacing w:line="276" w:lineRule="auto"/>
        <w:rPr>
          <w:rFonts w:ascii="Verdana" w:eastAsia="Verdana" w:hAnsi="Verdana" w:cs="Verdana"/>
          <w:sz w:val="22"/>
          <w:szCs w:val="22"/>
        </w:rPr>
      </w:pPr>
    </w:p>
    <w:p w14:paraId="09B389A5" w14:textId="49F97A73"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costos asociados a la visita los asume cada interesado en el Proceso de Contratación.</w:t>
      </w:r>
    </w:p>
    <w:p w14:paraId="47B433D7" w14:textId="77777777" w:rsidR="00E0445B" w:rsidRPr="00A72A50" w:rsidRDefault="0078317D">
      <w:pPr>
        <w:pStyle w:val="Ttulo2"/>
        <w:numPr>
          <w:ilvl w:val="1"/>
          <w:numId w:val="1"/>
        </w:numPr>
        <w:spacing w:line="276" w:lineRule="auto"/>
        <w:rPr>
          <w:rFonts w:ascii="Verdana" w:eastAsia="Verdana" w:hAnsi="Verdana" w:cs="Verdana"/>
          <w:sz w:val="22"/>
          <w:szCs w:val="22"/>
        </w:rPr>
      </w:pPr>
      <w:bookmarkStart w:id="22" w:name="_heading=h.2pfcfa2loxiy" w:colFirst="0" w:colLast="0"/>
      <w:bookmarkEnd w:id="22"/>
      <w:r w:rsidRPr="00A72A50">
        <w:rPr>
          <w:rFonts w:ascii="Verdana" w:eastAsia="Verdana" w:hAnsi="Verdana" w:cs="Verdana"/>
          <w:smallCaps w:val="0"/>
          <w:sz w:val="22"/>
          <w:szCs w:val="22"/>
        </w:rPr>
        <w:t>CONFIDENCIALIDAD DE LA INFORMACIÓN RELACIONADA CON DATOS SENSIBLES</w:t>
      </w:r>
    </w:p>
    <w:p w14:paraId="6735A215"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0F97FDD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54F0C38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lastRenderedPageBreak/>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338A811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información relativa a los siguientes y sin limitarse a: i) mujeres víctimas de violencia intrafamiliar,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xml:space="preserve">) personas en proceso de reincorporación y/o reintegración y </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xml:space="preserve">) la población indígena, negra, afrocolombiana, raizal, palenquera,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  </w:t>
      </w:r>
    </w:p>
    <w:p w14:paraId="63862D4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 o demás datos sensibles, con el fin de no afectar el derecho a la intimidad de los oferentes o de sus trabajadores o socios o accionistas.  </w:t>
      </w:r>
    </w:p>
    <w:p w14:paraId="2D8427A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41F12AB9" w14:textId="77777777" w:rsidR="00E0445B" w:rsidRPr="00A72A50" w:rsidRDefault="0078317D">
      <w:pPr>
        <w:pStyle w:val="Ttulo1"/>
        <w:numPr>
          <w:ilvl w:val="0"/>
          <w:numId w:val="1"/>
        </w:numPr>
        <w:spacing w:line="276" w:lineRule="auto"/>
        <w:rPr>
          <w:rFonts w:ascii="Verdana" w:eastAsia="Verdana" w:hAnsi="Verdana" w:cs="Verdana"/>
          <w:sz w:val="24"/>
          <w:szCs w:val="24"/>
        </w:rPr>
      </w:pPr>
      <w:bookmarkStart w:id="23" w:name="_heading=h.kvyq2uxsq22j" w:colFirst="0" w:colLast="0"/>
      <w:bookmarkEnd w:id="23"/>
      <w:r w:rsidRPr="00A72A50">
        <w:rPr>
          <w:rFonts w:ascii="Verdana" w:eastAsia="Verdana" w:hAnsi="Verdana" w:cs="Verdana"/>
          <w:sz w:val="24"/>
          <w:szCs w:val="24"/>
        </w:rPr>
        <w:t>CAPÍTULO II. ELABORACIÓN Y PRESENTACIÓN DE LA OFERTA</w:t>
      </w:r>
    </w:p>
    <w:p w14:paraId="5C00CFE0" w14:textId="77777777" w:rsidR="00E0445B" w:rsidRPr="00A72A50" w:rsidRDefault="0078317D">
      <w:pPr>
        <w:pStyle w:val="Ttulo2"/>
        <w:spacing w:line="276" w:lineRule="auto"/>
        <w:rPr>
          <w:rFonts w:ascii="Verdana" w:eastAsia="Verdana" w:hAnsi="Verdana" w:cs="Verdana"/>
          <w:b w:val="0"/>
          <w:bCs w:val="0"/>
          <w:smallCaps w:val="0"/>
          <w:sz w:val="22"/>
          <w:szCs w:val="22"/>
        </w:rPr>
      </w:pPr>
      <w:bookmarkStart w:id="24" w:name="_heading=h.89l9yldddh0f" w:colFirst="0" w:colLast="0"/>
      <w:bookmarkEnd w:id="24"/>
      <w:r w:rsidRPr="00A72A50">
        <w:rPr>
          <w:rFonts w:ascii="Verdana" w:eastAsia="Verdana" w:hAnsi="Verdana" w:cs="Verdana"/>
          <w:sz w:val="22"/>
          <w:szCs w:val="22"/>
        </w:rPr>
        <w:t>2.1. CARTA DE PRESENTACIÓN DE LA OFERTA</w:t>
      </w:r>
      <w:r w:rsidRPr="00A72A50">
        <w:rPr>
          <w:rFonts w:ascii="Verdana" w:eastAsia="Verdana" w:hAnsi="Verdana" w:cs="Verdana"/>
          <w:b w:val="0"/>
          <w:bCs w:val="0"/>
          <w:smallCaps w:val="0"/>
          <w:sz w:val="22"/>
          <w:szCs w:val="22"/>
        </w:rPr>
        <w:t xml:space="preserve"> </w:t>
      </w:r>
    </w:p>
    <w:p w14:paraId="2633A7F5" w14:textId="77777777" w:rsidR="00E0445B" w:rsidRPr="00A72A50" w:rsidRDefault="0078317D">
      <w:pPr>
        <w:spacing w:before="280" w:after="280" w:line="240" w:lineRule="auto"/>
        <w:rPr>
          <w:rFonts w:ascii="Verdana" w:eastAsia="Verdana" w:hAnsi="Verdana" w:cs="Verdana"/>
          <w:sz w:val="22"/>
          <w:szCs w:val="22"/>
        </w:rPr>
      </w:pPr>
      <w:r w:rsidRPr="00A72A50">
        <w:rPr>
          <w:rFonts w:ascii="Verdana" w:eastAsia="Verdana" w:hAnsi="Verdana" w:cs="Verdana"/>
          <w:sz w:val="22"/>
          <w:szCs w:val="22"/>
        </w:rPr>
        <w:t>El Proponente presentará el Formato 1 – Carta de Presentación de la Oferta, el cual debe estar firmado por la persona natural o por el representante legal del Proponente individual o Plural, o por el apoderado.</w:t>
      </w:r>
    </w:p>
    <w:p w14:paraId="26BF24D8" w14:textId="77777777" w:rsidR="00E0445B" w:rsidRPr="00A72A50" w:rsidRDefault="0078317D">
      <w:pPr>
        <w:spacing w:before="280" w:after="280" w:line="240" w:lineRule="auto"/>
        <w:rPr>
          <w:rFonts w:ascii="Verdana" w:eastAsia="Verdana" w:hAnsi="Verdana" w:cs="Verdana"/>
          <w:sz w:val="22"/>
          <w:szCs w:val="22"/>
        </w:rPr>
      </w:pPr>
      <w:r w:rsidRPr="00A72A50">
        <w:rPr>
          <w:rFonts w:ascii="Verdana" w:eastAsia="Verdana" w:hAnsi="Verdana" w:cs="Verdana"/>
          <w:sz w:val="22"/>
          <w:szCs w:val="22"/>
        </w:rPr>
        <w:lastRenderedPageBreak/>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0DF526D9" w14:textId="77777777" w:rsidR="00E0445B" w:rsidRPr="00A72A50" w:rsidRDefault="0078317D">
      <w:pPr>
        <w:spacing w:before="280" w:after="280" w:line="240" w:lineRule="auto"/>
        <w:rPr>
          <w:rFonts w:ascii="Verdana" w:eastAsia="Verdana" w:hAnsi="Verdana" w:cs="Verdana"/>
          <w:sz w:val="22"/>
          <w:szCs w:val="22"/>
        </w:rPr>
      </w:pPr>
      <w:r w:rsidRPr="00A72A50">
        <w:rPr>
          <w:rFonts w:ascii="Verdana" w:eastAsia="Verdana" w:hAnsi="Verdana" w:cs="Verdana"/>
          <w:sz w:val="22"/>
          <w:szCs w:val="22"/>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A72A50">
        <w:rPr>
          <w:rFonts w:ascii="Verdana" w:eastAsia="Verdana" w:hAnsi="Verdana" w:cs="Verdana"/>
          <w:sz w:val="22"/>
          <w:szCs w:val="22"/>
        </w:rPr>
        <w:t>Copnia</w:t>
      </w:r>
      <w:proofErr w:type="spellEnd"/>
      <w:r w:rsidRPr="00A72A50">
        <w:rPr>
          <w:rFonts w:ascii="Verdana" w:eastAsia="Verdana" w:hAnsi="Verdana" w:cs="Verdana"/>
          <w:sz w:val="22"/>
          <w:szCs w:val="22"/>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10E0050A" w14:textId="77777777" w:rsidR="00E0445B" w:rsidRPr="00A72A50" w:rsidRDefault="0078317D">
      <w:pPr>
        <w:spacing w:before="280" w:after="280" w:line="240" w:lineRule="auto"/>
        <w:rPr>
          <w:rFonts w:ascii="Verdana" w:eastAsia="Verdana" w:hAnsi="Verdana" w:cs="Verdana"/>
          <w:sz w:val="22"/>
          <w:szCs w:val="22"/>
        </w:rPr>
      </w:pPr>
      <w:r w:rsidRPr="00A72A50">
        <w:rPr>
          <w:rFonts w:ascii="Verdana" w:eastAsia="Verdana" w:hAnsi="Verdana" w:cs="Verdana"/>
          <w:sz w:val="22"/>
          <w:szCs w:val="22"/>
        </w:rPr>
        <w:t>El aval del ingeniero de que trata el artículo 20 de la Ley 842 de 2003 hace parte integral del Formato 1 – Carta de presentación de la oferta, cuando el Proponente deba presentarlo.</w:t>
      </w:r>
    </w:p>
    <w:p w14:paraId="7D2DF891" w14:textId="77777777" w:rsidR="00E0445B" w:rsidRPr="00A72A50" w:rsidRDefault="0078317D">
      <w:pPr>
        <w:spacing w:before="280" w:after="280" w:line="240" w:lineRule="auto"/>
        <w:rPr>
          <w:rFonts w:ascii="Verdana" w:eastAsia="Verdana" w:hAnsi="Verdana" w:cs="Verdana"/>
          <w:sz w:val="22"/>
          <w:szCs w:val="22"/>
        </w:rPr>
      </w:pPr>
      <w:r w:rsidRPr="00A72A50">
        <w:rPr>
          <w:rFonts w:ascii="Verdana" w:eastAsia="Verdana" w:hAnsi="Verdana" w:cs="Verdana"/>
          <w:sz w:val="22"/>
          <w:szCs w:val="22"/>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67A5CBC2" w14:textId="77777777" w:rsidR="00E0445B" w:rsidRPr="00A72A50" w:rsidRDefault="0078317D">
      <w:pPr>
        <w:spacing w:before="280" w:after="280" w:line="240" w:lineRule="auto"/>
        <w:rPr>
          <w:rFonts w:ascii="Verdana" w:eastAsia="Verdana" w:hAnsi="Verdana" w:cs="Verdana"/>
          <w:sz w:val="22"/>
          <w:szCs w:val="22"/>
        </w:rPr>
      </w:pPr>
      <w:r w:rsidRPr="00A72A50">
        <w:rPr>
          <w:rFonts w:ascii="Verdana" w:eastAsia="Verdana" w:hAnsi="Verdana" w:cs="Verdana"/>
          <w:sz w:val="22"/>
          <w:szCs w:val="22"/>
        </w:rPr>
        <w:t>El Proponente debe diligenciar los Formatos. Todos los espacios en blanco deben diligenciarse con la información solicitada.</w:t>
      </w:r>
    </w:p>
    <w:p w14:paraId="5E86BFB2" w14:textId="77777777" w:rsidR="00E0445B" w:rsidRPr="00A72A50" w:rsidRDefault="0078317D">
      <w:pPr>
        <w:pStyle w:val="Ttulo2"/>
        <w:spacing w:line="276" w:lineRule="auto"/>
        <w:rPr>
          <w:rFonts w:ascii="Verdana" w:eastAsia="Verdana" w:hAnsi="Verdana" w:cs="Verdana"/>
          <w:sz w:val="22"/>
          <w:szCs w:val="22"/>
        </w:rPr>
      </w:pPr>
      <w:bookmarkStart w:id="25" w:name="_heading=h.b6qpuunxlh72" w:colFirst="0" w:colLast="0"/>
      <w:bookmarkEnd w:id="25"/>
      <w:r w:rsidRPr="00A72A50">
        <w:rPr>
          <w:rFonts w:ascii="Verdana" w:eastAsia="Verdana" w:hAnsi="Verdana" w:cs="Verdana"/>
          <w:sz w:val="22"/>
          <w:szCs w:val="22"/>
        </w:rPr>
        <w:t>2.2. APODERADO</w:t>
      </w:r>
    </w:p>
    <w:p w14:paraId="7274F0E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0B4B5EB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apoderado que firma la oferta podrá ser una persona natural o jurídica, que en todo caso debe tener domicilio permanente, para efectos de este proceso, en la República de Colombia, y debe estar facultado para </w:t>
      </w:r>
      <w:r w:rsidRPr="00A72A50">
        <w:rPr>
          <w:rFonts w:ascii="Verdana" w:eastAsia="Verdana" w:hAnsi="Verdana" w:cs="Verdana"/>
          <w:sz w:val="22"/>
          <w:szCs w:val="22"/>
        </w:rPr>
        <w:lastRenderedPageBreak/>
        <w:t>representar al Proponente y/o a todos los integrantes del Proponente Plural, a efectos de adelantar en su nombre de manera específica las siguientes actividades: (i) presentar oferta para el Proceso de Contratación de que trata este pliego;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responder a los requerimientos y aclaraciones solicitados por la Entidad en el curso del presente proceso; (</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recibir las notificaciones a que haya lugar dentro del proceso (</w:t>
      </w:r>
      <w:proofErr w:type="spellStart"/>
      <w:r w:rsidRPr="00A72A50">
        <w:rPr>
          <w:rFonts w:ascii="Verdana" w:eastAsia="Verdana" w:hAnsi="Verdana" w:cs="Verdana"/>
          <w:sz w:val="22"/>
          <w:szCs w:val="22"/>
        </w:rPr>
        <w:t>iv</w:t>
      </w:r>
      <w:proofErr w:type="spellEnd"/>
      <w:r w:rsidRPr="00A72A50">
        <w:rPr>
          <w:rFonts w:ascii="Verdana" w:eastAsia="Verdana" w:hAnsi="Verdana" w:cs="Verdana"/>
          <w:sz w:val="22"/>
          <w:szCs w:val="22"/>
        </w:rPr>
        <w:t>) suscribir el Contrato en nombre y representación del adjudicatario así como el acta de terminación y liquidación, si a ello hubiere lugar.</w:t>
      </w:r>
    </w:p>
    <w:p w14:paraId="657E136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y en el Código General del Proceso, incluyendo los señalados en el Pliego de Condiciones. El poder a que se refiere este párrafo podrá otorgarse en el mismo acto de constitución del Proponente Plural.</w:t>
      </w:r>
    </w:p>
    <w:p w14:paraId="30BB7711" w14:textId="77777777" w:rsidR="00E0445B" w:rsidRPr="00A72A50" w:rsidRDefault="0078317D">
      <w:pPr>
        <w:pStyle w:val="Ttulo2"/>
        <w:spacing w:line="276" w:lineRule="auto"/>
        <w:ind w:left="360" w:firstLine="142"/>
        <w:rPr>
          <w:rFonts w:ascii="Verdana" w:eastAsia="Verdana" w:hAnsi="Verdana" w:cs="Verdana"/>
          <w:sz w:val="22"/>
          <w:szCs w:val="22"/>
        </w:rPr>
      </w:pPr>
      <w:bookmarkStart w:id="26" w:name="_heading=h.kfgwvjuohuqm" w:colFirst="0" w:colLast="0"/>
      <w:bookmarkEnd w:id="26"/>
      <w:r w:rsidRPr="00A72A50">
        <w:rPr>
          <w:rFonts w:ascii="Verdana" w:eastAsia="Verdana" w:hAnsi="Verdana" w:cs="Verdana"/>
          <w:sz w:val="22"/>
          <w:szCs w:val="22"/>
        </w:rPr>
        <w:t>2.3. ELABORACIÓN Y PRESENTACIÓN DE LA OFERTA</w:t>
      </w:r>
    </w:p>
    <w:p w14:paraId="22D38B7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Para las Entidades que utilicen el SECOP II la presentación de la oferta deberá adaptarse a las condiciones de la plataforma y no será posible allegar documentos en físico</w:t>
      </w:r>
    </w:p>
    <w:p w14:paraId="28990D5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Para el caso del SECOP II el Proponente deberá diferenciar los requisitos contenidos en cada uno de los sobres, de acuerdo con el cuestionario diligenciado por la Entidad en el SECOP II</w:t>
      </w:r>
    </w:p>
    <w:p w14:paraId="12A2CC8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 Para los procesos en SECOP II, los documentos se adjuntarán de acuerdo con el orden requerido en el cuestionario por la Entidad, los cuales deben ser legibles y escaneados correctamente</w:t>
      </w:r>
    </w:p>
    <w:p w14:paraId="0A8C464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Entidad solo recibirá una oferta por Proponente, salvo los procesos estructurados por lotes o por segmentos,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contenidas en el mismo. Adicionalmente si se hace a través del SECOP II el Proponente deberá cumplir con el Manual de Usos y Condiciones de la plataforma vigente</w:t>
      </w:r>
    </w:p>
    <w:p w14:paraId="427114B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Cuando el Proceso se estructure por lotes o por segmentos, el Proponente debe allegar un Sobre 1 para todos los lotes o segmentos a los cuales </w:t>
      </w:r>
      <w:r w:rsidRPr="00A72A50">
        <w:rPr>
          <w:rFonts w:ascii="Verdana" w:eastAsia="Verdana" w:hAnsi="Verdana" w:cs="Verdana"/>
          <w:sz w:val="22"/>
          <w:szCs w:val="22"/>
        </w:rPr>
        <w:lastRenderedPageBreak/>
        <w:t xml:space="preserve">presenta oferta y el Sobre 2 que contiene la oferta económica de forma independiente para cada uno de ellos. </w:t>
      </w:r>
    </w:p>
    <w:p w14:paraId="0733B0A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Estarán a cargo del Proponente todos los costos asociados a la elaboración y presentación de su oferta y la Entidad en ningún caso será responsable de los mismos. </w:t>
      </w:r>
    </w:p>
    <w:p w14:paraId="650CD52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385A14E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sobres deben contener la siguiente información y, para su entrega, se deberán tener en cuenta estas indicaciones:</w:t>
      </w:r>
    </w:p>
    <w:p w14:paraId="72DFE22A" w14:textId="77777777" w:rsidR="00E0445B" w:rsidRPr="00A72A50" w:rsidRDefault="0078317D">
      <w:pPr>
        <w:pStyle w:val="Ttulo3"/>
        <w:spacing w:line="276" w:lineRule="auto"/>
        <w:ind w:left="708" w:firstLine="0"/>
        <w:rPr>
          <w:rFonts w:ascii="Verdana" w:eastAsia="Verdana" w:hAnsi="Verdana" w:cs="Verdana"/>
          <w:sz w:val="22"/>
          <w:szCs w:val="22"/>
        </w:rPr>
      </w:pPr>
      <w:bookmarkStart w:id="27" w:name="_heading=h.262fpc4ad126" w:colFirst="0" w:colLast="0"/>
      <w:bookmarkEnd w:id="27"/>
      <w:r w:rsidRPr="00A72A50">
        <w:rPr>
          <w:rFonts w:ascii="Verdana" w:eastAsia="Verdana" w:hAnsi="Verdana" w:cs="Verdana"/>
          <w:sz w:val="22"/>
          <w:szCs w:val="22"/>
        </w:rPr>
        <w:t>2.3.1. SOBRE No. 1</w:t>
      </w:r>
    </w:p>
    <w:p w14:paraId="11F44AB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Contiene los documentos e información de los requisitos habilitantes y los documentos a los que se les asigne puntajes diferentes a la oferta económica. El Sobre 1 debe tener las siguientes características: </w:t>
      </w:r>
    </w:p>
    <w:p w14:paraId="63E2FFDB" w14:textId="77777777" w:rsidR="00E0445B" w:rsidRPr="00A72A50" w:rsidRDefault="0078317D">
      <w:pPr>
        <w:numPr>
          <w:ilvl w:val="0"/>
          <w:numId w:val="55"/>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Para los procesos en el SECOP II, el Sobre 1 debe presentarse en el cuestionario destinado para ello en el Módulo de “Licitación de Obra Pública” y no podrá ser entregado en físico.</w:t>
      </w:r>
    </w:p>
    <w:p w14:paraId="167E694D" w14:textId="77777777" w:rsidR="00E0445B" w:rsidRPr="00A72A50" w:rsidRDefault="0078317D">
      <w:pPr>
        <w:pStyle w:val="Ttulo3"/>
        <w:spacing w:line="276" w:lineRule="auto"/>
        <w:ind w:left="708" w:firstLine="0"/>
        <w:rPr>
          <w:rFonts w:ascii="Verdana" w:eastAsia="Verdana" w:hAnsi="Verdana" w:cs="Verdana"/>
          <w:sz w:val="22"/>
          <w:szCs w:val="22"/>
        </w:rPr>
      </w:pPr>
      <w:bookmarkStart w:id="28" w:name="_heading=h.1817f8ac5pnd" w:colFirst="0" w:colLast="0"/>
      <w:bookmarkEnd w:id="28"/>
      <w:r w:rsidRPr="00A72A50">
        <w:rPr>
          <w:rFonts w:ascii="Verdana" w:eastAsia="Verdana" w:hAnsi="Verdana" w:cs="Verdana"/>
          <w:sz w:val="22"/>
          <w:szCs w:val="22"/>
        </w:rPr>
        <w:t>2.3.2. SOBRE no. 2</w:t>
      </w:r>
    </w:p>
    <w:p w14:paraId="0A9A624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Contiene únicamente la oferta económica del Proponente y debe tener las siguientes características: </w:t>
      </w:r>
    </w:p>
    <w:p w14:paraId="5FB9E7B5" w14:textId="77777777" w:rsidR="00E0445B" w:rsidRPr="00A72A50" w:rsidRDefault="0078317D">
      <w:pPr>
        <w:numPr>
          <w:ilvl w:val="0"/>
          <w:numId w:val="2"/>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 xml:space="preserve"> Para los procesos en el SECOP II, el Sobre 2 debe presentarse en el cuestionario destinado para ello en el Módulo de “Licitación de Obra Pública” y no podrá ser entregado en físico.</w:t>
      </w:r>
    </w:p>
    <w:p w14:paraId="79FAEC62" w14:textId="77777777" w:rsidR="00E0445B" w:rsidRPr="00A72A50" w:rsidRDefault="0078317D">
      <w:pPr>
        <w:spacing w:line="276" w:lineRule="auto"/>
        <w:rPr>
          <w:sz w:val="22"/>
          <w:szCs w:val="22"/>
        </w:rPr>
      </w:pPr>
      <w:r w:rsidRPr="00A72A50">
        <w:rPr>
          <w:b/>
          <w:bCs/>
          <w:sz w:val="22"/>
          <w:szCs w:val="22"/>
        </w:rPr>
        <w:t xml:space="preserve">Nota 5: </w:t>
      </w:r>
      <w:r w:rsidRPr="00A72A50">
        <w:rPr>
          <w:sz w:val="22"/>
          <w:szCs w:val="22"/>
        </w:rPr>
        <w:t>Para los casos en que se presente discrepancia entre el Formulario 1 – Presupuesto Oficial y el cuestionario transaccional de SECOP II, para efectos de la evaluación económica:</w:t>
      </w:r>
    </w:p>
    <w:p w14:paraId="2A4B5F71" w14:textId="3F282F0A" w:rsidR="00E0445B" w:rsidRPr="00A72A50" w:rsidRDefault="0078317D">
      <w:pPr>
        <w:numPr>
          <w:ilvl w:val="0"/>
          <w:numId w:val="53"/>
        </w:numPr>
        <w:pBdr>
          <w:top w:val="nil"/>
          <w:left w:val="nil"/>
          <w:bottom w:val="nil"/>
          <w:right w:val="nil"/>
          <w:between w:val="nil"/>
        </w:pBdr>
        <w:spacing w:line="276" w:lineRule="auto"/>
        <w:rPr>
          <w:sz w:val="22"/>
          <w:szCs w:val="22"/>
        </w:rPr>
      </w:pPr>
      <w:r w:rsidRPr="00A72A50">
        <w:rPr>
          <w:rFonts w:ascii="Verdana" w:eastAsia="Verdana" w:hAnsi="Verdana" w:cs="Verdana"/>
          <w:sz w:val="22"/>
          <w:szCs w:val="22"/>
        </w:rPr>
        <w:t xml:space="preserve">El proponente deberá indicar en el cuestionario de la plataforma SECOP II el valor total del presupuesto, pero su evaluación económica se </w:t>
      </w:r>
      <w:r w:rsidR="00173E9B" w:rsidRPr="00A72A50">
        <w:rPr>
          <w:rFonts w:ascii="Verdana" w:eastAsia="Verdana" w:hAnsi="Verdana" w:cs="Verdana"/>
          <w:sz w:val="22"/>
          <w:szCs w:val="22"/>
        </w:rPr>
        <w:t>realizará</w:t>
      </w:r>
      <w:r w:rsidRPr="00A72A50">
        <w:rPr>
          <w:rFonts w:ascii="Verdana" w:eastAsia="Verdana" w:hAnsi="Verdana" w:cs="Verdana"/>
          <w:sz w:val="22"/>
          <w:szCs w:val="22"/>
        </w:rPr>
        <w:t xml:space="preserve"> sobre los valores que relacione en el Formulario 1 de Oferta Económica, en </w:t>
      </w:r>
      <w:r w:rsidR="00173E9B" w:rsidRPr="00A72A50">
        <w:rPr>
          <w:rFonts w:ascii="Verdana" w:eastAsia="Verdana" w:hAnsi="Verdana" w:cs="Verdana"/>
          <w:sz w:val="22"/>
          <w:szCs w:val="22"/>
        </w:rPr>
        <w:t>consecuencia,</w:t>
      </w:r>
      <w:r w:rsidRPr="00A72A50">
        <w:rPr>
          <w:rFonts w:ascii="Verdana" w:eastAsia="Verdana" w:hAnsi="Verdana" w:cs="Verdana"/>
          <w:sz w:val="22"/>
          <w:szCs w:val="22"/>
        </w:rPr>
        <w:t xml:space="preserve"> no prevalecerá un documento sobre otro, sino que se complementaran.</w:t>
      </w:r>
    </w:p>
    <w:p w14:paraId="28994500" w14:textId="7481C6BD" w:rsidR="00E0445B" w:rsidRPr="00A72A50" w:rsidRDefault="00E969B6" w:rsidP="00E969B6">
      <w:pPr>
        <w:pStyle w:val="Ttulo2"/>
        <w:spacing w:line="276" w:lineRule="auto"/>
        <w:ind w:left="0" w:hanging="76"/>
        <w:rPr>
          <w:rFonts w:ascii="Verdana" w:eastAsia="Verdana" w:hAnsi="Verdana" w:cs="Verdana"/>
          <w:b w:val="0"/>
          <w:bCs w:val="0"/>
          <w:smallCaps w:val="0"/>
          <w:sz w:val="22"/>
          <w:szCs w:val="22"/>
        </w:rPr>
      </w:pPr>
      <w:bookmarkStart w:id="29" w:name="_heading=h.qbcfxvjriuf4" w:colFirst="0" w:colLast="0"/>
      <w:bookmarkEnd w:id="29"/>
      <w:r w:rsidRPr="00A72A50">
        <w:rPr>
          <w:rFonts w:ascii="Verdana" w:eastAsia="Verdana" w:hAnsi="Verdana" w:cs="Verdana"/>
          <w:b w:val="0"/>
          <w:bCs w:val="0"/>
          <w:smallCaps w:val="0"/>
          <w:sz w:val="22"/>
          <w:szCs w:val="22"/>
        </w:rPr>
        <w:lastRenderedPageBreak/>
        <w:tab/>
      </w:r>
      <w:r w:rsidR="0078317D" w:rsidRPr="00A72A50">
        <w:rPr>
          <w:rFonts w:ascii="Verdana" w:eastAsia="Verdana" w:hAnsi="Verdana" w:cs="Verdana"/>
          <w:b w:val="0"/>
          <w:bCs w:val="0"/>
          <w:smallCaps w:val="0"/>
          <w:sz w:val="22"/>
          <w:szCs w:val="22"/>
        </w:rPr>
        <w:t>En caso de discrepancias entre el Formulario 1 – Presupuesto Oficial y el cuestionario transaccional de SECOP II, y cuando según las reglas anteriores, la entidad verificada las prevalencias determine que no se cumple con las condiciones de la oferta económica deberá aplicar la causal de rechazo que corresponda.</w:t>
      </w:r>
    </w:p>
    <w:p w14:paraId="1AF8C767" w14:textId="77777777" w:rsidR="00E0445B" w:rsidRPr="00A72A50" w:rsidRDefault="0078317D">
      <w:pPr>
        <w:pStyle w:val="Ttulo2"/>
        <w:spacing w:line="276" w:lineRule="auto"/>
        <w:rPr>
          <w:rFonts w:ascii="Verdana" w:eastAsia="Verdana" w:hAnsi="Verdana" w:cs="Verdana"/>
          <w:sz w:val="22"/>
          <w:szCs w:val="22"/>
        </w:rPr>
      </w:pPr>
      <w:r w:rsidRPr="00A72A50">
        <w:rPr>
          <w:rFonts w:ascii="Verdana" w:eastAsia="Verdana" w:hAnsi="Verdana" w:cs="Verdana"/>
          <w:sz w:val="22"/>
          <w:szCs w:val="22"/>
        </w:rPr>
        <w:t>2.4. CIERRE DEL PROCESO Y APERTURA DE OFERTAS</w:t>
      </w:r>
    </w:p>
    <w:p w14:paraId="550668F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Se entienden recibidas por la Entidad las ofertas que se encuentren en la plataforma del SECOP II a la fecha y hora indicada en el Cronograma del Proceso de Contratación. Después de este momento el SECOP II no permitirá recibir más propuestas por excederse del tiempo señalado en el Cronograma.</w:t>
      </w:r>
    </w:p>
    <w:p w14:paraId="71F50465"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Vencido el término para presentar ofertas, la Entidad debe realizar la apertura del Sobre No. 1 y publicar la lista de oferentes. Luego de la apertura las propuestas son públicas y cualquier persona puede consultarlas. La Entidad dará a conocer las ofertas presentadas en el Proceso de Contratación haciendo clic en la opción “publicar ofertas” para que sean visibles a todos los Proponentes.</w:t>
      </w:r>
    </w:p>
    <w:p w14:paraId="5FB699E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7B3A9BC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Sin embargo, cuando haya una indisponibilidad del SECOP II, la cual ha sido confirmada por Colombia Compra Eficiente mediante certificado de indisponibilidad, la Entidad puede recibir ofertas en los términos y condiciones establecidos en el “Protocolo para actuar ante una indisponibilidad del SECOP II” o en el documento que Colombia Compra Eficiente determine para ello. [Puede consultarlo en el siguiente enlace: </w:t>
      </w:r>
      <w:hyperlink r:id="rId12">
        <w:r w:rsidRPr="00A72A50">
          <w:rPr>
            <w:rFonts w:ascii="Verdana" w:eastAsia="Verdana" w:hAnsi="Verdana" w:cs="Verdana"/>
            <w:sz w:val="22"/>
            <w:szCs w:val="22"/>
            <w:u w:val="single"/>
          </w:rPr>
          <w:t>https://operaciones.colombiacompra.gov.co/secop-ii/indisponibilidad-en-el-secop-ii</w:t>
        </w:r>
      </w:hyperlink>
      <w:r w:rsidRPr="00A72A50">
        <w:rPr>
          <w:rFonts w:ascii="Verdana" w:eastAsia="Verdana" w:hAnsi="Verdana" w:cs="Verdana"/>
          <w:sz w:val="22"/>
          <w:szCs w:val="22"/>
        </w:rPr>
        <w:t xml:space="preserve"> </w:t>
      </w:r>
      <w:r w:rsidRPr="00A72A50">
        <w:rPr>
          <w:rFonts w:ascii="Verdana" w:eastAsia="Verdana" w:hAnsi="Verdana" w:cs="Verdana"/>
          <w:sz w:val="22"/>
          <w:szCs w:val="22"/>
          <w:u w:val="single"/>
        </w:rPr>
        <w:t>].</w:t>
      </w:r>
    </w:p>
    <w:p w14:paraId="1276832D" w14:textId="77777777" w:rsidR="00E0445B" w:rsidRPr="00A72A50" w:rsidRDefault="0078317D">
      <w:pPr>
        <w:pStyle w:val="Ttulo2"/>
        <w:spacing w:line="276" w:lineRule="auto"/>
        <w:rPr>
          <w:rFonts w:ascii="Verdana" w:eastAsia="Verdana" w:hAnsi="Verdana" w:cs="Verdana"/>
          <w:sz w:val="22"/>
          <w:szCs w:val="22"/>
        </w:rPr>
      </w:pPr>
      <w:bookmarkStart w:id="30" w:name="_heading=h.d7kh887815m" w:colFirst="0" w:colLast="0"/>
      <w:bookmarkEnd w:id="30"/>
      <w:r w:rsidRPr="00A72A50">
        <w:rPr>
          <w:rFonts w:ascii="Verdana" w:eastAsia="Verdana" w:hAnsi="Verdana" w:cs="Verdana"/>
          <w:sz w:val="22"/>
          <w:szCs w:val="22"/>
        </w:rPr>
        <w:t>2.5. INFORME DE EVALUACIÓN DE ASPECTOS DISTINTOS A LA OFERTA ECONÓMICA</w:t>
      </w:r>
    </w:p>
    <w:p w14:paraId="6793083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w:t>
      </w:r>
      <w:r w:rsidRPr="00A72A50">
        <w:rPr>
          <w:rFonts w:ascii="Verdana" w:eastAsia="Verdana" w:hAnsi="Verdana" w:cs="Verdana"/>
          <w:sz w:val="22"/>
          <w:szCs w:val="22"/>
        </w:rPr>
        <w:lastRenderedPageBreak/>
        <w:t xml:space="preserve">observaciones que consideren y entregar los documentos y la información solicitada por la Entidad en los términos señalados en la sección 1.6, salvo que ya lo hubieren hecho en un momento anterior, de conformidad con el mismo numeral citado. </w:t>
      </w:r>
    </w:p>
    <w:p w14:paraId="0EAF595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7803F26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4A77BE19" w14:textId="77777777" w:rsidR="00E0445B" w:rsidRPr="00A72A50" w:rsidRDefault="0078317D">
      <w:pPr>
        <w:pStyle w:val="Ttulo2"/>
        <w:spacing w:line="276" w:lineRule="auto"/>
        <w:rPr>
          <w:rFonts w:ascii="Verdana" w:eastAsia="Verdana" w:hAnsi="Verdana" w:cs="Verdana"/>
          <w:sz w:val="22"/>
          <w:szCs w:val="22"/>
        </w:rPr>
      </w:pPr>
      <w:bookmarkStart w:id="31" w:name="_heading=h.lrr9v8cqkqgr" w:colFirst="0" w:colLast="0"/>
      <w:bookmarkEnd w:id="31"/>
      <w:r w:rsidRPr="00A72A50">
        <w:rPr>
          <w:rFonts w:ascii="Verdana" w:eastAsia="Verdana" w:hAnsi="Verdana" w:cs="Verdana"/>
          <w:sz w:val="22"/>
          <w:szCs w:val="22"/>
        </w:rPr>
        <w:t xml:space="preserve">2.6. AUDIENCIA EFECTIVA DE ADJUDICACIÓN </w:t>
      </w:r>
    </w:p>
    <w:p w14:paraId="6EC4AD0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0A2DFD1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215353C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Pliego de Condiciones. Posteriormente, se correrá traslado a los Proponentes habilitados solo para la revisión del aspecto económico y se definirá el orden de elegibilidad. </w:t>
      </w:r>
    </w:p>
    <w:p w14:paraId="14C15C1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orden de elegibilidad se establecerá a través de la sumatoria de los puntajes obtenidos por las propuestas para cada uno de los criterios establecidos en el “CAPÍTULO IV” y ordenados de mayor a menor. </w:t>
      </w:r>
    </w:p>
    <w:p w14:paraId="58F5FE85"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lastRenderedPageBreak/>
        <w:t>La Entidad no será responsable por abrir los sobres incorrectamente dirigidos o sin la identificación adecuada.</w:t>
      </w:r>
    </w:p>
    <w:p w14:paraId="7032284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4F411911" w14:textId="77777777" w:rsidR="00E0445B" w:rsidRPr="00A72A50" w:rsidRDefault="0078317D">
      <w:pPr>
        <w:pStyle w:val="Ttulo2"/>
        <w:spacing w:line="276" w:lineRule="auto"/>
        <w:rPr>
          <w:rFonts w:ascii="Verdana" w:eastAsia="Verdana" w:hAnsi="Verdana" w:cs="Verdana"/>
          <w:sz w:val="22"/>
          <w:szCs w:val="22"/>
        </w:rPr>
      </w:pPr>
      <w:bookmarkStart w:id="32" w:name="_heading=h.mkfaurhs6tgx" w:colFirst="0" w:colLast="0"/>
      <w:bookmarkEnd w:id="32"/>
      <w:r w:rsidRPr="00A72A50">
        <w:rPr>
          <w:rFonts w:ascii="Verdana" w:eastAsia="Verdana" w:hAnsi="Verdana" w:cs="Verdana"/>
          <w:sz w:val="22"/>
          <w:szCs w:val="22"/>
        </w:rPr>
        <w:t>2.7. PROPUESTAS PARCIALES</w:t>
      </w:r>
    </w:p>
    <w:p w14:paraId="0F6B8E3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No se admitirá las propuestas parciales, esto es, las presentadas para una parte del objeto o del alcance del contrato, de igual forma se debe tener en cuenta la definición establecida en el Anexo 5 – Glosario. </w:t>
      </w:r>
    </w:p>
    <w:p w14:paraId="2C3AF905" w14:textId="77777777" w:rsidR="00E0445B" w:rsidRPr="00A72A50" w:rsidRDefault="0078317D">
      <w:pPr>
        <w:pStyle w:val="Ttulo2"/>
        <w:spacing w:line="276" w:lineRule="auto"/>
        <w:rPr>
          <w:rFonts w:ascii="Verdana" w:eastAsia="Verdana" w:hAnsi="Verdana" w:cs="Verdana"/>
          <w:sz w:val="22"/>
          <w:szCs w:val="22"/>
        </w:rPr>
      </w:pPr>
      <w:bookmarkStart w:id="33" w:name="_heading=h.7y5q6c8g11a" w:colFirst="0" w:colLast="0"/>
      <w:bookmarkEnd w:id="33"/>
      <w:r w:rsidRPr="00A72A50">
        <w:rPr>
          <w:rFonts w:ascii="Verdana" w:eastAsia="Verdana" w:hAnsi="Verdana" w:cs="Verdana"/>
          <w:sz w:val="22"/>
          <w:szCs w:val="22"/>
        </w:rPr>
        <w:t>2.8. PROPUESTAS ALTERNATIVAS</w:t>
      </w:r>
    </w:p>
    <w:p w14:paraId="6D6FFB06" w14:textId="77777777" w:rsidR="00E0445B" w:rsidRPr="00A72A50" w:rsidRDefault="0078317D">
      <w:pPr>
        <w:spacing w:line="276" w:lineRule="auto"/>
        <w:rPr>
          <w:rFonts w:ascii="Verdana" w:eastAsia="Verdana" w:hAnsi="Verdana" w:cs="Verdana"/>
          <w:sz w:val="22"/>
          <w:szCs w:val="22"/>
        </w:rPr>
      </w:pPr>
      <w:bookmarkStart w:id="34" w:name="_heading=h.5epld19ffkit" w:colFirst="0" w:colLast="0"/>
      <w:bookmarkEnd w:id="34"/>
      <w:r w:rsidRPr="00A72A50">
        <w:rPr>
          <w:rFonts w:ascii="Verdana" w:eastAsia="Verdana" w:hAnsi="Verdana" w:cs="Verdana"/>
          <w:sz w:val="22"/>
          <w:szCs w:val="22"/>
        </w:rPr>
        <w:t xml:space="preserve">Para este procedimiento de selección no se admite la presentación de ofertas alternativas  </w:t>
      </w:r>
    </w:p>
    <w:p w14:paraId="7BFDF695" w14:textId="77777777" w:rsidR="00E0445B" w:rsidRPr="00A72A50" w:rsidRDefault="0078317D">
      <w:pPr>
        <w:pStyle w:val="Ttulo2"/>
        <w:spacing w:line="276" w:lineRule="auto"/>
        <w:rPr>
          <w:rFonts w:ascii="Verdana" w:eastAsia="Verdana" w:hAnsi="Verdana" w:cs="Verdana"/>
          <w:sz w:val="22"/>
          <w:szCs w:val="22"/>
        </w:rPr>
      </w:pPr>
      <w:r w:rsidRPr="00A72A50">
        <w:rPr>
          <w:rFonts w:ascii="Verdana" w:eastAsia="Verdana" w:hAnsi="Verdana" w:cs="Verdana"/>
          <w:sz w:val="22"/>
          <w:szCs w:val="22"/>
        </w:rPr>
        <w:t>2.9. LIMITACIÓN A MIPYME</w:t>
      </w:r>
    </w:p>
    <w:p w14:paraId="58E9B76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presente procedimiento de selección no es susceptible de limitarse a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w:t>
      </w:r>
    </w:p>
    <w:p w14:paraId="192EAFD6" w14:textId="77777777" w:rsidR="00E0445B" w:rsidRPr="00A72A50" w:rsidRDefault="0078317D">
      <w:pPr>
        <w:pStyle w:val="Ttulo2"/>
        <w:spacing w:line="276" w:lineRule="auto"/>
        <w:rPr>
          <w:rFonts w:ascii="Verdana" w:eastAsia="Verdana" w:hAnsi="Verdana" w:cs="Verdana"/>
          <w:sz w:val="22"/>
          <w:szCs w:val="22"/>
        </w:rPr>
      </w:pPr>
      <w:bookmarkStart w:id="35" w:name="_heading=h.t72sybypy5m" w:colFirst="0" w:colLast="0"/>
      <w:bookmarkEnd w:id="35"/>
      <w:r w:rsidRPr="00A72A50">
        <w:rPr>
          <w:rFonts w:ascii="Verdana" w:eastAsia="Verdana" w:hAnsi="Verdana" w:cs="Verdana"/>
          <w:sz w:val="22"/>
          <w:szCs w:val="22"/>
        </w:rPr>
        <w:t>2.10. REGLAS PARA LOS PROCESOS ESTRUCTURADOS POR LOTES O SEGMENTOS</w:t>
      </w:r>
    </w:p>
    <w:p w14:paraId="2F1C530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presente proceso no se encuentra estructurado por lotes o segmentos</w:t>
      </w:r>
    </w:p>
    <w:p w14:paraId="6CAAD6F0" w14:textId="77777777" w:rsidR="00E0445B" w:rsidRPr="00A72A50" w:rsidRDefault="0078317D">
      <w:pPr>
        <w:pStyle w:val="Ttulo1"/>
        <w:numPr>
          <w:ilvl w:val="0"/>
          <w:numId w:val="1"/>
        </w:numPr>
        <w:spacing w:line="276" w:lineRule="auto"/>
        <w:rPr>
          <w:rFonts w:ascii="Verdana" w:eastAsia="Verdana" w:hAnsi="Verdana" w:cs="Verdana"/>
          <w:sz w:val="22"/>
          <w:szCs w:val="22"/>
        </w:rPr>
      </w:pPr>
      <w:bookmarkStart w:id="36" w:name="_heading=h.wncyoa69qy4p" w:colFirst="0" w:colLast="0"/>
      <w:bookmarkEnd w:id="36"/>
      <w:r w:rsidRPr="00A72A50">
        <w:rPr>
          <w:rFonts w:ascii="Verdana" w:eastAsia="Verdana" w:hAnsi="Verdana" w:cs="Verdana"/>
          <w:sz w:val="24"/>
          <w:szCs w:val="24"/>
        </w:rPr>
        <w:t>CAPÍTULO III. REQUISITOS HABILITANTES Y SU VERIFICACIÓ</w:t>
      </w:r>
      <w:r w:rsidRPr="00A72A50">
        <w:rPr>
          <w:rFonts w:ascii="Verdana" w:eastAsia="Verdana" w:hAnsi="Verdana" w:cs="Verdana"/>
          <w:sz w:val="22"/>
          <w:szCs w:val="22"/>
        </w:rPr>
        <w:t>N</w:t>
      </w:r>
    </w:p>
    <w:p w14:paraId="71049E6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Entidad verificará los requisitos habilitantes dentro del término señalado en el Cronograma del Pliego de Condiciones, de acuerdo con los soportes documentales que acompañan la propuesta presentada.</w:t>
      </w:r>
    </w:p>
    <w:p w14:paraId="593D16B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Los requisitos habilitantes serán objeto de verificación, por lo tanto, si la propuesta cumple con todos los aspectos se evaluarán como </w:t>
      </w:r>
      <w:r w:rsidRPr="00A72A50">
        <w:rPr>
          <w:rFonts w:ascii="Verdana" w:eastAsia="Verdana" w:hAnsi="Verdana" w:cs="Verdana"/>
          <w:i/>
          <w:iCs/>
          <w:sz w:val="22"/>
          <w:szCs w:val="22"/>
        </w:rPr>
        <w:t>“cumple”</w:t>
      </w:r>
      <w:r w:rsidRPr="00A72A50">
        <w:rPr>
          <w:rFonts w:ascii="Verdana" w:eastAsia="Verdana" w:hAnsi="Verdana" w:cs="Verdana"/>
          <w:sz w:val="22"/>
          <w:szCs w:val="22"/>
        </w:rPr>
        <w:t xml:space="preserve">. En caso contrario, se evaluará como </w:t>
      </w:r>
      <w:r w:rsidRPr="00A72A50">
        <w:rPr>
          <w:rFonts w:ascii="Verdana" w:eastAsia="Verdana" w:hAnsi="Verdana" w:cs="Verdana"/>
          <w:i/>
          <w:iCs/>
          <w:sz w:val="22"/>
          <w:szCs w:val="22"/>
        </w:rPr>
        <w:t>“no cumple”</w:t>
      </w:r>
      <w:r w:rsidRPr="00A72A50">
        <w:rPr>
          <w:rFonts w:ascii="Verdana" w:eastAsia="Verdana" w:hAnsi="Verdana" w:cs="Verdana"/>
          <w:sz w:val="22"/>
          <w:szCs w:val="22"/>
        </w:rPr>
        <w:t xml:space="preserve">. </w:t>
      </w:r>
    </w:p>
    <w:p w14:paraId="179CD00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75E5982C" w14:textId="77777777" w:rsidR="00E0445B" w:rsidRPr="00A72A50" w:rsidRDefault="0078317D">
      <w:pPr>
        <w:spacing w:line="276" w:lineRule="auto"/>
        <w:rPr>
          <w:rFonts w:ascii="Verdana" w:eastAsia="Verdana" w:hAnsi="Verdana" w:cs="Verdana"/>
          <w:b/>
          <w:bCs/>
          <w:smallCaps/>
          <w:sz w:val="22"/>
          <w:szCs w:val="22"/>
        </w:rPr>
      </w:pPr>
      <w:r w:rsidRPr="00A72A50">
        <w:rPr>
          <w:rFonts w:ascii="Verdana" w:eastAsia="Verdana" w:hAnsi="Verdana" w:cs="Verdana"/>
          <w:sz w:val="22"/>
          <w:szCs w:val="22"/>
        </w:rPr>
        <w:lastRenderedPageBreak/>
        <w:t>La Entidad no podrá exigir requisitos habilitantes diferentes a los señalados en los Documentos Tipo.</w:t>
      </w:r>
    </w:p>
    <w:p w14:paraId="040BC4F4" w14:textId="77777777" w:rsidR="00E0445B" w:rsidRPr="00A72A50" w:rsidRDefault="0078317D">
      <w:pPr>
        <w:pStyle w:val="Ttulo2"/>
        <w:spacing w:line="276" w:lineRule="auto"/>
        <w:ind w:left="567" w:hanging="567"/>
        <w:rPr>
          <w:rFonts w:ascii="Verdana" w:eastAsia="Verdana" w:hAnsi="Verdana" w:cs="Verdana"/>
          <w:sz w:val="22"/>
          <w:szCs w:val="22"/>
        </w:rPr>
      </w:pPr>
      <w:bookmarkStart w:id="37" w:name="_heading=h.a6tuzw2xgkdv" w:colFirst="0" w:colLast="0"/>
      <w:bookmarkEnd w:id="37"/>
      <w:r w:rsidRPr="00A72A50">
        <w:rPr>
          <w:rFonts w:ascii="Verdana" w:eastAsia="Verdana" w:hAnsi="Verdana" w:cs="Verdana"/>
          <w:sz w:val="22"/>
          <w:szCs w:val="22"/>
        </w:rPr>
        <w:t>3.1. GENERALIDADES</w:t>
      </w:r>
    </w:p>
    <w:p w14:paraId="528F6695" w14:textId="77777777" w:rsidR="00E0445B" w:rsidRPr="00A72A50" w:rsidRDefault="0078317D">
      <w:pPr>
        <w:numPr>
          <w:ilvl w:val="0"/>
          <w:numId w:val="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Únicamente se consideran habilitados aquellos Proponentes que cumplan todos los requisitos habilitantes, según lo señalado en el Pliego de Condiciones.</w:t>
      </w:r>
    </w:p>
    <w:p w14:paraId="625F46D5"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7C2D3803" w14:textId="77777777" w:rsidR="00E0445B" w:rsidRPr="00A72A50" w:rsidRDefault="0078317D">
      <w:pPr>
        <w:numPr>
          <w:ilvl w:val="0"/>
          <w:numId w:val="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6DCAB4BC"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148494FF" w14:textId="77777777" w:rsidR="00E0445B" w:rsidRPr="00A72A50" w:rsidRDefault="0078317D">
      <w:pPr>
        <w:numPr>
          <w:ilvl w:val="0"/>
          <w:numId w:val="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3D54C87D"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789C32AE" w14:textId="77777777" w:rsidR="00E0445B" w:rsidRPr="00A72A50" w:rsidRDefault="0078317D">
      <w:pPr>
        <w:numPr>
          <w:ilvl w:val="0"/>
          <w:numId w:val="3"/>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1B514429" w14:textId="77777777" w:rsidR="00E0445B" w:rsidRPr="00A72A50" w:rsidRDefault="0078317D">
      <w:pPr>
        <w:pStyle w:val="Ttulo2"/>
        <w:spacing w:line="276" w:lineRule="auto"/>
        <w:rPr>
          <w:rFonts w:ascii="Verdana" w:eastAsia="Verdana" w:hAnsi="Verdana" w:cs="Verdana"/>
          <w:sz w:val="22"/>
          <w:szCs w:val="22"/>
        </w:rPr>
      </w:pPr>
      <w:bookmarkStart w:id="38" w:name="_heading=h.26shcc5v3mo3" w:colFirst="0" w:colLast="0"/>
      <w:bookmarkEnd w:id="38"/>
      <w:r w:rsidRPr="00A72A50">
        <w:rPr>
          <w:rFonts w:ascii="Verdana" w:eastAsia="Verdana" w:hAnsi="Verdana" w:cs="Verdana"/>
          <w:sz w:val="22"/>
          <w:szCs w:val="22"/>
        </w:rPr>
        <w:t>3.2. CAPACIDAD JURÍDICA</w:t>
      </w:r>
    </w:p>
    <w:p w14:paraId="17B0919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interesados podrán participar como Proponentes bajo alguna de las siguientes modalidades siempre y cuando cumplan los requisitos exigidos en el Pliego de Condiciones:</w:t>
      </w:r>
    </w:p>
    <w:p w14:paraId="6BCF2121" w14:textId="77777777" w:rsidR="00E0445B" w:rsidRPr="00A72A50" w:rsidRDefault="0078317D">
      <w:pPr>
        <w:numPr>
          <w:ilvl w:val="0"/>
          <w:numId w:val="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Individualmente como: a) personas naturales nacionales o extranjeras, b) personas jurídicas nacionales o extranjeras.</w:t>
      </w:r>
    </w:p>
    <w:p w14:paraId="0436DAD0" w14:textId="77777777" w:rsidR="00E0445B" w:rsidRPr="00A72A50" w:rsidRDefault="0078317D">
      <w:pPr>
        <w:numPr>
          <w:ilvl w:val="0"/>
          <w:numId w:val="4"/>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Conjuntamente, como Proponentes Plurales en cualquiera de las formas de asociación previstas en el artículo 7 de la Ley 80 de 1993.</w:t>
      </w:r>
    </w:p>
    <w:p w14:paraId="47751FB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Proponentes deben:</w:t>
      </w:r>
    </w:p>
    <w:p w14:paraId="734EE4F4" w14:textId="77777777" w:rsidR="00E0445B" w:rsidRPr="00A72A50" w:rsidRDefault="0078317D">
      <w:pPr>
        <w:numPr>
          <w:ilvl w:val="0"/>
          <w:numId w:val="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Tener capacidad jurídica para la presentación de la oferta.</w:t>
      </w:r>
    </w:p>
    <w:p w14:paraId="34B2624C" w14:textId="77777777" w:rsidR="00E0445B" w:rsidRPr="00A72A50" w:rsidRDefault="0078317D">
      <w:pPr>
        <w:numPr>
          <w:ilvl w:val="0"/>
          <w:numId w:val="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lastRenderedPageBreak/>
        <w:t>Tener capacidad jurídica para la celebración y ejecución del Contrato.</w:t>
      </w:r>
    </w:p>
    <w:p w14:paraId="3A71C89D" w14:textId="77777777" w:rsidR="00E0445B" w:rsidRPr="00A72A50" w:rsidRDefault="0078317D">
      <w:pPr>
        <w:numPr>
          <w:ilvl w:val="0"/>
          <w:numId w:val="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No estar incursos en ninguna de las circunstancias de inhabilidad, incompatibilidad, conflicto de interés o prohibición para contratar previstas en la Constitución y en la Ley.</w:t>
      </w:r>
    </w:p>
    <w:p w14:paraId="3A2A020E" w14:textId="77777777" w:rsidR="00E0445B" w:rsidRPr="00A72A50" w:rsidRDefault="0078317D">
      <w:pPr>
        <w:numPr>
          <w:ilvl w:val="0"/>
          <w:numId w:val="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No estar reportados en el último boletín de responsables fiscales vigentes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789DB6D0" w14:textId="77777777" w:rsidR="00E0445B" w:rsidRPr="00A72A50" w:rsidRDefault="0078317D">
      <w:pPr>
        <w:numPr>
          <w:ilvl w:val="0"/>
          <w:numId w:val="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Presentar el certificado del Registro de Deudores Alimentarios Morosos – REDAM en el cual demuestre no estar inhabilitado en los términos de la Ley 2097 de 2021</w:t>
      </w:r>
    </w:p>
    <w:p w14:paraId="557B40B3" w14:textId="77777777" w:rsidR="00E0445B" w:rsidRPr="00A72A50" w:rsidRDefault="0078317D">
      <w:pPr>
        <w:numPr>
          <w:ilvl w:val="0"/>
          <w:numId w:val="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Las personas jurídicas oferentes y/o de los proponentes plurales que se presenten como proponentes en el proceso de selección, deberán poner de presente la existencia o no de situaciones de control de las que participen y, en particular, si son controlantes, controladas o comparten alguna de estas condiciones con otras personas que se encuentren participando en el mismo procedimiento de contratación en el término máximo de tres (3) días después del momento en que se cierre definitivamente la presentación de ofertas, conforme lo establece el literal a) del Artículo 2.1.4.3.2.1. del Decreto 1600 de 2024. Para el caso de los proponentes plurales, deberán indicar si las personas que los conforman se encuentran en alguna de las situaciones descritas anteriormente.</w:t>
      </w:r>
      <w:r w:rsidRPr="00A72A50">
        <w:rPr>
          <w:rFonts w:ascii="Verdana" w:eastAsia="Verdana" w:hAnsi="Verdana" w:cs="Verdana"/>
          <w:sz w:val="22"/>
          <w:szCs w:val="22"/>
          <w:highlight w:val="lightGray"/>
        </w:rPr>
        <w:t xml:space="preserve"> </w:t>
      </w:r>
    </w:p>
    <w:p w14:paraId="746DE5AC"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3710DEBD" w14:textId="77777777" w:rsidR="00E0445B" w:rsidRPr="00A72A50" w:rsidRDefault="0078317D">
      <w:pPr>
        <w:pBdr>
          <w:top w:val="nil"/>
          <w:left w:val="nil"/>
          <w:bottom w:val="nil"/>
          <w:right w:val="nil"/>
          <w:between w:val="nil"/>
        </w:pBdr>
        <w:spacing w:line="276" w:lineRule="auto"/>
        <w:ind w:left="1070"/>
        <w:rPr>
          <w:rFonts w:ascii="Verdana" w:eastAsia="Verdana" w:hAnsi="Verdana" w:cs="Verdana"/>
          <w:sz w:val="22"/>
          <w:szCs w:val="22"/>
        </w:rPr>
      </w:pPr>
      <w:r w:rsidRPr="00A72A50">
        <w:rPr>
          <w:rFonts w:ascii="Verdana" w:eastAsia="Verdana" w:hAnsi="Verdana" w:cs="Verdana"/>
          <w:sz w:val="22"/>
          <w:szCs w:val="22"/>
        </w:rPr>
        <w:t>Por lo anterior, para la acreditación de este requisito se deberá diligenciar el formato denominado “FORMATO INFORMACION PARTICIPACION DE SOCIEDADES CONTROLANTES Y CONTRALADAS (Decreto 1600 de 2024)” que hace parte de los documentos del proceso y el cual deberá ser allegado en el término establecido en la norma y en el Anexo 2- Cronograma del Proceso.</w:t>
      </w:r>
    </w:p>
    <w:p w14:paraId="1D3DB7D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Entidad debe consultar los antecedentes judiciales en línea en los registros de las bases de datos, al igual que el certificado de antecedentes disciplinarios conforme el artículo 1 de la Ley 1238 de 2008 y el Registro </w:t>
      </w:r>
      <w:r w:rsidRPr="00A72A50">
        <w:rPr>
          <w:rFonts w:ascii="Verdana" w:eastAsia="Verdana" w:hAnsi="Verdana" w:cs="Verdana"/>
          <w:sz w:val="22"/>
          <w:szCs w:val="22"/>
        </w:rPr>
        <w:lastRenderedPageBreak/>
        <w:t>Nacional de Medidas Correctivas del Ministerio de Defensa Nacional – Policía Nacional, de acuerdo con lo dispuesto en el artículo 184 de la Ley 1801 de 2016 – Código Nacional de Seguridad y Convivencia Ciudadana–.</w:t>
      </w:r>
    </w:p>
    <w:p w14:paraId="63C1F836" w14:textId="77777777" w:rsidR="00E0445B" w:rsidRPr="00A72A50" w:rsidRDefault="0078317D">
      <w:pPr>
        <w:pStyle w:val="Ttulo2"/>
        <w:spacing w:line="276" w:lineRule="auto"/>
        <w:ind w:left="567" w:hanging="567"/>
        <w:rPr>
          <w:rFonts w:ascii="Verdana" w:eastAsia="Verdana" w:hAnsi="Verdana" w:cs="Verdana"/>
          <w:sz w:val="22"/>
          <w:szCs w:val="22"/>
        </w:rPr>
      </w:pPr>
      <w:bookmarkStart w:id="39" w:name="_heading=h.w15d17966zsq" w:colFirst="0" w:colLast="0"/>
      <w:bookmarkEnd w:id="39"/>
      <w:r w:rsidRPr="00A72A50">
        <w:rPr>
          <w:rFonts w:ascii="Verdana" w:eastAsia="Verdana" w:hAnsi="Verdana" w:cs="Verdana"/>
          <w:sz w:val="22"/>
          <w:szCs w:val="22"/>
        </w:rPr>
        <w:t>3.3. EXISTENCIA Y REPRESENTACIÓN LEGAL</w:t>
      </w:r>
    </w:p>
    <w:p w14:paraId="235C124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existencia y representación legal de los Proponentes individuales o miembros de los Proponentes Plurales se acreditará de acuerdo con las siguientes reglas:</w:t>
      </w:r>
    </w:p>
    <w:p w14:paraId="1E36CFEB" w14:textId="77777777" w:rsidR="00E0445B" w:rsidRPr="00A72A50" w:rsidRDefault="0078317D">
      <w:pPr>
        <w:pStyle w:val="Ttulo3"/>
        <w:spacing w:line="276" w:lineRule="auto"/>
        <w:ind w:firstLine="0"/>
        <w:rPr>
          <w:rFonts w:ascii="Verdana" w:eastAsia="Verdana" w:hAnsi="Verdana" w:cs="Verdana"/>
          <w:sz w:val="22"/>
          <w:szCs w:val="22"/>
        </w:rPr>
      </w:pPr>
      <w:bookmarkStart w:id="40" w:name="_heading=h.c6qs07ebbbbu" w:colFirst="0" w:colLast="0"/>
      <w:bookmarkEnd w:id="40"/>
      <w:r w:rsidRPr="00A72A50">
        <w:rPr>
          <w:rFonts w:ascii="Verdana" w:eastAsia="Verdana" w:hAnsi="Verdana" w:cs="Verdana"/>
          <w:sz w:val="22"/>
          <w:szCs w:val="22"/>
        </w:rPr>
        <w:t xml:space="preserve">3.3.1. PERSONAS NATURALES </w:t>
      </w:r>
    </w:p>
    <w:p w14:paraId="37D329D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Deben presentar los siguientes documentos en copia simple: </w:t>
      </w:r>
    </w:p>
    <w:p w14:paraId="3AF8CAD0" w14:textId="77777777" w:rsidR="00E0445B" w:rsidRPr="00A72A50" w:rsidRDefault="0078317D">
      <w:pPr>
        <w:numPr>
          <w:ilvl w:val="0"/>
          <w:numId w:val="6"/>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Persona natural de nacionalidad colombiana: cédula de ciudadanía.</w:t>
      </w:r>
    </w:p>
    <w:p w14:paraId="75895FC2"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322B7948" w14:textId="77777777" w:rsidR="00E0445B" w:rsidRPr="00A72A50" w:rsidRDefault="0078317D">
      <w:pPr>
        <w:numPr>
          <w:ilvl w:val="0"/>
          <w:numId w:val="6"/>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Persona natural extranjera con residencia en Colombia: cédula de extranjería vigente expedida por la autoridad competente.</w:t>
      </w:r>
    </w:p>
    <w:p w14:paraId="48D896E6"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3821C3EE" w14:textId="77777777" w:rsidR="00E0445B" w:rsidRPr="00A72A50" w:rsidRDefault="0078317D">
      <w:pPr>
        <w:numPr>
          <w:ilvl w:val="0"/>
          <w:numId w:val="6"/>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Persona natural extranjera sin domicilio en Colombia: pasaporte.</w:t>
      </w:r>
    </w:p>
    <w:p w14:paraId="02665B27" w14:textId="77777777" w:rsidR="00E0445B" w:rsidRPr="00A72A50" w:rsidRDefault="0078317D">
      <w:pPr>
        <w:pStyle w:val="Ttulo3"/>
        <w:spacing w:line="276" w:lineRule="auto"/>
        <w:ind w:firstLine="0"/>
        <w:rPr>
          <w:rFonts w:ascii="Verdana" w:eastAsia="Verdana" w:hAnsi="Verdana" w:cs="Verdana"/>
          <w:sz w:val="22"/>
          <w:szCs w:val="22"/>
        </w:rPr>
      </w:pPr>
      <w:bookmarkStart w:id="41" w:name="_heading=h.8f76tz9vdoda" w:colFirst="0" w:colLast="0"/>
      <w:bookmarkEnd w:id="41"/>
      <w:r w:rsidRPr="00A72A50">
        <w:rPr>
          <w:rFonts w:ascii="Verdana" w:eastAsia="Verdana" w:hAnsi="Verdana" w:cs="Verdana"/>
          <w:sz w:val="22"/>
          <w:szCs w:val="22"/>
        </w:rPr>
        <w:t>3.3.2. PERSONAS JURÍDICAS</w:t>
      </w:r>
    </w:p>
    <w:p w14:paraId="2BC3AAE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Deben presentar los siguientes documentos: </w:t>
      </w:r>
    </w:p>
    <w:p w14:paraId="0C80418E" w14:textId="77777777" w:rsidR="00E0445B" w:rsidRPr="00A72A50" w:rsidRDefault="0078317D">
      <w:pPr>
        <w:numPr>
          <w:ilvl w:val="0"/>
          <w:numId w:val="7"/>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Persona jurídica nacional o extranjera con sucursal en Colombia: </w:t>
      </w:r>
    </w:p>
    <w:p w14:paraId="2F5FA2B4" w14:textId="77777777" w:rsidR="00E0445B" w:rsidRPr="00A72A50" w:rsidRDefault="0078317D">
      <w:pPr>
        <w:numPr>
          <w:ilvl w:val="0"/>
          <w:numId w:val="8"/>
        </w:numPr>
        <w:pBdr>
          <w:top w:val="nil"/>
          <w:left w:val="nil"/>
          <w:bottom w:val="nil"/>
          <w:right w:val="nil"/>
          <w:between w:val="nil"/>
        </w:pBdr>
        <w:spacing w:after="0" w:line="276" w:lineRule="auto"/>
        <w:ind w:hanging="720"/>
        <w:rPr>
          <w:rFonts w:ascii="Verdana" w:eastAsia="Verdana" w:hAnsi="Verdana" w:cs="Verdana"/>
          <w:sz w:val="22"/>
          <w:szCs w:val="22"/>
        </w:rPr>
      </w:pPr>
      <w:r w:rsidRPr="00A72A50">
        <w:rPr>
          <w:rFonts w:ascii="Verdana" w:eastAsia="Verdana" w:hAnsi="Verdana" w:cs="Verdana"/>
          <w:sz w:val="22"/>
          <w:szCs w:val="22"/>
        </w:rPr>
        <w:t>Certificado de existencia y representación legal expedido por la Cámara de Comercio o autoridad competente, en el que se verificará:</w:t>
      </w:r>
    </w:p>
    <w:p w14:paraId="02F19D20" w14:textId="77777777" w:rsidR="00E0445B" w:rsidRPr="00A72A50" w:rsidRDefault="00E0445B">
      <w:pPr>
        <w:pBdr>
          <w:top w:val="nil"/>
          <w:left w:val="nil"/>
          <w:bottom w:val="nil"/>
          <w:right w:val="nil"/>
          <w:between w:val="nil"/>
        </w:pBdr>
        <w:spacing w:after="0" w:line="276" w:lineRule="auto"/>
        <w:ind w:left="1428"/>
        <w:rPr>
          <w:rFonts w:ascii="Verdana" w:eastAsia="Verdana" w:hAnsi="Verdana" w:cs="Verdana"/>
          <w:sz w:val="22"/>
          <w:szCs w:val="22"/>
        </w:rPr>
      </w:pPr>
    </w:p>
    <w:p w14:paraId="0A257DEA" w14:textId="77777777" w:rsidR="00E0445B" w:rsidRPr="00A72A50" w:rsidRDefault="0078317D">
      <w:pPr>
        <w:numPr>
          <w:ilvl w:val="0"/>
          <w:numId w:val="9"/>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B5C30B5" w14:textId="77777777" w:rsidR="00E0445B" w:rsidRPr="00A72A50" w:rsidRDefault="00E0445B">
      <w:pPr>
        <w:pBdr>
          <w:top w:val="nil"/>
          <w:left w:val="nil"/>
          <w:bottom w:val="nil"/>
          <w:right w:val="nil"/>
          <w:between w:val="nil"/>
        </w:pBdr>
        <w:spacing w:after="0" w:line="276" w:lineRule="auto"/>
        <w:ind w:left="1776"/>
        <w:rPr>
          <w:rFonts w:ascii="Verdana" w:eastAsia="Verdana" w:hAnsi="Verdana" w:cs="Verdana"/>
          <w:sz w:val="22"/>
          <w:szCs w:val="22"/>
        </w:rPr>
      </w:pPr>
    </w:p>
    <w:p w14:paraId="7AC57126" w14:textId="77777777" w:rsidR="00E0445B" w:rsidRPr="00A72A50" w:rsidRDefault="0078317D">
      <w:pPr>
        <w:numPr>
          <w:ilvl w:val="0"/>
          <w:numId w:val="9"/>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Que el objeto de la sociedad permita ejecutar las actividades descritas en el objeto del presente Proceso de Contratación. </w:t>
      </w:r>
    </w:p>
    <w:p w14:paraId="0392B4D2" w14:textId="77777777" w:rsidR="00E0445B" w:rsidRPr="00A72A50" w:rsidRDefault="00E0445B">
      <w:pPr>
        <w:pBdr>
          <w:top w:val="nil"/>
          <w:left w:val="nil"/>
          <w:bottom w:val="nil"/>
          <w:right w:val="nil"/>
          <w:between w:val="nil"/>
        </w:pBdr>
        <w:spacing w:after="0" w:line="276" w:lineRule="auto"/>
        <w:ind w:left="1776"/>
        <w:rPr>
          <w:rFonts w:ascii="Verdana" w:eastAsia="Verdana" w:hAnsi="Verdana" w:cs="Verdana"/>
          <w:sz w:val="22"/>
          <w:szCs w:val="22"/>
        </w:rPr>
      </w:pPr>
    </w:p>
    <w:p w14:paraId="2E2F9310" w14:textId="77777777" w:rsidR="00E0445B" w:rsidRPr="00A72A50" w:rsidRDefault="0078317D">
      <w:pPr>
        <w:numPr>
          <w:ilvl w:val="0"/>
          <w:numId w:val="9"/>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Las personas jurídicas nacionales y extranjeras deberán acreditar que su duración no será inferior a la del plazo del contrato y un año más.</w:t>
      </w:r>
    </w:p>
    <w:p w14:paraId="72299E2F" w14:textId="77777777" w:rsidR="00E0445B" w:rsidRPr="00A72A50" w:rsidRDefault="00E0445B">
      <w:pPr>
        <w:pBdr>
          <w:top w:val="nil"/>
          <w:left w:val="nil"/>
          <w:bottom w:val="nil"/>
          <w:right w:val="nil"/>
          <w:between w:val="nil"/>
        </w:pBdr>
        <w:spacing w:after="0" w:line="276" w:lineRule="auto"/>
        <w:ind w:left="1776"/>
        <w:rPr>
          <w:rFonts w:ascii="Verdana" w:eastAsia="Verdana" w:hAnsi="Verdana" w:cs="Verdana"/>
          <w:sz w:val="22"/>
          <w:szCs w:val="22"/>
        </w:rPr>
      </w:pPr>
    </w:p>
    <w:p w14:paraId="41A654F4" w14:textId="77777777" w:rsidR="00E0445B" w:rsidRPr="00A72A50" w:rsidRDefault="0078317D">
      <w:pPr>
        <w:numPr>
          <w:ilvl w:val="0"/>
          <w:numId w:val="9"/>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2515F36D" w14:textId="77777777" w:rsidR="00E0445B" w:rsidRPr="00A72A50" w:rsidRDefault="00E0445B">
      <w:pPr>
        <w:pBdr>
          <w:top w:val="nil"/>
          <w:left w:val="nil"/>
          <w:bottom w:val="nil"/>
          <w:right w:val="nil"/>
          <w:between w:val="nil"/>
        </w:pBdr>
        <w:spacing w:after="0" w:line="276" w:lineRule="auto"/>
        <w:ind w:left="1776"/>
        <w:rPr>
          <w:rFonts w:ascii="Verdana" w:eastAsia="Verdana" w:hAnsi="Verdana" w:cs="Verdana"/>
          <w:sz w:val="22"/>
          <w:szCs w:val="22"/>
        </w:rPr>
      </w:pPr>
    </w:p>
    <w:p w14:paraId="56286DD2" w14:textId="77777777" w:rsidR="00E0445B" w:rsidRPr="00A72A50" w:rsidRDefault="0078317D">
      <w:pPr>
        <w:numPr>
          <w:ilvl w:val="0"/>
          <w:numId w:val="9"/>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El nombramiento del revisor fiscal en caso de que exista.</w:t>
      </w:r>
    </w:p>
    <w:p w14:paraId="6809E73B" w14:textId="77777777" w:rsidR="00E0445B" w:rsidRPr="00A72A50" w:rsidRDefault="00E0445B">
      <w:pPr>
        <w:pBdr>
          <w:top w:val="nil"/>
          <w:left w:val="nil"/>
          <w:bottom w:val="nil"/>
          <w:right w:val="nil"/>
          <w:between w:val="nil"/>
        </w:pBdr>
        <w:spacing w:after="0" w:line="276" w:lineRule="auto"/>
        <w:ind w:left="1776"/>
        <w:rPr>
          <w:rFonts w:ascii="Verdana" w:eastAsia="Verdana" w:hAnsi="Verdana" w:cs="Verdana"/>
          <w:sz w:val="22"/>
          <w:szCs w:val="22"/>
        </w:rPr>
      </w:pPr>
    </w:p>
    <w:p w14:paraId="5EF8A962" w14:textId="77777777" w:rsidR="00E0445B" w:rsidRPr="00A72A50" w:rsidRDefault="0078317D">
      <w:pPr>
        <w:numPr>
          <w:ilvl w:val="0"/>
          <w:numId w:val="9"/>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04870479" w14:textId="77777777" w:rsidR="00E0445B" w:rsidRPr="00A72A50" w:rsidRDefault="00E0445B">
      <w:pPr>
        <w:pBdr>
          <w:top w:val="nil"/>
          <w:left w:val="nil"/>
          <w:bottom w:val="nil"/>
          <w:right w:val="nil"/>
          <w:between w:val="nil"/>
        </w:pBdr>
        <w:spacing w:after="0" w:line="276" w:lineRule="auto"/>
        <w:ind w:left="1428"/>
        <w:rPr>
          <w:rFonts w:ascii="Verdana" w:eastAsia="Verdana" w:hAnsi="Verdana" w:cs="Verdana"/>
          <w:sz w:val="22"/>
          <w:szCs w:val="22"/>
        </w:rPr>
      </w:pPr>
    </w:p>
    <w:p w14:paraId="4AC350B3" w14:textId="77777777" w:rsidR="00E0445B" w:rsidRPr="00A72A50" w:rsidRDefault="0078317D">
      <w:pPr>
        <w:numPr>
          <w:ilvl w:val="0"/>
          <w:numId w:val="8"/>
        </w:numPr>
        <w:pBdr>
          <w:top w:val="nil"/>
          <w:left w:val="nil"/>
          <w:bottom w:val="nil"/>
          <w:right w:val="nil"/>
          <w:between w:val="nil"/>
        </w:pBdr>
        <w:spacing w:after="0" w:line="276" w:lineRule="auto"/>
        <w:ind w:hanging="720"/>
        <w:rPr>
          <w:rFonts w:ascii="Verdana" w:eastAsia="Verdana" w:hAnsi="Verdana" w:cs="Verdana"/>
          <w:sz w:val="22"/>
          <w:szCs w:val="22"/>
        </w:rPr>
      </w:pPr>
      <w:r w:rsidRPr="00A72A50">
        <w:rPr>
          <w:rFonts w:ascii="Verdana" w:eastAsia="Verdana" w:hAnsi="Verdana" w:cs="Verdana"/>
          <w:sz w:val="22"/>
          <w:szCs w:val="22"/>
        </w:rPr>
        <w:t>Certificación del revisor fiscal en caso de ser sociedad anónima colombiana, en la que conste si es abierta o cerrada.</w:t>
      </w:r>
    </w:p>
    <w:p w14:paraId="41FBCC74" w14:textId="77777777" w:rsidR="00E0445B" w:rsidRPr="00A72A50" w:rsidRDefault="00E0445B">
      <w:pPr>
        <w:pBdr>
          <w:top w:val="nil"/>
          <w:left w:val="nil"/>
          <w:bottom w:val="nil"/>
          <w:right w:val="nil"/>
          <w:between w:val="nil"/>
        </w:pBdr>
        <w:spacing w:after="0" w:line="276" w:lineRule="auto"/>
        <w:ind w:left="1428"/>
        <w:rPr>
          <w:rFonts w:ascii="Verdana" w:eastAsia="Verdana" w:hAnsi="Verdana" w:cs="Verdana"/>
          <w:sz w:val="22"/>
          <w:szCs w:val="22"/>
        </w:rPr>
      </w:pPr>
    </w:p>
    <w:p w14:paraId="73DF476B" w14:textId="77777777" w:rsidR="00E0445B" w:rsidRPr="00A72A50" w:rsidRDefault="0078317D">
      <w:pPr>
        <w:numPr>
          <w:ilvl w:val="0"/>
          <w:numId w:val="8"/>
        </w:numPr>
        <w:pBdr>
          <w:top w:val="nil"/>
          <w:left w:val="nil"/>
          <w:bottom w:val="nil"/>
          <w:right w:val="nil"/>
          <w:between w:val="nil"/>
        </w:pBdr>
        <w:spacing w:line="276" w:lineRule="auto"/>
        <w:ind w:hanging="720"/>
        <w:rPr>
          <w:rFonts w:ascii="Verdana" w:eastAsia="Verdana" w:hAnsi="Verdana" w:cs="Verdana"/>
          <w:sz w:val="22"/>
          <w:szCs w:val="22"/>
        </w:rPr>
      </w:pPr>
      <w:r w:rsidRPr="00A72A50">
        <w:rPr>
          <w:rFonts w:ascii="Verdana" w:eastAsia="Verdana" w:hAnsi="Verdana" w:cs="Verdana"/>
          <w:sz w:val="22"/>
          <w:szCs w:val="22"/>
        </w:rPr>
        <w:t>Fotocopia del documento de identificación del representante legal.</w:t>
      </w:r>
    </w:p>
    <w:p w14:paraId="57C3C66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En el caso de las sucursales de las personas jurídicas extranjeras y como quiera que la sucursal en Colombia no es una persona jurídica diferente a la matriz, se tendrá en cuenta la fecha de constitución de esta última. </w:t>
      </w:r>
    </w:p>
    <w:p w14:paraId="0CA0863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0548AE9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505D9CF5" w14:textId="77777777" w:rsidR="00E0445B" w:rsidRPr="00A72A50" w:rsidRDefault="0078317D">
      <w:pPr>
        <w:numPr>
          <w:ilvl w:val="0"/>
          <w:numId w:val="7"/>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lastRenderedPageBreak/>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733C84FD"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73C6D4E5" w14:textId="77777777" w:rsidR="00E0445B" w:rsidRPr="00A72A50" w:rsidRDefault="0078317D">
      <w:pPr>
        <w:numPr>
          <w:ilvl w:val="0"/>
          <w:numId w:val="11"/>
        </w:numPr>
        <w:pBdr>
          <w:top w:val="nil"/>
          <w:left w:val="nil"/>
          <w:bottom w:val="nil"/>
          <w:right w:val="nil"/>
          <w:between w:val="nil"/>
        </w:pBdr>
        <w:spacing w:after="0" w:line="276" w:lineRule="auto"/>
        <w:ind w:left="1701" w:hanging="708"/>
        <w:rPr>
          <w:rFonts w:ascii="Verdana" w:eastAsia="Verdana" w:hAnsi="Verdana" w:cs="Verdana"/>
          <w:sz w:val="22"/>
          <w:szCs w:val="22"/>
        </w:rPr>
      </w:pPr>
      <w:r w:rsidRPr="00A72A50">
        <w:rPr>
          <w:rFonts w:ascii="Verdana" w:eastAsia="Verdana" w:hAnsi="Verdana" w:cs="Verdana"/>
          <w:sz w:val="22"/>
          <w:szCs w:val="22"/>
        </w:rPr>
        <w:t>Nombre o razón social completa.</w:t>
      </w:r>
    </w:p>
    <w:p w14:paraId="2DE2401E" w14:textId="77777777" w:rsidR="00E0445B" w:rsidRPr="00A72A50" w:rsidRDefault="00E0445B">
      <w:pPr>
        <w:pBdr>
          <w:top w:val="nil"/>
          <w:left w:val="nil"/>
          <w:bottom w:val="nil"/>
          <w:right w:val="nil"/>
          <w:between w:val="nil"/>
        </w:pBdr>
        <w:spacing w:after="0" w:line="276" w:lineRule="auto"/>
        <w:ind w:left="1701"/>
        <w:rPr>
          <w:rFonts w:ascii="Verdana" w:eastAsia="Verdana" w:hAnsi="Verdana" w:cs="Verdana"/>
          <w:sz w:val="22"/>
          <w:szCs w:val="22"/>
        </w:rPr>
      </w:pPr>
    </w:p>
    <w:p w14:paraId="5BC27A2A" w14:textId="77777777" w:rsidR="00E0445B" w:rsidRPr="00A72A50" w:rsidRDefault="0078317D">
      <w:pPr>
        <w:numPr>
          <w:ilvl w:val="0"/>
          <w:numId w:val="11"/>
        </w:numPr>
        <w:pBdr>
          <w:top w:val="nil"/>
          <w:left w:val="nil"/>
          <w:bottom w:val="nil"/>
          <w:right w:val="nil"/>
          <w:between w:val="nil"/>
        </w:pBdr>
        <w:spacing w:after="0" w:line="276" w:lineRule="auto"/>
        <w:ind w:left="1701" w:hanging="708"/>
        <w:rPr>
          <w:rFonts w:ascii="Verdana" w:eastAsia="Verdana" w:hAnsi="Verdana" w:cs="Verdana"/>
          <w:sz w:val="22"/>
          <w:szCs w:val="22"/>
        </w:rPr>
      </w:pPr>
      <w:r w:rsidRPr="00A72A50">
        <w:rPr>
          <w:rFonts w:ascii="Verdana" w:eastAsia="Verdana" w:hAnsi="Verdana" w:cs="Verdana"/>
          <w:sz w:val="22"/>
          <w:szCs w:val="22"/>
        </w:rPr>
        <w:t>Nombre del representante legal o de la persona facultada para comprometer a la persona jurídica.</w:t>
      </w:r>
    </w:p>
    <w:p w14:paraId="4ED59119" w14:textId="77777777" w:rsidR="00E0445B" w:rsidRPr="00A72A50" w:rsidRDefault="00E0445B">
      <w:pPr>
        <w:pBdr>
          <w:top w:val="nil"/>
          <w:left w:val="nil"/>
          <w:bottom w:val="nil"/>
          <w:right w:val="nil"/>
          <w:between w:val="nil"/>
        </w:pBdr>
        <w:spacing w:after="0" w:line="276" w:lineRule="auto"/>
        <w:ind w:left="1701"/>
        <w:rPr>
          <w:rFonts w:ascii="Verdana" w:eastAsia="Verdana" w:hAnsi="Verdana" w:cs="Verdana"/>
          <w:sz w:val="22"/>
          <w:szCs w:val="22"/>
        </w:rPr>
      </w:pPr>
    </w:p>
    <w:p w14:paraId="722C3EE0" w14:textId="77777777" w:rsidR="00E0445B" w:rsidRPr="00A72A50" w:rsidRDefault="0078317D">
      <w:pPr>
        <w:numPr>
          <w:ilvl w:val="0"/>
          <w:numId w:val="11"/>
        </w:numPr>
        <w:pBdr>
          <w:top w:val="nil"/>
          <w:left w:val="nil"/>
          <w:bottom w:val="nil"/>
          <w:right w:val="nil"/>
          <w:between w:val="nil"/>
        </w:pBdr>
        <w:spacing w:after="0" w:line="276" w:lineRule="auto"/>
        <w:ind w:left="1701" w:hanging="708"/>
        <w:rPr>
          <w:rFonts w:ascii="Verdana" w:eastAsia="Verdana" w:hAnsi="Verdana" w:cs="Verdana"/>
          <w:sz w:val="22"/>
          <w:szCs w:val="22"/>
        </w:rPr>
      </w:pPr>
      <w:r w:rsidRPr="00A72A50">
        <w:rPr>
          <w:rFonts w:ascii="Verdana" w:eastAsia="Verdana" w:hAnsi="Verdana" w:cs="Verdana"/>
          <w:sz w:val="22"/>
          <w:szCs w:val="22"/>
        </w:rPr>
        <w:t>Que el objeto de la sociedad permita ejecutar las actividades descritas en el objeto del Proceso de Contratación.</w:t>
      </w:r>
    </w:p>
    <w:p w14:paraId="26750C91" w14:textId="77777777" w:rsidR="00E0445B" w:rsidRPr="00A72A50" w:rsidRDefault="00E0445B">
      <w:pPr>
        <w:pBdr>
          <w:top w:val="nil"/>
          <w:left w:val="nil"/>
          <w:bottom w:val="nil"/>
          <w:right w:val="nil"/>
          <w:between w:val="nil"/>
        </w:pBdr>
        <w:spacing w:after="0" w:line="276" w:lineRule="auto"/>
        <w:ind w:left="1701"/>
        <w:rPr>
          <w:rFonts w:ascii="Verdana" w:eastAsia="Verdana" w:hAnsi="Verdana" w:cs="Verdana"/>
          <w:sz w:val="22"/>
          <w:szCs w:val="22"/>
        </w:rPr>
      </w:pPr>
    </w:p>
    <w:p w14:paraId="736FCD72" w14:textId="77777777" w:rsidR="00E0445B" w:rsidRPr="00A72A50" w:rsidRDefault="0078317D">
      <w:pPr>
        <w:numPr>
          <w:ilvl w:val="0"/>
          <w:numId w:val="11"/>
        </w:numPr>
        <w:pBdr>
          <w:top w:val="nil"/>
          <w:left w:val="nil"/>
          <w:bottom w:val="nil"/>
          <w:right w:val="nil"/>
          <w:between w:val="nil"/>
        </w:pBdr>
        <w:spacing w:after="0" w:line="276" w:lineRule="auto"/>
        <w:ind w:left="1701" w:hanging="708"/>
        <w:rPr>
          <w:rFonts w:ascii="Verdana" w:eastAsia="Verdana" w:hAnsi="Verdana" w:cs="Verdana"/>
          <w:sz w:val="22"/>
          <w:szCs w:val="22"/>
        </w:rPr>
      </w:pPr>
      <w:r w:rsidRPr="00A72A50">
        <w:rPr>
          <w:rFonts w:ascii="Verdana" w:eastAsia="Verdana" w:hAnsi="Verdana" w:cs="Verdana"/>
          <w:sz w:val="22"/>
          <w:szCs w:val="22"/>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23298627" w14:textId="77777777" w:rsidR="00E0445B" w:rsidRPr="00A72A50" w:rsidRDefault="00E0445B">
      <w:pPr>
        <w:pBdr>
          <w:top w:val="nil"/>
          <w:left w:val="nil"/>
          <w:bottom w:val="nil"/>
          <w:right w:val="nil"/>
          <w:between w:val="nil"/>
        </w:pBdr>
        <w:spacing w:after="0" w:line="276" w:lineRule="auto"/>
        <w:ind w:left="1701"/>
        <w:rPr>
          <w:rFonts w:ascii="Verdana" w:eastAsia="Verdana" w:hAnsi="Verdana" w:cs="Verdana"/>
          <w:sz w:val="22"/>
          <w:szCs w:val="22"/>
        </w:rPr>
      </w:pPr>
    </w:p>
    <w:p w14:paraId="0B0C43D6" w14:textId="77777777" w:rsidR="00E0445B" w:rsidRPr="00A72A50" w:rsidRDefault="0078317D">
      <w:pPr>
        <w:numPr>
          <w:ilvl w:val="0"/>
          <w:numId w:val="11"/>
        </w:numPr>
        <w:pBdr>
          <w:top w:val="nil"/>
          <w:left w:val="nil"/>
          <w:bottom w:val="nil"/>
          <w:right w:val="nil"/>
          <w:between w:val="nil"/>
        </w:pBdr>
        <w:spacing w:after="0" w:line="276" w:lineRule="auto"/>
        <w:ind w:left="1701" w:hanging="708"/>
        <w:rPr>
          <w:rFonts w:ascii="Verdana" w:eastAsia="Verdana" w:hAnsi="Verdana" w:cs="Verdana"/>
          <w:sz w:val="22"/>
          <w:szCs w:val="22"/>
        </w:rPr>
      </w:pPr>
      <w:r w:rsidRPr="00A72A50">
        <w:rPr>
          <w:rFonts w:ascii="Verdana" w:eastAsia="Verdana" w:hAnsi="Verdana" w:cs="Verdana"/>
          <w:sz w:val="22"/>
          <w:szCs w:val="22"/>
        </w:rPr>
        <w:t xml:space="preserve">Tipo, número y fecha del documento de constitución o creación. </w:t>
      </w:r>
    </w:p>
    <w:p w14:paraId="70932F06" w14:textId="77777777" w:rsidR="00E0445B" w:rsidRPr="00A72A50" w:rsidRDefault="00E0445B">
      <w:pPr>
        <w:pBdr>
          <w:top w:val="nil"/>
          <w:left w:val="nil"/>
          <w:bottom w:val="nil"/>
          <w:right w:val="nil"/>
          <w:between w:val="nil"/>
        </w:pBdr>
        <w:spacing w:after="0" w:line="276" w:lineRule="auto"/>
        <w:ind w:left="1701"/>
        <w:rPr>
          <w:rFonts w:ascii="Verdana" w:eastAsia="Verdana" w:hAnsi="Verdana" w:cs="Verdana"/>
          <w:sz w:val="22"/>
          <w:szCs w:val="22"/>
        </w:rPr>
      </w:pPr>
    </w:p>
    <w:p w14:paraId="597FE18E" w14:textId="77777777" w:rsidR="00E0445B" w:rsidRPr="00A72A50" w:rsidRDefault="0078317D">
      <w:pPr>
        <w:numPr>
          <w:ilvl w:val="0"/>
          <w:numId w:val="11"/>
        </w:numPr>
        <w:pBdr>
          <w:top w:val="nil"/>
          <w:left w:val="nil"/>
          <w:bottom w:val="nil"/>
          <w:right w:val="nil"/>
          <w:between w:val="nil"/>
        </w:pBdr>
        <w:spacing w:after="0" w:line="276" w:lineRule="auto"/>
        <w:ind w:left="1701" w:hanging="708"/>
        <w:rPr>
          <w:rFonts w:ascii="Verdana" w:eastAsia="Verdana" w:hAnsi="Verdana" w:cs="Verdana"/>
          <w:sz w:val="22"/>
          <w:szCs w:val="22"/>
        </w:rPr>
      </w:pPr>
      <w:r w:rsidRPr="00A72A50">
        <w:rPr>
          <w:rFonts w:ascii="Verdana" w:eastAsia="Verdana" w:hAnsi="Verdana" w:cs="Verdana"/>
          <w:sz w:val="22"/>
          <w:szCs w:val="22"/>
        </w:rPr>
        <w:t>Fecha y clase de documento por el cual se reconoce la personería jurídica.</w:t>
      </w:r>
    </w:p>
    <w:p w14:paraId="19FCDF7A" w14:textId="77777777" w:rsidR="00E0445B" w:rsidRPr="00A72A50" w:rsidRDefault="00E0445B">
      <w:pPr>
        <w:pBdr>
          <w:top w:val="nil"/>
          <w:left w:val="nil"/>
          <w:bottom w:val="nil"/>
          <w:right w:val="nil"/>
          <w:between w:val="nil"/>
        </w:pBdr>
        <w:spacing w:after="0" w:line="276" w:lineRule="auto"/>
        <w:ind w:left="1701"/>
        <w:rPr>
          <w:rFonts w:ascii="Verdana" w:eastAsia="Verdana" w:hAnsi="Verdana" w:cs="Verdana"/>
          <w:sz w:val="22"/>
          <w:szCs w:val="22"/>
        </w:rPr>
      </w:pPr>
    </w:p>
    <w:p w14:paraId="15160B76" w14:textId="77777777" w:rsidR="00E0445B" w:rsidRPr="00A72A50" w:rsidRDefault="0078317D">
      <w:pPr>
        <w:numPr>
          <w:ilvl w:val="0"/>
          <w:numId w:val="11"/>
        </w:numPr>
        <w:pBdr>
          <w:top w:val="nil"/>
          <w:left w:val="nil"/>
          <w:bottom w:val="nil"/>
          <w:right w:val="nil"/>
          <w:between w:val="nil"/>
        </w:pBdr>
        <w:spacing w:after="0" w:line="276" w:lineRule="auto"/>
        <w:ind w:left="1701" w:hanging="708"/>
        <w:rPr>
          <w:rFonts w:ascii="Verdana" w:eastAsia="Verdana" w:hAnsi="Verdana" w:cs="Verdana"/>
          <w:sz w:val="22"/>
          <w:szCs w:val="22"/>
        </w:rPr>
      </w:pPr>
      <w:r w:rsidRPr="00A72A50">
        <w:rPr>
          <w:rFonts w:ascii="Verdana" w:eastAsia="Verdana" w:hAnsi="Verdana" w:cs="Verdana"/>
          <w:sz w:val="22"/>
          <w:szCs w:val="22"/>
        </w:rPr>
        <w:t xml:space="preserve">Acreditar que su duración no será inferior a la del plazo del contrato y un año más.  </w:t>
      </w:r>
    </w:p>
    <w:p w14:paraId="09C273EE" w14:textId="77777777" w:rsidR="00E0445B" w:rsidRPr="00A72A50" w:rsidRDefault="00E0445B">
      <w:pPr>
        <w:pBdr>
          <w:top w:val="nil"/>
          <w:left w:val="nil"/>
          <w:bottom w:val="nil"/>
          <w:right w:val="nil"/>
          <w:between w:val="nil"/>
        </w:pBdr>
        <w:spacing w:after="0" w:line="276" w:lineRule="auto"/>
        <w:ind w:left="1701"/>
        <w:rPr>
          <w:rFonts w:ascii="Verdana" w:eastAsia="Verdana" w:hAnsi="Verdana" w:cs="Verdana"/>
          <w:sz w:val="22"/>
          <w:szCs w:val="22"/>
        </w:rPr>
      </w:pPr>
    </w:p>
    <w:p w14:paraId="03E61E92" w14:textId="77777777" w:rsidR="00E0445B" w:rsidRPr="00A72A50" w:rsidRDefault="0078317D">
      <w:pPr>
        <w:numPr>
          <w:ilvl w:val="0"/>
          <w:numId w:val="11"/>
        </w:numPr>
        <w:pBdr>
          <w:top w:val="nil"/>
          <w:left w:val="nil"/>
          <w:bottom w:val="nil"/>
          <w:right w:val="nil"/>
          <w:between w:val="nil"/>
        </w:pBdr>
        <w:spacing w:line="276" w:lineRule="auto"/>
        <w:ind w:left="1701" w:hanging="708"/>
        <w:rPr>
          <w:rFonts w:ascii="Verdana" w:eastAsia="Verdana" w:hAnsi="Verdana" w:cs="Verdana"/>
          <w:sz w:val="22"/>
          <w:szCs w:val="22"/>
        </w:rPr>
      </w:pPr>
      <w:r w:rsidRPr="00A72A50">
        <w:rPr>
          <w:rFonts w:ascii="Verdana" w:eastAsia="Verdana" w:hAnsi="Verdana" w:cs="Verdana"/>
          <w:sz w:val="22"/>
          <w:szCs w:val="22"/>
        </w:rPr>
        <w:t xml:space="preserve">Fotocopia del documento de identificación del representante legal. </w:t>
      </w:r>
    </w:p>
    <w:p w14:paraId="2E2F87D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xml:space="preserve">) la </w:t>
      </w:r>
      <w:r w:rsidRPr="00A72A50">
        <w:rPr>
          <w:rFonts w:ascii="Verdana" w:eastAsia="Verdana" w:hAnsi="Verdana" w:cs="Verdana"/>
          <w:sz w:val="22"/>
          <w:szCs w:val="22"/>
        </w:rPr>
        <w:lastRenderedPageBreak/>
        <w:t xml:space="preserve">información requerida en el presente literal, y </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la capacidad jurídica para vincular y representar a la sociedad de la persona que efectúa la declaración, así como de las demás personas que puedan representar y vincular a la sociedad, si las hay.</w:t>
      </w:r>
    </w:p>
    <w:p w14:paraId="707B949A" w14:textId="77777777" w:rsidR="00E0445B" w:rsidRPr="00A72A50" w:rsidRDefault="0078317D">
      <w:pPr>
        <w:pBdr>
          <w:top w:val="nil"/>
          <w:left w:val="nil"/>
          <w:bottom w:val="nil"/>
          <w:right w:val="nil"/>
          <w:between w:val="nil"/>
        </w:pBdr>
        <w:tabs>
          <w:tab w:val="left" w:pos="-142"/>
        </w:tabs>
        <w:spacing w:before="120" w:after="240" w:line="276" w:lineRule="auto"/>
        <w:rPr>
          <w:rFonts w:ascii="Verdana" w:eastAsia="Verdana" w:hAnsi="Verdana" w:cs="Verdana"/>
          <w:sz w:val="22"/>
          <w:szCs w:val="22"/>
        </w:rPr>
      </w:pPr>
      <w:r w:rsidRPr="00A72A50">
        <w:rPr>
          <w:rFonts w:ascii="Verdana" w:eastAsia="Verdana" w:hAnsi="Verdana" w:cs="Verdana"/>
          <w:b/>
          <w:bCs/>
          <w:sz w:val="22"/>
          <w:szCs w:val="22"/>
        </w:rPr>
        <w:t xml:space="preserve">NOTA 6: </w:t>
      </w:r>
      <w:r w:rsidRPr="00A72A50">
        <w:rPr>
          <w:rFonts w:ascii="Verdana" w:eastAsia="Verdana" w:hAnsi="Verdana" w:cs="Verdana"/>
          <w:sz w:val="22"/>
          <w:szCs w:val="22"/>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5000D30D" w14:textId="77777777" w:rsidR="00E0445B" w:rsidRPr="00A72A50" w:rsidRDefault="0078317D">
      <w:pPr>
        <w:numPr>
          <w:ilvl w:val="0"/>
          <w:numId w:val="7"/>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Entidades: Deben presentar los siguientes documentos para acreditar su existencia:</w:t>
      </w:r>
    </w:p>
    <w:p w14:paraId="4AAD845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Acto de creación de la Entidad.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w:t>
      </w:r>
    </w:p>
    <w:p w14:paraId="7DBB100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b/>
          <w:bCs/>
          <w:sz w:val="22"/>
          <w:szCs w:val="22"/>
        </w:rPr>
        <w:t>NOTA 7:</w:t>
      </w:r>
      <w:r w:rsidRPr="00A72A50">
        <w:rPr>
          <w:rFonts w:ascii="Verdana" w:eastAsia="Verdana" w:hAnsi="Verdana" w:cs="Verdana"/>
          <w:sz w:val="22"/>
          <w:szCs w:val="22"/>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0C624073" w14:textId="77777777" w:rsidR="00E0445B" w:rsidRPr="00A72A50" w:rsidRDefault="0078317D">
      <w:pPr>
        <w:numPr>
          <w:ilvl w:val="0"/>
          <w:numId w:val="12"/>
        </w:numPr>
        <w:pBdr>
          <w:top w:val="nil"/>
          <w:left w:val="nil"/>
          <w:bottom w:val="nil"/>
          <w:right w:val="nil"/>
          <w:between w:val="nil"/>
        </w:pBdr>
        <w:spacing w:after="0" w:line="276" w:lineRule="auto"/>
        <w:rPr>
          <w:sz w:val="22"/>
          <w:szCs w:val="22"/>
        </w:rPr>
      </w:pPr>
      <w:r w:rsidRPr="00A72A50">
        <w:rPr>
          <w:rFonts w:ascii="Verdana" w:eastAsia="Verdana" w:hAnsi="Verdana" w:cs="Verdana"/>
          <w:sz w:val="22"/>
          <w:szCs w:val="22"/>
        </w:rPr>
        <w:t>Fecha de expedición del documento equivalente que acredite su existencia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presente Pliego de Condiciones</w:t>
      </w:r>
    </w:p>
    <w:p w14:paraId="304F2AE9" w14:textId="77777777" w:rsidR="00E0445B" w:rsidRPr="00A72A50" w:rsidRDefault="0078317D">
      <w:pPr>
        <w:numPr>
          <w:ilvl w:val="0"/>
          <w:numId w:val="12"/>
        </w:numPr>
        <w:pBdr>
          <w:top w:val="nil"/>
          <w:left w:val="nil"/>
          <w:bottom w:val="nil"/>
          <w:right w:val="nil"/>
          <w:between w:val="nil"/>
        </w:pBdr>
        <w:spacing w:after="0" w:line="276" w:lineRule="auto"/>
        <w:ind w:hanging="360"/>
        <w:rPr>
          <w:sz w:val="22"/>
          <w:szCs w:val="22"/>
        </w:rPr>
      </w:pPr>
      <w:r w:rsidRPr="00A72A50">
        <w:rPr>
          <w:rFonts w:ascii="Verdana" w:eastAsia="Verdana" w:hAnsi="Verdana" w:cs="Verdana"/>
          <w:sz w:val="22"/>
          <w:szCs w:val="22"/>
        </w:rPr>
        <w:t xml:space="preserve">Que el objeto incluya las actividades principales objeto del presente proceso. </w:t>
      </w:r>
    </w:p>
    <w:p w14:paraId="682DE9C9" w14:textId="77777777" w:rsidR="00E0445B" w:rsidRPr="00A72A50" w:rsidRDefault="0078317D">
      <w:pPr>
        <w:numPr>
          <w:ilvl w:val="0"/>
          <w:numId w:val="12"/>
        </w:numPr>
        <w:pBdr>
          <w:top w:val="nil"/>
          <w:left w:val="nil"/>
          <w:bottom w:val="nil"/>
          <w:right w:val="nil"/>
          <w:between w:val="nil"/>
        </w:pBdr>
        <w:spacing w:after="0" w:line="276" w:lineRule="auto"/>
        <w:ind w:hanging="360"/>
        <w:rPr>
          <w:sz w:val="22"/>
          <w:szCs w:val="22"/>
        </w:rPr>
      </w:pPr>
      <w:r w:rsidRPr="00A72A50">
        <w:rPr>
          <w:rFonts w:ascii="Verdana" w:eastAsia="Verdana" w:hAnsi="Verdana" w:cs="Verdana"/>
          <w:sz w:val="22"/>
          <w:szCs w:val="22"/>
        </w:rPr>
        <w:t>La duración deberá ser por lo menos igual al plazo estimado del contrato y un (1) año más.</w:t>
      </w:r>
    </w:p>
    <w:p w14:paraId="446EA640" w14:textId="77777777" w:rsidR="00E0445B" w:rsidRPr="00A72A50" w:rsidRDefault="0078317D">
      <w:pPr>
        <w:numPr>
          <w:ilvl w:val="0"/>
          <w:numId w:val="12"/>
        </w:numPr>
        <w:pBdr>
          <w:top w:val="nil"/>
          <w:left w:val="nil"/>
          <w:bottom w:val="nil"/>
          <w:right w:val="nil"/>
          <w:between w:val="nil"/>
        </w:pBdr>
        <w:spacing w:after="0" w:line="276" w:lineRule="auto"/>
        <w:ind w:hanging="360"/>
        <w:rPr>
          <w:sz w:val="22"/>
          <w:szCs w:val="22"/>
        </w:rPr>
      </w:pPr>
      <w:r w:rsidRPr="00A72A50">
        <w:rPr>
          <w:rFonts w:ascii="Verdana" w:eastAsia="Verdana" w:hAnsi="Verdana" w:cs="Verdana"/>
          <w:sz w:val="22"/>
          <w:szCs w:val="22"/>
        </w:rPr>
        <w:t xml:space="preserve">Para efectos del Pliego de Condiciones, el plazo de ejecución del Contrato será el indicado en el numeral “1.1 Objeto, presupuesto oficial, plazo y ubicación”. </w:t>
      </w:r>
    </w:p>
    <w:p w14:paraId="63ECC41B" w14:textId="77777777" w:rsidR="00E0445B" w:rsidRPr="00A72A50" w:rsidRDefault="0078317D">
      <w:pPr>
        <w:numPr>
          <w:ilvl w:val="0"/>
          <w:numId w:val="12"/>
        </w:numPr>
        <w:pBdr>
          <w:top w:val="nil"/>
          <w:left w:val="nil"/>
          <w:bottom w:val="nil"/>
          <w:right w:val="nil"/>
          <w:between w:val="nil"/>
        </w:pBdr>
        <w:spacing w:after="0" w:line="276" w:lineRule="auto"/>
        <w:ind w:hanging="360"/>
        <w:rPr>
          <w:sz w:val="22"/>
          <w:szCs w:val="22"/>
        </w:rPr>
      </w:pPr>
      <w:r w:rsidRPr="00A72A50">
        <w:rPr>
          <w:rFonts w:ascii="Verdana" w:eastAsia="Verdana" w:hAnsi="Verdana" w:cs="Verdana"/>
          <w:sz w:val="22"/>
          <w:szCs w:val="22"/>
        </w:rPr>
        <w:t xml:space="preserve">Si el representante legal tiene restricciones para contraer obligaciones en nombre de la misma, deberá acreditar </w:t>
      </w:r>
      <w:r w:rsidRPr="00A72A50">
        <w:rPr>
          <w:rFonts w:ascii="Verdana" w:eastAsia="Verdana" w:hAnsi="Verdana" w:cs="Verdana"/>
          <w:sz w:val="22"/>
          <w:szCs w:val="22"/>
        </w:rPr>
        <w:lastRenderedPageBreak/>
        <w:t xml:space="preserve">autorización suficiente del órgano competente social respectivo para contraer obligaciones en nombre de la sociedad o Entidad. </w:t>
      </w:r>
    </w:p>
    <w:p w14:paraId="0D2C3E5E" w14:textId="77777777" w:rsidR="00E0445B" w:rsidRPr="00A72A50" w:rsidRDefault="0078317D">
      <w:pPr>
        <w:numPr>
          <w:ilvl w:val="0"/>
          <w:numId w:val="12"/>
        </w:numPr>
        <w:pBdr>
          <w:top w:val="nil"/>
          <w:left w:val="nil"/>
          <w:bottom w:val="nil"/>
          <w:right w:val="nil"/>
          <w:between w:val="nil"/>
        </w:pBdr>
        <w:spacing w:after="0" w:line="276" w:lineRule="auto"/>
        <w:ind w:hanging="360"/>
        <w:rPr>
          <w:sz w:val="22"/>
          <w:szCs w:val="22"/>
        </w:rPr>
      </w:pPr>
      <w:r w:rsidRPr="00A72A50">
        <w:rPr>
          <w:rFonts w:ascii="Verdana" w:eastAsia="Verdana" w:hAnsi="Verdana" w:cs="Verdana"/>
          <w:sz w:val="22"/>
          <w:szCs w:val="22"/>
        </w:rPr>
        <w:t xml:space="preserve">La ausencia definitiva de autorización suficiente o el no aporte de dicho documento una vez solicitado por la Entidad, determinará la falta de capacidad jurídica para presentar la oferta, y por tanto su rechazo. </w:t>
      </w:r>
    </w:p>
    <w:p w14:paraId="7561479B" w14:textId="77777777" w:rsidR="00E0445B" w:rsidRPr="00A72A50" w:rsidRDefault="0078317D">
      <w:pPr>
        <w:numPr>
          <w:ilvl w:val="0"/>
          <w:numId w:val="12"/>
        </w:numPr>
        <w:pBdr>
          <w:top w:val="nil"/>
          <w:left w:val="nil"/>
          <w:bottom w:val="nil"/>
          <w:right w:val="nil"/>
          <w:between w:val="nil"/>
        </w:pBdr>
        <w:spacing w:line="276" w:lineRule="auto"/>
        <w:ind w:hanging="360"/>
        <w:rPr>
          <w:sz w:val="22"/>
          <w:szCs w:val="22"/>
        </w:rPr>
      </w:pPr>
      <w:r w:rsidRPr="00A72A50">
        <w:rPr>
          <w:rFonts w:ascii="Verdana" w:eastAsia="Verdana" w:hAnsi="Verdana" w:cs="Verdana"/>
          <w:sz w:val="22"/>
          <w:szCs w:val="22"/>
        </w:rPr>
        <w:t>El nombramiento del revisor fiscal en caso de que exista.</w:t>
      </w:r>
    </w:p>
    <w:p w14:paraId="3004ECA3" w14:textId="77777777" w:rsidR="00E0445B" w:rsidRPr="00A72A50" w:rsidRDefault="0078317D">
      <w:pPr>
        <w:pStyle w:val="Ttulo3"/>
        <w:spacing w:line="276" w:lineRule="auto"/>
        <w:ind w:firstLine="0"/>
        <w:rPr>
          <w:rFonts w:ascii="Verdana" w:eastAsia="Verdana" w:hAnsi="Verdana" w:cs="Verdana"/>
          <w:sz w:val="22"/>
          <w:szCs w:val="22"/>
        </w:rPr>
      </w:pPr>
      <w:bookmarkStart w:id="42" w:name="_heading=h.5s6xc6unl6y8" w:colFirst="0" w:colLast="0"/>
      <w:bookmarkEnd w:id="42"/>
      <w:r w:rsidRPr="00A72A50">
        <w:rPr>
          <w:rFonts w:ascii="Verdana" w:eastAsia="Verdana" w:hAnsi="Verdana" w:cs="Verdana"/>
          <w:sz w:val="22"/>
          <w:szCs w:val="22"/>
        </w:rPr>
        <w:t>3.3.3. PROPONENTES PLURALES</w:t>
      </w:r>
    </w:p>
    <w:p w14:paraId="47F6EF4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documento de conformación de proponentes plurales debe: </w:t>
      </w:r>
    </w:p>
    <w:p w14:paraId="674623E6" w14:textId="77777777" w:rsidR="00E0445B" w:rsidRPr="00A72A50" w:rsidRDefault="0078317D">
      <w:pPr>
        <w:numPr>
          <w:ilvl w:val="0"/>
          <w:numId w:val="1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 </w:t>
      </w:r>
    </w:p>
    <w:p w14:paraId="08DC15BC"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7E3A8557" w14:textId="77777777" w:rsidR="00E0445B" w:rsidRPr="00A72A50" w:rsidRDefault="0078317D">
      <w:pPr>
        <w:numPr>
          <w:ilvl w:val="0"/>
          <w:numId w:val="1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Acreditar 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 </w:t>
      </w:r>
    </w:p>
    <w:p w14:paraId="261A55B7"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5B5711BD" w14:textId="77777777" w:rsidR="00E0445B" w:rsidRPr="00A72A50" w:rsidRDefault="0078317D">
      <w:pPr>
        <w:numPr>
          <w:ilvl w:val="0"/>
          <w:numId w:val="1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Aportar copia del documento de identificación del representante principal y, en caso de que se haya nombrado, del suplente del Proponente Plural.</w:t>
      </w:r>
    </w:p>
    <w:p w14:paraId="36506BB5"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4640D5BF" w14:textId="77777777" w:rsidR="00E0445B" w:rsidRPr="00A72A50" w:rsidRDefault="0078317D">
      <w:pPr>
        <w:numPr>
          <w:ilvl w:val="0"/>
          <w:numId w:val="1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 Acreditar que la vigencia de la estructura plural no sea inferior a la del plazo del contrato y un año adicional. Para efectos de la evaluación, este plazo será contado a partir de la fecha del cierre del proceso de contratación. </w:t>
      </w:r>
    </w:p>
    <w:p w14:paraId="4054D5CE"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119B1C60" w14:textId="77777777" w:rsidR="00E0445B" w:rsidRPr="00A72A50" w:rsidRDefault="0078317D">
      <w:pPr>
        <w:numPr>
          <w:ilvl w:val="0"/>
          <w:numId w:val="1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El Proponente Plural debe señalar expresamente cuál es el porcentaje de participación de cada uno de sus miembros. La sumatoria del porcentaje de participación no podrá ser diferente al 100%. </w:t>
      </w:r>
    </w:p>
    <w:p w14:paraId="069C4EDE"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358A52C5" w14:textId="77777777" w:rsidR="00E0445B" w:rsidRPr="00A72A50" w:rsidRDefault="0078317D">
      <w:pPr>
        <w:numPr>
          <w:ilvl w:val="0"/>
          <w:numId w:val="1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16962B48" w14:textId="77777777" w:rsidR="00E0445B" w:rsidRPr="00A72A50" w:rsidRDefault="00E0445B">
      <w:pPr>
        <w:pBdr>
          <w:top w:val="nil"/>
          <w:left w:val="nil"/>
          <w:bottom w:val="nil"/>
          <w:right w:val="nil"/>
          <w:between w:val="nil"/>
        </w:pBdr>
        <w:spacing w:line="276" w:lineRule="auto"/>
        <w:ind w:left="1070"/>
        <w:rPr>
          <w:rFonts w:ascii="Verdana" w:eastAsia="Verdana" w:hAnsi="Verdana" w:cs="Verdana"/>
          <w:sz w:val="22"/>
          <w:szCs w:val="22"/>
        </w:rPr>
      </w:pPr>
    </w:p>
    <w:p w14:paraId="1A07293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Dicho documento debe estar firmado por todos y cada uno de los integrantes del Proponente Plural y en el caso del integrante persona jurídica, por el representante legal de dicha persona o por el apoderado de cualquiera de los anteriores.</w:t>
      </w:r>
    </w:p>
    <w:p w14:paraId="1FC52ECD" w14:textId="77777777" w:rsidR="00E0445B" w:rsidRPr="00A72A50" w:rsidRDefault="0078317D">
      <w:pPr>
        <w:spacing w:before="280" w:after="280" w:line="276" w:lineRule="auto"/>
        <w:rPr>
          <w:rFonts w:ascii="Verdana" w:eastAsia="Verdana" w:hAnsi="Verdana" w:cs="Verdana"/>
          <w:sz w:val="22"/>
          <w:szCs w:val="22"/>
        </w:rPr>
      </w:pPr>
      <w:r w:rsidRPr="00A72A50">
        <w:rPr>
          <w:rFonts w:ascii="Verdana" w:eastAsia="Verdana" w:hAnsi="Verdana" w:cs="Verdana"/>
          <w:b/>
          <w:bCs/>
          <w:sz w:val="22"/>
          <w:szCs w:val="22"/>
        </w:rPr>
        <w:t>NOTA 8:</w:t>
      </w:r>
      <w:r w:rsidRPr="00A72A50">
        <w:rPr>
          <w:rFonts w:ascii="Verdana" w:eastAsia="Verdana" w:hAnsi="Verdana" w:cs="Verdana"/>
          <w:sz w:val="22"/>
          <w:szCs w:val="22"/>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rechazará la oferta que se presente desde una cuenta diferente. Cuando el proceso se adelante en el SECOP II</w:t>
      </w:r>
    </w:p>
    <w:p w14:paraId="6AA11FB3" w14:textId="77777777" w:rsidR="00E0445B" w:rsidRPr="00A72A50" w:rsidRDefault="0078317D">
      <w:pPr>
        <w:pStyle w:val="Ttulo2"/>
        <w:spacing w:line="276" w:lineRule="auto"/>
        <w:ind w:left="360" w:firstLine="142"/>
        <w:rPr>
          <w:rFonts w:ascii="Verdana" w:eastAsia="Verdana" w:hAnsi="Verdana" w:cs="Verdana"/>
          <w:sz w:val="22"/>
          <w:szCs w:val="22"/>
        </w:rPr>
      </w:pPr>
      <w:bookmarkStart w:id="43" w:name="_heading=h.t1j4t3oa18eq" w:colFirst="0" w:colLast="0"/>
      <w:bookmarkEnd w:id="43"/>
      <w:r w:rsidRPr="00A72A50">
        <w:rPr>
          <w:rFonts w:ascii="Verdana" w:eastAsia="Verdana" w:hAnsi="Verdana" w:cs="Verdana"/>
          <w:sz w:val="22"/>
          <w:szCs w:val="22"/>
        </w:rPr>
        <w:t>3.4. CERTIFICACIÓN DE PAGOS DE SEGURIDAD SOCIAL Y APORTES LEGALES</w:t>
      </w:r>
    </w:p>
    <w:p w14:paraId="4249FCD4" w14:textId="77777777" w:rsidR="00E0445B" w:rsidRPr="00A72A50" w:rsidRDefault="0078317D">
      <w:pPr>
        <w:pStyle w:val="Ttulo3"/>
        <w:spacing w:line="276" w:lineRule="auto"/>
        <w:ind w:firstLine="0"/>
        <w:rPr>
          <w:rFonts w:ascii="Verdana" w:eastAsia="Verdana" w:hAnsi="Verdana" w:cs="Verdana"/>
          <w:sz w:val="22"/>
          <w:szCs w:val="22"/>
        </w:rPr>
      </w:pPr>
      <w:bookmarkStart w:id="44" w:name="_heading=h.7e5exg62oqhd" w:colFirst="0" w:colLast="0"/>
      <w:bookmarkEnd w:id="44"/>
      <w:r w:rsidRPr="00A72A50">
        <w:rPr>
          <w:rFonts w:ascii="Verdana" w:eastAsia="Verdana" w:hAnsi="Verdana" w:cs="Verdana"/>
          <w:sz w:val="22"/>
          <w:szCs w:val="22"/>
        </w:rPr>
        <w:t>3.4.1. PERSONAS JURÍDICAS</w:t>
      </w:r>
    </w:p>
    <w:p w14:paraId="2B7532F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4A30574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lastRenderedPageBreak/>
        <w:t xml:space="preserve">La Entidad no exigirá las planillas de pago. Bastará el certificado suscrito por el revisor fiscal, en los casos requeridos por la ley, o por el representante legal que así lo acredite. </w:t>
      </w:r>
    </w:p>
    <w:p w14:paraId="3B908E0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Cuando la persona jurídica está exonerada en los términos previstos en el artículo 65 de la Ley 1819 de 2016 debe indicarlo en el Formato 6 – Pagos de seguridad social y aportes legales. </w:t>
      </w:r>
    </w:p>
    <w:p w14:paraId="33A4FFC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Esta misma previsión aplica para las personas jurídicas extranjeras con domicilio o sucursal en Colombia, las cuales deben acreditar este requisito respecto del personal vinculado en Colombia.</w:t>
      </w:r>
    </w:p>
    <w:p w14:paraId="5BF54457" w14:textId="77777777" w:rsidR="00E0445B" w:rsidRPr="00A72A50" w:rsidRDefault="0078317D">
      <w:pPr>
        <w:pStyle w:val="Ttulo3"/>
        <w:spacing w:line="276" w:lineRule="auto"/>
        <w:ind w:left="708" w:firstLine="0"/>
        <w:rPr>
          <w:rFonts w:ascii="Verdana" w:eastAsia="Verdana" w:hAnsi="Verdana" w:cs="Verdana"/>
          <w:sz w:val="22"/>
          <w:szCs w:val="22"/>
        </w:rPr>
      </w:pPr>
      <w:bookmarkStart w:id="45" w:name="_heading=h.qoyn0tbly6hu" w:colFirst="0" w:colLast="0"/>
      <w:bookmarkEnd w:id="45"/>
      <w:r w:rsidRPr="00A72A50">
        <w:rPr>
          <w:rFonts w:ascii="Verdana" w:eastAsia="Verdana" w:hAnsi="Verdana" w:cs="Verdana"/>
          <w:sz w:val="22"/>
          <w:szCs w:val="22"/>
        </w:rPr>
        <w:t>3.4.2. PERSONAS NATURALES</w:t>
      </w:r>
    </w:p>
    <w:p w14:paraId="6B4BAFA5"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w:t>
      </w:r>
    </w:p>
    <w:p w14:paraId="519E385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caso de modificarse la fecha de cierre del Proceso de Contratación, se tendrá como referencia para establecer el plazo de vigencia de los certificados de afiliación la fecha originalmente establecida en el Pliego de Condiciones definitivo.</w:t>
      </w:r>
    </w:p>
    <w:p w14:paraId="3DE33A2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513A523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De igual forma, quienes se encuentren en condición legal de no estar obligados a realizar cotización de pensión tendrán que presentar el documento que así lo acredite y, adicionalmente, el certificado de afiliación al sistema de salud.</w:t>
      </w:r>
    </w:p>
    <w:p w14:paraId="456FF6D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Esta misma previsión aplica para las personas naturales extranjeras con domicilio en Colombia las cuales deberán acreditar este requisito respecto del personal vinculado en Colombia.</w:t>
      </w:r>
    </w:p>
    <w:p w14:paraId="735D9C86" w14:textId="77777777" w:rsidR="00E0445B" w:rsidRPr="00A72A50" w:rsidRDefault="0078317D">
      <w:pPr>
        <w:pStyle w:val="Ttulo3"/>
        <w:spacing w:line="276" w:lineRule="auto"/>
        <w:ind w:firstLine="0"/>
        <w:rPr>
          <w:rFonts w:ascii="Verdana" w:eastAsia="Verdana" w:hAnsi="Verdana" w:cs="Verdana"/>
          <w:sz w:val="22"/>
          <w:szCs w:val="22"/>
        </w:rPr>
      </w:pPr>
      <w:bookmarkStart w:id="46" w:name="_heading=h.xucx4j5odx3t" w:colFirst="0" w:colLast="0"/>
      <w:bookmarkEnd w:id="46"/>
      <w:r w:rsidRPr="00A72A50">
        <w:rPr>
          <w:rFonts w:ascii="Verdana" w:eastAsia="Verdana" w:hAnsi="Verdana" w:cs="Verdana"/>
          <w:sz w:val="22"/>
          <w:szCs w:val="22"/>
        </w:rPr>
        <w:t>3.4.3. PROPONENTES PLURALES</w:t>
      </w:r>
    </w:p>
    <w:p w14:paraId="694ABBA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Cada uno de los integrantes del Proponente Plural debe acreditar por separado los requisitos de que tratan los numerales anteriores.</w:t>
      </w:r>
    </w:p>
    <w:p w14:paraId="730D38E6" w14:textId="77777777" w:rsidR="00E0445B" w:rsidRPr="00A72A50" w:rsidRDefault="0078317D">
      <w:pPr>
        <w:pStyle w:val="Ttulo3"/>
        <w:spacing w:line="276" w:lineRule="auto"/>
        <w:ind w:firstLine="0"/>
        <w:rPr>
          <w:rFonts w:ascii="Verdana" w:eastAsia="Verdana" w:hAnsi="Verdana" w:cs="Verdana"/>
          <w:sz w:val="22"/>
          <w:szCs w:val="22"/>
        </w:rPr>
      </w:pPr>
      <w:bookmarkStart w:id="47" w:name="_heading=h.vxlzr6r846o2" w:colFirst="0" w:colLast="0"/>
      <w:bookmarkEnd w:id="47"/>
      <w:r w:rsidRPr="00A72A50">
        <w:rPr>
          <w:rFonts w:ascii="Verdana" w:eastAsia="Verdana" w:hAnsi="Verdana" w:cs="Verdana"/>
          <w:sz w:val="22"/>
          <w:szCs w:val="22"/>
        </w:rPr>
        <w:lastRenderedPageBreak/>
        <w:t>3.4.4. SEGURIDAD SOCIAL PARA LA SUSCRIPCIÓN DEL CONTRATO</w:t>
      </w:r>
    </w:p>
    <w:p w14:paraId="5D4CC3D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adjudicatario debe presentar, para la suscripción del respectivo contrato, ante la dependencia respectiva, la declaración donde acredite el pago correspondiente a seguridad social integral y aportes legales cuando a ello haya lugar. </w:t>
      </w:r>
    </w:p>
    <w:p w14:paraId="65020BB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1A882195" w14:textId="77777777" w:rsidR="00E0445B" w:rsidRPr="00A72A50" w:rsidRDefault="0078317D">
      <w:pPr>
        <w:pStyle w:val="Ttulo3"/>
        <w:spacing w:line="276" w:lineRule="auto"/>
        <w:ind w:firstLine="0"/>
        <w:rPr>
          <w:rFonts w:ascii="Verdana" w:eastAsia="Verdana" w:hAnsi="Verdana" w:cs="Verdana"/>
          <w:sz w:val="22"/>
          <w:szCs w:val="22"/>
        </w:rPr>
      </w:pPr>
      <w:bookmarkStart w:id="48" w:name="_heading=h.h7525g4abp6v" w:colFirst="0" w:colLast="0"/>
      <w:bookmarkEnd w:id="48"/>
      <w:r w:rsidRPr="00A72A50">
        <w:rPr>
          <w:rFonts w:ascii="Verdana" w:eastAsia="Verdana" w:hAnsi="Verdana" w:cs="Verdana"/>
          <w:sz w:val="22"/>
          <w:szCs w:val="22"/>
        </w:rPr>
        <w:t>3.4.5. ACREDITACIÓN DEL PAGO AL SISTEMA DE SEGURIDAD SOCIAL DURANTE LA EJECUCIÓN DEL CONTRATO</w:t>
      </w:r>
    </w:p>
    <w:p w14:paraId="737D0A2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FB366A" w14:textId="77777777" w:rsidR="00E0445B" w:rsidRPr="00A72A50" w:rsidRDefault="0078317D">
      <w:pPr>
        <w:pStyle w:val="Ttulo2"/>
        <w:spacing w:line="276" w:lineRule="auto"/>
        <w:ind w:left="426" w:hanging="426"/>
        <w:rPr>
          <w:rFonts w:ascii="Verdana" w:eastAsia="Verdana" w:hAnsi="Verdana" w:cs="Verdana"/>
          <w:sz w:val="22"/>
          <w:szCs w:val="22"/>
        </w:rPr>
      </w:pPr>
      <w:bookmarkStart w:id="49" w:name="_heading=h.kw2epqmzjn71" w:colFirst="0" w:colLast="0"/>
      <w:bookmarkEnd w:id="49"/>
      <w:r w:rsidRPr="00A72A50">
        <w:rPr>
          <w:rFonts w:ascii="Verdana" w:eastAsia="Verdana" w:hAnsi="Verdana" w:cs="Verdana"/>
          <w:smallCaps w:val="0"/>
          <w:sz w:val="22"/>
          <w:szCs w:val="22"/>
        </w:rPr>
        <w:t>3.5. EXPERIENCIA</w:t>
      </w:r>
    </w:p>
    <w:p w14:paraId="2663357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Proponentes deben acreditar su experiencia a través de: (i) la información consignada en el RUP para aquellos que estén obligados a tenerlo,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la presentación el Formato 3 – Experiencia para todos los Proponentes y (</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alguno de los documentos válidos para la acreditación de la experiencia señalados en el numeral 3.5.5 cuando se requiera la verificación de información del Proponente adicional a la contenida en el RUP.</w:t>
      </w:r>
    </w:p>
    <w:p w14:paraId="470799A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evaluación de los Proponentes se efectuará de acuerdo con la experiencia contenida en el Registro Único de Proponentes (RUP) vigente y en firme antes del cierre del proceso.</w:t>
      </w:r>
    </w:p>
    <w:p w14:paraId="099DAF8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Los Proponentes podrán acreditar experiencia proveniente de Contratos celebrados con particulares o con Entidades. </w:t>
      </w:r>
    </w:p>
    <w:p w14:paraId="01646395"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Por regla general, el Proponente solo puede acreditar la experiencia que ha obtenido y no la experiencia de su matriz, subsidiarias o integrantes del mismo grupo empresarial. </w:t>
      </w:r>
    </w:p>
    <w:p w14:paraId="5D00DED3" w14:textId="5C84B18D" w:rsidR="002E0DFD"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área estimada de intervención del presente Proceso de Contratación corresponde:</w:t>
      </w:r>
      <w:r w:rsidR="002E0DFD" w:rsidRPr="00A72A50">
        <w:rPr>
          <w:rFonts w:ascii="Verdana" w:eastAsia="Verdana" w:hAnsi="Verdana" w:cs="Verdana"/>
          <w:sz w:val="22"/>
          <w:szCs w:val="22"/>
        </w:rPr>
        <w:t xml:space="preserve">  </w:t>
      </w:r>
    </w:p>
    <w:p w14:paraId="001A232D" w14:textId="265C8398" w:rsidR="002E0DFD" w:rsidRPr="00A72A50" w:rsidRDefault="002E0DFD" w:rsidP="002E0DFD">
      <w:pPr>
        <w:numPr>
          <w:ilvl w:val="0"/>
          <w:numId w:val="58"/>
        </w:numPr>
        <w:spacing w:line="276" w:lineRule="auto"/>
        <w:contextualSpacing/>
        <w:rPr>
          <w:rFonts w:ascii="Verdana" w:eastAsiaTheme="minorHAnsi" w:hAnsi="Verdana" w:cstheme="minorBidi"/>
          <w:sz w:val="22"/>
          <w:szCs w:val="22"/>
          <w:lang w:eastAsia="en-US"/>
        </w:rPr>
      </w:pPr>
      <w:r w:rsidRPr="00A72A50">
        <w:rPr>
          <w:rFonts w:ascii="Verdana" w:eastAsiaTheme="minorHAnsi" w:hAnsi="Verdana" w:cstheme="minorBidi"/>
          <w:b/>
          <w:sz w:val="22"/>
          <w:szCs w:val="22"/>
          <w:lang w:eastAsia="en-US"/>
        </w:rPr>
        <w:t>Área para construir/intervenir:</w:t>
      </w:r>
      <w:r w:rsidRPr="00A72A50">
        <w:rPr>
          <w:rFonts w:ascii="Verdana" w:eastAsiaTheme="minorHAnsi" w:hAnsi="Verdana" w:cstheme="minorBidi"/>
          <w:sz w:val="22"/>
          <w:szCs w:val="22"/>
          <w:lang w:eastAsia="en-US"/>
        </w:rPr>
        <w:t xml:space="preserve"> </w:t>
      </w:r>
      <w:r w:rsidR="00D40224" w:rsidRPr="00A72A50">
        <w:rPr>
          <w:rFonts w:ascii="Verdana" w:eastAsiaTheme="minorHAnsi" w:hAnsi="Verdana" w:cstheme="minorBidi"/>
          <w:sz w:val="22"/>
          <w:szCs w:val="22"/>
          <w:lang w:eastAsia="en-US"/>
        </w:rPr>
        <w:t>1.486.10 M2</w:t>
      </w:r>
    </w:p>
    <w:p w14:paraId="05C41E0A" w14:textId="1ACDA569" w:rsidR="002E0DFD" w:rsidRPr="00A72A50" w:rsidRDefault="002E0DFD" w:rsidP="002E0DFD">
      <w:pPr>
        <w:numPr>
          <w:ilvl w:val="0"/>
          <w:numId w:val="58"/>
        </w:numPr>
        <w:spacing w:line="276" w:lineRule="auto"/>
        <w:contextualSpacing/>
        <w:rPr>
          <w:rFonts w:ascii="Verdana" w:eastAsiaTheme="minorHAnsi" w:hAnsi="Verdana" w:cstheme="minorBidi"/>
          <w:sz w:val="22"/>
          <w:szCs w:val="22"/>
          <w:lang w:eastAsia="en-US"/>
        </w:rPr>
      </w:pPr>
      <w:r w:rsidRPr="00A72A50">
        <w:rPr>
          <w:rFonts w:ascii="Verdana" w:hAnsi="Verdana"/>
          <w:b/>
          <w:sz w:val="22"/>
          <w:szCs w:val="22"/>
          <w:lang w:eastAsia="en-US"/>
        </w:rPr>
        <w:lastRenderedPageBreak/>
        <w:t>Presupuesto Oficial:</w:t>
      </w:r>
      <w:r w:rsidRPr="00A72A50">
        <w:rPr>
          <w:rFonts w:ascii="Verdana" w:hAnsi="Verdana"/>
          <w:sz w:val="22"/>
          <w:szCs w:val="22"/>
          <w:lang w:eastAsia="en-US"/>
        </w:rPr>
        <w:t xml:space="preserve"> </w:t>
      </w:r>
      <w:r w:rsidR="00D40224" w:rsidRPr="00A72A50">
        <w:rPr>
          <w:rFonts w:ascii="Verdana" w:hAnsi="Verdana"/>
          <w:sz w:val="22"/>
          <w:szCs w:val="22"/>
          <w:lang w:eastAsia="en-US"/>
        </w:rPr>
        <w:t>1,765,887,852.00</w:t>
      </w:r>
    </w:p>
    <w:p w14:paraId="2D4B8B0D" w14:textId="77777777" w:rsidR="00BC1B49" w:rsidRPr="00A72A50" w:rsidRDefault="00BC1B49">
      <w:pPr>
        <w:spacing w:line="276" w:lineRule="auto"/>
        <w:rPr>
          <w:rFonts w:ascii="Verdana" w:eastAsia="Verdana" w:hAnsi="Verdana" w:cs="Verdana"/>
          <w:sz w:val="22"/>
          <w:szCs w:val="22"/>
        </w:rPr>
      </w:pPr>
    </w:p>
    <w:p w14:paraId="3AA55F6F" w14:textId="699C53E6"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Adicionalmente en el Anexo 1 – Anexo Técnico se detallan las condiciones particulares asociadas con las obras a realizar y los aspectos técnicos particulares. </w:t>
      </w:r>
    </w:p>
    <w:p w14:paraId="754AEA71" w14:textId="77777777" w:rsidR="00E0445B" w:rsidRPr="00A72A50" w:rsidRDefault="0078317D">
      <w:pPr>
        <w:pStyle w:val="Ttulo3"/>
        <w:spacing w:line="276" w:lineRule="auto"/>
        <w:ind w:left="708" w:firstLine="0"/>
        <w:rPr>
          <w:rFonts w:ascii="Verdana" w:eastAsia="Verdana" w:hAnsi="Verdana" w:cs="Verdana"/>
          <w:sz w:val="22"/>
          <w:szCs w:val="22"/>
        </w:rPr>
      </w:pPr>
      <w:bookmarkStart w:id="50" w:name="_heading=h.pp066xo5pyku" w:colFirst="0" w:colLast="0"/>
      <w:bookmarkEnd w:id="50"/>
      <w:r w:rsidRPr="00A72A50">
        <w:rPr>
          <w:rFonts w:ascii="Verdana" w:eastAsia="Verdana" w:hAnsi="Verdana" w:cs="Verdana"/>
          <w:sz w:val="22"/>
          <w:szCs w:val="22"/>
        </w:rPr>
        <w:t>3.5.1 CARACTERÍSTICAS DE LOS CONTRATOS PRESENTADOS PARA ACREDITAR LA EXPERIENCIA EXIGIDA</w:t>
      </w:r>
    </w:p>
    <w:p w14:paraId="5610DCB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contratos para acreditar la experiencia exigida deberán cumplir las siguientes características:</w:t>
      </w:r>
    </w:p>
    <w:p w14:paraId="5FF07FCB" w14:textId="77777777" w:rsidR="00E0445B" w:rsidRPr="00A72A50" w:rsidRDefault="0078317D">
      <w:pPr>
        <w:numPr>
          <w:ilvl w:val="0"/>
          <w:numId w:val="14"/>
        </w:numPr>
        <w:pBdr>
          <w:top w:val="nil"/>
          <w:left w:val="nil"/>
          <w:bottom w:val="nil"/>
          <w:right w:val="nil"/>
          <w:between w:val="nil"/>
        </w:pBdr>
        <w:spacing w:after="0" w:line="276" w:lineRule="auto"/>
        <w:ind w:left="709" w:hanging="349"/>
        <w:rPr>
          <w:rFonts w:ascii="Verdana" w:eastAsia="Verdana" w:hAnsi="Verdana" w:cs="Verdana"/>
          <w:sz w:val="22"/>
          <w:szCs w:val="22"/>
        </w:rPr>
      </w:pPr>
      <w:r w:rsidRPr="00A72A50">
        <w:rPr>
          <w:rFonts w:ascii="Verdana" w:eastAsia="Verdana" w:hAnsi="Verdana" w:cs="Verdana"/>
          <w:sz w:val="22"/>
          <w:szCs w:val="22"/>
        </w:rPr>
        <w:t xml:space="preserve">Que hayan contenido la ejecución de: </w:t>
      </w:r>
    </w:p>
    <w:p w14:paraId="23F0B9ED" w14:textId="77777777" w:rsidR="00C7342A" w:rsidRPr="00A72A50" w:rsidRDefault="00C7342A" w:rsidP="001B4E7F">
      <w:pPr>
        <w:pStyle w:val="Prrafodelista"/>
        <w:numPr>
          <w:ilvl w:val="0"/>
          <w:numId w:val="57"/>
        </w:numPr>
        <w:spacing w:line="276" w:lineRule="auto"/>
        <w:rPr>
          <w:rFonts w:eastAsia="Verdana"/>
        </w:rPr>
      </w:pPr>
      <w:r w:rsidRPr="00A72A50">
        <w:rPr>
          <w:rFonts w:eastAsia="Verdana"/>
          <w:b/>
          <w:bCs/>
        </w:rPr>
        <w:t>Actividad Principal:</w:t>
      </w:r>
      <w:r w:rsidRPr="00A72A50">
        <w:rPr>
          <w:rFonts w:eastAsia="Verdana"/>
        </w:rPr>
        <w:t xml:space="preserve"> </w:t>
      </w:r>
    </w:p>
    <w:tbl>
      <w:tblPr>
        <w:tblW w:w="8828" w:type="dxa"/>
        <w:tblLayout w:type="fixed"/>
        <w:tblLook w:val="0400" w:firstRow="0" w:lastRow="0" w:firstColumn="0" w:lastColumn="0" w:noHBand="0" w:noVBand="1"/>
      </w:tblPr>
      <w:tblGrid>
        <w:gridCol w:w="2328"/>
        <w:gridCol w:w="1449"/>
        <w:gridCol w:w="5051"/>
      </w:tblGrid>
      <w:tr w:rsidR="00A72A50" w:rsidRPr="00A72A50" w14:paraId="6FE4E7D7" w14:textId="77777777" w:rsidTr="002E0DFD">
        <w:trPr>
          <w:trHeight w:val="990"/>
        </w:trPr>
        <w:tc>
          <w:tcPr>
            <w:tcW w:w="2328" w:type="dxa"/>
            <w:vMerge w:val="restart"/>
            <w:tcBorders>
              <w:top w:val="single" w:sz="4" w:space="0" w:color="000000"/>
              <w:left w:val="single" w:sz="4" w:space="0" w:color="000000"/>
              <w:bottom w:val="single" w:sz="4" w:space="0" w:color="000000"/>
              <w:right w:val="single" w:sz="4" w:space="0" w:color="000000"/>
            </w:tcBorders>
            <w:vAlign w:val="center"/>
          </w:tcPr>
          <w:p w14:paraId="1DF67797" w14:textId="77777777" w:rsidR="00C7342A" w:rsidRPr="00A72A50" w:rsidRDefault="00C7342A" w:rsidP="002E0DFD">
            <w:pPr>
              <w:spacing w:line="240" w:lineRule="auto"/>
              <w:ind w:hanging="2"/>
              <w:jc w:val="center"/>
              <w:rPr>
                <w:b/>
                <w:bCs/>
              </w:rPr>
            </w:pPr>
            <w:r w:rsidRPr="00A72A50">
              <w:rPr>
                <w:b/>
                <w:bCs/>
              </w:rPr>
              <w:t>2.4. PROYECTOS DE REFORZAMIENTO ESTRUCTURAL Y/O ACTUALIZACIÓN SÍSMICA Y/O REPOTENCIACIÓN ESTRUCTURAL DE INFRAESTRUCTURA DE SERVICIO PUBLICO</w:t>
            </w:r>
          </w:p>
        </w:tc>
        <w:tc>
          <w:tcPr>
            <w:tcW w:w="1449" w:type="dxa"/>
            <w:tcBorders>
              <w:top w:val="single" w:sz="4" w:space="0" w:color="000000"/>
              <w:left w:val="nil"/>
              <w:bottom w:val="single" w:sz="4" w:space="0" w:color="000000"/>
              <w:right w:val="single" w:sz="4" w:space="0" w:color="000000"/>
            </w:tcBorders>
            <w:vAlign w:val="center"/>
          </w:tcPr>
          <w:p w14:paraId="1356A25E" w14:textId="77777777" w:rsidR="00C7342A" w:rsidRPr="00A72A50" w:rsidRDefault="00C7342A" w:rsidP="002E0DFD">
            <w:pPr>
              <w:spacing w:line="240" w:lineRule="auto"/>
              <w:ind w:hanging="2"/>
              <w:jc w:val="center"/>
            </w:pPr>
            <w:r w:rsidRPr="00A72A50">
              <w:t>GENERAL</w:t>
            </w:r>
          </w:p>
        </w:tc>
        <w:tc>
          <w:tcPr>
            <w:tcW w:w="5051" w:type="dxa"/>
            <w:tcBorders>
              <w:top w:val="single" w:sz="4" w:space="0" w:color="000000"/>
              <w:left w:val="nil"/>
              <w:bottom w:val="single" w:sz="4" w:space="0" w:color="000000"/>
              <w:right w:val="single" w:sz="4" w:space="0" w:color="000000"/>
            </w:tcBorders>
            <w:vAlign w:val="center"/>
          </w:tcPr>
          <w:p w14:paraId="7D9FA0B3" w14:textId="77777777" w:rsidR="00C7342A" w:rsidRPr="00A72A50" w:rsidRDefault="00C7342A" w:rsidP="002E0DFD">
            <w:pPr>
              <w:spacing w:line="240" w:lineRule="auto"/>
              <w:ind w:hanging="2"/>
              <w:jc w:val="center"/>
              <w:rPr>
                <w:b/>
                <w:bCs/>
              </w:rPr>
            </w:pPr>
            <w:r w:rsidRPr="00A72A50">
              <w:rPr>
                <w:b/>
                <w:bCs/>
              </w:rPr>
              <w:t>PROYECTOS QUE CORRESPONDAN Y/O CONTEMPLEN ACTIVIDADES DE: REFORZAMIENTO ESTRUCTURAL Y/O ACTUALIZACIÓN SÍSMICA Y/O REPOTENCIACIÓN ESTRUCTURAL DE EDIFICACIONES</w:t>
            </w:r>
          </w:p>
        </w:tc>
      </w:tr>
      <w:tr w:rsidR="00C7342A" w:rsidRPr="00A72A50" w14:paraId="270E78E0" w14:textId="77777777" w:rsidTr="002E0DFD">
        <w:trPr>
          <w:trHeight w:val="1050"/>
        </w:trPr>
        <w:tc>
          <w:tcPr>
            <w:tcW w:w="2328" w:type="dxa"/>
            <w:vMerge/>
            <w:tcBorders>
              <w:top w:val="single" w:sz="4" w:space="0" w:color="000000"/>
              <w:left w:val="single" w:sz="4" w:space="0" w:color="000000"/>
              <w:bottom w:val="single" w:sz="4" w:space="0" w:color="000000"/>
              <w:right w:val="single" w:sz="4" w:space="0" w:color="000000"/>
            </w:tcBorders>
            <w:vAlign w:val="center"/>
          </w:tcPr>
          <w:p w14:paraId="3B9F03D7" w14:textId="77777777" w:rsidR="00C7342A" w:rsidRPr="00A72A50" w:rsidRDefault="00C7342A" w:rsidP="002E0DFD">
            <w:pPr>
              <w:widowControl w:val="0"/>
              <w:pBdr>
                <w:top w:val="nil"/>
                <w:left w:val="nil"/>
                <w:bottom w:val="nil"/>
                <w:right w:val="nil"/>
                <w:between w:val="nil"/>
              </w:pBdr>
              <w:spacing w:line="276" w:lineRule="auto"/>
              <w:ind w:hanging="2"/>
              <w:rPr>
                <w:b/>
                <w:bCs/>
              </w:rPr>
            </w:pPr>
          </w:p>
        </w:tc>
        <w:tc>
          <w:tcPr>
            <w:tcW w:w="1449" w:type="dxa"/>
            <w:tcBorders>
              <w:top w:val="single" w:sz="4" w:space="0" w:color="000000"/>
              <w:left w:val="nil"/>
              <w:bottom w:val="single" w:sz="4" w:space="0" w:color="000000"/>
              <w:right w:val="single" w:sz="4" w:space="0" w:color="000000"/>
            </w:tcBorders>
            <w:vAlign w:val="center"/>
          </w:tcPr>
          <w:p w14:paraId="5E6315C3" w14:textId="77777777" w:rsidR="00C7342A" w:rsidRPr="00A72A50" w:rsidRDefault="00C7342A" w:rsidP="002E0DFD">
            <w:pPr>
              <w:spacing w:line="240" w:lineRule="auto"/>
              <w:ind w:hanging="2"/>
              <w:jc w:val="center"/>
            </w:pPr>
            <w:r w:rsidRPr="00A72A50">
              <w:t>ESPECIFICA</w:t>
            </w:r>
          </w:p>
        </w:tc>
        <w:tc>
          <w:tcPr>
            <w:tcW w:w="5051" w:type="dxa"/>
            <w:tcBorders>
              <w:top w:val="single" w:sz="4" w:space="0" w:color="000000"/>
              <w:left w:val="nil"/>
              <w:bottom w:val="single" w:sz="4" w:space="0" w:color="000000"/>
              <w:right w:val="single" w:sz="4" w:space="0" w:color="000000"/>
            </w:tcBorders>
            <w:vAlign w:val="center"/>
          </w:tcPr>
          <w:p w14:paraId="1A46BEB2" w14:textId="77777777" w:rsidR="00C7342A" w:rsidRPr="00A72A50" w:rsidRDefault="00C7342A" w:rsidP="002E0DFD">
            <w:pPr>
              <w:spacing w:line="240" w:lineRule="auto"/>
              <w:ind w:hanging="2"/>
              <w:jc w:val="center"/>
            </w:pPr>
            <w:r w:rsidRPr="00A72A50">
              <w:t>• Por lo menos uno (1) de los contratos válidos aportados como experiencia general debe contemplar reforzamiento estructural y/o actualización sísmica y/o repotenciación estructural de edificaciones en un área intervenida y/o construía igual y/o superior al (70%) del total de metros cuadrados del proceso de selección 1.486.10 M2.</w:t>
            </w:r>
          </w:p>
        </w:tc>
      </w:tr>
    </w:tbl>
    <w:p w14:paraId="713FE46A" w14:textId="77777777" w:rsidR="00C7342A" w:rsidRPr="00A72A50" w:rsidRDefault="00C7342A" w:rsidP="00C7342A">
      <w:pPr>
        <w:pStyle w:val="Prrafodelista"/>
        <w:spacing w:line="276" w:lineRule="auto"/>
        <w:ind w:left="1070"/>
        <w:rPr>
          <w:rFonts w:eastAsia="Verdana"/>
        </w:rPr>
      </w:pPr>
    </w:p>
    <w:p w14:paraId="7173AD11" w14:textId="77777777" w:rsidR="00C7342A" w:rsidRPr="00A72A50" w:rsidRDefault="00C7342A" w:rsidP="001B4E7F">
      <w:pPr>
        <w:pStyle w:val="Prrafodelista"/>
        <w:numPr>
          <w:ilvl w:val="0"/>
          <w:numId w:val="57"/>
        </w:numPr>
        <w:spacing w:line="276" w:lineRule="auto"/>
        <w:rPr>
          <w:rFonts w:eastAsia="Verdana"/>
        </w:rPr>
      </w:pPr>
      <w:r w:rsidRPr="00A72A50">
        <w:rPr>
          <w:rFonts w:eastAsia="Verdana"/>
          <w:b/>
          <w:bCs/>
        </w:rPr>
        <w:t>Actividad Secundaria</w:t>
      </w:r>
      <w:r w:rsidRPr="00A72A50">
        <w:rPr>
          <w:rFonts w:eastAsia="Verdana"/>
        </w:rPr>
        <w:t xml:space="preserve"> </w:t>
      </w:r>
      <w:r w:rsidRPr="00A72A50">
        <w:rPr>
          <w:rFonts w:eastAsia="Verdana"/>
          <w:b/>
          <w:bCs/>
        </w:rPr>
        <w:t>(1):</w:t>
      </w:r>
      <w:r w:rsidRPr="00A72A50">
        <w:rPr>
          <w:rFonts w:eastAsia="Verdana"/>
        </w:rPr>
        <w:t xml:space="preserve"> </w:t>
      </w:r>
    </w:p>
    <w:tbl>
      <w:tblPr>
        <w:tblW w:w="5000" w:type="pct"/>
        <w:tblLook w:val="0400" w:firstRow="0" w:lastRow="0" w:firstColumn="0" w:lastColumn="0" w:noHBand="0" w:noVBand="1"/>
      </w:tblPr>
      <w:tblGrid>
        <w:gridCol w:w="4132"/>
        <w:gridCol w:w="4129"/>
      </w:tblGrid>
      <w:tr w:rsidR="00C7342A" w:rsidRPr="00A72A50" w14:paraId="06231429" w14:textId="77777777" w:rsidTr="002E0DFD">
        <w:trPr>
          <w:trHeight w:val="3363"/>
        </w:trPr>
        <w:tc>
          <w:tcPr>
            <w:tcW w:w="2501" w:type="pct"/>
            <w:tcBorders>
              <w:top w:val="single" w:sz="4" w:space="0" w:color="000000"/>
              <w:left w:val="single" w:sz="4" w:space="0" w:color="000000"/>
              <w:bottom w:val="single" w:sz="4" w:space="0" w:color="000000"/>
              <w:right w:val="single" w:sz="4" w:space="0" w:color="000000"/>
            </w:tcBorders>
            <w:vAlign w:val="center"/>
          </w:tcPr>
          <w:p w14:paraId="4B4EB4FC" w14:textId="77777777" w:rsidR="00C7342A" w:rsidRPr="00A72A50" w:rsidRDefault="00C7342A" w:rsidP="002E0DFD">
            <w:pPr>
              <w:widowControl w:val="0"/>
              <w:pBdr>
                <w:top w:val="nil"/>
                <w:left w:val="nil"/>
                <w:bottom w:val="nil"/>
                <w:right w:val="nil"/>
                <w:between w:val="nil"/>
              </w:pBdr>
              <w:spacing w:line="276" w:lineRule="auto"/>
              <w:ind w:hanging="2"/>
              <w:jc w:val="center"/>
              <w:rPr>
                <w:b/>
                <w:bCs/>
              </w:rPr>
            </w:pPr>
            <w:r w:rsidRPr="00A72A50">
              <w:rPr>
                <w:b/>
                <w:bCs/>
              </w:rPr>
              <w:t>2.7. PROYECTOS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CUBIERTAS DE INFRAESTRUCTURA DE SERVICIO PUBLICO</w:t>
            </w:r>
          </w:p>
        </w:tc>
        <w:tc>
          <w:tcPr>
            <w:tcW w:w="2499" w:type="pct"/>
            <w:tcBorders>
              <w:top w:val="single" w:sz="4" w:space="0" w:color="000000"/>
              <w:left w:val="nil"/>
              <w:bottom w:val="single" w:sz="4" w:space="0" w:color="000000"/>
              <w:right w:val="single" w:sz="4" w:space="0" w:color="000000"/>
            </w:tcBorders>
            <w:vAlign w:val="center"/>
          </w:tcPr>
          <w:p w14:paraId="2581F865" w14:textId="013EAC61" w:rsidR="00C7342A" w:rsidRPr="00A72A50" w:rsidRDefault="00C7342A" w:rsidP="002E0DFD">
            <w:pPr>
              <w:spacing w:line="240" w:lineRule="auto"/>
              <w:ind w:hanging="2"/>
              <w:jc w:val="center"/>
            </w:pPr>
            <w:proofErr w:type="spellStart"/>
            <w:r w:rsidRPr="00A72A50">
              <w:t>ii</w:t>
            </w:r>
            <w:proofErr w:type="spellEnd"/>
            <w:r w:rsidRPr="00A72A50">
              <w:t xml:space="preserve">) cubiertas especializadas: por lo menos uno (1) de los contratos válidos aportados como experiencia general debe contemplar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u obras  complementarias que incluyan el componente de ingeniería de detalle y/o </w:t>
            </w:r>
            <w:r w:rsidR="001661D9" w:rsidRPr="00A72A50">
              <w:t xml:space="preserve">el suministro e instalación de cubiertas tipo  membrana y/o cubierta especializada </w:t>
            </w:r>
            <w:r w:rsidR="00E861A5" w:rsidRPr="00A72A50">
              <w:t xml:space="preserve">tipo espacial </w:t>
            </w:r>
            <w:r w:rsidR="001661D9" w:rsidRPr="00A72A50">
              <w:t xml:space="preserve">cercha/armadura tridimensional) en láminas </w:t>
            </w:r>
            <w:r w:rsidR="001661D9" w:rsidRPr="00A72A50">
              <w:lastRenderedPageBreak/>
              <w:t>traslúcidas de poliéster reforzado con fibra de vidrio.</w:t>
            </w:r>
          </w:p>
        </w:tc>
      </w:tr>
    </w:tbl>
    <w:p w14:paraId="0AC917BA" w14:textId="77777777" w:rsidR="00C7342A" w:rsidRPr="00A72A50" w:rsidRDefault="00C7342A" w:rsidP="00C7342A">
      <w:pPr>
        <w:pStyle w:val="Prrafodelista"/>
        <w:spacing w:line="276" w:lineRule="auto"/>
        <w:ind w:left="1070"/>
        <w:rPr>
          <w:rFonts w:eastAsia="Verdana"/>
          <w:highlight w:val="lightGray"/>
        </w:rPr>
      </w:pPr>
    </w:p>
    <w:p w14:paraId="5FA00233" w14:textId="77777777" w:rsidR="00C7342A" w:rsidRPr="00A72A50" w:rsidRDefault="00C7342A" w:rsidP="001B4E7F">
      <w:pPr>
        <w:pStyle w:val="Prrafodelista"/>
        <w:numPr>
          <w:ilvl w:val="0"/>
          <w:numId w:val="57"/>
        </w:numPr>
        <w:spacing w:line="276" w:lineRule="auto"/>
        <w:rPr>
          <w:rFonts w:eastAsia="Verdana"/>
        </w:rPr>
      </w:pPr>
      <w:r w:rsidRPr="00A72A50">
        <w:rPr>
          <w:rFonts w:eastAsia="Verdana"/>
          <w:b/>
          <w:bCs/>
        </w:rPr>
        <w:t>Actividad secundaria (2):</w:t>
      </w:r>
      <w:r w:rsidRPr="00A72A50">
        <w:rPr>
          <w:rFonts w:eastAsia="Verdana"/>
        </w:rPr>
        <w:t xml:space="preserve"> </w:t>
      </w:r>
    </w:p>
    <w:p w14:paraId="1881513F" w14:textId="77777777" w:rsidR="00C7342A" w:rsidRPr="00A72A50" w:rsidRDefault="00C7342A" w:rsidP="00C7342A">
      <w:pPr>
        <w:pStyle w:val="Prrafodelista"/>
        <w:spacing w:line="276" w:lineRule="auto"/>
        <w:ind w:left="1070"/>
        <w:rPr>
          <w:rFonts w:eastAsia="Verdana"/>
        </w:rPr>
      </w:pPr>
    </w:p>
    <w:p w14:paraId="341694E3" w14:textId="77777777" w:rsidR="00C7342A" w:rsidRPr="00A72A50" w:rsidRDefault="00C7342A" w:rsidP="00C7342A">
      <w:pPr>
        <w:pStyle w:val="Prrafodelista"/>
        <w:spacing w:line="276" w:lineRule="auto"/>
        <w:ind w:left="1070"/>
        <w:rPr>
          <w:rFonts w:eastAsia="Verdana"/>
          <w:i/>
          <w:iCs/>
        </w:rPr>
      </w:pPr>
      <w:r w:rsidRPr="00A72A50">
        <w:rPr>
          <w:rFonts w:eastAsia="Verdana"/>
          <w:i/>
          <w:iCs/>
        </w:rPr>
        <w:t>“Conforme al numeral 3.5.2, literal M del presente pliego de condiciones y una vez evidenciando que el objeto contractual incluye bienes o servicios contractual incluya obras, bienes o servicios adicionales a la obra pública de infraestructura social y de manera excepcional se requiere incluir experiencia adicional para evaluar la idoneidad respecto de dichas obras, bienes o servicios, la Entidad verificará si estos están incorporados en otros Documentos Tipo. En este caso, la Entidad observará las reglas de combinación de experiencia definidas en el literal A) de este numeral y, por tanto, la Entidad no podrá definir requisitos de experiencia distintos a los determinados por esta Agencia. En todo caso, si el objeto contractual contempla bienes o servicios ajenos que no están regulados en los Documentos Tipo, la Entidad aplicará los parámetros del artículo 4 de la Resolución 539 de 2025.”</w:t>
      </w:r>
    </w:p>
    <w:p w14:paraId="615A8861" w14:textId="77777777" w:rsidR="00C7342A" w:rsidRPr="00A72A50" w:rsidRDefault="00C7342A" w:rsidP="00C7342A">
      <w:pPr>
        <w:pStyle w:val="Prrafodelista"/>
        <w:spacing w:line="276" w:lineRule="auto"/>
        <w:ind w:left="1070"/>
        <w:rPr>
          <w:rFonts w:eastAsia="Verdana"/>
        </w:rPr>
      </w:pPr>
    </w:p>
    <w:tbl>
      <w:tblPr>
        <w:tblW w:w="5000" w:type="pct"/>
        <w:tblLook w:val="0400" w:firstRow="0" w:lastRow="0" w:firstColumn="0" w:lastColumn="0" w:noHBand="0" w:noVBand="1"/>
      </w:tblPr>
      <w:tblGrid>
        <w:gridCol w:w="4132"/>
        <w:gridCol w:w="4129"/>
      </w:tblGrid>
      <w:tr w:rsidR="00C7342A" w:rsidRPr="00A72A50" w14:paraId="04E4F0F8" w14:textId="77777777" w:rsidTr="002E0DFD">
        <w:trPr>
          <w:trHeight w:val="953"/>
        </w:trPr>
        <w:tc>
          <w:tcPr>
            <w:tcW w:w="2501" w:type="pct"/>
            <w:tcBorders>
              <w:top w:val="single" w:sz="4" w:space="0" w:color="000000"/>
              <w:left w:val="single" w:sz="4" w:space="0" w:color="000000"/>
              <w:bottom w:val="single" w:sz="4" w:space="0" w:color="000000"/>
              <w:right w:val="single" w:sz="4" w:space="0" w:color="000000"/>
            </w:tcBorders>
            <w:vAlign w:val="center"/>
          </w:tcPr>
          <w:p w14:paraId="692EC8C1" w14:textId="77777777" w:rsidR="00C7342A" w:rsidRPr="00A72A50" w:rsidRDefault="00C7342A" w:rsidP="002E0DFD">
            <w:pPr>
              <w:widowControl w:val="0"/>
              <w:pBdr>
                <w:top w:val="nil"/>
                <w:left w:val="nil"/>
                <w:bottom w:val="nil"/>
                <w:right w:val="nil"/>
                <w:between w:val="nil"/>
              </w:pBdr>
              <w:spacing w:line="276" w:lineRule="auto"/>
              <w:ind w:hanging="2"/>
              <w:jc w:val="center"/>
              <w:rPr>
                <w:b/>
                <w:bCs/>
              </w:rPr>
            </w:pPr>
            <w:r w:rsidRPr="00A72A50">
              <w:rPr>
                <w:b/>
                <w:bCs/>
              </w:rPr>
              <w:t>2.7. CONSULTORÍA A PROYECTOS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DE CUBIERTAS DE INFRAESTRUCTURA DE SERVICIO PUBLICO</w:t>
            </w:r>
          </w:p>
        </w:tc>
        <w:tc>
          <w:tcPr>
            <w:tcW w:w="2499" w:type="pct"/>
            <w:tcBorders>
              <w:top w:val="single" w:sz="4" w:space="0" w:color="000000"/>
              <w:left w:val="nil"/>
              <w:bottom w:val="single" w:sz="4" w:space="0" w:color="000000"/>
              <w:right w:val="single" w:sz="4" w:space="0" w:color="000000"/>
            </w:tcBorders>
            <w:vAlign w:val="center"/>
          </w:tcPr>
          <w:p w14:paraId="42D873F2" w14:textId="1FA6DD7A" w:rsidR="00C7342A" w:rsidRPr="00A72A50" w:rsidRDefault="00C7342A" w:rsidP="002E0DFD">
            <w:pPr>
              <w:spacing w:line="240" w:lineRule="auto"/>
              <w:ind w:hanging="2"/>
              <w:jc w:val="center"/>
            </w:pPr>
            <w:proofErr w:type="spellStart"/>
            <w:r w:rsidRPr="00A72A50">
              <w:t>ii</w:t>
            </w:r>
            <w:proofErr w:type="spellEnd"/>
            <w:r w:rsidRPr="00A72A50">
              <w:t xml:space="preserve">) consultoría a cubiertas especializadas: por lo menos uno (1) de los contratos válidos aportados como experiencia general debe contemplar consultoría a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y/o reforzamiento estructural y/o actualización sísmica y/o repotenciación estructural u obras  complementarias que incluyan el componente de ingeniería de detalle y/o </w:t>
            </w:r>
            <w:r w:rsidR="00C21DA8" w:rsidRPr="00A72A50">
              <w:t xml:space="preserve">el suministro e instalación de cubiertas tipo  membrana y/o cubierta especializada </w:t>
            </w:r>
            <w:r w:rsidR="00E861A5" w:rsidRPr="00A72A50">
              <w:t xml:space="preserve">tipo espacial </w:t>
            </w:r>
            <w:r w:rsidR="00C21DA8" w:rsidRPr="00A72A50">
              <w:t xml:space="preserve">cercha/armadura tridimensional) en láminas </w:t>
            </w:r>
            <w:r w:rsidR="00C21DA8" w:rsidRPr="00A72A50">
              <w:lastRenderedPageBreak/>
              <w:t>traslúcidas de poliéster reforzado con fibra de vidrio.</w:t>
            </w:r>
          </w:p>
        </w:tc>
      </w:tr>
    </w:tbl>
    <w:p w14:paraId="6BBD9BE4" w14:textId="77777777" w:rsidR="00E0445B" w:rsidRPr="00A72A50" w:rsidRDefault="00E0445B">
      <w:pPr>
        <w:spacing w:after="0" w:line="276" w:lineRule="auto"/>
        <w:ind w:left="993"/>
        <w:rPr>
          <w:rFonts w:ascii="Verdana" w:eastAsia="Verdana" w:hAnsi="Verdana" w:cs="Verdana"/>
          <w:sz w:val="22"/>
          <w:szCs w:val="22"/>
        </w:rPr>
      </w:pPr>
    </w:p>
    <w:p w14:paraId="34C1926E" w14:textId="77777777" w:rsidR="00E0445B" w:rsidRPr="00A72A50" w:rsidRDefault="0078317D">
      <w:pPr>
        <w:numPr>
          <w:ilvl w:val="0"/>
          <w:numId w:val="14"/>
        </w:numPr>
        <w:pBdr>
          <w:top w:val="nil"/>
          <w:left w:val="nil"/>
          <w:bottom w:val="nil"/>
          <w:right w:val="nil"/>
          <w:between w:val="nil"/>
        </w:pBdr>
        <w:spacing w:after="0" w:line="276" w:lineRule="auto"/>
        <w:ind w:left="1072" w:hanging="709"/>
        <w:rPr>
          <w:rFonts w:ascii="Verdana" w:eastAsia="Verdana" w:hAnsi="Verdana" w:cs="Verdana"/>
          <w:sz w:val="22"/>
          <w:szCs w:val="22"/>
        </w:rPr>
      </w:pPr>
      <w:r w:rsidRPr="00A72A50">
        <w:rPr>
          <w:rFonts w:ascii="Verdana" w:eastAsia="Verdana" w:hAnsi="Verdana" w:cs="Verdana"/>
          <w:sz w:val="22"/>
          <w:szCs w:val="22"/>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11B5637" w14:textId="77777777" w:rsidR="00E0445B" w:rsidRPr="00A72A50" w:rsidRDefault="00E0445B">
      <w:pPr>
        <w:pBdr>
          <w:top w:val="nil"/>
          <w:left w:val="nil"/>
          <w:bottom w:val="nil"/>
          <w:right w:val="nil"/>
          <w:between w:val="nil"/>
        </w:pBdr>
        <w:spacing w:after="0" w:line="276" w:lineRule="auto"/>
        <w:ind w:left="1072"/>
        <w:rPr>
          <w:rFonts w:ascii="Verdana" w:eastAsia="Verdana" w:hAnsi="Verdana" w:cs="Verdana"/>
          <w:sz w:val="22"/>
          <w:szCs w:val="22"/>
        </w:rPr>
      </w:pPr>
    </w:p>
    <w:p w14:paraId="10C71DB4" w14:textId="77777777" w:rsidR="00E0445B" w:rsidRPr="00A72A50" w:rsidRDefault="0078317D">
      <w:pPr>
        <w:pBdr>
          <w:top w:val="nil"/>
          <w:left w:val="nil"/>
          <w:bottom w:val="nil"/>
          <w:right w:val="nil"/>
          <w:between w:val="nil"/>
        </w:pBdr>
        <w:spacing w:after="0" w:line="276" w:lineRule="auto"/>
        <w:ind w:left="1072"/>
        <w:rPr>
          <w:rFonts w:ascii="Verdana" w:eastAsia="Verdana" w:hAnsi="Verdana" w:cs="Verdana"/>
          <w:sz w:val="22"/>
          <w:szCs w:val="22"/>
        </w:rPr>
      </w:pPr>
      <w:r w:rsidRPr="00A72A50">
        <w:rPr>
          <w:rFonts w:ascii="Verdana" w:eastAsia="Verdana" w:hAnsi="Verdana" w:cs="Verdana"/>
          <w:sz w:val="22"/>
          <w:szCs w:val="22"/>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las obras, bienes y servicios adicionales a la obra pública de infraestructura de social, en caso de que aplique.</w:t>
      </w:r>
    </w:p>
    <w:p w14:paraId="41CB2BD4" w14:textId="77777777" w:rsidR="00E0445B" w:rsidRPr="00A72A50" w:rsidRDefault="00E0445B">
      <w:pPr>
        <w:pBdr>
          <w:top w:val="nil"/>
          <w:left w:val="nil"/>
          <w:bottom w:val="nil"/>
          <w:right w:val="nil"/>
          <w:between w:val="nil"/>
        </w:pBdr>
        <w:spacing w:after="0" w:line="276" w:lineRule="auto"/>
        <w:ind w:left="1072"/>
        <w:rPr>
          <w:rFonts w:ascii="Verdana" w:eastAsia="Verdana" w:hAnsi="Verdana" w:cs="Verdana"/>
          <w:sz w:val="22"/>
          <w:szCs w:val="22"/>
        </w:rPr>
      </w:pPr>
    </w:p>
    <w:p w14:paraId="2A5D3427" w14:textId="77777777" w:rsidR="00E0445B" w:rsidRPr="00A72A50" w:rsidRDefault="0078317D">
      <w:pPr>
        <w:pBdr>
          <w:top w:val="nil"/>
          <w:left w:val="nil"/>
          <w:bottom w:val="nil"/>
          <w:right w:val="nil"/>
          <w:between w:val="nil"/>
        </w:pBdr>
        <w:spacing w:after="0" w:line="276" w:lineRule="auto"/>
        <w:ind w:left="1072"/>
        <w:rPr>
          <w:rFonts w:ascii="Verdana" w:eastAsia="Verdana" w:hAnsi="Verdana" w:cs="Verdana"/>
          <w:sz w:val="22"/>
          <w:szCs w:val="22"/>
        </w:rPr>
      </w:pPr>
      <w:r w:rsidRPr="00A72A50">
        <w:rPr>
          <w:rFonts w:ascii="Verdana" w:eastAsia="Verdana" w:hAnsi="Verdana" w:cs="Verdana"/>
          <w:sz w:val="22"/>
          <w:szCs w:val="22"/>
        </w:rPr>
        <w:t xml:space="preserve">Tratándose de Proponentes que acrediten la calidad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y de emprendimiento y empresa de mujer con domicilio en el territorio nacional de manera conjunta, se valdrán como máximo los siete (7) contratos aportados de mayor valor.</w:t>
      </w:r>
    </w:p>
    <w:p w14:paraId="54A68CF1" w14:textId="77777777" w:rsidR="00E0445B" w:rsidRPr="00A72A50" w:rsidRDefault="00E0445B">
      <w:pPr>
        <w:pBdr>
          <w:top w:val="nil"/>
          <w:left w:val="nil"/>
          <w:bottom w:val="nil"/>
          <w:right w:val="nil"/>
          <w:between w:val="nil"/>
        </w:pBdr>
        <w:spacing w:after="0" w:line="276" w:lineRule="auto"/>
        <w:ind w:left="1072"/>
        <w:rPr>
          <w:rFonts w:ascii="Verdana" w:eastAsia="Verdana" w:hAnsi="Verdana" w:cs="Verdana"/>
          <w:sz w:val="22"/>
          <w:szCs w:val="22"/>
        </w:rPr>
      </w:pPr>
    </w:p>
    <w:p w14:paraId="1479CC0D" w14:textId="77777777" w:rsidR="00E0445B" w:rsidRPr="00A72A50" w:rsidRDefault="0078317D">
      <w:pPr>
        <w:pBdr>
          <w:top w:val="nil"/>
          <w:left w:val="nil"/>
          <w:bottom w:val="nil"/>
          <w:right w:val="nil"/>
          <w:between w:val="nil"/>
        </w:pBdr>
        <w:spacing w:after="0" w:line="276" w:lineRule="auto"/>
        <w:ind w:left="1072"/>
        <w:rPr>
          <w:rFonts w:ascii="Verdana" w:eastAsia="Verdana" w:hAnsi="Verdana" w:cs="Verdana"/>
          <w:sz w:val="22"/>
          <w:szCs w:val="22"/>
        </w:rPr>
      </w:pPr>
      <w:r w:rsidRPr="00A72A50">
        <w:rPr>
          <w:rFonts w:ascii="Verdana" w:eastAsia="Verdana" w:hAnsi="Verdana" w:cs="Verdana"/>
          <w:sz w:val="22"/>
          <w:szCs w:val="22"/>
        </w:rPr>
        <w:t>El Formato 3 – Experiencia deberá aportarse diligenciado preferiblemente en formato Excel.</w:t>
      </w:r>
    </w:p>
    <w:p w14:paraId="1F95C1AD" w14:textId="77777777" w:rsidR="00E0445B" w:rsidRPr="00A72A50" w:rsidRDefault="00E0445B">
      <w:pPr>
        <w:pBdr>
          <w:top w:val="nil"/>
          <w:left w:val="nil"/>
          <w:bottom w:val="nil"/>
          <w:right w:val="nil"/>
          <w:between w:val="nil"/>
        </w:pBdr>
        <w:spacing w:after="0" w:line="276" w:lineRule="auto"/>
        <w:ind w:left="1072"/>
        <w:rPr>
          <w:rFonts w:ascii="Verdana" w:eastAsia="Verdana" w:hAnsi="Verdana" w:cs="Verdana"/>
          <w:sz w:val="22"/>
          <w:szCs w:val="22"/>
        </w:rPr>
      </w:pPr>
    </w:p>
    <w:p w14:paraId="4F33D11B" w14:textId="77777777" w:rsidR="00E0445B" w:rsidRPr="00A72A50" w:rsidRDefault="0078317D">
      <w:pPr>
        <w:numPr>
          <w:ilvl w:val="0"/>
          <w:numId w:val="14"/>
        </w:numPr>
        <w:pBdr>
          <w:top w:val="nil"/>
          <w:left w:val="nil"/>
          <w:bottom w:val="nil"/>
          <w:right w:val="nil"/>
          <w:between w:val="nil"/>
        </w:pBdr>
        <w:spacing w:after="0" w:line="276" w:lineRule="auto"/>
        <w:ind w:left="1072" w:hanging="709"/>
        <w:rPr>
          <w:rFonts w:ascii="Verdana" w:eastAsia="Verdana" w:hAnsi="Verdana" w:cs="Verdana"/>
          <w:sz w:val="22"/>
          <w:szCs w:val="22"/>
        </w:rPr>
      </w:pPr>
      <w:r w:rsidRPr="00A72A50">
        <w:rPr>
          <w:rFonts w:ascii="Verdana" w:eastAsia="Verdana" w:hAnsi="Verdana" w:cs="Verdana"/>
          <w:sz w:val="22"/>
          <w:szCs w:val="22"/>
        </w:rPr>
        <w:t xml:space="preserve">El Proponente podrá acreditar la experiencia solicitada con mínimo uno (1) y máximo cinco (5) contratos, los cuales, serán evaluados teniendo en cuenta la tabla del numeral 3.5.8 del presente Pliego de Condiciones, así como el contenido de la Matriz 1 - Experiencia aplicable al proyecto de infraestructura social. </w:t>
      </w:r>
    </w:p>
    <w:p w14:paraId="1B50CA98" w14:textId="77777777" w:rsidR="007B7ACB" w:rsidRPr="00A72A50" w:rsidRDefault="007B7ACB">
      <w:pPr>
        <w:pBdr>
          <w:top w:val="nil"/>
          <w:left w:val="nil"/>
          <w:bottom w:val="nil"/>
          <w:right w:val="nil"/>
          <w:between w:val="nil"/>
        </w:pBdr>
        <w:spacing w:after="0" w:line="276" w:lineRule="auto"/>
        <w:ind w:left="1072"/>
        <w:rPr>
          <w:rFonts w:ascii="Verdana" w:eastAsia="Verdana" w:hAnsi="Verdana" w:cs="Verdana"/>
          <w:sz w:val="22"/>
          <w:szCs w:val="22"/>
        </w:rPr>
      </w:pPr>
    </w:p>
    <w:p w14:paraId="11E9C8AF" w14:textId="010E43EF" w:rsidR="00E0445B" w:rsidRPr="00A72A50" w:rsidRDefault="0078317D">
      <w:pPr>
        <w:pBdr>
          <w:top w:val="nil"/>
          <w:left w:val="nil"/>
          <w:bottom w:val="nil"/>
          <w:right w:val="nil"/>
          <w:between w:val="nil"/>
        </w:pBdr>
        <w:spacing w:after="0" w:line="276" w:lineRule="auto"/>
        <w:ind w:left="1072"/>
        <w:rPr>
          <w:rFonts w:ascii="Verdana" w:eastAsia="Verdana" w:hAnsi="Verdana" w:cs="Verdana"/>
          <w:sz w:val="22"/>
          <w:szCs w:val="22"/>
        </w:rPr>
      </w:pPr>
      <w:r w:rsidRPr="00A72A50">
        <w:rPr>
          <w:rFonts w:ascii="Verdana" w:eastAsia="Verdana" w:hAnsi="Verdana" w:cs="Verdana"/>
          <w:sz w:val="22"/>
          <w:szCs w:val="22"/>
        </w:rPr>
        <w:lastRenderedPageBreak/>
        <w:t xml:space="preserve">El Proponente persona natural o jurídica que acredite la calidad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o de emprendimiento y empresa de mujer con domicilio en el territorio nacional de conformidad con lo previsto en el artículo 2.2.1.13.2.2 del Decreto 1074 de 2015</w:t>
      </w:r>
      <w:r w:rsidRPr="00A72A50">
        <w:rPr>
          <w:rFonts w:ascii="Verdana" w:eastAsia="Verdana" w:hAnsi="Verdana" w:cs="Verdana"/>
          <w:b/>
          <w:bCs/>
          <w:sz w:val="22"/>
          <w:szCs w:val="22"/>
        </w:rPr>
        <w:t xml:space="preserve"> </w:t>
      </w:r>
      <w:r w:rsidRPr="00A72A50">
        <w:rPr>
          <w:rFonts w:ascii="Verdana" w:eastAsia="Verdana" w:hAnsi="Verdana" w:cs="Verdana"/>
          <w:sz w:val="22"/>
          <w:szCs w:val="22"/>
        </w:rPr>
        <w:t>y</w:t>
      </w:r>
      <w:r w:rsidRPr="00A72A50">
        <w:rPr>
          <w:rFonts w:ascii="Verdana" w:eastAsia="Verdana" w:hAnsi="Verdana" w:cs="Verdana"/>
          <w:b/>
          <w:bCs/>
          <w:sz w:val="22"/>
          <w:szCs w:val="22"/>
        </w:rPr>
        <w:t xml:space="preserve"> </w:t>
      </w:r>
      <w:r w:rsidRPr="00A72A50">
        <w:rPr>
          <w:rFonts w:ascii="Verdana" w:eastAsia="Verdana" w:hAnsi="Verdana" w:cs="Verdana"/>
          <w:sz w:val="22"/>
          <w:szCs w:val="22"/>
        </w:rPr>
        <w:t>los artículos 2.2.1.2.4.2.4. y 2.2.1.2.4.2.14 del Decreto 1082 de 2015</w:t>
      </w:r>
      <w:r w:rsidRPr="00A72A50">
        <w:rPr>
          <w:rFonts w:ascii="Verdana" w:eastAsia="Verdana" w:hAnsi="Verdana" w:cs="Verdana"/>
          <w:b/>
          <w:bCs/>
          <w:sz w:val="22"/>
          <w:szCs w:val="22"/>
        </w:rPr>
        <w:t xml:space="preserve"> </w:t>
      </w:r>
      <w:r w:rsidRPr="00A72A50">
        <w:rPr>
          <w:rFonts w:ascii="Verdana" w:eastAsia="Verdana" w:hAnsi="Verdana" w:cs="Verdana"/>
          <w:sz w:val="22"/>
          <w:szCs w:val="22"/>
        </w:rPr>
        <w:t>o las normas que los modifiquen, sustituyan o complementen, podrá probar la experiencia solicitada con un (1) contrato adicional a los cinco (5) inicialmente previstos, para un máximo de seis (6) contratos.</w:t>
      </w:r>
    </w:p>
    <w:p w14:paraId="50C4AD2D" w14:textId="77777777" w:rsidR="00E0445B" w:rsidRPr="00A72A50" w:rsidRDefault="00E0445B">
      <w:pPr>
        <w:pBdr>
          <w:top w:val="nil"/>
          <w:left w:val="nil"/>
          <w:bottom w:val="nil"/>
          <w:right w:val="nil"/>
          <w:between w:val="nil"/>
        </w:pBdr>
        <w:spacing w:after="0" w:line="276" w:lineRule="auto"/>
        <w:ind w:left="1072"/>
        <w:rPr>
          <w:rFonts w:ascii="Verdana" w:eastAsia="Verdana" w:hAnsi="Verdana" w:cs="Verdana"/>
          <w:sz w:val="22"/>
          <w:szCs w:val="22"/>
        </w:rPr>
      </w:pPr>
    </w:p>
    <w:p w14:paraId="24347BC1" w14:textId="77777777" w:rsidR="00E0445B" w:rsidRPr="00A72A50" w:rsidRDefault="0078317D">
      <w:pPr>
        <w:pBdr>
          <w:top w:val="nil"/>
          <w:left w:val="nil"/>
          <w:bottom w:val="nil"/>
          <w:right w:val="nil"/>
          <w:between w:val="nil"/>
        </w:pBdr>
        <w:spacing w:after="0" w:line="276" w:lineRule="auto"/>
        <w:ind w:left="1072"/>
        <w:rPr>
          <w:rFonts w:ascii="Verdana" w:eastAsia="Verdana" w:hAnsi="Verdana" w:cs="Verdana"/>
          <w:sz w:val="22"/>
          <w:szCs w:val="22"/>
        </w:rPr>
      </w:pPr>
      <w:r w:rsidRPr="00A72A50">
        <w:rPr>
          <w:rFonts w:ascii="Verdana" w:eastAsia="Verdana" w:hAnsi="Verdana" w:cs="Verdana"/>
          <w:sz w:val="22"/>
          <w:szCs w:val="22"/>
        </w:rPr>
        <w:t xml:space="preserve">En caso de que el Proponente persona natural o jurídica acredite la calidad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0C7C5DE1" w14:textId="77777777" w:rsidR="00E0445B" w:rsidRPr="00A72A50" w:rsidRDefault="00E0445B">
      <w:pPr>
        <w:pBdr>
          <w:top w:val="nil"/>
          <w:left w:val="nil"/>
          <w:bottom w:val="nil"/>
          <w:right w:val="nil"/>
          <w:between w:val="nil"/>
        </w:pBdr>
        <w:spacing w:after="0" w:line="276" w:lineRule="auto"/>
        <w:ind w:left="1072"/>
        <w:rPr>
          <w:rFonts w:ascii="Verdana" w:eastAsia="Verdana" w:hAnsi="Verdana" w:cs="Verdana"/>
          <w:sz w:val="22"/>
          <w:szCs w:val="22"/>
        </w:rPr>
      </w:pPr>
    </w:p>
    <w:p w14:paraId="1A2A2E26" w14:textId="77777777" w:rsidR="00E0445B" w:rsidRPr="00A72A50" w:rsidRDefault="0078317D">
      <w:pPr>
        <w:pBdr>
          <w:top w:val="nil"/>
          <w:left w:val="nil"/>
          <w:bottom w:val="nil"/>
          <w:right w:val="nil"/>
          <w:between w:val="nil"/>
        </w:pBdr>
        <w:spacing w:after="0" w:line="276" w:lineRule="auto"/>
        <w:ind w:left="1072"/>
        <w:rPr>
          <w:rFonts w:ascii="Verdana" w:eastAsia="Verdana" w:hAnsi="Verdana" w:cs="Verdana"/>
          <w:sz w:val="22"/>
          <w:szCs w:val="22"/>
        </w:rPr>
      </w:pPr>
      <w:r w:rsidRPr="00A72A50">
        <w:rPr>
          <w:rFonts w:ascii="Verdana" w:eastAsia="Verdana" w:hAnsi="Verdana" w:cs="Verdana"/>
          <w:sz w:val="22"/>
          <w:szCs w:val="22"/>
        </w:rPr>
        <w:t xml:space="preserve">Para el caso de Proponentes Plurales bastará con que uno de sus integrantes tenga una participación igual o superior al diez por ciento (10 %) en el Consorcio o en la Unión Temporal y acredite la calidad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o emprendimiento y empresa de mujer de conformidad con lo previsto en el artículo 2.2.1.13.2.2 del Decreto 1074 de 2015</w:t>
      </w:r>
      <w:r w:rsidRPr="00A72A50">
        <w:rPr>
          <w:rFonts w:ascii="Verdana" w:eastAsia="Verdana" w:hAnsi="Verdana" w:cs="Verdana"/>
          <w:b/>
          <w:bCs/>
          <w:sz w:val="22"/>
          <w:szCs w:val="22"/>
        </w:rPr>
        <w:t xml:space="preserve"> </w:t>
      </w:r>
      <w:r w:rsidRPr="00A72A50">
        <w:rPr>
          <w:rFonts w:ascii="Verdana" w:eastAsia="Verdana" w:hAnsi="Verdana" w:cs="Verdana"/>
          <w:sz w:val="22"/>
          <w:szCs w:val="22"/>
        </w:rPr>
        <w:t>y</w:t>
      </w:r>
      <w:r w:rsidRPr="00A72A50">
        <w:rPr>
          <w:rFonts w:ascii="Verdana" w:eastAsia="Verdana" w:hAnsi="Verdana" w:cs="Verdana"/>
          <w:b/>
          <w:bCs/>
          <w:sz w:val="22"/>
          <w:szCs w:val="22"/>
        </w:rPr>
        <w:t xml:space="preserve"> </w:t>
      </w:r>
      <w:r w:rsidRPr="00A72A50">
        <w:rPr>
          <w:rFonts w:ascii="Verdana" w:eastAsia="Verdana" w:hAnsi="Verdana" w:cs="Verdana"/>
          <w:sz w:val="22"/>
          <w:szCs w:val="22"/>
        </w:rPr>
        <w:t>los artículos 2.2.1.2.4.2.4. y 2.2.1.2.4.2.14 del Decreto 1082 de 2015</w:t>
      </w:r>
      <w:r w:rsidRPr="00A72A50">
        <w:rPr>
          <w:rFonts w:ascii="Verdana" w:eastAsia="Verdana" w:hAnsi="Verdana" w:cs="Verdana"/>
          <w:b/>
          <w:bCs/>
          <w:sz w:val="22"/>
          <w:szCs w:val="22"/>
        </w:rPr>
        <w:t xml:space="preserve"> </w:t>
      </w:r>
      <w:r w:rsidRPr="00A72A50">
        <w:rPr>
          <w:rFonts w:ascii="Verdana" w:eastAsia="Verdana" w:hAnsi="Verdana" w:cs="Verdana"/>
          <w:sz w:val="22"/>
          <w:szCs w:val="22"/>
        </w:rPr>
        <w:t>o las normas que los modifiquen, sustituyan o complementen, para probar la experiencia solicitada con un (1) contrato adicional a los cinco (5) inicialmente contemplados, para un máximo de seis (6) contratos.</w:t>
      </w:r>
    </w:p>
    <w:p w14:paraId="5F391E20" w14:textId="77777777" w:rsidR="00E0445B" w:rsidRPr="00A72A50" w:rsidRDefault="00E0445B">
      <w:pPr>
        <w:pBdr>
          <w:top w:val="nil"/>
          <w:left w:val="nil"/>
          <w:bottom w:val="nil"/>
          <w:right w:val="nil"/>
          <w:between w:val="nil"/>
        </w:pBdr>
        <w:spacing w:after="0" w:line="276" w:lineRule="auto"/>
        <w:ind w:left="1072"/>
        <w:rPr>
          <w:rFonts w:ascii="Verdana" w:eastAsia="Verdana" w:hAnsi="Verdana" w:cs="Verdana"/>
          <w:sz w:val="22"/>
          <w:szCs w:val="22"/>
        </w:rPr>
      </w:pPr>
    </w:p>
    <w:p w14:paraId="2D45A5EA" w14:textId="77777777" w:rsidR="00E0445B" w:rsidRPr="00A72A50" w:rsidRDefault="0078317D">
      <w:pPr>
        <w:pBdr>
          <w:top w:val="nil"/>
          <w:left w:val="nil"/>
          <w:bottom w:val="nil"/>
          <w:right w:val="nil"/>
          <w:between w:val="nil"/>
        </w:pBdr>
        <w:spacing w:after="0" w:line="276" w:lineRule="auto"/>
        <w:ind w:left="1072"/>
        <w:rPr>
          <w:rFonts w:ascii="Verdana" w:eastAsia="Verdana" w:hAnsi="Verdana" w:cs="Verdana"/>
          <w:sz w:val="22"/>
          <w:szCs w:val="22"/>
        </w:rPr>
      </w:pPr>
      <w:r w:rsidRPr="00A72A50">
        <w:rPr>
          <w:rFonts w:ascii="Verdana" w:eastAsia="Verdana" w:hAnsi="Verdana" w:cs="Verdana"/>
          <w:sz w:val="22"/>
          <w:szCs w:val="22"/>
        </w:rPr>
        <w:t xml:space="preserve">En caso de que el mismo integrante u otro que haga parte del Proponente Plural tenga una participación igual o superior al diez por ciento (10 %) en el consorcio o en la unión temporal y acredite la calidad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63FAD840" w14:textId="77777777" w:rsidR="00E0445B" w:rsidRPr="00A72A50" w:rsidRDefault="00E0445B">
      <w:pPr>
        <w:pBdr>
          <w:top w:val="nil"/>
          <w:left w:val="nil"/>
          <w:bottom w:val="nil"/>
          <w:right w:val="nil"/>
          <w:between w:val="nil"/>
        </w:pBdr>
        <w:spacing w:after="0" w:line="276" w:lineRule="auto"/>
        <w:ind w:left="1072"/>
        <w:rPr>
          <w:rFonts w:ascii="Verdana" w:eastAsia="Verdana" w:hAnsi="Verdana" w:cs="Verdana"/>
          <w:sz w:val="22"/>
          <w:szCs w:val="22"/>
        </w:rPr>
      </w:pPr>
    </w:p>
    <w:p w14:paraId="2946EBB7" w14:textId="77777777" w:rsidR="00E0445B" w:rsidRPr="00A72A50" w:rsidRDefault="0078317D">
      <w:pPr>
        <w:pBdr>
          <w:top w:val="nil"/>
          <w:left w:val="nil"/>
          <w:bottom w:val="nil"/>
          <w:right w:val="nil"/>
          <w:between w:val="nil"/>
        </w:pBdr>
        <w:spacing w:after="0" w:line="276" w:lineRule="auto"/>
        <w:ind w:left="1072"/>
        <w:rPr>
          <w:rFonts w:ascii="Verdana" w:eastAsia="Verdana" w:hAnsi="Verdana" w:cs="Verdana"/>
          <w:sz w:val="22"/>
          <w:szCs w:val="22"/>
        </w:rPr>
      </w:pPr>
      <w:r w:rsidRPr="00A72A50">
        <w:rPr>
          <w:rFonts w:ascii="Verdana" w:eastAsia="Verdana" w:hAnsi="Verdana" w:cs="Verdana"/>
          <w:sz w:val="22"/>
          <w:szCs w:val="22"/>
        </w:rPr>
        <w:lastRenderedPageBreak/>
        <w:t xml:space="preserve">Para acreditar la condición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13 – Acreditación de emprendimientos y empresas de mujeres, el cual deberá aportarse con la documentación requerida en el artículo 2.2.1.2.4.2.14 del Decreto 1082 de 2015, o la norma que lo modifique, complemente o sustituya. </w:t>
      </w:r>
    </w:p>
    <w:p w14:paraId="20CD8481" w14:textId="77777777" w:rsidR="00E0445B" w:rsidRPr="00A72A50" w:rsidRDefault="00E0445B">
      <w:pPr>
        <w:pBdr>
          <w:top w:val="nil"/>
          <w:left w:val="nil"/>
          <w:bottom w:val="nil"/>
          <w:right w:val="nil"/>
          <w:between w:val="nil"/>
        </w:pBdr>
        <w:spacing w:after="0" w:line="276" w:lineRule="auto"/>
        <w:ind w:left="1072"/>
        <w:rPr>
          <w:rFonts w:ascii="Verdana" w:eastAsia="Verdana" w:hAnsi="Verdana" w:cs="Verdana"/>
          <w:sz w:val="22"/>
          <w:szCs w:val="22"/>
        </w:rPr>
      </w:pPr>
    </w:p>
    <w:p w14:paraId="0761051C" w14:textId="77777777" w:rsidR="00E0445B" w:rsidRPr="00A72A50" w:rsidRDefault="0078317D">
      <w:pPr>
        <w:pBdr>
          <w:top w:val="nil"/>
          <w:left w:val="nil"/>
          <w:bottom w:val="nil"/>
          <w:right w:val="nil"/>
          <w:between w:val="nil"/>
        </w:pBdr>
        <w:spacing w:after="0" w:line="276" w:lineRule="auto"/>
        <w:ind w:left="1072"/>
        <w:rPr>
          <w:rFonts w:ascii="Verdana" w:eastAsia="Verdana" w:hAnsi="Verdana" w:cs="Verdana"/>
          <w:sz w:val="22"/>
          <w:szCs w:val="22"/>
        </w:rPr>
      </w:pPr>
      <w:r w:rsidRPr="00A72A50">
        <w:rPr>
          <w:rFonts w:ascii="Verdana" w:eastAsia="Verdana" w:hAnsi="Verdana" w:cs="Verdana"/>
          <w:sz w:val="22"/>
          <w:szCs w:val="22"/>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las obras, bienes y servicios adicionales a la obra pública de infraestructura social. </w:t>
      </w:r>
    </w:p>
    <w:p w14:paraId="300DB826" w14:textId="77777777" w:rsidR="00E0445B" w:rsidRPr="00A72A50" w:rsidRDefault="00E0445B">
      <w:pPr>
        <w:pBdr>
          <w:top w:val="nil"/>
          <w:left w:val="nil"/>
          <w:bottom w:val="nil"/>
          <w:right w:val="nil"/>
          <w:between w:val="nil"/>
        </w:pBdr>
        <w:spacing w:after="0" w:line="276" w:lineRule="auto"/>
        <w:ind w:left="1072"/>
        <w:rPr>
          <w:rFonts w:ascii="Verdana" w:eastAsia="Verdana" w:hAnsi="Verdana" w:cs="Verdana"/>
          <w:sz w:val="22"/>
          <w:szCs w:val="22"/>
        </w:rPr>
      </w:pPr>
    </w:p>
    <w:p w14:paraId="195E4D65" w14:textId="77777777" w:rsidR="00E0445B" w:rsidRPr="00A72A50" w:rsidRDefault="0078317D">
      <w:pPr>
        <w:pBdr>
          <w:top w:val="nil"/>
          <w:left w:val="nil"/>
          <w:bottom w:val="nil"/>
          <w:right w:val="nil"/>
          <w:between w:val="nil"/>
        </w:pBdr>
        <w:spacing w:after="0" w:line="276" w:lineRule="auto"/>
        <w:ind w:left="1072"/>
        <w:rPr>
          <w:rFonts w:ascii="Verdana" w:eastAsia="Verdana" w:hAnsi="Verdana" w:cs="Verdana"/>
          <w:sz w:val="22"/>
          <w:szCs w:val="22"/>
        </w:rPr>
      </w:pPr>
      <w:r w:rsidRPr="00A72A50">
        <w:rPr>
          <w:rFonts w:ascii="Verdana" w:eastAsia="Verdana" w:hAnsi="Verdana" w:cs="Verdana"/>
          <w:sz w:val="22"/>
          <w:szCs w:val="22"/>
        </w:rPr>
        <w:t xml:space="preserve">En las convocatorias limitadas a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únicamente se aplicará este criterio diferencial respecto de los emprendimientos y empresas de mujeres</w:t>
      </w:r>
    </w:p>
    <w:p w14:paraId="51CBC906" w14:textId="77777777" w:rsidR="00E0445B" w:rsidRPr="00A72A50" w:rsidRDefault="00E0445B">
      <w:pPr>
        <w:pBdr>
          <w:top w:val="nil"/>
          <w:left w:val="nil"/>
          <w:bottom w:val="nil"/>
          <w:right w:val="nil"/>
          <w:between w:val="nil"/>
        </w:pBdr>
        <w:spacing w:after="0" w:line="276" w:lineRule="auto"/>
        <w:ind w:left="1072"/>
        <w:rPr>
          <w:rFonts w:ascii="Verdana" w:eastAsia="Verdana" w:hAnsi="Verdana" w:cs="Verdana"/>
          <w:sz w:val="22"/>
          <w:szCs w:val="22"/>
        </w:rPr>
      </w:pPr>
    </w:p>
    <w:p w14:paraId="11EBC0E7" w14:textId="77777777" w:rsidR="00E0445B" w:rsidRPr="00A72A50" w:rsidRDefault="0078317D">
      <w:pPr>
        <w:numPr>
          <w:ilvl w:val="0"/>
          <w:numId w:val="1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Deben haber terminado antes de la fecha de cierre del presente procedimiento de selección. </w:t>
      </w:r>
    </w:p>
    <w:p w14:paraId="1C54099B" w14:textId="77777777" w:rsidR="00E0445B" w:rsidRPr="00A72A50" w:rsidRDefault="00E0445B">
      <w:pPr>
        <w:spacing w:after="0" w:line="276" w:lineRule="auto"/>
        <w:rPr>
          <w:rFonts w:ascii="Verdana" w:eastAsia="Verdana" w:hAnsi="Verdana" w:cs="Verdana"/>
          <w:sz w:val="22"/>
          <w:szCs w:val="22"/>
        </w:rPr>
      </w:pPr>
    </w:p>
    <w:p w14:paraId="5F012ED0" w14:textId="77777777" w:rsidR="00E0445B" w:rsidRPr="00A72A50" w:rsidRDefault="0078317D">
      <w:pPr>
        <w:numPr>
          <w:ilvl w:val="0"/>
          <w:numId w:val="1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Los contratos aportados como experiencia válida y que correspondan a edificaciones debieron iniciar su ejecución luego de la expedición del Reglamento Colombiano de Construcción Sismo Resistente (NSR-98), esto es, después del 9 de enero de 1998. </w:t>
      </w:r>
    </w:p>
    <w:p w14:paraId="4B6DC18C"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4CA6E57C" w14:textId="77777777" w:rsidR="00E0445B" w:rsidRPr="00A72A50" w:rsidRDefault="0078317D">
      <w:pPr>
        <w:numPr>
          <w:ilvl w:val="0"/>
          <w:numId w:val="1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Únicamente uno (1) de los contratos relacionados como experiencia en edificaciones podrá haber iniciado ejecución antes del 9 de enero de 1998, fecha en la cual se expidió la NSR-98.</w:t>
      </w:r>
    </w:p>
    <w:p w14:paraId="39BEA6C8"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62110D3D" w14:textId="77777777" w:rsidR="00E0445B" w:rsidRPr="00A72A50" w:rsidRDefault="0078317D">
      <w:pPr>
        <w:numPr>
          <w:ilvl w:val="0"/>
          <w:numId w:val="14"/>
        </w:numPr>
        <w:pBdr>
          <w:top w:val="nil"/>
          <w:left w:val="nil"/>
          <w:bottom w:val="nil"/>
          <w:right w:val="nil"/>
          <w:between w:val="nil"/>
        </w:pBdr>
        <w:spacing w:after="0" w:line="276" w:lineRule="auto"/>
        <w:ind w:left="1066" w:hanging="709"/>
        <w:rPr>
          <w:rFonts w:ascii="Verdana" w:eastAsia="Verdana" w:hAnsi="Verdana" w:cs="Verdana"/>
          <w:sz w:val="22"/>
          <w:szCs w:val="22"/>
        </w:rPr>
      </w:pPr>
      <w:r w:rsidRPr="00A72A50">
        <w:rPr>
          <w:rFonts w:ascii="Verdana" w:eastAsia="Verdana" w:hAnsi="Verdana" w:cs="Verdana"/>
          <w:sz w:val="22"/>
          <w:szCs w:val="22"/>
        </w:rPr>
        <w:t xml:space="preserve">Si el proponente relaciona un (1) único contrato para acreditar la experiencia solicitada, este deberá haber iniciado, ejecutado, terminado, liquidado y recibido a satisfacción luego del 15 de julio de 2010, fecha en la cual entró en vigencia la NSR-10, y haya terminado su ejecución antes de la fecha de cierre del presente procedimiento de selección. </w:t>
      </w:r>
    </w:p>
    <w:p w14:paraId="4335BB0C"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7F5585AF" w14:textId="77777777" w:rsidR="00E0445B" w:rsidRPr="00A72A50" w:rsidRDefault="0078317D">
      <w:pPr>
        <w:numPr>
          <w:ilvl w:val="0"/>
          <w:numId w:val="1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lastRenderedPageBreak/>
        <w:t xml:space="preserve">Por lo menos uno (1) de los contratos válidos aportados como experiencia debe haber iniciado ejecución con posterioridad a la expedición de la NSR-10, el cual debió haberse ejecutado y terminado antes de la fecha de cierre del presente Proceso de Contratación. </w:t>
      </w:r>
    </w:p>
    <w:p w14:paraId="0EF691F9"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244AB9A0" w14:textId="77777777" w:rsidR="00E0445B" w:rsidRPr="00A72A50" w:rsidRDefault="0078317D">
      <w:pPr>
        <w:numPr>
          <w:ilvl w:val="0"/>
          <w:numId w:val="1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Las reglas de los literales E, F, G y H también aplicarán para los contratos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61C0037E"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1E52E6D8" w14:textId="77777777" w:rsidR="00E0445B" w:rsidRPr="00A72A50" w:rsidRDefault="0078317D">
      <w:pPr>
        <w:numPr>
          <w:ilvl w:val="0"/>
          <w:numId w:val="14"/>
        </w:numPr>
        <w:pBdr>
          <w:top w:val="nil"/>
          <w:left w:val="nil"/>
          <w:bottom w:val="nil"/>
          <w:right w:val="nil"/>
          <w:between w:val="nil"/>
        </w:pBdr>
        <w:spacing w:after="0" w:line="276" w:lineRule="auto"/>
        <w:ind w:left="1066" w:hanging="709"/>
        <w:rPr>
          <w:rFonts w:ascii="Verdana" w:eastAsia="Verdana" w:hAnsi="Verdana" w:cs="Verdana"/>
          <w:sz w:val="22"/>
          <w:szCs w:val="22"/>
        </w:rPr>
      </w:pPr>
      <w:r w:rsidRPr="00A72A50">
        <w:rPr>
          <w:rFonts w:ascii="Verdana" w:eastAsia="Verdana" w:hAnsi="Verdana" w:cs="Verdana"/>
          <w:sz w:val="22"/>
          <w:szCs w:val="22"/>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6D6EBFC9" w14:textId="77777777" w:rsidR="00E0445B" w:rsidRPr="00A72A50" w:rsidRDefault="00E0445B">
      <w:pPr>
        <w:pBdr>
          <w:top w:val="nil"/>
          <w:left w:val="nil"/>
          <w:bottom w:val="nil"/>
          <w:right w:val="nil"/>
          <w:between w:val="nil"/>
        </w:pBdr>
        <w:spacing w:after="0" w:line="276" w:lineRule="auto"/>
        <w:ind w:left="1066"/>
        <w:rPr>
          <w:rFonts w:ascii="Verdana" w:eastAsia="Verdana" w:hAnsi="Verdana" w:cs="Verdana"/>
          <w:sz w:val="22"/>
          <w:szCs w:val="22"/>
        </w:rPr>
      </w:pPr>
    </w:p>
    <w:p w14:paraId="4CC0819F" w14:textId="77777777" w:rsidR="00E0445B" w:rsidRPr="00A72A50" w:rsidRDefault="0078317D">
      <w:pPr>
        <w:numPr>
          <w:ilvl w:val="0"/>
          <w:numId w:val="1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1039977E" w14:textId="77777777" w:rsidR="00E0445B" w:rsidRPr="00A72A50" w:rsidRDefault="00E0445B">
      <w:pPr>
        <w:spacing w:after="0" w:line="276" w:lineRule="auto"/>
        <w:ind w:left="1072"/>
        <w:rPr>
          <w:rFonts w:ascii="Verdana" w:eastAsia="Verdana" w:hAnsi="Verdana" w:cs="Verdana"/>
          <w:sz w:val="22"/>
          <w:szCs w:val="22"/>
        </w:rPr>
      </w:pPr>
    </w:p>
    <w:p w14:paraId="0C757160" w14:textId="77777777" w:rsidR="00E0445B" w:rsidRPr="00A72A50" w:rsidRDefault="0078317D">
      <w:pPr>
        <w:numPr>
          <w:ilvl w:val="0"/>
          <w:numId w:val="14"/>
        </w:numPr>
        <w:pBdr>
          <w:top w:val="nil"/>
          <w:left w:val="nil"/>
          <w:bottom w:val="nil"/>
          <w:right w:val="nil"/>
          <w:between w:val="nil"/>
        </w:pBdr>
        <w:spacing w:after="0" w:line="276" w:lineRule="auto"/>
        <w:ind w:left="1072"/>
        <w:rPr>
          <w:rFonts w:ascii="Verdana" w:eastAsia="Verdana" w:hAnsi="Verdana" w:cs="Verdana"/>
          <w:sz w:val="22"/>
          <w:szCs w:val="22"/>
        </w:rPr>
      </w:pPr>
      <w:r w:rsidRPr="00A72A50">
        <w:rPr>
          <w:rFonts w:ascii="Verdana" w:eastAsia="Verdana" w:hAnsi="Verdana" w:cs="Verdana"/>
          <w:sz w:val="22"/>
          <w:szCs w:val="22"/>
        </w:rPr>
        <w:t>La experiencia a la que se refiere este numeral podrá ser validada mediante alguno de los documentos establecidos en el Pliego de Condiciones señalados en el numeral 3.5.5.</w:t>
      </w:r>
    </w:p>
    <w:p w14:paraId="108B36FC"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47C9237C" w14:textId="77777777" w:rsidR="00E0445B" w:rsidRPr="00A72A50" w:rsidRDefault="0078317D">
      <w:pPr>
        <w:numPr>
          <w:ilvl w:val="0"/>
          <w:numId w:val="14"/>
        </w:numPr>
        <w:pBdr>
          <w:top w:val="nil"/>
          <w:left w:val="nil"/>
          <w:bottom w:val="nil"/>
          <w:right w:val="nil"/>
          <w:between w:val="nil"/>
        </w:pBdr>
        <w:spacing w:after="0" w:line="276" w:lineRule="auto"/>
        <w:rPr>
          <w:rFonts w:ascii="Verdana" w:eastAsia="Verdana" w:hAnsi="Verdana" w:cs="Verdana"/>
        </w:rPr>
      </w:pPr>
      <w:r w:rsidRPr="00A72A50">
        <w:rPr>
          <w:rFonts w:ascii="Verdana" w:eastAsia="Verdana" w:hAnsi="Verdana" w:cs="Verdana"/>
          <w:sz w:val="22"/>
          <w:szCs w:val="22"/>
        </w:rPr>
        <w:lastRenderedPageBreak/>
        <w:t>Cuando el objeto contractual incluya obras, bienes o servicios adicionales a la obra pública de infraestructura social</w:t>
      </w:r>
      <w:r w:rsidRPr="00A72A50">
        <w:rPr>
          <w:rFonts w:ascii="Verdana" w:eastAsia="Verdana" w:hAnsi="Verdana" w:cs="Verdana"/>
          <w:sz w:val="22"/>
          <w:szCs w:val="22"/>
          <w:u w:val="single"/>
        </w:rPr>
        <w:t xml:space="preserve"> </w:t>
      </w:r>
      <w:r w:rsidRPr="00A72A50">
        <w:rPr>
          <w:rFonts w:ascii="Verdana" w:eastAsia="Verdana" w:hAnsi="Verdana" w:cs="Verdana"/>
          <w:sz w:val="22"/>
          <w:szCs w:val="22"/>
        </w:rPr>
        <w:t>y de manera excepcional se requiere incluir experiencia adicional para evaluar la idoneidad respecto de dichas obras, bienes o servicios, la Entidad verificará si estos están incorporados en otros Documentos Tipo. En este caso, la Entidad observará las reglas de combinación de experiencia definidas en el literal A) de este numeral y, por tanto, la Entidad no podrá definir requisitos de experiencia distintos a los determinados por esta Agencia. En todo caso, si el objeto contractual contempla bienes o servicios ajenos que no están regulados en los Documentos Tipo, la Entidad aplicará los parámetros del artículo 4 de la Resolución 539 de 2025.</w:t>
      </w:r>
    </w:p>
    <w:p w14:paraId="0A631FE5"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17CB517C" w14:textId="77777777" w:rsidR="00E0445B" w:rsidRPr="00A72A50" w:rsidRDefault="0078317D">
      <w:pPr>
        <w:numPr>
          <w:ilvl w:val="0"/>
          <w:numId w:val="1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No será válida la experiencia acreditada para edificaciones que se encuentre relacionada con la ejecución de obras cuyo objeto o alcance sea alguna de las siguientes: </w:t>
      </w:r>
    </w:p>
    <w:p w14:paraId="6E01CBD9"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55F640D0" w14:textId="77777777" w:rsidR="00E0445B" w:rsidRPr="00A72A50" w:rsidRDefault="0078317D">
      <w:pPr>
        <w:numPr>
          <w:ilvl w:val="0"/>
          <w:numId w:val="36"/>
        </w:numPr>
        <w:pBdr>
          <w:top w:val="nil"/>
          <w:left w:val="nil"/>
          <w:bottom w:val="nil"/>
          <w:right w:val="nil"/>
          <w:between w:val="nil"/>
        </w:pBdr>
        <w:spacing w:after="0" w:line="276" w:lineRule="auto"/>
        <w:rPr>
          <w:sz w:val="22"/>
          <w:szCs w:val="22"/>
        </w:rPr>
      </w:pPr>
      <w:r w:rsidRPr="00A72A50">
        <w:rPr>
          <w:rFonts w:ascii="Verdana" w:eastAsia="Verdana" w:hAnsi="Verdana" w:cs="Verdana"/>
          <w:sz w:val="22"/>
          <w:szCs w:val="22"/>
        </w:rPr>
        <w:t>Certificaciones de estudios técnicos y diseños</w:t>
      </w:r>
    </w:p>
    <w:p w14:paraId="63214480" w14:textId="77777777" w:rsidR="00E0445B" w:rsidRPr="00A72A50" w:rsidRDefault="0078317D">
      <w:pPr>
        <w:numPr>
          <w:ilvl w:val="0"/>
          <w:numId w:val="36"/>
        </w:numPr>
        <w:pBdr>
          <w:top w:val="nil"/>
          <w:left w:val="nil"/>
          <w:bottom w:val="nil"/>
          <w:right w:val="nil"/>
          <w:between w:val="nil"/>
        </w:pBdr>
        <w:spacing w:after="0" w:line="276" w:lineRule="auto"/>
        <w:rPr>
          <w:sz w:val="22"/>
          <w:szCs w:val="22"/>
        </w:rPr>
      </w:pPr>
      <w:r w:rsidRPr="00A72A50">
        <w:rPr>
          <w:rFonts w:ascii="Verdana" w:eastAsia="Verdana" w:hAnsi="Verdana" w:cs="Verdana"/>
          <w:sz w:val="22"/>
          <w:szCs w:val="22"/>
        </w:rPr>
        <w:t>Construcción de estaciones de servicios o campamentos</w:t>
      </w:r>
    </w:p>
    <w:p w14:paraId="0E4DD3A5" w14:textId="77777777" w:rsidR="00E0445B" w:rsidRPr="00A72A50" w:rsidRDefault="0078317D">
      <w:pPr>
        <w:numPr>
          <w:ilvl w:val="0"/>
          <w:numId w:val="36"/>
        </w:numPr>
        <w:pBdr>
          <w:top w:val="nil"/>
          <w:left w:val="nil"/>
          <w:bottom w:val="nil"/>
          <w:right w:val="nil"/>
          <w:between w:val="nil"/>
        </w:pBdr>
        <w:spacing w:after="0" w:line="276" w:lineRule="auto"/>
        <w:rPr>
          <w:sz w:val="22"/>
          <w:szCs w:val="22"/>
        </w:rPr>
      </w:pPr>
      <w:r w:rsidRPr="00A72A50">
        <w:rPr>
          <w:rFonts w:ascii="Verdana" w:eastAsia="Verdana" w:hAnsi="Verdana" w:cs="Verdana"/>
          <w:sz w:val="22"/>
          <w:szCs w:val="22"/>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5ABD1F0E" w14:textId="77777777" w:rsidR="00E0445B" w:rsidRPr="00A72A50" w:rsidRDefault="0078317D">
      <w:pPr>
        <w:numPr>
          <w:ilvl w:val="0"/>
          <w:numId w:val="36"/>
        </w:numPr>
        <w:pBdr>
          <w:top w:val="nil"/>
          <w:left w:val="nil"/>
          <w:bottom w:val="nil"/>
          <w:right w:val="nil"/>
          <w:between w:val="nil"/>
        </w:pBdr>
        <w:spacing w:line="276" w:lineRule="auto"/>
        <w:rPr>
          <w:sz w:val="22"/>
          <w:szCs w:val="22"/>
        </w:rPr>
      </w:pPr>
      <w:r w:rsidRPr="00A72A50">
        <w:rPr>
          <w:rFonts w:ascii="Verdana" w:eastAsia="Verdana" w:hAnsi="Verdana" w:cs="Verdana"/>
          <w:sz w:val="22"/>
          <w:szCs w:val="22"/>
        </w:rPr>
        <w:t>Obras hidráulicas (represas, alcantarillados, acueductos, diques, canales, plantas de tratamiento).</w:t>
      </w:r>
    </w:p>
    <w:p w14:paraId="245D4C2E" w14:textId="77777777" w:rsidR="00E0445B" w:rsidRPr="00A72A50" w:rsidRDefault="0078317D">
      <w:pPr>
        <w:spacing w:line="276" w:lineRule="auto"/>
        <w:ind w:left="1416"/>
        <w:rPr>
          <w:rFonts w:ascii="Verdana" w:eastAsia="Verdana" w:hAnsi="Verdana" w:cs="Verdana"/>
          <w:sz w:val="22"/>
          <w:szCs w:val="22"/>
        </w:rPr>
      </w:pPr>
      <w:r w:rsidRPr="00A72A50">
        <w:rPr>
          <w:rFonts w:ascii="Verdana" w:eastAsia="Verdana" w:hAnsi="Verdana" w:cs="Verdana"/>
          <w:b/>
          <w:bCs/>
          <w:sz w:val="22"/>
          <w:szCs w:val="22"/>
        </w:rPr>
        <w:t>Nota 11:</w:t>
      </w:r>
      <w:r w:rsidRPr="00A72A50">
        <w:rPr>
          <w:rFonts w:ascii="Verdana" w:eastAsia="Verdana" w:hAnsi="Verdana" w:cs="Verdana"/>
          <w:sz w:val="22"/>
          <w:szCs w:val="22"/>
        </w:rPr>
        <w:t xml:space="preserve"> Las consideraciones previamente relacionadas aplican para las actividades a contratar que correspondan a la intervención de edificaciones verticales únicamente. </w:t>
      </w:r>
    </w:p>
    <w:p w14:paraId="2A40505D" w14:textId="77777777" w:rsidR="00E0445B" w:rsidRPr="00A72A50" w:rsidRDefault="00E0445B">
      <w:pPr>
        <w:spacing w:after="0" w:line="276" w:lineRule="auto"/>
        <w:ind w:left="1416"/>
        <w:rPr>
          <w:rFonts w:ascii="Verdana" w:eastAsia="Verdana" w:hAnsi="Verdana" w:cs="Verdana"/>
          <w:sz w:val="22"/>
          <w:szCs w:val="22"/>
        </w:rPr>
      </w:pPr>
    </w:p>
    <w:p w14:paraId="0057B67D" w14:textId="77777777" w:rsidR="00E0445B" w:rsidRPr="00A72A50" w:rsidRDefault="0078317D">
      <w:pPr>
        <w:spacing w:after="0" w:line="276" w:lineRule="auto"/>
        <w:ind w:left="1416"/>
        <w:rPr>
          <w:rFonts w:ascii="Verdana" w:eastAsia="Verdana" w:hAnsi="Verdana" w:cs="Verdana"/>
          <w:sz w:val="22"/>
          <w:szCs w:val="22"/>
        </w:rPr>
      </w:pPr>
      <w:r w:rsidRPr="00A72A50">
        <w:rPr>
          <w:rFonts w:ascii="Verdana" w:eastAsia="Verdana" w:hAnsi="Verdana" w:cs="Verdana"/>
          <w:b/>
          <w:bCs/>
          <w:sz w:val="22"/>
          <w:szCs w:val="22"/>
        </w:rPr>
        <w:t>Nota 12:</w:t>
      </w:r>
      <w:r w:rsidRPr="00A72A50">
        <w:rPr>
          <w:rFonts w:ascii="Verdana" w:eastAsia="Verdana" w:hAnsi="Verdana" w:cs="Verdana"/>
          <w:sz w:val="22"/>
          <w:szCs w:val="22"/>
        </w:rPr>
        <w:t xml:space="preserve"> En caso de que la entidad considere pertinente incorporar experiencia relacionada con obras, bienes o servicios adicionales a la obra pública, podrá reemplazar como máximo una (1) de las actividades secundarias. 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w:t>
      </w:r>
      <w:r w:rsidRPr="00A72A50">
        <w:rPr>
          <w:rFonts w:ascii="Verdana" w:eastAsia="Verdana" w:hAnsi="Verdana" w:cs="Verdana"/>
          <w:sz w:val="22"/>
          <w:szCs w:val="22"/>
        </w:rPr>
        <w:lastRenderedPageBreak/>
        <w:t>tanto, además de la actividad principal, deberá determinar si exige dos actividades secundarias o una actividad secundaria y una adicional.</w:t>
      </w:r>
    </w:p>
    <w:p w14:paraId="40007D73" w14:textId="77777777" w:rsidR="00E0445B" w:rsidRPr="00A72A50" w:rsidRDefault="00E0445B">
      <w:pPr>
        <w:spacing w:after="0" w:line="276" w:lineRule="auto"/>
        <w:ind w:left="1416"/>
        <w:rPr>
          <w:rFonts w:ascii="Verdana" w:eastAsia="Verdana" w:hAnsi="Verdana" w:cs="Verdana"/>
          <w:sz w:val="22"/>
          <w:szCs w:val="22"/>
        </w:rPr>
      </w:pPr>
    </w:p>
    <w:p w14:paraId="6DD98CC7" w14:textId="77777777" w:rsidR="00E0445B" w:rsidRPr="00A72A50" w:rsidRDefault="0078317D">
      <w:pPr>
        <w:spacing w:after="0" w:line="276" w:lineRule="auto"/>
        <w:ind w:left="1416"/>
        <w:rPr>
          <w:rFonts w:ascii="Verdana" w:eastAsia="Verdana" w:hAnsi="Verdana" w:cs="Verdana"/>
          <w:sz w:val="22"/>
          <w:szCs w:val="22"/>
        </w:rPr>
      </w:pPr>
      <w:r w:rsidRPr="00A72A50">
        <w:rPr>
          <w:rFonts w:ascii="Verdana" w:eastAsia="Verdana" w:hAnsi="Verdana" w:cs="Verdana"/>
          <w:sz w:val="22"/>
          <w:szCs w:val="22"/>
        </w:rPr>
        <w:t>En ningún caso deberá entenderse que la inclusión de una actividad adicional equivale al procedimiento establecido para la combinación de experiencia. Para este último caso, se deberá aplicar lo establecido en el numeral 1 del literal A del presente numeral.</w:t>
      </w:r>
    </w:p>
    <w:p w14:paraId="4DFA9B03" w14:textId="77777777" w:rsidR="00E0445B" w:rsidRPr="00A72A50" w:rsidRDefault="00E0445B">
      <w:pPr>
        <w:spacing w:after="120" w:line="276" w:lineRule="auto"/>
        <w:ind w:left="1053"/>
        <w:rPr>
          <w:rFonts w:ascii="Verdana" w:eastAsia="Verdana" w:hAnsi="Verdana" w:cs="Verdana"/>
          <w:sz w:val="22"/>
          <w:szCs w:val="22"/>
          <w:highlight w:val="lightGray"/>
        </w:rPr>
      </w:pPr>
    </w:p>
    <w:p w14:paraId="2219B183" w14:textId="77777777" w:rsidR="00E0445B" w:rsidRPr="00A72A50" w:rsidRDefault="0078317D">
      <w:pPr>
        <w:pStyle w:val="Ttulo3"/>
        <w:spacing w:line="276" w:lineRule="auto"/>
        <w:ind w:left="709" w:firstLine="0"/>
        <w:rPr>
          <w:rFonts w:ascii="Verdana" w:eastAsia="Verdana" w:hAnsi="Verdana" w:cs="Verdana"/>
          <w:sz w:val="22"/>
          <w:szCs w:val="22"/>
        </w:rPr>
      </w:pPr>
      <w:bookmarkStart w:id="51" w:name="_heading=h.9lzjkt6s0dg2" w:colFirst="0" w:colLast="0"/>
      <w:bookmarkEnd w:id="51"/>
      <w:r w:rsidRPr="00A72A50">
        <w:rPr>
          <w:rFonts w:ascii="Verdana" w:eastAsia="Verdana" w:hAnsi="Verdana" w:cs="Verdana"/>
          <w:sz w:val="22"/>
          <w:szCs w:val="22"/>
        </w:rPr>
        <w:t xml:space="preserve">3.5.2. CONSIDERACIONES PARA LA VALIDEZ DE LA EXPERIENCIA REQUERIDA </w:t>
      </w:r>
    </w:p>
    <w:p w14:paraId="4EBBA5E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Entidad tendrá en cuenta los siguientes aspectos para analizar la experiencia acreditada y que la misma sea válida como experiencia requerida: </w:t>
      </w:r>
    </w:p>
    <w:p w14:paraId="0FD7D141" w14:textId="01A04F00" w:rsidR="00E0445B" w:rsidRPr="00A72A50" w:rsidRDefault="0078317D">
      <w:pPr>
        <w:numPr>
          <w:ilvl w:val="0"/>
          <w:numId w:val="15"/>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 xml:space="preserve">En el Clasificador de Bienes y Servicios, el segmento correspondiente para la clasificación de la experiencia es el </w:t>
      </w:r>
      <w:r w:rsidR="00173E9B" w:rsidRPr="00A72A50">
        <w:rPr>
          <w:rFonts w:ascii="Verdana" w:eastAsia="Verdana" w:hAnsi="Verdana" w:cs="Verdana"/>
          <w:sz w:val="22"/>
          <w:szCs w:val="22"/>
        </w:rPr>
        <w:t>segmento:</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6"/>
        <w:gridCol w:w="2145"/>
        <w:gridCol w:w="2297"/>
        <w:gridCol w:w="1523"/>
      </w:tblGrid>
      <w:tr w:rsidR="00A72A50" w:rsidRPr="00A72A50" w14:paraId="18C6696C" w14:textId="77777777" w:rsidTr="002E0DFD">
        <w:trPr>
          <w:trHeight w:val="322"/>
          <w:jc w:val="right"/>
        </w:trPr>
        <w:tc>
          <w:tcPr>
            <w:tcW w:w="1390" w:type="pct"/>
            <w:shd w:val="clear" w:color="auto" w:fill="EDEDED" w:themeFill="accent3" w:themeFillTint="33"/>
            <w:vAlign w:val="center"/>
          </w:tcPr>
          <w:p w14:paraId="3A5A25E9" w14:textId="77777777" w:rsidR="00173E9B" w:rsidRPr="00A72A50" w:rsidRDefault="00173E9B" w:rsidP="002E0DFD">
            <w:pPr>
              <w:ind w:hanging="2"/>
              <w:jc w:val="center"/>
              <w:rPr>
                <w:rFonts w:eastAsia="Calibri"/>
                <w:b/>
                <w:bCs/>
                <w:sz w:val="18"/>
                <w:szCs w:val="18"/>
              </w:rPr>
            </w:pPr>
            <w:r w:rsidRPr="00A72A50">
              <w:rPr>
                <w:rFonts w:eastAsia="Calibri"/>
                <w:b/>
                <w:bCs/>
                <w:sz w:val="18"/>
                <w:szCs w:val="18"/>
              </w:rPr>
              <w:t>SEGMENTO</w:t>
            </w:r>
          </w:p>
        </w:tc>
        <w:tc>
          <w:tcPr>
            <w:tcW w:w="1298" w:type="pct"/>
            <w:shd w:val="clear" w:color="auto" w:fill="EDEDED" w:themeFill="accent3" w:themeFillTint="33"/>
            <w:vAlign w:val="center"/>
          </w:tcPr>
          <w:p w14:paraId="2F6D2A8C" w14:textId="77777777" w:rsidR="00173E9B" w:rsidRPr="00A72A50" w:rsidRDefault="00173E9B" w:rsidP="002E0DFD">
            <w:pPr>
              <w:ind w:hanging="2"/>
              <w:jc w:val="center"/>
              <w:rPr>
                <w:rFonts w:eastAsia="Calibri"/>
                <w:b/>
                <w:bCs/>
                <w:sz w:val="18"/>
                <w:szCs w:val="18"/>
              </w:rPr>
            </w:pPr>
            <w:r w:rsidRPr="00A72A50">
              <w:rPr>
                <w:rFonts w:eastAsia="Calibri"/>
                <w:b/>
                <w:bCs/>
                <w:sz w:val="18"/>
                <w:szCs w:val="18"/>
              </w:rPr>
              <w:t>FAMILIA</w:t>
            </w:r>
          </w:p>
        </w:tc>
        <w:tc>
          <w:tcPr>
            <w:tcW w:w="1390" w:type="pct"/>
            <w:shd w:val="clear" w:color="auto" w:fill="EDEDED" w:themeFill="accent3" w:themeFillTint="33"/>
            <w:vAlign w:val="center"/>
          </w:tcPr>
          <w:p w14:paraId="0A05FA9B" w14:textId="77777777" w:rsidR="00173E9B" w:rsidRPr="00A72A50" w:rsidRDefault="00173E9B" w:rsidP="002E0DFD">
            <w:pPr>
              <w:ind w:hanging="2"/>
              <w:jc w:val="center"/>
              <w:rPr>
                <w:rFonts w:eastAsia="Calibri"/>
                <w:b/>
                <w:bCs/>
                <w:sz w:val="18"/>
                <w:szCs w:val="18"/>
              </w:rPr>
            </w:pPr>
            <w:r w:rsidRPr="00A72A50">
              <w:rPr>
                <w:rFonts w:eastAsia="Calibri"/>
                <w:b/>
                <w:bCs/>
                <w:sz w:val="18"/>
                <w:szCs w:val="18"/>
              </w:rPr>
              <w:t>CLASE</w:t>
            </w:r>
          </w:p>
        </w:tc>
        <w:tc>
          <w:tcPr>
            <w:tcW w:w="922" w:type="pct"/>
            <w:shd w:val="clear" w:color="auto" w:fill="EDEDED" w:themeFill="accent3" w:themeFillTint="33"/>
            <w:vAlign w:val="center"/>
          </w:tcPr>
          <w:p w14:paraId="226BB333" w14:textId="77777777" w:rsidR="00173E9B" w:rsidRPr="00A72A50" w:rsidRDefault="00173E9B" w:rsidP="002E0DFD">
            <w:pPr>
              <w:ind w:hanging="2"/>
              <w:jc w:val="center"/>
              <w:rPr>
                <w:rFonts w:eastAsia="Calibri"/>
                <w:b/>
                <w:bCs/>
                <w:sz w:val="18"/>
                <w:szCs w:val="18"/>
              </w:rPr>
            </w:pPr>
            <w:r w:rsidRPr="00A72A50">
              <w:rPr>
                <w:rFonts w:eastAsia="Calibri"/>
                <w:b/>
                <w:bCs/>
                <w:sz w:val="18"/>
                <w:szCs w:val="18"/>
              </w:rPr>
              <w:t>CODIGO UNSPSC</w:t>
            </w:r>
          </w:p>
        </w:tc>
      </w:tr>
      <w:tr w:rsidR="00A72A50" w:rsidRPr="00A72A50" w14:paraId="1DFAF914" w14:textId="77777777" w:rsidTr="002E0DFD">
        <w:trPr>
          <w:trHeight w:val="703"/>
          <w:jc w:val="right"/>
        </w:trPr>
        <w:tc>
          <w:tcPr>
            <w:tcW w:w="1390" w:type="pct"/>
          </w:tcPr>
          <w:p w14:paraId="0EC70910" w14:textId="77777777" w:rsidR="00173E9B" w:rsidRPr="00A72A50" w:rsidRDefault="00173E9B" w:rsidP="002E0DFD">
            <w:pPr>
              <w:ind w:hanging="2"/>
              <w:jc w:val="center"/>
              <w:rPr>
                <w:sz w:val="18"/>
                <w:szCs w:val="18"/>
              </w:rPr>
            </w:pPr>
            <w:r w:rsidRPr="00A72A50">
              <w:rPr>
                <w:sz w:val="18"/>
                <w:szCs w:val="18"/>
              </w:rPr>
              <w:t>72. Servicios de edificación, Construcción de Instalaciones y mantenimiento</w:t>
            </w:r>
          </w:p>
        </w:tc>
        <w:tc>
          <w:tcPr>
            <w:tcW w:w="1298" w:type="pct"/>
          </w:tcPr>
          <w:p w14:paraId="04B36077" w14:textId="77777777" w:rsidR="00173E9B" w:rsidRPr="00A72A50" w:rsidRDefault="00173E9B" w:rsidP="002E0DFD">
            <w:pPr>
              <w:ind w:hanging="2"/>
              <w:jc w:val="center"/>
              <w:rPr>
                <w:sz w:val="18"/>
                <w:szCs w:val="18"/>
              </w:rPr>
            </w:pPr>
            <w:r w:rsidRPr="00A72A50">
              <w:rPr>
                <w:sz w:val="18"/>
                <w:szCs w:val="18"/>
              </w:rPr>
              <w:t>10. Servicios de mantenimiento y reparaciones de construcciones e instalaciones</w:t>
            </w:r>
          </w:p>
        </w:tc>
        <w:tc>
          <w:tcPr>
            <w:tcW w:w="1390" w:type="pct"/>
          </w:tcPr>
          <w:p w14:paraId="70886ACD" w14:textId="77777777" w:rsidR="00173E9B" w:rsidRPr="00A72A50" w:rsidRDefault="00173E9B" w:rsidP="002E0DFD">
            <w:pPr>
              <w:ind w:hanging="2"/>
              <w:jc w:val="center"/>
              <w:rPr>
                <w:sz w:val="18"/>
                <w:szCs w:val="18"/>
              </w:rPr>
            </w:pPr>
            <w:r w:rsidRPr="00A72A50">
              <w:rPr>
                <w:sz w:val="18"/>
                <w:szCs w:val="18"/>
              </w:rPr>
              <w:t>33. Servicios de mantenimiento y reparación de infraestructura</w:t>
            </w:r>
          </w:p>
        </w:tc>
        <w:tc>
          <w:tcPr>
            <w:tcW w:w="922" w:type="pct"/>
            <w:vAlign w:val="center"/>
          </w:tcPr>
          <w:p w14:paraId="3C7635CE" w14:textId="77777777" w:rsidR="00173E9B" w:rsidRPr="00A72A50" w:rsidRDefault="00173E9B" w:rsidP="002E0DFD">
            <w:pPr>
              <w:ind w:hanging="2"/>
              <w:jc w:val="center"/>
              <w:rPr>
                <w:sz w:val="18"/>
                <w:szCs w:val="18"/>
              </w:rPr>
            </w:pPr>
            <w:r w:rsidRPr="00A72A50">
              <w:rPr>
                <w:sz w:val="18"/>
                <w:szCs w:val="18"/>
              </w:rPr>
              <w:t>72103300</w:t>
            </w:r>
          </w:p>
        </w:tc>
      </w:tr>
      <w:tr w:rsidR="00A72A50" w:rsidRPr="00A72A50" w14:paraId="4B740EEA" w14:textId="77777777" w:rsidTr="002E0DFD">
        <w:trPr>
          <w:trHeight w:val="703"/>
          <w:jc w:val="right"/>
        </w:trPr>
        <w:tc>
          <w:tcPr>
            <w:tcW w:w="1390" w:type="pct"/>
          </w:tcPr>
          <w:p w14:paraId="4032348E" w14:textId="77777777" w:rsidR="00173E9B" w:rsidRPr="00A72A50" w:rsidRDefault="00173E9B" w:rsidP="002E0DFD">
            <w:pPr>
              <w:ind w:hanging="2"/>
              <w:jc w:val="center"/>
              <w:rPr>
                <w:sz w:val="18"/>
                <w:szCs w:val="18"/>
              </w:rPr>
            </w:pPr>
            <w:r w:rsidRPr="00A72A50">
              <w:rPr>
                <w:sz w:val="18"/>
                <w:szCs w:val="18"/>
                <w:lang w:val="es-CO"/>
              </w:rPr>
              <w:t>72. Servicios de Edificación, Construcción de Instalaciones y Mantenimiento</w:t>
            </w:r>
          </w:p>
        </w:tc>
        <w:tc>
          <w:tcPr>
            <w:tcW w:w="1298" w:type="pct"/>
          </w:tcPr>
          <w:p w14:paraId="6116FF94" w14:textId="77777777" w:rsidR="00173E9B" w:rsidRPr="00A72A50" w:rsidRDefault="00173E9B" w:rsidP="002E0DFD">
            <w:pPr>
              <w:ind w:hanging="2"/>
              <w:jc w:val="center"/>
              <w:rPr>
                <w:sz w:val="18"/>
                <w:szCs w:val="18"/>
              </w:rPr>
            </w:pPr>
            <w:r w:rsidRPr="00A72A50">
              <w:rPr>
                <w:sz w:val="18"/>
                <w:szCs w:val="18"/>
              </w:rPr>
              <w:t xml:space="preserve">12. </w:t>
            </w:r>
            <w:r w:rsidRPr="00A72A50">
              <w:rPr>
                <w:sz w:val="18"/>
                <w:szCs w:val="18"/>
              </w:rPr>
              <w:tab/>
              <w:t>Servicios de construcción de edificaciones no residenciales</w:t>
            </w:r>
          </w:p>
        </w:tc>
        <w:tc>
          <w:tcPr>
            <w:tcW w:w="1390" w:type="pct"/>
          </w:tcPr>
          <w:p w14:paraId="4A57C25B" w14:textId="77777777" w:rsidR="00173E9B" w:rsidRPr="00A72A50" w:rsidRDefault="00173E9B" w:rsidP="002E0DFD">
            <w:pPr>
              <w:ind w:left="-2"/>
              <w:jc w:val="center"/>
              <w:rPr>
                <w:sz w:val="18"/>
                <w:szCs w:val="18"/>
              </w:rPr>
            </w:pPr>
            <w:r w:rsidRPr="00A72A50">
              <w:rPr>
                <w:sz w:val="18"/>
                <w:szCs w:val="18"/>
              </w:rPr>
              <w:t xml:space="preserve">14. </w:t>
            </w:r>
            <w:r w:rsidRPr="00A72A50">
              <w:rPr>
                <w:sz w:val="18"/>
                <w:szCs w:val="18"/>
                <w:lang w:val="es-CO"/>
              </w:rPr>
              <w:t>Servicios de construcción de edificios públicos especializados</w:t>
            </w:r>
          </w:p>
        </w:tc>
        <w:tc>
          <w:tcPr>
            <w:tcW w:w="922" w:type="pct"/>
            <w:vAlign w:val="center"/>
          </w:tcPr>
          <w:p w14:paraId="23C804FC" w14:textId="77777777" w:rsidR="00173E9B" w:rsidRPr="00A72A50" w:rsidRDefault="00173E9B" w:rsidP="002E0DFD">
            <w:pPr>
              <w:ind w:hanging="2"/>
              <w:jc w:val="center"/>
              <w:rPr>
                <w:sz w:val="18"/>
                <w:szCs w:val="18"/>
              </w:rPr>
            </w:pPr>
            <w:r w:rsidRPr="00A72A50">
              <w:rPr>
                <w:sz w:val="18"/>
                <w:szCs w:val="18"/>
              </w:rPr>
              <w:t>72121400</w:t>
            </w:r>
          </w:p>
        </w:tc>
      </w:tr>
      <w:tr w:rsidR="00173E9B" w:rsidRPr="00A72A50" w14:paraId="13B3019E" w14:textId="77777777" w:rsidTr="002E0DFD">
        <w:trPr>
          <w:trHeight w:val="77"/>
          <w:jc w:val="right"/>
        </w:trPr>
        <w:tc>
          <w:tcPr>
            <w:tcW w:w="1390" w:type="pct"/>
          </w:tcPr>
          <w:p w14:paraId="3E6CF8E8" w14:textId="77777777" w:rsidR="00173E9B" w:rsidRPr="00A72A50" w:rsidRDefault="00173E9B" w:rsidP="002E0DFD">
            <w:pPr>
              <w:ind w:hanging="2"/>
              <w:jc w:val="center"/>
              <w:rPr>
                <w:i/>
                <w:iCs/>
                <w:sz w:val="18"/>
                <w:szCs w:val="18"/>
                <w:lang w:val="es-CO"/>
              </w:rPr>
            </w:pPr>
            <w:r w:rsidRPr="00A72A50">
              <w:rPr>
                <w:i/>
                <w:iCs/>
                <w:sz w:val="18"/>
                <w:szCs w:val="18"/>
                <w:lang w:val="es-CO"/>
              </w:rPr>
              <w:t>81</w:t>
            </w:r>
            <w:r w:rsidRPr="00A72A50">
              <w:rPr>
                <w:i/>
                <w:iCs/>
                <w:sz w:val="18"/>
                <w:szCs w:val="18"/>
                <w:lang w:val="es-CO"/>
              </w:rPr>
              <w:tab/>
              <w:t>servicios Basados en Ingeniería, Investigación y Tecnología</w:t>
            </w:r>
          </w:p>
        </w:tc>
        <w:tc>
          <w:tcPr>
            <w:tcW w:w="1298" w:type="pct"/>
          </w:tcPr>
          <w:p w14:paraId="7595A436" w14:textId="77777777" w:rsidR="00173E9B" w:rsidRPr="00A72A50" w:rsidRDefault="00173E9B" w:rsidP="002E0DFD">
            <w:pPr>
              <w:ind w:hanging="2"/>
              <w:jc w:val="center"/>
              <w:rPr>
                <w:i/>
                <w:iCs/>
                <w:sz w:val="18"/>
                <w:szCs w:val="18"/>
              </w:rPr>
            </w:pPr>
            <w:r w:rsidRPr="00A72A50">
              <w:rPr>
                <w:i/>
                <w:iCs/>
                <w:sz w:val="18"/>
                <w:szCs w:val="18"/>
              </w:rPr>
              <w:t>10 servicios profesionales de ingeniería.</w:t>
            </w:r>
          </w:p>
        </w:tc>
        <w:tc>
          <w:tcPr>
            <w:tcW w:w="1390" w:type="pct"/>
          </w:tcPr>
          <w:p w14:paraId="08C993D9" w14:textId="77777777" w:rsidR="00173E9B" w:rsidRPr="00A72A50" w:rsidRDefault="00173E9B" w:rsidP="002E0DFD">
            <w:pPr>
              <w:ind w:hanging="2"/>
              <w:jc w:val="center"/>
              <w:rPr>
                <w:i/>
                <w:iCs/>
                <w:sz w:val="18"/>
                <w:szCs w:val="18"/>
              </w:rPr>
            </w:pPr>
            <w:r w:rsidRPr="00A72A50">
              <w:rPr>
                <w:i/>
                <w:iCs/>
                <w:sz w:val="18"/>
                <w:szCs w:val="18"/>
              </w:rPr>
              <w:t>15. Ingeniería civil</w:t>
            </w:r>
          </w:p>
        </w:tc>
        <w:tc>
          <w:tcPr>
            <w:tcW w:w="922" w:type="pct"/>
            <w:vAlign w:val="center"/>
          </w:tcPr>
          <w:p w14:paraId="3839926C" w14:textId="77777777" w:rsidR="00173E9B" w:rsidRPr="00A72A50" w:rsidRDefault="00173E9B" w:rsidP="002E0DFD">
            <w:pPr>
              <w:ind w:hanging="2"/>
              <w:jc w:val="center"/>
              <w:rPr>
                <w:i/>
                <w:iCs/>
                <w:sz w:val="18"/>
                <w:szCs w:val="18"/>
              </w:rPr>
            </w:pPr>
            <w:r w:rsidRPr="00A72A50">
              <w:rPr>
                <w:i/>
                <w:iCs/>
                <w:sz w:val="18"/>
                <w:szCs w:val="18"/>
              </w:rPr>
              <w:t>81101500</w:t>
            </w:r>
          </w:p>
        </w:tc>
      </w:tr>
    </w:tbl>
    <w:p w14:paraId="176C0806" w14:textId="77777777" w:rsidR="00173E9B" w:rsidRPr="00A72A50" w:rsidRDefault="00173E9B" w:rsidP="00173E9B">
      <w:pPr>
        <w:pBdr>
          <w:top w:val="nil"/>
          <w:left w:val="nil"/>
          <w:bottom w:val="nil"/>
          <w:right w:val="nil"/>
          <w:between w:val="nil"/>
        </w:pBdr>
        <w:spacing w:line="276" w:lineRule="auto"/>
        <w:rPr>
          <w:rFonts w:ascii="Verdana" w:eastAsia="Verdana" w:hAnsi="Verdana" w:cs="Verdana"/>
          <w:sz w:val="22"/>
          <w:szCs w:val="22"/>
        </w:rPr>
      </w:pPr>
    </w:p>
    <w:p w14:paraId="6309CDBD" w14:textId="77777777" w:rsidR="00E0445B" w:rsidRPr="00A72A50" w:rsidRDefault="0078317D">
      <w:pPr>
        <w:numPr>
          <w:ilvl w:val="0"/>
          <w:numId w:val="1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La Entidad contratante únicamente podrá exigir para la verificación de la experiencia los contratos celebrados por el interesado, identificados con el Clasificador de Bienes y Servicios hasta el tercer nivel.</w:t>
      </w:r>
    </w:p>
    <w:p w14:paraId="0A26C858"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0CE0950A" w14:textId="77777777" w:rsidR="00E0445B" w:rsidRPr="00A72A50" w:rsidRDefault="0078317D">
      <w:pPr>
        <w:numPr>
          <w:ilvl w:val="0"/>
          <w:numId w:val="1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Si el Proponente relaciona o anexa más de cinco (5) contratos en el Formato 3 - Experiencia, para efectos de evaluar la experiencia se </w:t>
      </w:r>
      <w:r w:rsidRPr="00A72A50">
        <w:rPr>
          <w:rFonts w:ascii="Verdana" w:eastAsia="Verdana" w:hAnsi="Verdana" w:cs="Verdana"/>
          <w:sz w:val="22"/>
          <w:szCs w:val="22"/>
        </w:rPr>
        <w:lastRenderedPageBreak/>
        <w:t xml:space="preserve">tendrá en cuenta como máximo los cinco (5) contratos aportados de mayor valor. </w:t>
      </w:r>
    </w:p>
    <w:p w14:paraId="1EC25589"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20582564" w14:textId="77777777" w:rsidR="00E0445B" w:rsidRPr="00A72A50" w:rsidRDefault="0078317D">
      <w:pPr>
        <w:pBdr>
          <w:top w:val="nil"/>
          <w:left w:val="nil"/>
          <w:bottom w:val="nil"/>
          <w:right w:val="nil"/>
          <w:between w:val="nil"/>
        </w:pBdr>
        <w:spacing w:after="0" w:line="276" w:lineRule="auto"/>
        <w:ind w:left="720"/>
        <w:rPr>
          <w:rFonts w:ascii="Verdana" w:eastAsia="Verdana" w:hAnsi="Verdana" w:cs="Verdana"/>
          <w:sz w:val="22"/>
          <w:szCs w:val="22"/>
        </w:rPr>
      </w:pPr>
      <w:r w:rsidRPr="00A72A50">
        <w:rPr>
          <w:rFonts w:ascii="Verdana" w:eastAsia="Verdana" w:hAnsi="Verdana" w:cs="Verdana"/>
          <w:sz w:val="22"/>
          <w:szCs w:val="22"/>
        </w:rPr>
        <w:t xml:space="preserve">Tratándose de Proponentes que acrediten la calidad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o emprendimiento y empresa de mujer con domicilio en el territorio nacional, se tendrá en cuenta como máximo los seis (6) contratos aportados de mayor valor. En caso de que el Proponente pruebe la calidad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y de emprendimiento y empresa de mujer con domicilio en el territorio nacional de manera conjunta, se valdrán como máximo los siete (7) contratos allegados de mayor valor.</w:t>
      </w:r>
    </w:p>
    <w:p w14:paraId="709F1EC7"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236CB400" w14:textId="77777777" w:rsidR="00E0445B" w:rsidRPr="00A72A50" w:rsidRDefault="0078317D">
      <w:pPr>
        <w:numPr>
          <w:ilvl w:val="0"/>
          <w:numId w:val="15"/>
        </w:numPr>
        <w:pBdr>
          <w:top w:val="nil"/>
          <w:left w:val="nil"/>
          <w:bottom w:val="nil"/>
          <w:right w:val="nil"/>
          <w:between w:val="nil"/>
        </w:pBdr>
        <w:spacing w:after="0" w:line="276" w:lineRule="auto"/>
        <w:ind w:left="714" w:hanging="357"/>
        <w:rPr>
          <w:rFonts w:ascii="Verdana" w:eastAsia="Verdana" w:hAnsi="Verdana" w:cs="Verdana"/>
          <w:sz w:val="22"/>
          <w:szCs w:val="22"/>
        </w:rPr>
      </w:pPr>
      <w:r w:rsidRPr="00A72A50">
        <w:rPr>
          <w:rFonts w:ascii="Verdana" w:eastAsia="Verdana" w:hAnsi="Verdana" w:cs="Verdana"/>
          <w:sz w:val="22"/>
          <w:szCs w:val="22"/>
        </w:rPr>
        <w:t xml:space="preserve">Tratándose de Proponentes Plurales se tendrá en cuenta lo siguiente: i) uno de los integrantes debe aportar como mínimo el cincuenta por ciento (50 %) de la experiencia solicitada;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xml:space="preserve">) los demás integrantes deben acreditar al menos el cinco por ciento (5 %) de la experiencia solicitada; y </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1C4239A5"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33AA3A05" w14:textId="77777777" w:rsidR="00E0445B" w:rsidRPr="00A72A50" w:rsidRDefault="0078317D">
      <w:pPr>
        <w:pBdr>
          <w:top w:val="nil"/>
          <w:left w:val="nil"/>
          <w:bottom w:val="nil"/>
          <w:right w:val="nil"/>
          <w:between w:val="nil"/>
        </w:pBdr>
        <w:spacing w:after="0" w:line="276" w:lineRule="auto"/>
        <w:ind w:left="720"/>
        <w:rPr>
          <w:rFonts w:ascii="Verdana" w:eastAsia="Verdana" w:hAnsi="Verdana" w:cs="Verdana"/>
          <w:sz w:val="22"/>
          <w:szCs w:val="22"/>
        </w:rPr>
      </w:pPr>
      <w:r w:rsidRPr="00A72A50">
        <w:rPr>
          <w:rFonts w:ascii="Verdana" w:eastAsia="Verdana" w:hAnsi="Verdana" w:cs="Verdana"/>
          <w:sz w:val="22"/>
          <w:szCs w:val="22"/>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2480ABCF"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774BDD71" w14:textId="77777777" w:rsidR="00E0445B" w:rsidRPr="00A72A50" w:rsidRDefault="0078317D">
      <w:pPr>
        <w:pBdr>
          <w:top w:val="nil"/>
          <w:left w:val="nil"/>
          <w:bottom w:val="nil"/>
          <w:right w:val="nil"/>
          <w:between w:val="nil"/>
        </w:pBdr>
        <w:spacing w:after="0" w:line="276" w:lineRule="auto"/>
        <w:ind w:left="720"/>
        <w:rPr>
          <w:rFonts w:ascii="Verdana" w:eastAsia="Verdana" w:hAnsi="Verdana" w:cs="Verdana"/>
          <w:sz w:val="22"/>
          <w:szCs w:val="22"/>
        </w:rPr>
      </w:pPr>
      <w:r w:rsidRPr="00A72A50">
        <w:rPr>
          <w:rFonts w:ascii="Verdana" w:eastAsia="Verdana" w:hAnsi="Verdana" w:cs="Verdana"/>
          <w:sz w:val="22"/>
          <w:szCs w:val="22"/>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14:paraId="347B2F90"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48B59976" w14:textId="77777777" w:rsidR="00E0445B" w:rsidRPr="00A72A50" w:rsidRDefault="0078317D">
      <w:pPr>
        <w:numPr>
          <w:ilvl w:val="0"/>
          <w:numId w:val="1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Cuando el contrato que se pretende acreditar como experiencia haya sido ejecutado en Consorcio o en Unión Temporal, el porcentaje de participación del integrante será el registrado en el RUP de este o en </w:t>
      </w:r>
      <w:r w:rsidRPr="00A72A50">
        <w:rPr>
          <w:rFonts w:ascii="Verdana" w:eastAsia="Verdana" w:hAnsi="Verdana" w:cs="Verdana"/>
          <w:sz w:val="22"/>
          <w:szCs w:val="22"/>
        </w:rPr>
        <w:lastRenderedPageBreak/>
        <w:t xml:space="preserve">alguno de los documentos válidos para la acreditación de experiencia en caso de que el integrante no esté obligado a tener RUP. </w:t>
      </w:r>
    </w:p>
    <w:p w14:paraId="79CD2F63"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4F9FDBE7" w14:textId="77777777" w:rsidR="00E0445B" w:rsidRPr="00A72A50" w:rsidRDefault="0078317D">
      <w:pPr>
        <w:numPr>
          <w:ilvl w:val="0"/>
          <w:numId w:val="1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Cuando el contrato que se pretende acreditar como experiencia haya sido ejecutado en Consorcio o en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42C41F55"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78F2E7BA" w14:textId="77777777" w:rsidR="00E0445B" w:rsidRPr="00A72A50" w:rsidRDefault="0078317D">
      <w:pPr>
        <w:numPr>
          <w:ilvl w:val="0"/>
          <w:numId w:val="1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Cuando el contrato que se pretende acreditar como experiencia haya sido ejecutado en Consorcio, el “% de dimensionamiento (según la longitud o magnitud física requerida en el Proceso de Contratación)” exigido en la Matriz 1 - Experiencia aplicable en el proyecto de infraestructura social se afectará por el porcentaje de participación que tuvo el integrante o los integrantes. </w:t>
      </w:r>
    </w:p>
    <w:p w14:paraId="19B0C156"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2CF5AFF9" w14:textId="77777777" w:rsidR="00E0445B" w:rsidRPr="00A72A50" w:rsidRDefault="0078317D">
      <w:pPr>
        <w:pBdr>
          <w:top w:val="nil"/>
          <w:left w:val="nil"/>
          <w:bottom w:val="nil"/>
          <w:right w:val="nil"/>
          <w:between w:val="nil"/>
        </w:pBdr>
        <w:spacing w:after="0" w:line="276" w:lineRule="auto"/>
        <w:ind w:left="720"/>
        <w:rPr>
          <w:rFonts w:ascii="Verdana" w:eastAsia="Verdana" w:hAnsi="Verdana" w:cs="Verdana"/>
          <w:sz w:val="22"/>
          <w:szCs w:val="22"/>
        </w:rPr>
      </w:pPr>
      <w:r w:rsidRPr="00A72A50">
        <w:rPr>
          <w:rFonts w:ascii="Verdana" w:eastAsia="Verdana" w:hAnsi="Verdana" w:cs="Verdana"/>
          <w:sz w:val="22"/>
          <w:szCs w:val="22"/>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686CB1FB"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2CF4D1D0" w14:textId="77777777" w:rsidR="00E0445B" w:rsidRPr="00A72A50" w:rsidRDefault="0078317D">
      <w:pPr>
        <w:pBdr>
          <w:top w:val="nil"/>
          <w:left w:val="nil"/>
          <w:bottom w:val="nil"/>
          <w:right w:val="nil"/>
          <w:between w:val="nil"/>
        </w:pBdr>
        <w:spacing w:after="0" w:line="276" w:lineRule="auto"/>
        <w:ind w:left="720"/>
        <w:rPr>
          <w:rFonts w:ascii="Verdana" w:eastAsia="Verdana" w:hAnsi="Verdana" w:cs="Verdana"/>
          <w:sz w:val="22"/>
          <w:szCs w:val="22"/>
        </w:rPr>
      </w:pPr>
      <w:r w:rsidRPr="00A72A50">
        <w:rPr>
          <w:rFonts w:ascii="Verdana" w:eastAsia="Verdana" w:hAnsi="Verdana" w:cs="Verdana"/>
          <w:b/>
          <w:bCs/>
          <w:sz w:val="22"/>
          <w:szCs w:val="22"/>
        </w:rPr>
        <w:t>Nota 14:</w:t>
      </w:r>
      <w:r w:rsidRPr="00A72A50">
        <w:rPr>
          <w:rFonts w:ascii="Verdana" w:eastAsia="Verdana" w:hAnsi="Verdana" w:cs="Verdana"/>
          <w:sz w:val="22"/>
          <w:szCs w:val="22"/>
        </w:rPr>
        <w:t xml:space="preserve"> El “dimensionamiento” de este literal aplica a cualquier dimensión o magnitud requerida en el Proceso de Contratación para acreditar la experiencia según detalle la respectiva Matriz 1 - Experiencia aplicable en el proyecto de infraestructura social. </w:t>
      </w:r>
    </w:p>
    <w:p w14:paraId="4721D40E"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77D0FF77" w14:textId="77777777" w:rsidR="00E0445B" w:rsidRPr="00A72A50" w:rsidRDefault="0078317D">
      <w:pPr>
        <w:numPr>
          <w:ilvl w:val="0"/>
          <w:numId w:val="1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Cuando el contrato que se aporte para la experiencia haya sido ejecutado por un Consorcio o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w:t>
      </w:r>
      <w:r w:rsidRPr="00A72A50">
        <w:rPr>
          <w:rFonts w:ascii="Verdana" w:eastAsia="Verdana" w:hAnsi="Verdana" w:cs="Verdana"/>
          <w:sz w:val="22"/>
          <w:szCs w:val="22"/>
        </w:rPr>
        <w:lastRenderedPageBreak/>
        <w:t>están participando en el presente proceso en cuanto a valor, área y % de dimensionamiento.</w:t>
      </w:r>
    </w:p>
    <w:p w14:paraId="27E56507"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26618D7E" w14:textId="77777777" w:rsidR="00E0445B" w:rsidRPr="00A72A50" w:rsidRDefault="0078317D">
      <w:pPr>
        <w:numPr>
          <w:ilvl w:val="0"/>
          <w:numId w:val="1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El cumplimiento de los requisitos de experiencia que impliquen la acreditación de valores y magnitudes intervenidas deberá evaluarse de acuerdo con lo señalado en la Matriz 1 - Experiencia aplicable en atención al proyecto de infraestructura social a contratarse. En los contratos aportados como experiencia que contengan actividades ejecutadas ajenas a la obra de infraestructura social requerida dentro del proceso de selección que se adelante, la Entidad solo tendrá en cuenta los valores y magnitudes ejecutadas relacionadas con este tipo de infraestructura.</w:t>
      </w:r>
    </w:p>
    <w:p w14:paraId="077DED59"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05072941" w14:textId="77777777" w:rsidR="00E0445B" w:rsidRPr="00A72A50" w:rsidRDefault="0078317D">
      <w:pPr>
        <w:spacing w:after="0" w:line="276" w:lineRule="auto"/>
        <w:ind w:left="709"/>
        <w:rPr>
          <w:rFonts w:ascii="Verdana" w:eastAsia="Verdana" w:hAnsi="Verdana" w:cs="Verdana"/>
          <w:sz w:val="22"/>
          <w:szCs w:val="22"/>
        </w:rPr>
      </w:pPr>
      <w:r w:rsidRPr="00A72A50">
        <w:rPr>
          <w:rFonts w:ascii="Verdana" w:eastAsia="Verdana" w:hAnsi="Verdana" w:cs="Verdana"/>
          <w:sz w:val="22"/>
          <w:szCs w:val="22"/>
        </w:rPr>
        <w:t>Para estos efectos, el oferente deberá acreditar los valores ejecutados expresados en SMMLV y magnitudes intervenidas dentro del respectivo contrato, empleando alguno de los documentos válidos establecidos en el numeral 3.5.5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w:t>
      </w:r>
    </w:p>
    <w:p w14:paraId="7EC665BF" w14:textId="77777777" w:rsidR="00E0445B" w:rsidRPr="00A72A50" w:rsidRDefault="00E0445B">
      <w:pPr>
        <w:spacing w:after="0" w:line="276" w:lineRule="auto"/>
        <w:ind w:left="709"/>
        <w:rPr>
          <w:rFonts w:ascii="Verdana" w:eastAsia="Verdana" w:hAnsi="Verdana" w:cs="Verdana"/>
          <w:sz w:val="22"/>
          <w:szCs w:val="22"/>
        </w:rPr>
      </w:pPr>
    </w:p>
    <w:p w14:paraId="1C3A4700" w14:textId="77777777" w:rsidR="00E0445B" w:rsidRPr="00A72A50" w:rsidRDefault="0078317D">
      <w:pPr>
        <w:shd w:val="clear" w:color="auto" w:fill="FFFFFF"/>
        <w:spacing w:after="0" w:line="276" w:lineRule="auto"/>
        <w:ind w:left="708"/>
        <w:rPr>
          <w:rFonts w:ascii="Verdana" w:eastAsia="Verdana" w:hAnsi="Verdana" w:cs="Verdana"/>
          <w:sz w:val="22"/>
          <w:szCs w:val="22"/>
        </w:rPr>
      </w:pPr>
      <w:r w:rsidRPr="00A72A50">
        <w:rPr>
          <w:rFonts w:ascii="Verdana" w:eastAsia="Verdana" w:hAnsi="Verdana" w:cs="Verdana"/>
          <w:sz w:val="22"/>
          <w:szCs w:val="22"/>
        </w:rPr>
        <w:t>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3">
        <w:r w:rsidRPr="00A72A50">
          <w:rPr>
            <w:rFonts w:ascii="Verdana" w:eastAsia="Verdana" w:hAnsi="Verdana" w:cs="Verdana"/>
            <w:sz w:val="22"/>
            <w:szCs w:val="22"/>
          </w:rPr>
          <w:t>http://www.banrep.gov.co/es/mercado-laboral/salarios</w:t>
        </w:r>
      </w:hyperlink>
      <w:r w:rsidRPr="00A72A50">
        <w:rPr>
          <w:rFonts w:ascii="Verdana" w:eastAsia="Verdana" w:hAnsi="Verdana" w:cs="Verdana"/>
          <w:sz w:val="22"/>
          <w:szCs w:val="22"/>
        </w:rPr>
        <w:t xml:space="preserve">), del año correspondiente a la fecha de terminación de la etapa constructiva y/o de intervención de la obra. </w:t>
      </w:r>
    </w:p>
    <w:p w14:paraId="02C29329" w14:textId="77777777" w:rsidR="00E0445B" w:rsidRPr="00A72A50" w:rsidRDefault="0078317D">
      <w:pPr>
        <w:shd w:val="clear" w:color="auto" w:fill="FFFFFF"/>
        <w:spacing w:after="0" w:line="276" w:lineRule="auto"/>
        <w:ind w:left="708"/>
        <w:rPr>
          <w:rFonts w:ascii="Verdana" w:eastAsia="Verdana" w:hAnsi="Verdana" w:cs="Verdana"/>
          <w:sz w:val="22"/>
          <w:szCs w:val="22"/>
        </w:rPr>
      </w:pPr>
      <w:r w:rsidRPr="00A72A50">
        <w:rPr>
          <w:rFonts w:ascii="Verdana" w:eastAsia="Verdana" w:hAnsi="Verdana" w:cs="Verdana"/>
          <w:sz w:val="22"/>
          <w:szCs w:val="22"/>
        </w:rPr>
        <w:t xml:space="preserve">  </w:t>
      </w:r>
    </w:p>
    <w:p w14:paraId="7D943C4B" w14:textId="77777777" w:rsidR="00E0445B" w:rsidRPr="00A72A50" w:rsidRDefault="0078317D">
      <w:pPr>
        <w:shd w:val="clear" w:color="auto" w:fill="FFFFFF"/>
        <w:spacing w:after="0" w:line="276" w:lineRule="auto"/>
        <w:ind w:left="708"/>
        <w:rPr>
          <w:rFonts w:ascii="Verdana" w:eastAsia="Verdana" w:hAnsi="Verdana" w:cs="Verdana"/>
          <w:sz w:val="22"/>
          <w:szCs w:val="22"/>
        </w:rPr>
      </w:pPr>
      <w:r w:rsidRPr="00A72A50">
        <w:rPr>
          <w:rFonts w:ascii="Verdana" w:eastAsia="Verdana" w:hAnsi="Verdana" w:cs="Verdana"/>
          <w:sz w:val="22"/>
          <w:szCs w:val="22"/>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w:t>
      </w:r>
      <w:r w:rsidRPr="00A72A50">
        <w:rPr>
          <w:rFonts w:ascii="Verdana" w:eastAsia="Verdana" w:hAnsi="Verdana" w:cs="Verdana"/>
          <w:sz w:val="22"/>
          <w:szCs w:val="22"/>
        </w:rPr>
        <w:lastRenderedPageBreak/>
        <w:t xml:space="preserve">discriminación de los valores ejecutados en el marco del respectivo contrato, la Entidad no lo tendrá en cuenta para la evaluación. </w:t>
      </w:r>
    </w:p>
    <w:p w14:paraId="3ADA167D" w14:textId="77777777" w:rsidR="00E0445B" w:rsidRPr="00A72A50" w:rsidRDefault="0078317D">
      <w:pPr>
        <w:shd w:val="clear" w:color="auto" w:fill="FFFFFF"/>
        <w:spacing w:after="0" w:line="276" w:lineRule="auto"/>
        <w:ind w:left="708"/>
        <w:rPr>
          <w:rFonts w:ascii="Verdana" w:eastAsia="Verdana" w:hAnsi="Verdana" w:cs="Verdana"/>
          <w:sz w:val="22"/>
          <w:szCs w:val="22"/>
        </w:rPr>
      </w:pPr>
      <w:r w:rsidRPr="00A72A50">
        <w:rPr>
          <w:rFonts w:ascii="Verdana" w:eastAsia="Verdana" w:hAnsi="Verdana" w:cs="Verdana"/>
          <w:sz w:val="22"/>
          <w:szCs w:val="22"/>
        </w:rPr>
        <w:t xml:space="preserve"> </w:t>
      </w:r>
    </w:p>
    <w:p w14:paraId="5B9D92F3" w14:textId="77777777" w:rsidR="00E0445B" w:rsidRPr="00A72A50" w:rsidRDefault="0078317D">
      <w:pPr>
        <w:shd w:val="clear" w:color="auto" w:fill="FFFFFF"/>
        <w:spacing w:after="0" w:line="276" w:lineRule="auto"/>
        <w:ind w:left="708"/>
        <w:rPr>
          <w:rFonts w:ascii="Verdana" w:eastAsia="Verdana" w:hAnsi="Verdana" w:cs="Verdana"/>
          <w:sz w:val="22"/>
          <w:szCs w:val="22"/>
        </w:rPr>
      </w:pPr>
      <w:r w:rsidRPr="00A72A50">
        <w:rPr>
          <w:rFonts w:ascii="Verdana" w:eastAsia="Verdana" w:hAnsi="Verdana" w:cs="Verdana"/>
          <w:sz w:val="22"/>
          <w:szCs w:val="22"/>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471B5070"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u w:val="single"/>
        </w:rPr>
      </w:pPr>
    </w:p>
    <w:p w14:paraId="7DE9C28F" w14:textId="77777777" w:rsidR="00E0445B" w:rsidRPr="00A72A50" w:rsidRDefault="0078317D">
      <w:pPr>
        <w:numPr>
          <w:ilvl w:val="0"/>
          <w:numId w:val="15"/>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p>
    <w:p w14:paraId="0BD9DB0B"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3FB4E879" w14:textId="77777777" w:rsidR="00E0445B" w:rsidRPr="00A72A50" w:rsidRDefault="0078317D">
      <w:pPr>
        <w:numPr>
          <w:ilvl w:val="0"/>
          <w:numId w:val="15"/>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Las certificaciones de experiencia expedidas por el interventor de obra no servirán para probar la experiencia requerida.</w:t>
      </w:r>
    </w:p>
    <w:p w14:paraId="1A473BA2" w14:textId="77777777" w:rsidR="00E0445B" w:rsidRPr="00A72A50" w:rsidRDefault="0078317D">
      <w:pPr>
        <w:pStyle w:val="Ttulo3"/>
        <w:spacing w:line="276" w:lineRule="auto"/>
        <w:ind w:left="709" w:firstLine="0"/>
        <w:rPr>
          <w:rFonts w:ascii="Verdana" w:eastAsia="Verdana" w:hAnsi="Verdana" w:cs="Verdana"/>
          <w:sz w:val="22"/>
          <w:szCs w:val="22"/>
        </w:rPr>
      </w:pPr>
      <w:bookmarkStart w:id="52" w:name="_heading=h.y9wm6spckiej" w:colFirst="0" w:colLast="0"/>
      <w:bookmarkEnd w:id="52"/>
      <w:r w:rsidRPr="00A72A50">
        <w:rPr>
          <w:rFonts w:ascii="Verdana" w:eastAsia="Verdana" w:hAnsi="Verdana" w:cs="Verdana"/>
          <w:sz w:val="22"/>
          <w:szCs w:val="22"/>
        </w:rPr>
        <w:t>3.5.3. CLASIFICACIÓN DE LA EXPERIENCIA EN EL “CLASIFICADOR DE BIENES, OBRAS Y SERVICIOS DE LAS NACIONES UNIDAS”</w:t>
      </w:r>
    </w:p>
    <w:p w14:paraId="39C768E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Contratos aportados para efectos de acreditación de la experiencia requerida deben estar clasificados en alguno de los siguientes códigos:</w:t>
      </w:r>
    </w:p>
    <w:p w14:paraId="1C190480" w14:textId="77777777" w:rsidR="001B4E7F" w:rsidRPr="00A72A50" w:rsidRDefault="001B4E7F">
      <w:pPr>
        <w:spacing w:line="276" w:lineRule="auto"/>
        <w:rPr>
          <w:rFonts w:ascii="Verdana" w:eastAsia="Verdana" w:hAnsi="Verdana" w:cs="Verdana"/>
          <w:sz w:val="22"/>
          <w:szCs w:val="22"/>
        </w:rPr>
      </w:pP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6"/>
        <w:gridCol w:w="2145"/>
        <w:gridCol w:w="2297"/>
        <w:gridCol w:w="1523"/>
      </w:tblGrid>
      <w:tr w:rsidR="00A72A50" w:rsidRPr="00A72A50" w14:paraId="132F83A7" w14:textId="77777777" w:rsidTr="002E0DFD">
        <w:trPr>
          <w:trHeight w:val="322"/>
          <w:jc w:val="right"/>
        </w:trPr>
        <w:tc>
          <w:tcPr>
            <w:tcW w:w="1390" w:type="pct"/>
            <w:shd w:val="clear" w:color="auto" w:fill="EDEDED" w:themeFill="accent3" w:themeFillTint="33"/>
            <w:vAlign w:val="center"/>
          </w:tcPr>
          <w:p w14:paraId="56E367C5" w14:textId="77777777" w:rsidR="00314ADC" w:rsidRPr="00A72A50" w:rsidRDefault="00314ADC" w:rsidP="002E0DFD">
            <w:pPr>
              <w:ind w:hanging="2"/>
              <w:jc w:val="center"/>
              <w:rPr>
                <w:rFonts w:eastAsia="Calibri"/>
                <w:b/>
                <w:bCs/>
                <w:sz w:val="18"/>
                <w:szCs w:val="18"/>
              </w:rPr>
            </w:pPr>
            <w:r w:rsidRPr="00A72A50">
              <w:rPr>
                <w:rFonts w:eastAsia="Calibri"/>
                <w:b/>
                <w:bCs/>
                <w:sz w:val="18"/>
                <w:szCs w:val="18"/>
              </w:rPr>
              <w:t>SEGMENTO</w:t>
            </w:r>
          </w:p>
        </w:tc>
        <w:tc>
          <w:tcPr>
            <w:tcW w:w="1298" w:type="pct"/>
            <w:shd w:val="clear" w:color="auto" w:fill="EDEDED" w:themeFill="accent3" w:themeFillTint="33"/>
            <w:vAlign w:val="center"/>
          </w:tcPr>
          <w:p w14:paraId="6D10D1E5" w14:textId="77777777" w:rsidR="00314ADC" w:rsidRPr="00A72A50" w:rsidRDefault="00314ADC" w:rsidP="002E0DFD">
            <w:pPr>
              <w:ind w:hanging="2"/>
              <w:jc w:val="center"/>
              <w:rPr>
                <w:rFonts w:eastAsia="Calibri"/>
                <w:b/>
                <w:bCs/>
                <w:sz w:val="18"/>
                <w:szCs w:val="18"/>
              </w:rPr>
            </w:pPr>
            <w:r w:rsidRPr="00A72A50">
              <w:rPr>
                <w:rFonts w:eastAsia="Calibri"/>
                <w:b/>
                <w:bCs/>
                <w:sz w:val="18"/>
                <w:szCs w:val="18"/>
              </w:rPr>
              <w:t>FAMILIA</w:t>
            </w:r>
          </w:p>
        </w:tc>
        <w:tc>
          <w:tcPr>
            <w:tcW w:w="1390" w:type="pct"/>
            <w:shd w:val="clear" w:color="auto" w:fill="EDEDED" w:themeFill="accent3" w:themeFillTint="33"/>
            <w:vAlign w:val="center"/>
          </w:tcPr>
          <w:p w14:paraId="39513C85" w14:textId="77777777" w:rsidR="00314ADC" w:rsidRPr="00A72A50" w:rsidRDefault="00314ADC" w:rsidP="002E0DFD">
            <w:pPr>
              <w:ind w:hanging="2"/>
              <w:jc w:val="center"/>
              <w:rPr>
                <w:rFonts w:eastAsia="Calibri"/>
                <w:b/>
                <w:bCs/>
                <w:sz w:val="18"/>
                <w:szCs w:val="18"/>
              </w:rPr>
            </w:pPr>
            <w:r w:rsidRPr="00A72A50">
              <w:rPr>
                <w:rFonts w:eastAsia="Calibri"/>
                <w:b/>
                <w:bCs/>
                <w:sz w:val="18"/>
                <w:szCs w:val="18"/>
              </w:rPr>
              <w:t>CLASE</w:t>
            </w:r>
          </w:p>
        </w:tc>
        <w:tc>
          <w:tcPr>
            <w:tcW w:w="922" w:type="pct"/>
            <w:shd w:val="clear" w:color="auto" w:fill="EDEDED" w:themeFill="accent3" w:themeFillTint="33"/>
            <w:vAlign w:val="center"/>
          </w:tcPr>
          <w:p w14:paraId="7C8B9DBE" w14:textId="77777777" w:rsidR="00314ADC" w:rsidRPr="00A72A50" w:rsidRDefault="00314ADC" w:rsidP="002E0DFD">
            <w:pPr>
              <w:ind w:hanging="2"/>
              <w:jc w:val="center"/>
              <w:rPr>
                <w:rFonts w:eastAsia="Calibri"/>
                <w:b/>
                <w:bCs/>
                <w:sz w:val="18"/>
                <w:szCs w:val="18"/>
              </w:rPr>
            </w:pPr>
            <w:r w:rsidRPr="00A72A50">
              <w:rPr>
                <w:rFonts w:eastAsia="Calibri"/>
                <w:b/>
                <w:bCs/>
                <w:sz w:val="18"/>
                <w:szCs w:val="18"/>
              </w:rPr>
              <w:t>CODIGO UNSPSC</w:t>
            </w:r>
          </w:p>
        </w:tc>
      </w:tr>
      <w:tr w:rsidR="00A72A50" w:rsidRPr="00A72A50" w14:paraId="2E41A29B" w14:textId="77777777" w:rsidTr="002E0DFD">
        <w:trPr>
          <w:trHeight w:val="703"/>
          <w:jc w:val="right"/>
        </w:trPr>
        <w:tc>
          <w:tcPr>
            <w:tcW w:w="1390" w:type="pct"/>
          </w:tcPr>
          <w:p w14:paraId="20DA5A70" w14:textId="77777777" w:rsidR="00314ADC" w:rsidRPr="00A72A50" w:rsidRDefault="00314ADC" w:rsidP="002E0DFD">
            <w:pPr>
              <w:ind w:hanging="2"/>
              <w:jc w:val="center"/>
              <w:rPr>
                <w:sz w:val="18"/>
                <w:szCs w:val="18"/>
              </w:rPr>
            </w:pPr>
            <w:r w:rsidRPr="00A72A50">
              <w:rPr>
                <w:sz w:val="18"/>
                <w:szCs w:val="18"/>
              </w:rPr>
              <w:t>72. Servicios de edificación, Construcción de Instalaciones y mantenimiento</w:t>
            </w:r>
          </w:p>
        </w:tc>
        <w:tc>
          <w:tcPr>
            <w:tcW w:w="1298" w:type="pct"/>
          </w:tcPr>
          <w:p w14:paraId="73CC3A13" w14:textId="77777777" w:rsidR="00314ADC" w:rsidRPr="00A72A50" w:rsidRDefault="00314ADC" w:rsidP="002E0DFD">
            <w:pPr>
              <w:ind w:hanging="2"/>
              <w:jc w:val="center"/>
              <w:rPr>
                <w:sz w:val="18"/>
                <w:szCs w:val="18"/>
              </w:rPr>
            </w:pPr>
            <w:r w:rsidRPr="00A72A50">
              <w:rPr>
                <w:sz w:val="18"/>
                <w:szCs w:val="18"/>
              </w:rPr>
              <w:t>10. Servicios de mantenimiento y reparaciones de construcciones e instalaciones</w:t>
            </w:r>
          </w:p>
        </w:tc>
        <w:tc>
          <w:tcPr>
            <w:tcW w:w="1390" w:type="pct"/>
          </w:tcPr>
          <w:p w14:paraId="7CDCDE5D" w14:textId="77777777" w:rsidR="00314ADC" w:rsidRPr="00A72A50" w:rsidRDefault="00314ADC" w:rsidP="002E0DFD">
            <w:pPr>
              <w:ind w:hanging="2"/>
              <w:jc w:val="center"/>
              <w:rPr>
                <w:sz w:val="18"/>
                <w:szCs w:val="18"/>
              </w:rPr>
            </w:pPr>
            <w:r w:rsidRPr="00A72A50">
              <w:rPr>
                <w:sz w:val="18"/>
                <w:szCs w:val="18"/>
              </w:rPr>
              <w:t>33. Servicios de mantenimiento y reparación de infraestructura</w:t>
            </w:r>
          </w:p>
        </w:tc>
        <w:tc>
          <w:tcPr>
            <w:tcW w:w="922" w:type="pct"/>
            <w:vAlign w:val="center"/>
          </w:tcPr>
          <w:p w14:paraId="404B928B" w14:textId="77777777" w:rsidR="00314ADC" w:rsidRPr="00A72A50" w:rsidRDefault="00314ADC" w:rsidP="002E0DFD">
            <w:pPr>
              <w:ind w:hanging="2"/>
              <w:jc w:val="center"/>
              <w:rPr>
                <w:sz w:val="18"/>
                <w:szCs w:val="18"/>
              </w:rPr>
            </w:pPr>
            <w:r w:rsidRPr="00A72A50">
              <w:rPr>
                <w:sz w:val="18"/>
                <w:szCs w:val="18"/>
              </w:rPr>
              <w:t>72103300</w:t>
            </w:r>
          </w:p>
        </w:tc>
      </w:tr>
      <w:tr w:rsidR="00A72A50" w:rsidRPr="00A72A50" w14:paraId="1034B980" w14:textId="77777777" w:rsidTr="002E0DFD">
        <w:trPr>
          <w:trHeight w:val="703"/>
          <w:jc w:val="right"/>
        </w:trPr>
        <w:tc>
          <w:tcPr>
            <w:tcW w:w="1390" w:type="pct"/>
          </w:tcPr>
          <w:p w14:paraId="2707F26C" w14:textId="77777777" w:rsidR="00314ADC" w:rsidRPr="00A72A50" w:rsidRDefault="00314ADC" w:rsidP="002E0DFD">
            <w:pPr>
              <w:ind w:hanging="2"/>
              <w:jc w:val="center"/>
              <w:rPr>
                <w:sz w:val="18"/>
                <w:szCs w:val="18"/>
              </w:rPr>
            </w:pPr>
            <w:r w:rsidRPr="00A72A50">
              <w:rPr>
                <w:sz w:val="18"/>
                <w:szCs w:val="18"/>
                <w:lang w:val="es-CO"/>
              </w:rPr>
              <w:t>72. Servicios de Edificación, Construcción de Instalaciones y Mantenimiento</w:t>
            </w:r>
          </w:p>
        </w:tc>
        <w:tc>
          <w:tcPr>
            <w:tcW w:w="1298" w:type="pct"/>
          </w:tcPr>
          <w:p w14:paraId="76EBD21A" w14:textId="77777777" w:rsidR="00314ADC" w:rsidRPr="00A72A50" w:rsidRDefault="00314ADC" w:rsidP="002E0DFD">
            <w:pPr>
              <w:ind w:hanging="2"/>
              <w:jc w:val="center"/>
              <w:rPr>
                <w:sz w:val="18"/>
                <w:szCs w:val="18"/>
              </w:rPr>
            </w:pPr>
            <w:r w:rsidRPr="00A72A50">
              <w:rPr>
                <w:sz w:val="18"/>
                <w:szCs w:val="18"/>
              </w:rPr>
              <w:t xml:space="preserve">12. </w:t>
            </w:r>
            <w:r w:rsidRPr="00A72A50">
              <w:rPr>
                <w:sz w:val="18"/>
                <w:szCs w:val="18"/>
              </w:rPr>
              <w:tab/>
              <w:t>Servicios de construcción de edificaciones no residenciales</w:t>
            </w:r>
          </w:p>
        </w:tc>
        <w:tc>
          <w:tcPr>
            <w:tcW w:w="1390" w:type="pct"/>
          </w:tcPr>
          <w:p w14:paraId="4FE82A7A" w14:textId="77777777" w:rsidR="00314ADC" w:rsidRPr="00A72A50" w:rsidRDefault="00314ADC" w:rsidP="002E0DFD">
            <w:pPr>
              <w:ind w:left="-2"/>
              <w:jc w:val="center"/>
              <w:rPr>
                <w:sz w:val="18"/>
                <w:szCs w:val="18"/>
              </w:rPr>
            </w:pPr>
            <w:r w:rsidRPr="00A72A50">
              <w:rPr>
                <w:sz w:val="18"/>
                <w:szCs w:val="18"/>
              </w:rPr>
              <w:t xml:space="preserve">14. </w:t>
            </w:r>
            <w:r w:rsidRPr="00A72A50">
              <w:rPr>
                <w:sz w:val="18"/>
                <w:szCs w:val="18"/>
                <w:lang w:val="es-CO"/>
              </w:rPr>
              <w:t>Servicios de construcción de edificios públicos especializados</w:t>
            </w:r>
          </w:p>
        </w:tc>
        <w:tc>
          <w:tcPr>
            <w:tcW w:w="922" w:type="pct"/>
            <w:vAlign w:val="center"/>
          </w:tcPr>
          <w:p w14:paraId="18B26E0D" w14:textId="77777777" w:rsidR="00314ADC" w:rsidRPr="00A72A50" w:rsidRDefault="00314ADC" w:rsidP="002E0DFD">
            <w:pPr>
              <w:ind w:hanging="2"/>
              <w:jc w:val="center"/>
              <w:rPr>
                <w:sz w:val="18"/>
                <w:szCs w:val="18"/>
              </w:rPr>
            </w:pPr>
            <w:r w:rsidRPr="00A72A50">
              <w:rPr>
                <w:sz w:val="18"/>
                <w:szCs w:val="18"/>
              </w:rPr>
              <w:t>72121400</w:t>
            </w:r>
          </w:p>
        </w:tc>
      </w:tr>
      <w:tr w:rsidR="00314ADC" w:rsidRPr="00A72A50" w14:paraId="32A034CA" w14:textId="77777777" w:rsidTr="002E0DFD">
        <w:trPr>
          <w:trHeight w:val="77"/>
          <w:jc w:val="right"/>
        </w:trPr>
        <w:tc>
          <w:tcPr>
            <w:tcW w:w="1390" w:type="pct"/>
          </w:tcPr>
          <w:p w14:paraId="51BD0FA2" w14:textId="77777777" w:rsidR="00314ADC" w:rsidRPr="00A72A50" w:rsidRDefault="00314ADC" w:rsidP="002E0DFD">
            <w:pPr>
              <w:ind w:hanging="2"/>
              <w:jc w:val="center"/>
              <w:rPr>
                <w:i/>
                <w:iCs/>
                <w:sz w:val="18"/>
                <w:szCs w:val="18"/>
                <w:lang w:val="es-CO"/>
              </w:rPr>
            </w:pPr>
            <w:r w:rsidRPr="00A72A50">
              <w:rPr>
                <w:i/>
                <w:iCs/>
                <w:sz w:val="18"/>
                <w:szCs w:val="18"/>
                <w:lang w:val="es-CO"/>
              </w:rPr>
              <w:t>81</w:t>
            </w:r>
            <w:r w:rsidRPr="00A72A50">
              <w:rPr>
                <w:i/>
                <w:iCs/>
                <w:sz w:val="18"/>
                <w:szCs w:val="18"/>
                <w:lang w:val="es-CO"/>
              </w:rPr>
              <w:tab/>
              <w:t xml:space="preserve">servicios Basados en Ingeniería, </w:t>
            </w:r>
            <w:r w:rsidRPr="00A72A50">
              <w:rPr>
                <w:i/>
                <w:iCs/>
                <w:sz w:val="18"/>
                <w:szCs w:val="18"/>
                <w:lang w:val="es-CO"/>
              </w:rPr>
              <w:lastRenderedPageBreak/>
              <w:t>Investigación y Tecnología</w:t>
            </w:r>
          </w:p>
        </w:tc>
        <w:tc>
          <w:tcPr>
            <w:tcW w:w="1298" w:type="pct"/>
          </w:tcPr>
          <w:p w14:paraId="5D0D932A" w14:textId="77777777" w:rsidR="00314ADC" w:rsidRPr="00A72A50" w:rsidRDefault="00314ADC" w:rsidP="002E0DFD">
            <w:pPr>
              <w:ind w:hanging="2"/>
              <w:jc w:val="center"/>
              <w:rPr>
                <w:i/>
                <w:iCs/>
                <w:sz w:val="18"/>
                <w:szCs w:val="18"/>
              </w:rPr>
            </w:pPr>
            <w:r w:rsidRPr="00A72A50">
              <w:rPr>
                <w:i/>
                <w:iCs/>
                <w:sz w:val="18"/>
                <w:szCs w:val="18"/>
              </w:rPr>
              <w:lastRenderedPageBreak/>
              <w:t>10 servicios profesionales de ingeniería.</w:t>
            </w:r>
          </w:p>
        </w:tc>
        <w:tc>
          <w:tcPr>
            <w:tcW w:w="1390" w:type="pct"/>
          </w:tcPr>
          <w:p w14:paraId="6CD39FE0" w14:textId="77777777" w:rsidR="00314ADC" w:rsidRPr="00A72A50" w:rsidRDefault="00314ADC" w:rsidP="002E0DFD">
            <w:pPr>
              <w:ind w:hanging="2"/>
              <w:jc w:val="center"/>
              <w:rPr>
                <w:i/>
                <w:iCs/>
                <w:sz w:val="18"/>
                <w:szCs w:val="18"/>
              </w:rPr>
            </w:pPr>
            <w:r w:rsidRPr="00A72A50">
              <w:rPr>
                <w:i/>
                <w:iCs/>
                <w:sz w:val="18"/>
                <w:szCs w:val="18"/>
              </w:rPr>
              <w:t>15. Ingeniería civil</w:t>
            </w:r>
          </w:p>
        </w:tc>
        <w:tc>
          <w:tcPr>
            <w:tcW w:w="922" w:type="pct"/>
            <w:vAlign w:val="center"/>
          </w:tcPr>
          <w:p w14:paraId="0DA94A9E" w14:textId="77777777" w:rsidR="00314ADC" w:rsidRPr="00A72A50" w:rsidRDefault="00314ADC" w:rsidP="002E0DFD">
            <w:pPr>
              <w:ind w:hanging="2"/>
              <w:jc w:val="center"/>
              <w:rPr>
                <w:i/>
                <w:iCs/>
                <w:sz w:val="18"/>
                <w:szCs w:val="18"/>
              </w:rPr>
            </w:pPr>
            <w:r w:rsidRPr="00A72A50">
              <w:rPr>
                <w:i/>
                <w:iCs/>
                <w:sz w:val="18"/>
                <w:szCs w:val="18"/>
              </w:rPr>
              <w:t>81101500</w:t>
            </w:r>
          </w:p>
        </w:tc>
      </w:tr>
    </w:tbl>
    <w:p w14:paraId="40A5CFAB" w14:textId="77777777" w:rsidR="00E0445B" w:rsidRPr="00A72A50" w:rsidRDefault="00E0445B">
      <w:pPr>
        <w:spacing w:line="276" w:lineRule="auto"/>
        <w:rPr>
          <w:rFonts w:ascii="Verdana" w:eastAsia="Verdana" w:hAnsi="Verdana" w:cs="Verdana"/>
          <w:sz w:val="22"/>
          <w:szCs w:val="22"/>
        </w:rPr>
      </w:pPr>
    </w:p>
    <w:p w14:paraId="341CAF3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4B7A6729" w14:textId="77777777" w:rsidR="00E0445B" w:rsidRPr="00A72A50" w:rsidRDefault="0078317D">
      <w:pPr>
        <w:pStyle w:val="Ttulo3"/>
        <w:spacing w:line="276" w:lineRule="auto"/>
        <w:ind w:left="709" w:firstLine="0"/>
        <w:rPr>
          <w:rFonts w:ascii="Verdana" w:eastAsia="Verdana" w:hAnsi="Verdana" w:cs="Verdana"/>
          <w:sz w:val="22"/>
          <w:szCs w:val="22"/>
        </w:rPr>
      </w:pPr>
      <w:bookmarkStart w:id="53" w:name="_heading=h.vpznlmugi5mg" w:colFirst="0" w:colLast="0"/>
      <w:bookmarkEnd w:id="53"/>
      <w:r w:rsidRPr="00A72A50">
        <w:rPr>
          <w:rFonts w:ascii="Verdana" w:eastAsia="Verdana" w:hAnsi="Verdana" w:cs="Verdana"/>
          <w:sz w:val="22"/>
          <w:szCs w:val="22"/>
        </w:rPr>
        <w:t>3.5.4. ACREDITACIÓN DE LA EXPERIENCIA REQUERIDA</w:t>
      </w:r>
    </w:p>
    <w:p w14:paraId="31D460B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Los Proponentes acreditarán para cada uno de los contratos aportados la siguiente información mediante alguno o algunos, de los documentos señalados en la sección 3.5.5 del Pliego de Condiciones: </w:t>
      </w:r>
    </w:p>
    <w:p w14:paraId="3B90327D" w14:textId="77777777" w:rsidR="00E0445B" w:rsidRPr="00A72A50" w:rsidRDefault="0078317D">
      <w:pPr>
        <w:numPr>
          <w:ilvl w:val="1"/>
          <w:numId w:val="11"/>
        </w:numPr>
        <w:pBdr>
          <w:top w:val="nil"/>
          <w:left w:val="nil"/>
          <w:bottom w:val="nil"/>
          <w:right w:val="nil"/>
          <w:between w:val="nil"/>
        </w:pBdr>
        <w:spacing w:after="0" w:line="276" w:lineRule="auto"/>
        <w:ind w:left="993"/>
        <w:rPr>
          <w:rFonts w:ascii="Verdana" w:eastAsia="Verdana" w:hAnsi="Verdana" w:cs="Verdana"/>
          <w:sz w:val="22"/>
          <w:szCs w:val="22"/>
        </w:rPr>
      </w:pPr>
      <w:r w:rsidRPr="00A72A50">
        <w:rPr>
          <w:rFonts w:ascii="Verdana" w:eastAsia="Verdana" w:hAnsi="Verdana" w:cs="Verdana"/>
          <w:sz w:val="22"/>
          <w:szCs w:val="22"/>
        </w:rPr>
        <w:t>Contratante.</w:t>
      </w:r>
    </w:p>
    <w:p w14:paraId="25EDBA9B" w14:textId="77777777" w:rsidR="00E0445B" w:rsidRPr="00A72A50" w:rsidRDefault="00E0445B">
      <w:pPr>
        <w:pBdr>
          <w:top w:val="nil"/>
          <w:left w:val="nil"/>
          <w:bottom w:val="nil"/>
          <w:right w:val="nil"/>
          <w:between w:val="nil"/>
        </w:pBdr>
        <w:spacing w:after="0" w:line="276" w:lineRule="auto"/>
        <w:ind w:left="993"/>
        <w:rPr>
          <w:rFonts w:ascii="Verdana" w:eastAsia="Verdana" w:hAnsi="Verdana" w:cs="Verdana"/>
          <w:sz w:val="22"/>
          <w:szCs w:val="22"/>
        </w:rPr>
      </w:pPr>
    </w:p>
    <w:p w14:paraId="2C1C93F1" w14:textId="77777777" w:rsidR="00E0445B" w:rsidRPr="00A72A50" w:rsidRDefault="0078317D">
      <w:pPr>
        <w:numPr>
          <w:ilvl w:val="1"/>
          <w:numId w:val="11"/>
        </w:numPr>
        <w:pBdr>
          <w:top w:val="nil"/>
          <w:left w:val="nil"/>
          <w:bottom w:val="nil"/>
          <w:right w:val="nil"/>
          <w:between w:val="nil"/>
        </w:pBdr>
        <w:spacing w:after="0" w:line="276" w:lineRule="auto"/>
        <w:ind w:left="993"/>
        <w:rPr>
          <w:rFonts w:ascii="Verdana" w:eastAsia="Verdana" w:hAnsi="Verdana" w:cs="Verdana"/>
          <w:sz w:val="22"/>
          <w:szCs w:val="22"/>
        </w:rPr>
      </w:pPr>
      <w:r w:rsidRPr="00A72A50">
        <w:rPr>
          <w:rFonts w:ascii="Verdana" w:eastAsia="Verdana" w:hAnsi="Verdana" w:cs="Verdana"/>
          <w:sz w:val="22"/>
          <w:szCs w:val="22"/>
        </w:rPr>
        <w:t>Objeto del Contrato.</w:t>
      </w:r>
    </w:p>
    <w:p w14:paraId="5F6450E7" w14:textId="77777777" w:rsidR="00E0445B" w:rsidRPr="00A72A50" w:rsidRDefault="00E0445B">
      <w:pPr>
        <w:pBdr>
          <w:top w:val="nil"/>
          <w:left w:val="nil"/>
          <w:bottom w:val="nil"/>
          <w:right w:val="nil"/>
          <w:between w:val="nil"/>
        </w:pBdr>
        <w:spacing w:after="0" w:line="276" w:lineRule="auto"/>
        <w:ind w:left="993"/>
        <w:rPr>
          <w:rFonts w:ascii="Verdana" w:eastAsia="Verdana" w:hAnsi="Verdana" w:cs="Verdana"/>
          <w:sz w:val="22"/>
          <w:szCs w:val="22"/>
        </w:rPr>
      </w:pPr>
    </w:p>
    <w:p w14:paraId="26808B48" w14:textId="77777777" w:rsidR="00E0445B" w:rsidRPr="00A72A50" w:rsidRDefault="0078317D">
      <w:pPr>
        <w:numPr>
          <w:ilvl w:val="1"/>
          <w:numId w:val="11"/>
        </w:numPr>
        <w:pBdr>
          <w:top w:val="nil"/>
          <w:left w:val="nil"/>
          <w:bottom w:val="nil"/>
          <w:right w:val="nil"/>
          <w:between w:val="nil"/>
        </w:pBdr>
        <w:spacing w:after="0" w:line="276" w:lineRule="auto"/>
        <w:ind w:left="993"/>
        <w:rPr>
          <w:rFonts w:ascii="Verdana" w:eastAsia="Verdana" w:hAnsi="Verdana" w:cs="Verdana"/>
          <w:sz w:val="22"/>
          <w:szCs w:val="22"/>
        </w:rPr>
      </w:pPr>
      <w:r w:rsidRPr="00A72A50">
        <w:rPr>
          <w:rFonts w:ascii="Verdana" w:eastAsia="Verdana" w:hAnsi="Verdana" w:cs="Verdana"/>
          <w:sz w:val="22"/>
          <w:szCs w:val="22"/>
        </w:rPr>
        <w:t>Principales actividades ejecutadas.</w:t>
      </w:r>
    </w:p>
    <w:p w14:paraId="2C6C0912" w14:textId="77777777" w:rsidR="00E0445B" w:rsidRPr="00A72A50" w:rsidRDefault="00E0445B">
      <w:pPr>
        <w:pBdr>
          <w:top w:val="nil"/>
          <w:left w:val="nil"/>
          <w:bottom w:val="nil"/>
          <w:right w:val="nil"/>
          <w:between w:val="nil"/>
        </w:pBdr>
        <w:spacing w:after="0" w:line="276" w:lineRule="auto"/>
        <w:ind w:left="993"/>
        <w:rPr>
          <w:rFonts w:ascii="Verdana" w:eastAsia="Verdana" w:hAnsi="Verdana" w:cs="Verdana"/>
          <w:sz w:val="22"/>
          <w:szCs w:val="22"/>
        </w:rPr>
      </w:pPr>
    </w:p>
    <w:p w14:paraId="47A4CF0E" w14:textId="77777777" w:rsidR="00E0445B" w:rsidRPr="00A72A50" w:rsidRDefault="0078317D">
      <w:pPr>
        <w:numPr>
          <w:ilvl w:val="1"/>
          <w:numId w:val="11"/>
        </w:numPr>
        <w:pBdr>
          <w:top w:val="nil"/>
          <w:left w:val="nil"/>
          <w:bottom w:val="nil"/>
          <w:right w:val="nil"/>
          <w:between w:val="nil"/>
        </w:pBdr>
        <w:spacing w:after="0" w:line="276" w:lineRule="auto"/>
        <w:ind w:left="993"/>
        <w:rPr>
          <w:rFonts w:ascii="Verdana" w:eastAsia="Verdana" w:hAnsi="Verdana" w:cs="Verdana"/>
          <w:sz w:val="22"/>
          <w:szCs w:val="22"/>
        </w:rPr>
      </w:pPr>
      <w:r w:rsidRPr="00A72A50">
        <w:rPr>
          <w:rFonts w:ascii="Verdana" w:eastAsia="Verdana" w:hAnsi="Verdana" w:cs="Verdana"/>
          <w:sz w:val="22"/>
          <w:szCs w:val="22"/>
        </w:rPr>
        <w:t xml:space="preserve">La magnitud, longitud, volúmenes, dimensiones, tipologías, área intervenida o construida y demás condiciones de experiencia contenida en la Matriz 1 - Experiencia aplicable en el proyecto de infraestructura social que permita establecer su alcance, en los casos, si aplica. </w:t>
      </w:r>
    </w:p>
    <w:p w14:paraId="18A82BEC" w14:textId="77777777" w:rsidR="00E0445B" w:rsidRPr="00A72A50" w:rsidRDefault="00E0445B">
      <w:pPr>
        <w:pBdr>
          <w:top w:val="nil"/>
          <w:left w:val="nil"/>
          <w:bottom w:val="nil"/>
          <w:right w:val="nil"/>
          <w:between w:val="nil"/>
        </w:pBdr>
        <w:spacing w:after="0" w:line="276" w:lineRule="auto"/>
        <w:ind w:left="993"/>
        <w:rPr>
          <w:rFonts w:ascii="Verdana" w:eastAsia="Verdana" w:hAnsi="Verdana" w:cs="Verdana"/>
          <w:sz w:val="22"/>
          <w:szCs w:val="22"/>
        </w:rPr>
      </w:pPr>
    </w:p>
    <w:p w14:paraId="06A9BC6D" w14:textId="77777777" w:rsidR="00E0445B" w:rsidRPr="00A72A50" w:rsidRDefault="0078317D">
      <w:pPr>
        <w:numPr>
          <w:ilvl w:val="1"/>
          <w:numId w:val="11"/>
        </w:numPr>
        <w:pBdr>
          <w:top w:val="nil"/>
          <w:left w:val="nil"/>
          <w:bottom w:val="nil"/>
          <w:right w:val="nil"/>
          <w:between w:val="nil"/>
        </w:pBdr>
        <w:spacing w:after="0" w:line="276" w:lineRule="auto"/>
        <w:ind w:left="993"/>
        <w:rPr>
          <w:rFonts w:ascii="Verdana" w:eastAsia="Verdana" w:hAnsi="Verdana" w:cs="Verdana"/>
          <w:sz w:val="22"/>
          <w:szCs w:val="22"/>
        </w:rPr>
      </w:pPr>
      <w:r w:rsidRPr="00A72A50">
        <w:rPr>
          <w:rFonts w:ascii="Verdana" w:eastAsia="Verdana" w:hAnsi="Verdana" w:cs="Verdana"/>
          <w:sz w:val="22"/>
          <w:szCs w:val="22"/>
        </w:rPr>
        <w:t>Área diseñada o construida del proyecto (bajo cubierta) en metros cuadrados (m²). Esto aplica para el caso de Edificaciones.</w:t>
      </w:r>
    </w:p>
    <w:p w14:paraId="38AE6436" w14:textId="77777777" w:rsidR="00E0445B" w:rsidRPr="00A72A50" w:rsidRDefault="00E0445B">
      <w:pPr>
        <w:pBdr>
          <w:top w:val="nil"/>
          <w:left w:val="nil"/>
          <w:bottom w:val="nil"/>
          <w:right w:val="nil"/>
          <w:between w:val="nil"/>
        </w:pBdr>
        <w:spacing w:after="0" w:line="276" w:lineRule="auto"/>
        <w:ind w:left="993"/>
        <w:rPr>
          <w:rFonts w:ascii="Verdana" w:eastAsia="Verdana" w:hAnsi="Verdana" w:cs="Verdana"/>
          <w:sz w:val="22"/>
          <w:szCs w:val="22"/>
        </w:rPr>
      </w:pPr>
    </w:p>
    <w:p w14:paraId="15473174" w14:textId="77777777" w:rsidR="00E0445B" w:rsidRPr="00A72A50" w:rsidRDefault="0078317D">
      <w:pPr>
        <w:numPr>
          <w:ilvl w:val="1"/>
          <w:numId w:val="11"/>
        </w:numPr>
        <w:pBdr>
          <w:top w:val="nil"/>
          <w:left w:val="nil"/>
          <w:bottom w:val="nil"/>
          <w:right w:val="nil"/>
          <w:between w:val="nil"/>
        </w:pBdr>
        <w:spacing w:after="0" w:line="276" w:lineRule="auto"/>
        <w:ind w:left="993"/>
        <w:rPr>
          <w:rFonts w:ascii="Verdana" w:eastAsia="Verdana" w:hAnsi="Verdana" w:cs="Verdana"/>
          <w:sz w:val="22"/>
          <w:szCs w:val="22"/>
        </w:rPr>
      </w:pPr>
      <w:r w:rsidRPr="00A72A50">
        <w:rPr>
          <w:rFonts w:ascii="Verdana" w:eastAsia="Verdana" w:hAnsi="Verdana" w:cs="Verdana"/>
          <w:sz w:val="22"/>
          <w:szCs w:val="22"/>
        </w:rPr>
        <w:t xml:space="preserve">La fecha de iniciación de la ejecución del Contrato: Esta fecha es diferente a la de suscripción del Contrato, es decir conforme a la fecha de la suscripción del acta de inicio del contrato, a menos que de los documentos del numeral 3.5.5 de forma expresa así se determine. </w:t>
      </w:r>
    </w:p>
    <w:p w14:paraId="6740EDB4" w14:textId="77777777" w:rsidR="00E0445B" w:rsidRPr="00A72A50" w:rsidRDefault="00E0445B">
      <w:pPr>
        <w:pBdr>
          <w:top w:val="nil"/>
          <w:left w:val="nil"/>
          <w:bottom w:val="nil"/>
          <w:right w:val="nil"/>
          <w:between w:val="nil"/>
        </w:pBdr>
        <w:spacing w:after="0" w:line="276" w:lineRule="auto"/>
        <w:ind w:left="993"/>
        <w:rPr>
          <w:rFonts w:ascii="Verdana" w:eastAsia="Verdana" w:hAnsi="Verdana" w:cs="Verdana"/>
          <w:sz w:val="22"/>
          <w:szCs w:val="22"/>
        </w:rPr>
      </w:pPr>
    </w:p>
    <w:p w14:paraId="40EC05EE" w14:textId="77777777" w:rsidR="00E0445B" w:rsidRPr="00A72A50" w:rsidRDefault="0078317D">
      <w:pPr>
        <w:pBdr>
          <w:top w:val="nil"/>
          <w:left w:val="nil"/>
          <w:bottom w:val="nil"/>
          <w:right w:val="nil"/>
          <w:between w:val="nil"/>
        </w:pBdr>
        <w:spacing w:after="0" w:line="276" w:lineRule="auto"/>
        <w:ind w:left="993"/>
        <w:rPr>
          <w:rFonts w:ascii="Verdana" w:eastAsia="Verdana" w:hAnsi="Verdana" w:cs="Verdana"/>
          <w:sz w:val="22"/>
          <w:szCs w:val="22"/>
        </w:rPr>
      </w:pPr>
      <w:r w:rsidRPr="00A72A50">
        <w:rPr>
          <w:rFonts w:ascii="Verdana" w:eastAsia="Verdana" w:hAnsi="Verdana" w:cs="Verdana"/>
          <w:sz w:val="22"/>
          <w:szCs w:val="22"/>
        </w:rPr>
        <w:t xml:space="preserve">Si en los documentos válidos aportados para la acreditación de experiencia solo se evidencia fecha (mes, año) de suscripción y/o </w:t>
      </w:r>
      <w:r w:rsidRPr="00A72A50">
        <w:rPr>
          <w:rFonts w:ascii="Verdana" w:eastAsia="Verdana" w:hAnsi="Verdana" w:cs="Verdana"/>
          <w:sz w:val="22"/>
          <w:szCs w:val="22"/>
        </w:rPr>
        <w:lastRenderedPageBreak/>
        <w:t>inicio del contrato: se tendrá en cuenta el último día del mes que se encuentre señalado en la certificación.</w:t>
      </w:r>
    </w:p>
    <w:p w14:paraId="39AC58BF" w14:textId="77777777" w:rsidR="00E0445B" w:rsidRPr="00A72A50" w:rsidRDefault="00E0445B">
      <w:pPr>
        <w:pBdr>
          <w:top w:val="nil"/>
          <w:left w:val="nil"/>
          <w:bottom w:val="nil"/>
          <w:right w:val="nil"/>
          <w:between w:val="nil"/>
        </w:pBdr>
        <w:spacing w:after="0" w:line="276" w:lineRule="auto"/>
        <w:ind w:left="993"/>
        <w:rPr>
          <w:rFonts w:ascii="Verdana" w:eastAsia="Verdana" w:hAnsi="Verdana" w:cs="Verdana"/>
          <w:sz w:val="22"/>
          <w:szCs w:val="22"/>
        </w:rPr>
      </w:pPr>
    </w:p>
    <w:p w14:paraId="23D576B3" w14:textId="77777777" w:rsidR="00E0445B" w:rsidRPr="00A72A50" w:rsidRDefault="0078317D">
      <w:pPr>
        <w:numPr>
          <w:ilvl w:val="1"/>
          <w:numId w:val="11"/>
        </w:numPr>
        <w:pBdr>
          <w:top w:val="nil"/>
          <w:left w:val="nil"/>
          <w:bottom w:val="nil"/>
          <w:right w:val="nil"/>
          <w:between w:val="nil"/>
        </w:pBdr>
        <w:spacing w:after="0" w:line="276" w:lineRule="auto"/>
        <w:ind w:left="993"/>
        <w:rPr>
          <w:rFonts w:ascii="Verdana" w:eastAsia="Verdana" w:hAnsi="Verdana" w:cs="Verdana"/>
          <w:sz w:val="22"/>
          <w:szCs w:val="22"/>
        </w:rPr>
      </w:pPr>
      <w:r w:rsidRPr="00A72A50">
        <w:rPr>
          <w:rFonts w:ascii="Verdana" w:eastAsia="Verdana" w:hAnsi="Verdana" w:cs="Verdana"/>
          <w:sz w:val="22"/>
          <w:szCs w:val="22"/>
        </w:rPr>
        <w:t xml:space="preserve">La fecha de terminación contractual de la ejecución del Contrato:  Esta fecha de terminación no es la fecha de entrega y/o recibo final, liquidación, o acta final, salvo que de los documentos del numeral 3.5.5 de forma expresa así se determine.  </w:t>
      </w:r>
    </w:p>
    <w:p w14:paraId="4F37664D" w14:textId="77777777" w:rsidR="00E0445B" w:rsidRPr="00A72A50" w:rsidRDefault="00E0445B">
      <w:pPr>
        <w:pBdr>
          <w:top w:val="nil"/>
          <w:left w:val="nil"/>
          <w:bottom w:val="nil"/>
          <w:right w:val="nil"/>
          <w:between w:val="nil"/>
        </w:pBdr>
        <w:spacing w:after="0" w:line="276" w:lineRule="auto"/>
        <w:ind w:left="993"/>
        <w:rPr>
          <w:rFonts w:ascii="Verdana" w:eastAsia="Verdana" w:hAnsi="Verdana" w:cs="Verdana"/>
          <w:sz w:val="22"/>
          <w:szCs w:val="22"/>
        </w:rPr>
      </w:pPr>
    </w:p>
    <w:p w14:paraId="1B5C776F" w14:textId="77777777" w:rsidR="00E0445B" w:rsidRPr="00A72A50" w:rsidRDefault="0078317D">
      <w:pPr>
        <w:pBdr>
          <w:top w:val="nil"/>
          <w:left w:val="nil"/>
          <w:bottom w:val="nil"/>
          <w:right w:val="nil"/>
          <w:between w:val="nil"/>
        </w:pBdr>
        <w:spacing w:after="0" w:line="276" w:lineRule="auto"/>
        <w:ind w:left="993"/>
        <w:rPr>
          <w:rFonts w:ascii="Verdana" w:eastAsia="Verdana" w:hAnsi="Verdana" w:cs="Verdana"/>
          <w:sz w:val="22"/>
          <w:szCs w:val="22"/>
        </w:rPr>
      </w:pPr>
      <w:r w:rsidRPr="00A72A50">
        <w:rPr>
          <w:rFonts w:ascii="Verdana" w:eastAsia="Verdana" w:hAnsi="Verdana" w:cs="Verdana"/>
          <w:sz w:val="22"/>
          <w:szCs w:val="22"/>
        </w:rPr>
        <w:t>Si en los documentos válidos aportados para la acreditación de experiencia solo se evidencia fecha (mes, año) de terminación del Contrato: se tendrá en cuenta el primer día del mes que se encuentre señalado en la certificación.</w:t>
      </w:r>
    </w:p>
    <w:p w14:paraId="455EA089" w14:textId="77777777" w:rsidR="00E0445B" w:rsidRPr="00A72A50" w:rsidRDefault="00E0445B">
      <w:pPr>
        <w:pBdr>
          <w:top w:val="nil"/>
          <w:left w:val="nil"/>
          <w:bottom w:val="nil"/>
          <w:right w:val="nil"/>
          <w:between w:val="nil"/>
        </w:pBdr>
        <w:spacing w:after="0" w:line="276" w:lineRule="auto"/>
        <w:ind w:left="993"/>
        <w:rPr>
          <w:rFonts w:ascii="Verdana" w:eastAsia="Verdana" w:hAnsi="Verdana" w:cs="Verdana"/>
          <w:sz w:val="22"/>
          <w:szCs w:val="22"/>
        </w:rPr>
      </w:pPr>
    </w:p>
    <w:p w14:paraId="5A417EFC" w14:textId="77777777" w:rsidR="00E0445B" w:rsidRPr="00A72A50" w:rsidRDefault="0078317D">
      <w:pPr>
        <w:numPr>
          <w:ilvl w:val="1"/>
          <w:numId w:val="11"/>
        </w:numPr>
        <w:pBdr>
          <w:top w:val="nil"/>
          <w:left w:val="nil"/>
          <w:bottom w:val="nil"/>
          <w:right w:val="nil"/>
          <w:between w:val="nil"/>
        </w:pBdr>
        <w:spacing w:after="0" w:line="276" w:lineRule="auto"/>
        <w:ind w:left="993"/>
        <w:rPr>
          <w:rFonts w:ascii="Verdana" w:eastAsia="Verdana" w:hAnsi="Verdana" w:cs="Verdana"/>
          <w:sz w:val="22"/>
          <w:szCs w:val="22"/>
        </w:rPr>
      </w:pPr>
      <w:r w:rsidRPr="00A72A50">
        <w:rPr>
          <w:rFonts w:ascii="Verdana" w:eastAsia="Verdana" w:hAnsi="Verdana" w:cs="Verdana"/>
          <w:sz w:val="22"/>
          <w:szCs w:val="22"/>
        </w:rPr>
        <w:t>Nombre y cargo de la persona que expide la certificación.</w:t>
      </w:r>
    </w:p>
    <w:p w14:paraId="1DB173DF" w14:textId="77777777" w:rsidR="00E0445B" w:rsidRPr="00A72A50" w:rsidRDefault="00E0445B">
      <w:pPr>
        <w:pBdr>
          <w:top w:val="nil"/>
          <w:left w:val="nil"/>
          <w:bottom w:val="nil"/>
          <w:right w:val="nil"/>
          <w:between w:val="nil"/>
        </w:pBdr>
        <w:spacing w:after="0" w:line="276" w:lineRule="auto"/>
        <w:ind w:left="993"/>
        <w:rPr>
          <w:rFonts w:ascii="Verdana" w:eastAsia="Verdana" w:hAnsi="Verdana" w:cs="Verdana"/>
          <w:sz w:val="22"/>
          <w:szCs w:val="22"/>
        </w:rPr>
      </w:pPr>
    </w:p>
    <w:p w14:paraId="3BB70230" w14:textId="77777777" w:rsidR="00E0445B" w:rsidRPr="00A72A50" w:rsidRDefault="0078317D">
      <w:pPr>
        <w:numPr>
          <w:ilvl w:val="1"/>
          <w:numId w:val="11"/>
        </w:numPr>
        <w:pBdr>
          <w:top w:val="nil"/>
          <w:left w:val="nil"/>
          <w:bottom w:val="nil"/>
          <w:right w:val="nil"/>
          <w:between w:val="nil"/>
        </w:pBdr>
        <w:spacing w:after="0" w:line="276" w:lineRule="auto"/>
        <w:ind w:left="993"/>
        <w:rPr>
          <w:rFonts w:ascii="Verdana" w:eastAsia="Verdana" w:hAnsi="Verdana" w:cs="Verdana"/>
          <w:sz w:val="22"/>
          <w:szCs w:val="22"/>
        </w:rPr>
      </w:pPr>
      <w:r w:rsidRPr="00A72A50">
        <w:rPr>
          <w:rFonts w:ascii="Verdana" w:eastAsia="Verdana" w:hAnsi="Verdana" w:cs="Verdana"/>
          <w:sz w:val="22"/>
          <w:szCs w:val="22"/>
        </w:rPr>
        <w:t>El porcentaje de participación del integrante del contratista plural</w:t>
      </w:r>
    </w:p>
    <w:p w14:paraId="76DBAC8C" w14:textId="77777777" w:rsidR="00E0445B" w:rsidRPr="00A72A50" w:rsidRDefault="0078317D">
      <w:pPr>
        <w:pBdr>
          <w:top w:val="nil"/>
          <w:left w:val="nil"/>
          <w:bottom w:val="nil"/>
          <w:right w:val="nil"/>
          <w:between w:val="nil"/>
        </w:pBdr>
        <w:spacing w:after="0" w:line="276" w:lineRule="auto"/>
        <w:ind w:left="993"/>
        <w:rPr>
          <w:rFonts w:ascii="Verdana" w:eastAsia="Verdana" w:hAnsi="Verdana" w:cs="Verdana"/>
          <w:sz w:val="22"/>
          <w:szCs w:val="22"/>
        </w:rPr>
      </w:pPr>
      <w:r w:rsidRPr="00A72A50">
        <w:rPr>
          <w:rFonts w:ascii="Verdana" w:eastAsia="Verdana" w:hAnsi="Verdana" w:cs="Verdana"/>
          <w:sz w:val="22"/>
          <w:szCs w:val="22"/>
        </w:rPr>
        <w:t>.</w:t>
      </w:r>
    </w:p>
    <w:p w14:paraId="64777124" w14:textId="77777777" w:rsidR="00E0445B" w:rsidRPr="00A72A50" w:rsidRDefault="0078317D">
      <w:pPr>
        <w:numPr>
          <w:ilvl w:val="1"/>
          <w:numId w:val="11"/>
        </w:numPr>
        <w:pBdr>
          <w:top w:val="nil"/>
          <w:left w:val="nil"/>
          <w:bottom w:val="nil"/>
          <w:right w:val="nil"/>
          <w:between w:val="nil"/>
        </w:pBdr>
        <w:spacing w:line="276" w:lineRule="auto"/>
        <w:ind w:left="993"/>
        <w:rPr>
          <w:rFonts w:ascii="Verdana" w:eastAsia="Verdana" w:hAnsi="Verdana" w:cs="Verdana"/>
          <w:sz w:val="22"/>
          <w:szCs w:val="22"/>
        </w:rPr>
      </w:pPr>
      <w:r w:rsidRPr="00A72A50">
        <w:rPr>
          <w:rFonts w:ascii="Verdana" w:eastAsia="Verdana" w:hAnsi="Verdana" w:cs="Verdana"/>
          <w:sz w:val="22"/>
          <w:szCs w:val="22"/>
        </w:rPr>
        <w:t>El porcentaje de participación en el valor ejecutado en el caso de contratistas plurales.</w:t>
      </w:r>
    </w:p>
    <w:p w14:paraId="553C5CB3" w14:textId="77777777" w:rsidR="00E0445B" w:rsidRPr="00A72A50" w:rsidRDefault="0078317D">
      <w:pPr>
        <w:pStyle w:val="Ttulo3"/>
        <w:spacing w:line="276" w:lineRule="auto"/>
        <w:ind w:left="709" w:firstLine="0"/>
        <w:rPr>
          <w:rFonts w:ascii="Verdana" w:eastAsia="Verdana" w:hAnsi="Verdana" w:cs="Verdana"/>
          <w:sz w:val="22"/>
          <w:szCs w:val="22"/>
        </w:rPr>
      </w:pPr>
      <w:bookmarkStart w:id="54" w:name="_heading=h.20d1757dx5sq" w:colFirst="0" w:colLast="0"/>
      <w:bookmarkEnd w:id="54"/>
      <w:r w:rsidRPr="00A72A50">
        <w:rPr>
          <w:rFonts w:ascii="Verdana" w:eastAsia="Verdana" w:hAnsi="Verdana" w:cs="Verdana"/>
          <w:sz w:val="22"/>
          <w:szCs w:val="22"/>
        </w:rPr>
        <w:t>3.5.5. DOCUMENTOS VÁLIDOS PARA LA ACREDITACIÓN DE LA EXPERIENCIA REQUERIDA</w:t>
      </w:r>
    </w:p>
    <w:p w14:paraId="07BD2B1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aquellos casos en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7F2A4EE4" w14:textId="77777777" w:rsidR="00E0445B" w:rsidRPr="00A72A50" w:rsidRDefault="0078317D">
      <w:pPr>
        <w:numPr>
          <w:ilvl w:val="0"/>
          <w:numId w:val="16"/>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Acta de liquidación, que dé cuenta de la fecha de inicio y terminación contractual.</w:t>
      </w:r>
    </w:p>
    <w:p w14:paraId="15217C9D"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40B64935" w14:textId="77777777" w:rsidR="00E0445B" w:rsidRPr="00A72A50" w:rsidRDefault="0078317D">
      <w:pPr>
        <w:numPr>
          <w:ilvl w:val="0"/>
          <w:numId w:val="16"/>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Acta de entrega, terminación, final o de recibo definitivo. </w:t>
      </w:r>
    </w:p>
    <w:p w14:paraId="2C235C9C"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63A484CB" w14:textId="77777777" w:rsidR="00E0445B" w:rsidRPr="00A72A50" w:rsidRDefault="0078317D">
      <w:pPr>
        <w:numPr>
          <w:ilvl w:val="0"/>
          <w:numId w:val="16"/>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Certificación de experiencia. Expedida con posterioridad a la fecha de terminación del Contrato en la que conste el recibo a satisfacción de la obra contratada debidamente suscrita por quien esté en capacidad u obligación de hacerlo.</w:t>
      </w:r>
    </w:p>
    <w:p w14:paraId="39873B76"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1400DDEF" w14:textId="77777777" w:rsidR="00E0445B" w:rsidRPr="00A72A50" w:rsidRDefault="0078317D">
      <w:pPr>
        <w:numPr>
          <w:ilvl w:val="0"/>
          <w:numId w:val="16"/>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Acta de inicio o la orden de inicio. La misma sólo será válida para efectos de acreditar la fecha de inicio.</w:t>
      </w:r>
    </w:p>
    <w:p w14:paraId="004ED8EB"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335AB463" w14:textId="77777777" w:rsidR="00E0445B" w:rsidRPr="00A72A50" w:rsidRDefault="0078317D">
      <w:pPr>
        <w:numPr>
          <w:ilvl w:val="0"/>
          <w:numId w:val="16"/>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39C703EB" w14:textId="77777777" w:rsidR="00E0445B" w:rsidRPr="00A72A50" w:rsidRDefault="00E0445B">
      <w:pPr>
        <w:pBdr>
          <w:top w:val="nil"/>
          <w:left w:val="nil"/>
          <w:bottom w:val="nil"/>
          <w:right w:val="nil"/>
          <w:between w:val="nil"/>
        </w:pBdr>
        <w:spacing w:line="276" w:lineRule="auto"/>
        <w:ind w:left="1070"/>
        <w:rPr>
          <w:rFonts w:ascii="Verdana" w:eastAsia="Verdana" w:hAnsi="Verdana" w:cs="Verdana"/>
          <w:sz w:val="22"/>
          <w:szCs w:val="22"/>
        </w:rPr>
      </w:pPr>
    </w:p>
    <w:p w14:paraId="22EE32ED" w14:textId="77777777" w:rsidR="00E0445B" w:rsidRPr="00A72A50" w:rsidRDefault="0078317D">
      <w:pPr>
        <w:spacing w:line="276" w:lineRule="auto"/>
        <w:ind w:left="993" w:hanging="709"/>
        <w:rPr>
          <w:rFonts w:ascii="Verdana" w:eastAsia="Verdana" w:hAnsi="Verdana" w:cs="Verdana"/>
          <w:sz w:val="22"/>
          <w:szCs w:val="22"/>
        </w:rPr>
      </w:pPr>
      <w:r w:rsidRPr="00A72A50">
        <w:rPr>
          <w:rFonts w:ascii="Verdana" w:eastAsia="Verdana" w:hAnsi="Verdana" w:cs="Verdana"/>
          <w:sz w:val="22"/>
          <w:szCs w:val="22"/>
        </w:rPr>
        <w:t>G.</w:t>
      </w:r>
      <w:r w:rsidRPr="00A72A50">
        <w:rPr>
          <w:rFonts w:ascii="Verdana" w:eastAsia="Verdana" w:hAnsi="Verdana" w:cs="Verdana"/>
          <w:sz w:val="22"/>
          <w:szCs w:val="22"/>
        </w:rPr>
        <w:tab/>
        <w:t xml:space="preserve">En los casos en que, de conformidad con la experiencia, se requiera la acreditación de un bien de interés cultural, este deberá ser acreditado de conformidad con la normatividad vigente. </w:t>
      </w:r>
    </w:p>
    <w:p w14:paraId="27247ECC" w14:textId="77777777" w:rsidR="00E0445B" w:rsidRPr="00A72A50" w:rsidRDefault="0078317D">
      <w:pPr>
        <w:pStyle w:val="Ttulo3"/>
        <w:spacing w:line="276" w:lineRule="auto"/>
        <w:rPr>
          <w:rFonts w:ascii="Verdana" w:eastAsia="Verdana" w:hAnsi="Verdana" w:cs="Verdana"/>
          <w:sz w:val="22"/>
          <w:szCs w:val="22"/>
        </w:rPr>
      </w:pPr>
      <w:bookmarkStart w:id="55" w:name="_heading=h.j0qnyeiif9eg" w:colFirst="0" w:colLast="0"/>
      <w:bookmarkEnd w:id="55"/>
      <w:r w:rsidRPr="00A72A50">
        <w:rPr>
          <w:rFonts w:ascii="Verdana" w:eastAsia="Verdana" w:hAnsi="Verdana" w:cs="Verdana"/>
          <w:sz w:val="22"/>
          <w:szCs w:val="22"/>
        </w:rPr>
        <w:t>3.5.6. PARA SUBCONTRATOS</w:t>
      </w:r>
    </w:p>
    <w:p w14:paraId="3E2123A3" w14:textId="77777777" w:rsidR="00E0445B" w:rsidRPr="00A72A50" w:rsidRDefault="0078317D">
      <w:pPr>
        <w:spacing w:line="276" w:lineRule="auto"/>
        <w:ind w:right="51"/>
        <w:rPr>
          <w:rFonts w:ascii="Verdana" w:eastAsia="Verdana" w:hAnsi="Verdana" w:cs="Verdana"/>
          <w:sz w:val="22"/>
          <w:szCs w:val="22"/>
        </w:rPr>
      </w:pPr>
      <w:r w:rsidRPr="00A72A50">
        <w:rPr>
          <w:rFonts w:ascii="Verdana" w:eastAsia="Verdana" w:hAnsi="Verdana" w:cs="Verdana"/>
          <w:sz w:val="22"/>
          <w:szCs w:val="22"/>
        </w:rPr>
        <w:t xml:space="preserve">Para acreditar la experiencia de subcontratos, cuyo contrato principal fue suscrito con particulares, se aplicarán las disposiciones establecidas en el numeral anterior.  </w:t>
      </w:r>
    </w:p>
    <w:p w14:paraId="186101A7" w14:textId="77777777" w:rsidR="00E0445B" w:rsidRPr="00A72A50" w:rsidRDefault="0078317D">
      <w:pPr>
        <w:spacing w:line="276" w:lineRule="auto"/>
        <w:ind w:right="51"/>
        <w:rPr>
          <w:rFonts w:ascii="Verdana" w:eastAsia="Verdana" w:hAnsi="Verdana" w:cs="Verdana"/>
          <w:sz w:val="22"/>
          <w:szCs w:val="22"/>
        </w:rPr>
      </w:pPr>
      <w:r w:rsidRPr="00A72A50">
        <w:rPr>
          <w:rFonts w:ascii="Verdana" w:eastAsia="Verdana" w:hAnsi="Verdana" w:cs="Verdana"/>
          <w:sz w:val="22"/>
          <w:szCs w:val="22"/>
        </w:rPr>
        <w:t>Para acreditar la experiencia de los contratos derivados de contratos suscritos con Entidades el Proponente deberá aportar los documentos que se enlistan a continuación:</w:t>
      </w:r>
    </w:p>
    <w:p w14:paraId="5C892A8C" w14:textId="77777777" w:rsidR="00E0445B" w:rsidRPr="00A72A50" w:rsidRDefault="0078317D">
      <w:pPr>
        <w:tabs>
          <w:tab w:val="left" w:pos="993"/>
        </w:tabs>
        <w:spacing w:after="0" w:line="276" w:lineRule="auto"/>
        <w:ind w:left="284" w:right="51"/>
        <w:rPr>
          <w:rFonts w:ascii="Verdana" w:eastAsia="Verdana" w:hAnsi="Verdana" w:cs="Verdana"/>
          <w:sz w:val="22"/>
          <w:szCs w:val="22"/>
        </w:rPr>
      </w:pPr>
      <w:r w:rsidRPr="00A72A50">
        <w:rPr>
          <w:rFonts w:ascii="Verdana" w:eastAsia="Verdana" w:hAnsi="Verdana" w:cs="Verdana"/>
          <w:sz w:val="22"/>
          <w:szCs w:val="22"/>
        </w:rPr>
        <w:t xml:space="preserve">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1532369F" w14:textId="77777777" w:rsidR="00E0445B" w:rsidRPr="00A72A50" w:rsidRDefault="00E0445B">
      <w:pPr>
        <w:spacing w:line="276" w:lineRule="auto"/>
        <w:ind w:left="284" w:right="51"/>
        <w:rPr>
          <w:rFonts w:ascii="Verdana" w:eastAsia="Verdana" w:hAnsi="Verdana" w:cs="Verdana"/>
          <w:sz w:val="22"/>
          <w:szCs w:val="22"/>
        </w:rPr>
      </w:pPr>
    </w:p>
    <w:p w14:paraId="42662B9B" w14:textId="77777777" w:rsidR="00E0445B" w:rsidRPr="00A72A50" w:rsidRDefault="0078317D">
      <w:pPr>
        <w:tabs>
          <w:tab w:val="left" w:pos="993"/>
        </w:tabs>
        <w:spacing w:after="0" w:line="276" w:lineRule="auto"/>
        <w:ind w:left="284" w:right="51"/>
        <w:rPr>
          <w:rFonts w:ascii="Verdana" w:eastAsia="Verdana" w:hAnsi="Verdana" w:cs="Verdana"/>
          <w:sz w:val="22"/>
          <w:szCs w:val="22"/>
        </w:rPr>
      </w:pPr>
      <w:r w:rsidRPr="00A72A50">
        <w:rPr>
          <w:rFonts w:ascii="Verdana" w:eastAsia="Verdana" w:hAnsi="Verdana" w:cs="Verdana"/>
          <w:sz w:val="22"/>
          <w:szCs w:val="22"/>
        </w:rPr>
        <w:t xml:space="preserve">B. Certificación expedida por la Entidad del contrato principal del cual se derivó el subcontrato. Esta certificación debe contener la información básica del contrato principal y la siguiente: </w:t>
      </w:r>
    </w:p>
    <w:p w14:paraId="64A3BBD6" w14:textId="77777777" w:rsidR="00E0445B" w:rsidRPr="00A72A50" w:rsidRDefault="00E0445B">
      <w:pPr>
        <w:tabs>
          <w:tab w:val="left" w:pos="993"/>
        </w:tabs>
        <w:spacing w:after="0" w:line="276" w:lineRule="auto"/>
        <w:ind w:left="284" w:right="51"/>
        <w:rPr>
          <w:rFonts w:ascii="Verdana" w:eastAsia="Verdana" w:hAnsi="Verdana" w:cs="Verdana"/>
          <w:sz w:val="22"/>
          <w:szCs w:val="22"/>
        </w:rPr>
      </w:pPr>
    </w:p>
    <w:p w14:paraId="7869FB79" w14:textId="77777777" w:rsidR="00E0445B" w:rsidRPr="00A72A50" w:rsidRDefault="0078317D">
      <w:pPr>
        <w:spacing w:after="0" w:line="276" w:lineRule="auto"/>
        <w:ind w:left="567" w:right="51"/>
        <w:rPr>
          <w:rFonts w:ascii="Verdana" w:eastAsia="Verdana" w:hAnsi="Verdana" w:cs="Verdana"/>
          <w:sz w:val="22"/>
          <w:szCs w:val="22"/>
        </w:rPr>
      </w:pPr>
      <w:r w:rsidRPr="00A72A50">
        <w:rPr>
          <w:rFonts w:ascii="Verdana" w:eastAsia="Verdana" w:hAnsi="Verdana" w:cs="Verdana"/>
          <w:sz w:val="22"/>
          <w:szCs w:val="22"/>
        </w:rPr>
        <w:t>I. Alcance de las obras ejecutadas en el contrato principal</w:t>
      </w:r>
      <w:r w:rsidRPr="00A72A50">
        <w:rPr>
          <w:rFonts w:ascii="Verdana" w:eastAsia="Verdana" w:hAnsi="Verdana" w:cs="Verdana"/>
          <w:strike/>
          <w:sz w:val="22"/>
          <w:szCs w:val="22"/>
        </w:rPr>
        <w:t xml:space="preserve">. </w:t>
      </w:r>
    </w:p>
    <w:p w14:paraId="14E13F08" w14:textId="77777777" w:rsidR="00E0445B" w:rsidRPr="00A72A50" w:rsidRDefault="00E0445B">
      <w:pPr>
        <w:spacing w:after="0" w:line="276" w:lineRule="auto"/>
        <w:ind w:left="567" w:right="51"/>
        <w:rPr>
          <w:rFonts w:ascii="Verdana" w:eastAsia="Verdana" w:hAnsi="Verdana" w:cs="Verdana"/>
          <w:sz w:val="22"/>
          <w:szCs w:val="22"/>
        </w:rPr>
      </w:pPr>
    </w:p>
    <w:p w14:paraId="203BC2F1" w14:textId="77777777" w:rsidR="00E0445B" w:rsidRPr="00A72A50" w:rsidRDefault="0078317D">
      <w:pPr>
        <w:tabs>
          <w:tab w:val="left" w:pos="8647"/>
        </w:tabs>
        <w:spacing w:after="0" w:line="276" w:lineRule="auto"/>
        <w:ind w:left="567" w:right="51"/>
        <w:rPr>
          <w:rFonts w:ascii="Verdana" w:eastAsia="Verdana" w:hAnsi="Verdana" w:cs="Verdana"/>
          <w:sz w:val="22"/>
          <w:szCs w:val="22"/>
        </w:rPr>
      </w:pPr>
      <w:r w:rsidRPr="00A72A50">
        <w:rPr>
          <w:rFonts w:ascii="Verdana" w:eastAsia="Verdana" w:hAnsi="Verdana" w:cs="Verdana"/>
          <w:sz w:val="22"/>
          <w:szCs w:val="22"/>
        </w:rPr>
        <w:t xml:space="preserve">II. Información en la cual se evidencie que la figura de la subcontratación es permitida en el marco del contrato principal. En caso de que no requiera autorización para subcontratar, el Proponente podrá aportar con su propuesta alguno de los siguientes </w:t>
      </w:r>
      <w:r w:rsidRPr="00A72A50">
        <w:rPr>
          <w:rFonts w:ascii="Verdana" w:eastAsia="Verdana" w:hAnsi="Verdana" w:cs="Verdana"/>
          <w:sz w:val="22"/>
          <w:szCs w:val="22"/>
        </w:rPr>
        <w:lastRenderedPageBreak/>
        <w:t xml:space="preserve">documentos que den cuenta de esa circunstancia: i) copia del contrato o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certificación emitida por la Entidad, donde acredite que para subcontratar no se requería autorización.</w:t>
      </w:r>
    </w:p>
    <w:p w14:paraId="2FB25166" w14:textId="77777777" w:rsidR="00E0445B" w:rsidRPr="00A72A50" w:rsidRDefault="00E0445B">
      <w:pPr>
        <w:tabs>
          <w:tab w:val="left" w:pos="8647"/>
        </w:tabs>
        <w:spacing w:after="0" w:line="276" w:lineRule="auto"/>
        <w:ind w:left="567" w:right="51"/>
        <w:rPr>
          <w:rFonts w:ascii="Verdana" w:eastAsia="Verdana" w:hAnsi="Verdana" w:cs="Verdana"/>
          <w:sz w:val="22"/>
          <w:szCs w:val="22"/>
        </w:rPr>
      </w:pPr>
    </w:p>
    <w:p w14:paraId="66E97238" w14:textId="77777777" w:rsidR="00E0445B" w:rsidRPr="00A72A50" w:rsidRDefault="0078317D">
      <w:pPr>
        <w:spacing w:line="276" w:lineRule="auto"/>
        <w:ind w:left="567" w:right="51"/>
        <w:rPr>
          <w:rFonts w:ascii="Verdana" w:eastAsia="Verdana" w:hAnsi="Verdana" w:cs="Verdana"/>
          <w:sz w:val="22"/>
          <w:szCs w:val="22"/>
        </w:rPr>
      </w:pPr>
      <w:r w:rsidRPr="00A72A50">
        <w:rPr>
          <w:rFonts w:ascii="Verdana" w:eastAsia="Verdana" w:hAnsi="Verdana" w:cs="Verdana"/>
          <w:sz w:val="22"/>
          <w:szCs w:val="22"/>
        </w:rPr>
        <w:t xml:space="preserve">La información solicitada en el literal B únicamente se exige en relación con el contrato principal suscrito con la Entidad.  </w:t>
      </w:r>
    </w:p>
    <w:p w14:paraId="24CFC914" w14:textId="77777777" w:rsidR="00E0445B" w:rsidRPr="00A72A50" w:rsidRDefault="0078317D">
      <w:pPr>
        <w:spacing w:line="276" w:lineRule="auto"/>
        <w:ind w:right="51"/>
        <w:rPr>
          <w:rFonts w:ascii="Verdana" w:eastAsia="Verdana" w:hAnsi="Verdana" w:cs="Verdana"/>
          <w:sz w:val="22"/>
          <w:szCs w:val="22"/>
        </w:rPr>
      </w:pPr>
      <w:r w:rsidRPr="00A72A50">
        <w:rPr>
          <w:rFonts w:ascii="Verdana" w:eastAsia="Verdana" w:hAnsi="Verdana" w:cs="Verdana"/>
          <w:sz w:val="22"/>
          <w:szCs w:val="22"/>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y un particular.</w:t>
      </w:r>
    </w:p>
    <w:p w14:paraId="5261CBF9" w14:textId="77777777" w:rsidR="00E0445B" w:rsidRPr="00A72A50" w:rsidRDefault="0078317D">
      <w:pPr>
        <w:spacing w:line="276" w:lineRule="auto"/>
        <w:ind w:right="51"/>
        <w:rPr>
          <w:rFonts w:ascii="Verdana" w:eastAsia="Verdana" w:hAnsi="Verdana" w:cs="Verdana"/>
          <w:sz w:val="22"/>
          <w:szCs w:val="22"/>
        </w:rPr>
      </w:pPr>
      <w:r w:rsidRPr="00A72A50">
        <w:rPr>
          <w:rFonts w:ascii="Verdana" w:eastAsia="Verdana" w:hAnsi="Verdana" w:cs="Verdana"/>
          <w:sz w:val="22"/>
          <w:szCs w:val="22"/>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0CDAE2C8" w14:textId="77777777" w:rsidR="00E0445B" w:rsidRPr="00A72A50" w:rsidRDefault="0078317D">
      <w:pPr>
        <w:spacing w:line="276" w:lineRule="auto"/>
        <w:ind w:right="51"/>
        <w:rPr>
          <w:rFonts w:ascii="Verdana" w:eastAsia="Verdana" w:hAnsi="Verdana" w:cs="Verdana"/>
          <w:sz w:val="22"/>
          <w:szCs w:val="22"/>
        </w:rPr>
      </w:pPr>
      <w:r w:rsidRPr="00A72A50">
        <w:rPr>
          <w:rFonts w:ascii="Verdana" w:eastAsia="Verdana" w:hAnsi="Verdana" w:cs="Verdana"/>
          <w:sz w:val="22"/>
          <w:szCs w:val="22"/>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443AC588" w14:textId="77777777" w:rsidR="00E0445B" w:rsidRPr="00A72A50" w:rsidRDefault="0078317D">
      <w:pPr>
        <w:spacing w:line="276" w:lineRule="auto"/>
        <w:ind w:right="51"/>
        <w:rPr>
          <w:rFonts w:ascii="Verdana" w:eastAsia="Verdana" w:hAnsi="Verdana" w:cs="Verdana"/>
          <w:sz w:val="22"/>
          <w:szCs w:val="22"/>
        </w:rPr>
      </w:pPr>
      <w:r w:rsidRPr="00A72A50">
        <w:rPr>
          <w:rFonts w:ascii="Verdana" w:eastAsia="Verdana" w:hAnsi="Verdana" w:cs="Verdana"/>
          <w:sz w:val="22"/>
          <w:szCs w:val="22"/>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1DB8D90F" w14:textId="77777777" w:rsidR="00E0445B" w:rsidRPr="00A72A50" w:rsidRDefault="0078317D">
      <w:pPr>
        <w:spacing w:line="276" w:lineRule="auto"/>
        <w:ind w:right="51"/>
        <w:rPr>
          <w:rFonts w:ascii="Verdana" w:eastAsia="Verdana" w:hAnsi="Verdana" w:cs="Verdana"/>
          <w:sz w:val="22"/>
          <w:szCs w:val="22"/>
        </w:rPr>
      </w:pPr>
      <w:r w:rsidRPr="00A72A50">
        <w:rPr>
          <w:rFonts w:ascii="Verdana" w:eastAsia="Verdana" w:hAnsi="Verdana" w:cs="Verdana"/>
          <w:sz w:val="22"/>
          <w:szCs w:val="22"/>
        </w:rPr>
        <w:t>Cuando la Entidad haya sido advertida por alguno los Proponentes sobre situaciones de subcontratación, aplicará la condición indicada en el inciso segundo el numeral 1.11 del Pliego de Condiciones.</w:t>
      </w:r>
    </w:p>
    <w:p w14:paraId="576BE871" w14:textId="77777777" w:rsidR="00E0445B" w:rsidRPr="00A72A50" w:rsidRDefault="0078317D">
      <w:pPr>
        <w:pStyle w:val="Ttulo3"/>
        <w:spacing w:line="276" w:lineRule="auto"/>
        <w:rPr>
          <w:rFonts w:ascii="Verdana" w:eastAsia="Verdana" w:hAnsi="Verdana" w:cs="Verdana"/>
          <w:sz w:val="22"/>
          <w:szCs w:val="22"/>
        </w:rPr>
      </w:pPr>
      <w:bookmarkStart w:id="56" w:name="_heading=h.yw0umn58yq6o" w:colFirst="0" w:colLast="0"/>
      <w:bookmarkEnd w:id="56"/>
      <w:r w:rsidRPr="00A72A50">
        <w:rPr>
          <w:rFonts w:ascii="Verdana" w:eastAsia="Verdana" w:hAnsi="Verdana" w:cs="Verdana"/>
          <w:sz w:val="22"/>
          <w:szCs w:val="22"/>
        </w:rPr>
        <w:lastRenderedPageBreak/>
        <w:t>3.5.7. PARA CONTRATOS ENTRE PARTICULARES</w:t>
      </w:r>
    </w:p>
    <w:p w14:paraId="4A410381" w14:textId="77777777" w:rsidR="00E0445B" w:rsidRPr="00A72A50" w:rsidRDefault="0078317D">
      <w:pPr>
        <w:tabs>
          <w:tab w:val="left" w:pos="851"/>
          <w:tab w:val="left" w:pos="8931"/>
        </w:tabs>
        <w:spacing w:line="276" w:lineRule="auto"/>
        <w:rPr>
          <w:rFonts w:ascii="Verdana" w:eastAsia="Verdana" w:hAnsi="Verdana" w:cs="Verdana"/>
          <w:sz w:val="22"/>
          <w:szCs w:val="22"/>
        </w:rPr>
      </w:pPr>
      <w:r w:rsidRPr="00A72A50">
        <w:rPr>
          <w:rFonts w:ascii="Verdana" w:eastAsia="Verdana" w:hAnsi="Verdana" w:cs="Verdana"/>
          <w:sz w:val="22"/>
          <w:szCs w:val="22"/>
        </w:rPr>
        <w:t xml:space="preserve">Para efectos de acreditación de experiencia entre particulares, el proponente deberá aportar adicionalmente alguno de los documentos que se describen a continuación: </w:t>
      </w:r>
    </w:p>
    <w:p w14:paraId="3B30433B" w14:textId="77777777" w:rsidR="00E0445B" w:rsidRPr="00A72A50" w:rsidRDefault="0078317D">
      <w:pPr>
        <w:spacing w:line="276" w:lineRule="auto"/>
        <w:ind w:right="51"/>
        <w:rPr>
          <w:rFonts w:ascii="Verdana" w:eastAsia="Verdana" w:hAnsi="Verdana" w:cs="Verdana"/>
          <w:sz w:val="22"/>
          <w:szCs w:val="22"/>
        </w:rPr>
      </w:pPr>
      <w:r w:rsidRPr="00A72A50">
        <w:rPr>
          <w:rFonts w:ascii="Verdana" w:eastAsia="Verdana" w:hAnsi="Verdana" w:cs="Verdana"/>
          <w:sz w:val="22"/>
          <w:szCs w:val="22"/>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45900055" w14:textId="77777777" w:rsidR="00E0445B" w:rsidRPr="00A72A50" w:rsidRDefault="0078317D">
      <w:pPr>
        <w:pStyle w:val="Ttulo3"/>
        <w:spacing w:line="276" w:lineRule="auto"/>
        <w:rPr>
          <w:rFonts w:ascii="Verdana" w:eastAsia="Verdana" w:hAnsi="Verdana" w:cs="Verdana"/>
          <w:sz w:val="22"/>
          <w:szCs w:val="22"/>
        </w:rPr>
      </w:pPr>
      <w:bookmarkStart w:id="57" w:name="_heading=h.xlos4qyfps2y" w:colFirst="0" w:colLast="0"/>
      <w:bookmarkEnd w:id="57"/>
      <w:r w:rsidRPr="00A72A50">
        <w:rPr>
          <w:rFonts w:ascii="Verdana" w:eastAsia="Verdana" w:hAnsi="Verdana" w:cs="Verdana"/>
          <w:sz w:val="22"/>
          <w:szCs w:val="22"/>
        </w:rPr>
        <w:t>3.5.8. RELACIÓN DE LOS CONTRATOS FRENTE AL PRESUPUESTO OFICIAL</w:t>
      </w:r>
    </w:p>
    <w:p w14:paraId="406984C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verificación del número de contratos para acreditar la experiencia se realiza de la siguiente manera:</w:t>
      </w:r>
    </w:p>
    <w:tbl>
      <w:tblPr>
        <w:tblStyle w:val="a9"/>
        <w:tblW w:w="7589"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99"/>
        <w:gridCol w:w="4390"/>
      </w:tblGrid>
      <w:tr w:rsidR="00A72A50" w:rsidRPr="00A72A50" w14:paraId="750351CC" w14:textId="77777777">
        <w:trPr>
          <w:trHeight w:val="753"/>
          <w:tblHeader/>
        </w:trPr>
        <w:tc>
          <w:tcPr>
            <w:tcW w:w="319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2B18E16D"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Número de contratos con los cuales el proponente cumple la experiencia acreditada</w:t>
            </w:r>
          </w:p>
        </w:tc>
        <w:tc>
          <w:tcPr>
            <w:tcW w:w="439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48CDF79"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Valor mínimo a certificar</w:t>
            </w:r>
          </w:p>
          <w:p w14:paraId="5B660CBB"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(como % del Presupuesto Oficial de obra expresado en SMMLV)</w:t>
            </w:r>
          </w:p>
        </w:tc>
      </w:tr>
      <w:tr w:rsidR="00A72A50" w:rsidRPr="00A72A50" w14:paraId="7BC63214" w14:textId="77777777">
        <w:trPr>
          <w:trHeight w:val="260"/>
        </w:trPr>
        <w:tc>
          <w:tcPr>
            <w:tcW w:w="3199" w:type="dxa"/>
            <w:tcBorders>
              <w:top w:val="single" w:sz="4" w:space="0" w:color="000000"/>
              <w:left w:val="single" w:sz="4" w:space="0" w:color="000000"/>
              <w:bottom w:val="single" w:sz="4" w:space="0" w:color="000000"/>
              <w:right w:val="single" w:sz="4" w:space="0" w:color="000000"/>
            </w:tcBorders>
            <w:vAlign w:val="center"/>
          </w:tcPr>
          <w:p w14:paraId="1B660695"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De 1 hasta 2</w:t>
            </w:r>
          </w:p>
        </w:tc>
        <w:tc>
          <w:tcPr>
            <w:tcW w:w="4390" w:type="dxa"/>
            <w:tcBorders>
              <w:top w:val="single" w:sz="4" w:space="0" w:color="000000"/>
              <w:left w:val="single" w:sz="4" w:space="0" w:color="000000"/>
              <w:bottom w:val="single" w:sz="4" w:space="0" w:color="000000"/>
              <w:right w:val="single" w:sz="4" w:space="0" w:color="000000"/>
            </w:tcBorders>
            <w:vAlign w:val="center"/>
          </w:tcPr>
          <w:p w14:paraId="34174531"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75 %</w:t>
            </w:r>
          </w:p>
        </w:tc>
      </w:tr>
      <w:tr w:rsidR="00A72A50" w:rsidRPr="00A72A50" w14:paraId="696A4BEF" w14:textId="77777777">
        <w:trPr>
          <w:trHeight w:val="260"/>
        </w:trPr>
        <w:tc>
          <w:tcPr>
            <w:tcW w:w="3199" w:type="dxa"/>
            <w:tcBorders>
              <w:top w:val="single" w:sz="4" w:space="0" w:color="000000"/>
              <w:left w:val="single" w:sz="4" w:space="0" w:color="000000"/>
              <w:bottom w:val="single" w:sz="4" w:space="0" w:color="000000"/>
              <w:right w:val="single" w:sz="4" w:space="0" w:color="000000"/>
            </w:tcBorders>
            <w:vAlign w:val="center"/>
          </w:tcPr>
          <w:p w14:paraId="7D7C1BD4"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De 3 hasta 4</w:t>
            </w:r>
          </w:p>
        </w:tc>
        <w:tc>
          <w:tcPr>
            <w:tcW w:w="4390" w:type="dxa"/>
            <w:tcBorders>
              <w:top w:val="single" w:sz="4" w:space="0" w:color="000000"/>
              <w:left w:val="single" w:sz="4" w:space="0" w:color="000000"/>
              <w:bottom w:val="single" w:sz="4" w:space="0" w:color="000000"/>
              <w:right w:val="single" w:sz="4" w:space="0" w:color="000000"/>
            </w:tcBorders>
            <w:vAlign w:val="center"/>
          </w:tcPr>
          <w:p w14:paraId="1D4489E1"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120 %</w:t>
            </w:r>
          </w:p>
        </w:tc>
      </w:tr>
      <w:tr w:rsidR="00E0445B" w:rsidRPr="00A72A50" w14:paraId="708C0FB2" w14:textId="77777777">
        <w:trPr>
          <w:trHeight w:val="275"/>
        </w:trPr>
        <w:tc>
          <w:tcPr>
            <w:tcW w:w="3199" w:type="dxa"/>
            <w:tcBorders>
              <w:top w:val="single" w:sz="4" w:space="0" w:color="000000"/>
              <w:left w:val="single" w:sz="4" w:space="0" w:color="000000"/>
              <w:bottom w:val="single" w:sz="4" w:space="0" w:color="000000"/>
              <w:right w:val="single" w:sz="4" w:space="0" w:color="000000"/>
            </w:tcBorders>
            <w:vAlign w:val="center"/>
          </w:tcPr>
          <w:p w14:paraId="2DF00FCE"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Hasta 5</w:t>
            </w:r>
          </w:p>
        </w:tc>
        <w:tc>
          <w:tcPr>
            <w:tcW w:w="4390" w:type="dxa"/>
            <w:tcBorders>
              <w:top w:val="single" w:sz="4" w:space="0" w:color="000000"/>
              <w:left w:val="single" w:sz="4" w:space="0" w:color="000000"/>
              <w:bottom w:val="single" w:sz="4" w:space="0" w:color="000000"/>
              <w:right w:val="single" w:sz="4" w:space="0" w:color="000000"/>
            </w:tcBorders>
            <w:vAlign w:val="center"/>
          </w:tcPr>
          <w:p w14:paraId="6D9B0E9A"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150 %</w:t>
            </w:r>
          </w:p>
        </w:tc>
      </w:tr>
    </w:tbl>
    <w:p w14:paraId="48431347" w14:textId="77777777" w:rsidR="00E0445B" w:rsidRPr="00A72A50" w:rsidRDefault="00E0445B">
      <w:pPr>
        <w:spacing w:line="276" w:lineRule="auto"/>
        <w:rPr>
          <w:rFonts w:ascii="Verdana" w:eastAsia="Verdana" w:hAnsi="Verdana" w:cs="Verdana"/>
          <w:sz w:val="22"/>
          <w:szCs w:val="22"/>
        </w:rPr>
      </w:pPr>
    </w:p>
    <w:p w14:paraId="50476F1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el número de contratos aportados supera los cinco (5) inicialmente previstos en este numeral, debido a la posibilidad de allegar contratos adicionales por tratarse de una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5F7EDA6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verificación se hará con base en la sumatoria de los valores totales ejecutados (incluido IVA) en SMMLV de los contratos que cumplan con los requisitos establecidos en este Pliego de Condiciones.</w:t>
      </w:r>
    </w:p>
    <w:p w14:paraId="208E12C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Proponente cumple el requisito de experiencia si la sumatoria de los valores totales ejecutados (incluido IVA) de los contratos expresados en SMMLV es mayor o igual al valor mínimo a certificar establecido en la tabla anterior.</w:t>
      </w:r>
    </w:p>
    <w:p w14:paraId="05729F2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lastRenderedPageBreak/>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19506C9E" w14:textId="77777777" w:rsidR="00E0445B" w:rsidRPr="00A72A50" w:rsidRDefault="0078317D">
      <w:pPr>
        <w:pStyle w:val="Ttulo2"/>
        <w:spacing w:line="276" w:lineRule="auto"/>
        <w:ind w:left="426" w:hanging="426"/>
        <w:rPr>
          <w:rFonts w:ascii="Verdana" w:eastAsia="Verdana" w:hAnsi="Verdana" w:cs="Verdana"/>
          <w:smallCaps w:val="0"/>
          <w:sz w:val="22"/>
          <w:szCs w:val="22"/>
        </w:rPr>
      </w:pPr>
      <w:bookmarkStart w:id="58" w:name="_heading=h.sgi7jhd3rbaf" w:colFirst="0" w:colLast="0"/>
      <w:bookmarkEnd w:id="58"/>
      <w:r w:rsidRPr="00A72A50">
        <w:rPr>
          <w:rFonts w:ascii="Verdana" w:eastAsia="Verdana" w:hAnsi="Verdana" w:cs="Verdana"/>
          <w:smallCaps w:val="0"/>
          <w:sz w:val="22"/>
          <w:szCs w:val="22"/>
        </w:rPr>
        <w:t>3.6. CAPACIDAD FINANCIERA</w:t>
      </w:r>
    </w:p>
    <w:p w14:paraId="3D63ADE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Proponentes deberán acreditar los siguientes indicadores en los términos señalados en la Matriz 2 – Indicadores financieros y organizacionales y bajo las condiciones señaladas en el numeral 3.10:</w:t>
      </w:r>
    </w:p>
    <w:tbl>
      <w:tblPr>
        <w:tblStyle w:val="aa"/>
        <w:tblW w:w="499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2"/>
        <w:gridCol w:w="3000"/>
      </w:tblGrid>
      <w:tr w:rsidR="00A72A50" w:rsidRPr="00A72A50" w14:paraId="14F96A02" w14:textId="77777777">
        <w:trPr>
          <w:trHeight w:val="283"/>
          <w:tblHeader/>
          <w:jc w:val="center"/>
        </w:trPr>
        <w:tc>
          <w:tcPr>
            <w:tcW w:w="199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41291B1" w14:textId="77777777" w:rsidR="00E0445B" w:rsidRPr="00A72A50" w:rsidRDefault="0078317D">
            <w:pPr>
              <w:spacing w:line="276" w:lineRule="auto"/>
              <w:jc w:val="center"/>
              <w:rPr>
                <w:rFonts w:ascii="Verdana" w:eastAsia="Verdana" w:hAnsi="Verdana" w:cs="Verdana"/>
                <w:b/>
                <w:bCs/>
                <w:sz w:val="22"/>
                <w:szCs w:val="22"/>
              </w:rPr>
            </w:pPr>
            <w:bookmarkStart w:id="59" w:name="_heading=h.cwes7hjr4f17" w:colFirst="0" w:colLast="0"/>
            <w:bookmarkEnd w:id="59"/>
            <w:r w:rsidRPr="00A72A50">
              <w:rPr>
                <w:rFonts w:ascii="Verdana" w:eastAsia="Verdana" w:hAnsi="Verdana" w:cs="Verdana"/>
                <w:b/>
                <w:bCs/>
                <w:sz w:val="22"/>
                <w:szCs w:val="22"/>
              </w:rPr>
              <w:t>Indicador</w:t>
            </w:r>
          </w:p>
        </w:tc>
        <w:tc>
          <w:tcPr>
            <w:tcW w:w="300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76BFDEE"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t>Fórmula</w:t>
            </w:r>
          </w:p>
        </w:tc>
      </w:tr>
      <w:tr w:rsidR="00A72A50" w:rsidRPr="00A72A50" w14:paraId="3DC9BD2F" w14:textId="77777777">
        <w:trPr>
          <w:trHeight w:val="569"/>
          <w:jc w:val="center"/>
        </w:trPr>
        <w:tc>
          <w:tcPr>
            <w:tcW w:w="1992" w:type="dxa"/>
            <w:tcBorders>
              <w:top w:val="single" w:sz="4" w:space="0" w:color="000000"/>
              <w:left w:val="single" w:sz="4" w:space="0" w:color="000000"/>
              <w:bottom w:val="single" w:sz="4" w:space="0" w:color="000000"/>
              <w:right w:val="single" w:sz="4" w:space="0" w:color="000000"/>
            </w:tcBorders>
            <w:vAlign w:val="center"/>
          </w:tcPr>
          <w:p w14:paraId="3F647A56" w14:textId="77777777" w:rsidR="00E0445B" w:rsidRPr="00A72A50" w:rsidRDefault="0078317D">
            <w:pPr>
              <w:tabs>
                <w:tab w:val="left" w:pos="1039"/>
              </w:tabs>
              <w:spacing w:line="276" w:lineRule="auto"/>
              <w:jc w:val="center"/>
              <w:rPr>
                <w:rFonts w:ascii="Verdana" w:eastAsia="Verdana" w:hAnsi="Verdana" w:cs="Verdana"/>
                <w:sz w:val="22"/>
                <w:szCs w:val="22"/>
              </w:rPr>
            </w:pPr>
            <w:r w:rsidRPr="00A72A50">
              <w:rPr>
                <w:rFonts w:ascii="Verdana" w:eastAsia="Verdana" w:hAnsi="Verdana" w:cs="Verdana"/>
                <w:sz w:val="22"/>
                <w:szCs w:val="22"/>
              </w:rPr>
              <w:t>Liquidez</w:t>
            </w:r>
          </w:p>
        </w:tc>
        <w:tc>
          <w:tcPr>
            <w:tcW w:w="3000" w:type="dxa"/>
            <w:tcBorders>
              <w:top w:val="single" w:sz="4" w:space="0" w:color="000000"/>
              <w:left w:val="single" w:sz="4" w:space="0" w:color="000000"/>
              <w:bottom w:val="single" w:sz="4" w:space="0" w:color="000000"/>
              <w:right w:val="single" w:sz="4" w:space="0" w:color="000000"/>
            </w:tcBorders>
            <w:vAlign w:val="center"/>
          </w:tcPr>
          <w:p w14:paraId="0CB60425" w14:textId="77777777" w:rsidR="00E0445B" w:rsidRPr="00A72A50" w:rsidRDefault="00833F28">
            <w:pPr>
              <w:jc w:val="center"/>
              <w:rPr>
                <w:rFonts w:ascii="Cambria Math" w:eastAsia="Cambria Math" w:hAnsi="Cambria Math" w:cs="Cambria Math"/>
                <w:sz w:val="22"/>
                <w:szCs w:val="22"/>
              </w:rPr>
            </w:pPr>
            <m:oMathPara>
              <m:oMath>
                <m:f>
                  <m:fPr>
                    <m:ctrlPr>
                      <w:rPr>
                        <w:rFonts w:ascii="Cambria Math" w:eastAsia="Cambria Math" w:hAnsi="Cambria Math" w:cs="Cambria Math"/>
                        <w:sz w:val="22"/>
                        <w:szCs w:val="22"/>
                      </w:rPr>
                    </m:ctrlPr>
                  </m:fPr>
                  <m:num>
                    <m:r>
                      <w:rPr>
                        <w:rFonts w:ascii="Cambria Math" w:eastAsia="Cambria Math" w:hAnsi="Cambria Math" w:cs="Cambria Math"/>
                        <w:sz w:val="22"/>
                        <w:szCs w:val="22"/>
                      </w:rPr>
                      <m:t>Activo Corriente</m:t>
                    </m:r>
                  </m:num>
                  <m:den>
                    <m:r>
                      <w:rPr>
                        <w:rFonts w:ascii="Cambria Math" w:eastAsia="Cambria Math" w:hAnsi="Cambria Math" w:cs="Cambria Math"/>
                        <w:sz w:val="22"/>
                        <w:szCs w:val="22"/>
                      </w:rPr>
                      <m:t>Pasivo Corriente</m:t>
                    </m:r>
                  </m:den>
                </m:f>
              </m:oMath>
            </m:oMathPara>
          </w:p>
        </w:tc>
      </w:tr>
      <w:tr w:rsidR="00A72A50" w:rsidRPr="00A72A50" w14:paraId="1FF4EED9" w14:textId="77777777">
        <w:trPr>
          <w:jc w:val="center"/>
        </w:trPr>
        <w:tc>
          <w:tcPr>
            <w:tcW w:w="1992" w:type="dxa"/>
            <w:tcBorders>
              <w:top w:val="single" w:sz="4" w:space="0" w:color="000000"/>
              <w:left w:val="single" w:sz="4" w:space="0" w:color="000000"/>
              <w:bottom w:val="single" w:sz="4" w:space="0" w:color="000000"/>
              <w:right w:val="single" w:sz="4" w:space="0" w:color="000000"/>
            </w:tcBorders>
            <w:vAlign w:val="center"/>
          </w:tcPr>
          <w:p w14:paraId="7F6B8152"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Nivel de Endeudamiento</w:t>
            </w:r>
          </w:p>
        </w:tc>
        <w:tc>
          <w:tcPr>
            <w:tcW w:w="3000" w:type="dxa"/>
            <w:tcBorders>
              <w:top w:val="single" w:sz="4" w:space="0" w:color="000000"/>
              <w:left w:val="single" w:sz="4" w:space="0" w:color="000000"/>
              <w:bottom w:val="single" w:sz="4" w:space="0" w:color="000000"/>
              <w:right w:val="single" w:sz="4" w:space="0" w:color="000000"/>
            </w:tcBorders>
            <w:vAlign w:val="center"/>
          </w:tcPr>
          <w:p w14:paraId="5A4D3168" w14:textId="77777777" w:rsidR="00E0445B" w:rsidRPr="00A72A50" w:rsidRDefault="00833F28">
            <w:pPr>
              <w:jc w:val="center"/>
              <w:rPr>
                <w:rFonts w:ascii="Cambria Math" w:eastAsia="Cambria Math" w:hAnsi="Cambria Math" w:cs="Cambria Math"/>
                <w:sz w:val="22"/>
                <w:szCs w:val="22"/>
              </w:rPr>
            </w:pPr>
            <m:oMathPara>
              <m:oMath>
                <m:f>
                  <m:fPr>
                    <m:ctrlPr>
                      <w:rPr>
                        <w:rFonts w:ascii="Cambria Math" w:eastAsia="Cambria Math" w:hAnsi="Cambria Math" w:cs="Cambria Math"/>
                        <w:sz w:val="22"/>
                        <w:szCs w:val="22"/>
                      </w:rPr>
                    </m:ctrlPr>
                  </m:fPr>
                  <m:num>
                    <m:r>
                      <w:rPr>
                        <w:rFonts w:ascii="Cambria Math" w:eastAsia="Cambria Math" w:hAnsi="Cambria Math" w:cs="Cambria Math"/>
                        <w:sz w:val="22"/>
                        <w:szCs w:val="22"/>
                      </w:rPr>
                      <m:t>Pasivo Total</m:t>
                    </m:r>
                  </m:num>
                  <m:den>
                    <m:r>
                      <w:rPr>
                        <w:rFonts w:ascii="Cambria Math" w:eastAsia="Cambria Math" w:hAnsi="Cambria Math" w:cs="Cambria Math"/>
                        <w:sz w:val="22"/>
                        <w:szCs w:val="22"/>
                      </w:rPr>
                      <m:t>Activo Total</m:t>
                    </m:r>
                  </m:den>
                </m:f>
              </m:oMath>
            </m:oMathPara>
          </w:p>
          <w:p w14:paraId="5E6D3E1E" w14:textId="77777777" w:rsidR="00E0445B" w:rsidRPr="00A72A50" w:rsidRDefault="00E0445B">
            <w:pPr>
              <w:spacing w:line="276" w:lineRule="auto"/>
              <w:jc w:val="center"/>
              <w:rPr>
                <w:rFonts w:ascii="Verdana" w:eastAsia="Verdana" w:hAnsi="Verdana" w:cs="Verdana"/>
                <w:sz w:val="22"/>
                <w:szCs w:val="22"/>
              </w:rPr>
            </w:pPr>
          </w:p>
        </w:tc>
      </w:tr>
      <w:tr w:rsidR="00E0445B" w:rsidRPr="00A72A50" w14:paraId="3C111255" w14:textId="77777777">
        <w:trPr>
          <w:trHeight w:val="64"/>
          <w:jc w:val="center"/>
        </w:trPr>
        <w:tc>
          <w:tcPr>
            <w:tcW w:w="1992" w:type="dxa"/>
            <w:tcBorders>
              <w:top w:val="single" w:sz="4" w:space="0" w:color="000000"/>
              <w:left w:val="single" w:sz="4" w:space="0" w:color="000000"/>
              <w:bottom w:val="single" w:sz="4" w:space="0" w:color="000000"/>
              <w:right w:val="single" w:sz="4" w:space="0" w:color="000000"/>
            </w:tcBorders>
            <w:vAlign w:val="center"/>
          </w:tcPr>
          <w:p w14:paraId="127BCE88"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Razón de Cobertura de Intereses</w:t>
            </w:r>
          </w:p>
        </w:tc>
        <w:tc>
          <w:tcPr>
            <w:tcW w:w="3000" w:type="dxa"/>
            <w:tcBorders>
              <w:top w:val="single" w:sz="4" w:space="0" w:color="000000"/>
              <w:left w:val="single" w:sz="4" w:space="0" w:color="000000"/>
              <w:bottom w:val="single" w:sz="4" w:space="0" w:color="000000"/>
              <w:right w:val="single" w:sz="4" w:space="0" w:color="000000"/>
            </w:tcBorders>
            <w:vAlign w:val="center"/>
          </w:tcPr>
          <w:p w14:paraId="32AEE6C3" w14:textId="77777777" w:rsidR="00E0445B" w:rsidRPr="00A72A50" w:rsidRDefault="00833F28">
            <w:pPr>
              <w:jc w:val="center"/>
              <w:rPr>
                <w:rFonts w:ascii="Cambria Math" w:eastAsia="Cambria Math" w:hAnsi="Cambria Math" w:cs="Cambria Math"/>
                <w:sz w:val="22"/>
                <w:szCs w:val="22"/>
              </w:rPr>
            </w:pPr>
            <m:oMathPara>
              <m:oMath>
                <m:f>
                  <m:fPr>
                    <m:ctrlPr>
                      <w:rPr>
                        <w:rFonts w:ascii="Cambria Math" w:eastAsia="Cambria Math" w:hAnsi="Cambria Math" w:cs="Cambria Math"/>
                        <w:sz w:val="22"/>
                        <w:szCs w:val="22"/>
                      </w:rPr>
                    </m:ctrlPr>
                  </m:fPr>
                  <m:num>
                    <m:r>
                      <w:rPr>
                        <w:rFonts w:ascii="Cambria Math" w:eastAsia="Cambria Math" w:hAnsi="Cambria Math" w:cs="Cambria Math"/>
                        <w:sz w:val="22"/>
                        <w:szCs w:val="22"/>
                      </w:rPr>
                      <m:t>Utilidad Operacional</m:t>
                    </m:r>
                  </m:num>
                  <m:den>
                    <m:r>
                      <w:rPr>
                        <w:rFonts w:ascii="Cambria Math" w:eastAsia="Cambria Math" w:hAnsi="Cambria Math" w:cs="Cambria Math"/>
                        <w:sz w:val="22"/>
                        <w:szCs w:val="22"/>
                      </w:rPr>
                      <m:t>Gastos Interes</m:t>
                    </m:r>
                  </m:den>
                </m:f>
              </m:oMath>
            </m:oMathPara>
          </w:p>
          <w:p w14:paraId="7AD798E2" w14:textId="77777777" w:rsidR="00E0445B" w:rsidRPr="00A72A50" w:rsidRDefault="00E0445B">
            <w:pPr>
              <w:spacing w:line="276" w:lineRule="auto"/>
              <w:jc w:val="center"/>
              <w:rPr>
                <w:rFonts w:ascii="Verdana" w:eastAsia="Verdana" w:hAnsi="Verdana" w:cs="Verdana"/>
                <w:sz w:val="22"/>
                <w:szCs w:val="22"/>
              </w:rPr>
            </w:pPr>
          </w:p>
        </w:tc>
      </w:tr>
    </w:tbl>
    <w:p w14:paraId="75F92702" w14:textId="77777777" w:rsidR="00E0445B" w:rsidRPr="00A72A50" w:rsidRDefault="00E0445B">
      <w:pPr>
        <w:spacing w:line="276" w:lineRule="auto"/>
        <w:rPr>
          <w:rFonts w:ascii="Verdana" w:eastAsia="Verdana" w:hAnsi="Verdana" w:cs="Verdana"/>
          <w:sz w:val="22"/>
          <w:szCs w:val="22"/>
        </w:rPr>
      </w:pPr>
    </w:p>
    <w:p w14:paraId="725A79A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el proponente es plural cada indicador debe calcularse así:</w:t>
      </w:r>
    </w:p>
    <w:p w14:paraId="13F9D450"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Indicador =</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m:t>
              </m:r>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i=1</m:t>
                  </m:r>
                </m:sub>
                <m:sup>
                  <m:r>
                    <w:rPr>
                      <w:rFonts w:ascii="Cambria Math" w:eastAsia="Cambria Math" w:hAnsi="Cambria Math" w:cs="Cambria Math"/>
                      <w:sz w:val="22"/>
                      <w:szCs w:val="22"/>
                    </w:rPr>
                    <m:t>n</m:t>
                  </m:r>
                </m:sup>
                <m:e/>
              </m:nary>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Componente 1 del indicador</m:t>
                  </m:r>
                </m:e>
                <m:sub>
                  <m:r>
                    <w:rPr>
                      <w:rFonts w:ascii="Cambria Math" w:eastAsia="Cambria Math" w:hAnsi="Cambria Math" w:cs="Cambria Math"/>
                      <w:sz w:val="22"/>
                      <w:szCs w:val="22"/>
                    </w:rPr>
                    <m:t>i</m:t>
                  </m:r>
                </m:sub>
              </m:sSub>
              <m:r>
                <w:rPr>
                  <w:rFonts w:ascii="Cambria Math" w:eastAsia="Cambria Math" w:hAnsi="Cambria Math" w:cs="Cambria Math"/>
                  <w:sz w:val="22"/>
                  <w:szCs w:val="22"/>
                </w:rPr>
                <m:t xml:space="preserve">) </m:t>
              </m:r>
            </m:num>
            <m:den>
              <m:r>
                <w:rPr>
                  <w:rFonts w:ascii="Cambria Math" w:eastAsia="Cambria Math" w:hAnsi="Cambria Math" w:cs="Cambria Math"/>
                  <w:sz w:val="22"/>
                  <w:szCs w:val="22"/>
                </w:rPr>
                <m:t>(</m:t>
              </m:r>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i=1</m:t>
                  </m:r>
                </m:sub>
                <m:sup>
                  <m:r>
                    <w:rPr>
                      <w:rFonts w:ascii="Cambria Math" w:eastAsia="Cambria Math" w:hAnsi="Cambria Math" w:cs="Cambria Math"/>
                      <w:sz w:val="22"/>
                      <w:szCs w:val="22"/>
                    </w:rPr>
                    <m:t>n</m:t>
                  </m:r>
                </m:sup>
                <m:e/>
              </m:nary>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Componente 2 del indicador</m:t>
                  </m:r>
                </m:e>
                <m:sub>
                  <m:r>
                    <w:rPr>
                      <w:rFonts w:ascii="Cambria Math" w:eastAsia="Cambria Math" w:hAnsi="Cambria Math" w:cs="Cambria Math"/>
                      <w:sz w:val="22"/>
                      <w:szCs w:val="22"/>
                    </w:rPr>
                    <m:t>i</m:t>
                  </m:r>
                </m:sub>
              </m:sSub>
              <m:r>
                <w:rPr>
                  <w:rFonts w:ascii="Cambria Math" w:eastAsia="Cambria Math" w:hAnsi="Cambria Math" w:cs="Cambria Math"/>
                  <w:sz w:val="22"/>
                  <w:szCs w:val="22"/>
                </w:rPr>
                <m:t xml:space="preserve">) </m:t>
              </m:r>
            </m:den>
          </m:f>
        </m:oMath>
      </m:oMathPara>
    </w:p>
    <w:p w14:paraId="7252B00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Donde n es el número de integrantes del Proponente Plural (Unión Temporal o Consorcio).</w:t>
      </w:r>
    </w:p>
    <w:p w14:paraId="69386B9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Proponente que no tiene pasivos corrientes está habilitado respecto del índice de liquidez. </w:t>
      </w:r>
    </w:p>
    <w:p w14:paraId="34835DF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Proponente que no tiene gastos de intereses está habilitado respecto de la razón de cobertura de intereses, siempre y cuando la utilidad operacional sea igual o mayor a cero (0).</w:t>
      </w:r>
    </w:p>
    <w:p w14:paraId="2EB785D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highlight w:val="white"/>
        </w:rPr>
        <w:t xml:space="preserve">El </w:t>
      </w:r>
      <w:r w:rsidRPr="00A72A50">
        <w:rPr>
          <w:rFonts w:ascii="Verdana" w:eastAsia="Verdana" w:hAnsi="Verdana" w:cs="Verdana"/>
          <w:sz w:val="22"/>
          <w:szCs w:val="22"/>
        </w:rPr>
        <w:t>P</w:t>
      </w:r>
      <w:r w:rsidRPr="00A72A50">
        <w:rPr>
          <w:rFonts w:ascii="Verdana" w:eastAsia="Verdana" w:hAnsi="Verdana" w:cs="Verdana"/>
          <w:sz w:val="22"/>
          <w:szCs w:val="22"/>
          <w:highlight w:val="white"/>
        </w:rPr>
        <w:t xml:space="preserve">roponente que demuestre la condición de </w:t>
      </w:r>
      <w:proofErr w:type="spellStart"/>
      <w:r w:rsidRPr="00A72A50">
        <w:rPr>
          <w:rFonts w:ascii="Verdana" w:eastAsia="Verdana" w:hAnsi="Verdana" w:cs="Verdana"/>
          <w:sz w:val="22"/>
          <w:szCs w:val="22"/>
          <w:highlight w:val="white"/>
        </w:rPr>
        <w:t>Mipyme</w:t>
      </w:r>
      <w:proofErr w:type="spellEnd"/>
      <w:r w:rsidRPr="00A72A50">
        <w:rPr>
          <w:rFonts w:ascii="Verdana" w:eastAsia="Verdana" w:hAnsi="Verdana" w:cs="Verdana"/>
          <w:sz w:val="22"/>
          <w:szCs w:val="22"/>
          <w:highlight w:val="white"/>
        </w:rPr>
        <w:t xml:space="preserve"> domiciliada en Colombia </w:t>
      </w:r>
      <w:r w:rsidRPr="00A72A50">
        <w:rPr>
          <w:rFonts w:ascii="Verdana" w:eastAsia="Verdana" w:hAnsi="Verdana" w:cs="Verdana"/>
          <w:sz w:val="22"/>
          <w:szCs w:val="22"/>
        </w:rPr>
        <w:t xml:space="preserve">probará </w:t>
      </w:r>
      <w:r w:rsidRPr="00A72A50">
        <w:rPr>
          <w:rFonts w:ascii="Verdana" w:eastAsia="Verdana" w:hAnsi="Verdana" w:cs="Verdana"/>
          <w:sz w:val="22"/>
          <w:szCs w:val="22"/>
          <w:highlight w:val="white"/>
        </w:rPr>
        <w:t xml:space="preserve">la capacidad financiera de acuerdo con los indicadores señalados en la </w:t>
      </w:r>
      <w:r w:rsidRPr="00A72A50">
        <w:rPr>
          <w:rFonts w:ascii="Verdana" w:eastAsia="Verdana" w:hAnsi="Verdana" w:cs="Verdana"/>
          <w:sz w:val="22"/>
          <w:szCs w:val="22"/>
        </w:rPr>
        <w:t>Matriz 2 – Indicadores financieros y organizacionales.</w:t>
      </w:r>
      <w:r w:rsidRPr="00A72A50">
        <w:rPr>
          <w:rFonts w:ascii="Verdana" w:eastAsia="Verdana" w:hAnsi="Verdana" w:cs="Verdana"/>
          <w:sz w:val="22"/>
          <w:szCs w:val="22"/>
          <w:highlight w:val="white"/>
        </w:rPr>
        <w:t xml:space="preserve"> El </w:t>
      </w:r>
      <w:r w:rsidRPr="00A72A50">
        <w:rPr>
          <w:rFonts w:ascii="Verdana" w:eastAsia="Verdana" w:hAnsi="Verdana" w:cs="Verdana"/>
          <w:sz w:val="22"/>
          <w:szCs w:val="22"/>
        </w:rPr>
        <w:t>P</w:t>
      </w:r>
      <w:r w:rsidRPr="00A72A50">
        <w:rPr>
          <w:rFonts w:ascii="Verdana" w:eastAsia="Verdana" w:hAnsi="Verdana" w:cs="Verdana"/>
          <w:sz w:val="22"/>
          <w:szCs w:val="22"/>
          <w:highlight w:val="white"/>
        </w:rPr>
        <w:t xml:space="preserve">roponente </w:t>
      </w:r>
      <w:r w:rsidRPr="00A72A50">
        <w:rPr>
          <w:rFonts w:ascii="Verdana" w:eastAsia="Verdana" w:hAnsi="Verdana" w:cs="Verdana"/>
          <w:sz w:val="22"/>
          <w:szCs w:val="22"/>
        </w:rPr>
        <w:t xml:space="preserve">acreditará </w:t>
      </w:r>
      <w:r w:rsidRPr="00A72A50">
        <w:rPr>
          <w:rFonts w:ascii="Verdana" w:eastAsia="Verdana" w:hAnsi="Verdana" w:cs="Verdana"/>
          <w:sz w:val="22"/>
          <w:szCs w:val="22"/>
          <w:highlight w:val="white"/>
        </w:rPr>
        <w:t xml:space="preserve">la condición de </w:t>
      </w:r>
      <w:proofErr w:type="spellStart"/>
      <w:r w:rsidRPr="00A72A50">
        <w:rPr>
          <w:rFonts w:ascii="Verdana" w:eastAsia="Verdana" w:hAnsi="Verdana" w:cs="Verdana"/>
          <w:sz w:val="22"/>
          <w:szCs w:val="22"/>
          <w:highlight w:val="white"/>
        </w:rPr>
        <w:t>Mipyme</w:t>
      </w:r>
      <w:proofErr w:type="spellEnd"/>
      <w:r w:rsidRPr="00A72A50">
        <w:rPr>
          <w:rFonts w:ascii="Verdana" w:eastAsia="Verdana" w:hAnsi="Verdana" w:cs="Verdana"/>
          <w:sz w:val="22"/>
          <w:szCs w:val="22"/>
          <w:highlight w:val="white"/>
        </w:rPr>
        <w:t xml:space="preserve"> con la copia del certificado del Registro Único de </w:t>
      </w:r>
      <w:r w:rsidRPr="00A72A50">
        <w:rPr>
          <w:rFonts w:ascii="Verdana" w:eastAsia="Verdana" w:hAnsi="Verdana" w:cs="Verdana"/>
          <w:sz w:val="22"/>
          <w:szCs w:val="22"/>
        </w:rPr>
        <w:t>P</w:t>
      </w:r>
      <w:r w:rsidRPr="00A72A50">
        <w:rPr>
          <w:rFonts w:ascii="Verdana" w:eastAsia="Verdana" w:hAnsi="Verdana" w:cs="Verdana"/>
          <w:sz w:val="22"/>
          <w:szCs w:val="22"/>
          <w:highlight w:val="white"/>
        </w:rPr>
        <w:t>roponentes el cual deberá encontrarse vigente y en firme al momento de su presentación.</w:t>
      </w:r>
    </w:p>
    <w:p w14:paraId="51979301" w14:textId="77777777" w:rsidR="00E0445B" w:rsidRPr="00A72A50" w:rsidRDefault="0078317D">
      <w:pPr>
        <w:pStyle w:val="Ttulo2"/>
        <w:spacing w:line="276" w:lineRule="auto"/>
        <w:rPr>
          <w:rFonts w:ascii="Verdana" w:eastAsia="Verdana" w:hAnsi="Verdana" w:cs="Verdana"/>
          <w:smallCaps w:val="0"/>
          <w:sz w:val="22"/>
          <w:szCs w:val="22"/>
        </w:rPr>
      </w:pPr>
      <w:bookmarkStart w:id="60" w:name="_heading=h.lixju3hswvsb" w:colFirst="0" w:colLast="0"/>
      <w:bookmarkEnd w:id="60"/>
      <w:r w:rsidRPr="00A72A50">
        <w:rPr>
          <w:rFonts w:ascii="Verdana" w:eastAsia="Verdana" w:hAnsi="Verdana" w:cs="Verdana"/>
          <w:smallCaps w:val="0"/>
          <w:sz w:val="22"/>
          <w:szCs w:val="22"/>
        </w:rPr>
        <w:lastRenderedPageBreak/>
        <w:t>3.7. CAPITAL DE TRABAJO</w:t>
      </w:r>
    </w:p>
    <w:p w14:paraId="3EEF62C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Para el presente Proceso de Contratación los Proponentes acreditarán:</w:t>
      </w:r>
    </w:p>
    <w:p w14:paraId="00AD6F32" w14:textId="77777777" w:rsidR="00E0445B" w:rsidRPr="00A72A50" w:rsidRDefault="00833F28">
      <w:pPr>
        <w:spacing w:line="276" w:lineRule="auto"/>
        <w:jc w:val="center"/>
        <w:rPr>
          <w:rFonts w:ascii="Verdana" w:eastAsia="Verdana" w:hAnsi="Verdana" w:cs="Verdana"/>
          <w:sz w:val="22"/>
          <w:szCs w:val="22"/>
          <w:lang w:val="en-US"/>
        </w:rPr>
      </w:pPr>
      <w:sdt>
        <w:sdtPr>
          <w:tag w:val="goog_rdk_0"/>
          <w:id w:val="-428735068"/>
        </w:sdtPr>
        <w:sdtEndPr/>
        <w:sdtContent>
          <w:r w:rsidR="0078317D" w:rsidRPr="00A72A50">
            <w:rPr>
              <w:rFonts w:ascii="Arial Unicode MS" w:eastAsia="Arial Unicode MS" w:hAnsi="Arial Unicode MS" w:cs="Arial Unicode MS"/>
              <w:sz w:val="22"/>
              <w:szCs w:val="22"/>
              <w:lang w:val="en-US"/>
            </w:rPr>
            <w:t xml:space="preserve">CT = AC - PC ≥ </w:t>
          </w:r>
          <w:proofErr w:type="spellStart"/>
          <w:r w:rsidR="0078317D" w:rsidRPr="00A72A50">
            <w:rPr>
              <w:rFonts w:ascii="Arial Unicode MS" w:eastAsia="Arial Unicode MS" w:hAnsi="Arial Unicode MS" w:cs="Arial Unicode MS"/>
              <w:sz w:val="22"/>
              <w:szCs w:val="22"/>
              <w:lang w:val="en-US"/>
            </w:rPr>
            <w:t>CTd</w:t>
          </w:r>
          <w:proofErr w:type="spellEnd"/>
        </w:sdtContent>
      </w:sdt>
    </w:p>
    <w:p w14:paraId="188F9128" w14:textId="77777777" w:rsidR="00E0445B" w:rsidRPr="00A72A50" w:rsidRDefault="0078317D">
      <w:pPr>
        <w:spacing w:line="276" w:lineRule="auto"/>
        <w:rPr>
          <w:rFonts w:ascii="Verdana" w:eastAsia="Verdana" w:hAnsi="Verdana" w:cs="Verdana"/>
          <w:sz w:val="22"/>
          <w:szCs w:val="22"/>
          <w:lang w:val="en-US"/>
        </w:rPr>
      </w:pPr>
      <w:r w:rsidRPr="00A72A50">
        <w:rPr>
          <w:rFonts w:ascii="Verdana" w:eastAsia="Verdana" w:hAnsi="Verdana" w:cs="Verdana"/>
          <w:sz w:val="22"/>
          <w:szCs w:val="22"/>
          <w:lang w:val="en-US"/>
        </w:rPr>
        <w:t>Donde:</w:t>
      </w:r>
    </w:p>
    <w:p w14:paraId="56C063A7" w14:textId="77777777" w:rsidR="00E0445B" w:rsidRPr="00A72A50" w:rsidRDefault="0078317D">
      <w:pPr>
        <w:spacing w:line="276" w:lineRule="auto"/>
        <w:ind w:left="708"/>
        <w:rPr>
          <w:rFonts w:ascii="Verdana" w:eastAsia="Verdana" w:hAnsi="Verdana" w:cs="Verdana"/>
          <w:sz w:val="22"/>
          <w:szCs w:val="22"/>
        </w:rPr>
      </w:pPr>
      <w:r w:rsidRPr="00A72A50">
        <w:rPr>
          <w:rFonts w:ascii="Verdana" w:eastAsia="Verdana" w:hAnsi="Verdana" w:cs="Verdana"/>
          <w:sz w:val="22"/>
          <w:szCs w:val="22"/>
        </w:rPr>
        <w:t>CT = Capital de trabajo</w:t>
      </w:r>
    </w:p>
    <w:p w14:paraId="2DBBE4E2" w14:textId="77777777" w:rsidR="00E0445B" w:rsidRPr="00A72A50" w:rsidRDefault="0078317D">
      <w:pPr>
        <w:spacing w:line="276" w:lineRule="auto"/>
        <w:ind w:left="708"/>
        <w:rPr>
          <w:rFonts w:ascii="Verdana" w:eastAsia="Verdana" w:hAnsi="Verdana" w:cs="Verdana"/>
          <w:sz w:val="22"/>
          <w:szCs w:val="22"/>
        </w:rPr>
      </w:pPr>
      <w:r w:rsidRPr="00A72A50">
        <w:rPr>
          <w:rFonts w:ascii="Verdana" w:eastAsia="Verdana" w:hAnsi="Verdana" w:cs="Verdana"/>
          <w:sz w:val="22"/>
          <w:szCs w:val="22"/>
        </w:rPr>
        <w:t>AC = Activo corriente</w:t>
      </w:r>
    </w:p>
    <w:p w14:paraId="1C4880C7" w14:textId="77777777" w:rsidR="00E0445B" w:rsidRPr="00A72A50" w:rsidRDefault="0078317D">
      <w:pPr>
        <w:spacing w:line="276" w:lineRule="auto"/>
        <w:ind w:left="708"/>
        <w:rPr>
          <w:rFonts w:ascii="Verdana" w:eastAsia="Verdana" w:hAnsi="Verdana" w:cs="Verdana"/>
          <w:sz w:val="22"/>
          <w:szCs w:val="22"/>
        </w:rPr>
      </w:pPr>
      <w:r w:rsidRPr="00A72A50">
        <w:rPr>
          <w:rFonts w:ascii="Verdana" w:eastAsia="Verdana" w:hAnsi="Verdana" w:cs="Verdana"/>
          <w:sz w:val="22"/>
          <w:szCs w:val="22"/>
        </w:rPr>
        <w:t>PC = Pasivo corriente</w:t>
      </w:r>
    </w:p>
    <w:p w14:paraId="2481217F" w14:textId="77777777" w:rsidR="00E0445B" w:rsidRPr="00A72A50" w:rsidRDefault="0078317D">
      <w:pPr>
        <w:spacing w:line="276" w:lineRule="auto"/>
        <w:ind w:left="708"/>
        <w:rPr>
          <w:rFonts w:ascii="Verdana" w:eastAsia="Verdana" w:hAnsi="Verdana" w:cs="Verdana"/>
          <w:sz w:val="22"/>
          <w:szCs w:val="22"/>
        </w:rPr>
      </w:pPr>
      <w:proofErr w:type="spellStart"/>
      <w:r w:rsidRPr="00A72A50">
        <w:rPr>
          <w:rFonts w:ascii="Verdana" w:eastAsia="Verdana" w:hAnsi="Verdana" w:cs="Verdana"/>
          <w:sz w:val="22"/>
          <w:szCs w:val="22"/>
        </w:rPr>
        <w:t>CTd</w:t>
      </w:r>
      <w:proofErr w:type="spellEnd"/>
      <w:r w:rsidRPr="00A72A50">
        <w:rPr>
          <w:rFonts w:ascii="Verdana" w:eastAsia="Verdana" w:hAnsi="Verdana" w:cs="Verdana"/>
          <w:sz w:val="22"/>
          <w:szCs w:val="22"/>
        </w:rPr>
        <w:t xml:space="preserve"> = Capital de Trabajo demandado para el proceso que presenta propuesta</w:t>
      </w:r>
    </w:p>
    <w:p w14:paraId="08EEB86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capital de trabajo (CT) del oferente deberá ser mayor o igual al capital de trabajo demandado (</w:t>
      </w:r>
      <w:proofErr w:type="spellStart"/>
      <w:r w:rsidRPr="00A72A50">
        <w:rPr>
          <w:rFonts w:ascii="Verdana" w:eastAsia="Verdana" w:hAnsi="Verdana" w:cs="Verdana"/>
          <w:sz w:val="22"/>
          <w:szCs w:val="22"/>
        </w:rPr>
        <w:t>CTd</w:t>
      </w:r>
      <w:proofErr w:type="spellEnd"/>
      <w:r w:rsidRPr="00A72A50">
        <w:rPr>
          <w:rFonts w:ascii="Verdana" w:eastAsia="Verdana" w:hAnsi="Verdana" w:cs="Verdana"/>
          <w:sz w:val="22"/>
          <w:szCs w:val="22"/>
        </w:rPr>
        <w:t xml:space="preserve">): </w:t>
      </w:r>
    </w:p>
    <w:p w14:paraId="49249118" w14:textId="77777777" w:rsidR="00E0445B" w:rsidRPr="00A72A50" w:rsidRDefault="00833F28">
      <w:pPr>
        <w:spacing w:line="276" w:lineRule="auto"/>
        <w:jc w:val="center"/>
        <w:rPr>
          <w:rFonts w:ascii="Verdana" w:eastAsia="Verdana" w:hAnsi="Verdana" w:cs="Verdana"/>
          <w:sz w:val="22"/>
          <w:szCs w:val="22"/>
        </w:rPr>
      </w:pPr>
      <w:sdt>
        <w:sdtPr>
          <w:tag w:val="goog_rdk_1"/>
          <w:id w:val="911184685"/>
        </w:sdtPr>
        <w:sdtEndPr/>
        <w:sdtContent>
          <w:r w:rsidR="0078317D" w:rsidRPr="00A72A50">
            <w:rPr>
              <w:rFonts w:ascii="Arial Unicode MS" w:eastAsia="Arial Unicode MS" w:hAnsi="Arial Unicode MS" w:cs="Arial Unicode MS"/>
              <w:sz w:val="22"/>
              <w:szCs w:val="22"/>
            </w:rPr>
            <w:t xml:space="preserve">CT ≥ </w:t>
          </w:r>
          <w:proofErr w:type="spellStart"/>
          <w:r w:rsidR="0078317D" w:rsidRPr="00A72A50">
            <w:rPr>
              <w:rFonts w:ascii="Arial Unicode MS" w:eastAsia="Arial Unicode MS" w:hAnsi="Arial Unicode MS" w:cs="Arial Unicode MS"/>
              <w:sz w:val="22"/>
              <w:szCs w:val="22"/>
            </w:rPr>
            <w:t>CTd</w:t>
          </w:r>
          <w:proofErr w:type="spellEnd"/>
        </w:sdtContent>
      </w:sdt>
    </w:p>
    <w:p w14:paraId="1ADF2B79" w14:textId="77777777" w:rsidR="00E0445B" w:rsidRPr="00A72A50" w:rsidRDefault="0078317D">
      <w:pPr>
        <w:pBdr>
          <w:top w:val="nil"/>
          <w:left w:val="nil"/>
          <w:bottom w:val="nil"/>
          <w:right w:val="nil"/>
          <w:between w:val="nil"/>
        </w:pBdr>
        <w:shd w:val="clear" w:color="auto" w:fill="FFFFFF"/>
        <w:spacing w:after="0" w:line="276" w:lineRule="auto"/>
        <w:rPr>
          <w:rFonts w:ascii="Verdana" w:eastAsia="Verdana" w:hAnsi="Verdana" w:cs="Verdana"/>
          <w:sz w:val="22"/>
          <w:szCs w:val="22"/>
        </w:rPr>
      </w:pPr>
      <w:r w:rsidRPr="00A72A50">
        <w:rPr>
          <w:rFonts w:ascii="Verdana" w:eastAsia="Verdana" w:hAnsi="Verdana" w:cs="Verdana"/>
          <w:b/>
          <w:bCs/>
          <w:i/>
          <w:iCs/>
          <w:sz w:val="22"/>
          <w:szCs w:val="22"/>
          <w:u w:val="single"/>
        </w:rPr>
        <w:t>Capital de trabajo demandado (requerido):</w:t>
      </w:r>
    </w:p>
    <w:p w14:paraId="7E938E0E" w14:textId="77777777" w:rsidR="00E0445B" w:rsidRPr="00A72A50" w:rsidRDefault="00E0445B">
      <w:pPr>
        <w:spacing w:line="276" w:lineRule="auto"/>
        <w:rPr>
          <w:rFonts w:ascii="Verdana" w:eastAsia="Verdana" w:hAnsi="Verdana" w:cs="Verdana"/>
          <w:sz w:val="22"/>
          <w:szCs w:val="22"/>
          <w:highlight w:val="lightGray"/>
        </w:rPr>
      </w:pPr>
    </w:p>
    <w:p w14:paraId="7DBDABC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Para procesos de selección cuyo plazo estimado de ejecución del contrato sea menor a doce (12) meses, el cálculo del capital de trabajo demandado, se hará de acuerdo con la siguiente fórmula:</w:t>
      </w:r>
    </w:p>
    <w:tbl>
      <w:tblPr>
        <w:tblStyle w:val="ab"/>
        <w:tblW w:w="679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99"/>
      </w:tblGrid>
      <w:tr w:rsidR="00A72A50" w:rsidRPr="00A72A50" w14:paraId="15755F31" w14:textId="77777777">
        <w:trPr>
          <w:trHeight w:val="283"/>
          <w:tblHeader/>
          <w:jc w:val="center"/>
        </w:trPr>
        <w:tc>
          <w:tcPr>
            <w:tcW w:w="679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07361A1"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t>Fórmula</w:t>
            </w:r>
          </w:p>
        </w:tc>
      </w:tr>
      <w:tr w:rsidR="00E0445B" w:rsidRPr="00A72A50" w14:paraId="4EB8EF88" w14:textId="77777777">
        <w:trPr>
          <w:trHeight w:val="569"/>
          <w:jc w:val="center"/>
        </w:trPr>
        <w:tc>
          <w:tcPr>
            <w:tcW w:w="6799" w:type="dxa"/>
            <w:tcBorders>
              <w:top w:val="single" w:sz="4" w:space="0" w:color="000000"/>
              <w:left w:val="single" w:sz="4" w:space="0" w:color="000000"/>
              <w:bottom w:val="single" w:sz="4" w:space="0" w:color="000000"/>
              <w:right w:val="single" w:sz="4" w:space="0" w:color="000000"/>
            </w:tcBorders>
            <w:vAlign w:val="center"/>
          </w:tcPr>
          <w:p w14:paraId="52D19E76" w14:textId="77777777" w:rsidR="00E0445B" w:rsidRPr="00A72A50" w:rsidRDefault="0078317D">
            <w:pPr>
              <w:spacing w:line="276" w:lineRule="auto"/>
              <w:jc w:val="center"/>
              <w:rPr>
                <w:rFonts w:ascii="Verdana" w:eastAsia="Verdana" w:hAnsi="Verdana" w:cs="Verdana"/>
                <w:sz w:val="22"/>
                <w:szCs w:val="22"/>
              </w:rPr>
            </w:pPr>
            <w:proofErr w:type="spellStart"/>
            <w:r w:rsidRPr="00A72A50">
              <w:rPr>
                <w:rFonts w:ascii="Verdana" w:eastAsia="Verdana" w:hAnsi="Verdana" w:cs="Verdana"/>
                <w:sz w:val="22"/>
                <w:szCs w:val="22"/>
              </w:rPr>
              <w:t>CTd</w:t>
            </w:r>
            <w:proofErr w:type="spellEnd"/>
            <w:r w:rsidRPr="00A72A50">
              <w:rPr>
                <w:rFonts w:ascii="Verdana" w:eastAsia="Verdana" w:hAnsi="Verdana" w:cs="Verdana"/>
                <w:sz w:val="22"/>
                <w:szCs w:val="22"/>
              </w:rPr>
              <w:t xml:space="preserve"> = (POE - Anticipo o Pago anticipado) x 33%</w:t>
            </w:r>
          </w:p>
        </w:tc>
      </w:tr>
    </w:tbl>
    <w:p w14:paraId="27CA0601" w14:textId="77777777" w:rsidR="00E0445B" w:rsidRPr="00A72A50" w:rsidRDefault="00E0445B">
      <w:pPr>
        <w:spacing w:line="276" w:lineRule="auto"/>
        <w:rPr>
          <w:rFonts w:ascii="Verdana" w:eastAsia="Verdana" w:hAnsi="Verdana" w:cs="Verdana"/>
          <w:sz w:val="22"/>
          <w:szCs w:val="22"/>
        </w:rPr>
      </w:pPr>
    </w:p>
    <w:p w14:paraId="0C5526C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Donde,</w:t>
      </w:r>
    </w:p>
    <w:p w14:paraId="39BDBF5E" w14:textId="77777777" w:rsidR="00E0445B" w:rsidRPr="00A72A50" w:rsidRDefault="0078317D">
      <w:pPr>
        <w:spacing w:line="276" w:lineRule="auto"/>
        <w:rPr>
          <w:rFonts w:ascii="Verdana" w:eastAsia="Verdana" w:hAnsi="Verdana" w:cs="Verdana"/>
          <w:sz w:val="22"/>
          <w:szCs w:val="22"/>
        </w:rPr>
      </w:pPr>
      <w:proofErr w:type="spellStart"/>
      <w:r w:rsidRPr="00A72A50">
        <w:rPr>
          <w:rFonts w:ascii="Verdana" w:eastAsia="Verdana" w:hAnsi="Verdana" w:cs="Verdana"/>
          <w:sz w:val="22"/>
          <w:szCs w:val="22"/>
        </w:rPr>
        <w:t>CTd</w:t>
      </w:r>
      <w:proofErr w:type="spellEnd"/>
      <w:r w:rsidRPr="00A72A50">
        <w:rPr>
          <w:rFonts w:ascii="Verdana" w:eastAsia="Verdana" w:hAnsi="Verdana" w:cs="Verdana"/>
          <w:sz w:val="22"/>
          <w:szCs w:val="22"/>
        </w:rPr>
        <w:t xml:space="preserve"> = Capital de Trabajo demandado para el proceso que presenta propuesta</w:t>
      </w:r>
    </w:p>
    <w:p w14:paraId="3F63448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POE = Presupuesto oficial estimado]</w:t>
      </w:r>
    </w:p>
    <w:p w14:paraId="5E48BE8A" w14:textId="77777777" w:rsidR="00E0445B" w:rsidRPr="00A72A50" w:rsidRDefault="00E0445B">
      <w:pPr>
        <w:pBdr>
          <w:top w:val="nil"/>
          <w:left w:val="nil"/>
          <w:bottom w:val="nil"/>
          <w:right w:val="nil"/>
          <w:between w:val="nil"/>
        </w:pBdr>
        <w:shd w:val="clear" w:color="auto" w:fill="FFFFFF"/>
        <w:spacing w:after="0" w:line="276" w:lineRule="auto"/>
        <w:rPr>
          <w:rFonts w:ascii="Verdana" w:eastAsia="Verdana" w:hAnsi="Verdana" w:cs="Verdana"/>
          <w:sz w:val="22"/>
          <w:szCs w:val="22"/>
        </w:rPr>
      </w:pPr>
    </w:p>
    <w:p w14:paraId="27C2A99F" w14:textId="77777777" w:rsidR="00E0445B" w:rsidRPr="00A72A50" w:rsidRDefault="0078317D">
      <w:pPr>
        <w:pBdr>
          <w:top w:val="nil"/>
          <w:left w:val="nil"/>
          <w:bottom w:val="nil"/>
          <w:right w:val="nil"/>
          <w:between w:val="nil"/>
        </w:pBdr>
        <w:shd w:val="clear" w:color="auto" w:fill="FFFFFF"/>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En ningún caso el capital de trabajo requerido excederá el valor del Presupuesto Oficial. </w:t>
      </w:r>
    </w:p>
    <w:p w14:paraId="71F20B68" w14:textId="77777777" w:rsidR="00E0445B" w:rsidRPr="00A72A50" w:rsidRDefault="00E0445B">
      <w:pPr>
        <w:pBdr>
          <w:top w:val="nil"/>
          <w:left w:val="nil"/>
          <w:bottom w:val="nil"/>
          <w:right w:val="nil"/>
          <w:between w:val="nil"/>
        </w:pBdr>
        <w:shd w:val="clear" w:color="auto" w:fill="FFFFFF"/>
        <w:spacing w:after="0" w:line="276" w:lineRule="auto"/>
        <w:rPr>
          <w:rFonts w:ascii="Verdana" w:eastAsia="Verdana" w:hAnsi="Verdana" w:cs="Verdana"/>
          <w:sz w:val="22"/>
          <w:szCs w:val="22"/>
        </w:rPr>
      </w:pPr>
    </w:p>
    <w:p w14:paraId="6DAC7C0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el Proponente es plural el indicador debe calcularse así:</w:t>
      </w:r>
    </w:p>
    <w:p w14:paraId="0D1F2470"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w:lastRenderedPageBreak/>
            <m:t>CTProponente plural=</m:t>
          </m:r>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i=1</m:t>
              </m:r>
            </m:sub>
            <m:sup>
              <m:r>
                <w:rPr>
                  <w:rFonts w:ascii="Cambria Math" w:eastAsia="Cambria Math" w:hAnsi="Cambria Math" w:cs="Cambria Math"/>
                  <w:sz w:val="22"/>
                  <w:szCs w:val="22"/>
                </w:rPr>
                <m:t>n</m:t>
              </m:r>
            </m:sup>
            <m:e/>
          </m:nary>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CT</m:t>
              </m:r>
            </m:e>
            <m:sub>
              <m:r>
                <w:rPr>
                  <w:rFonts w:ascii="Cambria Math" w:eastAsia="Cambria Math" w:hAnsi="Cambria Math" w:cs="Cambria Math"/>
                  <w:sz w:val="22"/>
                  <w:szCs w:val="22"/>
                </w:rPr>
                <m:t>i</m:t>
              </m:r>
            </m:sub>
          </m:sSub>
        </m:oMath>
      </m:oMathPara>
    </w:p>
    <w:p w14:paraId="7EC594F5"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Donde </w:t>
      </w:r>
      <w:r w:rsidRPr="00A72A50">
        <w:rPr>
          <w:rFonts w:ascii="Verdana" w:eastAsia="Verdana" w:hAnsi="Verdana" w:cs="Verdana"/>
          <w:i/>
          <w:iCs/>
          <w:sz w:val="22"/>
          <w:szCs w:val="22"/>
        </w:rPr>
        <w:t>n</w:t>
      </w:r>
      <w:r w:rsidRPr="00A72A50">
        <w:rPr>
          <w:rFonts w:ascii="Verdana" w:eastAsia="Verdana" w:hAnsi="Verdana" w:cs="Verdana"/>
          <w:sz w:val="22"/>
          <w:szCs w:val="22"/>
        </w:rPr>
        <w:t xml:space="preserve"> es el número de integrantes del proponente plural (unión temporal o consorcio).</w:t>
      </w:r>
    </w:p>
    <w:p w14:paraId="7CF064A6" w14:textId="77777777" w:rsidR="00E0445B" w:rsidRPr="00A72A50" w:rsidRDefault="00E0445B">
      <w:pPr>
        <w:spacing w:line="276" w:lineRule="auto"/>
        <w:rPr>
          <w:rFonts w:ascii="Verdana" w:eastAsia="Verdana" w:hAnsi="Verdana" w:cs="Verdana"/>
          <w:sz w:val="22"/>
          <w:szCs w:val="22"/>
        </w:rPr>
      </w:pPr>
    </w:p>
    <w:p w14:paraId="2D523901" w14:textId="77777777" w:rsidR="00E0445B" w:rsidRPr="00A72A50" w:rsidRDefault="0078317D">
      <w:pPr>
        <w:pStyle w:val="Ttulo2"/>
        <w:spacing w:line="276" w:lineRule="auto"/>
        <w:rPr>
          <w:rFonts w:ascii="Verdana" w:eastAsia="Verdana" w:hAnsi="Verdana" w:cs="Verdana"/>
          <w:smallCaps w:val="0"/>
          <w:sz w:val="22"/>
          <w:szCs w:val="22"/>
        </w:rPr>
      </w:pPr>
      <w:bookmarkStart w:id="61" w:name="_heading=h.o3pkgp7jmudk" w:colFirst="0" w:colLast="0"/>
      <w:bookmarkEnd w:id="61"/>
      <w:r w:rsidRPr="00A72A50">
        <w:rPr>
          <w:rFonts w:ascii="Verdana" w:eastAsia="Verdana" w:hAnsi="Verdana" w:cs="Verdana"/>
          <w:smallCaps w:val="0"/>
          <w:sz w:val="22"/>
          <w:szCs w:val="22"/>
        </w:rPr>
        <w:t>3.8. PATRIMONIO</w:t>
      </w:r>
    </w:p>
    <w:p w14:paraId="4661A93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No aplica para este proceso</w:t>
      </w:r>
    </w:p>
    <w:p w14:paraId="051D0833" w14:textId="77777777" w:rsidR="00E0445B" w:rsidRPr="00A72A50" w:rsidRDefault="0078317D">
      <w:pPr>
        <w:pStyle w:val="Ttulo2"/>
        <w:spacing w:line="276" w:lineRule="auto"/>
        <w:rPr>
          <w:rFonts w:ascii="Verdana" w:eastAsia="Verdana" w:hAnsi="Verdana" w:cs="Verdana"/>
          <w:smallCaps w:val="0"/>
          <w:sz w:val="22"/>
          <w:szCs w:val="22"/>
        </w:rPr>
      </w:pPr>
      <w:bookmarkStart w:id="62" w:name="_heading=h.hawq5jchl43j" w:colFirst="0" w:colLast="0"/>
      <w:bookmarkEnd w:id="62"/>
      <w:r w:rsidRPr="00A72A50">
        <w:rPr>
          <w:rFonts w:ascii="Verdana" w:eastAsia="Verdana" w:hAnsi="Verdana" w:cs="Verdana"/>
          <w:smallCaps w:val="0"/>
          <w:sz w:val="22"/>
          <w:szCs w:val="22"/>
        </w:rPr>
        <w:t>3.9. CAPACIDAD ORGANIZACIONAL</w:t>
      </w:r>
    </w:p>
    <w:p w14:paraId="45D0452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Proponentes deben acreditar los siguientes indicadores en los términos señalados en la Matriz 2- Indicadores financieros y organizacionales:</w:t>
      </w:r>
    </w:p>
    <w:tbl>
      <w:tblPr>
        <w:tblStyle w:val="ac"/>
        <w:tblW w:w="517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50"/>
        <w:gridCol w:w="2520"/>
      </w:tblGrid>
      <w:tr w:rsidR="00A72A50" w:rsidRPr="00A72A50" w14:paraId="15A3E19D" w14:textId="77777777">
        <w:trPr>
          <w:trHeight w:val="283"/>
          <w:tblHeader/>
          <w:jc w:val="center"/>
        </w:trPr>
        <w:tc>
          <w:tcPr>
            <w:tcW w:w="265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1FA8F1C"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t>Indicador</w:t>
            </w:r>
          </w:p>
        </w:tc>
        <w:tc>
          <w:tcPr>
            <w:tcW w:w="252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451151D"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t>Fórmula</w:t>
            </w:r>
          </w:p>
        </w:tc>
      </w:tr>
      <w:tr w:rsidR="00A72A50" w:rsidRPr="00A72A50" w14:paraId="6A46E300" w14:textId="77777777">
        <w:trPr>
          <w:trHeight w:val="569"/>
          <w:jc w:val="center"/>
        </w:trPr>
        <w:tc>
          <w:tcPr>
            <w:tcW w:w="2650" w:type="dxa"/>
            <w:tcBorders>
              <w:top w:val="single" w:sz="4" w:space="0" w:color="000000"/>
              <w:left w:val="single" w:sz="4" w:space="0" w:color="000000"/>
              <w:bottom w:val="single" w:sz="4" w:space="0" w:color="000000"/>
              <w:right w:val="single" w:sz="4" w:space="0" w:color="000000"/>
            </w:tcBorders>
            <w:vAlign w:val="center"/>
          </w:tcPr>
          <w:p w14:paraId="4B1302F9" w14:textId="77777777" w:rsidR="00E0445B" w:rsidRPr="00A72A50" w:rsidRDefault="0078317D">
            <w:pPr>
              <w:tabs>
                <w:tab w:val="left" w:pos="1039"/>
              </w:tabs>
              <w:spacing w:line="276" w:lineRule="auto"/>
              <w:jc w:val="center"/>
              <w:rPr>
                <w:rFonts w:ascii="Verdana" w:eastAsia="Verdana" w:hAnsi="Verdana" w:cs="Verdana"/>
                <w:sz w:val="22"/>
                <w:szCs w:val="22"/>
              </w:rPr>
            </w:pPr>
            <w:r w:rsidRPr="00A72A50">
              <w:rPr>
                <w:rFonts w:ascii="Verdana" w:eastAsia="Verdana" w:hAnsi="Verdana" w:cs="Verdana"/>
                <w:sz w:val="22"/>
                <w:szCs w:val="22"/>
              </w:rPr>
              <w:t>Rentabilidad sobre Patrimonio (Roe)</w:t>
            </w:r>
          </w:p>
        </w:tc>
        <w:tc>
          <w:tcPr>
            <w:tcW w:w="2520" w:type="dxa"/>
            <w:tcBorders>
              <w:top w:val="single" w:sz="4" w:space="0" w:color="000000"/>
              <w:left w:val="single" w:sz="4" w:space="0" w:color="000000"/>
              <w:bottom w:val="single" w:sz="4" w:space="0" w:color="000000"/>
              <w:right w:val="single" w:sz="4" w:space="0" w:color="000000"/>
            </w:tcBorders>
            <w:vAlign w:val="center"/>
          </w:tcPr>
          <w:p w14:paraId="3365FA7A" w14:textId="77777777" w:rsidR="00E0445B" w:rsidRPr="00A72A50" w:rsidRDefault="00833F28">
            <w:pPr>
              <w:jc w:val="center"/>
              <w:rPr>
                <w:rFonts w:ascii="Cambria Math" w:eastAsia="Cambria Math" w:hAnsi="Cambria Math" w:cs="Cambria Math"/>
                <w:sz w:val="22"/>
                <w:szCs w:val="22"/>
              </w:rPr>
            </w:pPr>
            <m:oMathPara>
              <m:oMath>
                <m:f>
                  <m:fPr>
                    <m:ctrlPr>
                      <w:rPr>
                        <w:rFonts w:ascii="Cambria Math" w:eastAsia="Cambria Math" w:hAnsi="Cambria Math" w:cs="Cambria Math"/>
                        <w:sz w:val="22"/>
                        <w:szCs w:val="22"/>
                      </w:rPr>
                    </m:ctrlPr>
                  </m:fPr>
                  <m:num>
                    <m:r>
                      <w:rPr>
                        <w:rFonts w:ascii="Cambria Math" w:eastAsia="Cambria Math" w:hAnsi="Cambria Math" w:cs="Cambria Math"/>
                        <w:sz w:val="22"/>
                        <w:szCs w:val="22"/>
                      </w:rPr>
                      <m:t>Utilidad Operacional</m:t>
                    </m:r>
                  </m:num>
                  <m:den>
                    <m:r>
                      <w:rPr>
                        <w:rFonts w:ascii="Cambria Math" w:eastAsia="Cambria Math" w:hAnsi="Cambria Math" w:cs="Cambria Math"/>
                        <w:sz w:val="22"/>
                        <w:szCs w:val="22"/>
                      </w:rPr>
                      <m:t>Patrimonio</m:t>
                    </m:r>
                  </m:den>
                </m:f>
              </m:oMath>
            </m:oMathPara>
          </w:p>
        </w:tc>
      </w:tr>
      <w:tr w:rsidR="00E0445B" w:rsidRPr="00A72A50" w14:paraId="0ED749F9" w14:textId="77777777">
        <w:trPr>
          <w:trHeight w:val="623"/>
          <w:jc w:val="center"/>
        </w:trPr>
        <w:tc>
          <w:tcPr>
            <w:tcW w:w="2650" w:type="dxa"/>
            <w:tcBorders>
              <w:top w:val="single" w:sz="4" w:space="0" w:color="000000"/>
              <w:left w:val="single" w:sz="4" w:space="0" w:color="000000"/>
              <w:bottom w:val="single" w:sz="4" w:space="0" w:color="000000"/>
              <w:right w:val="single" w:sz="4" w:space="0" w:color="000000"/>
            </w:tcBorders>
            <w:vAlign w:val="center"/>
          </w:tcPr>
          <w:p w14:paraId="3C7F582F"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Rentabilidad del Activo (Roa)</w:t>
            </w:r>
          </w:p>
        </w:tc>
        <w:tc>
          <w:tcPr>
            <w:tcW w:w="2520" w:type="dxa"/>
            <w:tcBorders>
              <w:top w:val="single" w:sz="4" w:space="0" w:color="000000"/>
              <w:left w:val="single" w:sz="4" w:space="0" w:color="000000"/>
              <w:bottom w:val="single" w:sz="4" w:space="0" w:color="000000"/>
              <w:right w:val="single" w:sz="4" w:space="0" w:color="000000"/>
            </w:tcBorders>
            <w:vAlign w:val="center"/>
          </w:tcPr>
          <w:p w14:paraId="7C66CD1A" w14:textId="77777777" w:rsidR="00E0445B" w:rsidRPr="00A72A50" w:rsidRDefault="00833F28">
            <w:pPr>
              <w:jc w:val="center"/>
              <w:rPr>
                <w:rFonts w:ascii="Cambria Math" w:eastAsia="Cambria Math" w:hAnsi="Cambria Math" w:cs="Cambria Math"/>
                <w:sz w:val="22"/>
                <w:szCs w:val="22"/>
              </w:rPr>
            </w:pPr>
            <m:oMathPara>
              <m:oMath>
                <m:f>
                  <m:fPr>
                    <m:ctrlPr>
                      <w:rPr>
                        <w:rFonts w:ascii="Cambria Math" w:eastAsia="Cambria Math" w:hAnsi="Cambria Math" w:cs="Cambria Math"/>
                        <w:sz w:val="22"/>
                        <w:szCs w:val="22"/>
                      </w:rPr>
                    </m:ctrlPr>
                  </m:fPr>
                  <m:num>
                    <m:r>
                      <w:rPr>
                        <w:rFonts w:ascii="Cambria Math" w:eastAsia="Cambria Math" w:hAnsi="Cambria Math" w:cs="Cambria Math"/>
                        <w:sz w:val="22"/>
                        <w:szCs w:val="22"/>
                      </w:rPr>
                      <m:t>Unidad Operacional</m:t>
                    </m:r>
                  </m:num>
                  <m:den>
                    <m:r>
                      <w:rPr>
                        <w:rFonts w:ascii="Cambria Math" w:eastAsia="Cambria Math" w:hAnsi="Cambria Math" w:cs="Cambria Math"/>
                        <w:sz w:val="22"/>
                        <w:szCs w:val="22"/>
                      </w:rPr>
                      <m:t>Activo Total</m:t>
                    </m:r>
                  </m:den>
                </m:f>
              </m:oMath>
            </m:oMathPara>
          </w:p>
        </w:tc>
      </w:tr>
    </w:tbl>
    <w:p w14:paraId="743D7BBE" w14:textId="77777777" w:rsidR="00E0445B" w:rsidRPr="00A72A50" w:rsidRDefault="00E0445B">
      <w:pPr>
        <w:spacing w:line="276" w:lineRule="auto"/>
        <w:rPr>
          <w:rFonts w:ascii="Verdana" w:eastAsia="Verdana" w:hAnsi="Verdana" w:cs="Verdana"/>
          <w:sz w:val="22"/>
          <w:szCs w:val="22"/>
        </w:rPr>
      </w:pPr>
    </w:p>
    <w:p w14:paraId="75C1214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Si el Proponente es plural cada indicador debe calcularse así </w:t>
      </w:r>
    </w:p>
    <w:p w14:paraId="0D25B6EC"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Indicador =</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m:t>
              </m:r>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i=1</m:t>
                  </m:r>
                </m:sub>
                <m:sup>
                  <m:r>
                    <w:rPr>
                      <w:rFonts w:ascii="Cambria Math" w:eastAsia="Cambria Math" w:hAnsi="Cambria Math" w:cs="Cambria Math"/>
                      <w:sz w:val="22"/>
                      <w:szCs w:val="22"/>
                    </w:rPr>
                    <m:t>n</m:t>
                  </m:r>
                </m:sup>
                <m:e/>
              </m:nary>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Componente 1 del indicador</m:t>
                  </m:r>
                </m:e>
                <m:sub>
                  <m:r>
                    <w:rPr>
                      <w:rFonts w:ascii="Cambria Math" w:eastAsia="Cambria Math" w:hAnsi="Cambria Math" w:cs="Cambria Math"/>
                      <w:sz w:val="22"/>
                      <w:szCs w:val="22"/>
                    </w:rPr>
                    <m:t>i</m:t>
                  </m:r>
                </m:sub>
              </m:sSub>
              <m:r>
                <w:rPr>
                  <w:rFonts w:ascii="Cambria Math" w:eastAsia="Cambria Math" w:hAnsi="Cambria Math" w:cs="Cambria Math"/>
                  <w:sz w:val="22"/>
                  <w:szCs w:val="22"/>
                </w:rPr>
                <m:t xml:space="preserve">) </m:t>
              </m:r>
            </m:num>
            <m:den>
              <m:r>
                <w:rPr>
                  <w:rFonts w:ascii="Cambria Math" w:eastAsia="Cambria Math" w:hAnsi="Cambria Math" w:cs="Cambria Math"/>
                  <w:sz w:val="22"/>
                  <w:szCs w:val="22"/>
                </w:rPr>
                <m:t>(</m:t>
              </m:r>
              <m:nary>
                <m:naryPr>
                  <m:chr m:val="∑"/>
                  <m:ctrlPr>
                    <w:rPr>
                      <w:rFonts w:ascii="Cambria Math" w:eastAsia="Cambria Math" w:hAnsi="Cambria Math" w:cs="Cambria Math"/>
                      <w:sz w:val="22"/>
                      <w:szCs w:val="22"/>
                    </w:rPr>
                  </m:ctrlPr>
                </m:naryPr>
                <m:sub>
                  <m:r>
                    <w:rPr>
                      <w:rFonts w:ascii="Cambria Math" w:eastAsia="Cambria Math" w:hAnsi="Cambria Math" w:cs="Cambria Math"/>
                      <w:sz w:val="22"/>
                      <w:szCs w:val="22"/>
                    </w:rPr>
                    <m:t>i=1</m:t>
                  </m:r>
                </m:sub>
                <m:sup>
                  <m:r>
                    <w:rPr>
                      <w:rFonts w:ascii="Cambria Math" w:eastAsia="Cambria Math" w:hAnsi="Cambria Math" w:cs="Cambria Math"/>
                      <w:sz w:val="22"/>
                      <w:szCs w:val="22"/>
                    </w:rPr>
                    <m:t>n</m:t>
                  </m:r>
                </m:sup>
                <m:e/>
              </m:nary>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Componente 2 del indicador</m:t>
                  </m:r>
                </m:e>
                <m:sub>
                  <m:r>
                    <w:rPr>
                      <w:rFonts w:ascii="Cambria Math" w:eastAsia="Cambria Math" w:hAnsi="Cambria Math" w:cs="Cambria Math"/>
                      <w:sz w:val="22"/>
                      <w:szCs w:val="22"/>
                    </w:rPr>
                    <m:t>i</m:t>
                  </m:r>
                </m:sub>
              </m:sSub>
              <m:r>
                <w:rPr>
                  <w:rFonts w:ascii="Cambria Math" w:eastAsia="Cambria Math" w:hAnsi="Cambria Math" w:cs="Cambria Math"/>
                  <w:sz w:val="22"/>
                  <w:szCs w:val="22"/>
                </w:rPr>
                <m:t xml:space="preserve">) </m:t>
              </m:r>
            </m:den>
          </m:f>
        </m:oMath>
      </m:oMathPara>
    </w:p>
    <w:p w14:paraId="1404E58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Donde </w:t>
      </w:r>
      <w:r w:rsidRPr="00A72A50">
        <w:rPr>
          <w:rFonts w:ascii="Verdana" w:eastAsia="Verdana" w:hAnsi="Verdana" w:cs="Verdana"/>
          <w:i/>
          <w:iCs/>
          <w:sz w:val="22"/>
          <w:szCs w:val="22"/>
        </w:rPr>
        <w:t>n</w:t>
      </w:r>
      <w:r w:rsidRPr="00A72A50">
        <w:rPr>
          <w:rFonts w:ascii="Verdana" w:eastAsia="Verdana" w:hAnsi="Verdana" w:cs="Verdana"/>
          <w:sz w:val="22"/>
          <w:szCs w:val="22"/>
        </w:rPr>
        <w:t xml:space="preserve"> es el número de integrantes del Proponente Plural (Unión Temporal o Consorcio).</w:t>
      </w:r>
    </w:p>
    <w:p w14:paraId="1AE6492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Proponente que demuestre la condición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domiciliada en Colombia acreditará la capacidad organizacional de acuerdo con los indicadores señalados en la Matriz 2– Indicadores financieros y organizacionales. El Proponente probará la condición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con la copia del certificado del Registro Único de Proponentes, el cual deberá encontrarse vigente y en firme al momento de su presentación.</w:t>
      </w:r>
    </w:p>
    <w:p w14:paraId="0F923B16" w14:textId="7507D7E3" w:rsidR="00E0445B" w:rsidRPr="00A72A50" w:rsidRDefault="0078317D" w:rsidP="00E1321B">
      <w:pPr>
        <w:pStyle w:val="Ttulo2"/>
        <w:tabs>
          <w:tab w:val="left" w:pos="993"/>
        </w:tabs>
        <w:spacing w:line="276" w:lineRule="auto"/>
        <w:ind w:left="426"/>
        <w:rPr>
          <w:rFonts w:ascii="Verdana" w:eastAsia="Verdana" w:hAnsi="Verdana" w:cs="Verdana"/>
          <w:smallCaps w:val="0"/>
          <w:sz w:val="22"/>
          <w:szCs w:val="22"/>
        </w:rPr>
      </w:pPr>
      <w:bookmarkStart w:id="63" w:name="_heading=h.gio5wp9wpmaa" w:colFirst="0" w:colLast="0"/>
      <w:bookmarkEnd w:id="63"/>
      <w:r w:rsidRPr="00A72A50">
        <w:rPr>
          <w:rFonts w:ascii="Verdana" w:eastAsia="Verdana" w:hAnsi="Verdana" w:cs="Verdana"/>
          <w:smallCaps w:val="0"/>
          <w:sz w:val="22"/>
          <w:szCs w:val="22"/>
        </w:rPr>
        <w:t xml:space="preserve">3.10. ACREDITACIÓN DE LA CAPACIDAD FINANCIERA Y </w:t>
      </w:r>
      <w:r w:rsidR="00E1321B" w:rsidRPr="00A72A50">
        <w:rPr>
          <w:rFonts w:ascii="Verdana" w:eastAsia="Verdana" w:hAnsi="Verdana" w:cs="Verdana"/>
          <w:smallCaps w:val="0"/>
          <w:sz w:val="22"/>
          <w:szCs w:val="22"/>
        </w:rPr>
        <w:tab/>
      </w:r>
      <w:r w:rsidRPr="00A72A50">
        <w:rPr>
          <w:rFonts w:ascii="Verdana" w:eastAsia="Verdana" w:hAnsi="Verdana" w:cs="Verdana"/>
          <w:smallCaps w:val="0"/>
          <w:sz w:val="22"/>
          <w:szCs w:val="22"/>
        </w:rPr>
        <w:t>ORGANIZACIONAL</w:t>
      </w:r>
    </w:p>
    <w:p w14:paraId="05A8F1F1" w14:textId="77777777" w:rsidR="00E0445B" w:rsidRPr="00A72A50" w:rsidRDefault="0078317D" w:rsidP="00E1321B">
      <w:pPr>
        <w:pStyle w:val="Ttulo3"/>
        <w:numPr>
          <w:ilvl w:val="2"/>
          <w:numId w:val="49"/>
        </w:numPr>
        <w:spacing w:line="276" w:lineRule="auto"/>
        <w:ind w:left="1134" w:hanging="1134"/>
        <w:rPr>
          <w:rFonts w:ascii="Verdana" w:eastAsia="Verdana" w:hAnsi="Verdana" w:cs="Verdana"/>
          <w:sz w:val="22"/>
          <w:szCs w:val="22"/>
        </w:rPr>
      </w:pPr>
      <w:bookmarkStart w:id="64" w:name="_heading=h.uq6x8b1qo287" w:colFirst="0" w:colLast="0"/>
      <w:bookmarkStart w:id="65" w:name="_heading=h.yc7brol40sj6" w:colFirst="0" w:colLast="0"/>
      <w:bookmarkEnd w:id="64"/>
      <w:bookmarkEnd w:id="65"/>
      <w:r w:rsidRPr="00A72A50">
        <w:rPr>
          <w:rFonts w:ascii="Verdana" w:eastAsia="Verdana" w:hAnsi="Verdana" w:cs="Verdana"/>
          <w:sz w:val="22"/>
          <w:szCs w:val="22"/>
        </w:rPr>
        <w:t>PERSONAS NATURALES O JURÍDICAS NACIONALES Y EXTRANJERAS CON DOMICILIO O SUCURSAL EN COLOMBIA</w:t>
      </w:r>
    </w:p>
    <w:p w14:paraId="3D564E7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evaluación financiera y organizacional de las propuestas se efectuará a partir de la información contenida en el RUP vigente y en firme. En tal </w:t>
      </w:r>
      <w:r w:rsidRPr="00A72A50">
        <w:rPr>
          <w:rFonts w:ascii="Verdana" w:eastAsia="Verdana" w:hAnsi="Verdana" w:cs="Verdana"/>
          <w:sz w:val="22"/>
          <w:szCs w:val="22"/>
        </w:rPr>
        <w:lastRenderedPageBreak/>
        <w:t xml:space="preserve">sentido, la evaluación de la capacidad financiera y organizacional se realizará de acuerdo con la información reportada en el Registro, de acuerdo con las disposiciones establecidas en la Subsección 5, de la Sección 1, del Capítulo 1, del Título 1, de la Parte 2 del Decreto 1082 de 2015, o las normas que las modifiquen, adicionen o sustituyan. </w:t>
      </w:r>
    </w:p>
    <w:p w14:paraId="330C1F1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Proponentes extranjeros sin domicilio o sucursal en Colombia no están obligados a tener RUP y por tanto la verificación de esta información procederá en los términos definidos en el siguiente numeral.</w:t>
      </w:r>
    </w:p>
    <w:p w14:paraId="7312821C" w14:textId="77777777" w:rsidR="00E0445B" w:rsidRPr="00A72A50" w:rsidRDefault="0078317D" w:rsidP="00EA18B4">
      <w:pPr>
        <w:pStyle w:val="Ttulo3"/>
        <w:numPr>
          <w:ilvl w:val="2"/>
          <w:numId w:val="49"/>
        </w:numPr>
        <w:spacing w:line="276" w:lineRule="auto"/>
        <w:ind w:left="993" w:hanging="993"/>
        <w:rPr>
          <w:rFonts w:ascii="Verdana" w:eastAsia="Verdana" w:hAnsi="Verdana" w:cs="Verdana"/>
          <w:sz w:val="22"/>
          <w:szCs w:val="22"/>
        </w:rPr>
      </w:pPr>
      <w:bookmarkStart w:id="66" w:name="_heading=h.bv7ri8gbg38d" w:colFirst="0" w:colLast="0"/>
      <w:bookmarkEnd w:id="66"/>
      <w:r w:rsidRPr="00A72A50">
        <w:rPr>
          <w:rFonts w:ascii="Verdana" w:eastAsia="Verdana" w:hAnsi="Verdana" w:cs="Verdana"/>
          <w:sz w:val="22"/>
          <w:szCs w:val="22"/>
        </w:rPr>
        <w:t xml:space="preserve">PERSONAS NATURALES O JURÍDICAS EXTRANJERAS SIN DOMICILIO O SUCURSAL EN COLOMBIA </w:t>
      </w:r>
    </w:p>
    <w:p w14:paraId="28165F9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Proponentes extranjeros deberán presentar la siguiente información financiera de conformidad con la legislación propia del país de origen. Los valores deben: (i) presentarse en pesos colombianos;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convertirse a la tasa de cambio de la fecha de corte de los mismos y (</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xml:space="preserve">) estar avalados con la firma de quien se encuentre en obligación de hacerlo de acuerdo con la normativa del país de origen. </w:t>
      </w:r>
    </w:p>
    <w:p w14:paraId="7D5CE6A8" w14:textId="77777777" w:rsidR="00E0445B" w:rsidRPr="00A72A50" w:rsidRDefault="0078317D">
      <w:pPr>
        <w:numPr>
          <w:ilvl w:val="0"/>
          <w:numId w:val="17"/>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7009C8F1"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426EC6F4" w14:textId="77777777" w:rsidR="00E0445B" w:rsidRPr="00A72A50" w:rsidRDefault="0078317D">
      <w:pPr>
        <w:numPr>
          <w:ilvl w:val="0"/>
          <w:numId w:val="17"/>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Copia de la tarjeta profesional del Contador Público o Revisor Fiscal y certificado de antecedentes disciplinarios vigente expedido por la Junta Central de Contadores de quien realiza la conversión. </w:t>
      </w:r>
    </w:p>
    <w:p w14:paraId="2ED34CCB" w14:textId="77777777" w:rsidR="00E0445B" w:rsidRPr="00A72A50" w:rsidRDefault="00E0445B">
      <w:pPr>
        <w:pBdr>
          <w:top w:val="nil"/>
          <w:left w:val="nil"/>
          <w:bottom w:val="nil"/>
          <w:right w:val="nil"/>
          <w:between w:val="nil"/>
        </w:pBdr>
        <w:spacing w:after="0" w:line="276" w:lineRule="auto"/>
        <w:ind w:left="1070"/>
        <w:rPr>
          <w:rFonts w:ascii="Verdana" w:eastAsia="Verdana" w:hAnsi="Verdana" w:cs="Verdana"/>
          <w:sz w:val="22"/>
          <w:szCs w:val="22"/>
        </w:rPr>
      </w:pPr>
    </w:p>
    <w:p w14:paraId="7B35CC87" w14:textId="77777777" w:rsidR="00E0445B" w:rsidRPr="00A72A50" w:rsidRDefault="0078317D">
      <w:pPr>
        <w:numPr>
          <w:ilvl w:val="0"/>
          <w:numId w:val="17"/>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59F44D8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Las fechas de corte de los documentos señalados en el literal A será 31/12/2025 acompañado del Informe de Auditoría, salvo que se acredite en debida forma que la legislación propia del país de origen establece una fecha de corte diferente a la prevista en este pliego.</w:t>
      </w:r>
    </w:p>
    <w:p w14:paraId="0C4E2E7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lastRenderedPageBreak/>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14:paraId="2E58AA6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Si los valores de los estados financieros están expresados originalmente en una moneda diferente a </w:t>
      </w:r>
      <w:proofErr w:type="gramStart"/>
      <w:r w:rsidRPr="00A72A50">
        <w:rPr>
          <w:rFonts w:ascii="Verdana" w:eastAsia="Verdana" w:hAnsi="Verdana" w:cs="Verdana"/>
          <w:sz w:val="22"/>
          <w:szCs w:val="22"/>
        </w:rPr>
        <w:t>Dólares</w:t>
      </w:r>
      <w:proofErr w:type="gramEnd"/>
      <w:r w:rsidRPr="00A72A50">
        <w:rPr>
          <w:rFonts w:ascii="Verdana" w:eastAsia="Verdana" w:hAnsi="Verdana" w:cs="Verdana"/>
          <w:sz w:val="22"/>
          <w:szCs w:val="22"/>
        </w:rPr>
        <w:t xml:space="preserve"> de los Estados Unidos de América, estos deberán convertirse a Pesos en los términos definidos en la sección 1.13.</w:t>
      </w:r>
    </w:p>
    <w:p w14:paraId="1A8ED75D" w14:textId="77777777" w:rsidR="00E0445B" w:rsidRPr="00A72A50" w:rsidRDefault="0078317D">
      <w:pPr>
        <w:pStyle w:val="Ttulo2"/>
        <w:numPr>
          <w:ilvl w:val="1"/>
          <w:numId w:val="49"/>
        </w:numPr>
        <w:spacing w:line="276" w:lineRule="auto"/>
        <w:rPr>
          <w:rFonts w:ascii="Verdana" w:eastAsia="Verdana" w:hAnsi="Verdana" w:cs="Verdana"/>
          <w:sz w:val="22"/>
          <w:szCs w:val="22"/>
        </w:rPr>
      </w:pPr>
      <w:bookmarkStart w:id="67" w:name="_heading=h.s01dzwczl39v" w:colFirst="0" w:colLast="0"/>
      <w:bookmarkEnd w:id="67"/>
      <w:r w:rsidRPr="00A72A50">
        <w:rPr>
          <w:rFonts w:ascii="Verdana" w:eastAsia="Verdana" w:hAnsi="Verdana" w:cs="Verdana"/>
          <w:sz w:val="22"/>
          <w:szCs w:val="22"/>
        </w:rPr>
        <w:t>CAPACIDAD RESIDUAL</w:t>
      </w:r>
    </w:p>
    <w:p w14:paraId="74E8D45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Proponente será hábil si su capacidad residual es mayor o igual a la capacidad residual de Proceso de Contratación (CRPC). Así:</w:t>
      </w:r>
    </w:p>
    <w:p w14:paraId="2327DBDD"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CRP ≥CRPC</m:t>
          </m:r>
        </m:oMath>
      </m:oMathPara>
    </w:p>
    <w:p w14:paraId="4B2A6C4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3589969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 anterior, sin perjuicio de las acciones administrativas y/o judiciales a que haya lugar, en contra de la (s) persona (s) que haya (n) suscrito las certificaciones exigidas para el cálculo de la capacidad residual.</w:t>
      </w:r>
    </w:p>
    <w:p w14:paraId="7A633023" w14:textId="77777777" w:rsidR="00E0445B" w:rsidRPr="00A72A50" w:rsidRDefault="0078317D" w:rsidP="00EA18B4">
      <w:pPr>
        <w:pStyle w:val="Ttulo3"/>
        <w:numPr>
          <w:ilvl w:val="2"/>
          <w:numId w:val="49"/>
        </w:numPr>
        <w:spacing w:line="276" w:lineRule="auto"/>
        <w:ind w:left="993" w:hanging="993"/>
        <w:rPr>
          <w:rFonts w:ascii="Verdana" w:eastAsia="Verdana" w:hAnsi="Verdana" w:cs="Verdana"/>
          <w:sz w:val="22"/>
          <w:szCs w:val="22"/>
        </w:rPr>
      </w:pPr>
      <w:bookmarkStart w:id="68" w:name="_heading=h.x8euank2v7jk" w:colFirst="0" w:colLast="0"/>
      <w:bookmarkEnd w:id="68"/>
      <w:r w:rsidRPr="00A72A50">
        <w:rPr>
          <w:rFonts w:ascii="Verdana" w:eastAsia="Verdana" w:hAnsi="Verdana" w:cs="Verdana"/>
          <w:sz w:val="22"/>
          <w:szCs w:val="22"/>
        </w:rPr>
        <w:t>CÁLCULO DE LA CAPACIDAD RESIDUAL DEL PROCESO DE CONTRATACIÓN (CRPC)</w:t>
      </w:r>
    </w:p>
    <w:p w14:paraId="4A3AB6A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el plazo estimado del contrato es menor o igual a 12 meses, el cálculo de la CRPC deberá tener en cuenta el siguiente proceso:</w:t>
      </w:r>
    </w:p>
    <w:p w14:paraId="497D51DF"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 xml:space="preserve">CRPC=POE-Anticipo o pago anticipado </m:t>
          </m:r>
        </m:oMath>
      </m:oMathPara>
    </w:p>
    <w:p w14:paraId="67BABCD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Donde: </w:t>
      </w:r>
    </w:p>
    <w:p w14:paraId="01EC56DC" w14:textId="77777777" w:rsidR="00E0445B" w:rsidRPr="00A72A50" w:rsidRDefault="0078317D">
      <w:pPr>
        <w:spacing w:line="276" w:lineRule="auto"/>
        <w:ind w:left="708"/>
        <w:rPr>
          <w:rFonts w:ascii="Verdana" w:eastAsia="Verdana" w:hAnsi="Verdana" w:cs="Verdana"/>
          <w:sz w:val="22"/>
          <w:szCs w:val="22"/>
        </w:rPr>
      </w:pPr>
      <w:r w:rsidRPr="00A72A50">
        <w:rPr>
          <w:rFonts w:ascii="Verdana" w:eastAsia="Verdana" w:hAnsi="Verdana" w:cs="Verdana"/>
          <w:sz w:val="22"/>
          <w:szCs w:val="22"/>
        </w:rPr>
        <w:t xml:space="preserve">CRPC = Capacidad residual del Proceso de Contratación </w:t>
      </w:r>
    </w:p>
    <w:p w14:paraId="62CCF0F7" w14:textId="77777777" w:rsidR="00E0445B" w:rsidRPr="00A72A50" w:rsidRDefault="0078317D">
      <w:pPr>
        <w:spacing w:line="276" w:lineRule="auto"/>
        <w:ind w:left="708"/>
        <w:rPr>
          <w:rFonts w:ascii="Verdana" w:eastAsia="Verdana" w:hAnsi="Verdana" w:cs="Verdana"/>
          <w:sz w:val="22"/>
          <w:szCs w:val="22"/>
        </w:rPr>
      </w:pPr>
      <w:r w:rsidRPr="00A72A50">
        <w:rPr>
          <w:rFonts w:ascii="Verdana" w:eastAsia="Verdana" w:hAnsi="Verdana" w:cs="Verdana"/>
          <w:sz w:val="22"/>
          <w:szCs w:val="22"/>
        </w:rPr>
        <w:t>POE = Presupuesto Oficial Estimado</w:t>
      </w:r>
    </w:p>
    <w:p w14:paraId="6B4512A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el plazo estimado del contrato es mayor a 12 meses el cálculo de la CRPC deberá tener en cuenta el siguiente proceso:</w:t>
      </w:r>
    </w:p>
    <w:p w14:paraId="53E9F9EB"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CRPC=</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POE-Anticipo o pago anticipado</m:t>
              </m:r>
            </m:num>
            <m:den>
              <m:r>
                <w:rPr>
                  <w:rFonts w:ascii="Cambria Math" w:eastAsia="Cambria Math" w:hAnsi="Cambria Math" w:cs="Cambria Math"/>
                  <w:sz w:val="22"/>
                  <w:szCs w:val="22"/>
                </w:rPr>
                <m:t>Plazo estimado (meses)</m:t>
              </m:r>
            </m:den>
          </m:f>
          <m:r>
            <w:rPr>
              <w:rFonts w:ascii="Cambria Math" w:eastAsia="Cambria Math" w:hAnsi="Cambria Math" w:cs="Cambria Math"/>
              <w:sz w:val="22"/>
              <w:szCs w:val="22"/>
            </w:rPr>
            <m:t>*12</m:t>
          </m:r>
        </m:oMath>
      </m:oMathPara>
    </w:p>
    <w:p w14:paraId="52259771" w14:textId="77777777" w:rsidR="00E0445B" w:rsidRPr="00A72A50" w:rsidRDefault="0078317D" w:rsidP="00D509DD">
      <w:pPr>
        <w:pStyle w:val="Ttulo3"/>
        <w:numPr>
          <w:ilvl w:val="2"/>
          <w:numId w:val="49"/>
        </w:numPr>
        <w:spacing w:line="276" w:lineRule="auto"/>
        <w:ind w:left="1134" w:hanging="1134"/>
        <w:rPr>
          <w:rFonts w:ascii="Verdana" w:eastAsia="Verdana" w:hAnsi="Verdana" w:cs="Verdana"/>
          <w:sz w:val="22"/>
          <w:szCs w:val="22"/>
        </w:rPr>
      </w:pPr>
      <w:bookmarkStart w:id="69" w:name="_heading=h.ic6grwu7vrdu" w:colFirst="0" w:colLast="0"/>
      <w:bookmarkEnd w:id="69"/>
      <w:r w:rsidRPr="00A72A50">
        <w:rPr>
          <w:rFonts w:ascii="Verdana" w:eastAsia="Verdana" w:hAnsi="Verdana" w:cs="Verdana"/>
          <w:sz w:val="22"/>
          <w:szCs w:val="22"/>
        </w:rPr>
        <w:lastRenderedPageBreak/>
        <w:t>CÁLCULO DE LA CAPACIDAD RESIDUAL DEL PROPONENTE (CRP)</w:t>
      </w:r>
    </w:p>
    <w:p w14:paraId="072FB98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capacidad residual del Proponente se calculará de la siguiente manera:</w:t>
      </w:r>
    </w:p>
    <w:p w14:paraId="4CEDEE20"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CRP=CO*</m:t>
          </m:r>
          <m:d>
            <m:dPr>
              <m:begChr m:val="["/>
              <m:endChr m:val="]"/>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r>
                    <w:rPr>
                      <w:rFonts w:ascii="Cambria Math" w:eastAsia="Cambria Math" w:hAnsi="Cambria Math" w:cs="Cambria Math"/>
                      <w:sz w:val="22"/>
                      <w:szCs w:val="22"/>
                    </w:rPr>
                    <m:t>(E+CT+CF)</m:t>
                  </m:r>
                </m:num>
                <m:den>
                  <m:r>
                    <w:rPr>
                      <w:rFonts w:ascii="Cambria Math" w:eastAsia="Cambria Math" w:hAnsi="Cambria Math" w:cs="Cambria Math"/>
                      <w:sz w:val="22"/>
                      <w:szCs w:val="22"/>
                    </w:rPr>
                    <m:t>100</m:t>
                  </m:r>
                </m:den>
              </m:f>
            </m:e>
          </m:d>
          <m:r>
            <w:rPr>
              <w:rFonts w:ascii="Cambria Math" w:eastAsia="Cambria Math" w:hAnsi="Cambria Math" w:cs="Cambria Math"/>
              <w:sz w:val="22"/>
              <w:szCs w:val="22"/>
            </w:rPr>
            <m:t>-SCE</m:t>
          </m:r>
        </m:oMath>
      </m:oMathPara>
    </w:p>
    <w:p w14:paraId="5ED5194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En donde: </w:t>
      </w:r>
    </w:p>
    <w:p w14:paraId="303819A7" w14:textId="77777777" w:rsidR="00E0445B" w:rsidRPr="00A72A50" w:rsidRDefault="0078317D">
      <w:pPr>
        <w:spacing w:line="276" w:lineRule="auto"/>
        <w:ind w:left="708"/>
        <w:rPr>
          <w:rFonts w:ascii="Verdana" w:eastAsia="Verdana" w:hAnsi="Verdana" w:cs="Verdana"/>
          <w:sz w:val="22"/>
          <w:szCs w:val="22"/>
        </w:rPr>
      </w:pPr>
      <w:r w:rsidRPr="00A72A50">
        <w:rPr>
          <w:rFonts w:ascii="Verdana" w:eastAsia="Verdana" w:hAnsi="Verdana" w:cs="Verdana"/>
          <w:sz w:val="22"/>
          <w:szCs w:val="22"/>
        </w:rPr>
        <w:t xml:space="preserve">CRP </w:t>
      </w:r>
      <w:r w:rsidRPr="00A72A50">
        <w:rPr>
          <w:rFonts w:ascii="Verdana" w:eastAsia="Verdana" w:hAnsi="Verdana" w:cs="Verdana"/>
          <w:sz w:val="22"/>
          <w:szCs w:val="22"/>
        </w:rPr>
        <w:tab/>
        <w:t>=</w:t>
      </w:r>
      <w:r w:rsidRPr="00A72A50">
        <w:rPr>
          <w:rFonts w:ascii="Verdana" w:eastAsia="Verdana" w:hAnsi="Verdana" w:cs="Verdana"/>
          <w:sz w:val="22"/>
          <w:szCs w:val="22"/>
        </w:rPr>
        <w:tab/>
        <w:t xml:space="preserve">Capacidad residual del Proponente </w:t>
      </w:r>
    </w:p>
    <w:p w14:paraId="733CF97A" w14:textId="77777777" w:rsidR="00E0445B" w:rsidRPr="00A72A50" w:rsidRDefault="0078317D">
      <w:pPr>
        <w:spacing w:line="276" w:lineRule="auto"/>
        <w:ind w:left="708"/>
        <w:rPr>
          <w:rFonts w:ascii="Verdana" w:eastAsia="Verdana" w:hAnsi="Verdana" w:cs="Verdana"/>
          <w:sz w:val="22"/>
          <w:szCs w:val="22"/>
        </w:rPr>
      </w:pPr>
      <w:r w:rsidRPr="00A72A50">
        <w:rPr>
          <w:rFonts w:ascii="Verdana" w:eastAsia="Verdana" w:hAnsi="Verdana" w:cs="Verdana"/>
          <w:sz w:val="22"/>
          <w:szCs w:val="22"/>
        </w:rPr>
        <w:t xml:space="preserve">CO </w:t>
      </w:r>
      <w:r w:rsidRPr="00A72A50">
        <w:rPr>
          <w:rFonts w:ascii="Verdana" w:eastAsia="Verdana" w:hAnsi="Verdana" w:cs="Verdana"/>
          <w:sz w:val="22"/>
          <w:szCs w:val="22"/>
        </w:rPr>
        <w:tab/>
        <w:t xml:space="preserve">= </w:t>
      </w:r>
      <w:r w:rsidRPr="00A72A50">
        <w:rPr>
          <w:rFonts w:ascii="Verdana" w:eastAsia="Verdana" w:hAnsi="Verdana" w:cs="Verdana"/>
          <w:sz w:val="22"/>
          <w:szCs w:val="22"/>
        </w:rPr>
        <w:tab/>
        <w:t xml:space="preserve">Capacidad de Organización </w:t>
      </w:r>
    </w:p>
    <w:p w14:paraId="053BA70C" w14:textId="77777777" w:rsidR="00E0445B" w:rsidRPr="00A72A50" w:rsidRDefault="0078317D">
      <w:pPr>
        <w:spacing w:line="276" w:lineRule="auto"/>
        <w:ind w:left="708"/>
        <w:rPr>
          <w:rFonts w:ascii="Verdana" w:eastAsia="Verdana" w:hAnsi="Verdana" w:cs="Verdana"/>
          <w:sz w:val="22"/>
          <w:szCs w:val="22"/>
        </w:rPr>
      </w:pPr>
      <w:r w:rsidRPr="00A72A50">
        <w:rPr>
          <w:rFonts w:ascii="Verdana" w:eastAsia="Verdana" w:hAnsi="Verdana" w:cs="Verdana"/>
          <w:sz w:val="22"/>
          <w:szCs w:val="22"/>
        </w:rPr>
        <w:t xml:space="preserve">E </w:t>
      </w:r>
      <w:r w:rsidRPr="00A72A50">
        <w:rPr>
          <w:rFonts w:ascii="Verdana" w:eastAsia="Verdana" w:hAnsi="Verdana" w:cs="Verdana"/>
          <w:sz w:val="22"/>
          <w:szCs w:val="22"/>
        </w:rPr>
        <w:tab/>
        <w:t xml:space="preserve">= </w:t>
      </w:r>
      <w:r w:rsidRPr="00A72A50">
        <w:rPr>
          <w:rFonts w:ascii="Verdana" w:eastAsia="Verdana" w:hAnsi="Verdana" w:cs="Verdana"/>
          <w:sz w:val="22"/>
          <w:szCs w:val="22"/>
        </w:rPr>
        <w:tab/>
        <w:t>Experiencia</w:t>
      </w:r>
    </w:p>
    <w:p w14:paraId="5C843639" w14:textId="77777777" w:rsidR="00E0445B" w:rsidRPr="00A72A50" w:rsidRDefault="0078317D">
      <w:pPr>
        <w:spacing w:line="276" w:lineRule="auto"/>
        <w:ind w:left="708"/>
        <w:rPr>
          <w:rFonts w:ascii="Verdana" w:eastAsia="Verdana" w:hAnsi="Verdana" w:cs="Verdana"/>
          <w:sz w:val="22"/>
          <w:szCs w:val="22"/>
        </w:rPr>
      </w:pPr>
      <w:r w:rsidRPr="00A72A50">
        <w:rPr>
          <w:rFonts w:ascii="Verdana" w:eastAsia="Verdana" w:hAnsi="Verdana" w:cs="Verdana"/>
          <w:sz w:val="22"/>
          <w:szCs w:val="22"/>
        </w:rPr>
        <w:t xml:space="preserve">CT </w:t>
      </w:r>
      <w:r w:rsidRPr="00A72A50">
        <w:rPr>
          <w:rFonts w:ascii="Verdana" w:eastAsia="Verdana" w:hAnsi="Verdana" w:cs="Verdana"/>
          <w:sz w:val="22"/>
          <w:szCs w:val="22"/>
        </w:rPr>
        <w:tab/>
        <w:t xml:space="preserve">= </w:t>
      </w:r>
      <w:r w:rsidRPr="00A72A50">
        <w:rPr>
          <w:rFonts w:ascii="Verdana" w:eastAsia="Verdana" w:hAnsi="Verdana" w:cs="Verdana"/>
          <w:sz w:val="22"/>
          <w:szCs w:val="22"/>
        </w:rPr>
        <w:tab/>
        <w:t>Capacidad Técnica</w:t>
      </w:r>
    </w:p>
    <w:p w14:paraId="572111C1" w14:textId="77777777" w:rsidR="00E0445B" w:rsidRPr="00A72A50" w:rsidRDefault="0078317D">
      <w:pPr>
        <w:spacing w:line="276" w:lineRule="auto"/>
        <w:ind w:left="708"/>
        <w:rPr>
          <w:rFonts w:ascii="Verdana" w:eastAsia="Verdana" w:hAnsi="Verdana" w:cs="Verdana"/>
          <w:sz w:val="22"/>
          <w:szCs w:val="22"/>
        </w:rPr>
      </w:pPr>
      <w:r w:rsidRPr="00A72A50">
        <w:rPr>
          <w:rFonts w:ascii="Verdana" w:eastAsia="Verdana" w:hAnsi="Verdana" w:cs="Verdana"/>
          <w:sz w:val="22"/>
          <w:szCs w:val="22"/>
        </w:rPr>
        <w:t>CF</w:t>
      </w:r>
      <w:r w:rsidRPr="00A72A50">
        <w:rPr>
          <w:rFonts w:ascii="Verdana" w:eastAsia="Verdana" w:hAnsi="Verdana" w:cs="Verdana"/>
          <w:sz w:val="22"/>
          <w:szCs w:val="22"/>
        </w:rPr>
        <w:tab/>
        <w:t xml:space="preserve">= </w:t>
      </w:r>
      <w:r w:rsidRPr="00A72A50">
        <w:rPr>
          <w:rFonts w:ascii="Verdana" w:eastAsia="Verdana" w:hAnsi="Verdana" w:cs="Verdana"/>
          <w:sz w:val="22"/>
          <w:szCs w:val="22"/>
        </w:rPr>
        <w:tab/>
        <w:t>Capacidad Financiera</w:t>
      </w:r>
    </w:p>
    <w:p w14:paraId="2AB30C48" w14:textId="77777777" w:rsidR="00E0445B" w:rsidRPr="00A72A50" w:rsidRDefault="0078317D">
      <w:pPr>
        <w:spacing w:line="276" w:lineRule="auto"/>
        <w:ind w:left="708"/>
        <w:rPr>
          <w:rFonts w:ascii="Verdana" w:eastAsia="Verdana" w:hAnsi="Verdana" w:cs="Verdana"/>
          <w:sz w:val="22"/>
          <w:szCs w:val="22"/>
        </w:rPr>
      </w:pPr>
      <w:r w:rsidRPr="00A72A50">
        <w:rPr>
          <w:rFonts w:ascii="Verdana" w:eastAsia="Verdana" w:hAnsi="Verdana" w:cs="Verdana"/>
          <w:sz w:val="22"/>
          <w:szCs w:val="22"/>
        </w:rPr>
        <w:t xml:space="preserve">SCE </w:t>
      </w:r>
      <w:r w:rsidRPr="00A72A50">
        <w:rPr>
          <w:rFonts w:ascii="Verdana" w:eastAsia="Verdana" w:hAnsi="Verdana" w:cs="Verdana"/>
          <w:sz w:val="22"/>
          <w:szCs w:val="22"/>
        </w:rPr>
        <w:tab/>
        <w:t xml:space="preserve">= </w:t>
      </w:r>
      <w:r w:rsidRPr="00A72A50">
        <w:rPr>
          <w:rFonts w:ascii="Verdana" w:eastAsia="Verdana" w:hAnsi="Verdana" w:cs="Verdana"/>
          <w:sz w:val="22"/>
          <w:szCs w:val="22"/>
        </w:rPr>
        <w:tab/>
        <w:t>Saldos de Contratos en Ejecución</w:t>
      </w:r>
    </w:p>
    <w:p w14:paraId="31EAE09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1AB7418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A cada uno de los factores se le asigna máximo el siguiente puntaje:</w:t>
      </w:r>
    </w:p>
    <w:tbl>
      <w:tblPr>
        <w:tblStyle w:val="ad"/>
        <w:tblW w:w="4582" w:type="dxa"/>
        <w:jc w:val="center"/>
        <w:tblInd w:w="0" w:type="dxa"/>
        <w:tblLayout w:type="fixed"/>
        <w:tblLook w:val="0400" w:firstRow="0" w:lastRow="0" w:firstColumn="0" w:lastColumn="0" w:noHBand="0" w:noVBand="1"/>
      </w:tblPr>
      <w:tblGrid>
        <w:gridCol w:w="2739"/>
        <w:gridCol w:w="1843"/>
      </w:tblGrid>
      <w:tr w:rsidR="00A72A50" w:rsidRPr="00A72A50" w14:paraId="7C4E6745" w14:textId="77777777">
        <w:trPr>
          <w:trHeight w:val="397"/>
          <w:tblHeader/>
          <w:jc w:val="center"/>
        </w:trPr>
        <w:tc>
          <w:tcPr>
            <w:tcW w:w="2739" w:type="dxa"/>
            <w:tcBorders>
              <w:top w:val="single" w:sz="4" w:space="0" w:color="000000"/>
              <w:left w:val="single" w:sz="4" w:space="0" w:color="000000"/>
              <w:bottom w:val="single" w:sz="6" w:space="0" w:color="000000"/>
              <w:right w:val="single" w:sz="6" w:space="0" w:color="000000"/>
            </w:tcBorders>
            <w:shd w:val="clear" w:color="auto" w:fill="404040"/>
            <w:vAlign w:val="center"/>
          </w:tcPr>
          <w:p w14:paraId="03587EE8"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Factor</w:t>
            </w:r>
          </w:p>
        </w:tc>
        <w:tc>
          <w:tcPr>
            <w:tcW w:w="1843" w:type="dxa"/>
            <w:tcBorders>
              <w:top w:val="single" w:sz="4" w:space="0" w:color="000000"/>
              <w:left w:val="single" w:sz="6" w:space="0" w:color="000000"/>
              <w:bottom w:val="single" w:sz="6" w:space="0" w:color="000000"/>
              <w:right w:val="single" w:sz="4" w:space="0" w:color="000000"/>
            </w:tcBorders>
            <w:shd w:val="clear" w:color="auto" w:fill="404040"/>
            <w:vAlign w:val="center"/>
          </w:tcPr>
          <w:p w14:paraId="75092E9E"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Puntaje máximo</w:t>
            </w:r>
          </w:p>
        </w:tc>
      </w:tr>
      <w:tr w:rsidR="00A72A50" w:rsidRPr="00A72A50" w14:paraId="7311B769" w14:textId="77777777">
        <w:trPr>
          <w:trHeight w:val="20"/>
          <w:jc w:val="center"/>
        </w:trPr>
        <w:tc>
          <w:tcPr>
            <w:tcW w:w="2739" w:type="dxa"/>
            <w:tcBorders>
              <w:top w:val="single" w:sz="6" w:space="0" w:color="000000"/>
              <w:left w:val="single" w:sz="4" w:space="0" w:color="000000"/>
              <w:bottom w:val="single" w:sz="6" w:space="0" w:color="000000"/>
              <w:right w:val="single" w:sz="6" w:space="0" w:color="000000"/>
            </w:tcBorders>
            <w:vAlign w:val="center"/>
          </w:tcPr>
          <w:p w14:paraId="66DCB647" w14:textId="77777777" w:rsidR="00E0445B" w:rsidRPr="00A72A50" w:rsidRDefault="0078317D">
            <w:pPr>
              <w:spacing w:after="0" w:line="276" w:lineRule="auto"/>
              <w:jc w:val="left"/>
              <w:rPr>
                <w:rFonts w:ascii="Verdana" w:eastAsia="Verdana" w:hAnsi="Verdana" w:cs="Verdana"/>
                <w:sz w:val="22"/>
                <w:szCs w:val="22"/>
              </w:rPr>
            </w:pPr>
            <w:r w:rsidRPr="00A72A50">
              <w:rPr>
                <w:rFonts w:ascii="Verdana" w:eastAsia="Verdana" w:hAnsi="Verdana" w:cs="Verdana"/>
                <w:sz w:val="22"/>
                <w:szCs w:val="22"/>
              </w:rPr>
              <w:t>Experiencia (E)</w:t>
            </w:r>
          </w:p>
        </w:tc>
        <w:tc>
          <w:tcPr>
            <w:tcW w:w="1843" w:type="dxa"/>
            <w:tcBorders>
              <w:top w:val="single" w:sz="6" w:space="0" w:color="000000"/>
              <w:left w:val="single" w:sz="6" w:space="0" w:color="000000"/>
              <w:bottom w:val="single" w:sz="6" w:space="0" w:color="000000"/>
              <w:right w:val="single" w:sz="4" w:space="0" w:color="000000"/>
            </w:tcBorders>
            <w:vAlign w:val="center"/>
          </w:tcPr>
          <w:p w14:paraId="3C49B782"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120</w:t>
            </w:r>
          </w:p>
        </w:tc>
      </w:tr>
      <w:tr w:rsidR="00A72A50" w:rsidRPr="00A72A50" w14:paraId="0D066119" w14:textId="77777777">
        <w:trPr>
          <w:trHeight w:val="20"/>
          <w:jc w:val="center"/>
        </w:trPr>
        <w:tc>
          <w:tcPr>
            <w:tcW w:w="2739" w:type="dxa"/>
            <w:tcBorders>
              <w:top w:val="single" w:sz="6" w:space="0" w:color="000000"/>
              <w:left w:val="single" w:sz="4" w:space="0" w:color="000000"/>
              <w:bottom w:val="single" w:sz="6" w:space="0" w:color="000000"/>
              <w:right w:val="single" w:sz="6" w:space="0" w:color="000000"/>
            </w:tcBorders>
            <w:vAlign w:val="center"/>
          </w:tcPr>
          <w:p w14:paraId="09B63866" w14:textId="77777777" w:rsidR="00E0445B" w:rsidRPr="00A72A50" w:rsidRDefault="0078317D">
            <w:pPr>
              <w:spacing w:after="0" w:line="276" w:lineRule="auto"/>
              <w:jc w:val="left"/>
              <w:rPr>
                <w:rFonts w:ascii="Verdana" w:eastAsia="Verdana" w:hAnsi="Verdana" w:cs="Verdana"/>
                <w:sz w:val="22"/>
                <w:szCs w:val="22"/>
              </w:rPr>
            </w:pPr>
            <w:r w:rsidRPr="00A72A50">
              <w:rPr>
                <w:rFonts w:ascii="Verdana" w:eastAsia="Verdana" w:hAnsi="Verdana" w:cs="Verdana"/>
                <w:sz w:val="22"/>
                <w:szCs w:val="22"/>
              </w:rPr>
              <w:t xml:space="preserve">Capacidad financiera (CF) </w:t>
            </w:r>
          </w:p>
        </w:tc>
        <w:tc>
          <w:tcPr>
            <w:tcW w:w="1843" w:type="dxa"/>
            <w:tcBorders>
              <w:top w:val="single" w:sz="6" w:space="0" w:color="000000"/>
              <w:left w:val="single" w:sz="6" w:space="0" w:color="000000"/>
              <w:bottom w:val="single" w:sz="6" w:space="0" w:color="000000"/>
              <w:right w:val="single" w:sz="4" w:space="0" w:color="000000"/>
            </w:tcBorders>
            <w:vAlign w:val="center"/>
          </w:tcPr>
          <w:p w14:paraId="2E9E6145"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40</w:t>
            </w:r>
          </w:p>
        </w:tc>
      </w:tr>
      <w:tr w:rsidR="00A72A50" w:rsidRPr="00A72A50" w14:paraId="5F690E75" w14:textId="77777777">
        <w:trPr>
          <w:trHeight w:val="20"/>
          <w:jc w:val="center"/>
        </w:trPr>
        <w:tc>
          <w:tcPr>
            <w:tcW w:w="2739" w:type="dxa"/>
            <w:tcBorders>
              <w:top w:val="single" w:sz="6" w:space="0" w:color="000000"/>
              <w:left w:val="single" w:sz="4" w:space="0" w:color="000000"/>
              <w:bottom w:val="single" w:sz="6" w:space="0" w:color="000000"/>
              <w:right w:val="single" w:sz="6" w:space="0" w:color="000000"/>
            </w:tcBorders>
            <w:vAlign w:val="center"/>
          </w:tcPr>
          <w:p w14:paraId="48C7A511" w14:textId="77777777" w:rsidR="00E0445B" w:rsidRPr="00A72A50" w:rsidRDefault="0078317D">
            <w:pPr>
              <w:spacing w:after="0" w:line="276" w:lineRule="auto"/>
              <w:jc w:val="left"/>
              <w:rPr>
                <w:rFonts w:ascii="Verdana" w:eastAsia="Verdana" w:hAnsi="Verdana" w:cs="Verdana"/>
                <w:sz w:val="22"/>
                <w:szCs w:val="22"/>
              </w:rPr>
            </w:pPr>
            <w:r w:rsidRPr="00A72A50">
              <w:rPr>
                <w:rFonts w:ascii="Verdana" w:eastAsia="Verdana" w:hAnsi="Verdana" w:cs="Verdana"/>
                <w:sz w:val="22"/>
                <w:szCs w:val="22"/>
              </w:rPr>
              <w:t xml:space="preserve">Capacidad técnica (CT) </w:t>
            </w:r>
          </w:p>
        </w:tc>
        <w:tc>
          <w:tcPr>
            <w:tcW w:w="1843" w:type="dxa"/>
            <w:tcBorders>
              <w:top w:val="single" w:sz="6" w:space="0" w:color="000000"/>
              <w:left w:val="single" w:sz="6" w:space="0" w:color="000000"/>
              <w:bottom w:val="single" w:sz="6" w:space="0" w:color="000000"/>
              <w:right w:val="single" w:sz="4" w:space="0" w:color="000000"/>
            </w:tcBorders>
            <w:vAlign w:val="center"/>
          </w:tcPr>
          <w:p w14:paraId="2E1464BA"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40</w:t>
            </w:r>
          </w:p>
        </w:tc>
      </w:tr>
      <w:tr w:rsidR="00E0445B" w:rsidRPr="00A72A50" w14:paraId="6D6BE97D" w14:textId="77777777">
        <w:trPr>
          <w:trHeight w:val="20"/>
          <w:jc w:val="center"/>
        </w:trPr>
        <w:tc>
          <w:tcPr>
            <w:tcW w:w="2739" w:type="dxa"/>
            <w:tcBorders>
              <w:top w:val="single" w:sz="6" w:space="0" w:color="000000"/>
              <w:left w:val="single" w:sz="4" w:space="0" w:color="000000"/>
              <w:bottom w:val="single" w:sz="4" w:space="0" w:color="000000"/>
              <w:right w:val="single" w:sz="6" w:space="0" w:color="000000"/>
            </w:tcBorders>
            <w:vAlign w:val="center"/>
          </w:tcPr>
          <w:p w14:paraId="5C5C8501" w14:textId="77777777" w:rsidR="00E0445B" w:rsidRPr="00A72A50" w:rsidRDefault="0078317D">
            <w:pPr>
              <w:spacing w:after="0" w:line="276" w:lineRule="auto"/>
              <w:jc w:val="left"/>
              <w:rPr>
                <w:rFonts w:ascii="Verdana" w:eastAsia="Verdana" w:hAnsi="Verdana" w:cs="Verdana"/>
                <w:sz w:val="22"/>
                <w:szCs w:val="22"/>
              </w:rPr>
            </w:pPr>
            <w:r w:rsidRPr="00A72A50">
              <w:rPr>
                <w:rFonts w:ascii="Verdana" w:eastAsia="Verdana" w:hAnsi="Verdana" w:cs="Verdana"/>
                <w:sz w:val="22"/>
                <w:szCs w:val="22"/>
              </w:rPr>
              <w:t xml:space="preserve">Total </w:t>
            </w:r>
          </w:p>
        </w:tc>
        <w:tc>
          <w:tcPr>
            <w:tcW w:w="1843" w:type="dxa"/>
            <w:tcBorders>
              <w:top w:val="single" w:sz="6" w:space="0" w:color="000000"/>
              <w:left w:val="single" w:sz="6" w:space="0" w:color="000000"/>
              <w:bottom w:val="single" w:sz="4" w:space="0" w:color="000000"/>
              <w:right w:val="single" w:sz="4" w:space="0" w:color="000000"/>
            </w:tcBorders>
            <w:vAlign w:val="center"/>
          </w:tcPr>
          <w:p w14:paraId="646763C8"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200</w:t>
            </w:r>
          </w:p>
        </w:tc>
      </w:tr>
    </w:tbl>
    <w:p w14:paraId="5FE94796" w14:textId="77777777" w:rsidR="00E0445B" w:rsidRPr="00A72A50" w:rsidRDefault="00E0445B">
      <w:pPr>
        <w:spacing w:line="276" w:lineRule="auto"/>
        <w:rPr>
          <w:rFonts w:ascii="Verdana" w:eastAsia="Verdana" w:hAnsi="Verdana" w:cs="Verdana"/>
          <w:sz w:val="22"/>
          <w:szCs w:val="22"/>
        </w:rPr>
      </w:pPr>
    </w:p>
    <w:p w14:paraId="136C23F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highlight w:val="lightGray"/>
        </w:rPr>
        <w:t xml:space="preserve">[Se recomienda el uso de la aplicación para establecer la capacidad residual de Colombia Compra Eficiente disponible en la página web: </w:t>
      </w:r>
      <w:hyperlink r:id="rId14">
        <w:r w:rsidRPr="00A72A50">
          <w:rPr>
            <w:rFonts w:ascii="Verdana" w:eastAsia="Verdana" w:hAnsi="Verdana" w:cs="Verdana"/>
            <w:sz w:val="22"/>
            <w:szCs w:val="22"/>
            <w:highlight w:val="lightGray"/>
            <w:u w:val="single"/>
          </w:rPr>
          <w:t>https://www.colombiacompra.gov.co/manuales-guias-y-pliegos-tipo/manuales-y-guias/</w:t>
        </w:r>
      </w:hyperlink>
      <w:r w:rsidRPr="00A72A50">
        <w:rPr>
          <w:rFonts w:ascii="Verdana" w:eastAsia="Verdana" w:hAnsi="Verdana" w:cs="Verdana"/>
          <w:sz w:val="22"/>
          <w:szCs w:val="22"/>
          <w:highlight w:val="lightGray"/>
        </w:rPr>
        <w:t xml:space="preserve"> así como el aplicativo para tal fin por Colombia Compra Eficiente]</w:t>
      </w:r>
    </w:p>
    <w:p w14:paraId="36AD098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lastRenderedPageBreak/>
        <w:t xml:space="preserve">La Capacidad de Organización (CO) no tiene asignación de puntaje en la fórmula porque su unidad de medida es en </w:t>
      </w:r>
      <w:proofErr w:type="gramStart"/>
      <w:r w:rsidRPr="00A72A50">
        <w:rPr>
          <w:rFonts w:ascii="Verdana" w:eastAsia="Verdana" w:hAnsi="Verdana" w:cs="Verdana"/>
          <w:sz w:val="22"/>
          <w:szCs w:val="22"/>
        </w:rPr>
        <w:t>Pesos Colombianos</w:t>
      </w:r>
      <w:proofErr w:type="gramEnd"/>
      <w:r w:rsidRPr="00A72A50">
        <w:rPr>
          <w:rFonts w:ascii="Verdana" w:eastAsia="Verdana" w:hAnsi="Verdana" w:cs="Verdana"/>
          <w:sz w:val="22"/>
          <w:szCs w:val="22"/>
        </w:rPr>
        <w:t xml:space="preserve"> y constituye un factor multiplicador de los demás factores.</w:t>
      </w:r>
    </w:p>
    <w:p w14:paraId="27538CD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cálculo de cada uno de los factores procede como sigue:</w:t>
      </w:r>
    </w:p>
    <w:p w14:paraId="4B4EACD5" w14:textId="77777777" w:rsidR="00E0445B" w:rsidRPr="00A72A50" w:rsidRDefault="0078317D">
      <w:pPr>
        <w:numPr>
          <w:ilvl w:val="0"/>
          <w:numId w:val="18"/>
        </w:numPr>
        <w:pBdr>
          <w:top w:val="nil"/>
          <w:left w:val="nil"/>
          <w:bottom w:val="nil"/>
          <w:right w:val="nil"/>
          <w:between w:val="nil"/>
        </w:pBdr>
        <w:spacing w:line="276" w:lineRule="auto"/>
        <w:rPr>
          <w:rFonts w:ascii="Verdana" w:eastAsia="Verdana" w:hAnsi="Verdana" w:cs="Verdana"/>
          <w:b/>
          <w:bCs/>
          <w:sz w:val="22"/>
          <w:szCs w:val="22"/>
        </w:rPr>
      </w:pPr>
      <w:r w:rsidRPr="00A72A50">
        <w:rPr>
          <w:rFonts w:ascii="Verdana" w:eastAsia="Verdana" w:hAnsi="Verdana" w:cs="Verdana"/>
          <w:b/>
          <w:bCs/>
          <w:sz w:val="22"/>
          <w:szCs w:val="22"/>
        </w:rPr>
        <w:t>Capacidad de Organización (CO):</w:t>
      </w:r>
    </w:p>
    <w:p w14:paraId="24493EF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factor (CO) corresponde a los Ingresos Operacionales del proponente teniendo en cuenta lo siguiente:</w:t>
      </w:r>
    </w:p>
    <w:tbl>
      <w:tblPr>
        <w:tblStyle w:val="ae"/>
        <w:tblW w:w="8808" w:type="dxa"/>
        <w:jc w:val="center"/>
        <w:tblInd w:w="0" w:type="dxa"/>
        <w:tblLayout w:type="fixed"/>
        <w:tblLook w:val="0400" w:firstRow="0" w:lastRow="0" w:firstColumn="0" w:lastColumn="0" w:noHBand="0" w:noVBand="1"/>
      </w:tblPr>
      <w:tblGrid>
        <w:gridCol w:w="2931"/>
        <w:gridCol w:w="5877"/>
      </w:tblGrid>
      <w:tr w:rsidR="00A72A50" w:rsidRPr="00A72A50" w14:paraId="44C5DB9C" w14:textId="77777777">
        <w:trPr>
          <w:trHeight w:val="218"/>
          <w:tblHeader/>
          <w:jc w:val="center"/>
        </w:trPr>
        <w:tc>
          <w:tcPr>
            <w:tcW w:w="2931" w:type="dxa"/>
            <w:tcBorders>
              <w:top w:val="single" w:sz="4" w:space="0" w:color="000000"/>
              <w:left w:val="single" w:sz="4" w:space="0" w:color="000000"/>
              <w:bottom w:val="single" w:sz="6" w:space="0" w:color="000000"/>
              <w:right w:val="single" w:sz="6" w:space="0" w:color="000000"/>
            </w:tcBorders>
            <w:shd w:val="clear" w:color="auto" w:fill="404040"/>
            <w:vAlign w:val="center"/>
          </w:tcPr>
          <w:p w14:paraId="290196E6"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 xml:space="preserve">Años de información financiera </w:t>
            </w:r>
          </w:p>
        </w:tc>
        <w:tc>
          <w:tcPr>
            <w:tcW w:w="5877" w:type="dxa"/>
            <w:tcBorders>
              <w:top w:val="single" w:sz="4" w:space="0" w:color="000000"/>
              <w:left w:val="single" w:sz="6" w:space="0" w:color="000000"/>
              <w:bottom w:val="single" w:sz="6" w:space="0" w:color="000000"/>
              <w:right w:val="single" w:sz="4" w:space="0" w:color="000000"/>
            </w:tcBorders>
            <w:shd w:val="clear" w:color="auto" w:fill="404040"/>
            <w:vAlign w:val="center"/>
          </w:tcPr>
          <w:p w14:paraId="3D06B120"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 xml:space="preserve">Capacidad de organización (CO) </w:t>
            </w:r>
          </w:p>
        </w:tc>
      </w:tr>
      <w:tr w:rsidR="00A72A50" w:rsidRPr="00A72A50" w14:paraId="51A16214" w14:textId="77777777">
        <w:trPr>
          <w:trHeight w:val="391"/>
          <w:jc w:val="center"/>
        </w:trPr>
        <w:tc>
          <w:tcPr>
            <w:tcW w:w="2931" w:type="dxa"/>
            <w:tcBorders>
              <w:top w:val="single" w:sz="6" w:space="0" w:color="000000"/>
              <w:left w:val="single" w:sz="4" w:space="0" w:color="000000"/>
              <w:bottom w:val="single" w:sz="6" w:space="0" w:color="000000"/>
              <w:right w:val="single" w:sz="6" w:space="0" w:color="000000"/>
            </w:tcBorders>
            <w:vAlign w:val="center"/>
          </w:tcPr>
          <w:p w14:paraId="7586D858"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Cinco (5) años o más</w:t>
            </w:r>
          </w:p>
        </w:tc>
        <w:tc>
          <w:tcPr>
            <w:tcW w:w="5877" w:type="dxa"/>
            <w:tcBorders>
              <w:top w:val="single" w:sz="6" w:space="0" w:color="000000"/>
              <w:left w:val="single" w:sz="6" w:space="0" w:color="000000"/>
              <w:bottom w:val="single" w:sz="6" w:space="0" w:color="000000"/>
              <w:right w:val="single" w:sz="4" w:space="0" w:color="000000"/>
            </w:tcBorders>
          </w:tcPr>
          <w:p w14:paraId="51269EA8" w14:textId="77777777" w:rsidR="00E0445B" w:rsidRPr="00A72A50" w:rsidRDefault="0078317D">
            <w:pPr>
              <w:spacing w:after="0" w:line="276" w:lineRule="auto"/>
              <w:rPr>
                <w:rFonts w:ascii="Verdana" w:eastAsia="Verdana" w:hAnsi="Verdana" w:cs="Verdana"/>
                <w:sz w:val="22"/>
                <w:szCs w:val="22"/>
              </w:rPr>
            </w:pPr>
            <w:r w:rsidRPr="00A72A50">
              <w:rPr>
                <w:rFonts w:ascii="Verdana" w:eastAsia="Verdana" w:hAnsi="Verdana" w:cs="Verdana"/>
                <w:sz w:val="22"/>
                <w:szCs w:val="22"/>
              </w:rPr>
              <w:t>Mayor ingreso operacional de los últimos 5 años</w:t>
            </w:r>
          </w:p>
        </w:tc>
      </w:tr>
      <w:tr w:rsidR="00A72A50" w:rsidRPr="00A72A50" w14:paraId="604276C1" w14:textId="77777777">
        <w:trPr>
          <w:trHeight w:val="241"/>
          <w:jc w:val="center"/>
        </w:trPr>
        <w:tc>
          <w:tcPr>
            <w:tcW w:w="2931" w:type="dxa"/>
            <w:tcBorders>
              <w:top w:val="single" w:sz="6" w:space="0" w:color="000000"/>
              <w:left w:val="single" w:sz="4" w:space="0" w:color="000000"/>
              <w:bottom w:val="single" w:sz="6" w:space="0" w:color="000000"/>
              <w:right w:val="single" w:sz="6" w:space="0" w:color="000000"/>
            </w:tcBorders>
            <w:vAlign w:val="center"/>
          </w:tcPr>
          <w:p w14:paraId="373C8B4F"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Entre uno (1) y cinco (5) años</w:t>
            </w:r>
          </w:p>
        </w:tc>
        <w:tc>
          <w:tcPr>
            <w:tcW w:w="5877" w:type="dxa"/>
            <w:tcBorders>
              <w:top w:val="single" w:sz="6" w:space="0" w:color="000000"/>
              <w:left w:val="single" w:sz="6" w:space="0" w:color="000000"/>
              <w:bottom w:val="single" w:sz="6" w:space="0" w:color="000000"/>
              <w:right w:val="single" w:sz="4" w:space="0" w:color="000000"/>
            </w:tcBorders>
          </w:tcPr>
          <w:p w14:paraId="28B91AB6" w14:textId="77777777" w:rsidR="00E0445B" w:rsidRPr="00A72A50" w:rsidRDefault="0078317D">
            <w:pP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Mayor ingreso operacional de los años de existencia del proponente. </w:t>
            </w:r>
          </w:p>
        </w:tc>
      </w:tr>
      <w:tr w:rsidR="00E0445B" w:rsidRPr="00A72A50" w14:paraId="553AC3EE" w14:textId="77777777">
        <w:trPr>
          <w:trHeight w:val="245"/>
          <w:jc w:val="center"/>
        </w:trPr>
        <w:tc>
          <w:tcPr>
            <w:tcW w:w="2931" w:type="dxa"/>
            <w:tcBorders>
              <w:top w:val="single" w:sz="6" w:space="0" w:color="000000"/>
              <w:left w:val="single" w:sz="4" w:space="0" w:color="000000"/>
              <w:bottom w:val="single" w:sz="4" w:space="0" w:color="000000"/>
              <w:right w:val="single" w:sz="6" w:space="0" w:color="000000"/>
            </w:tcBorders>
            <w:vAlign w:val="center"/>
          </w:tcPr>
          <w:p w14:paraId="70D2C49E"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Menos de un (1) año (*)</w:t>
            </w:r>
          </w:p>
        </w:tc>
        <w:tc>
          <w:tcPr>
            <w:tcW w:w="5877" w:type="dxa"/>
            <w:tcBorders>
              <w:top w:val="single" w:sz="6" w:space="0" w:color="000000"/>
              <w:left w:val="single" w:sz="6" w:space="0" w:color="000000"/>
              <w:bottom w:val="single" w:sz="4" w:space="0" w:color="000000"/>
              <w:right w:val="single" w:sz="4" w:space="0" w:color="000000"/>
            </w:tcBorders>
          </w:tcPr>
          <w:p w14:paraId="60CDE0ED" w14:textId="77777777" w:rsidR="00E0445B" w:rsidRPr="00A72A50" w:rsidRDefault="0078317D">
            <w:pP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USD 125.000 (Liquidados a la tasa de cambio determinada por el Ministerio de Comercio, Industria y Turismo cada 2 años para efectos del umbral del beneficio de las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w:t>
            </w:r>
          </w:p>
        </w:tc>
      </w:tr>
    </w:tbl>
    <w:p w14:paraId="4A7B6783" w14:textId="77777777" w:rsidR="00E0445B" w:rsidRPr="00A72A50" w:rsidRDefault="00E0445B">
      <w:pPr>
        <w:spacing w:line="276" w:lineRule="auto"/>
        <w:rPr>
          <w:rFonts w:ascii="Verdana" w:eastAsia="Verdana" w:hAnsi="Verdana" w:cs="Verdana"/>
          <w:sz w:val="22"/>
          <w:szCs w:val="22"/>
        </w:rPr>
      </w:pPr>
    </w:p>
    <w:p w14:paraId="7B3EF59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los ingresos operacionales del proponente con uno (1) o más años de información financiera es menor a USD125.000, el factor (CO) del proponente es igual a USD125.000.</w:t>
      </w:r>
    </w:p>
    <w:p w14:paraId="395F818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Para acreditar el factor (CO) el proponente obligado a tener RUP debe presentar los siguientes documentos: </w:t>
      </w:r>
    </w:p>
    <w:p w14:paraId="1FF83D28" w14:textId="77777777" w:rsidR="00E0445B" w:rsidRPr="00A72A50" w:rsidRDefault="0078317D">
      <w:pPr>
        <w:numPr>
          <w:ilvl w:val="0"/>
          <w:numId w:val="19"/>
        </w:numPr>
        <w:pBdr>
          <w:top w:val="nil"/>
          <w:left w:val="nil"/>
          <w:bottom w:val="nil"/>
          <w:right w:val="nil"/>
          <w:between w:val="nil"/>
        </w:pBdr>
        <w:spacing w:after="0" w:line="276" w:lineRule="auto"/>
        <w:ind w:left="714" w:hanging="357"/>
        <w:rPr>
          <w:rFonts w:ascii="Verdana" w:eastAsia="Verdana" w:hAnsi="Verdana" w:cs="Verdana"/>
          <w:sz w:val="22"/>
          <w:szCs w:val="22"/>
        </w:rPr>
      </w:pPr>
      <w:r w:rsidRPr="00A72A50">
        <w:rPr>
          <w:rFonts w:ascii="Verdana" w:eastAsia="Verdana" w:hAnsi="Verdana" w:cs="Verdana"/>
          <w:sz w:val="22"/>
          <w:szCs w:val="22"/>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114EF4B6" w14:textId="77777777" w:rsidR="00E0445B" w:rsidRPr="00A72A50" w:rsidRDefault="0078317D">
      <w:pPr>
        <w:numPr>
          <w:ilvl w:val="0"/>
          <w:numId w:val="19"/>
        </w:numPr>
        <w:pBdr>
          <w:top w:val="nil"/>
          <w:left w:val="nil"/>
          <w:bottom w:val="nil"/>
          <w:right w:val="nil"/>
          <w:between w:val="nil"/>
        </w:pBdr>
        <w:spacing w:line="276" w:lineRule="auto"/>
        <w:ind w:left="714" w:hanging="357"/>
        <w:rPr>
          <w:rFonts w:ascii="Verdana" w:eastAsia="Verdana" w:hAnsi="Verdana" w:cs="Verdana"/>
          <w:sz w:val="22"/>
          <w:szCs w:val="22"/>
        </w:rPr>
      </w:pPr>
      <w:r w:rsidRPr="00A72A50">
        <w:rPr>
          <w:rFonts w:ascii="Verdana" w:eastAsia="Verdana" w:hAnsi="Verdana" w:cs="Verdana"/>
          <w:sz w:val="22"/>
          <w:szCs w:val="22"/>
        </w:rPr>
        <w:t xml:space="preserve">Copia de la tarjeta profesional y certificado de antecedentes disciplinarios vigentes al momento del cierre del Proceso de Contratación de los Contadores Públicos, Revisores Fiscales, Contadores Independientes (externos), quienes suscribieron los documentos señalados en el presente literal. </w:t>
      </w:r>
    </w:p>
    <w:p w14:paraId="1D0EA10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Los Proponentes personas naturales o jurídicas extranjeras sin domicilio o sucursal en Colombia, deben presentar el estado de resultados integral </w:t>
      </w:r>
      <w:r w:rsidRPr="00A72A50">
        <w:rPr>
          <w:rFonts w:ascii="Verdana" w:eastAsia="Verdana" w:hAnsi="Verdana" w:cs="Verdana"/>
          <w:sz w:val="22"/>
          <w:szCs w:val="22"/>
        </w:rPr>
        <w:lastRenderedPageBreak/>
        <w:t>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5544DBF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Pliego de Condiciones;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xml:space="preserve">) presentados de acuerdo con las normas NIIF; y </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debidamente firmados por el contador público colombiano que los hubiere convertido.</w:t>
      </w:r>
    </w:p>
    <w:p w14:paraId="4DB6883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6E9378E5" w14:textId="77777777" w:rsidR="00E0445B" w:rsidRPr="00A72A50" w:rsidRDefault="0078317D">
      <w:pPr>
        <w:numPr>
          <w:ilvl w:val="0"/>
          <w:numId w:val="18"/>
        </w:numPr>
        <w:pBdr>
          <w:top w:val="nil"/>
          <w:left w:val="nil"/>
          <w:bottom w:val="nil"/>
          <w:right w:val="nil"/>
          <w:between w:val="nil"/>
        </w:pBdr>
        <w:spacing w:line="276" w:lineRule="auto"/>
        <w:rPr>
          <w:rFonts w:ascii="Verdana" w:eastAsia="Verdana" w:hAnsi="Verdana" w:cs="Verdana"/>
          <w:b/>
          <w:bCs/>
          <w:sz w:val="22"/>
          <w:szCs w:val="22"/>
        </w:rPr>
      </w:pPr>
      <w:r w:rsidRPr="00A72A50">
        <w:rPr>
          <w:rFonts w:ascii="Verdana" w:eastAsia="Verdana" w:hAnsi="Verdana" w:cs="Verdana"/>
          <w:b/>
          <w:bCs/>
          <w:sz w:val="22"/>
          <w:szCs w:val="22"/>
        </w:rPr>
        <w:t>Experiencia (E):</w:t>
      </w:r>
    </w:p>
    <w:p w14:paraId="2A91D2C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el Presupuesto Oficial estimado del proceso de contratación.</w:t>
      </w:r>
    </w:p>
    <w:p w14:paraId="374F807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relación indica el número de veces que el Proponente ha ejecutado contratos equivalentes a la cuantía del Proceso de Contratación objeto de la acreditación de la capacidad residual. Para proponentes individuales se expresa así:</w:t>
      </w:r>
    </w:p>
    <w:p w14:paraId="00015312"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E=</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 xml:space="preserve">Valor total de los contratos </m:t>
              </m:r>
              <m:d>
                <m:dPr>
                  <m:ctrlPr>
                    <w:rPr>
                      <w:rFonts w:ascii="Cambria Math" w:eastAsia="Cambria Math" w:hAnsi="Cambria Math" w:cs="Cambria Math"/>
                      <w:sz w:val="22"/>
                      <w:szCs w:val="22"/>
                    </w:rPr>
                  </m:ctrlPr>
                </m:dPr>
                <m:e>
                  <m:r>
                    <w:rPr>
                      <w:rFonts w:ascii="Cambria Math" w:eastAsia="Cambria Math" w:hAnsi="Cambria Math" w:cs="Cambria Math"/>
                      <w:sz w:val="22"/>
                      <w:szCs w:val="22"/>
                    </w:rPr>
                    <m:t>COP</m:t>
                  </m:r>
                </m:e>
              </m:d>
            </m:num>
            <m:den>
              <m:r>
                <w:rPr>
                  <w:rFonts w:ascii="Cambria Math" w:eastAsia="Cambria Math" w:hAnsi="Cambria Math" w:cs="Cambria Math"/>
                  <w:sz w:val="22"/>
                  <w:szCs w:val="22"/>
                </w:rPr>
                <m:t xml:space="preserve">Presupuesto total estimado </m:t>
              </m:r>
              <m:d>
                <m:dPr>
                  <m:ctrlPr>
                    <w:rPr>
                      <w:rFonts w:ascii="Cambria Math" w:eastAsia="Cambria Math" w:hAnsi="Cambria Math" w:cs="Cambria Math"/>
                      <w:sz w:val="22"/>
                      <w:szCs w:val="22"/>
                    </w:rPr>
                  </m:ctrlPr>
                </m:dPr>
                <m:e>
                  <m:r>
                    <w:rPr>
                      <w:rFonts w:ascii="Cambria Math" w:eastAsia="Cambria Math" w:hAnsi="Cambria Math" w:cs="Cambria Math"/>
                      <w:sz w:val="22"/>
                      <w:szCs w:val="22"/>
                    </w:rPr>
                    <m:t>COP</m:t>
                  </m:r>
                </m:e>
              </m:d>
            </m:den>
          </m:f>
        </m:oMath>
      </m:oMathPara>
    </w:p>
    <w:p w14:paraId="4DDC7F3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Para el caso de los Proponentes plurales, el factor (E) de un miembro se calcula así:</w:t>
      </w:r>
    </w:p>
    <w:p w14:paraId="1F09BBED"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E=</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Valor total de los contratos (COP)</m:t>
              </m:r>
            </m:num>
            <m:den>
              <m:r>
                <w:rPr>
                  <w:rFonts w:ascii="Cambria Math" w:eastAsia="Cambria Math" w:hAnsi="Cambria Math" w:cs="Cambria Math"/>
                  <w:sz w:val="22"/>
                  <w:szCs w:val="22"/>
                </w:rPr>
                <m:t>(Presupuesto total estimado *% de participación)</m:t>
              </m:r>
            </m:den>
          </m:f>
        </m:oMath>
      </m:oMathPara>
    </w:p>
    <w:p w14:paraId="537B2AF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cálculo del factor (E) para efectos de la capacidad residual de un miembro de un Proponente plural debe tener en cuenta su participación en el Proceso </w:t>
      </w:r>
      <w:r w:rsidRPr="00A72A50">
        <w:rPr>
          <w:rFonts w:ascii="Verdana" w:eastAsia="Verdana" w:hAnsi="Verdana" w:cs="Verdana"/>
          <w:sz w:val="22"/>
          <w:szCs w:val="22"/>
        </w:rPr>
        <w:lastRenderedPageBreak/>
        <w:t>de Contratación objeto del cálculo de la capacidad residual. Si el Proponente no es plural no hay lugar a porcentaje.</w:t>
      </w:r>
    </w:p>
    <w:p w14:paraId="372D3F7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puntaje asignado al factor (E) será asignado con base en la siguiente tabla:</w:t>
      </w:r>
    </w:p>
    <w:p w14:paraId="5DE7C4D7" w14:textId="77777777" w:rsidR="00E0445B" w:rsidRPr="00A72A50" w:rsidRDefault="00E0445B">
      <w:pPr>
        <w:spacing w:line="276" w:lineRule="auto"/>
        <w:rPr>
          <w:rFonts w:ascii="Verdana" w:eastAsia="Verdana" w:hAnsi="Verdana" w:cs="Verdana"/>
          <w:sz w:val="22"/>
          <w:szCs w:val="22"/>
        </w:rPr>
      </w:pPr>
    </w:p>
    <w:tbl>
      <w:tblPr>
        <w:tblStyle w:val="af"/>
        <w:tblW w:w="4491"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00" w:firstRow="0" w:lastRow="0" w:firstColumn="0" w:lastColumn="0" w:noHBand="0" w:noVBand="1"/>
      </w:tblPr>
      <w:tblGrid>
        <w:gridCol w:w="1350"/>
        <w:gridCol w:w="1965"/>
        <w:gridCol w:w="1176"/>
      </w:tblGrid>
      <w:tr w:rsidR="00A72A50" w:rsidRPr="00A72A50" w14:paraId="6E5885B6" w14:textId="77777777">
        <w:trPr>
          <w:trHeight w:val="340"/>
          <w:tblHeader/>
          <w:jc w:val="center"/>
        </w:trPr>
        <w:tc>
          <w:tcPr>
            <w:tcW w:w="1350" w:type="dxa"/>
            <w:shd w:val="clear" w:color="auto" w:fill="404040"/>
            <w:vAlign w:val="center"/>
          </w:tcPr>
          <w:p w14:paraId="1F775070"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Mayor a</w:t>
            </w:r>
          </w:p>
        </w:tc>
        <w:tc>
          <w:tcPr>
            <w:tcW w:w="1965" w:type="dxa"/>
            <w:shd w:val="clear" w:color="auto" w:fill="404040"/>
            <w:vAlign w:val="center"/>
          </w:tcPr>
          <w:p w14:paraId="3F55947B"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Menor o igual a</w:t>
            </w:r>
          </w:p>
        </w:tc>
        <w:tc>
          <w:tcPr>
            <w:tcW w:w="1176" w:type="dxa"/>
            <w:shd w:val="clear" w:color="auto" w:fill="404040"/>
            <w:vAlign w:val="center"/>
          </w:tcPr>
          <w:p w14:paraId="512E0A93"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Puntaje</w:t>
            </w:r>
          </w:p>
        </w:tc>
      </w:tr>
      <w:tr w:rsidR="00A72A50" w:rsidRPr="00A72A50" w14:paraId="73279361" w14:textId="77777777">
        <w:trPr>
          <w:trHeight w:val="391"/>
          <w:jc w:val="center"/>
        </w:trPr>
        <w:tc>
          <w:tcPr>
            <w:tcW w:w="1350" w:type="dxa"/>
            <w:vAlign w:val="center"/>
          </w:tcPr>
          <w:p w14:paraId="550E8EED"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0</w:t>
            </w:r>
          </w:p>
        </w:tc>
        <w:tc>
          <w:tcPr>
            <w:tcW w:w="1965" w:type="dxa"/>
            <w:vAlign w:val="center"/>
          </w:tcPr>
          <w:p w14:paraId="2A8E0506"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3</w:t>
            </w:r>
          </w:p>
        </w:tc>
        <w:tc>
          <w:tcPr>
            <w:tcW w:w="1176" w:type="dxa"/>
            <w:vAlign w:val="center"/>
          </w:tcPr>
          <w:p w14:paraId="25637260"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60</w:t>
            </w:r>
          </w:p>
        </w:tc>
      </w:tr>
      <w:tr w:rsidR="00A72A50" w:rsidRPr="00A72A50" w14:paraId="440DFDE6" w14:textId="77777777">
        <w:trPr>
          <w:trHeight w:val="241"/>
          <w:jc w:val="center"/>
        </w:trPr>
        <w:tc>
          <w:tcPr>
            <w:tcW w:w="1350" w:type="dxa"/>
            <w:vAlign w:val="center"/>
          </w:tcPr>
          <w:p w14:paraId="504DED85"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3</w:t>
            </w:r>
          </w:p>
        </w:tc>
        <w:tc>
          <w:tcPr>
            <w:tcW w:w="1965" w:type="dxa"/>
            <w:vAlign w:val="center"/>
          </w:tcPr>
          <w:p w14:paraId="589DD5C4"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6</w:t>
            </w:r>
          </w:p>
        </w:tc>
        <w:tc>
          <w:tcPr>
            <w:tcW w:w="1176" w:type="dxa"/>
            <w:vAlign w:val="center"/>
          </w:tcPr>
          <w:p w14:paraId="3A1EA0DC"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80</w:t>
            </w:r>
          </w:p>
        </w:tc>
      </w:tr>
      <w:tr w:rsidR="00A72A50" w:rsidRPr="00A72A50" w14:paraId="5FA46DAC" w14:textId="77777777">
        <w:trPr>
          <w:trHeight w:val="245"/>
          <w:jc w:val="center"/>
        </w:trPr>
        <w:tc>
          <w:tcPr>
            <w:tcW w:w="1350" w:type="dxa"/>
            <w:vAlign w:val="center"/>
          </w:tcPr>
          <w:p w14:paraId="67D2428F"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6</w:t>
            </w:r>
          </w:p>
        </w:tc>
        <w:tc>
          <w:tcPr>
            <w:tcW w:w="1965" w:type="dxa"/>
            <w:vAlign w:val="center"/>
          </w:tcPr>
          <w:p w14:paraId="08505845"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10</w:t>
            </w:r>
          </w:p>
        </w:tc>
        <w:tc>
          <w:tcPr>
            <w:tcW w:w="1176" w:type="dxa"/>
            <w:vAlign w:val="center"/>
          </w:tcPr>
          <w:p w14:paraId="0D570D43"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100</w:t>
            </w:r>
          </w:p>
        </w:tc>
      </w:tr>
      <w:tr w:rsidR="00E0445B" w:rsidRPr="00A72A50" w14:paraId="1360C350" w14:textId="77777777">
        <w:trPr>
          <w:trHeight w:val="245"/>
          <w:jc w:val="center"/>
        </w:trPr>
        <w:tc>
          <w:tcPr>
            <w:tcW w:w="1350" w:type="dxa"/>
            <w:vAlign w:val="center"/>
          </w:tcPr>
          <w:p w14:paraId="42105160"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10</w:t>
            </w:r>
          </w:p>
        </w:tc>
        <w:tc>
          <w:tcPr>
            <w:tcW w:w="1965" w:type="dxa"/>
            <w:vAlign w:val="center"/>
          </w:tcPr>
          <w:p w14:paraId="070EAD50"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Mayores</w:t>
            </w:r>
          </w:p>
        </w:tc>
        <w:tc>
          <w:tcPr>
            <w:tcW w:w="1176" w:type="dxa"/>
            <w:vAlign w:val="center"/>
          </w:tcPr>
          <w:p w14:paraId="591B9CF2"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120</w:t>
            </w:r>
          </w:p>
        </w:tc>
      </w:tr>
    </w:tbl>
    <w:p w14:paraId="02318DE9" w14:textId="77777777" w:rsidR="00E0445B" w:rsidRPr="00A72A50" w:rsidRDefault="00E0445B">
      <w:pPr>
        <w:spacing w:line="276" w:lineRule="auto"/>
        <w:rPr>
          <w:rFonts w:ascii="Verdana" w:eastAsia="Verdana" w:hAnsi="Verdana" w:cs="Verdana"/>
          <w:sz w:val="22"/>
          <w:szCs w:val="22"/>
        </w:rPr>
      </w:pPr>
    </w:p>
    <w:p w14:paraId="421DDFD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Para acreditar el factor (E), el proponente debe diligenciar el Formato 5 – Capacidad residual el cual contiene los contratos inscritos en el segmento 72 y su valor total en </w:t>
      </w:r>
      <w:proofErr w:type="gramStart"/>
      <w:r w:rsidRPr="00A72A50">
        <w:rPr>
          <w:rFonts w:ascii="Verdana" w:eastAsia="Verdana" w:hAnsi="Verdana" w:cs="Verdana"/>
          <w:sz w:val="22"/>
          <w:szCs w:val="22"/>
        </w:rPr>
        <w:t>Pesos Colombianos</w:t>
      </w:r>
      <w:proofErr w:type="gramEnd"/>
      <w:r w:rsidRPr="00A72A50">
        <w:rPr>
          <w:rFonts w:ascii="Verdana" w:eastAsia="Verdana" w:hAnsi="Verdana" w:cs="Verdana"/>
          <w:sz w:val="22"/>
          <w:szCs w:val="22"/>
        </w:rPr>
        <w:t xml:space="preserve"> liquidados con el SMMLV. Así mismo, el presupuesto oficial estimado debe ser liquidado con el SMMLV para el año de publicación del pliego de condiciones definitivo del proceso de contratación.</w:t>
      </w:r>
    </w:p>
    <w:p w14:paraId="0F2002F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contener como mínimo los contratos relacionados por el Proponente en el Formato 3 – Experiencia. La información del Formato 5 – Capacidad residual – Capacidad residual deberá ser presentada en </w:t>
      </w:r>
      <w:proofErr w:type="gramStart"/>
      <w:r w:rsidRPr="00A72A50">
        <w:rPr>
          <w:rFonts w:ascii="Verdana" w:eastAsia="Verdana" w:hAnsi="Verdana" w:cs="Verdana"/>
          <w:sz w:val="22"/>
          <w:szCs w:val="22"/>
        </w:rPr>
        <w:t>Pesos Colombianos</w:t>
      </w:r>
      <w:proofErr w:type="gramEnd"/>
      <w:r w:rsidRPr="00A72A50">
        <w:rPr>
          <w:rFonts w:ascii="Verdana" w:eastAsia="Verdana" w:hAnsi="Verdana" w:cs="Verdana"/>
          <w:sz w:val="22"/>
          <w:szCs w:val="22"/>
        </w:rPr>
        <w:t xml:space="preserve">, salvo donde se registre el valor del Contrato en la moneda del país de origen. Cuando el valor de los contratos esté expresado en monedas extranjeras deberá convertirse a </w:t>
      </w:r>
      <w:proofErr w:type="gramStart"/>
      <w:r w:rsidRPr="00A72A50">
        <w:rPr>
          <w:rFonts w:ascii="Verdana" w:eastAsia="Verdana" w:hAnsi="Verdana" w:cs="Verdana"/>
          <w:sz w:val="22"/>
          <w:szCs w:val="22"/>
        </w:rPr>
        <w:t>Pesos Colombianos</w:t>
      </w:r>
      <w:proofErr w:type="gramEnd"/>
      <w:r w:rsidRPr="00A72A50">
        <w:rPr>
          <w:rFonts w:ascii="Verdana" w:eastAsia="Verdana" w:hAnsi="Verdana" w:cs="Verdana"/>
          <w:sz w:val="22"/>
          <w:szCs w:val="22"/>
        </w:rPr>
        <w:t xml:space="preserve"> en los términos indicados en el numeral 1.13 del presente Pliego de Condiciones.</w:t>
      </w:r>
    </w:p>
    <w:p w14:paraId="5A1D6988" w14:textId="77777777" w:rsidR="00E0445B" w:rsidRPr="00A72A50" w:rsidRDefault="0078317D">
      <w:pPr>
        <w:numPr>
          <w:ilvl w:val="0"/>
          <w:numId w:val="18"/>
        </w:numPr>
        <w:pBdr>
          <w:top w:val="nil"/>
          <w:left w:val="nil"/>
          <w:bottom w:val="nil"/>
          <w:right w:val="nil"/>
          <w:between w:val="nil"/>
        </w:pBdr>
        <w:spacing w:line="276" w:lineRule="auto"/>
        <w:rPr>
          <w:rFonts w:ascii="Verdana" w:eastAsia="Verdana" w:hAnsi="Verdana" w:cs="Verdana"/>
          <w:b/>
          <w:bCs/>
          <w:sz w:val="22"/>
          <w:szCs w:val="22"/>
        </w:rPr>
      </w:pPr>
      <w:r w:rsidRPr="00A72A50">
        <w:rPr>
          <w:rFonts w:ascii="Verdana" w:eastAsia="Verdana" w:hAnsi="Verdana" w:cs="Verdana"/>
          <w:b/>
          <w:bCs/>
          <w:sz w:val="22"/>
          <w:szCs w:val="22"/>
        </w:rPr>
        <w:t>Capacidad Financiera (CF):</w:t>
      </w:r>
    </w:p>
    <w:p w14:paraId="3566770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factor (CF) para propósitos de la capacidad residual se obtiene teniendo en cuenta el índice de liquidez del Proponente con base en la siguiente fórmula:</w:t>
      </w:r>
    </w:p>
    <w:p w14:paraId="36F0FB3F"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 xml:space="preserve">Índice de liquidez = </w:t>
      </w:r>
      <m:oMath>
        <m:f>
          <m:fPr>
            <m:ctrlPr>
              <w:rPr>
                <w:rFonts w:ascii="Cambria Math" w:eastAsia="Cambria Math" w:hAnsi="Cambria Math" w:cs="Cambria Math"/>
                <w:sz w:val="22"/>
                <w:szCs w:val="22"/>
              </w:rPr>
            </m:ctrlPr>
          </m:fPr>
          <m:num>
            <m:r>
              <w:rPr>
                <w:rFonts w:ascii="Cambria Math" w:eastAsia="Cambria Math" w:hAnsi="Cambria Math" w:cs="Cambria Math"/>
                <w:sz w:val="22"/>
                <w:szCs w:val="22"/>
              </w:rPr>
              <m:t>Activo Corriente</m:t>
            </m:r>
          </m:num>
          <m:den>
            <m:r>
              <w:rPr>
                <w:rFonts w:ascii="Cambria Math" w:eastAsia="Cambria Math" w:hAnsi="Cambria Math" w:cs="Cambria Math"/>
                <w:sz w:val="22"/>
                <w:szCs w:val="22"/>
              </w:rPr>
              <m:t>Pasivo Corriente</m:t>
            </m:r>
          </m:den>
        </m:f>
      </m:oMath>
    </w:p>
    <w:p w14:paraId="55E3601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lastRenderedPageBreak/>
        <w:t>El puntaje para la liquidez se debe asignar con base en la siguiente tabla:</w:t>
      </w:r>
    </w:p>
    <w:p w14:paraId="0EEA927A" w14:textId="77777777" w:rsidR="00E0445B" w:rsidRPr="00A72A50" w:rsidRDefault="00E0445B">
      <w:pPr>
        <w:spacing w:line="276" w:lineRule="auto"/>
        <w:rPr>
          <w:rFonts w:ascii="Verdana" w:eastAsia="Verdana" w:hAnsi="Verdana" w:cs="Verdana"/>
          <w:sz w:val="22"/>
          <w:szCs w:val="22"/>
        </w:rPr>
      </w:pPr>
    </w:p>
    <w:tbl>
      <w:tblPr>
        <w:tblStyle w:val="af0"/>
        <w:tblW w:w="425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7"/>
        <w:gridCol w:w="1417"/>
        <w:gridCol w:w="1417"/>
      </w:tblGrid>
      <w:tr w:rsidR="00A72A50" w:rsidRPr="00A72A50" w14:paraId="2C26DC33" w14:textId="77777777">
        <w:trPr>
          <w:trHeight w:val="472"/>
          <w:tblHeader/>
          <w:jc w:val="center"/>
        </w:trPr>
        <w:tc>
          <w:tcPr>
            <w:tcW w:w="14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801FB4E"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Mayor o igual a</w:t>
            </w:r>
          </w:p>
        </w:tc>
        <w:tc>
          <w:tcPr>
            <w:tcW w:w="14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F12C6E3"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Menor o igual a</w:t>
            </w:r>
          </w:p>
        </w:tc>
        <w:tc>
          <w:tcPr>
            <w:tcW w:w="141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E64CD5A"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Puntaje</w:t>
            </w:r>
          </w:p>
        </w:tc>
      </w:tr>
      <w:tr w:rsidR="00A72A50" w:rsidRPr="00A72A50" w14:paraId="375209FB"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69DA5695"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0</w:t>
            </w:r>
          </w:p>
        </w:tc>
        <w:tc>
          <w:tcPr>
            <w:tcW w:w="1417" w:type="dxa"/>
            <w:tcBorders>
              <w:top w:val="single" w:sz="4" w:space="0" w:color="000000"/>
              <w:left w:val="single" w:sz="4" w:space="0" w:color="000000"/>
              <w:bottom w:val="single" w:sz="4" w:space="0" w:color="000000"/>
              <w:right w:val="single" w:sz="4" w:space="0" w:color="000000"/>
            </w:tcBorders>
            <w:vAlign w:val="center"/>
          </w:tcPr>
          <w:p w14:paraId="78388BF6"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0,50</w:t>
            </w:r>
          </w:p>
        </w:tc>
        <w:tc>
          <w:tcPr>
            <w:tcW w:w="1417" w:type="dxa"/>
            <w:tcBorders>
              <w:top w:val="single" w:sz="4" w:space="0" w:color="000000"/>
              <w:left w:val="single" w:sz="4" w:space="0" w:color="000000"/>
              <w:bottom w:val="single" w:sz="4" w:space="0" w:color="000000"/>
              <w:right w:val="single" w:sz="4" w:space="0" w:color="000000"/>
            </w:tcBorders>
            <w:vAlign w:val="center"/>
          </w:tcPr>
          <w:p w14:paraId="2C5E438C"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20</w:t>
            </w:r>
          </w:p>
        </w:tc>
      </w:tr>
      <w:tr w:rsidR="00A72A50" w:rsidRPr="00A72A50" w14:paraId="4B246CC9"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6155BDE5"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0,51</w:t>
            </w:r>
          </w:p>
        </w:tc>
        <w:tc>
          <w:tcPr>
            <w:tcW w:w="1417" w:type="dxa"/>
            <w:tcBorders>
              <w:top w:val="single" w:sz="4" w:space="0" w:color="000000"/>
              <w:left w:val="single" w:sz="4" w:space="0" w:color="000000"/>
              <w:bottom w:val="single" w:sz="4" w:space="0" w:color="000000"/>
              <w:right w:val="single" w:sz="4" w:space="0" w:color="000000"/>
            </w:tcBorders>
            <w:vAlign w:val="center"/>
          </w:tcPr>
          <w:p w14:paraId="3162E09F"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0,75</w:t>
            </w:r>
          </w:p>
        </w:tc>
        <w:tc>
          <w:tcPr>
            <w:tcW w:w="1417" w:type="dxa"/>
            <w:tcBorders>
              <w:top w:val="single" w:sz="4" w:space="0" w:color="000000"/>
              <w:left w:val="single" w:sz="4" w:space="0" w:color="000000"/>
              <w:bottom w:val="single" w:sz="4" w:space="0" w:color="000000"/>
              <w:right w:val="single" w:sz="4" w:space="0" w:color="000000"/>
            </w:tcBorders>
            <w:vAlign w:val="center"/>
          </w:tcPr>
          <w:p w14:paraId="394FF2DA"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25</w:t>
            </w:r>
          </w:p>
        </w:tc>
      </w:tr>
      <w:tr w:rsidR="00A72A50" w:rsidRPr="00A72A50" w14:paraId="188656FA"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4F6E41D2"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0,76</w:t>
            </w:r>
          </w:p>
        </w:tc>
        <w:tc>
          <w:tcPr>
            <w:tcW w:w="1417" w:type="dxa"/>
            <w:tcBorders>
              <w:top w:val="single" w:sz="4" w:space="0" w:color="000000"/>
              <w:left w:val="single" w:sz="4" w:space="0" w:color="000000"/>
              <w:bottom w:val="single" w:sz="4" w:space="0" w:color="000000"/>
              <w:right w:val="single" w:sz="4" w:space="0" w:color="000000"/>
            </w:tcBorders>
            <w:vAlign w:val="center"/>
          </w:tcPr>
          <w:p w14:paraId="53DFF738"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1,00</w:t>
            </w:r>
          </w:p>
        </w:tc>
        <w:tc>
          <w:tcPr>
            <w:tcW w:w="1417" w:type="dxa"/>
            <w:tcBorders>
              <w:top w:val="single" w:sz="4" w:space="0" w:color="000000"/>
              <w:left w:val="single" w:sz="4" w:space="0" w:color="000000"/>
              <w:bottom w:val="single" w:sz="4" w:space="0" w:color="000000"/>
              <w:right w:val="single" w:sz="4" w:space="0" w:color="000000"/>
            </w:tcBorders>
            <w:vAlign w:val="center"/>
          </w:tcPr>
          <w:p w14:paraId="521C08B1"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30</w:t>
            </w:r>
          </w:p>
        </w:tc>
      </w:tr>
      <w:tr w:rsidR="00A72A50" w:rsidRPr="00A72A50" w14:paraId="43E52305"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74C38524"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1,01</w:t>
            </w:r>
          </w:p>
        </w:tc>
        <w:tc>
          <w:tcPr>
            <w:tcW w:w="1417" w:type="dxa"/>
            <w:tcBorders>
              <w:top w:val="single" w:sz="4" w:space="0" w:color="000000"/>
              <w:left w:val="single" w:sz="4" w:space="0" w:color="000000"/>
              <w:bottom w:val="single" w:sz="4" w:space="0" w:color="000000"/>
              <w:right w:val="single" w:sz="4" w:space="0" w:color="000000"/>
            </w:tcBorders>
            <w:vAlign w:val="center"/>
          </w:tcPr>
          <w:p w14:paraId="0BD7AB7F"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1,50</w:t>
            </w:r>
          </w:p>
        </w:tc>
        <w:tc>
          <w:tcPr>
            <w:tcW w:w="1417" w:type="dxa"/>
            <w:tcBorders>
              <w:top w:val="single" w:sz="4" w:space="0" w:color="000000"/>
              <w:left w:val="single" w:sz="4" w:space="0" w:color="000000"/>
              <w:bottom w:val="single" w:sz="4" w:space="0" w:color="000000"/>
              <w:right w:val="single" w:sz="4" w:space="0" w:color="000000"/>
            </w:tcBorders>
            <w:vAlign w:val="center"/>
          </w:tcPr>
          <w:p w14:paraId="6BDACC86"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35</w:t>
            </w:r>
          </w:p>
        </w:tc>
      </w:tr>
      <w:tr w:rsidR="00A72A50" w:rsidRPr="00A72A50" w14:paraId="3EB92259" w14:textId="77777777">
        <w:trPr>
          <w:trHeight w:val="227"/>
          <w:jc w:val="center"/>
        </w:trPr>
        <w:tc>
          <w:tcPr>
            <w:tcW w:w="1417" w:type="dxa"/>
            <w:tcBorders>
              <w:top w:val="single" w:sz="4" w:space="0" w:color="000000"/>
              <w:left w:val="single" w:sz="4" w:space="0" w:color="000000"/>
              <w:bottom w:val="single" w:sz="4" w:space="0" w:color="000000"/>
              <w:right w:val="single" w:sz="4" w:space="0" w:color="000000"/>
            </w:tcBorders>
            <w:vAlign w:val="center"/>
          </w:tcPr>
          <w:p w14:paraId="487D57D9"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1,51</w:t>
            </w:r>
          </w:p>
        </w:tc>
        <w:tc>
          <w:tcPr>
            <w:tcW w:w="1417" w:type="dxa"/>
            <w:tcBorders>
              <w:top w:val="single" w:sz="4" w:space="0" w:color="000000"/>
              <w:left w:val="single" w:sz="4" w:space="0" w:color="000000"/>
              <w:bottom w:val="single" w:sz="4" w:space="0" w:color="000000"/>
              <w:right w:val="single" w:sz="4" w:space="0" w:color="000000"/>
            </w:tcBorders>
            <w:vAlign w:val="center"/>
          </w:tcPr>
          <w:p w14:paraId="0BA0024B"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Mayores</w:t>
            </w:r>
          </w:p>
        </w:tc>
        <w:tc>
          <w:tcPr>
            <w:tcW w:w="1417" w:type="dxa"/>
            <w:tcBorders>
              <w:top w:val="single" w:sz="4" w:space="0" w:color="000000"/>
              <w:left w:val="single" w:sz="4" w:space="0" w:color="000000"/>
              <w:bottom w:val="single" w:sz="4" w:space="0" w:color="000000"/>
              <w:right w:val="single" w:sz="4" w:space="0" w:color="000000"/>
            </w:tcBorders>
            <w:vAlign w:val="center"/>
          </w:tcPr>
          <w:p w14:paraId="14849E49"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40</w:t>
            </w:r>
          </w:p>
        </w:tc>
      </w:tr>
      <w:tr w:rsidR="00E0445B" w:rsidRPr="00A72A50" w14:paraId="00A8777C" w14:textId="77777777">
        <w:trPr>
          <w:trHeight w:val="227"/>
          <w:jc w:val="center"/>
        </w:trPr>
        <w:tc>
          <w:tcPr>
            <w:tcW w:w="2834" w:type="dxa"/>
            <w:gridSpan w:val="2"/>
            <w:tcBorders>
              <w:top w:val="single" w:sz="4" w:space="0" w:color="000000"/>
              <w:left w:val="single" w:sz="4" w:space="0" w:color="000000"/>
              <w:bottom w:val="single" w:sz="4" w:space="0" w:color="000000"/>
              <w:right w:val="single" w:sz="4" w:space="0" w:color="000000"/>
            </w:tcBorders>
            <w:vAlign w:val="center"/>
          </w:tcPr>
          <w:p w14:paraId="5F678347"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Indeterminado</w:t>
            </w:r>
          </w:p>
        </w:tc>
        <w:tc>
          <w:tcPr>
            <w:tcW w:w="1417" w:type="dxa"/>
            <w:tcBorders>
              <w:top w:val="single" w:sz="4" w:space="0" w:color="000000"/>
              <w:left w:val="single" w:sz="4" w:space="0" w:color="000000"/>
              <w:bottom w:val="single" w:sz="4" w:space="0" w:color="000000"/>
              <w:right w:val="single" w:sz="4" w:space="0" w:color="000000"/>
            </w:tcBorders>
            <w:vAlign w:val="center"/>
          </w:tcPr>
          <w:p w14:paraId="2124178E"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40</w:t>
            </w:r>
          </w:p>
        </w:tc>
      </w:tr>
    </w:tbl>
    <w:p w14:paraId="59FC7BCE" w14:textId="77777777" w:rsidR="00E0445B" w:rsidRPr="00A72A50" w:rsidRDefault="00E0445B">
      <w:pPr>
        <w:spacing w:line="276" w:lineRule="auto"/>
        <w:rPr>
          <w:rFonts w:ascii="Verdana" w:eastAsia="Verdana" w:hAnsi="Verdana" w:cs="Verdana"/>
          <w:sz w:val="22"/>
          <w:szCs w:val="22"/>
        </w:rPr>
      </w:pPr>
    </w:p>
    <w:p w14:paraId="46266AA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4AD72FC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3C52048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Cuando el Proponente tiene un pasivo corriente igual a cero (0) y por consiguiente su índice de liquidez sea indeterminado, la Entidad debe otorgar el mayor puntaje en el componente de capacidad financiera (CF).</w:t>
      </w:r>
    </w:p>
    <w:p w14:paraId="31853B5D" w14:textId="77777777" w:rsidR="00E0445B" w:rsidRPr="00A72A50" w:rsidRDefault="0078317D">
      <w:pPr>
        <w:numPr>
          <w:ilvl w:val="0"/>
          <w:numId w:val="18"/>
        </w:numPr>
        <w:pBdr>
          <w:top w:val="nil"/>
          <w:left w:val="nil"/>
          <w:bottom w:val="nil"/>
          <w:right w:val="nil"/>
          <w:between w:val="nil"/>
        </w:pBdr>
        <w:spacing w:line="276" w:lineRule="auto"/>
        <w:rPr>
          <w:rFonts w:ascii="Verdana" w:eastAsia="Verdana" w:hAnsi="Verdana" w:cs="Verdana"/>
          <w:b/>
          <w:bCs/>
          <w:sz w:val="22"/>
          <w:szCs w:val="22"/>
        </w:rPr>
      </w:pPr>
      <w:r w:rsidRPr="00A72A50">
        <w:rPr>
          <w:rFonts w:ascii="Verdana" w:eastAsia="Verdana" w:hAnsi="Verdana" w:cs="Verdana"/>
          <w:b/>
          <w:bCs/>
          <w:sz w:val="22"/>
          <w:szCs w:val="22"/>
        </w:rPr>
        <w:t>Capacidad Técnica (CT):</w:t>
      </w:r>
    </w:p>
    <w:p w14:paraId="5F4323B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2DBE27E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Para acreditar el factor (CT) el Proponente o integrante nacional y extranjero con o sin sucursal en Colombia deben diligenciar el Formato 5 – Capacidad residual.</w:t>
      </w:r>
    </w:p>
    <w:p w14:paraId="730CBB0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puntaje del factor (CT) se asigna con base en la siguiente tabla:</w:t>
      </w:r>
    </w:p>
    <w:tbl>
      <w:tblPr>
        <w:tblStyle w:val="af1"/>
        <w:tblW w:w="494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6"/>
        <w:gridCol w:w="1843"/>
        <w:gridCol w:w="1418"/>
      </w:tblGrid>
      <w:tr w:rsidR="00A72A50" w:rsidRPr="00A72A50" w14:paraId="4D2E8EAB" w14:textId="77777777">
        <w:trPr>
          <w:trHeight w:val="57"/>
          <w:tblHeader/>
          <w:jc w:val="center"/>
        </w:trPr>
        <w:tc>
          <w:tcPr>
            <w:tcW w:w="1686"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A6EEE27"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lastRenderedPageBreak/>
              <w:t xml:space="preserve">Mayor o igual </w:t>
            </w:r>
          </w:p>
        </w:tc>
        <w:tc>
          <w:tcPr>
            <w:tcW w:w="1843"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CB33173"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 xml:space="preserve">Menor o igual </w:t>
            </w:r>
          </w:p>
        </w:tc>
        <w:tc>
          <w:tcPr>
            <w:tcW w:w="1418"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217CD61B"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Puntaje</w:t>
            </w:r>
          </w:p>
        </w:tc>
      </w:tr>
      <w:tr w:rsidR="00A72A50" w:rsidRPr="00A72A50" w14:paraId="7F1423E6" w14:textId="77777777">
        <w:trPr>
          <w:trHeight w:val="57"/>
          <w:tblHeader/>
          <w:jc w:val="center"/>
        </w:trPr>
        <w:tc>
          <w:tcPr>
            <w:tcW w:w="1686" w:type="dxa"/>
            <w:tcBorders>
              <w:top w:val="single" w:sz="4" w:space="0" w:color="000000"/>
              <w:left w:val="single" w:sz="4" w:space="0" w:color="000000"/>
              <w:bottom w:val="single" w:sz="4" w:space="0" w:color="000000"/>
              <w:right w:val="single" w:sz="4" w:space="0" w:color="000000"/>
            </w:tcBorders>
            <w:vAlign w:val="center"/>
          </w:tcPr>
          <w:p w14:paraId="0E240D31"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181AC6D4"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0</w:t>
            </w:r>
          </w:p>
        </w:tc>
        <w:tc>
          <w:tcPr>
            <w:tcW w:w="1418" w:type="dxa"/>
            <w:tcBorders>
              <w:top w:val="single" w:sz="4" w:space="0" w:color="000000"/>
              <w:left w:val="single" w:sz="4" w:space="0" w:color="000000"/>
              <w:bottom w:val="single" w:sz="4" w:space="0" w:color="000000"/>
              <w:right w:val="single" w:sz="4" w:space="0" w:color="000000"/>
            </w:tcBorders>
            <w:vAlign w:val="center"/>
          </w:tcPr>
          <w:p w14:paraId="564A6511"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0</w:t>
            </w:r>
          </w:p>
        </w:tc>
      </w:tr>
      <w:tr w:rsidR="00A72A50" w:rsidRPr="00A72A50" w14:paraId="081B3C37" w14:textId="77777777">
        <w:trPr>
          <w:trHeight w:val="227"/>
          <w:jc w:val="center"/>
        </w:trPr>
        <w:tc>
          <w:tcPr>
            <w:tcW w:w="1686" w:type="dxa"/>
            <w:tcBorders>
              <w:top w:val="single" w:sz="4" w:space="0" w:color="000000"/>
              <w:left w:val="single" w:sz="4" w:space="0" w:color="000000"/>
              <w:bottom w:val="single" w:sz="4" w:space="0" w:color="000000"/>
              <w:right w:val="single" w:sz="4" w:space="0" w:color="000000"/>
            </w:tcBorders>
            <w:vAlign w:val="center"/>
          </w:tcPr>
          <w:p w14:paraId="42B22FE2"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w:t>
            </w:r>
          </w:p>
        </w:tc>
        <w:tc>
          <w:tcPr>
            <w:tcW w:w="1843" w:type="dxa"/>
            <w:tcBorders>
              <w:top w:val="single" w:sz="4" w:space="0" w:color="000000"/>
              <w:left w:val="single" w:sz="4" w:space="0" w:color="000000"/>
              <w:bottom w:val="single" w:sz="4" w:space="0" w:color="000000"/>
              <w:right w:val="single" w:sz="4" w:space="0" w:color="000000"/>
            </w:tcBorders>
            <w:vAlign w:val="center"/>
          </w:tcPr>
          <w:p w14:paraId="48E3B85C"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5</w:t>
            </w:r>
          </w:p>
        </w:tc>
        <w:tc>
          <w:tcPr>
            <w:tcW w:w="1418" w:type="dxa"/>
            <w:tcBorders>
              <w:top w:val="single" w:sz="4" w:space="0" w:color="000000"/>
              <w:left w:val="single" w:sz="4" w:space="0" w:color="000000"/>
              <w:bottom w:val="single" w:sz="4" w:space="0" w:color="000000"/>
              <w:right w:val="single" w:sz="4" w:space="0" w:color="000000"/>
            </w:tcBorders>
            <w:vAlign w:val="center"/>
          </w:tcPr>
          <w:p w14:paraId="6324714B"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20</w:t>
            </w:r>
          </w:p>
        </w:tc>
      </w:tr>
      <w:tr w:rsidR="00A72A50" w:rsidRPr="00A72A50" w14:paraId="1E10837A" w14:textId="77777777">
        <w:trPr>
          <w:trHeight w:val="227"/>
          <w:jc w:val="center"/>
        </w:trPr>
        <w:tc>
          <w:tcPr>
            <w:tcW w:w="1686" w:type="dxa"/>
            <w:tcBorders>
              <w:top w:val="single" w:sz="4" w:space="0" w:color="000000"/>
              <w:left w:val="single" w:sz="4" w:space="0" w:color="000000"/>
              <w:bottom w:val="single" w:sz="4" w:space="0" w:color="000000"/>
              <w:right w:val="single" w:sz="4" w:space="0" w:color="000000"/>
            </w:tcBorders>
            <w:vAlign w:val="center"/>
          </w:tcPr>
          <w:p w14:paraId="17E1C806"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6</w:t>
            </w:r>
          </w:p>
        </w:tc>
        <w:tc>
          <w:tcPr>
            <w:tcW w:w="1843" w:type="dxa"/>
            <w:tcBorders>
              <w:top w:val="single" w:sz="4" w:space="0" w:color="000000"/>
              <w:left w:val="single" w:sz="4" w:space="0" w:color="000000"/>
              <w:bottom w:val="single" w:sz="4" w:space="0" w:color="000000"/>
              <w:right w:val="single" w:sz="4" w:space="0" w:color="000000"/>
            </w:tcBorders>
            <w:vAlign w:val="center"/>
          </w:tcPr>
          <w:p w14:paraId="4BC350F1"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10</w:t>
            </w:r>
          </w:p>
        </w:tc>
        <w:tc>
          <w:tcPr>
            <w:tcW w:w="1418" w:type="dxa"/>
            <w:tcBorders>
              <w:top w:val="single" w:sz="4" w:space="0" w:color="000000"/>
              <w:left w:val="single" w:sz="4" w:space="0" w:color="000000"/>
              <w:bottom w:val="single" w:sz="4" w:space="0" w:color="000000"/>
              <w:right w:val="single" w:sz="4" w:space="0" w:color="000000"/>
            </w:tcBorders>
            <w:vAlign w:val="center"/>
          </w:tcPr>
          <w:p w14:paraId="1F050153"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30</w:t>
            </w:r>
          </w:p>
        </w:tc>
      </w:tr>
      <w:tr w:rsidR="00E0445B" w:rsidRPr="00A72A50" w14:paraId="4810F108" w14:textId="77777777">
        <w:trPr>
          <w:trHeight w:val="227"/>
          <w:jc w:val="center"/>
        </w:trPr>
        <w:tc>
          <w:tcPr>
            <w:tcW w:w="1686" w:type="dxa"/>
            <w:tcBorders>
              <w:top w:val="single" w:sz="4" w:space="0" w:color="000000"/>
              <w:left w:val="single" w:sz="4" w:space="0" w:color="000000"/>
              <w:bottom w:val="single" w:sz="4" w:space="0" w:color="000000"/>
              <w:right w:val="single" w:sz="4" w:space="0" w:color="000000"/>
            </w:tcBorders>
            <w:vAlign w:val="center"/>
          </w:tcPr>
          <w:p w14:paraId="7A90AD3E"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11</w:t>
            </w:r>
          </w:p>
        </w:tc>
        <w:tc>
          <w:tcPr>
            <w:tcW w:w="1843" w:type="dxa"/>
            <w:tcBorders>
              <w:top w:val="single" w:sz="4" w:space="0" w:color="000000"/>
              <w:left w:val="single" w:sz="4" w:space="0" w:color="000000"/>
              <w:bottom w:val="single" w:sz="4" w:space="0" w:color="000000"/>
              <w:right w:val="single" w:sz="4" w:space="0" w:color="000000"/>
            </w:tcBorders>
            <w:vAlign w:val="center"/>
          </w:tcPr>
          <w:p w14:paraId="1B532022"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Mayores</w:t>
            </w:r>
          </w:p>
        </w:tc>
        <w:tc>
          <w:tcPr>
            <w:tcW w:w="1418" w:type="dxa"/>
            <w:tcBorders>
              <w:top w:val="single" w:sz="4" w:space="0" w:color="000000"/>
              <w:left w:val="single" w:sz="4" w:space="0" w:color="000000"/>
              <w:bottom w:val="single" w:sz="4" w:space="0" w:color="000000"/>
              <w:right w:val="single" w:sz="4" w:space="0" w:color="000000"/>
            </w:tcBorders>
            <w:vAlign w:val="center"/>
          </w:tcPr>
          <w:p w14:paraId="5F046E86"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40</w:t>
            </w:r>
          </w:p>
        </w:tc>
      </w:tr>
    </w:tbl>
    <w:p w14:paraId="4CFB9E64"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b/>
          <w:bCs/>
          <w:sz w:val="22"/>
          <w:szCs w:val="22"/>
        </w:rPr>
      </w:pPr>
    </w:p>
    <w:p w14:paraId="6BF83E0A" w14:textId="77777777" w:rsidR="00E0445B" w:rsidRPr="00A72A50" w:rsidRDefault="0078317D">
      <w:pPr>
        <w:numPr>
          <w:ilvl w:val="0"/>
          <w:numId w:val="18"/>
        </w:numPr>
        <w:pBdr>
          <w:top w:val="nil"/>
          <w:left w:val="nil"/>
          <w:bottom w:val="nil"/>
          <w:right w:val="nil"/>
          <w:between w:val="nil"/>
        </w:pBdr>
        <w:spacing w:line="276" w:lineRule="auto"/>
        <w:rPr>
          <w:rFonts w:ascii="Verdana" w:eastAsia="Verdana" w:hAnsi="Verdana" w:cs="Verdana"/>
          <w:b/>
          <w:bCs/>
          <w:sz w:val="22"/>
          <w:szCs w:val="22"/>
        </w:rPr>
      </w:pPr>
      <w:r w:rsidRPr="00A72A50">
        <w:rPr>
          <w:rFonts w:ascii="Verdana" w:eastAsia="Verdana" w:hAnsi="Verdana" w:cs="Verdana"/>
          <w:b/>
          <w:bCs/>
          <w:sz w:val="22"/>
          <w:szCs w:val="22"/>
        </w:rPr>
        <w:t>Saldos Contratos en Ejecución (SCE):</w:t>
      </w:r>
    </w:p>
    <w:p w14:paraId="2D70EC1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xml:space="preserve">) el plazo del Contrato en meses; </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xml:space="preserve">) la fecha de inicio de las obras del Contrato, día, mes, año; </w:t>
      </w:r>
      <w:proofErr w:type="spellStart"/>
      <w:r w:rsidRPr="00A72A50">
        <w:rPr>
          <w:rFonts w:ascii="Verdana" w:eastAsia="Verdana" w:hAnsi="Verdana" w:cs="Verdana"/>
          <w:sz w:val="22"/>
          <w:szCs w:val="22"/>
        </w:rPr>
        <w:t>iv</w:t>
      </w:r>
      <w:proofErr w:type="spellEnd"/>
      <w:r w:rsidRPr="00A72A50">
        <w:rPr>
          <w:rFonts w:ascii="Verdana" w:eastAsia="Verdana" w:hAnsi="Verdana" w:cs="Verdana"/>
          <w:sz w:val="22"/>
          <w:szCs w:val="22"/>
        </w:rPr>
        <w:t xml:space="preserve">)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601CE0F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Para acreditar el factor (SCE) el Proponente tendrá en cuenta lo siguiente: </w:t>
      </w:r>
    </w:p>
    <w:p w14:paraId="4EEFB561" w14:textId="77777777" w:rsidR="00E0445B" w:rsidRPr="00A72A50" w:rsidRDefault="0078317D">
      <w:pPr>
        <w:numPr>
          <w:ilvl w:val="0"/>
          <w:numId w:val="20"/>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5D0E2CEB" w14:textId="77777777" w:rsidR="00E0445B" w:rsidRPr="00A72A50" w:rsidRDefault="0078317D">
      <w:pPr>
        <w:numPr>
          <w:ilvl w:val="0"/>
          <w:numId w:val="20"/>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Los Contratos de obras civiles en ejecución son aquellos que a la fecha de presentación de la oferta obligan al Proponente con Entidades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03DE15AE" w14:textId="77777777" w:rsidR="00E0445B" w:rsidRPr="00A72A50" w:rsidRDefault="0078317D">
      <w:pPr>
        <w:numPr>
          <w:ilvl w:val="0"/>
          <w:numId w:val="20"/>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Se tendrán en cuenta los Contratos de obras civiles en ejecución suscritos por el Proponente o por sociedades, Consorcios o Uniones Temporales en los cuales el Proponente tenga participación. </w:t>
      </w:r>
    </w:p>
    <w:p w14:paraId="79F273AC" w14:textId="77777777" w:rsidR="00E0445B" w:rsidRPr="00A72A50" w:rsidRDefault="0078317D">
      <w:pPr>
        <w:numPr>
          <w:ilvl w:val="0"/>
          <w:numId w:val="20"/>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Si un Contrato se encuentra suspendido, el cálculo del (SCE) de dicho Contrato debe efectuarse asumiendo que lo que falta por ejecutar iniciara en la fecha de presentación de la oferta del Proceso de </w:t>
      </w:r>
      <w:r w:rsidRPr="00A72A50">
        <w:rPr>
          <w:rFonts w:ascii="Verdana" w:eastAsia="Verdana" w:hAnsi="Verdana" w:cs="Verdana"/>
          <w:sz w:val="22"/>
          <w:szCs w:val="22"/>
        </w:rPr>
        <w:lastRenderedPageBreak/>
        <w:t>Contratación. Si el Contrato está suspendido el proponente debe informar el saldo pendiente por ejecutar.</w:t>
      </w:r>
    </w:p>
    <w:p w14:paraId="654C87EA" w14:textId="77777777" w:rsidR="00E0445B" w:rsidRPr="00A72A50" w:rsidRDefault="0078317D">
      <w:pPr>
        <w:numPr>
          <w:ilvl w:val="0"/>
          <w:numId w:val="20"/>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440714B8" w14:textId="77777777" w:rsidR="00E0445B" w:rsidRPr="00A72A50" w:rsidRDefault="0078317D">
      <w:pPr>
        <w:numPr>
          <w:ilvl w:val="0"/>
          <w:numId w:val="20"/>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 xml:space="preserve">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w:t>
      </w:r>
      <w:proofErr w:type="gramStart"/>
      <w:r w:rsidRPr="00A72A50">
        <w:rPr>
          <w:rFonts w:ascii="Verdana" w:eastAsia="Verdana" w:hAnsi="Verdana" w:cs="Verdana"/>
          <w:sz w:val="22"/>
          <w:szCs w:val="22"/>
        </w:rPr>
        <w:t>Pesos Colombianos</w:t>
      </w:r>
      <w:proofErr w:type="gramEnd"/>
      <w:r w:rsidRPr="00A72A50">
        <w:rPr>
          <w:rFonts w:ascii="Verdana" w:eastAsia="Verdana" w:hAnsi="Verdana" w:cs="Verdana"/>
          <w:sz w:val="22"/>
          <w:szCs w:val="22"/>
        </w:rPr>
        <w:t xml:space="preserve"> usando para ello la sección 1.13 del Pliego de Condiciones.</w:t>
      </w:r>
    </w:p>
    <w:p w14:paraId="5EB2A238" w14:textId="77777777" w:rsidR="00E0445B" w:rsidRPr="00A72A50" w:rsidRDefault="0078317D">
      <w:pPr>
        <w:pStyle w:val="Ttulo1"/>
        <w:numPr>
          <w:ilvl w:val="0"/>
          <w:numId w:val="1"/>
        </w:numPr>
        <w:spacing w:line="276" w:lineRule="auto"/>
        <w:rPr>
          <w:rFonts w:ascii="Verdana" w:eastAsia="Verdana" w:hAnsi="Verdana" w:cs="Verdana"/>
          <w:sz w:val="24"/>
          <w:szCs w:val="24"/>
        </w:rPr>
      </w:pPr>
      <w:bookmarkStart w:id="70" w:name="_heading=h.jckm1tbh41if" w:colFirst="0" w:colLast="0"/>
      <w:bookmarkEnd w:id="70"/>
      <w:r w:rsidRPr="00A72A50">
        <w:rPr>
          <w:rFonts w:ascii="Verdana" w:eastAsia="Verdana" w:hAnsi="Verdana" w:cs="Verdana"/>
          <w:sz w:val="24"/>
          <w:szCs w:val="24"/>
        </w:rPr>
        <w:t>CAPÍTULO IV. CRITERIOS DE EVALUACIÓN, ASIGNACIÓN DE PUNTAJE Y CRITERIOS DE DESEMPATE</w:t>
      </w:r>
    </w:p>
    <w:p w14:paraId="0606343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Entidad calificará las ofertas que hayan cumplido con los requisitos habilitantes con los siguientes puntajes:</w:t>
      </w:r>
    </w:p>
    <w:tbl>
      <w:tblPr>
        <w:tblStyle w:val="af2"/>
        <w:tblW w:w="697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2"/>
        <w:gridCol w:w="2845"/>
      </w:tblGrid>
      <w:tr w:rsidR="00A72A50" w:rsidRPr="00A72A50" w14:paraId="2B6A985B" w14:textId="77777777">
        <w:trPr>
          <w:trHeight w:val="20"/>
          <w:tblHeader/>
          <w:jc w:val="center"/>
        </w:trPr>
        <w:tc>
          <w:tcPr>
            <w:tcW w:w="413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370DA461" w14:textId="77777777" w:rsidR="00E0445B" w:rsidRPr="00A72A50" w:rsidRDefault="0078317D">
            <w:pPr>
              <w:spacing w:line="276" w:lineRule="auto"/>
              <w:ind w:left="567"/>
              <w:jc w:val="center"/>
              <w:rPr>
                <w:rFonts w:ascii="Verdana" w:eastAsia="Verdana" w:hAnsi="Verdana" w:cs="Verdana"/>
                <w:b/>
                <w:bCs/>
                <w:sz w:val="22"/>
                <w:szCs w:val="22"/>
              </w:rPr>
            </w:pPr>
            <w:r w:rsidRPr="00A72A50">
              <w:rPr>
                <w:rFonts w:ascii="Verdana" w:eastAsia="Verdana" w:hAnsi="Verdana" w:cs="Verdana"/>
                <w:b/>
                <w:bCs/>
                <w:sz w:val="22"/>
                <w:szCs w:val="22"/>
              </w:rPr>
              <w:t>Concepto</w:t>
            </w:r>
          </w:p>
        </w:tc>
        <w:tc>
          <w:tcPr>
            <w:tcW w:w="284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2167EFE3" w14:textId="77777777" w:rsidR="00E0445B" w:rsidRPr="00A72A50" w:rsidRDefault="0078317D">
            <w:pPr>
              <w:spacing w:line="276" w:lineRule="auto"/>
              <w:ind w:left="567"/>
              <w:jc w:val="center"/>
              <w:rPr>
                <w:rFonts w:ascii="Verdana" w:eastAsia="Verdana" w:hAnsi="Verdana" w:cs="Verdana"/>
                <w:b/>
                <w:bCs/>
                <w:sz w:val="22"/>
                <w:szCs w:val="22"/>
              </w:rPr>
            </w:pPr>
            <w:r w:rsidRPr="00A72A50">
              <w:rPr>
                <w:rFonts w:ascii="Verdana" w:eastAsia="Verdana" w:hAnsi="Verdana" w:cs="Verdana"/>
                <w:b/>
                <w:bCs/>
                <w:sz w:val="22"/>
                <w:szCs w:val="22"/>
              </w:rPr>
              <w:t>Puntaje máximo</w:t>
            </w:r>
          </w:p>
        </w:tc>
      </w:tr>
      <w:tr w:rsidR="00A72A50" w:rsidRPr="00A72A50" w14:paraId="0ACD4E9B"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33639A13" w14:textId="77777777" w:rsidR="00E0445B" w:rsidRPr="00A72A50" w:rsidRDefault="0078317D">
            <w:pPr>
              <w:tabs>
                <w:tab w:val="left" w:pos="1039"/>
              </w:tabs>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Oferta económica</w:t>
            </w:r>
          </w:p>
        </w:tc>
        <w:tc>
          <w:tcPr>
            <w:tcW w:w="2845" w:type="dxa"/>
            <w:tcBorders>
              <w:top w:val="single" w:sz="4" w:space="0" w:color="000000"/>
              <w:left w:val="single" w:sz="4" w:space="0" w:color="000000"/>
              <w:bottom w:val="single" w:sz="4" w:space="0" w:color="000000"/>
              <w:right w:val="single" w:sz="4" w:space="0" w:color="000000"/>
            </w:tcBorders>
            <w:vAlign w:val="center"/>
          </w:tcPr>
          <w:p w14:paraId="0F1A9B87" w14:textId="77777777" w:rsidR="00E0445B" w:rsidRPr="00A72A50" w:rsidRDefault="0078317D">
            <w:pPr>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48,50</w:t>
            </w:r>
          </w:p>
        </w:tc>
      </w:tr>
      <w:tr w:rsidR="00A72A50" w:rsidRPr="00A72A50" w14:paraId="44D5C56E"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014D4B82" w14:textId="77777777" w:rsidR="00E0445B" w:rsidRPr="00A72A50" w:rsidRDefault="0078317D">
            <w:pPr>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Factor de calidad</w:t>
            </w:r>
          </w:p>
        </w:tc>
        <w:tc>
          <w:tcPr>
            <w:tcW w:w="2845" w:type="dxa"/>
            <w:tcBorders>
              <w:top w:val="single" w:sz="4" w:space="0" w:color="000000"/>
              <w:left w:val="single" w:sz="4" w:space="0" w:color="000000"/>
              <w:bottom w:val="single" w:sz="4" w:space="0" w:color="000000"/>
              <w:right w:val="single" w:sz="4" w:space="0" w:color="000000"/>
            </w:tcBorders>
            <w:vAlign w:val="center"/>
          </w:tcPr>
          <w:p w14:paraId="0D565A60" w14:textId="77777777" w:rsidR="00E0445B" w:rsidRPr="00A72A50" w:rsidRDefault="0078317D">
            <w:pPr>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30</w:t>
            </w:r>
          </w:p>
        </w:tc>
      </w:tr>
      <w:tr w:rsidR="00A72A50" w:rsidRPr="00A72A50" w14:paraId="2BA82B9B"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5803E6E9" w14:textId="77777777" w:rsidR="00E0445B" w:rsidRPr="00A72A50" w:rsidRDefault="0078317D">
            <w:pPr>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Apoyo a la industria nacional</w:t>
            </w:r>
          </w:p>
        </w:tc>
        <w:tc>
          <w:tcPr>
            <w:tcW w:w="2845" w:type="dxa"/>
            <w:tcBorders>
              <w:top w:val="single" w:sz="4" w:space="0" w:color="000000"/>
              <w:left w:val="single" w:sz="4" w:space="0" w:color="000000"/>
              <w:bottom w:val="single" w:sz="4" w:space="0" w:color="000000"/>
              <w:right w:val="single" w:sz="4" w:space="0" w:color="000000"/>
            </w:tcBorders>
            <w:vAlign w:val="center"/>
          </w:tcPr>
          <w:p w14:paraId="28BE67FD" w14:textId="77777777" w:rsidR="00E0445B" w:rsidRPr="00A72A50" w:rsidRDefault="0078317D">
            <w:pPr>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20</w:t>
            </w:r>
          </w:p>
        </w:tc>
      </w:tr>
      <w:tr w:rsidR="00A72A50" w:rsidRPr="00A72A50" w14:paraId="12B6FCE9"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6D9D92DA" w14:textId="77777777" w:rsidR="00E0445B" w:rsidRPr="00A72A50" w:rsidRDefault="0078317D">
            <w:pPr>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Vinculación de personas con discapacidad</w:t>
            </w:r>
          </w:p>
        </w:tc>
        <w:tc>
          <w:tcPr>
            <w:tcW w:w="2845" w:type="dxa"/>
            <w:tcBorders>
              <w:top w:val="single" w:sz="4" w:space="0" w:color="000000"/>
              <w:left w:val="single" w:sz="4" w:space="0" w:color="000000"/>
              <w:bottom w:val="single" w:sz="4" w:space="0" w:color="000000"/>
              <w:right w:val="single" w:sz="4" w:space="0" w:color="000000"/>
            </w:tcBorders>
            <w:vAlign w:val="center"/>
          </w:tcPr>
          <w:p w14:paraId="5117A237" w14:textId="77777777" w:rsidR="00E0445B" w:rsidRPr="00A72A50" w:rsidRDefault="0078317D">
            <w:pPr>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1</w:t>
            </w:r>
          </w:p>
        </w:tc>
      </w:tr>
      <w:tr w:rsidR="00A72A50" w:rsidRPr="00A72A50" w14:paraId="30E062B6"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111143D3" w14:textId="77777777" w:rsidR="00E0445B" w:rsidRPr="00A72A50" w:rsidRDefault="0078317D">
            <w:pPr>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Emprendimientos y empresas de mujeres</w:t>
            </w:r>
          </w:p>
        </w:tc>
        <w:tc>
          <w:tcPr>
            <w:tcW w:w="2845" w:type="dxa"/>
            <w:tcBorders>
              <w:top w:val="single" w:sz="4" w:space="0" w:color="000000"/>
              <w:left w:val="single" w:sz="4" w:space="0" w:color="000000"/>
              <w:bottom w:val="single" w:sz="4" w:space="0" w:color="000000"/>
              <w:right w:val="single" w:sz="4" w:space="0" w:color="000000"/>
            </w:tcBorders>
            <w:vAlign w:val="center"/>
          </w:tcPr>
          <w:p w14:paraId="5E63AC93" w14:textId="77777777" w:rsidR="00E0445B" w:rsidRPr="00A72A50" w:rsidRDefault="0078317D">
            <w:pPr>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0,25</w:t>
            </w:r>
          </w:p>
        </w:tc>
      </w:tr>
      <w:tr w:rsidR="00A72A50" w:rsidRPr="00A72A50" w14:paraId="46445C9D"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2B37BBC2" w14:textId="77777777" w:rsidR="00E0445B" w:rsidRPr="00A72A50" w:rsidRDefault="0078317D">
            <w:pPr>
              <w:spacing w:line="276" w:lineRule="auto"/>
              <w:ind w:left="567"/>
              <w:jc w:val="center"/>
              <w:rPr>
                <w:rFonts w:ascii="Verdana" w:eastAsia="Verdana" w:hAnsi="Verdana" w:cs="Verdana"/>
                <w:sz w:val="22"/>
                <w:szCs w:val="22"/>
              </w:rPr>
            </w:pPr>
            <w:proofErr w:type="spellStart"/>
            <w:r w:rsidRPr="00A72A50">
              <w:rPr>
                <w:rFonts w:ascii="Verdana" w:eastAsia="Verdana" w:hAnsi="Verdana" w:cs="Verdana"/>
                <w:sz w:val="22"/>
                <w:szCs w:val="22"/>
              </w:rPr>
              <w:t>Mipyme</w:t>
            </w:r>
            <w:proofErr w:type="spellEnd"/>
          </w:p>
        </w:tc>
        <w:tc>
          <w:tcPr>
            <w:tcW w:w="2845" w:type="dxa"/>
            <w:tcBorders>
              <w:top w:val="single" w:sz="4" w:space="0" w:color="000000"/>
              <w:left w:val="single" w:sz="4" w:space="0" w:color="000000"/>
              <w:bottom w:val="single" w:sz="4" w:space="0" w:color="000000"/>
              <w:right w:val="single" w:sz="4" w:space="0" w:color="000000"/>
            </w:tcBorders>
            <w:vAlign w:val="center"/>
          </w:tcPr>
          <w:p w14:paraId="142ABA93" w14:textId="77777777" w:rsidR="00E0445B" w:rsidRPr="00A72A50" w:rsidRDefault="0078317D">
            <w:pPr>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0,25</w:t>
            </w:r>
          </w:p>
        </w:tc>
      </w:tr>
      <w:tr w:rsidR="00E0445B" w:rsidRPr="00A72A50" w14:paraId="2F9F4E94" w14:textId="77777777">
        <w:trPr>
          <w:trHeight w:val="20"/>
          <w:jc w:val="center"/>
        </w:trPr>
        <w:tc>
          <w:tcPr>
            <w:tcW w:w="4132" w:type="dxa"/>
            <w:tcBorders>
              <w:top w:val="single" w:sz="4" w:space="0" w:color="000000"/>
              <w:left w:val="single" w:sz="4" w:space="0" w:color="000000"/>
              <w:bottom w:val="single" w:sz="4" w:space="0" w:color="000000"/>
              <w:right w:val="single" w:sz="4" w:space="0" w:color="000000"/>
            </w:tcBorders>
            <w:vAlign w:val="center"/>
          </w:tcPr>
          <w:p w14:paraId="47A1CA40" w14:textId="77777777" w:rsidR="00E0445B" w:rsidRPr="00A72A50" w:rsidRDefault="0078317D">
            <w:pPr>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Total</w:t>
            </w:r>
          </w:p>
        </w:tc>
        <w:tc>
          <w:tcPr>
            <w:tcW w:w="2845" w:type="dxa"/>
            <w:tcBorders>
              <w:top w:val="single" w:sz="4" w:space="0" w:color="000000"/>
              <w:left w:val="single" w:sz="4" w:space="0" w:color="000000"/>
              <w:bottom w:val="single" w:sz="4" w:space="0" w:color="000000"/>
              <w:right w:val="single" w:sz="4" w:space="0" w:color="000000"/>
            </w:tcBorders>
            <w:vAlign w:val="center"/>
          </w:tcPr>
          <w:p w14:paraId="24D8E393" w14:textId="77777777" w:rsidR="00E0445B" w:rsidRPr="00A72A50" w:rsidRDefault="0078317D">
            <w:pPr>
              <w:spacing w:line="276" w:lineRule="auto"/>
              <w:ind w:left="567"/>
              <w:jc w:val="center"/>
              <w:rPr>
                <w:rFonts w:ascii="Verdana" w:eastAsia="Verdana" w:hAnsi="Verdana" w:cs="Verdana"/>
                <w:sz w:val="22"/>
                <w:szCs w:val="22"/>
              </w:rPr>
            </w:pPr>
            <w:r w:rsidRPr="00A72A50">
              <w:rPr>
                <w:rFonts w:ascii="Verdana" w:eastAsia="Verdana" w:hAnsi="Verdana" w:cs="Verdana"/>
                <w:sz w:val="22"/>
                <w:szCs w:val="22"/>
              </w:rPr>
              <w:t>100</w:t>
            </w:r>
          </w:p>
        </w:tc>
      </w:tr>
    </w:tbl>
    <w:p w14:paraId="0D9644E2" w14:textId="77777777" w:rsidR="00E0445B" w:rsidRPr="00A72A50" w:rsidRDefault="00E0445B">
      <w:pPr>
        <w:tabs>
          <w:tab w:val="left" w:pos="993"/>
        </w:tabs>
        <w:spacing w:after="0" w:line="276" w:lineRule="auto"/>
        <w:ind w:right="51"/>
        <w:rPr>
          <w:rFonts w:ascii="Verdana" w:eastAsia="Verdana" w:hAnsi="Verdana" w:cs="Verdana"/>
          <w:sz w:val="22"/>
          <w:szCs w:val="22"/>
        </w:rPr>
      </w:pPr>
      <w:bookmarkStart w:id="71" w:name="_heading=h.budoyl6d89bd" w:colFirst="0" w:colLast="0"/>
      <w:bookmarkEnd w:id="71"/>
    </w:p>
    <w:p w14:paraId="58DD3FA8" w14:textId="77777777" w:rsidR="00E0445B" w:rsidRPr="00A72A50" w:rsidRDefault="0078317D">
      <w:pPr>
        <w:tabs>
          <w:tab w:val="left" w:pos="993"/>
        </w:tabs>
        <w:spacing w:after="0" w:line="276" w:lineRule="auto"/>
        <w:ind w:right="51"/>
        <w:rPr>
          <w:rFonts w:ascii="Verdana" w:eastAsia="Verdana" w:hAnsi="Verdana" w:cs="Verdana"/>
          <w:sz w:val="22"/>
          <w:szCs w:val="22"/>
        </w:rPr>
      </w:pPr>
      <w:r w:rsidRPr="00A72A50">
        <w:rPr>
          <w:rFonts w:ascii="Verdana" w:eastAsia="Verdana" w:hAnsi="Verdana" w:cs="Verdana"/>
          <w:sz w:val="22"/>
          <w:szCs w:val="22"/>
        </w:rPr>
        <w:t xml:space="preserve">Las Entidades deberán reducir durante la evaluación de las ofertas dos puntos (2)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3ADFFAA8" w14:textId="77777777" w:rsidR="00E0445B" w:rsidRPr="00A72A50" w:rsidRDefault="00E0445B">
      <w:pPr>
        <w:tabs>
          <w:tab w:val="left" w:pos="993"/>
        </w:tabs>
        <w:spacing w:after="0" w:line="276" w:lineRule="auto"/>
        <w:ind w:right="51"/>
        <w:rPr>
          <w:rFonts w:ascii="Verdana" w:eastAsia="Verdana" w:hAnsi="Verdana" w:cs="Verdana"/>
          <w:sz w:val="22"/>
          <w:szCs w:val="22"/>
        </w:rPr>
      </w:pPr>
    </w:p>
    <w:p w14:paraId="3D9FC4B7" w14:textId="77777777" w:rsidR="00E0445B" w:rsidRPr="00A72A50" w:rsidRDefault="0078317D">
      <w:pPr>
        <w:tabs>
          <w:tab w:val="left" w:pos="993"/>
        </w:tabs>
        <w:spacing w:line="276" w:lineRule="auto"/>
        <w:ind w:right="51"/>
        <w:rPr>
          <w:rFonts w:ascii="Verdana" w:eastAsia="Verdana" w:hAnsi="Verdana" w:cs="Verdana"/>
          <w:sz w:val="22"/>
          <w:szCs w:val="22"/>
        </w:rPr>
      </w:pPr>
      <w:r w:rsidRPr="00A72A50">
        <w:rPr>
          <w:rFonts w:ascii="Verdana" w:eastAsia="Verdana" w:hAnsi="Verdana" w:cs="Verdana"/>
          <w:sz w:val="22"/>
          <w:szCs w:val="22"/>
        </w:rPr>
        <w:t xml:space="preserve">La reducción del puntaje antes señalada no se materializará en caso de que los actos administrativos que hayan impuesto las multas sean objeto </w:t>
      </w:r>
      <w:r w:rsidRPr="00A72A50">
        <w:rPr>
          <w:rFonts w:ascii="Verdana" w:eastAsia="Verdana" w:hAnsi="Verdana" w:cs="Verdana"/>
          <w:sz w:val="22"/>
          <w:szCs w:val="22"/>
        </w:rPr>
        <w:lastRenderedPageBreak/>
        <w:t>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354A7779" w14:textId="77777777" w:rsidR="00E0445B" w:rsidRPr="00A72A50" w:rsidRDefault="0078317D">
      <w:pPr>
        <w:pStyle w:val="Ttulo2"/>
        <w:numPr>
          <w:ilvl w:val="1"/>
          <w:numId w:val="37"/>
        </w:numPr>
        <w:spacing w:line="276" w:lineRule="auto"/>
        <w:rPr>
          <w:rFonts w:ascii="Verdana" w:eastAsia="Verdana" w:hAnsi="Verdana" w:cs="Verdana"/>
          <w:sz w:val="22"/>
          <w:szCs w:val="22"/>
        </w:rPr>
      </w:pPr>
      <w:bookmarkStart w:id="72" w:name="_heading=h.uhisb66f75mi" w:colFirst="0" w:colLast="0"/>
      <w:bookmarkEnd w:id="72"/>
      <w:r w:rsidRPr="00A72A50">
        <w:rPr>
          <w:rFonts w:ascii="Verdana" w:eastAsia="Verdana" w:hAnsi="Verdana" w:cs="Verdana"/>
          <w:smallCaps w:val="0"/>
          <w:sz w:val="22"/>
          <w:szCs w:val="22"/>
        </w:rPr>
        <w:t xml:space="preserve">OFERTA ECONÓMICA </w:t>
      </w:r>
    </w:p>
    <w:p w14:paraId="04D6326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presupuesto del Proceso de Contratación es estructurado por Precios Unitarios, en el Formulario 1 – Formulario de Presupuesto Oficial.  </w:t>
      </w:r>
    </w:p>
    <w:p w14:paraId="2857696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Para calificar este factor se tendrá en cuenta el valor total indicado en la propuesta económica o el obtenido de la corrección aritmética. La propuesta económica deberá ser allegada en el Sobre No. 2.</w:t>
      </w:r>
    </w:p>
    <w:p w14:paraId="3C73C77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valor de la propuesta económica debe presentarse en </w:t>
      </w:r>
      <w:proofErr w:type="gramStart"/>
      <w:r w:rsidRPr="00A72A50">
        <w:rPr>
          <w:rFonts w:ascii="Verdana" w:eastAsia="Verdana" w:hAnsi="Verdana" w:cs="Verdana"/>
          <w:sz w:val="22"/>
          <w:szCs w:val="22"/>
        </w:rPr>
        <w:t>Pesos Colombianos</w:t>
      </w:r>
      <w:proofErr w:type="gramEnd"/>
      <w:r w:rsidRPr="00A72A50">
        <w:rPr>
          <w:rFonts w:ascii="Verdana" w:eastAsia="Verdana" w:hAnsi="Verdana" w:cs="Verdana"/>
          <w:sz w:val="22"/>
          <w:szCs w:val="22"/>
        </w:rPr>
        <w:t xml:space="preserve"> y contemplar todos los costos directos e indirectos para la completa y adecuada ejecución de la obra del proceso, los riesgos y la administración de estos.</w:t>
      </w:r>
    </w:p>
    <w:p w14:paraId="40B9319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1BB17C7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0301146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Proponentes hacerlos conocer dentro del plazo establecido en el Anexo 2 – Cronograma para la presentación de observaciones al proyecto de Pliego de Condiciones para que la Entidad los pueda estudiar.</w:t>
      </w:r>
    </w:p>
    <w:p w14:paraId="5B77D90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impuestos, tasas o contribuciones, se encuentran descritos en el numeral 5.1 del Anexo 1 - Anexo técnico.</w:t>
      </w:r>
    </w:p>
    <w:p w14:paraId="1FCEC5AF" w14:textId="77777777" w:rsidR="00E0445B" w:rsidRPr="00A72A50" w:rsidRDefault="0078317D">
      <w:pPr>
        <w:pStyle w:val="Ttulo3"/>
        <w:numPr>
          <w:ilvl w:val="2"/>
          <w:numId w:val="37"/>
        </w:numPr>
        <w:spacing w:line="276" w:lineRule="auto"/>
        <w:rPr>
          <w:rFonts w:ascii="Verdana" w:eastAsia="Verdana" w:hAnsi="Verdana" w:cs="Verdana"/>
          <w:sz w:val="22"/>
          <w:szCs w:val="22"/>
        </w:rPr>
      </w:pPr>
      <w:bookmarkStart w:id="73" w:name="_heading=h.tjsjhh4mdimi" w:colFirst="0" w:colLast="0"/>
      <w:bookmarkEnd w:id="73"/>
      <w:r w:rsidRPr="00A72A50">
        <w:rPr>
          <w:rFonts w:ascii="Verdana" w:eastAsia="Verdana" w:hAnsi="Verdana" w:cs="Verdana"/>
          <w:sz w:val="22"/>
          <w:szCs w:val="22"/>
        </w:rPr>
        <w:lastRenderedPageBreak/>
        <w:t>A.I.U.</w:t>
      </w:r>
    </w:p>
    <w:p w14:paraId="5A827BA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proponente debe calcular un </w:t>
      </w:r>
      <w:r w:rsidRPr="00A72A50">
        <w:rPr>
          <w:rFonts w:ascii="Verdana" w:eastAsia="Verdana" w:hAnsi="Verdana" w:cs="Verdana"/>
          <w:sz w:val="22"/>
          <w:szCs w:val="22"/>
          <w:u w:val="single"/>
        </w:rPr>
        <w:t>AIU</w:t>
      </w:r>
      <w:r w:rsidRPr="00A72A50">
        <w:rPr>
          <w:rFonts w:ascii="Verdana" w:eastAsia="Verdana" w:hAnsi="Verdana" w:cs="Verdana"/>
          <w:sz w:val="22"/>
          <w:szCs w:val="22"/>
        </w:rPr>
        <w:t xml:space="preserve"> que contenga todos los costos en los que incurre, l</w:t>
      </w:r>
      <w:r w:rsidRPr="00A72A50">
        <w:rPr>
          <w:rFonts w:ascii="Verdana" w:eastAsia="Verdana" w:hAnsi="Verdana" w:cs="Verdana"/>
          <w:sz w:val="22"/>
          <w:szCs w:val="22"/>
          <w:u w:val="single"/>
        </w:rPr>
        <w:t>a organización del constructor para poder desarrollar la administración, los imprevistos</w:t>
      </w:r>
      <w:r w:rsidRPr="00A72A50">
        <w:rPr>
          <w:rFonts w:ascii="Verdana" w:eastAsia="Verdana" w:hAnsi="Verdana" w:cs="Verdana"/>
          <w:sz w:val="22"/>
          <w:szCs w:val="22"/>
        </w:rPr>
        <w:t xml:space="preserve"> y </w:t>
      </w:r>
      <w:r w:rsidRPr="00A72A50">
        <w:rPr>
          <w:rFonts w:ascii="Verdana" w:eastAsia="Verdana" w:hAnsi="Verdana" w:cs="Verdana"/>
          <w:sz w:val="22"/>
          <w:szCs w:val="22"/>
          <w:u w:val="single"/>
        </w:rPr>
        <w:t>utilidad o beneficio económico que pretende percibir por la ejecución del</w:t>
      </w:r>
      <w:r w:rsidRPr="00A72A50">
        <w:rPr>
          <w:rFonts w:ascii="Verdana" w:eastAsia="Verdana" w:hAnsi="Verdana" w:cs="Verdana"/>
          <w:sz w:val="22"/>
          <w:szCs w:val="22"/>
        </w:rPr>
        <w:t xml:space="preserve"> contrato.</w:t>
      </w:r>
    </w:p>
    <w:p w14:paraId="5ACE8E8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valor del A.I.U. debe expresarse en un porcentaje (%) y debe consignarlo y discriminarlo en la propuesta económica. </w:t>
      </w:r>
    </w:p>
    <w:p w14:paraId="413EE194" w14:textId="77777777" w:rsidR="00E0445B" w:rsidRPr="00A72A50" w:rsidRDefault="0078317D">
      <w:pPr>
        <w:spacing w:line="276" w:lineRule="auto"/>
        <w:rPr>
          <w:rFonts w:ascii="Verdana" w:eastAsia="Verdana" w:hAnsi="Verdana" w:cs="Verdana"/>
          <w:b/>
          <w:bCs/>
          <w:sz w:val="22"/>
          <w:szCs w:val="22"/>
        </w:rPr>
      </w:pPr>
      <w:r w:rsidRPr="00A72A50">
        <w:rPr>
          <w:rFonts w:ascii="Verdana" w:eastAsia="Verdana" w:hAnsi="Verdana" w:cs="Verdana"/>
          <w:sz w:val="22"/>
          <w:szCs w:val="22"/>
        </w:rPr>
        <w:t>Cuando el Proponente exprese el A.I.U. en porcentaje (%) y en pesos, prevalece el valor expresado en porcentaje (%). El porcentaje del A.I.U. que presenten los Proponentes no debe ser superior al porcentaje total del A.I.U establecido en el Formulario 1– Formulario de Presupuesto Oficial. En consecuencia, el Proponente puede configurar libremente el porcentaje individual de la “A”, de la “I” y de la “U”, siempre que la sumatoria de ellos no exceda el porcentaje total definido por la Entidad en el Formulario 1– Formulario de Presupuesto Oficial.</w:t>
      </w:r>
    </w:p>
    <w:p w14:paraId="2460D35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componentes internos de la administración (A) deberán ser presentados por el adjudicatario del Proceso de Contratación en la oportunidad establecida en el numeral 8.1.</w:t>
      </w:r>
    </w:p>
    <w:p w14:paraId="31998681" w14:textId="77777777" w:rsidR="00E0445B" w:rsidRPr="00A72A50" w:rsidRDefault="0078317D">
      <w:pPr>
        <w:pStyle w:val="Ttulo3"/>
        <w:numPr>
          <w:ilvl w:val="2"/>
          <w:numId w:val="37"/>
        </w:numPr>
        <w:spacing w:line="276" w:lineRule="auto"/>
        <w:rPr>
          <w:rFonts w:ascii="Verdana" w:eastAsia="Verdana" w:hAnsi="Verdana" w:cs="Verdana"/>
          <w:sz w:val="22"/>
          <w:szCs w:val="22"/>
        </w:rPr>
      </w:pPr>
      <w:bookmarkStart w:id="74" w:name="_heading=h.i9xhe52bz2rj" w:colFirst="0" w:colLast="0"/>
      <w:bookmarkEnd w:id="74"/>
      <w:r w:rsidRPr="00A72A50">
        <w:rPr>
          <w:rFonts w:ascii="Verdana" w:eastAsia="Verdana" w:hAnsi="Verdana" w:cs="Verdana"/>
          <w:smallCaps w:val="0"/>
          <w:sz w:val="22"/>
          <w:szCs w:val="22"/>
        </w:rPr>
        <w:t xml:space="preserve">CORRECCIONES ARITMÉTICAS </w:t>
      </w:r>
    </w:p>
    <w:p w14:paraId="69C9D60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Entidad solo efectuará correcciones aritméticas originadas por: </w:t>
      </w:r>
    </w:p>
    <w:p w14:paraId="7F24E292" w14:textId="77777777" w:rsidR="00E0445B" w:rsidRPr="00A72A50" w:rsidRDefault="0078317D">
      <w:pPr>
        <w:spacing w:line="276" w:lineRule="auto"/>
        <w:ind w:left="709" w:hanging="283"/>
        <w:rPr>
          <w:rFonts w:ascii="Verdana" w:eastAsia="Verdana" w:hAnsi="Verdana" w:cs="Verdana"/>
          <w:sz w:val="22"/>
          <w:szCs w:val="22"/>
        </w:rPr>
      </w:pPr>
      <w:r w:rsidRPr="00A72A50">
        <w:rPr>
          <w:rFonts w:ascii="Verdana" w:eastAsia="Verdana" w:hAnsi="Verdana" w:cs="Verdana"/>
          <w:sz w:val="22"/>
          <w:szCs w:val="22"/>
        </w:rPr>
        <w:t>A. Las operaciones aritméticas a que haya lugar en la propuesta económica, cuando exista un error que surja de un cálculo meramente aritmético cuando la operación ha sido erróneamente realizada. </w:t>
      </w:r>
    </w:p>
    <w:p w14:paraId="4514E9EF" w14:textId="77777777" w:rsidR="00E0445B" w:rsidRPr="00A72A50" w:rsidRDefault="0078317D">
      <w:pPr>
        <w:spacing w:line="276" w:lineRule="auto"/>
        <w:ind w:left="709" w:hanging="283"/>
        <w:rPr>
          <w:rFonts w:ascii="Verdana" w:eastAsia="Verdana" w:hAnsi="Verdana" w:cs="Verdana"/>
          <w:sz w:val="22"/>
          <w:szCs w:val="22"/>
        </w:rPr>
      </w:pPr>
      <w:r w:rsidRPr="00A72A50">
        <w:rPr>
          <w:rFonts w:ascii="Verdana" w:eastAsia="Verdana" w:hAnsi="Verdana" w:cs="Verdana"/>
          <w:sz w:val="22"/>
          <w:szCs w:val="22"/>
        </w:rPr>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4E5F4912" w14:textId="77777777" w:rsidR="00E0445B" w:rsidRPr="00A72A50" w:rsidRDefault="0078317D">
      <w:pPr>
        <w:tabs>
          <w:tab w:val="left" w:pos="8647"/>
        </w:tabs>
        <w:spacing w:line="276" w:lineRule="auto"/>
        <w:rPr>
          <w:rFonts w:ascii="Verdana" w:eastAsia="Verdana" w:hAnsi="Verdana" w:cs="Verdana"/>
          <w:sz w:val="22"/>
          <w:szCs w:val="22"/>
        </w:rPr>
      </w:pPr>
      <w:r w:rsidRPr="00A72A50">
        <w:rPr>
          <w:rFonts w:ascii="Verdana" w:eastAsia="Verdana" w:hAnsi="Verdana" w:cs="Verdana"/>
          <w:sz w:val="22"/>
          <w:szCs w:val="22"/>
        </w:rPr>
        <w:t>La Entidad a partir del valor total corregido de las propuestas asignará el puntaje de conformidad con el proceso del numeral 4.1.4. </w:t>
      </w:r>
    </w:p>
    <w:p w14:paraId="388309D0" w14:textId="77777777" w:rsidR="00E0445B" w:rsidRPr="00A72A50" w:rsidRDefault="0078317D">
      <w:pPr>
        <w:pStyle w:val="Ttulo3"/>
        <w:numPr>
          <w:ilvl w:val="2"/>
          <w:numId w:val="37"/>
        </w:numPr>
        <w:spacing w:line="276" w:lineRule="auto"/>
        <w:rPr>
          <w:rFonts w:ascii="Verdana" w:eastAsia="Verdana" w:hAnsi="Verdana" w:cs="Verdana"/>
          <w:sz w:val="22"/>
          <w:szCs w:val="22"/>
        </w:rPr>
      </w:pPr>
      <w:bookmarkStart w:id="75" w:name="_heading=h.nd5ixxt1bkzd" w:colFirst="0" w:colLast="0"/>
      <w:bookmarkEnd w:id="75"/>
      <w:r w:rsidRPr="00A72A50">
        <w:rPr>
          <w:rFonts w:ascii="Verdana" w:eastAsia="Verdana" w:hAnsi="Verdana" w:cs="Verdana"/>
          <w:smallCaps w:val="0"/>
          <w:sz w:val="22"/>
          <w:szCs w:val="22"/>
        </w:rPr>
        <w:t xml:space="preserve">PRECIO ARTIFICIALMENTE BAJO </w:t>
      </w:r>
    </w:p>
    <w:p w14:paraId="161C34F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En el evento en el que el precio de una oferta, al momento de su evaluación, no parezca suficiente para garantizar una correcta ejecución del Contrato, de acuerdo con la información recogida durante la etapa de planeación y </w:t>
      </w:r>
      <w:r w:rsidRPr="00A72A50">
        <w:rPr>
          <w:rFonts w:ascii="Verdana" w:eastAsia="Verdana" w:hAnsi="Verdana" w:cs="Verdana"/>
          <w:sz w:val="22"/>
          <w:szCs w:val="22"/>
        </w:rPr>
        <w:lastRenderedPageBreak/>
        <w:t>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5329081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14:paraId="6827B60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Por lo anterior, cuando algún oferente no responda al requerimiento de justificación de la Entidad o esta determine que alguna oferta económica se inmersa en un precio artificialmente bajo, se rechazará y, en consecuencia, no se considerará al proponente dentro del orden de elegibilidad del proceso.</w:t>
      </w:r>
    </w:p>
    <w:p w14:paraId="567E8D9F" w14:textId="77777777" w:rsidR="00E0445B" w:rsidRPr="00A72A50" w:rsidRDefault="0078317D">
      <w:pPr>
        <w:pStyle w:val="Ttulo3"/>
        <w:numPr>
          <w:ilvl w:val="2"/>
          <w:numId w:val="37"/>
        </w:numPr>
        <w:spacing w:line="276" w:lineRule="auto"/>
        <w:rPr>
          <w:rFonts w:ascii="Verdana" w:eastAsia="Verdana" w:hAnsi="Verdana" w:cs="Verdana"/>
          <w:sz w:val="22"/>
          <w:szCs w:val="22"/>
        </w:rPr>
      </w:pPr>
      <w:bookmarkStart w:id="76" w:name="_heading=h.mhtqm2q3rm2c" w:colFirst="0" w:colLast="0"/>
      <w:bookmarkEnd w:id="76"/>
      <w:r w:rsidRPr="00A72A50">
        <w:rPr>
          <w:rFonts w:ascii="Verdana" w:eastAsia="Verdana" w:hAnsi="Verdana" w:cs="Verdana"/>
          <w:smallCaps w:val="0"/>
          <w:sz w:val="22"/>
          <w:szCs w:val="22"/>
        </w:rPr>
        <w:t>DETERMINACIÓN DEL MÉTODO PARA LA PONDERACIÓN DE LA PROPUESTA ECONÓMICA</w:t>
      </w:r>
    </w:p>
    <w:p w14:paraId="500BE24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Entidad seleccionará el método de ponderación de la propuesta económica de acuerdo con las siguientes alternativas:</w:t>
      </w:r>
    </w:p>
    <w:tbl>
      <w:tblPr>
        <w:tblStyle w:val="af3"/>
        <w:tblW w:w="423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4"/>
        <w:gridCol w:w="2874"/>
      </w:tblGrid>
      <w:tr w:rsidR="00A72A50" w:rsidRPr="00A72A50" w14:paraId="3C34E0EC" w14:textId="77777777">
        <w:trPr>
          <w:trHeight w:val="20"/>
          <w:tblHeader/>
          <w:jc w:val="center"/>
        </w:trPr>
        <w:tc>
          <w:tcPr>
            <w:tcW w:w="136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2F3BB1E" w14:textId="77777777" w:rsidR="00E0445B" w:rsidRPr="00A72A50" w:rsidRDefault="0078317D">
            <w:pPr>
              <w:spacing w:line="276" w:lineRule="auto"/>
              <w:jc w:val="center"/>
              <w:rPr>
                <w:rFonts w:ascii="Verdana" w:eastAsia="Verdana" w:hAnsi="Verdana" w:cs="Verdana"/>
                <w:b/>
                <w:bCs/>
                <w:sz w:val="22"/>
                <w:szCs w:val="22"/>
              </w:rPr>
            </w:pPr>
            <w:bookmarkStart w:id="77" w:name="_heading=h.h5g9nalczp15" w:colFirst="0" w:colLast="0"/>
            <w:bookmarkEnd w:id="77"/>
            <w:r w:rsidRPr="00A72A50">
              <w:rPr>
                <w:rFonts w:ascii="Verdana" w:eastAsia="Verdana" w:hAnsi="Verdana" w:cs="Verdana"/>
                <w:b/>
                <w:bCs/>
                <w:sz w:val="22"/>
                <w:szCs w:val="22"/>
              </w:rPr>
              <w:t>Concepto</w:t>
            </w:r>
          </w:p>
        </w:tc>
        <w:tc>
          <w:tcPr>
            <w:tcW w:w="287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B5E5022"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t>Método</w:t>
            </w:r>
          </w:p>
        </w:tc>
      </w:tr>
      <w:tr w:rsidR="00A72A50" w:rsidRPr="00A72A50" w14:paraId="4EF47487" w14:textId="77777777">
        <w:trPr>
          <w:trHeight w:val="20"/>
          <w:jc w:val="center"/>
        </w:trPr>
        <w:tc>
          <w:tcPr>
            <w:tcW w:w="1364" w:type="dxa"/>
            <w:tcBorders>
              <w:top w:val="single" w:sz="4" w:space="0" w:color="000000"/>
              <w:left w:val="single" w:sz="4" w:space="0" w:color="000000"/>
              <w:bottom w:val="single" w:sz="4" w:space="0" w:color="000000"/>
              <w:right w:val="single" w:sz="4" w:space="0" w:color="000000"/>
            </w:tcBorders>
            <w:vAlign w:val="center"/>
          </w:tcPr>
          <w:p w14:paraId="53A59CE4"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1</w:t>
            </w:r>
          </w:p>
        </w:tc>
        <w:tc>
          <w:tcPr>
            <w:tcW w:w="2874" w:type="dxa"/>
            <w:tcBorders>
              <w:top w:val="single" w:sz="4" w:space="0" w:color="000000"/>
              <w:left w:val="single" w:sz="4" w:space="0" w:color="000000"/>
              <w:bottom w:val="single" w:sz="4" w:space="0" w:color="000000"/>
              <w:right w:val="single" w:sz="4" w:space="0" w:color="000000"/>
            </w:tcBorders>
            <w:vAlign w:val="center"/>
          </w:tcPr>
          <w:p w14:paraId="1380CAE5"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Mediana con valor absoluto</w:t>
            </w:r>
          </w:p>
        </w:tc>
      </w:tr>
      <w:tr w:rsidR="00A72A50" w:rsidRPr="00A72A50" w14:paraId="563FCA73" w14:textId="77777777">
        <w:trPr>
          <w:trHeight w:val="20"/>
          <w:jc w:val="center"/>
        </w:trPr>
        <w:tc>
          <w:tcPr>
            <w:tcW w:w="1364" w:type="dxa"/>
            <w:tcBorders>
              <w:top w:val="single" w:sz="4" w:space="0" w:color="000000"/>
              <w:left w:val="single" w:sz="4" w:space="0" w:color="000000"/>
              <w:bottom w:val="single" w:sz="4" w:space="0" w:color="000000"/>
              <w:right w:val="single" w:sz="4" w:space="0" w:color="000000"/>
            </w:tcBorders>
            <w:vAlign w:val="center"/>
          </w:tcPr>
          <w:p w14:paraId="132747DF"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2</w:t>
            </w:r>
          </w:p>
        </w:tc>
        <w:tc>
          <w:tcPr>
            <w:tcW w:w="2874" w:type="dxa"/>
            <w:tcBorders>
              <w:top w:val="single" w:sz="4" w:space="0" w:color="000000"/>
              <w:left w:val="single" w:sz="4" w:space="0" w:color="000000"/>
              <w:bottom w:val="single" w:sz="4" w:space="0" w:color="000000"/>
              <w:right w:val="single" w:sz="4" w:space="0" w:color="000000"/>
            </w:tcBorders>
            <w:vAlign w:val="center"/>
          </w:tcPr>
          <w:p w14:paraId="64FCEDE8"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Media geométrica</w:t>
            </w:r>
          </w:p>
        </w:tc>
      </w:tr>
      <w:tr w:rsidR="00A72A50" w:rsidRPr="00A72A50" w14:paraId="01F1DB86" w14:textId="77777777">
        <w:trPr>
          <w:trHeight w:val="20"/>
          <w:jc w:val="center"/>
        </w:trPr>
        <w:tc>
          <w:tcPr>
            <w:tcW w:w="1364" w:type="dxa"/>
            <w:tcBorders>
              <w:top w:val="single" w:sz="4" w:space="0" w:color="000000"/>
              <w:left w:val="single" w:sz="4" w:space="0" w:color="000000"/>
              <w:bottom w:val="single" w:sz="4" w:space="0" w:color="000000"/>
              <w:right w:val="single" w:sz="4" w:space="0" w:color="000000"/>
            </w:tcBorders>
            <w:vAlign w:val="center"/>
          </w:tcPr>
          <w:p w14:paraId="68469091"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3</w:t>
            </w:r>
          </w:p>
        </w:tc>
        <w:tc>
          <w:tcPr>
            <w:tcW w:w="2874" w:type="dxa"/>
            <w:tcBorders>
              <w:top w:val="single" w:sz="4" w:space="0" w:color="000000"/>
              <w:left w:val="single" w:sz="4" w:space="0" w:color="000000"/>
              <w:bottom w:val="single" w:sz="4" w:space="0" w:color="000000"/>
              <w:right w:val="single" w:sz="4" w:space="0" w:color="000000"/>
            </w:tcBorders>
            <w:vAlign w:val="center"/>
          </w:tcPr>
          <w:p w14:paraId="7624EF00"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Media aritmética baja</w:t>
            </w:r>
          </w:p>
        </w:tc>
      </w:tr>
      <w:tr w:rsidR="00E0445B" w:rsidRPr="00A72A50" w14:paraId="1B66ACE9" w14:textId="77777777">
        <w:trPr>
          <w:trHeight w:val="20"/>
          <w:jc w:val="center"/>
        </w:trPr>
        <w:tc>
          <w:tcPr>
            <w:tcW w:w="1364" w:type="dxa"/>
            <w:tcBorders>
              <w:top w:val="single" w:sz="4" w:space="0" w:color="000000"/>
              <w:left w:val="single" w:sz="4" w:space="0" w:color="000000"/>
              <w:bottom w:val="single" w:sz="4" w:space="0" w:color="000000"/>
              <w:right w:val="single" w:sz="4" w:space="0" w:color="000000"/>
            </w:tcBorders>
            <w:vAlign w:val="center"/>
          </w:tcPr>
          <w:p w14:paraId="367F555C"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4</w:t>
            </w:r>
          </w:p>
        </w:tc>
        <w:tc>
          <w:tcPr>
            <w:tcW w:w="2874" w:type="dxa"/>
            <w:tcBorders>
              <w:top w:val="single" w:sz="4" w:space="0" w:color="000000"/>
              <w:left w:val="single" w:sz="4" w:space="0" w:color="000000"/>
              <w:bottom w:val="single" w:sz="4" w:space="0" w:color="000000"/>
              <w:right w:val="single" w:sz="4" w:space="0" w:color="000000"/>
            </w:tcBorders>
            <w:vAlign w:val="center"/>
          </w:tcPr>
          <w:p w14:paraId="4DFA6E4F"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Menor valor</w:t>
            </w:r>
          </w:p>
        </w:tc>
      </w:tr>
    </w:tbl>
    <w:p w14:paraId="4D0422D0" w14:textId="77777777" w:rsidR="00E0445B" w:rsidRPr="00A72A50" w:rsidRDefault="00E0445B">
      <w:pPr>
        <w:spacing w:line="276" w:lineRule="auto"/>
        <w:rPr>
          <w:rFonts w:ascii="Verdana" w:eastAsia="Verdana" w:hAnsi="Verdana" w:cs="Verdana"/>
          <w:sz w:val="22"/>
          <w:szCs w:val="22"/>
        </w:rPr>
      </w:pPr>
    </w:p>
    <w:p w14:paraId="32B859E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Para determinar el método de ponderación, la Entidad tomará los centavos de la Tasa de Cambio Representativa del Mercado (TRM), certificada por la Superintendencia Financiera de Colombia (en su sitio web: </w:t>
      </w:r>
      <w:r w:rsidRPr="00A72A50">
        <w:rPr>
          <w:rFonts w:ascii="Verdana" w:eastAsia="Verdana" w:hAnsi="Verdana" w:cs="Verdana"/>
          <w:sz w:val="22"/>
          <w:szCs w:val="22"/>
          <w:highlight w:val="lightGray"/>
        </w:rPr>
        <w:t>[</w:t>
      </w:r>
      <w:r w:rsidRPr="00A72A50">
        <w:rPr>
          <w:rFonts w:ascii="Verdana" w:eastAsia="Verdana" w:hAnsi="Verdana" w:cs="Verdana"/>
          <w:sz w:val="22"/>
          <w:szCs w:val="22"/>
          <w:u w:val="single"/>
        </w:rPr>
        <w:t xml:space="preserve"> </w:t>
      </w:r>
      <w:r w:rsidRPr="00A72A50">
        <w:rPr>
          <w:rFonts w:ascii="Verdana" w:eastAsia="Verdana" w:hAnsi="Verdana" w:cs="Verdana"/>
          <w:sz w:val="22"/>
          <w:szCs w:val="22"/>
          <w:highlight w:val="lightGray"/>
          <w:u w:val="single"/>
        </w:rPr>
        <w:t>https://www.superfinanciera.gov.co/publicacion/60819)</w:t>
      </w:r>
      <w:r w:rsidRPr="00A72A50">
        <w:rPr>
          <w:rFonts w:ascii="Verdana" w:eastAsia="Verdana" w:hAnsi="Verdana" w:cs="Verdana"/>
          <w:sz w:val="22"/>
          <w:szCs w:val="22"/>
          <w:highlight w:val="lightGray"/>
        </w:rPr>
        <w:t>]).</w:t>
      </w:r>
    </w:p>
    <w:p w14:paraId="655EED8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determinará las correcciones aritméticas y solicitará la justificación de precios artificialmente bajos a que haya lugar, si es necesario, la Entidad se pronunciará sobre las ofertas requeridas en los términos del numeral </w:t>
      </w:r>
      <w:r w:rsidRPr="00A72A50">
        <w:rPr>
          <w:rFonts w:ascii="Verdana" w:eastAsia="Verdana" w:hAnsi="Verdana" w:cs="Verdana"/>
          <w:sz w:val="22"/>
          <w:szCs w:val="22"/>
        </w:rPr>
        <w:lastRenderedPageBreak/>
        <w:t>4.1.3. Posteriormente, la Entidad definirá el método de ponderación de las propuestas de acuerdo con las siguientes reglas:</w:t>
      </w:r>
    </w:p>
    <w:p w14:paraId="05CB4DBB" w14:textId="77777777" w:rsidR="00E0445B" w:rsidRPr="00A72A50" w:rsidRDefault="0078317D">
      <w:pPr>
        <w:numPr>
          <w:ilvl w:val="0"/>
          <w:numId w:val="46"/>
        </w:numPr>
        <w:pBdr>
          <w:top w:val="nil"/>
          <w:left w:val="nil"/>
          <w:bottom w:val="nil"/>
          <w:right w:val="nil"/>
          <w:between w:val="nil"/>
        </w:pBdr>
        <w:spacing w:line="276" w:lineRule="auto"/>
        <w:rPr>
          <w:sz w:val="22"/>
          <w:szCs w:val="22"/>
        </w:rPr>
      </w:pPr>
      <w:r w:rsidRPr="00A72A50">
        <w:rPr>
          <w:rFonts w:ascii="Verdana" w:eastAsia="Verdana" w:hAnsi="Verdana" w:cs="Verdana"/>
          <w:sz w:val="22"/>
          <w:szCs w:val="22"/>
        </w:rPr>
        <w:t>Una vez agotado el procedimiento anterior, la Entidad deberá pronunciarse sobre las propuestas que han sido rechazadas y las que se encuentran validas. Si este pronunciamiento, se realiza hasta las 3:00 pm, la Entidad tomará la TRM que rija para el día hábil siguiente. En caso contrario, cuando el pronunciamiento se dé después de las 3:00 pm, la Entidad tomará la TRM que rija para el segundo día hábil siguiente.</w:t>
      </w:r>
    </w:p>
    <w:p w14:paraId="6371B1CF" w14:textId="77777777" w:rsidR="00E0445B" w:rsidRPr="00A72A50" w:rsidRDefault="0078317D">
      <w:pPr>
        <w:spacing w:line="276" w:lineRule="auto"/>
        <w:rPr>
          <w:rFonts w:ascii="Verdana" w:eastAsia="Verdana" w:hAnsi="Verdana" w:cs="Verdana"/>
          <w:sz w:val="22"/>
          <w:szCs w:val="22"/>
          <w:u w:val="single"/>
        </w:rPr>
      </w:pPr>
      <w:r w:rsidRPr="00A72A50">
        <w:rPr>
          <w:rFonts w:ascii="Verdana" w:eastAsia="Verdana" w:hAnsi="Verdana" w:cs="Verdana"/>
          <w:sz w:val="22"/>
          <w:szCs w:val="22"/>
        </w:rPr>
        <w:t>En este sentido, atendiendo a las circunstancias anteriores y las particularidades de cada caso, la Entidad podrá optar por suspender la audiencia y reiniciarla cuando lo considere conveniente</w:t>
      </w:r>
      <w:r w:rsidRPr="00A72A50">
        <w:rPr>
          <w:rFonts w:ascii="Verdana" w:eastAsia="Verdana" w:hAnsi="Verdana" w:cs="Verdana"/>
          <w:sz w:val="22"/>
          <w:szCs w:val="22"/>
          <w:u w:val="single"/>
        </w:rPr>
        <w:t>.</w:t>
      </w:r>
    </w:p>
    <w:p w14:paraId="1BBF38D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Una vez definido el método de ponderación de la </w:t>
      </w:r>
      <w:r w:rsidRPr="00A72A50">
        <w:rPr>
          <w:rFonts w:ascii="Verdana" w:eastAsia="Verdana" w:hAnsi="Verdana" w:cs="Verdana"/>
          <w:b/>
          <w:bCs/>
          <w:sz w:val="22"/>
          <w:szCs w:val="22"/>
        </w:rPr>
        <w:t>oferta</w:t>
      </w:r>
      <w:r w:rsidRPr="00A72A50">
        <w:rPr>
          <w:rFonts w:ascii="Verdana" w:eastAsia="Verdana" w:hAnsi="Verdana" w:cs="Verdana"/>
          <w:sz w:val="22"/>
          <w:szCs w:val="22"/>
        </w:rPr>
        <w:t xml:space="preserve"> económica el mismo seguirá rigiendo aun cuando la Entidad deba suspender la audiencia.</w:t>
      </w:r>
    </w:p>
    <w:p w14:paraId="11F4D73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Al momento de definir o modificar el cronograma del Proceso de Contratación la Entidad deberá verificar que el día hábil siguiente a la fecha de apertura de las ofertas económicas no corresponda a un día festivo en Estados Unidos, con el objetivo de no afectar el proceso de definición del método de ponderación de las propuestas</w:t>
      </w:r>
    </w:p>
    <w:p w14:paraId="78F03E0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método de ponderación se determinará de acuerdo con los rangos del siguiente cuadro:</w:t>
      </w:r>
    </w:p>
    <w:tbl>
      <w:tblPr>
        <w:tblStyle w:val="af4"/>
        <w:tblW w:w="684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1199"/>
        <w:gridCol w:w="3241"/>
      </w:tblGrid>
      <w:tr w:rsidR="00A72A50" w:rsidRPr="00A72A50" w14:paraId="339B3987" w14:textId="77777777">
        <w:trPr>
          <w:trHeight w:val="20"/>
          <w:tblHeader/>
          <w:jc w:val="center"/>
        </w:trPr>
        <w:tc>
          <w:tcPr>
            <w:tcW w:w="2400"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33887A78"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Rango (inclusive)</w:t>
            </w:r>
          </w:p>
        </w:tc>
        <w:tc>
          <w:tcPr>
            <w:tcW w:w="1199"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15CF250A"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Número</w:t>
            </w:r>
          </w:p>
        </w:tc>
        <w:tc>
          <w:tcPr>
            <w:tcW w:w="3241"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46CCA322" w14:textId="77777777" w:rsidR="00E0445B" w:rsidRPr="00A72A50" w:rsidRDefault="0078317D">
            <w:pPr>
              <w:spacing w:after="0" w:line="276" w:lineRule="auto"/>
              <w:jc w:val="center"/>
              <w:rPr>
                <w:rFonts w:ascii="Verdana" w:eastAsia="Verdana" w:hAnsi="Verdana" w:cs="Verdana"/>
                <w:b/>
                <w:bCs/>
                <w:sz w:val="22"/>
                <w:szCs w:val="22"/>
              </w:rPr>
            </w:pPr>
            <w:r w:rsidRPr="00A72A50">
              <w:rPr>
                <w:rFonts w:ascii="Verdana" w:eastAsia="Verdana" w:hAnsi="Verdana" w:cs="Verdana"/>
                <w:b/>
                <w:bCs/>
                <w:sz w:val="22"/>
                <w:szCs w:val="22"/>
              </w:rPr>
              <w:t>Método</w:t>
            </w:r>
          </w:p>
        </w:tc>
      </w:tr>
      <w:tr w:rsidR="00A72A50" w:rsidRPr="00A72A50" w14:paraId="2B2B0D25" w14:textId="77777777">
        <w:trPr>
          <w:trHeight w:val="20"/>
          <w:jc w:val="center"/>
        </w:trPr>
        <w:tc>
          <w:tcPr>
            <w:tcW w:w="2400" w:type="dxa"/>
            <w:tcBorders>
              <w:top w:val="single" w:sz="4" w:space="0" w:color="000000"/>
              <w:left w:val="single" w:sz="4" w:space="0" w:color="000000"/>
              <w:bottom w:val="single" w:sz="4" w:space="0" w:color="000000"/>
              <w:right w:val="single" w:sz="4" w:space="0" w:color="000000"/>
            </w:tcBorders>
            <w:vAlign w:val="center"/>
          </w:tcPr>
          <w:p w14:paraId="64FAB247"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De 0.00 a 0.24</w:t>
            </w:r>
          </w:p>
        </w:tc>
        <w:tc>
          <w:tcPr>
            <w:tcW w:w="1199" w:type="dxa"/>
            <w:tcBorders>
              <w:top w:val="single" w:sz="4" w:space="0" w:color="000000"/>
              <w:left w:val="single" w:sz="4" w:space="0" w:color="000000"/>
              <w:bottom w:val="single" w:sz="4" w:space="0" w:color="000000"/>
              <w:right w:val="single" w:sz="4" w:space="0" w:color="000000"/>
            </w:tcBorders>
            <w:vAlign w:val="center"/>
          </w:tcPr>
          <w:p w14:paraId="00963D84"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1</w:t>
            </w:r>
          </w:p>
        </w:tc>
        <w:tc>
          <w:tcPr>
            <w:tcW w:w="3241" w:type="dxa"/>
            <w:tcBorders>
              <w:top w:val="single" w:sz="4" w:space="0" w:color="000000"/>
              <w:left w:val="single" w:sz="4" w:space="0" w:color="000000"/>
              <w:bottom w:val="single" w:sz="4" w:space="0" w:color="000000"/>
              <w:right w:val="single" w:sz="4" w:space="0" w:color="000000"/>
            </w:tcBorders>
            <w:vAlign w:val="center"/>
          </w:tcPr>
          <w:p w14:paraId="1EC29DC3"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Mediana con valor absoluto</w:t>
            </w:r>
          </w:p>
        </w:tc>
      </w:tr>
      <w:tr w:rsidR="00A72A50" w:rsidRPr="00A72A50" w14:paraId="07C7CB4C" w14:textId="77777777">
        <w:trPr>
          <w:trHeight w:val="41"/>
          <w:jc w:val="center"/>
        </w:trPr>
        <w:tc>
          <w:tcPr>
            <w:tcW w:w="2400" w:type="dxa"/>
            <w:tcBorders>
              <w:top w:val="single" w:sz="4" w:space="0" w:color="000000"/>
              <w:left w:val="single" w:sz="4" w:space="0" w:color="000000"/>
              <w:bottom w:val="single" w:sz="4" w:space="0" w:color="000000"/>
              <w:right w:val="single" w:sz="4" w:space="0" w:color="000000"/>
            </w:tcBorders>
            <w:vAlign w:val="center"/>
          </w:tcPr>
          <w:p w14:paraId="2DA4187A"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De 0.25 a 0.49</w:t>
            </w:r>
          </w:p>
        </w:tc>
        <w:tc>
          <w:tcPr>
            <w:tcW w:w="1199" w:type="dxa"/>
            <w:tcBorders>
              <w:top w:val="single" w:sz="4" w:space="0" w:color="000000"/>
              <w:left w:val="single" w:sz="4" w:space="0" w:color="000000"/>
              <w:bottom w:val="single" w:sz="4" w:space="0" w:color="000000"/>
              <w:right w:val="single" w:sz="4" w:space="0" w:color="000000"/>
            </w:tcBorders>
            <w:vAlign w:val="center"/>
          </w:tcPr>
          <w:p w14:paraId="0B4BBBDB"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2</w:t>
            </w:r>
          </w:p>
        </w:tc>
        <w:tc>
          <w:tcPr>
            <w:tcW w:w="3241" w:type="dxa"/>
            <w:tcBorders>
              <w:top w:val="single" w:sz="4" w:space="0" w:color="000000"/>
              <w:left w:val="single" w:sz="4" w:space="0" w:color="000000"/>
              <w:bottom w:val="single" w:sz="4" w:space="0" w:color="000000"/>
              <w:right w:val="single" w:sz="4" w:space="0" w:color="000000"/>
            </w:tcBorders>
            <w:vAlign w:val="center"/>
          </w:tcPr>
          <w:p w14:paraId="73726CE0"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Media geométrica</w:t>
            </w:r>
          </w:p>
        </w:tc>
      </w:tr>
      <w:tr w:rsidR="00A72A50" w:rsidRPr="00A72A50" w14:paraId="35728014" w14:textId="77777777">
        <w:trPr>
          <w:trHeight w:val="20"/>
          <w:jc w:val="center"/>
        </w:trPr>
        <w:tc>
          <w:tcPr>
            <w:tcW w:w="2400" w:type="dxa"/>
            <w:tcBorders>
              <w:top w:val="single" w:sz="4" w:space="0" w:color="000000"/>
              <w:left w:val="single" w:sz="4" w:space="0" w:color="000000"/>
              <w:bottom w:val="single" w:sz="4" w:space="0" w:color="000000"/>
              <w:right w:val="single" w:sz="4" w:space="0" w:color="000000"/>
            </w:tcBorders>
            <w:vAlign w:val="center"/>
          </w:tcPr>
          <w:p w14:paraId="16CECC7F"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De 0.50 a 0.74</w:t>
            </w:r>
          </w:p>
        </w:tc>
        <w:tc>
          <w:tcPr>
            <w:tcW w:w="1199" w:type="dxa"/>
            <w:tcBorders>
              <w:top w:val="single" w:sz="4" w:space="0" w:color="000000"/>
              <w:left w:val="single" w:sz="4" w:space="0" w:color="000000"/>
              <w:bottom w:val="single" w:sz="4" w:space="0" w:color="000000"/>
              <w:right w:val="single" w:sz="4" w:space="0" w:color="000000"/>
            </w:tcBorders>
            <w:vAlign w:val="center"/>
          </w:tcPr>
          <w:p w14:paraId="1687EC38"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3</w:t>
            </w:r>
          </w:p>
        </w:tc>
        <w:tc>
          <w:tcPr>
            <w:tcW w:w="3241" w:type="dxa"/>
            <w:tcBorders>
              <w:top w:val="single" w:sz="4" w:space="0" w:color="000000"/>
              <w:left w:val="single" w:sz="4" w:space="0" w:color="000000"/>
              <w:bottom w:val="single" w:sz="4" w:space="0" w:color="000000"/>
              <w:right w:val="single" w:sz="4" w:space="0" w:color="000000"/>
            </w:tcBorders>
            <w:vAlign w:val="center"/>
          </w:tcPr>
          <w:p w14:paraId="777DF024"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Media aritmética baja</w:t>
            </w:r>
          </w:p>
        </w:tc>
      </w:tr>
      <w:tr w:rsidR="00E0445B" w:rsidRPr="00A72A50" w14:paraId="1622110E" w14:textId="77777777">
        <w:trPr>
          <w:trHeight w:val="20"/>
          <w:jc w:val="center"/>
        </w:trPr>
        <w:tc>
          <w:tcPr>
            <w:tcW w:w="2400" w:type="dxa"/>
            <w:tcBorders>
              <w:top w:val="single" w:sz="4" w:space="0" w:color="000000"/>
              <w:left w:val="single" w:sz="4" w:space="0" w:color="000000"/>
              <w:bottom w:val="single" w:sz="4" w:space="0" w:color="000000"/>
              <w:right w:val="single" w:sz="4" w:space="0" w:color="000000"/>
            </w:tcBorders>
            <w:vAlign w:val="center"/>
          </w:tcPr>
          <w:p w14:paraId="04A8416E"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De 0.75 a 0.99</w:t>
            </w:r>
          </w:p>
        </w:tc>
        <w:tc>
          <w:tcPr>
            <w:tcW w:w="1199" w:type="dxa"/>
            <w:tcBorders>
              <w:top w:val="single" w:sz="4" w:space="0" w:color="000000"/>
              <w:left w:val="single" w:sz="4" w:space="0" w:color="000000"/>
              <w:bottom w:val="single" w:sz="4" w:space="0" w:color="000000"/>
              <w:right w:val="single" w:sz="4" w:space="0" w:color="000000"/>
            </w:tcBorders>
            <w:vAlign w:val="center"/>
          </w:tcPr>
          <w:p w14:paraId="45E2DB59"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4</w:t>
            </w:r>
          </w:p>
        </w:tc>
        <w:tc>
          <w:tcPr>
            <w:tcW w:w="3241" w:type="dxa"/>
            <w:tcBorders>
              <w:top w:val="single" w:sz="4" w:space="0" w:color="000000"/>
              <w:left w:val="single" w:sz="4" w:space="0" w:color="000000"/>
              <w:bottom w:val="single" w:sz="4" w:space="0" w:color="000000"/>
              <w:right w:val="single" w:sz="4" w:space="0" w:color="000000"/>
            </w:tcBorders>
            <w:vAlign w:val="center"/>
          </w:tcPr>
          <w:p w14:paraId="2B05BCA0" w14:textId="77777777" w:rsidR="00E0445B" w:rsidRPr="00A72A50" w:rsidRDefault="0078317D">
            <w:pPr>
              <w:spacing w:after="0" w:line="276" w:lineRule="auto"/>
              <w:jc w:val="center"/>
              <w:rPr>
                <w:rFonts w:ascii="Verdana" w:eastAsia="Verdana" w:hAnsi="Verdana" w:cs="Verdana"/>
                <w:sz w:val="22"/>
                <w:szCs w:val="22"/>
              </w:rPr>
            </w:pPr>
            <w:r w:rsidRPr="00A72A50">
              <w:rPr>
                <w:rFonts w:ascii="Verdana" w:eastAsia="Verdana" w:hAnsi="Verdana" w:cs="Verdana"/>
                <w:sz w:val="22"/>
                <w:szCs w:val="22"/>
              </w:rPr>
              <w:t>Menor valor</w:t>
            </w:r>
          </w:p>
        </w:tc>
      </w:tr>
    </w:tbl>
    <w:p w14:paraId="33F51224" w14:textId="77777777" w:rsidR="00E0445B" w:rsidRPr="00A72A50" w:rsidRDefault="00E0445B">
      <w:pPr>
        <w:spacing w:line="276" w:lineRule="auto"/>
        <w:rPr>
          <w:rFonts w:ascii="Verdana" w:eastAsia="Verdana" w:hAnsi="Verdana" w:cs="Verdana"/>
          <w:sz w:val="22"/>
          <w:szCs w:val="22"/>
        </w:rPr>
      </w:pPr>
    </w:p>
    <w:p w14:paraId="5BC5B09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todos los casos se tendrá en cuenta hasta el séptimo (7°) decimal del valor obtenido como puntaje y las fórmulas se aplicarán con las propuestas que no han sido rechazadas y se encuentran válidas.</w:t>
      </w:r>
    </w:p>
    <w:p w14:paraId="4A137B1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Las propuestas que al aplicar las fórmulas obtengan puntajes negativos obtienen cero (0) puntos en la oferta económica.</w:t>
      </w:r>
    </w:p>
    <w:p w14:paraId="68655DE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En el evento que solo exista una oferta habilitada respecto de la cual se vaya a realizar la apertura del sobre No 2, la Entidad podrá prescindir de la </w:t>
      </w:r>
      <w:r w:rsidRPr="00A72A50">
        <w:rPr>
          <w:rFonts w:ascii="Verdana" w:eastAsia="Verdana" w:hAnsi="Verdana" w:cs="Verdana"/>
          <w:sz w:val="22"/>
          <w:szCs w:val="22"/>
        </w:rPr>
        <w:lastRenderedPageBreak/>
        <w:t>definición de la TRM y escogencia de método de ponderación de la oferta económica.</w:t>
      </w:r>
    </w:p>
    <w:p w14:paraId="13D0EE4B" w14:textId="77777777" w:rsidR="00E0445B" w:rsidRPr="00A72A50" w:rsidRDefault="0078317D">
      <w:pPr>
        <w:numPr>
          <w:ilvl w:val="0"/>
          <w:numId w:val="43"/>
        </w:numPr>
        <w:spacing w:after="0" w:line="276" w:lineRule="auto"/>
        <w:ind w:left="709" w:right="49" w:hanging="710"/>
        <w:jc w:val="left"/>
        <w:rPr>
          <w:rFonts w:ascii="Verdana" w:eastAsia="Verdana" w:hAnsi="Verdana" w:cs="Verdana"/>
          <w:b/>
          <w:bCs/>
          <w:sz w:val="22"/>
          <w:szCs w:val="22"/>
        </w:rPr>
      </w:pPr>
      <w:r w:rsidRPr="00A72A50">
        <w:rPr>
          <w:rFonts w:ascii="Verdana" w:eastAsia="Verdana" w:hAnsi="Verdana" w:cs="Verdana"/>
          <w:b/>
          <w:bCs/>
          <w:sz w:val="22"/>
          <w:szCs w:val="22"/>
        </w:rPr>
        <w:t>Mediana con valor absoluto</w:t>
      </w:r>
    </w:p>
    <w:p w14:paraId="515278A1" w14:textId="77777777" w:rsidR="00E0445B" w:rsidRPr="00A72A50" w:rsidRDefault="00E0445B">
      <w:pPr>
        <w:spacing w:after="0" w:line="276" w:lineRule="auto"/>
        <w:ind w:left="709" w:right="49"/>
        <w:rPr>
          <w:rFonts w:ascii="Verdana" w:eastAsia="Verdana" w:hAnsi="Verdana" w:cs="Verdana"/>
          <w:sz w:val="22"/>
          <w:szCs w:val="22"/>
        </w:rPr>
      </w:pPr>
    </w:p>
    <w:p w14:paraId="63EA99F8" w14:textId="77777777" w:rsidR="00E0445B" w:rsidRPr="00A72A50" w:rsidRDefault="0078317D">
      <w:pPr>
        <w:spacing w:line="276" w:lineRule="auto"/>
        <w:ind w:right="51"/>
        <w:rPr>
          <w:rFonts w:ascii="Verdana" w:eastAsia="Verdana" w:hAnsi="Verdana" w:cs="Verdana"/>
          <w:sz w:val="22"/>
          <w:szCs w:val="22"/>
        </w:rPr>
      </w:pPr>
      <w:r w:rsidRPr="00A72A50">
        <w:rPr>
          <w:rFonts w:ascii="Verdana" w:eastAsia="Verdana" w:hAnsi="Verdana" w:cs="Verdana"/>
          <w:sz w:val="22"/>
          <w:szCs w:val="22"/>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3A21A4FF"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Me=Mediana(</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1</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2</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m:t>
              </m:r>
            </m:sub>
          </m:sSub>
          <m:r>
            <w:rPr>
              <w:rFonts w:ascii="Cambria Math" w:eastAsia="Cambria Math" w:hAnsi="Cambria Math" w:cs="Cambria Math"/>
              <w:sz w:val="22"/>
              <w:szCs w:val="22"/>
            </w:rPr>
            <m:t>)</m:t>
          </m:r>
        </m:oMath>
      </m:oMathPara>
    </w:p>
    <w:p w14:paraId="37C3A5AD" w14:textId="77777777" w:rsidR="00E0445B" w:rsidRPr="00A72A50" w:rsidRDefault="0078317D">
      <w:pPr>
        <w:tabs>
          <w:tab w:val="left" w:pos="993"/>
        </w:tabs>
        <w:spacing w:line="276" w:lineRule="auto"/>
        <w:ind w:left="993" w:right="49" w:hanging="283"/>
        <w:rPr>
          <w:rFonts w:ascii="Verdana" w:eastAsia="Verdana" w:hAnsi="Verdana" w:cs="Verdana"/>
          <w:sz w:val="22"/>
          <w:szCs w:val="22"/>
        </w:rPr>
      </w:pPr>
      <w:r w:rsidRPr="00A72A50">
        <w:rPr>
          <w:rFonts w:ascii="Verdana" w:eastAsia="Verdana" w:hAnsi="Verdana" w:cs="Verdana"/>
          <w:sz w:val="22"/>
          <w:szCs w:val="22"/>
        </w:rPr>
        <w:t>Donde:</w:t>
      </w:r>
    </w:p>
    <w:p w14:paraId="67B7ABEC" w14:textId="77777777" w:rsidR="00E0445B" w:rsidRPr="00A72A50" w:rsidRDefault="00833F28">
      <w:pPr>
        <w:numPr>
          <w:ilvl w:val="0"/>
          <w:numId w:val="21"/>
        </w:numPr>
        <w:tabs>
          <w:tab w:val="left" w:pos="993"/>
        </w:tabs>
        <w:spacing w:after="0" w:line="276" w:lineRule="auto"/>
        <w:ind w:left="993" w:right="49" w:firstLine="140"/>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rsidR="0078317D" w:rsidRPr="00A72A50">
        <w:rPr>
          <w:rFonts w:ascii="Verdana" w:eastAsia="Verdana" w:hAnsi="Verdana" w:cs="Verdana"/>
          <w:sz w:val="22"/>
          <w:szCs w:val="22"/>
        </w:rPr>
        <w:t>: Es el valor total corregido de cada una de las propuestas “i”.</w:t>
      </w:r>
    </w:p>
    <w:p w14:paraId="0C4B60EB" w14:textId="77777777" w:rsidR="00E0445B" w:rsidRPr="00A72A50" w:rsidRDefault="0078317D">
      <w:pPr>
        <w:numPr>
          <w:ilvl w:val="0"/>
          <w:numId w:val="21"/>
        </w:numPr>
        <w:tabs>
          <w:tab w:val="left" w:pos="993"/>
        </w:tabs>
        <w:spacing w:after="0" w:line="276" w:lineRule="auto"/>
        <w:ind w:left="993" w:right="49" w:firstLine="140"/>
        <w:rPr>
          <w:sz w:val="22"/>
          <w:szCs w:val="22"/>
        </w:rPr>
      </w:pPr>
      <w:r w:rsidRPr="00A72A50">
        <w:rPr>
          <w:rFonts w:ascii="Verdana" w:eastAsia="Verdana" w:hAnsi="Verdana" w:cs="Verdana"/>
          <w:sz w:val="22"/>
          <w:szCs w:val="22"/>
        </w:rPr>
        <w:t>m: Es el número total de propuestas económicas válidas recibidas por la entidad.</w:t>
      </w:r>
    </w:p>
    <w:p w14:paraId="42D1C53A" w14:textId="77777777" w:rsidR="00E0445B" w:rsidRPr="00A72A50" w:rsidRDefault="0078317D">
      <w:pPr>
        <w:numPr>
          <w:ilvl w:val="0"/>
          <w:numId w:val="21"/>
        </w:numPr>
        <w:tabs>
          <w:tab w:val="left" w:pos="993"/>
        </w:tabs>
        <w:spacing w:after="0" w:line="276" w:lineRule="auto"/>
        <w:ind w:left="993" w:right="49" w:firstLine="140"/>
        <w:rPr>
          <w:sz w:val="22"/>
          <w:szCs w:val="22"/>
        </w:rPr>
      </w:pPr>
      <w:r w:rsidRPr="00A72A50">
        <w:rPr>
          <w:rFonts w:ascii="Verdana" w:eastAsia="Verdana" w:hAnsi="Verdana" w:cs="Verdana"/>
          <w:sz w:val="22"/>
          <w:szCs w:val="22"/>
        </w:rPr>
        <w:t>Me: Es la mediana calculada con los valores de las propuestas económicas válidas.</w:t>
      </w:r>
    </w:p>
    <w:p w14:paraId="04882235" w14:textId="77777777" w:rsidR="00E0445B" w:rsidRPr="00A72A50" w:rsidRDefault="00E0445B">
      <w:pPr>
        <w:tabs>
          <w:tab w:val="left" w:pos="993"/>
        </w:tabs>
        <w:spacing w:after="0" w:line="276" w:lineRule="auto"/>
        <w:ind w:left="1134" w:right="49"/>
        <w:rPr>
          <w:rFonts w:ascii="Verdana" w:eastAsia="Verdana" w:hAnsi="Verdana" w:cs="Verdana"/>
          <w:sz w:val="22"/>
          <w:szCs w:val="22"/>
        </w:rPr>
      </w:pPr>
    </w:p>
    <w:p w14:paraId="75950073" w14:textId="77777777" w:rsidR="00E0445B" w:rsidRPr="00A72A50" w:rsidRDefault="0078317D">
      <w:pPr>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Bajo este método la Entidad asignará el puntaje así: </w:t>
      </w:r>
    </w:p>
    <w:p w14:paraId="703F3AA1" w14:textId="77777777" w:rsidR="00E0445B" w:rsidRPr="00A72A50" w:rsidRDefault="0078317D">
      <w:pPr>
        <w:numPr>
          <w:ilvl w:val="0"/>
          <w:numId w:val="44"/>
        </w:numPr>
        <w:tabs>
          <w:tab w:val="left" w:pos="1134"/>
        </w:tabs>
        <w:spacing w:after="0" w:line="276" w:lineRule="auto"/>
        <w:ind w:left="1134" w:right="49" w:hanging="152"/>
        <w:rPr>
          <w:rFonts w:ascii="Verdana" w:eastAsia="Verdana" w:hAnsi="Verdana" w:cs="Verdana"/>
          <w:sz w:val="22"/>
          <w:szCs w:val="22"/>
        </w:rPr>
      </w:pPr>
      <w:r w:rsidRPr="00A72A50">
        <w:rPr>
          <w:rFonts w:ascii="Verdana" w:eastAsia="Verdana" w:hAnsi="Verdana" w:cs="Verdana"/>
          <w:sz w:val="22"/>
          <w:szCs w:val="22"/>
        </w:rPr>
        <w:t>Si el número de valores de las propuestas hábiles es impar, el máximo puntaje será asignado a la propuesta que se encuentre en el valor de la mediana. Para las otras propuestas, se utilizará la siguiente fórmula:</w:t>
      </w:r>
    </w:p>
    <w:p w14:paraId="44B92042" w14:textId="77777777" w:rsidR="00E0445B" w:rsidRPr="00A72A50" w:rsidRDefault="00E0445B">
      <w:pPr>
        <w:spacing w:after="0" w:line="276" w:lineRule="auto"/>
        <w:ind w:left="1134" w:right="49" w:hanging="152"/>
        <w:rPr>
          <w:rFonts w:ascii="Verdana" w:eastAsia="Verdana" w:hAnsi="Verdana" w:cs="Verdana"/>
          <w:sz w:val="22"/>
          <w:szCs w:val="22"/>
        </w:rPr>
      </w:pPr>
    </w:p>
    <w:p w14:paraId="0D1761DD"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Puntaje=</m:t>
          </m:r>
          <m:d>
            <m:dPr>
              <m:begChr m:val="["/>
              <m:endChr m:val="]"/>
              <m:ctrlPr>
                <w:rPr>
                  <w:rFonts w:ascii="Cambria Math" w:eastAsia="Cambria Math" w:hAnsi="Cambria Math" w:cs="Cambria Math"/>
                  <w:sz w:val="22"/>
                  <w:szCs w:val="22"/>
                </w:rPr>
              </m:ctrlPr>
            </m:dPr>
            <m:e>
              <m:d>
                <m:dPr>
                  <m:begChr m:val="{"/>
                  <m:endChr m:val="}"/>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begChr m:val="|"/>
                      <m:endChr m:val="|"/>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r>
                            <w:rPr>
                              <w:rFonts w:ascii="Cambria Math" w:eastAsia="Cambria Math" w:hAnsi="Cambria Math" w:cs="Cambria Math"/>
                              <w:sz w:val="22"/>
                              <w:szCs w:val="22"/>
                            </w:rPr>
                            <m:t>Me-</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num>
                        <m:den>
                          <m:r>
                            <w:rPr>
                              <w:rFonts w:ascii="Cambria Math" w:eastAsia="Cambria Math" w:hAnsi="Cambria Math" w:cs="Cambria Math"/>
                              <w:sz w:val="22"/>
                              <w:szCs w:val="22"/>
                            </w:rPr>
                            <m:t>Me</m:t>
                          </m:r>
                        </m:den>
                      </m:f>
                    </m:e>
                  </m:d>
                </m:e>
              </m:d>
              <m:r>
                <w:rPr>
                  <w:rFonts w:ascii="Cambria Math" w:eastAsia="Cambria Math" w:hAnsi="Cambria Math" w:cs="Cambria Math"/>
                  <w:sz w:val="22"/>
                  <w:szCs w:val="22"/>
                </w:rPr>
                <m:t>*Puntaje máximo</m:t>
              </m:r>
            </m:e>
          </m:d>
        </m:oMath>
      </m:oMathPara>
    </w:p>
    <w:p w14:paraId="5512259D" w14:textId="77777777" w:rsidR="00E0445B" w:rsidRPr="00A72A50" w:rsidRDefault="0078317D">
      <w:pPr>
        <w:spacing w:after="0" w:line="276" w:lineRule="auto"/>
        <w:ind w:left="720" w:right="49" w:hanging="152"/>
        <w:rPr>
          <w:rFonts w:ascii="Verdana" w:eastAsia="Verdana" w:hAnsi="Verdana" w:cs="Verdana"/>
          <w:sz w:val="22"/>
          <w:szCs w:val="22"/>
        </w:rPr>
      </w:pPr>
      <w:r w:rsidRPr="00A72A50">
        <w:rPr>
          <w:rFonts w:ascii="Verdana" w:eastAsia="Verdana" w:hAnsi="Verdana" w:cs="Verdana"/>
          <w:sz w:val="22"/>
          <w:szCs w:val="22"/>
        </w:rPr>
        <w:t>Donde:</w:t>
      </w:r>
    </w:p>
    <w:p w14:paraId="3439D911" w14:textId="77777777" w:rsidR="00E0445B" w:rsidRPr="00A72A50" w:rsidRDefault="0078317D">
      <w:pPr>
        <w:numPr>
          <w:ilvl w:val="0"/>
          <w:numId w:val="22"/>
        </w:numPr>
        <w:spacing w:after="0" w:line="276" w:lineRule="auto"/>
        <w:ind w:left="1276" w:right="49" w:hanging="283"/>
        <w:rPr>
          <w:sz w:val="22"/>
          <w:szCs w:val="22"/>
        </w:rPr>
      </w:pPr>
      <w:r w:rsidRPr="00A72A50">
        <w:rPr>
          <w:rFonts w:ascii="Verdana" w:eastAsia="Verdana" w:hAnsi="Verdana" w:cs="Verdana"/>
          <w:sz w:val="22"/>
          <w:szCs w:val="22"/>
        </w:rPr>
        <w:t>Me: Es la mediana calculada con los valores de las propuestas económicas válidas.</w:t>
      </w:r>
    </w:p>
    <w:p w14:paraId="2A4943A2" w14:textId="77777777" w:rsidR="00E0445B" w:rsidRPr="00A72A50" w:rsidRDefault="00833F28">
      <w:pPr>
        <w:numPr>
          <w:ilvl w:val="0"/>
          <w:numId w:val="22"/>
        </w:numPr>
        <w:spacing w:after="0" w:line="276" w:lineRule="auto"/>
        <w:ind w:left="1276" w:right="49" w:hanging="283"/>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rsidR="0078317D" w:rsidRPr="00A72A50">
        <w:rPr>
          <w:rFonts w:ascii="Verdana" w:eastAsia="Verdana" w:hAnsi="Verdana" w:cs="Verdana"/>
          <w:sz w:val="22"/>
          <w:szCs w:val="22"/>
        </w:rPr>
        <w:t>: Es el valor total corregido de cada una de las propuestas “i”.</w:t>
      </w:r>
    </w:p>
    <w:p w14:paraId="57B46B40" w14:textId="77777777" w:rsidR="00E0445B" w:rsidRPr="00A72A50" w:rsidRDefault="00E0445B">
      <w:pPr>
        <w:spacing w:after="0" w:line="276" w:lineRule="auto"/>
        <w:ind w:left="720" w:right="49" w:hanging="152"/>
        <w:rPr>
          <w:rFonts w:ascii="Verdana" w:eastAsia="Verdana" w:hAnsi="Verdana" w:cs="Verdana"/>
          <w:sz w:val="22"/>
          <w:szCs w:val="22"/>
        </w:rPr>
      </w:pPr>
    </w:p>
    <w:p w14:paraId="3F836871" w14:textId="77777777" w:rsidR="00E0445B" w:rsidRPr="00A72A50" w:rsidRDefault="0078317D">
      <w:pPr>
        <w:numPr>
          <w:ilvl w:val="0"/>
          <w:numId w:val="44"/>
        </w:numPr>
        <w:tabs>
          <w:tab w:val="left" w:pos="1134"/>
        </w:tabs>
        <w:spacing w:after="0" w:line="276" w:lineRule="auto"/>
        <w:ind w:left="1134" w:right="49" w:hanging="140"/>
        <w:rPr>
          <w:rFonts w:ascii="Verdana" w:eastAsia="Verdana" w:hAnsi="Verdana" w:cs="Verdana"/>
          <w:sz w:val="22"/>
          <w:szCs w:val="22"/>
        </w:rPr>
      </w:pPr>
      <w:r w:rsidRPr="00A72A50">
        <w:rPr>
          <w:rFonts w:ascii="Verdana" w:eastAsia="Verdana" w:hAnsi="Verdana" w:cs="Verdana"/>
          <w:sz w:val="22"/>
          <w:szCs w:val="22"/>
        </w:rPr>
        <w:t>Si el número de valores de las propuestas hábiles es par, se asignará el máximo puntaje a la propuesta que se encuentre inmediatamente por debajo de la mediana. Para las otras propuestas, se utilizará la siguiente fórmula</w:t>
      </w:r>
    </w:p>
    <w:p w14:paraId="2F4A89FF" w14:textId="77777777" w:rsidR="00E0445B" w:rsidRPr="00A72A50" w:rsidRDefault="00E0445B">
      <w:pPr>
        <w:tabs>
          <w:tab w:val="left" w:pos="1134"/>
        </w:tabs>
        <w:spacing w:after="0" w:line="276" w:lineRule="auto"/>
        <w:ind w:left="1134" w:right="49"/>
        <w:rPr>
          <w:rFonts w:ascii="Verdana" w:eastAsia="Verdana" w:hAnsi="Verdana" w:cs="Verdana"/>
          <w:sz w:val="22"/>
          <w:szCs w:val="22"/>
        </w:rPr>
      </w:pPr>
    </w:p>
    <w:p w14:paraId="599CD866"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w:lastRenderedPageBreak/>
            <m:t>Puntaje=</m:t>
          </m:r>
          <m:d>
            <m:dPr>
              <m:begChr m:val="["/>
              <m:endChr m:val="]"/>
              <m:ctrlPr>
                <w:rPr>
                  <w:rFonts w:ascii="Cambria Math" w:eastAsia="Cambria Math" w:hAnsi="Cambria Math" w:cs="Cambria Math"/>
                  <w:sz w:val="22"/>
                  <w:szCs w:val="22"/>
                </w:rPr>
              </m:ctrlPr>
            </m:dPr>
            <m:e>
              <m:d>
                <m:dPr>
                  <m:begChr m:val="{"/>
                  <m:endChr m:val="}"/>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begChr m:val="|"/>
                      <m:endChr m:val="|"/>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Me</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num>
                        <m:den>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Me</m:t>
                              </m:r>
                            </m:sub>
                          </m:sSub>
                        </m:den>
                      </m:f>
                    </m:e>
                  </m:d>
                </m:e>
              </m:d>
              <m:r>
                <w:rPr>
                  <w:rFonts w:ascii="Cambria Math" w:eastAsia="Cambria Math" w:hAnsi="Cambria Math" w:cs="Cambria Math"/>
                  <w:sz w:val="22"/>
                  <w:szCs w:val="22"/>
                </w:rPr>
                <m:t>*Puntaje máximo</m:t>
              </m:r>
            </m:e>
          </m:d>
        </m:oMath>
      </m:oMathPara>
    </w:p>
    <w:p w14:paraId="712695F2" w14:textId="77777777" w:rsidR="00E0445B" w:rsidRPr="00A72A50" w:rsidRDefault="0078317D">
      <w:pPr>
        <w:spacing w:line="276" w:lineRule="auto"/>
        <w:ind w:left="720" w:right="49" w:hanging="152"/>
        <w:rPr>
          <w:rFonts w:ascii="Verdana" w:eastAsia="Verdana" w:hAnsi="Verdana" w:cs="Verdana"/>
          <w:sz w:val="22"/>
          <w:szCs w:val="22"/>
        </w:rPr>
      </w:pPr>
      <w:r w:rsidRPr="00A72A50">
        <w:rPr>
          <w:rFonts w:ascii="Verdana" w:eastAsia="Verdana" w:hAnsi="Verdana" w:cs="Verdana"/>
          <w:sz w:val="22"/>
          <w:szCs w:val="22"/>
        </w:rPr>
        <w:t>Donde:</w:t>
      </w:r>
    </w:p>
    <w:p w14:paraId="70535D65" w14:textId="77777777" w:rsidR="00E0445B" w:rsidRPr="00A72A50" w:rsidRDefault="00833F28">
      <w:pPr>
        <w:numPr>
          <w:ilvl w:val="0"/>
          <w:numId w:val="23"/>
        </w:numPr>
        <w:spacing w:after="0" w:line="276" w:lineRule="auto"/>
        <w:ind w:left="1134" w:right="49" w:hanging="152"/>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Me</m:t>
            </m:r>
          </m:sub>
        </m:sSub>
      </m:oMath>
      <w:r w:rsidR="0078317D" w:rsidRPr="00A72A50">
        <w:rPr>
          <w:rFonts w:ascii="Verdana" w:eastAsia="Verdana" w:hAnsi="Verdana" w:cs="Verdana"/>
          <w:sz w:val="22"/>
          <w:szCs w:val="22"/>
        </w:rPr>
        <w:t>: Es el valor de la propuesta económica válida inmediatamente por debajo de la mediana.</w:t>
      </w:r>
    </w:p>
    <w:p w14:paraId="4932EEE4" w14:textId="77777777" w:rsidR="00E0445B" w:rsidRPr="00A72A50" w:rsidRDefault="00833F28">
      <w:pPr>
        <w:numPr>
          <w:ilvl w:val="0"/>
          <w:numId w:val="23"/>
        </w:numPr>
        <w:spacing w:after="0" w:line="276" w:lineRule="auto"/>
        <w:ind w:left="1134" w:right="49" w:hanging="152"/>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rsidR="0078317D" w:rsidRPr="00A72A50">
        <w:rPr>
          <w:rFonts w:ascii="Verdana" w:eastAsia="Verdana" w:hAnsi="Verdana" w:cs="Verdana"/>
          <w:sz w:val="22"/>
          <w:szCs w:val="22"/>
        </w:rPr>
        <w:t>: Es el valor total corregido de cada una de las propuestas “i”.</w:t>
      </w:r>
    </w:p>
    <w:p w14:paraId="42037CC4" w14:textId="77777777" w:rsidR="00E0445B" w:rsidRPr="00A72A50" w:rsidRDefault="00E0445B">
      <w:pPr>
        <w:spacing w:line="276" w:lineRule="auto"/>
        <w:ind w:left="709" w:right="49"/>
        <w:rPr>
          <w:rFonts w:ascii="Verdana" w:eastAsia="Verdana" w:hAnsi="Verdana" w:cs="Verdana"/>
          <w:sz w:val="22"/>
          <w:szCs w:val="22"/>
        </w:rPr>
      </w:pPr>
    </w:p>
    <w:p w14:paraId="1AD6402D" w14:textId="77777777" w:rsidR="00E0445B" w:rsidRPr="00A72A50" w:rsidRDefault="0078317D">
      <w:pPr>
        <w:numPr>
          <w:ilvl w:val="0"/>
          <w:numId w:val="43"/>
        </w:numPr>
        <w:spacing w:after="0" w:line="276" w:lineRule="auto"/>
        <w:ind w:left="709" w:right="49" w:hanging="710"/>
        <w:rPr>
          <w:rFonts w:ascii="Verdana" w:eastAsia="Verdana" w:hAnsi="Verdana" w:cs="Verdana"/>
          <w:b/>
          <w:bCs/>
          <w:sz w:val="22"/>
          <w:szCs w:val="22"/>
        </w:rPr>
      </w:pPr>
      <w:r w:rsidRPr="00A72A50">
        <w:rPr>
          <w:rFonts w:ascii="Verdana" w:eastAsia="Verdana" w:hAnsi="Verdana" w:cs="Verdana"/>
          <w:b/>
          <w:bCs/>
          <w:sz w:val="22"/>
          <w:szCs w:val="22"/>
        </w:rPr>
        <w:t>Media Geométrica</w:t>
      </w:r>
    </w:p>
    <w:p w14:paraId="2868B113" w14:textId="77777777" w:rsidR="00E0445B" w:rsidRPr="00A72A50" w:rsidRDefault="00E0445B">
      <w:pPr>
        <w:spacing w:after="0" w:line="276" w:lineRule="auto"/>
        <w:ind w:left="709" w:right="49"/>
        <w:rPr>
          <w:rFonts w:ascii="Verdana" w:eastAsia="Verdana" w:hAnsi="Verdana" w:cs="Verdana"/>
          <w:b/>
          <w:bCs/>
          <w:sz w:val="22"/>
          <w:szCs w:val="22"/>
        </w:rPr>
      </w:pPr>
    </w:p>
    <w:p w14:paraId="535DFE9E" w14:textId="77777777" w:rsidR="00E0445B" w:rsidRPr="00A72A50" w:rsidRDefault="0078317D">
      <w:pPr>
        <w:spacing w:line="276" w:lineRule="auto"/>
        <w:ind w:right="49"/>
        <w:rPr>
          <w:rFonts w:ascii="Verdana" w:eastAsia="Verdana" w:hAnsi="Verdana" w:cs="Verdana"/>
          <w:sz w:val="22"/>
          <w:szCs w:val="22"/>
        </w:rPr>
      </w:pPr>
      <w:r w:rsidRPr="00A72A50">
        <w:rPr>
          <w:rFonts w:ascii="Verdana" w:eastAsia="Verdana" w:hAnsi="Verdana" w:cs="Verdana"/>
          <w:sz w:val="22"/>
          <w:szCs w:val="22"/>
        </w:rPr>
        <w:t>Para calcular la Media Geométrica se tomará el valor de las propuestas hábiles para el respectivo factor de calificación para asignar el puntaje de conformidad con el siguiente procedimiento:</w:t>
      </w:r>
    </w:p>
    <w:p w14:paraId="57FDCFA2"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MG=</m:t>
          </m:r>
          <m:rad>
            <m:radPr>
              <m:ctrlPr>
                <w:rPr>
                  <w:rFonts w:ascii="Cambria Math" w:eastAsia="Cambria Math" w:hAnsi="Cambria Math" w:cs="Cambria Math"/>
                  <w:sz w:val="22"/>
                  <w:szCs w:val="22"/>
                </w:rPr>
              </m:ctrlPr>
            </m:radPr>
            <m:deg>
              <m:r>
                <w:rPr>
                  <w:rFonts w:ascii="Cambria Math" w:eastAsia="Cambria Math" w:hAnsi="Cambria Math" w:cs="Cambria Math"/>
                  <w:sz w:val="22"/>
                  <w:szCs w:val="22"/>
                </w:rPr>
                <m:t>n</m:t>
              </m:r>
            </m:deg>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1</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2</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3</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n</m:t>
                  </m:r>
                </m:sub>
              </m:sSub>
            </m:e>
          </m:rad>
        </m:oMath>
      </m:oMathPara>
    </w:p>
    <w:p w14:paraId="3F136AB2" w14:textId="77777777" w:rsidR="00E0445B" w:rsidRPr="00A72A50" w:rsidRDefault="0078317D">
      <w:pPr>
        <w:spacing w:line="276" w:lineRule="auto"/>
        <w:ind w:left="709" w:right="49"/>
        <w:rPr>
          <w:rFonts w:ascii="Verdana" w:eastAsia="Verdana" w:hAnsi="Verdana" w:cs="Verdana"/>
          <w:sz w:val="22"/>
          <w:szCs w:val="22"/>
        </w:rPr>
      </w:pPr>
      <w:r w:rsidRPr="00A72A50">
        <w:rPr>
          <w:rFonts w:ascii="Verdana" w:eastAsia="Verdana" w:hAnsi="Verdana" w:cs="Verdana"/>
          <w:sz w:val="22"/>
          <w:szCs w:val="22"/>
        </w:rPr>
        <w:t xml:space="preserve">Donde: </w:t>
      </w:r>
    </w:p>
    <w:p w14:paraId="66F0F744" w14:textId="77777777" w:rsidR="00E0445B" w:rsidRPr="00A72A50" w:rsidRDefault="0078317D">
      <w:pPr>
        <w:numPr>
          <w:ilvl w:val="0"/>
          <w:numId w:val="23"/>
        </w:numPr>
        <w:spacing w:after="0" w:line="276" w:lineRule="auto"/>
        <w:ind w:left="1276" w:right="49" w:hanging="283"/>
        <w:rPr>
          <w:sz w:val="22"/>
          <w:szCs w:val="22"/>
        </w:rPr>
      </w:pPr>
      <w:r w:rsidRPr="00A72A50">
        <w:rPr>
          <w:rFonts w:ascii="Verdana" w:eastAsia="Verdana" w:hAnsi="Verdana" w:cs="Verdana"/>
          <w:sz w:val="22"/>
          <w:szCs w:val="22"/>
        </w:rPr>
        <w:t xml:space="preserve">MG: Es la media geométrica de todas las ofertas habilitadas. </w:t>
      </w:r>
    </w:p>
    <w:p w14:paraId="454AEC48" w14:textId="77777777" w:rsidR="00E0445B" w:rsidRPr="00A72A50" w:rsidRDefault="0078317D">
      <w:pPr>
        <w:numPr>
          <w:ilvl w:val="0"/>
          <w:numId w:val="23"/>
        </w:numPr>
        <w:spacing w:after="0" w:line="276" w:lineRule="auto"/>
        <w:ind w:left="1276" w:right="49" w:hanging="283"/>
        <w:rPr>
          <w:sz w:val="22"/>
          <w:szCs w:val="22"/>
        </w:rPr>
      </w:pPr>
      <w:r w:rsidRPr="00A72A50">
        <w:rPr>
          <w:rFonts w:ascii="Verdana" w:eastAsia="Verdana" w:hAnsi="Verdana" w:cs="Verdana"/>
          <w:sz w:val="22"/>
          <w:szCs w:val="22"/>
        </w:rPr>
        <w:t>V1: Es el valor de una propuesta habilitada.</w:t>
      </w:r>
    </w:p>
    <w:p w14:paraId="6657544E" w14:textId="77777777" w:rsidR="00E0445B" w:rsidRPr="00A72A50" w:rsidRDefault="0078317D">
      <w:pPr>
        <w:numPr>
          <w:ilvl w:val="0"/>
          <w:numId w:val="23"/>
        </w:numPr>
        <w:spacing w:after="0" w:line="276" w:lineRule="auto"/>
        <w:ind w:left="1276" w:right="49" w:hanging="283"/>
        <w:rPr>
          <w:sz w:val="22"/>
          <w:szCs w:val="22"/>
        </w:rPr>
      </w:pPr>
      <w:proofErr w:type="spellStart"/>
      <w:r w:rsidRPr="00A72A50">
        <w:rPr>
          <w:rFonts w:ascii="Verdana" w:eastAsia="Verdana" w:hAnsi="Verdana" w:cs="Verdana"/>
          <w:sz w:val="22"/>
          <w:szCs w:val="22"/>
        </w:rPr>
        <w:t>Vn</w:t>
      </w:r>
      <w:proofErr w:type="spellEnd"/>
      <w:r w:rsidRPr="00A72A50">
        <w:rPr>
          <w:rFonts w:ascii="Verdana" w:eastAsia="Verdana" w:hAnsi="Verdana" w:cs="Verdana"/>
          <w:sz w:val="22"/>
          <w:szCs w:val="22"/>
        </w:rPr>
        <w:t xml:space="preserve">: Es el valor de la propuesta n habilitada. </w:t>
      </w:r>
    </w:p>
    <w:p w14:paraId="3F4A1F7C" w14:textId="77777777" w:rsidR="00E0445B" w:rsidRPr="00A72A50" w:rsidRDefault="0078317D">
      <w:pPr>
        <w:numPr>
          <w:ilvl w:val="0"/>
          <w:numId w:val="23"/>
        </w:numPr>
        <w:spacing w:after="0" w:line="276" w:lineRule="auto"/>
        <w:ind w:left="1276" w:right="49" w:hanging="283"/>
        <w:rPr>
          <w:sz w:val="22"/>
          <w:szCs w:val="22"/>
        </w:rPr>
      </w:pPr>
      <w:r w:rsidRPr="00A72A50">
        <w:rPr>
          <w:rFonts w:ascii="Verdana" w:eastAsia="Verdana" w:hAnsi="Verdana" w:cs="Verdana"/>
          <w:sz w:val="22"/>
          <w:szCs w:val="22"/>
        </w:rPr>
        <w:t xml:space="preserve">n: La cantidad total de propuestas habilitadas. </w:t>
      </w:r>
    </w:p>
    <w:p w14:paraId="19A6A826" w14:textId="77777777" w:rsidR="00E0445B" w:rsidRPr="00A72A50" w:rsidRDefault="00E0445B">
      <w:pPr>
        <w:spacing w:line="276" w:lineRule="auto"/>
        <w:ind w:left="709" w:right="49"/>
        <w:rPr>
          <w:rFonts w:ascii="Verdana" w:eastAsia="Verdana" w:hAnsi="Verdana" w:cs="Verdana"/>
          <w:sz w:val="22"/>
          <w:szCs w:val="22"/>
        </w:rPr>
      </w:pPr>
    </w:p>
    <w:p w14:paraId="298D73F3" w14:textId="77777777" w:rsidR="00E0445B" w:rsidRPr="00A72A50" w:rsidRDefault="0078317D">
      <w:pPr>
        <w:spacing w:line="276" w:lineRule="auto"/>
        <w:ind w:right="49"/>
        <w:rPr>
          <w:rFonts w:ascii="Verdana" w:eastAsia="Verdana" w:hAnsi="Verdana" w:cs="Verdana"/>
          <w:sz w:val="22"/>
          <w:szCs w:val="22"/>
        </w:rPr>
      </w:pPr>
      <w:r w:rsidRPr="00A72A50">
        <w:rPr>
          <w:rFonts w:ascii="Verdana" w:eastAsia="Verdana" w:hAnsi="Verdana" w:cs="Verdana"/>
          <w:sz w:val="22"/>
          <w:szCs w:val="22"/>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32A60952" w14:textId="77777777" w:rsidR="00E0445B" w:rsidRPr="00A72A50" w:rsidRDefault="0078317D">
      <w:pPr>
        <w:spacing w:line="276" w:lineRule="auto"/>
        <w:ind w:right="49"/>
        <w:rPr>
          <w:rFonts w:ascii="Verdana" w:eastAsia="Verdana" w:hAnsi="Verdana" w:cs="Verdana"/>
          <w:sz w:val="22"/>
          <w:szCs w:val="22"/>
        </w:rPr>
      </w:pPr>
      <w:r w:rsidRPr="00A72A50">
        <w:rPr>
          <w:rFonts w:ascii="Verdana" w:eastAsia="Verdana" w:hAnsi="Verdana" w:cs="Verdana"/>
          <w:sz w:val="22"/>
          <w:szCs w:val="22"/>
        </w:rPr>
        <w:t>Las demás propuestas recibirán puntaje de acuerdo con la siguiente ecuación:</w:t>
      </w:r>
    </w:p>
    <w:p w14:paraId="26C052AD" w14:textId="77777777" w:rsidR="00E0445B" w:rsidRPr="00A72A50" w:rsidRDefault="0078317D">
      <w:pPr>
        <w:spacing w:line="276" w:lineRule="auto"/>
        <w:ind w:left="709" w:right="49"/>
        <w:jc w:val="center"/>
        <w:rPr>
          <w:rFonts w:ascii="Verdana" w:eastAsia="Verdana" w:hAnsi="Verdana" w:cs="Verdana"/>
          <w:sz w:val="22"/>
          <w:szCs w:val="22"/>
        </w:rPr>
      </w:pPr>
      <m:oMath>
        <m:r>
          <w:rPr>
            <w:rFonts w:ascii="Cambria Math" w:eastAsia="Cambria Math" w:hAnsi="Cambria Math" w:cs="Cambria Math"/>
            <w:sz w:val="22"/>
            <w:szCs w:val="22"/>
          </w:rPr>
          <m:t>Puntaje=Puntaje máximo*</m:t>
        </m:r>
        <m:d>
          <m:dPr>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d>
                      <m:dPr>
                        <m:begChr m:val="|"/>
                        <m:endChr m:val="|"/>
                        <m:ctrlPr>
                          <w:rPr>
                            <w:rFonts w:ascii="Cambria Math" w:eastAsia="Cambria Math" w:hAnsi="Cambria Math" w:cs="Cambria Math"/>
                            <w:sz w:val="22"/>
                            <w:szCs w:val="22"/>
                          </w:rPr>
                        </m:ctrlPr>
                      </m:dPr>
                      <m:e>
                        <m:r>
                          <w:rPr>
                            <w:rFonts w:ascii="Cambria Math" w:eastAsia="Cambria Math" w:hAnsi="Cambria Math" w:cs="Cambria Math"/>
                            <w:sz w:val="22"/>
                            <w:szCs w:val="22"/>
                          </w:rPr>
                          <m:t>MG-</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e>
                    </m:d>
                  </m:num>
                  <m:den>
                    <m:r>
                      <w:rPr>
                        <w:rFonts w:ascii="Cambria Math" w:eastAsia="Cambria Math" w:hAnsi="Cambria Math" w:cs="Cambria Math"/>
                        <w:sz w:val="22"/>
                        <w:szCs w:val="22"/>
                      </w:rPr>
                      <m:t>MG</m:t>
                    </m:r>
                  </m:den>
                </m:f>
              </m:e>
            </m:d>
          </m:e>
        </m:d>
      </m:oMath>
      <w:r w:rsidRPr="00A72A50">
        <w:rPr>
          <w:rFonts w:ascii="Verdana" w:eastAsia="Verdana" w:hAnsi="Verdana" w:cs="Verdana"/>
          <w:sz w:val="22"/>
          <w:szCs w:val="22"/>
        </w:rPr>
        <w:t>.</w:t>
      </w:r>
    </w:p>
    <w:p w14:paraId="3B30800E" w14:textId="77777777" w:rsidR="00E0445B" w:rsidRPr="00A72A50" w:rsidRDefault="0078317D">
      <w:pPr>
        <w:spacing w:after="120" w:line="276" w:lineRule="auto"/>
        <w:rPr>
          <w:rFonts w:ascii="Verdana" w:eastAsia="Verdana" w:hAnsi="Verdana" w:cs="Verdana"/>
          <w:sz w:val="22"/>
          <w:szCs w:val="22"/>
        </w:rPr>
      </w:pPr>
      <w:r w:rsidRPr="00A72A50">
        <w:rPr>
          <w:rFonts w:ascii="Verdana" w:eastAsia="Verdana" w:hAnsi="Verdana" w:cs="Verdana"/>
          <w:sz w:val="22"/>
          <w:szCs w:val="22"/>
        </w:rPr>
        <w:t>Donde:</w:t>
      </w:r>
    </w:p>
    <w:p w14:paraId="4EAD5E52" w14:textId="77777777" w:rsidR="00E0445B" w:rsidRPr="00A72A50" w:rsidRDefault="0078317D">
      <w:pPr>
        <w:numPr>
          <w:ilvl w:val="0"/>
          <w:numId w:val="23"/>
        </w:numPr>
        <w:spacing w:after="120" w:line="276" w:lineRule="auto"/>
        <w:ind w:left="582" w:hanging="219"/>
        <w:jc w:val="left"/>
        <w:rPr>
          <w:sz w:val="22"/>
          <w:szCs w:val="22"/>
        </w:rPr>
      </w:pPr>
      <w:r w:rsidRPr="00A72A50">
        <w:rPr>
          <w:rFonts w:ascii="Verdana" w:eastAsia="Verdana" w:hAnsi="Verdana" w:cs="Verdana"/>
          <w:sz w:val="22"/>
          <w:szCs w:val="22"/>
        </w:rPr>
        <w:t>MG: Es la media geométrica de todas las ofertas habilitadas.</w:t>
      </w:r>
    </w:p>
    <w:p w14:paraId="6C084355" w14:textId="77777777" w:rsidR="00E0445B" w:rsidRPr="00A72A50" w:rsidRDefault="00833F28">
      <w:pPr>
        <w:numPr>
          <w:ilvl w:val="0"/>
          <w:numId w:val="23"/>
        </w:numPr>
        <w:spacing w:after="120" w:line="276" w:lineRule="auto"/>
        <w:ind w:left="582" w:hanging="219"/>
        <w:jc w:val="left"/>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rsidR="0078317D" w:rsidRPr="00A72A50">
        <w:rPr>
          <w:rFonts w:ascii="Verdana" w:eastAsia="Verdana" w:hAnsi="Verdana" w:cs="Verdana"/>
          <w:sz w:val="22"/>
          <w:szCs w:val="22"/>
        </w:rPr>
        <w:t>: Es el valor total corregido de cada una de las propuestas “i”.</w:t>
      </w:r>
    </w:p>
    <w:p w14:paraId="140C0207" w14:textId="77777777" w:rsidR="00E0445B" w:rsidRPr="00A72A50" w:rsidRDefault="0078317D">
      <w:pPr>
        <w:spacing w:after="120" w:line="276" w:lineRule="auto"/>
        <w:rPr>
          <w:rFonts w:ascii="Verdana" w:eastAsia="Verdana" w:hAnsi="Verdana" w:cs="Verdana"/>
          <w:sz w:val="22"/>
          <w:szCs w:val="22"/>
        </w:rPr>
      </w:pPr>
      <w:r w:rsidRPr="00A72A50">
        <w:rPr>
          <w:rFonts w:ascii="Verdana" w:eastAsia="Verdana" w:hAnsi="Verdana" w:cs="Verdana"/>
          <w:sz w:val="22"/>
          <w:szCs w:val="22"/>
        </w:rPr>
        <w:t>Se tomará el valor absoluto de la diferencia entre la media geométrica y el valor total corregido de cada una de las propuestas.</w:t>
      </w:r>
    </w:p>
    <w:p w14:paraId="2BB67A9F" w14:textId="77777777" w:rsidR="00E0445B" w:rsidRPr="00A72A50" w:rsidRDefault="00E0445B">
      <w:pPr>
        <w:spacing w:line="276" w:lineRule="auto"/>
        <w:ind w:left="709" w:right="49"/>
        <w:jc w:val="center"/>
        <w:rPr>
          <w:rFonts w:ascii="Verdana" w:eastAsia="Verdana" w:hAnsi="Verdana" w:cs="Verdana"/>
          <w:sz w:val="22"/>
          <w:szCs w:val="22"/>
        </w:rPr>
      </w:pPr>
    </w:p>
    <w:p w14:paraId="128AE275" w14:textId="77777777" w:rsidR="00E0445B" w:rsidRPr="00A72A50" w:rsidRDefault="0078317D">
      <w:pPr>
        <w:numPr>
          <w:ilvl w:val="0"/>
          <w:numId w:val="43"/>
        </w:numPr>
        <w:spacing w:after="0" w:line="276" w:lineRule="auto"/>
        <w:ind w:left="709" w:right="49" w:hanging="710"/>
        <w:rPr>
          <w:rFonts w:ascii="Verdana" w:eastAsia="Verdana" w:hAnsi="Verdana" w:cs="Verdana"/>
          <w:b/>
          <w:bCs/>
          <w:sz w:val="22"/>
          <w:szCs w:val="22"/>
        </w:rPr>
      </w:pPr>
      <w:r w:rsidRPr="00A72A50">
        <w:rPr>
          <w:rFonts w:ascii="Verdana" w:eastAsia="Verdana" w:hAnsi="Verdana" w:cs="Verdana"/>
          <w:b/>
          <w:bCs/>
          <w:sz w:val="22"/>
          <w:szCs w:val="22"/>
        </w:rPr>
        <w:t>Media Aritmética Baja</w:t>
      </w:r>
    </w:p>
    <w:p w14:paraId="751E5AEC" w14:textId="77777777" w:rsidR="00E0445B" w:rsidRPr="00A72A50" w:rsidRDefault="00E0445B">
      <w:pPr>
        <w:spacing w:after="0" w:line="276" w:lineRule="auto"/>
        <w:ind w:left="709" w:right="49"/>
        <w:rPr>
          <w:rFonts w:ascii="Verdana" w:eastAsia="Verdana" w:hAnsi="Verdana" w:cs="Verdana"/>
          <w:b/>
          <w:bCs/>
          <w:sz w:val="22"/>
          <w:szCs w:val="22"/>
        </w:rPr>
      </w:pPr>
    </w:p>
    <w:p w14:paraId="28930752" w14:textId="77777777" w:rsidR="00E0445B" w:rsidRPr="00A72A50" w:rsidRDefault="0078317D">
      <w:pPr>
        <w:tabs>
          <w:tab w:val="left" w:pos="284"/>
        </w:tabs>
        <w:spacing w:line="276" w:lineRule="auto"/>
        <w:ind w:right="49"/>
        <w:rPr>
          <w:rFonts w:ascii="Verdana" w:eastAsia="Verdana" w:hAnsi="Verdana" w:cs="Verdana"/>
          <w:sz w:val="22"/>
          <w:szCs w:val="22"/>
        </w:rPr>
      </w:pPr>
      <w:r w:rsidRPr="00A72A50">
        <w:rPr>
          <w:rFonts w:ascii="Verdana" w:eastAsia="Verdana" w:hAnsi="Verdana" w:cs="Verdana"/>
          <w:sz w:val="22"/>
          <w:szCs w:val="22"/>
        </w:rPr>
        <w:lastRenderedPageBreak/>
        <w:t>Consiste en determinar el promedio aritmético entre la propuesta válida más baja y el promedio simple de las ofertas hábiles para calificación económica.</w:t>
      </w:r>
    </w:p>
    <w:p w14:paraId="2B8CAABC" w14:textId="77777777" w:rsidR="00E0445B" w:rsidRPr="00A72A50" w:rsidRDefault="00833F28">
      <w:pPr>
        <w:jc w:val="center"/>
        <w:rPr>
          <w:rFonts w:ascii="Cambria Math" w:eastAsia="Cambria Math" w:hAnsi="Cambria Math" w:cs="Cambria Math"/>
          <w:sz w:val="22"/>
          <w:szCs w:val="22"/>
        </w:rPr>
      </w:pPr>
      <m:oMathPara>
        <m:oMath>
          <m:bar>
            <m:barPr>
              <m:ctrlPr>
                <w:rPr>
                  <w:rFonts w:ascii="Cambria Math" w:hAnsi="Cambria Math"/>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eastAsia="Cambria Math" w:hAnsi="Cambria Math" w:cs="Cambria Math"/>
              <w:sz w:val="22"/>
              <w:szCs w:val="22"/>
            </w:rPr>
            <m:t>=</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min</m:t>
                  </m:r>
                </m:sub>
              </m:sSub>
              <m:r>
                <w:rPr>
                  <w:rFonts w:ascii="Cambria Math" w:eastAsia="Cambria Math" w:hAnsi="Cambria Math" w:cs="Cambria Math"/>
                  <w:sz w:val="22"/>
                  <w:szCs w:val="22"/>
                </w:rPr>
                <m:t>+</m:t>
              </m:r>
              <m:bar>
                <m:barPr>
                  <m:ctrlPr>
                    <w:rPr>
                      <w:rFonts w:ascii="Cambria Math" w:eastAsia="Cambria Math" w:hAnsi="Cambria Math" w:cs="Cambria Math"/>
                      <w:sz w:val="22"/>
                      <w:szCs w:val="22"/>
                    </w:rPr>
                  </m:ctrlPr>
                </m:barPr>
                <m:e>
                  <m:r>
                    <w:rPr>
                      <w:rFonts w:ascii="Cambria Math" w:eastAsia="Cambria Math" w:hAnsi="Cambria Math" w:cs="Cambria Math"/>
                      <w:sz w:val="22"/>
                      <w:szCs w:val="22"/>
                    </w:rPr>
                    <m:t>X</m:t>
                  </m:r>
                </m:e>
              </m:bar>
              <m:r>
                <w:rPr>
                  <w:rFonts w:ascii="Cambria Math" w:eastAsia="Cambria Math" w:hAnsi="Cambria Math" w:cs="Cambria Math"/>
                  <w:sz w:val="22"/>
                  <w:szCs w:val="22"/>
                </w:rPr>
                <m:t>)</m:t>
              </m:r>
            </m:num>
            <m:den>
              <m:r>
                <w:rPr>
                  <w:rFonts w:ascii="Cambria Math" w:eastAsia="Cambria Math" w:hAnsi="Cambria Math" w:cs="Cambria Math"/>
                  <w:sz w:val="22"/>
                  <w:szCs w:val="22"/>
                </w:rPr>
                <m:t>2</m:t>
              </m:r>
            </m:den>
          </m:f>
        </m:oMath>
      </m:oMathPara>
    </w:p>
    <w:p w14:paraId="4E7EAEE2" w14:textId="77777777" w:rsidR="00E0445B" w:rsidRPr="00A72A50" w:rsidRDefault="0078317D">
      <w:pPr>
        <w:spacing w:line="276" w:lineRule="auto"/>
        <w:ind w:left="709" w:right="49"/>
        <w:rPr>
          <w:rFonts w:ascii="Verdana" w:eastAsia="Verdana" w:hAnsi="Verdana" w:cs="Verdana"/>
          <w:sz w:val="22"/>
          <w:szCs w:val="22"/>
        </w:rPr>
      </w:pPr>
      <w:r w:rsidRPr="00A72A50">
        <w:rPr>
          <w:rFonts w:ascii="Verdana" w:eastAsia="Verdana" w:hAnsi="Verdana" w:cs="Verdana"/>
          <w:sz w:val="22"/>
          <w:szCs w:val="22"/>
        </w:rPr>
        <w:t>Donde:</w:t>
      </w:r>
    </w:p>
    <w:p w14:paraId="6D0803F8" w14:textId="77777777" w:rsidR="00E0445B" w:rsidRPr="00A72A50" w:rsidRDefault="00833F28">
      <w:pPr>
        <w:numPr>
          <w:ilvl w:val="0"/>
          <w:numId w:val="24"/>
        </w:numPr>
        <w:spacing w:after="0" w:line="276" w:lineRule="auto"/>
        <w:ind w:left="1276" w:right="49" w:hanging="283"/>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min</m:t>
            </m:r>
          </m:sub>
        </m:sSub>
      </m:oMath>
      <w:r w:rsidR="0078317D" w:rsidRPr="00A72A50">
        <w:rPr>
          <w:rFonts w:ascii="Verdana" w:eastAsia="Verdana" w:hAnsi="Verdana" w:cs="Verdana"/>
          <w:sz w:val="22"/>
          <w:szCs w:val="22"/>
        </w:rPr>
        <w:t>: Es el valor total corregido de la propuesta válida más baja.</w:t>
      </w:r>
    </w:p>
    <w:p w14:paraId="678D2233" w14:textId="77777777" w:rsidR="00E0445B" w:rsidRPr="00A72A50" w:rsidRDefault="00833F28">
      <w:pPr>
        <w:numPr>
          <w:ilvl w:val="0"/>
          <w:numId w:val="24"/>
        </w:numPr>
        <w:spacing w:after="0" w:line="276" w:lineRule="auto"/>
        <w:ind w:left="1276" w:right="49" w:hanging="283"/>
        <w:rPr>
          <w:sz w:val="22"/>
          <w:szCs w:val="22"/>
        </w:rPr>
      </w:pPr>
      <m:oMath>
        <m:bar>
          <m:barPr>
            <m:ctrlPr>
              <w:rPr>
                <w:rFonts w:ascii="Cambria Math" w:eastAsia="Cambria Math" w:hAnsi="Cambria Math" w:cs="Cambria Math"/>
                <w:sz w:val="22"/>
                <w:szCs w:val="22"/>
              </w:rPr>
            </m:ctrlPr>
          </m:barPr>
          <m:e>
            <m:r>
              <w:rPr>
                <w:rFonts w:ascii="Cambria Math" w:eastAsia="Cambria Math" w:hAnsi="Cambria Math" w:cs="Cambria Math"/>
                <w:sz w:val="22"/>
                <w:szCs w:val="22"/>
              </w:rPr>
              <m:t>X</m:t>
            </m:r>
          </m:e>
        </m:bar>
      </m:oMath>
      <w:r w:rsidR="0078317D" w:rsidRPr="00A72A50">
        <w:rPr>
          <w:rFonts w:ascii="Verdana" w:eastAsia="Verdana" w:hAnsi="Verdana" w:cs="Verdana"/>
          <w:sz w:val="22"/>
          <w:szCs w:val="22"/>
        </w:rPr>
        <w:t>: Es el promedio aritmético simple de las propuestas económicas válidas.</w:t>
      </w:r>
    </w:p>
    <w:p w14:paraId="2C65E7F4" w14:textId="77777777" w:rsidR="00E0445B" w:rsidRPr="00A72A50" w:rsidRDefault="00833F28">
      <w:pPr>
        <w:numPr>
          <w:ilvl w:val="0"/>
          <w:numId w:val="24"/>
        </w:numPr>
        <w:spacing w:after="0" w:line="276" w:lineRule="auto"/>
        <w:ind w:left="1276" w:right="49" w:hanging="283"/>
        <w:rPr>
          <w:sz w:val="22"/>
          <w:szCs w:val="22"/>
        </w:rPr>
      </w:pPr>
      <m:oMath>
        <m:bar>
          <m:barPr>
            <m:ctrlPr>
              <w:rPr>
                <w:rFonts w:ascii="Cambria Math" w:hAnsi="Cambria Math"/>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oMath>
      <w:r w:rsidR="0078317D" w:rsidRPr="00A72A50">
        <w:rPr>
          <w:rFonts w:ascii="Verdana" w:eastAsia="Verdana" w:hAnsi="Verdana" w:cs="Verdana"/>
          <w:sz w:val="22"/>
          <w:szCs w:val="22"/>
        </w:rPr>
        <w:t>: Es la media aritmética baja.</w:t>
      </w:r>
    </w:p>
    <w:p w14:paraId="5C8044EB" w14:textId="77777777" w:rsidR="00E0445B" w:rsidRPr="00A72A50" w:rsidRDefault="00E0445B">
      <w:pPr>
        <w:spacing w:after="0" w:line="276" w:lineRule="auto"/>
        <w:ind w:left="1276" w:right="49"/>
        <w:rPr>
          <w:rFonts w:ascii="Verdana" w:eastAsia="Verdana" w:hAnsi="Verdana" w:cs="Verdana"/>
          <w:sz w:val="22"/>
          <w:szCs w:val="22"/>
        </w:rPr>
      </w:pPr>
    </w:p>
    <w:p w14:paraId="3FE0DDF0" w14:textId="77777777" w:rsidR="00E0445B" w:rsidRPr="00A72A50" w:rsidRDefault="0078317D">
      <w:pPr>
        <w:spacing w:line="276" w:lineRule="auto"/>
        <w:ind w:right="49"/>
        <w:jc w:val="center"/>
        <w:rPr>
          <w:rFonts w:ascii="Verdana" w:eastAsia="Verdana" w:hAnsi="Verdana" w:cs="Verdana"/>
          <w:sz w:val="22"/>
          <w:szCs w:val="22"/>
        </w:rPr>
      </w:pPr>
      <w:r w:rsidRPr="00A72A50">
        <w:rPr>
          <w:rFonts w:ascii="Verdana" w:eastAsia="Verdana" w:hAnsi="Verdana" w:cs="Verdana"/>
          <w:sz w:val="22"/>
          <w:szCs w:val="22"/>
        </w:rPr>
        <w:t>La Entidad procederá a ponderar las propuestas de acuerdo con la siguiente formula:</w:t>
      </w:r>
      <m:oMath>
        <m:r>
          <w:rPr>
            <w:rFonts w:ascii="Cambria Math" w:eastAsia="Cambria Math" w:hAnsi="Cambria Math" w:cs="Cambria Math"/>
            <w:sz w:val="22"/>
            <w:szCs w:val="22"/>
          </w:rPr>
          <m:t>Puntaje=</m:t>
        </m:r>
        <m:d>
          <m:dPr>
            <m:begChr m:val="{"/>
            <m:endChr m:val="}"/>
            <m:ctrlPr>
              <w:rPr>
                <w:rFonts w:ascii="Cambria Math" w:hAnsi="Cambria Math"/>
              </w:rPr>
            </m:ctrlPr>
          </m:dPr>
          <m:e>
            <m:r>
              <w:rPr>
                <w:rFonts w:ascii="Cambria Math" w:eastAsia="Cambria Math" w:hAnsi="Cambria Math" w:cs="Cambria Math"/>
                <w:sz w:val="22"/>
                <w:szCs w:val="22"/>
              </w:rPr>
              <m:t>Puntaje máximo*</m:t>
            </m:r>
            <m:d>
              <m:dPr>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num>
                      <m:den>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den>
                    </m:f>
                  </m:e>
                </m:d>
              </m:e>
            </m:d>
            <m:r>
              <w:rPr>
                <w:rFonts w:ascii="Cambria Math" w:eastAsia="Cambria Math" w:hAnsi="Cambria Math" w:cs="Cambria Math"/>
                <w:sz w:val="22"/>
                <w:szCs w:val="22"/>
              </w:rPr>
              <m:t xml:space="preserve"> Para valores menores o iguales a </m:t>
            </m:r>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hAnsi="Cambria Math"/>
              </w:rPr>
              <m:t xml:space="preserve"> </m:t>
            </m:r>
            <m:r>
              <w:rPr>
                <w:rFonts w:ascii="Cambria Math" w:eastAsia="Cambria Math" w:hAnsi="Cambria Math" w:cs="Cambria Math"/>
                <w:sz w:val="22"/>
                <w:szCs w:val="22"/>
              </w:rPr>
              <m:t xml:space="preserve"> </m:t>
            </m:r>
            <m:r>
              <w:rPr>
                <w:rFonts w:ascii="Cambria Math" w:hAnsi="Cambria Math"/>
              </w:rPr>
              <m:t xml:space="preserve"> </m:t>
            </m:r>
            <m:r>
              <w:rPr>
                <w:rFonts w:ascii="Cambria Math" w:eastAsia="Cambria Math" w:hAnsi="Cambria Math" w:cs="Cambria Math"/>
                <w:sz w:val="22"/>
                <w:szCs w:val="22"/>
              </w:rPr>
              <m:t xml:space="preserve"> </m:t>
            </m:r>
            <m:r>
              <w:rPr>
                <w:rFonts w:ascii="Cambria Math" w:hAnsi="Cambria Math"/>
              </w:rPr>
              <m:t xml:space="preserve"> </m:t>
            </m:r>
            <m:r>
              <w:rPr>
                <w:rFonts w:ascii="Cambria Math" w:eastAsia="Cambria Math" w:hAnsi="Cambria Math" w:cs="Cambria Math"/>
                <w:sz w:val="22"/>
                <w:szCs w:val="22"/>
              </w:rPr>
              <m:t xml:space="preserve"> </m:t>
            </m:r>
            <m:r>
              <w:rPr>
                <w:rFonts w:ascii="Cambria Math" w:hAnsi="Cambria Math"/>
              </w:rPr>
              <m:t xml:space="preserve"> </m:t>
            </m:r>
            <m:r>
              <w:rPr>
                <w:rFonts w:ascii="Cambria Math" w:eastAsia="Cambria Math" w:hAnsi="Cambria Math" w:cs="Cambria Math"/>
                <w:sz w:val="22"/>
                <w:szCs w:val="22"/>
              </w:rPr>
              <m:t>Puntaje máximo*</m:t>
            </m:r>
            <m:d>
              <m:dPr>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d>
                          <m:dPr>
                            <m:begChr m:val="|"/>
                            <m:endChr m:val="|"/>
                            <m:ctrlPr>
                              <w:rPr>
                                <w:rFonts w:ascii="Cambria Math" w:eastAsia="Cambria Math" w:hAnsi="Cambria Math" w:cs="Cambria Math"/>
                                <w:sz w:val="22"/>
                                <w:szCs w:val="22"/>
                              </w:rPr>
                            </m:ctrlPr>
                          </m:dPr>
                          <m:e>
                            <m:r>
                              <w:rPr>
                                <w:rFonts w:ascii="Cambria Math" w:eastAsia="Cambria Math" w:hAnsi="Cambria Math" w:cs="Cambria Math"/>
                                <w:sz w:val="22"/>
                                <w:szCs w:val="22"/>
                              </w:rPr>
                              <m:t xml:space="preserve"> </m:t>
                            </m:r>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r>
                              <w:rPr>
                                <w:rFonts w:ascii="Cambria Math" w:eastAsia="Cambria Math" w:hAnsi="Cambria Math" w:cs="Cambria Math"/>
                                <w:sz w:val="22"/>
                                <w:szCs w:val="22"/>
                              </w:rPr>
                              <m:t xml:space="preserve"> </m:t>
                            </m:r>
                          </m:e>
                        </m:d>
                      </m:num>
                      <m:den>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den>
                    </m:f>
                  </m:e>
                </m:d>
              </m:e>
            </m:d>
            <m:r>
              <w:rPr>
                <w:rFonts w:ascii="Cambria Math" w:eastAsia="Cambria Math" w:hAnsi="Cambria Math" w:cs="Cambria Math"/>
                <w:sz w:val="22"/>
                <w:szCs w:val="22"/>
              </w:rPr>
              <m:t xml:space="preserve"> Para valores mayores a </m:t>
            </m:r>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hAnsi="Cambria Math"/>
              </w:rPr>
              <m:t xml:space="preserve"> </m:t>
            </m:r>
          </m:e>
        </m:d>
      </m:oMath>
    </w:p>
    <w:p w14:paraId="30AF0F9D" w14:textId="77777777" w:rsidR="00E0445B" w:rsidRPr="00A72A50" w:rsidRDefault="0078317D">
      <w:pPr>
        <w:spacing w:line="276" w:lineRule="auto"/>
        <w:ind w:left="709" w:right="49"/>
        <w:rPr>
          <w:rFonts w:ascii="Verdana" w:eastAsia="Verdana" w:hAnsi="Verdana" w:cs="Verdana"/>
          <w:sz w:val="22"/>
          <w:szCs w:val="22"/>
        </w:rPr>
      </w:pPr>
      <w:r w:rsidRPr="00A72A50">
        <w:rPr>
          <w:rFonts w:ascii="Verdana" w:eastAsia="Verdana" w:hAnsi="Verdana" w:cs="Verdana"/>
          <w:sz w:val="22"/>
          <w:szCs w:val="22"/>
        </w:rPr>
        <w:t>Donde:</w:t>
      </w:r>
    </w:p>
    <w:p w14:paraId="46F6C231" w14:textId="77777777" w:rsidR="00E0445B" w:rsidRPr="00A72A50" w:rsidRDefault="00833F28">
      <w:pPr>
        <w:numPr>
          <w:ilvl w:val="0"/>
          <w:numId w:val="25"/>
        </w:numPr>
        <w:spacing w:after="0" w:line="276" w:lineRule="auto"/>
        <w:ind w:left="993" w:right="49" w:hanging="142"/>
        <w:rPr>
          <w:sz w:val="22"/>
          <w:szCs w:val="22"/>
        </w:rPr>
      </w:pPr>
      <m:oMath>
        <m:bar>
          <m:barPr>
            <m:ctrlPr>
              <w:rPr>
                <w:rFonts w:ascii="Cambria Math" w:hAnsi="Cambria Math"/>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oMath>
      <w:r w:rsidR="0078317D" w:rsidRPr="00A72A50">
        <w:rPr>
          <w:rFonts w:ascii="Verdana" w:eastAsia="Verdana" w:hAnsi="Verdana" w:cs="Verdana"/>
          <w:sz w:val="22"/>
          <w:szCs w:val="22"/>
        </w:rPr>
        <w:t>: Es la media aritmética baja.</w:t>
      </w:r>
    </w:p>
    <w:p w14:paraId="0384A892" w14:textId="77777777" w:rsidR="00E0445B" w:rsidRPr="00A72A50" w:rsidRDefault="00833F28">
      <w:pPr>
        <w:numPr>
          <w:ilvl w:val="0"/>
          <w:numId w:val="25"/>
        </w:numPr>
        <w:spacing w:after="0" w:line="276" w:lineRule="auto"/>
        <w:ind w:left="993" w:right="49" w:hanging="142"/>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rsidR="0078317D" w:rsidRPr="00A72A50">
        <w:rPr>
          <w:rFonts w:ascii="Verdana" w:eastAsia="Verdana" w:hAnsi="Verdana" w:cs="Verdana"/>
          <w:sz w:val="22"/>
          <w:szCs w:val="22"/>
        </w:rPr>
        <w:t>: Es el valor total corregido de cada una de las propuestas “i”.</w:t>
      </w:r>
    </w:p>
    <w:p w14:paraId="1343A98E" w14:textId="77777777" w:rsidR="00E0445B" w:rsidRPr="00A72A50" w:rsidRDefault="00E0445B">
      <w:pPr>
        <w:spacing w:after="0" w:line="276" w:lineRule="auto"/>
        <w:ind w:left="993" w:right="49"/>
        <w:rPr>
          <w:rFonts w:ascii="Verdana" w:eastAsia="Verdana" w:hAnsi="Verdana" w:cs="Verdana"/>
          <w:b/>
          <w:bCs/>
          <w:sz w:val="22"/>
          <w:szCs w:val="22"/>
        </w:rPr>
      </w:pPr>
    </w:p>
    <w:p w14:paraId="25CC6F20" w14:textId="77777777" w:rsidR="00E0445B" w:rsidRPr="00A72A50" w:rsidRDefault="0078317D">
      <w:pPr>
        <w:spacing w:after="120" w:line="276" w:lineRule="auto"/>
        <w:rPr>
          <w:rFonts w:ascii="Verdana" w:eastAsia="Verdana" w:hAnsi="Verdana" w:cs="Verdana"/>
          <w:sz w:val="22"/>
          <w:szCs w:val="22"/>
        </w:rPr>
      </w:pPr>
      <w:r w:rsidRPr="00A72A50">
        <w:rPr>
          <w:rFonts w:ascii="Verdana" w:eastAsia="Verdana" w:hAnsi="Verdana" w:cs="Verdana"/>
          <w:sz w:val="22"/>
          <w:szCs w:val="22"/>
        </w:rPr>
        <w:t xml:space="preserve">Para efectos de ponderar propuestas cuyo valor sea mayor a </w:t>
      </w:r>
      <m:oMath>
        <m:bar>
          <m:barPr>
            <m:ctrlPr>
              <w:rPr>
                <w:rFonts w:ascii="Cambria Math" w:hAnsi="Cambria Math"/>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oMath>
      <w:r w:rsidRPr="00A72A50">
        <w:rPr>
          <w:rFonts w:ascii="Verdana" w:eastAsia="Verdana" w:hAnsi="Verdana" w:cs="Verdana"/>
          <w:sz w:val="22"/>
          <w:szCs w:val="22"/>
        </w:rPr>
        <w:t>, se tomará el valor absoluto de la diferencia entre la media aritmética baja y el valor total corregido de cada una de las propuestas.</w:t>
      </w:r>
    </w:p>
    <w:p w14:paraId="2ECFDD7E" w14:textId="77777777" w:rsidR="00E0445B" w:rsidRPr="00A72A50" w:rsidRDefault="00E0445B">
      <w:pPr>
        <w:spacing w:after="0" w:line="276" w:lineRule="auto"/>
        <w:ind w:left="993" w:right="49"/>
        <w:rPr>
          <w:rFonts w:ascii="Verdana" w:eastAsia="Verdana" w:hAnsi="Verdana" w:cs="Verdana"/>
          <w:b/>
          <w:bCs/>
          <w:sz w:val="22"/>
          <w:szCs w:val="22"/>
        </w:rPr>
      </w:pPr>
    </w:p>
    <w:p w14:paraId="7770ED75" w14:textId="77777777" w:rsidR="00E0445B" w:rsidRPr="00A72A50" w:rsidRDefault="0078317D">
      <w:pPr>
        <w:numPr>
          <w:ilvl w:val="0"/>
          <w:numId w:val="43"/>
        </w:numPr>
        <w:spacing w:after="0" w:line="276" w:lineRule="auto"/>
        <w:ind w:left="709" w:right="49" w:hanging="710"/>
        <w:rPr>
          <w:rFonts w:ascii="Verdana" w:eastAsia="Verdana" w:hAnsi="Verdana" w:cs="Verdana"/>
          <w:b/>
          <w:bCs/>
          <w:sz w:val="22"/>
          <w:szCs w:val="22"/>
        </w:rPr>
      </w:pPr>
      <w:r w:rsidRPr="00A72A50">
        <w:rPr>
          <w:rFonts w:ascii="Verdana" w:eastAsia="Verdana" w:hAnsi="Verdana" w:cs="Verdana"/>
          <w:b/>
          <w:bCs/>
          <w:sz w:val="22"/>
          <w:szCs w:val="22"/>
        </w:rPr>
        <w:t>Menor Valor</w:t>
      </w:r>
    </w:p>
    <w:p w14:paraId="425294AB" w14:textId="77777777" w:rsidR="00E0445B" w:rsidRPr="00A72A50" w:rsidRDefault="00E0445B">
      <w:pPr>
        <w:spacing w:line="276" w:lineRule="auto"/>
        <w:ind w:left="709" w:right="49"/>
        <w:rPr>
          <w:rFonts w:ascii="Verdana" w:eastAsia="Verdana" w:hAnsi="Verdana" w:cs="Verdana"/>
          <w:sz w:val="22"/>
          <w:szCs w:val="22"/>
        </w:rPr>
      </w:pPr>
    </w:p>
    <w:p w14:paraId="751E4500" w14:textId="77777777" w:rsidR="00E0445B" w:rsidRPr="00A72A50" w:rsidRDefault="0078317D">
      <w:pPr>
        <w:spacing w:line="276" w:lineRule="auto"/>
        <w:ind w:right="49"/>
        <w:rPr>
          <w:rFonts w:ascii="Verdana" w:eastAsia="Verdana" w:hAnsi="Verdana" w:cs="Verdana"/>
          <w:sz w:val="22"/>
          <w:szCs w:val="22"/>
        </w:rPr>
      </w:pPr>
      <w:r w:rsidRPr="00A72A50">
        <w:rPr>
          <w:rFonts w:ascii="Verdana" w:eastAsia="Verdana" w:hAnsi="Verdana" w:cs="Verdana"/>
          <w:sz w:val="22"/>
          <w:szCs w:val="22"/>
        </w:rPr>
        <w:t>La Entidad otorgará el máximo puntaje a la oferta económica hábil para calificación económica de menor valor.</w:t>
      </w:r>
    </w:p>
    <w:p w14:paraId="254A0BE2" w14:textId="77777777" w:rsidR="00E0445B" w:rsidRPr="00A72A50" w:rsidRDefault="00833F28">
      <w:pPr>
        <w:jc w:val="center"/>
        <w:rPr>
          <w:rFonts w:ascii="Cambria Math" w:eastAsia="Cambria Math" w:hAnsi="Cambria Math" w:cs="Cambria Math"/>
          <w:sz w:val="22"/>
          <w:szCs w:val="22"/>
        </w:rPr>
      </w:pPr>
      <m:oMathPara>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min</m:t>
              </m:r>
            </m:sub>
          </m:sSub>
          <m:r>
            <w:rPr>
              <w:rFonts w:ascii="Cambria Math" w:eastAsia="Cambria Math" w:hAnsi="Cambria Math" w:cs="Cambria Math"/>
              <w:sz w:val="22"/>
              <w:szCs w:val="22"/>
            </w:rPr>
            <m:t>=Mínimo (</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1</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2</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m:t>
              </m:r>
            </m:sub>
          </m:sSub>
          <m:r>
            <w:rPr>
              <w:rFonts w:ascii="Cambria Math" w:eastAsia="Cambria Math" w:hAnsi="Cambria Math" w:cs="Cambria Math"/>
              <w:sz w:val="22"/>
              <w:szCs w:val="22"/>
            </w:rPr>
            <m:t>)</m:t>
          </m:r>
        </m:oMath>
      </m:oMathPara>
    </w:p>
    <w:p w14:paraId="24B6B2BF" w14:textId="77777777" w:rsidR="00E0445B" w:rsidRPr="00A72A50" w:rsidRDefault="0078317D">
      <w:pPr>
        <w:spacing w:line="276" w:lineRule="auto"/>
        <w:ind w:left="709" w:right="49"/>
        <w:rPr>
          <w:rFonts w:ascii="Verdana" w:eastAsia="Verdana" w:hAnsi="Verdana" w:cs="Verdana"/>
          <w:sz w:val="22"/>
          <w:szCs w:val="22"/>
        </w:rPr>
      </w:pPr>
      <w:r w:rsidRPr="00A72A50">
        <w:rPr>
          <w:rFonts w:ascii="Verdana" w:eastAsia="Verdana" w:hAnsi="Verdana" w:cs="Verdana"/>
          <w:sz w:val="22"/>
          <w:szCs w:val="22"/>
        </w:rPr>
        <w:t>Donde:</w:t>
      </w:r>
    </w:p>
    <w:p w14:paraId="0FF41478" w14:textId="77777777" w:rsidR="00E0445B" w:rsidRPr="00A72A50" w:rsidRDefault="00833F28">
      <w:pPr>
        <w:numPr>
          <w:ilvl w:val="0"/>
          <w:numId w:val="26"/>
        </w:numPr>
        <w:spacing w:after="0" w:line="276" w:lineRule="auto"/>
        <w:ind w:left="1134" w:right="49" w:hanging="140"/>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rsidR="0078317D" w:rsidRPr="00A72A50">
        <w:rPr>
          <w:rFonts w:ascii="Verdana" w:eastAsia="Verdana" w:hAnsi="Verdana" w:cs="Verdana"/>
          <w:sz w:val="22"/>
          <w:szCs w:val="22"/>
        </w:rPr>
        <w:t>: Es el valor total corregido de cada una de las propuestas “i”.</w:t>
      </w:r>
    </w:p>
    <w:p w14:paraId="21C1F339" w14:textId="77777777" w:rsidR="00E0445B" w:rsidRPr="00A72A50" w:rsidRDefault="0078317D">
      <w:pPr>
        <w:numPr>
          <w:ilvl w:val="0"/>
          <w:numId w:val="26"/>
        </w:numPr>
        <w:spacing w:after="0" w:line="276" w:lineRule="auto"/>
        <w:ind w:left="1134" w:right="49" w:hanging="140"/>
        <w:rPr>
          <w:sz w:val="22"/>
          <w:szCs w:val="22"/>
        </w:rPr>
      </w:pPr>
      <w:r w:rsidRPr="00A72A50">
        <w:rPr>
          <w:rFonts w:ascii="Verdana" w:eastAsia="Verdana" w:hAnsi="Verdana" w:cs="Verdana"/>
          <w:sz w:val="22"/>
          <w:szCs w:val="22"/>
        </w:rPr>
        <w:t>m: Es el número total de propuestas económicas válidas recibidas por la Entidad.</w:t>
      </w:r>
    </w:p>
    <w:p w14:paraId="289C8AF4" w14:textId="77777777" w:rsidR="00E0445B" w:rsidRPr="00A72A50" w:rsidRDefault="00833F28">
      <w:pPr>
        <w:numPr>
          <w:ilvl w:val="0"/>
          <w:numId w:val="26"/>
        </w:numPr>
        <w:spacing w:after="0" w:line="276" w:lineRule="auto"/>
        <w:ind w:left="1134" w:right="49" w:hanging="140"/>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min</m:t>
            </m:r>
          </m:sub>
        </m:sSub>
      </m:oMath>
      <w:r w:rsidR="0078317D" w:rsidRPr="00A72A50">
        <w:rPr>
          <w:rFonts w:ascii="Verdana" w:eastAsia="Verdana" w:hAnsi="Verdana" w:cs="Verdana"/>
          <w:sz w:val="22"/>
          <w:szCs w:val="22"/>
        </w:rPr>
        <w:t>: Es el valor total corregido de la propuesta válida más baja.</w:t>
      </w:r>
    </w:p>
    <w:p w14:paraId="188B83CA" w14:textId="77777777" w:rsidR="00E0445B" w:rsidRPr="00A72A50" w:rsidRDefault="00E0445B">
      <w:pPr>
        <w:spacing w:after="0" w:line="276" w:lineRule="auto"/>
        <w:ind w:left="709" w:right="49"/>
        <w:rPr>
          <w:rFonts w:ascii="Verdana" w:eastAsia="Verdana" w:hAnsi="Verdana" w:cs="Verdana"/>
          <w:sz w:val="22"/>
          <w:szCs w:val="22"/>
        </w:rPr>
      </w:pPr>
    </w:p>
    <w:p w14:paraId="3B4BAB5C" w14:textId="77777777" w:rsidR="00E0445B" w:rsidRPr="00A72A50" w:rsidRDefault="0078317D">
      <w:pPr>
        <w:spacing w:line="276" w:lineRule="auto"/>
        <w:ind w:left="709" w:right="49"/>
        <w:rPr>
          <w:rFonts w:ascii="Verdana" w:eastAsia="Verdana" w:hAnsi="Verdana" w:cs="Verdana"/>
          <w:sz w:val="22"/>
          <w:szCs w:val="22"/>
        </w:rPr>
      </w:pPr>
      <w:r w:rsidRPr="00A72A50">
        <w:rPr>
          <w:rFonts w:ascii="Verdana" w:eastAsia="Verdana" w:hAnsi="Verdana" w:cs="Verdana"/>
          <w:sz w:val="22"/>
          <w:szCs w:val="22"/>
        </w:rPr>
        <w:t>La Entidad procederá a ponderar las otras propuestas de acuerdo con la siguiente fórmula:</w:t>
      </w:r>
    </w:p>
    <w:p w14:paraId="60F9AD21" w14:textId="77777777" w:rsidR="00E0445B" w:rsidRPr="00A72A50" w:rsidRDefault="0078317D">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Puntaje=</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Puntaje máximo*</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min</m:t>
                  </m:r>
                </m:sub>
              </m:sSub>
            </m:num>
            <m:den>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den>
          </m:f>
        </m:oMath>
      </m:oMathPara>
    </w:p>
    <w:p w14:paraId="6573BA7B" w14:textId="77777777" w:rsidR="00E0445B" w:rsidRPr="00A72A50" w:rsidRDefault="0078317D">
      <w:pPr>
        <w:spacing w:line="276" w:lineRule="auto"/>
        <w:ind w:left="709" w:right="49"/>
        <w:rPr>
          <w:rFonts w:ascii="Verdana" w:eastAsia="Verdana" w:hAnsi="Verdana" w:cs="Verdana"/>
          <w:sz w:val="22"/>
          <w:szCs w:val="22"/>
        </w:rPr>
      </w:pPr>
      <w:r w:rsidRPr="00A72A50">
        <w:rPr>
          <w:rFonts w:ascii="Verdana" w:eastAsia="Verdana" w:hAnsi="Verdana" w:cs="Verdana"/>
          <w:sz w:val="22"/>
          <w:szCs w:val="22"/>
        </w:rPr>
        <w:t>Donde:</w:t>
      </w:r>
    </w:p>
    <w:p w14:paraId="23C5E550" w14:textId="77777777" w:rsidR="00E0445B" w:rsidRPr="00A72A50" w:rsidRDefault="00833F28">
      <w:pPr>
        <w:numPr>
          <w:ilvl w:val="0"/>
          <w:numId w:val="27"/>
        </w:numPr>
        <w:spacing w:after="0" w:line="276" w:lineRule="auto"/>
        <w:ind w:left="1134" w:right="49" w:hanging="140"/>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min</m:t>
            </m:r>
          </m:sub>
        </m:sSub>
      </m:oMath>
      <w:r w:rsidR="0078317D" w:rsidRPr="00A72A50">
        <w:rPr>
          <w:rFonts w:ascii="Verdana" w:eastAsia="Verdana" w:hAnsi="Verdana" w:cs="Verdana"/>
          <w:sz w:val="22"/>
          <w:szCs w:val="22"/>
        </w:rPr>
        <w:t>: Es el valor total corregido de la propuesta válida más baja.</w:t>
      </w:r>
    </w:p>
    <w:p w14:paraId="79FB05BA" w14:textId="77777777" w:rsidR="00E0445B" w:rsidRPr="00A72A50" w:rsidRDefault="00833F28">
      <w:pPr>
        <w:numPr>
          <w:ilvl w:val="0"/>
          <w:numId w:val="27"/>
        </w:numPr>
        <w:spacing w:after="0" w:line="276" w:lineRule="auto"/>
        <w:ind w:left="1134" w:right="49" w:hanging="140"/>
        <w:rPr>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rsidR="0078317D" w:rsidRPr="00A72A50">
        <w:rPr>
          <w:rFonts w:ascii="Verdana" w:eastAsia="Verdana" w:hAnsi="Verdana" w:cs="Verdana"/>
          <w:sz w:val="22"/>
          <w:szCs w:val="22"/>
        </w:rPr>
        <w:t>: Es el valor total corregido de cada una de las propuestas “i”.</w:t>
      </w:r>
    </w:p>
    <w:p w14:paraId="2E179E57" w14:textId="77777777" w:rsidR="00E0445B" w:rsidRPr="00A72A50" w:rsidRDefault="00E0445B">
      <w:pPr>
        <w:spacing w:line="276" w:lineRule="auto"/>
        <w:rPr>
          <w:rFonts w:ascii="Verdana" w:eastAsia="Verdana" w:hAnsi="Verdana" w:cs="Verdana"/>
          <w:sz w:val="22"/>
          <w:szCs w:val="22"/>
        </w:rPr>
      </w:pPr>
    </w:p>
    <w:p w14:paraId="5B224D7D" w14:textId="77777777" w:rsidR="00E0445B" w:rsidRPr="00A72A50" w:rsidRDefault="0078317D">
      <w:pPr>
        <w:pStyle w:val="Ttulo2"/>
        <w:numPr>
          <w:ilvl w:val="1"/>
          <w:numId w:val="37"/>
        </w:numPr>
        <w:spacing w:line="276" w:lineRule="auto"/>
        <w:ind w:left="426"/>
        <w:rPr>
          <w:rFonts w:ascii="Verdana" w:eastAsia="Verdana" w:hAnsi="Verdana" w:cs="Verdana"/>
          <w:sz w:val="22"/>
          <w:szCs w:val="22"/>
        </w:rPr>
      </w:pPr>
      <w:bookmarkStart w:id="78" w:name="_heading=h.jdx3dbr3xhkj" w:colFirst="0" w:colLast="0"/>
      <w:bookmarkEnd w:id="78"/>
      <w:r w:rsidRPr="00A72A50">
        <w:rPr>
          <w:rFonts w:ascii="Verdana" w:eastAsia="Verdana" w:hAnsi="Verdana" w:cs="Verdana"/>
          <w:smallCaps w:val="0"/>
          <w:sz w:val="22"/>
          <w:szCs w:val="22"/>
        </w:rPr>
        <w:t>FACTOR DE CALIDAD</w:t>
      </w:r>
    </w:p>
    <w:p w14:paraId="4E03A51A" w14:textId="77777777" w:rsidR="00E0445B" w:rsidRPr="00A72A50" w:rsidRDefault="0078317D">
      <w:pPr>
        <w:spacing w:after="120" w:line="276" w:lineRule="auto"/>
        <w:rPr>
          <w:rFonts w:ascii="Verdana" w:eastAsia="Verdana" w:hAnsi="Verdana" w:cs="Verdana"/>
          <w:sz w:val="22"/>
          <w:szCs w:val="22"/>
        </w:rPr>
      </w:pPr>
      <w:r w:rsidRPr="00A72A50">
        <w:rPr>
          <w:rFonts w:ascii="Verdana" w:eastAsia="Verdana" w:hAnsi="Verdana" w:cs="Verdana"/>
          <w:sz w:val="22"/>
          <w:szCs w:val="22"/>
        </w:rPr>
        <w:t>La Entidad asignará el puntaje de factor de calidad como sigue:</w:t>
      </w:r>
    </w:p>
    <w:tbl>
      <w:tblPr>
        <w:tblStyle w:val="af5"/>
        <w:tblW w:w="890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15"/>
        <w:gridCol w:w="1687"/>
      </w:tblGrid>
      <w:tr w:rsidR="00A72A50" w:rsidRPr="00A72A50" w14:paraId="0D1D8850" w14:textId="77777777">
        <w:trPr>
          <w:trHeight w:val="283"/>
          <w:jc w:val="center"/>
        </w:trPr>
        <w:tc>
          <w:tcPr>
            <w:tcW w:w="721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A48A5C6" w14:textId="77777777" w:rsidR="00E0445B" w:rsidRPr="00A72A50" w:rsidRDefault="0078317D">
            <w:pPr>
              <w:spacing w:line="276" w:lineRule="auto"/>
              <w:jc w:val="center"/>
              <w:rPr>
                <w:rFonts w:ascii="Verdana" w:eastAsia="Verdana" w:hAnsi="Verdana" w:cs="Verdana"/>
                <w:b/>
                <w:bCs/>
                <w:sz w:val="22"/>
                <w:szCs w:val="22"/>
              </w:rPr>
            </w:pPr>
            <w:bookmarkStart w:id="79" w:name="_Hlk239499667"/>
            <w:r w:rsidRPr="00A72A50">
              <w:rPr>
                <w:rFonts w:ascii="Verdana" w:eastAsia="Verdana" w:hAnsi="Verdana" w:cs="Verdana"/>
                <w:b/>
                <w:bCs/>
                <w:sz w:val="22"/>
                <w:szCs w:val="22"/>
              </w:rPr>
              <w:t>Concepto</w:t>
            </w:r>
          </w:p>
        </w:tc>
        <w:tc>
          <w:tcPr>
            <w:tcW w:w="168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00C90D8"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t xml:space="preserve">Puntaje </w:t>
            </w:r>
          </w:p>
        </w:tc>
      </w:tr>
      <w:tr w:rsidR="00A72A50" w:rsidRPr="00A72A50" w14:paraId="28F473F6" w14:textId="77777777">
        <w:trPr>
          <w:trHeight w:val="283"/>
          <w:jc w:val="center"/>
        </w:trPr>
        <w:tc>
          <w:tcPr>
            <w:tcW w:w="721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06A04768" w14:textId="77777777" w:rsidR="00C7342A" w:rsidRPr="00A72A50" w:rsidRDefault="00C7342A">
            <w:pPr>
              <w:spacing w:line="276" w:lineRule="auto"/>
              <w:jc w:val="center"/>
              <w:rPr>
                <w:rFonts w:ascii="Verdana" w:eastAsia="Verdana" w:hAnsi="Verdana" w:cs="Verdana"/>
                <w:b/>
                <w:bCs/>
                <w:sz w:val="22"/>
                <w:szCs w:val="22"/>
              </w:rPr>
            </w:pPr>
          </w:p>
        </w:tc>
        <w:tc>
          <w:tcPr>
            <w:tcW w:w="1687"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DE0178E" w14:textId="77777777" w:rsidR="00C7342A" w:rsidRPr="00A72A50" w:rsidRDefault="00C7342A">
            <w:pPr>
              <w:spacing w:line="276" w:lineRule="auto"/>
              <w:jc w:val="center"/>
              <w:rPr>
                <w:rFonts w:ascii="Verdana" w:eastAsia="Verdana" w:hAnsi="Verdana" w:cs="Verdana"/>
                <w:b/>
                <w:bCs/>
                <w:sz w:val="22"/>
                <w:szCs w:val="22"/>
              </w:rPr>
            </w:pPr>
          </w:p>
        </w:tc>
      </w:tr>
      <w:tr w:rsidR="00A72A50" w:rsidRPr="00A72A50" w14:paraId="50A86031" w14:textId="77777777">
        <w:trPr>
          <w:trHeight w:val="569"/>
          <w:jc w:val="center"/>
        </w:trPr>
        <w:tc>
          <w:tcPr>
            <w:tcW w:w="7215" w:type="dxa"/>
            <w:tcBorders>
              <w:top w:val="single" w:sz="4" w:space="0" w:color="000000"/>
              <w:left w:val="single" w:sz="4" w:space="0" w:color="000000"/>
              <w:bottom w:val="single" w:sz="4" w:space="0" w:color="000000"/>
              <w:right w:val="single" w:sz="4" w:space="0" w:color="000000"/>
            </w:tcBorders>
            <w:vAlign w:val="center"/>
          </w:tcPr>
          <w:p w14:paraId="4103105F" w14:textId="77777777" w:rsidR="00E0445B" w:rsidRPr="00A72A50" w:rsidRDefault="0078317D">
            <w:pPr>
              <w:tabs>
                <w:tab w:val="left" w:pos="1039"/>
              </w:tabs>
              <w:spacing w:line="276" w:lineRule="auto"/>
              <w:jc w:val="center"/>
              <w:rPr>
                <w:rFonts w:ascii="Verdana" w:eastAsia="Verdana" w:hAnsi="Verdana" w:cs="Verdana"/>
                <w:sz w:val="22"/>
                <w:szCs w:val="22"/>
              </w:rPr>
            </w:pPr>
            <w:r w:rsidRPr="00A72A50">
              <w:rPr>
                <w:rFonts w:ascii="Verdana" w:eastAsia="Verdana" w:hAnsi="Verdana" w:cs="Verdana"/>
                <w:sz w:val="22"/>
                <w:szCs w:val="22"/>
              </w:rPr>
              <w:t>(</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xml:space="preserve">) presentación de un plan de calidad; </w:t>
            </w:r>
          </w:p>
          <w:p w14:paraId="2D97E5E7" w14:textId="77777777" w:rsidR="00E0445B" w:rsidRPr="00A72A50" w:rsidRDefault="00E0445B">
            <w:pPr>
              <w:tabs>
                <w:tab w:val="left" w:pos="1039"/>
              </w:tabs>
              <w:spacing w:line="276" w:lineRule="auto"/>
              <w:rPr>
                <w:rFonts w:ascii="Verdana" w:eastAsia="Verdana" w:hAnsi="Verdana" w:cs="Verdana"/>
                <w:sz w:val="22"/>
                <w:szCs w:val="22"/>
              </w:rPr>
            </w:pPr>
          </w:p>
        </w:tc>
        <w:tc>
          <w:tcPr>
            <w:tcW w:w="1687" w:type="dxa"/>
            <w:tcBorders>
              <w:top w:val="single" w:sz="4" w:space="0" w:color="000000"/>
              <w:left w:val="single" w:sz="4" w:space="0" w:color="000000"/>
              <w:bottom w:val="single" w:sz="4" w:space="0" w:color="000000"/>
              <w:right w:val="single" w:sz="4" w:space="0" w:color="000000"/>
            </w:tcBorders>
            <w:vAlign w:val="center"/>
          </w:tcPr>
          <w:p w14:paraId="375B9D25"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10</w:t>
            </w:r>
          </w:p>
        </w:tc>
      </w:tr>
      <w:tr w:rsidR="00A72A50" w:rsidRPr="00A72A50" w14:paraId="0D17261C" w14:textId="77777777">
        <w:trPr>
          <w:trHeight w:val="569"/>
          <w:jc w:val="center"/>
        </w:trPr>
        <w:tc>
          <w:tcPr>
            <w:tcW w:w="7215" w:type="dxa"/>
            <w:tcBorders>
              <w:top w:val="single" w:sz="4" w:space="0" w:color="000000"/>
              <w:left w:val="single" w:sz="4" w:space="0" w:color="000000"/>
              <w:bottom w:val="single" w:sz="4" w:space="0" w:color="000000"/>
              <w:right w:val="single" w:sz="4" w:space="0" w:color="000000"/>
            </w:tcBorders>
            <w:vAlign w:val="center"/>
          </w:tcPr>
          <w:p w14:paraId="667F2A24" w14:textId="77777777" w:rsidR="00E0445B" w:rsidRPr="00A72A50" w:rsidRDefault="0078317D">
            <w:pPr>
              <w:tabs>
                <w:tab w:val="left" w:pos="709"/>
                <w:tab w:val="left" w:pos="1039"/>
              </w:tabs>
              <w:spacing w:line="276" w:lineRule="auto"/>
              <w:ind w:left="164" w:firstLine="142"/>
              <w:jc w:val="center"/>
              <w:rPr>
                <w:rFonts w:ascii="Verdana" w:eastAsia="Verdana" w:hAnsi="Verdana" w:cs="Verdana"/>
                <w:sz w:val="22"/>
                <w:szCs w:val="22"/>
              </w:rPr>
            </w:pPr>
            <w:r w:rsidRPr="00A72A50">
              <w:rPr>
                <w:rFonts w:ascii="Verdana" w:eastAsia="Verdana" w:hAnsi="Verdana" w:cs="Verdana"/>
                <w:sz w:val="22"/>
                <w:szCs w:val="22"/>
              </w:rPr>
              <w:t xml:space="preserve">(i) Criterio ambiental (15) </w:t>
            </w:r>
          </w:p>
          <w:p w14:paraId="378087F6" w14:textId="77777777" w:rsidR="00E0445B" w:rsidRPr="00A72A50" w:rsidRDefault="0078317D">
            <w:pPr>
              <w:tabs>
                <w:tab w:val="left" w:pos="709"/>
                <w:tab w:val="left" w:pos="1039"/>
              </w:tabs>
              <w:spacing w:line="276" w:lineRule="auto"/>
              <w:ind w:left="164" w:firstLine="142"/>
              <w:jc w:val="center"/>
              <w:rPr>
                <w:rFonts w:ascii="Verdana" w:eastAsia="Verdana" w:hAnsi="Verdana" w:cs="Verdana"/>
                <w:sz w:val="22"/>
                <w:szCs w:val="22"/>
              </w:rPr>
            </w:pPr>
            <w:r w:rsidRPr="00A72A50">
              <w:rPr>
                <w:rFonts w:ascii="Verdana" w:eastAsia="Verdana" w:hAnsi="Verdana" w:cs="Verdana"/>
                <w:sz w:val="22"/>
                <w:szCs w:val="22"/>
              </w:rPr>
              <w:t>(</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Criterio Social (5)</w:t>
            </w:r>
          </w:p>
        </w:tc>
        <w:tc>
          <w:tcPr>
            <w:tcW w:w="1687" w:type="dxa"/>
            <w:tcBorders>
              <w:top w:val="single" w:sz="4" w:space="0" w:color="000000"/>
              <w:left w:val="single" w:sz="4" w:space="0" w:color="000000"/>
              <w:bottom w:val="single" w:sz="4" w:space="0" w:color="000000"/>
              <w:right w:val="single" w:sz="4" w:space="0" w:color="000000"/>
            </w:tcBorders>
            <w:vAlign w:val="center"/>
          </w:tcPr>
          <w:p w14:paraId="58ECBCE3"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20</w:t>
            </w:r>
          </w:p>
        </w:tc>
      </w:tr>
      <w:tr w:rsidR="00E0445B" w:rsidRPr="00A72A50" w14:paraId="7E4673C4" w14:textId="77777777">
        <w:trPr>
          <w:jc w:val="center"/>
        </w:trPr>
        <w:tc>
          <w:tcPr>
            <w:tcW w:w="7215" w:type="dxa"/>
            <w:tcBorders>
              <w:top w:val="single" w:sz="4" w:space="0" w:color="000000"/>
              <w:left w:val="single" w:sz="4" w:space="0" w:color="000000"/>
              <w:bottom w:val="single" w:sz="4" w:space="0" w:color="000000"/>
              <w:right w:val="single" w:sz="4" w:space="0" w:color="000000"/>
            </w:tcBorders>
            <w:vAlign w:val="center"/>
          </w:tcPr>
          <w:p w14:paraId="4C1DCB40" w14:textId="77777777" w:rsidR="00E0445B" w:rsidRPr="00A72A50" w:rsidRDefault="0078317D">
            <w:pPr>
              <w:tabs>
                <w:tab w:val="left" w:pos="709"/>
                <w:tab w:val="left" w:pos="1039"/>
              </w:tabs>
              <w:spacing w:line="276" w:lineRule="auto"/>
              <w:ind w:left="164" w:firstLine="142"/>
              <w:jc w:val="center"/>
              <w:rPr>
                <w:rFonts w:ascii="Verdana" w:eastAsia="Verdana" w:hAnsi="Verdana" w:cs="Verdana"/>
                <w:sz w:val="22"/>
                <w:szCs w:val="22"/>
                <w:highlight w:val="lightGray"/>
              </w:rPr>
            </w:pPr>
            <w:r w:rsidRPr="00A72A50">
              <w:rPr>
                <w:rFonts w:ascii="Verdana" w:eastAsia="Verdana" w:hAnsi="Verdana" w:cs="Verdana"/>
                <w:sz w:val="22"/>
                <w:szCs w:val="22"/>
                <w:highlight w:val="lightGray"/>
              </w:rPr>
              <w:t xml:space="preserve">Total </w:t>
            </w:r>
          </w:p>
        </w:tc>
        <w:tc>
          <w:tcPr>
            <w:tcW w:w="1687" w:type="dxa"/>
            <w:tcBorders>
              <w:top w:val="single" w:sz="4" w:space="0" w:color="000000"/>
              <w:left w:val="single" w:sz="4" w:space="0" w:color="000000"/>
              <w:bottom w:val="single" w:sz="4" w:space="0" w:color="000000"/>
              <w:right w:val="single" w:sz="4" w:space="0" w:color="000000"/>
            </w:tcBorders>
            <w:vAlign w:val="center"/>
          </w:tcPr>
          <w:p w14:paraId="2E0B303E"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30</w:t>
            </w:r>
          </w:p>
        </w:tc>
      </w:tr>
      <w:bookmarkEnd w:id="79"/>
    </w:tbl>
    <w:p w14:paraId="6FD41DB6" w14:textId="77777777" w:rsidR="00E0445B" w:rsidRPr="00A72A50" w:rsidRDefault="00E0445B">
      <w:pPr>
        <w:spacing w:line="276" w:lineRule="auto"/>
        <w:rPr>
          <w:rFonts w:ascii="Verdana" w:eastAsia="Verdana" w:hAnsi="Verdana" w:cs="Verdana"/>
          <w:sz w:val="22"/>
          <w:szCs w:val="22"/>
          <w:highlight w:val="lightGray"/>
        </w:rPr>
      </w:pPr>
    </w:p>
    <w:p w14:paraId="3784C48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Las Entidades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7B74612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w:t>
      </w:r>
    </w:p>
    <w:p w14:paraId="3AC02DDF" w14:textId="77777777" w:rsidR="00E0445B" w:rsidRPr="00A72A50" w:rsidRDefault="0078317D">
      <w:pPr>
        <w:pStyle w:val="Ttulo3"/>
        <w:numPr>
          <w:ilvl w:val="2"/>
          <w:numId w:val="37"/>
        </w:numPr>
        <w:spacing w:line="276" w:lineRule="auto"/>
        <w:rPr>
          <w:rFonts w:ascii="Verdana" w:eastAsia="Verdana" w:hAnsi="Verdana" w:cs="Verdana"/>
          <w:sz w:val="22"/>
          <w:szCs w:val="22"/>
        </w:rPr>
      </w:pPr>
      <w:bookmarkStart w:id="80" w:name="_heading=h.gm4mmmou37na" w:colFirst="0" w:colLast="0"/>
      <w:bookmarkEnd w:id="80"/>
      <w:r w:rsidRPr="00A72A50">
        <w:rPr>
          <w:rFonts w:ascii="Verdana" w:eastAsia="Verdana" w:hAnsi="Verdana" w:cs="Verdana"/>
          <w:sz w:val="22"/>
          <w:szCs w:val="22"/>
        </w:rPr>
        <w:t xml:space="preserve">  IMPLEMENTACIÓN DEL PROGRAMA DE GERENCIA DE PROYECTOS</w:t>
      </w:r>
    </w:p>
    <w:p w14:paraId="79ACA50A" w14:textId="64CBE2BD" w:rsidR="00E0445B" w:rsidRPr="00A72A50" w:rsidRDefault="00BC1B49">
      <w:pPr>
        <w:spacing w:line="276" w:lineRule="auto"/>
        <w:rPr>
          <w:rFonts w:ascii="Verdana" w:eastAsia="Verdana" w:hAnsi="Verdana" w:cs="Verdana"/>
          <w:b/>
          <w:bCs/>
          <w:sz w:val="22"/>
          <w:szCs w:val="22"/>
        </w:rPr>
      </w:pPr>
      <w:r w:rsidRPr="00A72A50">
        <w:rPr>
          <w:rFonts w:ascii="Verdana" w:eastAsia="Verdana" w:hAnsi="Verdana" w:cs="Verdana"/>
          <w:b/>
          <w:bCs/>
          <w:sz w:val="22"/>
          <w:szCs w:val="22"/>
        </w:rPr>
        <w:t>NO APLICA</w:t>
      </w:r>
    </w:p>
    <w:p w14:paraId="7485697C" w14:textId="77777777" w:rsidR="00056746" w:rsidRPr="00A72A50" w:rsidRDefault="0078317D">
      <w:pPr>
        <w:pStyle w:val="Ttulo3"/>
        <w:numPr>
          <w:ilvl w:val="2"/>
          <w:numId w:val="37"/>
        </w:numPr>
        <w:spacing w:line="276" w:lineRule="auto"/>
        <w:rPr>
          <w:rFonts w:ascii="Verdana" w:eastAsia="Verdana" w:hAnsi="Verdana" w:cs="Verdana"/>
          <w:smallCaps w:val="0"/>
          <w:sz w:val="22"/>
          <w:szCs w:val="22"/>
        </w:rPr>
      </w:pPr>
      <w:bookmarkStart w:id="81" w:name="_heading=h.80wmw6owhr31" w:colFirst="0" w:colLast="0"/>
      <w:bookmarkStart w:id="82" w:name="_heading=h.qzj2ax8fy2qk" w:colFirst="0" w:colLast="0"/>
      <w:bookmarkStart w:id="83" w:name="_Hlk239499284"/>
      <w:bookmarkEnd w:id="81"/>
      <w:bookmarkEnd w:id="82"/>
      <w:r w:rsidRPr="00A72A50">
        <w:rPr>
          <w:rFonts w:ascii="Verdana" w:eastAsia="Verdana" w:hAnsi="Verdana" w:cs="Verdana"/>
          <w:smallCaps w:val="0"/>
          <w:sz w:val="22"/>
          <w:szCs w:val="22"/>
        </w:rPr>
        <w:lastRenderedPageBreak/>
        <w:t xml:space="preserve">DISPONIBILIDAD Y CONDICIONES FUNCIONALES DE LA MAQUINARIA DE </w:t>
      </w:r>
    </w:p>
    <w:p w14:paraId="2DA01565" w14:textId="23E2B4E7" w:rsidR="00E0445B" w:rsidRPr="00A72A50" w:rsidRDefault="00BC1B49">
      <w:pPr>
        <w:spacing w:line="276" w:lineRule="auto"/>
        <w:rPr>
          <w:rFonts w:ascii="Verdana" w:eastAsia="Verdana" w:hAnsi="Verdana" w:cs="Verdana"/>
          <w:b/>
          <w:bCs/>
          <w:sz w:val="22"/>
          <w:szCs w:val="22"/>
        </w:rPr>
      </w:pPr>
      <w:r w:rsidRPr="00A72A50">
        <w:rPr>
          <w:rFonts w:ascii="Verdana" w:eastAsia="Verdana" w:hAnsi="Verdana" w:cs="Verdana"/>
          <w:b/>
          <w:bCs/>
          <w:sz w:val="22"/>
          <w:szCs w:val="22"/>
        </w:rPr>
        <w:t xml:space="preserve">NO APLICA </w:t>
      </w:r>
    </w:p>
    <w:bookmarkEnd w:id="83"/>
    <w:p w14:paraId="71619AFB" w14:textId="77777777" w:rsidR="00E0445B" w:rsidRPr="00A72A50" w:rsidRDefault="0078317D">
      <w:pPr>
        <w:pStyle w:val="Ttulo3"/>
        <w:numPr>
          <w:ilvl w:val="2"/>
          <w:numId w:val="37"/>
        </w:numPr>
        <w:spacing w:line="276" w:lineRule="auto"/>
        <w:rPr>
          <w:rFonts w:ascii="Verdana" w:eastAsia="Verdana" w:hAnsi="Verdana" w:cs="Verdana"/>
          <w:sz w:val="22"/>
          <w:szCs w:val="22"/>
        </w:rPr>
      </w:pPr>
      <w:r w:rsidRPr="00A72A50">
        <w:rPr>
          <w:rFonts w:ascii="Verdana" w:eastAsia="Verdana" w:hAnsi="Verdana" w:cs="Verdana"/>
          <w:smallCaps w:val="0"/>
          <w:sz w:val="22"/>
          <w:szCs w:val="22"/>
        </w:rPr>
        <w:t xml:space="preserve">PRESENTACIÓN DE UN PLAN DE </w:t>
      </w:r>
      <w:r w:rsidRPr="00A72A50">
        <w:rPr>
          <w:rFonts w:ascii="Verdana" w:eastAsia="Verdana" w:hAnsi="Verdana" w:cs="Verdana"/>
          <w:sz w:val="22"/>
          <w:szCs w:val="22"/>
        </w:rPr>
        <w:t>CALIDAD</w:t>
      </w:r>
    </w:p>
    <w:p w14:paraId="4883807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Entidad asignará 10 al proponente que se comprometa a presentar un Plan de Calidad específico para el proyecto, elaborado conforme a los parámetros establecidos en la última actualización de las normas NTC ISO 9001:2015 y NTC ISO 10005:2018, o la que las modifique o complemente, mediante la suscripción del Formato 7C - Plan de calidad. </w:t>
      </w:r>
    </w:p>
    <w:p w14:paraId="77E4945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interventoría verificará el cumplimiento de este criterio conforme a lo establecido en las normas mencionadas sin requerir la presentación de certificación alguna.</w:t>
      </w:r>
    </w:p>
    <w:p w14:paraId="171CE85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4B0B0855" w14:textId="77777777" w:rsidR="00E0445B" w:rsidRPr="00A72A50" w:rsidRDefault="0078317D">
      <w:pPr>
        <w:pStyle w:val="Ttulo3"/>
        <w:spacing w:line="276" w:lineRule="auto"/>
        <w:rPr>
          <w:rFonts w:ascii="Verdana" w:eastAsia="Verdana" w:hAnsi="Verdana" w:cs="Verdana"/>
          <w:sz w:val="22"/>
          <w:szCs w:val="22"/>
        </w:rPr>
      </w:pPr>
      <w:bookmarkStart w:id="84" w:name="_heading=h.s3gslcr3f68e" w:colFirst="0" w:colLast="0"/>
      <w:bookmarkStart w:id="85" w:name="_Hlk239499368"/>
      <w:bookmarkEnd w:id="84"/>
      <w:r w:rsidRPr="00A72A50">
        <w:rPr>
          <w:rFonts w:ascii="Verdana" w:eastAsia="Verdana" w:hAnsi="Verdana" w:cs="Verdana"/>
          <w:sz w:val="22"/>
          <w:szCs w:val="22"/>
        </w:rPr>
        <w:t xml:space="preserve">4.2.4 </w:t>
      </w:r>
      <w:bookmarkStart w:id="86" w:name="_Hlk239841515"/>
      <w:r w:rsidRPr="00A72A50">
        <w:rPr>
          <w:rFonts w:ascii="Verdana" w:eastAsia="Verdana" w:hAnsi="Verdana" w:cs="Verdana"/>
          <w:sz w:val="22"/>
          <w:szCs w:val="22"/>
        </w:rPr>
        <w:t>CRITERIOS AMBIENTALES Y SOCIALES</w:t>
      </w:r>
    </w:p>
    <w:p w14:paraId="014B88D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Entidad asignará un puntaje de quince (15) puntos al proponente que se comprometa a ofrecer alguno de los elementos que conforman el criterio ambiental y cinco (5) puntos al proponente que se comprometa a ofrecer alguno de los elementos que conforman el criterio social, para un total de veinte puntos </w:t>
      </w:r>
      <w:bookmarkStart w:id="87" w:name="_Hlk239499411"/>
      <w:r w:rsidRPr="00A72A50">
        <w:rPr>
          <w:rFonts w:ascii="Verdana" w:eastAsia="Verdana" w:hAnsi="Verdana" w:cs="Verdana"/>
          <w:sz w:val="22"/>
          <w:szCs w:val="22"/>
        </w:rPr>
        <w:t xml:space="preserve">por este concepto, como se desarrolla a continuación:  </w:t>
      </w:r>
    </w:p>
    <w:p w14:paraId="49CD390E" w14:textId="77777777" w:rsidR="00E0445B" w:rsidRPr="00A72A50" w:rsidRDefault="0078317D">
      <w:pPr>
        <w:pStyle w:val="Ttulo3"/>
        <w:spacing w:line="276" w:lineRule="auto"/>
        <w:rPr>
          <w:rFonts w:ascii="Verdana" w:eastAsia="Verdana" w:hAnsi="Verdana" w:cs="Verdana"/>
          <w:smallCaps w:val="0"/>
          <w:sz w:val="22"/>
          <w:szCs w:val="22"/>
        </w:rPr>
      </w:pPr>
      <w:bookmarkStart w:id="88" w:name="_heading=h.d498jvs4xply" w:colFirst="0" w:colLast="0"/>
      <w:bookmarkEnd w:id="85"/>
      <w:bookmarkEnd w:id="88"/>
      <w:r w:rsidRPr="00A72A50">
        <w:rPr>
          <w:rFonts w:ascii="Verdana" w:eastAsia="Verdana" w:hAnsi="Verdana" w:cs="Verdana"/>
          <w:smallCaps w:val="0"/>
          <w:sz w:val="22"/>
          <w:szCs w:val="22"/>
        </w:rPr>
        <w:t xml:space="preserve">4.2.4.1 </w:t>
      </w:r>
      <w:r w:rsidRPr="00A72A50">
        <w:rPr>
          <w:rFonts w:ascii="Verdana" w:eastAsia="Verdana" w:hAnsi="Verdana" w:cs="Verdana"/>
          <w:sz w:val="22"/>
          <w:szCs w:val="22"/>
        </w:rPr>
        <w:t>CRITERIOS AMBIENTALES</w:t>
      </w:r>
    </w:p>
    <w:p w14:paraId="6112BA95"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Entidad asignará un puntaje de quince (15) puntos al proponente que se comprometa a ofrecer alguno de los elementos que conforman el factor de sostenibilidad técnico ambiental, mediante la suscripción del Formato 12 A - Criterio ambiental,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12 A- Criterio ambiental no serán acreedores de puntaje por este criterio. </w:t>
      </w:r>
    </w:p>
    <w:p w14:paraId="268CCC0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Las medidas implementadas en este criterio son por cuenta y riesgo del Proponente y, una vez ofrecidos, tendrán el carácter de obligación contractual. Por lo tanto, será objeto de vigilancia por la interventoría en la ejecución del Contrato de obra. </w:t>
      </w:r>
    </w:p>
    <w:p w14:paraId="7061F6F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lastRenderedPageBreak/>
        <w:t xml:space="preserve">Para la obtención de puntaje por este criterio, se tendrán en cuenta las siguientes consideraciones: </w:t>
      </w:r>
    </w:p>
    <w:p w14:paraId="794D2C17" w14:textId="77777777" w:rsidR="00E0445B" w:rsidRPr="00A72A50" w:rsidRDefault="0078317D">
      <w:pPr>
        <w:numPr>
          <w:ilvl w:val="0"/>
          <w:numId w:val="51"/>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Los costos asociados a la implementación de los elementos que componen este factor serán asumidos por el Contratista. </w:t>
      </w:r>
    </w:p>
    <w:p w14:paraId="20A15995"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68F659E8" w14:textId="77777777" w:rsidR="00E0445B" w:rsidRPr="00A72A50" w:rsidRDefault="0078317D">
      <w:pPr>
        <w:numPr>
          <w:ilvl w:val="0"/>
          <w:numId w:val="51"/>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La verificación del ofrecimiento se hará por parte de la interventoría en la ejecución del Contrato. </w:t>
      </w:r>
    </w:p>
    <w:p w14:paraId="4DE3FCA3"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3E5FCD82" w14:textId="77777777" w:rsidR="00E0445B" w:rsidRPr="00A72A50" w:rsidRDefault="0078317D">
      <w:pPr>
        <w:numPr>
          <w:ilvl w:val="0"/>
          <w:numId w:val="51"/>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Si el Contratista durante la ejecución del contrato no cumple con estos compromisos, que se convierten en obligaciones contractuales, la Entidad podrá acudir a las multas para conminar al Contratista a su cumplimiento, o clausula penal de acuerdo con lo pactado en el Contrato.</w:t>
      </w:r>
    </w:p>
    <w:p w14:paraId="7C5BDB53" w14:textId="77777777" w:rsidR="00E0445B" w:rsidRPr="00A72A50" w:rsidRDefault="00E0445B">
      <w:pPr>
        <w:pBdr>
          <w:top w:val="nil"/>
          <w:left w:val="nil"/>
          <w:bottom w:val="nil"/>
          <w:right w:val="nil"/>
          <w:between w:val="nil"/>
        </w:pBdr>
        <w:spacing w:after="0" w:line="276" w:lineRule="auto"/>
        <w:ind w:left="720"/>
        <w:rPr>
          <w:rFonts w:ascii="Verdana" w:eastAsia="Verdana" w:hAnsi="Verdana" w:cs="Verdana"/>
          <w:sz w:val="22"/>
          <w:szCs w:val="22"/>
        </w:rPr>
      </w:pPr>
    </w:p>
    <w:p w14:paraId="6AF9FCF4" w14:textId="77777777" w:rsidR="00E0445B" w:rsidRPr="00A72A50" w:rsidRDefault="0078317D">
      <w:pPr>
        <w:numPr>
          <w:ilvl w:val="0"/>
          <w:numId w:val="51"/>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para el desarrollo de la obra.</w:t>
      </w:r>
    </w:p>
    <w:p w14:paraId="58012B85" w14:textId="77777777" w:rsidR="005026C8" w:rsidRPr="00A72A50" w:rsidRDefault="005026C8" w:rsidP="005026C8">
      <w:pPr>
        <w:pBdr>
          <w:top w:val="nil"/>
          <w:left w:val="nil"/>
          <w:bottom w:val="nil"/>
          <w:right w:val="nil"/>
          <w:between w:val="nil"/>
        </w:pBdr>
        <w:spacing w:after="0" w:line="276" w:lineRule="auto"/>
        <w:rPr>
          <w:rFonts w:ascii="Verdana" w:eastAsia="Verdana" w:hAnsi="Verdana" w:cs="Verdana"/>
          <w:sz w:val="22"/>
          <w:szCs w:val="22"/>
        </w:rPr>
      </w:pPr>
    </w:p>
    <w:p w14:paraId="47B688DE" w14:textId="77777777" w:rsidR="0067134F" w:rsidRPr="00A72A50" w:rsidRDefault="0067134F" w:rsidP="0067134F">
      <w:p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Para la acreditación del compromiso y asignación de puntaje el proponente deberá presentar el Formato 12 A– Criterio Ambiental, debidamente suscrito y bajo la gravedad de juramento conste el compromiso que en este sentido asume, de realizar las siguientes actividades:</w:t>
      </w:r>
    </w:p>
    <w:p w14:paraId="40AD7840" w14:textId="77777777" w:rsidR="0067134F" w:rsidRPr="00A72A50" w:rsidRDefault="0067134F" w:rsidP="0067134F">
      <w:pPr>
        <w:pBdr>
          <w:top w:val="nil"/>
          <w:left w:val="nil"/>
          <w:bottom w:val="nil"/>
          <w:right w:val="nil"/>
          <w:between w:val="nil"/>
        </w:pBdr>
        <w:spacing w:after="0" w:line="276" w:lineRule="auto"/>
        <w:rPr>
          <w:rFonts w:ascii="Verdana" w:eastAsia="Verdana" w:hAnsi="Verdana" w:cs="Verdana"/>
          <w:sz w:val="22"/>
          <w:szCs w:val="22"/>
        </w:rPr>
      </w:pPr>
    </w:p>
    <w:p w14:paraId="59EB13A7" w14:textId="77777777" w:rsidR="0067134F" w:rsidRPr="00A72A50" w:rsidRDefault="0067134F" w:rsidP="0067134F">
      <w:p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Opción 2: Para Procesos de Contratación cuyo Presupuesto Oficial se enmarque en los terceros y cuartos rangos establecidos en las matrices de experiencia de cada Subsector, así:</w:t>
      </w:r>
    </w:p>
    <w:p w14:paraId="2A5DD6CB" w14:textId="77777777" w:rsidR="0067134F" w:rsidRPr="00A72A50" w:rsidRDefault="0067134F" w:rsidP="0067134F">
      <w:pPr>
        <w:pBdr>
          <w:top w:val="nil"/>
          <w:left w:val="nil"/>
          <w:bottom w:val="nil"/>
          <w:right w:val="nil"/>
          <w:between w:val="nil"/>
        </w:pBdr>
        <w:spacing w:after="0" w:line="276" w:lineRule="auto"/>
        <w:rPr>
          <w:rFonts w:ascii="Verdana" w:eastAsia="Verdana" w:hAnsi="Verdana" w:cs="Verdana"/>
          <w:sz w:val="22"/>
          <w:szCs w:val="22"/>
        </w:rPr>
      </w:pPr>
    </w:p>
    <w:p w14:paraId="46FFF6A4" w14:textId="6D05FD83" w:rsidR="0067134F" w:rsidRPr="00A72A50" w:rsidRDefault="0067134F" w:rsidP="0067134F">
      <w:p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Para un presupuesto oficial de 1.008,56 SMMLV</w:t>
      </w:r>
    </w:p>
    <w:p w14:paraId="22283AD1" w14:textId="77777777" w:rsidR="005026C8" w:rsidRPr="00A72A50" w:rsidRDefault="005026C8" w:rsidP="005026C8">
      <w:pPr>
        <w:pBdr>
          <w:top w:val="nil"/>
          <w:left w:val="nil"/>
          <w:bottom w:val="nil"/>
          <w:right w:val="nil"/>
          <w:between w:val="nil"/>
        </w:pBdr>
        <w:spacing w:after="0" w:line="276" w:lineRule="auto"/>
        <w:rPr>
          <w:rFonts w:ascii="Verdana" w:eastAsia="Verdana" w:hAnsi="Verdana" w:cs="Verdana"/>
          <w:sz w:val="22"/>
          <w:szCs w:val="22"/>
        </w:rPr>
      </w:pPr>
    </w:p>
    <w:p w14:paraId="63102411" w14:textId="77777777" w:rsidR="005026C8" w:rsidRPr="00A72A50" w:rsidRDefault="005026C8" w:rsidP="005026C8">
      <w:pPr>
        <w:spacing w:line="276" w:lineRule="auto"/>
        <w:rPr>
          <w:rFonts w:ascii="Verdana" w:hAnsi="Verdana"/>
          <w:b/>
          <w:bCs/>
          <w:sz w:val="22"/>
          <w:szCs w:val="22"/>
          <w:lang w:val="es-CO" w:eastAsia="en-US"/>
        </w:rPr>
      </w:pPr>
      <w:r w:rsidRPr="00A72A50">
        <w:rPr>
          <w:rFonts w:ascii="Verdana" w:hAnsi="Verdana"/>
          <w:b/>
          <w:bCs/>
          <w:sz w:val="22"/>
          <w:szCs w:val="22"/>
          <w:lang w:val="es-CO" w:eastAsia="en-US"/>
        </w:rPr>
        <w:t>Opción 2: Para Procesos de Contratación cuyo Presupuesto Oficial se enmarque en los terceros y cuartos rangos establecidos en las matrices de experiencia de cada Subsector, así:</w:t>
      </w:r>
    </w:p>
    <w:tbl>
      <w:tblPr>
        <w:tblStyle w:val="Tablaconcuadrcula"/>
        <w:tblW w:w="8967" w:type="dxa"/>
        <w:tblLayout w:type="fixed"/>
        <w:tblLook w:val="06A0" w:firstRow="1" w:lastRow="0" w:firstColumn="1" w:lastColumn="0" w:noHBand="1" w:noVBand="1"/>
      </w:tblPr>
      <w:tblGrid>
        <w:gridCol w:w="3855"/>
        <w:gridCol w:w="5112"/>
      </w:tblGrid>
      <w:tr w:rsidR="00A72A50" w:rsidRPr="00A72A50" w14:paraId="6A20EE01" w14:textId="77777777" w:rsidTr="00A66806">
        <w:trPr>
          <w:trHeight w:val="300"/>
        </w:trPr>
        <w:tc>
          <w:tcPr>
            <w:tcW w:w="3855" w:type="dxa"/>
            <w:shd w:val="clear" w:color="auto" w:fill="000000" w:themeFill="text1"/>
          </w:tcPr>
          <w:p w14:paraId="42519D48" w14:textId="77777777" w:rsidR="00BB535E" w:rsidRPr="00A72A50" w:rsidRDefault="00BB535E" w:rsidP="00A66806">
            <w:pPr>
              <w:spacing w:line="276" w:lineRule="auto"/>
              <w:jc w:val="center"/>
              <w:rPr>
                <w:rFonts w:ascii="Verdana" w:hAnsi="Verdana"/>
                <w:b/>
                <w:bCs/>
                <w:sz w:val="22"/>
              </w:rPr>
            </w:pPr>
            <w:r w:rsidRPr="00A72A50">
              <w:rPr>
                <w:rFonts w:ascii="Verdana" w:hAnsi="Verdana"/>
                <w:b/>
                <w:bCs/>
                <w:sz w:val="22"/>
              </w:rPr>
              <w:t>Subsector</w:t>
            </w:r>
          </w:p>
        </w:tc>
        <w:tc>
          <w:tcPr>
            <w:tcW w:w="5112" w:type="dxa"/>
            <w:shd w:val="clear" w:color="auto" w:fill="000000" w:themeFill="text1"/>
          </w:tcPr>
          <w:p w14:paraId="500BA760" w14:textId="77777777" w:rsidR="00BB535E" w:rsidRPr="00A72A50" w:rsidRDefault="00BB535E" w:rsidP="00A66806">
            <w:pPr>
              <w:spacing w:line="276" w:lineRule="auto"/>
              <w:jc w:val="center"/>
              <w:rPr>
                <w:rFonts w:ascii="Verdana" w:hAnsi="Verdana"/>
                <w:b/>
                <w:bCs/>
                <w:sz w:val="22"/>
              </w:rPr>
            </w:pPr>
            <w:r w:rsidRPr="00A72A50">
              <w:rPr>
                <w:rFonts w:ascii="Verdana" w:hAnsi="Verdana"/>
                <w:b/>
                <w:bCs/>
                <w:sz w:val="22"/>
              </w:rPr>
              <w:t xml:space="preserve">Rango De Cuantía </w:t>
            </w:r>
          </w:p>
        </w:tc>
      </w:tr>
      <w:tr w:rsidR="00BB535E" w:rsidRPr="00A72A50" w14:paraId="2992C719" w14:textId="77777777" w:rsidTr="00A66806">
        <w:trPr>
          <w:trHeight w:val="300"/>
        </w:trPr>
        <w:tc>
          <w:tcPr>
            <w:tcW w:w="3855" w:type="dxa"/>
          </w:tcPr>
          <w:p w14:paraId="0C579E4B" w14:textId="77777777" w:rsidR="00BB535E" w:rsidRPr="00A72A50" w:rsidRDefault="00BB535E" w:rsidP="00A66806">
            <w:pPr>
              <w:spacing w:line="276" w:lineRule="auto"/>
              <w:rPr>
                <w:rFonts w:ascii="Verdana" w:hAnsi="Verdana"/>
                <w:b/>
                <w:bCs/>
                <w:sz w:val="22"/>
              </w:rPr>
            </w:pPr>
            <w:r w:rsidRPr="00A72A50">
              <w:rPr>
                <w:rFonts w:ascii="Verdana" w:hAnsi="Verdana"/>
                <w:b/>
                <w:bCs/>
                <w:sz w:val="22"/>
              </w:rPr>
              <w:t>Institucional de Servicio Público</w:t>
            </w:r>
          </w:p>
        </w:tc>
        <w:tc>
          <w:tcPr>
            <w:tcW w:w="5112" w:type="dxa"/>
          </w:tcPr>
          <w:p w14:paraId="18605560" w14:textId="77777777" w:rsidR="00BB535E" w:rsidRPr="00A72A50" w:rsidRDefault="00BB535E" w:rsidP="00A66806">
            <w:pPr>
              <w:spacing w:line="276" w:lineRule="auto"/>
              <w:jc w:val="center"/>
              <w:rPr>
                <w:rFonts w:ascii="Verdana" w:hAnsi="Verdana"/>
                <w:lang w:val="es-ES"/>
              </w:rPr>
            </w:pPr>
          </w:p>
          <w:p w14:paraId="42B80B35" w14:textId="77777777" w:rsidR="00BB535E" w:rsidRPr="00A72A50" w:rsidRDefault="00BB535E" w:rsidP="00A66806">
            <w:pPr>
              <w:spacing w:line="276" w:lineRule="auto"/>
              <w:jc w:val="center"/>
              <w:rPr>
                <w:rFonts w:ascii="Verdana" w:hAnsi="Verdana"/>
                <w:b/>
                <w:bCs/>
                <w:sz w:val="22"/>
              </w:rPr>
            </w:pPr>
            <w:r w:rsidRPr="00A72A50">
              <w:rPr>
                <w:rFonts w:ascii="Verdana" w:hAnsi="Verdana"/>
                <w:b/>
                <w:bCs/>
                <w:lang w:val="es-ES"/>
              </w:rPr>
              <w:t>Entre 1,001 y 10.000 SMMLV</w:t>
            </w:r>
          </w:p>
        </w:tc>
      </w:tr>
    </w:tbl>
    <w:p w14:paraId="2CA51F69" w14:textId="77777777" w:rsidR="0067134F" w:rsidRPr="00A72A50" w:rsidRDefault="0067134F" w:rsidP="005026C8">
      <w:pPr>
        <w:spacing w:line="276" w:lineRule="auto"/>
        <w:rPr>
          <w:rFonts w:ascii="Verdana" w:hAnsi="Verdana"/>
          <w:b/>
          <w:bCs/>
          <w:sz w:val="22"/>
          <w:szCs w:val="22"/>
          <w:lang w:val="es-CO" w:eastAsia="en-US"/>
        </w:rPr>
      </w:pPr>
    </w:p>
    <w:p w14:paraId="7E295792" w14:textId="77777777" w:rsidR="005026C8" w:rsidRPr="00A72A50" w:rsidRDefault="005026C8" w:rsidP="005026C8">
      <w:pPr>
        <w:spacing w:line="276" w:lineRule="auto"/>
        <w:rPr>
          <w:rFonts w:ascii="Verdana" w:eastAsiaTheme="minorHAnsi" w:hAnsi="Verdana"/>
          <w:sz w:val="22"/>
          <w:szCs w:val="22"/>
          <w:lang w:val="es-CO" w:eastAsia="en-US"/>
        </w:rPr>
      </w:pPr>
      <w:r w:rsidRPr="00A72A50">
        <w:rPr>
          <w:rFonts w:ascii="Verdana" w:eastAsiaTheme="minorHAnsi" w:hAnsi="Verdana"/>
          <w:sz w:val="22"/>
          <w:szCs w:val="22"/>
          <w:lang w:val="es-CO" w:eastAsia="en-US"/>
        </w:rPr>
        <w:lastRenderedPageBreak/>
        <w:t xml:space="preserve">i) Establecer, medir y hacer seguimiento a un indicador de impacto ambiental adicional a los establecidos en el Plan de Manejo Ambiental - PMA y/o licencia ambiental y/o demás instrumentos definidos por la Normatividad y/o Autoridad Ambiental. </w:t>
      </w:r>
    </w:p>
    <w:p w14:paraId="13118589" w14:textId="77777777" w:rsidR="005026C8" w:rsidRPr="00A72A50" w:rsidRDefault="005026C8" w:rsidP="005026C8">
      <w:pPr>
        <w:spacing w:line="276" w:lineRule="auto"/>
        <w:rPr>
          <w:rFonts w:ascii="Verdana" w:eastAsiaTheme="minorHAnsi" w:hAnsi="Verdana"/>
          <w:sz w:val="22"/>
          <w:szCs w:val="22"/>
          <w:lang w:val="es-CO" w:eastAsia="en-US"/>
        </w:rPr>
      </w:pPr>
      <w:r w:rsidRPr="00A72A50">
        <w:rPr>
          <w:rFonts w:ascii="Verdana" w:eastAsiaTheme="minorHAnsi" w:hAnsi="Verdana"/>
          <w:b/>
          <w:sz w:val="22"/>
          <w:szCs w:val="22"/>
          <w:lang w:val="es-CO" w:eastAsia="en-US"/>
        </w:rPr>
        <w:t>Nota 17:</w:t>
      </w:r>
      <w:r w:rsidRPr="00A72A50">
        <w:rPr>
          <w:rFonts w:ascii="Verdana" w:eastAsiaTheme="minorHAnsi" w:hAnsi="Verdana"/>
          <w:sz w:val="22"/>
          <w:szCs w:val="22"/>
          <w:lang w:val="es-CO" w:eastAsia="en-US"/>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223C983C" w14:textId="77777777" w:rsidR="005026C8" w:rsidRPr="00A72A50" w:rsidRDefault="005026C8" w:rsidP="005026C8">
      <w:pPr>
        <w:spacing w:line="276" w:lineRule="auto"/>
        <w:rPr>
          <w:rFonts w:ascii="Verdana" w:eastAsiaTheme="minorHAnsi" w:hAnsi="Verdana"/>
          <w:sz w:val="22"/>
          <w:szCs w:val="22"/>
          <w:lang w:val="es-CO" w:eastAsia="en-US"/>
        </w:rPr>
      </w:pPr>
      <w:proofErr w:type="spellStart"/>
      <w:r w:rsidRPr="00A72A50">
        <w:rPr>
          <w:rFonts w:ascii="Verdana" w:eastAsiaTheme="minorHAnsi" w:hAnsi="Verdana"/>
          <w:sz w:val="22"/>
          <w:szCs w:val="22"/>
          <w:lang w:val="es-CO" w:eastAsia="en-US"/>
        </w:rPr>
        <w:t>ii</w:t>
      </w:r>
      <w:proofErr w:type="spellEnd"/>
      <w:r w:rsidRPr="00A72A50">
        <w:rPr>
          <w:rFonts w:ascii="Verdana" w:eastAsiaTheme="minorHAnsi" w:hAnsi="Verdana"/>
          <w:sz w:val="22"/>
          <w:szCs w:val="22"/>
          <w:lang w:val="es-CO" w:eastAsia="en-US"/>
        </w:rPr>
        <w:t>)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09A909DF" w14:textId="77777777" w:rsidR="005026C8" w:rsidRPr="00A72A50" w:rsidRDefault="005026C8" w:rsidP="005026C8">
      <w:pPr>
        <w:spacing w:line="276" w:lineRule="auto"/>
        <w:rPr>
          <w:rFonts w:ascii="Verdana" w:eastAsiaTheme="minorHAnsi" w:hAnsi="Verdana"/>
          <w:sz w:val="22"/>
          <w:szCs w:val="22"/>
          <w:lang w:val="es-CO" w:eastAsia="en-US"/>
        </w:rPr>
      </w:pPr>
      <w:proofErr w:type="spellStart"/>
      <w:r w:rsidRPr="00A72A50">
        <w:rPr>
          <w:rFonts w:ascii="Verdana" w:eastAsiaTheme="minorHAnsi" w:hAnsi="Verdana"/>
          <w:sz w:val="22"/>
          <w:szCs w:val="22"/>
          <w:lang w:val="es-CO" w:eastAsia="en-US"/>
        </w:rPr>
        <w:t>iii</w:t>
      </w:r>
      <w:proofErr w:type="spellEnd"/>
      <w:r w:rsidRPr="00A72A50">
        <w:rPr>
          <w:rFonts w:ascii="Verdana" w:eastAsiaTheme="minorHAnsi" w:hAnsi="Verdana"/>
          <w:sz w:val="22"/>
          <w:szCs w:val="22"/>
          <w:lang w:val="es-CO" w:eastAsia="en-US"/>
        </w:rPr>
        <w:t>)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34EC5BD9" w14:textId="77777777" w:rsidR="005026C8" w:rsidRPr="00A72A50" w:rsidRDefault="005026C8" w:rsidP="005026C8">
      <w:pPr>
        <w:spacing w:line="276" w:lineRule="auto"/>
        <w:rPr>
          <w:rFonts w:ascii="Verdana" w:eastAsiaTheme="minorHAnsi" w:hAnsi="Verdana"/>
          <w:sz w:val="22"/>
          <w:szCs w:val="22"/>
          <w:lang w:val="es-CO" w:eastAsia="en-US"/>
        </w:rPr>
      </w:pPr>
      <w:proofErr w:type="spellStart"/>
      <w:r w:rsidRPr="00A72A50">
        <w:rPr>
          <w:rFonts w:ascii="Verdana" w:eastAsiaTheme="minorHAnsi" w:hAnsi="Verdana"/>
          <w:sz w:val="22"/>
          <w:szCs w:val="22"/>
          <w:lang w:val="es-CO" w:eastAsia="en-US"/>
        </w:rPr>
        <w:t>iv</w:t>
      </w:r>
      <w:proofErr w:type="spellEnd"/>
      <w:r w:rsidRPr="00A72A50">
        <w:rPr>
          <w:rFonts w:ascii="Verdana" w:eastAsiaTheme="minorHAnsi" w:hAnsi="Verdana"/>
          <w:sz w:val="22"/>
          <w:szCs w:val="22"/>
          <w:lang w:val="es-CO" w:eastAsia="en-US"/>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6A8C5145" w14:textId="77777777" w:rsidR="005026C8" w:rsidRPr="00A72A50" w:rsidRDefault="005026C8" w:rsidP="005026C8">
      <w:pPr>
        <w:spacing w:line="276" w:lineRule="auto"/>
        <w:rPr>
          <w:rFonts w:ascii="Verdana" w:eastAsiaTheme="minorHAnsi" w:hAnsi="Verdana"/>
          <w:sz w:val="22"/>
          <w:szCs w:val="22"/>
          <w:lang w:val="es-CO" w:eastAsia="en-US"/>
        </w:rPr>
      </w:pPr>
      <w:r w:rsidRPr="00A72A50">
        <w:rPr>
          <w:rFonts w:ascii="Verdana" w:eastAsiaTheme="minorHAnsi" w:hAnsi="Verdana"/>
          <w:sz w:val="22"/>
          <w:szCs w:val="22"/>
          <w:lang w:val="es-CO" w:eastAsia="en-US"/>
        </w:rPr>
        <w:t xml:space="preserve">v)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067953C6" w14:textId="77777777" w:rsidR="00E0445B" w:rsidRPr="00A72A50" w:rsidRDefault="00E0445B" w:rsidP="00C7342A">
      <w:pPr>
        <w:pBdr>
          <w:top w:val="nil"/>
          <w:left w:val="nil"/>
          <w:bottom w:val="nil"/>
          <w:right w:val="nil"/>
          <w:between w:val="nil"/>
        </w:pBdr>
        <w:spacing w:line="276" w:lineRule="auto"/>
        <w:ind w:left="720"/>
        <w:rPr>
          <w:rFonts w:ascii="Verdana" w:eastAsia="Verdana" w:hAnsi="Verdana" w:cs="Verdana"/>
          <w:sz w:val="22"/>
          <w:szCs w:val="22"/>
        </w:rPr>
      </w:pPr>
      <w:bookmarkStart w:id="89" w:name="_Hlk239499229"/>
      <w:bookmarkStart w:id="90" w:name="_Hlk239499602"/>
      <w:bookmarkEnd w:id="86"/>
      <w:bookmarkEnd w:id="87"/>
    </w:p>
    <w:p w14:paraId="778F98AF" w14:textId="77777777" w:rsidR="00E0445B" w:rsidRPr="00A72A50" w:rsidRDefault="0078317D">
      <w:pPr>
        <w:pStyle w:val="Ttulo3"/>
        <w:spacing w:line="276" w:lineRule="auto"/>
        <w:rPr>
          <w:rFonts w:ascii="Verdana" w:eastAsia="Verdana" w:hAnsi="Verdana" w:cs="Verdana"/>
          <w:b w:val="0"/>
          <w:bCs w:val="0"/>
          <w:sz w:val="22"/>
          <w:szCs w:val="22"/>
        </w:rPr>
      </w:pPr>
      <w:bookmarkStart w:id="91" w:name="_heading=h.10z8mbowfa6i" w:colFirst="0" w:colLast="0"/>
      <w:bookmarkStart w:id="92" w:name="_Hlk239841624"/>
      <w:bookmarkEnd w:id="91"/>
      <w:r w:rsidRPr="00A72A50">
        <w:rPr>
          <w:rFonts w:ascii="Verdana" w:eastAsia="Verdana" w:hAnsi="Verdana" w:cs="Verdana"/>
          <w:smallCaps w:val="0"/>
          <w:sz w:val="22"/>
          <w:szCs w:val="22"/>
        </w:rPr>
        <w:lastRenderedPageBreak/>
        <w:t>4.2.4.</w:t>
      </w:r>
      <w:r w:rsidRPr="00A72A50">
        <w:rPr>
          <w:rFonts w:ascii="Verdana" w:eastAsia="Verdana" w:hAnsi="Verdana" w:cs="Verdana"/>
          <w:sz w:val="22"/>
          <w:szCs w:val="22"/>
        </w:rPr>
        <w:t>2 CRITERIO SOCIAL</w:t>
      </w:r>
      <w:r w:rsidRPr="00A72A50">
        <w:rPr>
          <w:rFonts w:ascii="Verdana" w:eastAsia="Verdana" w:hAnsi="Verdana" w:cs="Verdana"/>
          <w:b w:val="0"/>
          <w:bCs w:val="0"/>
          <w:sz w:val="22"/>
          <w:szCs w:val="22"/>
        </w:rPr>
        <w:t xml:space="preserve"> </w:t>
      </w:r>
    </w:p>
    <w:p w14:paraId="5AE175E5" w14:textId="2C6065FE"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Entidad asignará cinco (5) puntos al proponente que se comprometa a vincular durante toda la ejecución del contrato al </w:t>
      </w:r>
      <w:r w:rsidR="00607DCD" w:rsidRPr="00A72A50">
        <w:rPr>
          <w:rFonts w:ascii="Verdana" w:eastAsia="Verdana" w:hAnsi="Verdana" w:cs="Verdana"/>
          <w:sz w:val="22"/>
          <w:szCs w:val="22"/>
        </w:rPr>
        <w:t>menos 2</w:t>
      </w:r>
      <w:r w:rsidRPr="00A72A50">
        <w:rPr>
          <w:rFonts w:ascii="Verdana" w:eastAsia="Verdana" w:hAnsi="Verdana" w:cs="Verdana"/>
          <w:sz w:val="22"/>
          <w:szCs w:val="22"/>
        </w:rPr>
        <w:t xml:space="preserve"> persona(s) que pertenezca(n) a alguno de los tipos poblacionales que se listan en este numeral, para ello el proponente deberá presentar el Formato 12B– Criterio social, en el cual bajo la gravedad de juramento conste el compromiso que en este sentido asume.</w:t>
      </w:r>
    </w:p>
    <w:p w14:paraId="1674CA0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adjudicatario del proceso vinculará personas, durante toda la ejecución del contrato, que pertenezcan a uno o algunos de los siguientes tipos poblacionales:</w:t>
      </w:r>
    </w:p>
    <w:p w14:paraId="19764CDA" w14:textId="77777777" w:rsidR="00E0445B" w:rsidRPr="00A72A50" w:rsidRDefault="0078317D">
      <w:pPr>
        <w:numPr>
          <w:ilvl w:val="0"/>
          <w:numId w:val="48"/>
        </w:numPr>
        <w:pBdr>
          <w:top w:val="nil"/>
          <w:left w:val="nil"/>
          <w:bottom w:val="nil"/>
          <w:right w:val="nil"/>
          <w:between w:val="nil"/>
        </w:pBdr>
        <w:spacing w:after="0" w:line="276" w:lineRule="auto"/>
        <w:ind w:left="1134" w:firstLine="0"/>
        <w:rPr>
          <w:rFonts w:ascii="Verdana" w:eastAsia="Verdana" w:hAnsi="Verdana" w:cs="Verdana"/>
          <w:sz w:val="22"/>
          <w:szCs w:val="22"/>
        </w:rPr>
      </w:pPr>
      <w:r w:rsidRPr="00A72A50">
        <w:rPr>
          <w:rFonts w:ascii="Verdana" w:eastAsia="Verdana" w:hAnsi="Verdana" w:cs="Verdana"/>
          <w:sz w:val="22"/>
          <w:szCs w:val="22"/>
        </w:rPr>
        <w:t>Mujer Cabeza de Familia</w:t>
      </w:r>
    </w:p>
    <w:p w14:paraId="6A6EFB6B" w14:textId="77777777" w:rsidR="00E0445B" w:rsidRPr="00A72A50" w:rsidRDefault="0078317D">
      <w:pPr>
        <w:numPr>
          <w:ilvl w:val="0"/>
          <w:numId w:val="48"/>
        </w:numPr>
        <w:pBdr>
          <w:top w:val="nil"/>
          <w:left w:val="nil"/>
          <w:bottom w:val="nil"/>
          <w:right w:val="nil"/>
          <w:between w:val="nil"/>
        </w:pBdr>
        <w:spacing w:after="0" w:line="276" w:lineRule="auto"/>
        <w:ind w:left="1134" w:firstLine="0"/>
        <w:rPr>
          <w:rFonts w:ascii="Verdana" w:eastAsia="Verdana" w:hAnsi="Verdana" w:cs="Verdana"/>
          <w:sz w:val="22"/>
          <w:szCs w:val="22"/>
        </w:rPr>
      </w:pPr>
      <w:r w:rsidRPr="00A72A50">
        <w:rPr>
          <w:rFonts w:ascii="Verdana" w:eastAsia="Verdana" w:hAnsi="Verdana" w:cs="Verdana"/>
          <w:sz w:val="22"/>
          <w:szCs w:val="22"/>
        </w:rPr>
        <w:t>Mujer Víctima de Violencia Intrafamiliar</w:t>
      </w:r>
    </w:p>
    <w:p w14:paraId="3EB028DD" w14:textId="77777777" w:rsidR="00E0445B" w:rsidRPr="00A72A50" w:rsidRDefault="0078317D">
      <w:pPr>
        <w:numPr>
          <w:ilvl w:val="0"/>
          <w:numId w:val="48"/>
        </w:numPr>
        <w:pBdr>
          <w:top w:val="nil"/>
          <w:left w:val="nil"/>
          <w:bottom w:val="nil"/>
          <w:right w:val="nil"/>
          <w:between w:val="nil"/>
        </w:pBdr>
        <w:spacing w:after="0" w:line="276" w:lineRule="auto"/>
        <w:ind w:left="1134" w:firstLine="0"/>
        <w:rPr>
          <w:rFonts w:ascii="Verdana" w:eastAsia="Verdana" w:hAnsi="Verdana" w:cs="Verdana"/>
          <w:sz w:val="22"/>
          <w:szCs w:val="22"/>
        </w:rPr>
      </w:pPr>
      <w:r w:rsidRPr="00A72A50">
        <w:rPr>
          <w:rFonts w:ascii="Verdana" w:eastAsia="Verdana" w:hAnsi="Verdana" w:cs="Verdana"/>
          <w:sz w:val="22"/>
          <w:szCs w:val="22"/>
        </w:rPr>
        <w:t>Persona que no sean beneficiarios de la pensión de vejez, familiar o de sobrevivencia y que hayan cumplido el requisito de edad de pensión establecido en la ley</w:t>
      </w:r>
    </w:p>
    <w:p w14:paraId="071C7CD5" w14:textId="77777777" w:rsidR="00E0445B" w:rsidRPr="00A72A50" w:rsidRDefault="0078317D">
      <w:pPr>
        <w:numPr>
          <w:ilvl w:val="0"/>
          <w:numId w:val="48"/>
        </w:numPr>
        <w:pBdr>
          <w:top w:val="nil"/>
          <w:left w:val="nil"/>
          <w:bottom w:val="nil"/>
          <w:right w:val="nil"/>
          <w:between w:val="nil"/>
        </w:pBdr>
        <w:spacing w:after="0" w:line="276" w:lineRule="auto"/>
        <w:ind w:left="1134" w:firstLine="0"/>
        <w:rPr>
          <w:rFonts w:ascii="Verdana" w:eastAsia="Verdana" w:hAnsi="Verdana" w:cs="Verdana"/>
          <w:sz w:val="22"/>
          <w:szCs w:val="22"/>
        </w:rPr>
      </w:pPr>
      <w:r w:rsidRPr="00A72A50">
        <w:rPr>
          <w:rFonts w:ascii="Verdana" w:eastAsia="Verdana" w:hAnsi="Verdana" w:cs="Verdana"/>
          <w:sz w:val="22"/>
          <w:szCs w:val="22"/>
        </w:rPr>
        <w:t xml:space="preserve">Persona perteneciente a población indígena, negra, afrocolombiana, raizal, palanquera,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w:t>
      </w:r>
    </w:p>
    <w:p w14:paraId="6AEDA2FC" w14:textId="77777777" w:rsidR="00E0445B" w:rsidRPr="00A72A50" w:rsidRDefault="0078317D">
      <w:pPr>
        <w:numPr>
          <w:ilvl w:val="0"/>
          <w:numId w:val="48"/>
        </w:numPr>
        <w:pBdr>
          <w:top w:val="nil"/>
          <w:left w:val="nil"/>
          <w:bottom w:val="nil"/>
          <w:right w:val="nil"/>
          <w:between w:val="nil"/>
        </w:pBdr>
        <w:spacing w:after="0" w:line="276" w:lineRule="auto"/>
        <w:ind w:left="1134" w:firstLine="0"/>
        <w:rPr>
          <w:rFonts w:ascii="Verdana" w:eastAsia="Verdana" w:hAnsi="Verdana" w:cs="Verdana"/>
          <w:sz w:val="22"/>
          <w:szCs w:val="22"/>
        </w:rPr>
      </w:pPr>
      <w:r w:rsidRPr="00A72A50">
        <w:rPr>
          <w:rFonts w:ascii="Verdana" w:eastAsia="Verdana" w:hAnsi="Verdana" w:cs="Verdana"/>
          <w:sz w:val="22"/>
          <w:szCs w:val="22"/>
        </w:rPr>
        <w:t>Persona en proceso de reintegración o reincorporación, y miembros o exmiembros de la fuerza pública comparecientes ante la Jurisdicción Especial para la Paz- JEP</w:t>
      </w:r>
    </w:p>
    <w:p w14:paraId="399292CF" w14:textId="77777777" w:rsidR="00E0445B" w:rsidRPr="00A72A50" w:rsidRDefault="0078317D">
      <w:pPr>
        <w:numPr>
          <w:ilvl w:val="0"/>
          <w:numId w:val="48"/>
        </w:numPr>
        <w:pBdr>
          <w:top w:val="nil"/>
          <w:left w:val="nil"/>
          <w:bottom w:val="nil"/>
          <w:right w:val="nil"/>
          <w:between w:val="nil"/>
        </w:pBdr>
        <w:spacing w:after="0" w:line="276" w:lineRule="auto"/>
        <w:ind w:left="1134" w:firstLine="0"/>
        <w:rPr>
          <w:rFonts w:ascii="Verdana" w:eastAsia="Verdana" w:hAnsi="Verdana" w:cs="Verdana"/>
          <w:sz w:val="22"/>
          <w:szCs w:val="22"/>
        </w:rPr>
      </w:pPr>
      <w:r w:rsidRPr="00A72A50">
        <w:rPr>
          <w:rFonts w:ascii="Verdana" w:eastAsia="Verdana" w:hAnsi="Verdana" w:cs="Verdana"/>
          <w:sz w:val="22"/>
          <w:szCs w:val="22"/>
        </w:rPr>
        <w:t xml:space="preserve">Persona </w:t>
      </w:r>
      <w:proofErr w:type="spellStart"/>
      <w:r w:rsidRPr="00A72A50">
        <w:rPr>
          <w:rFonts w:ascii="Verdana" w:eastAsia="Verdana" w:hAnsi="Verdana" w:cs="Verdana"/>
          <w:sz w:val="22"/>
          <w:szCs w:val="22"/>
        </w:rPr>
        <w:t>pospenada</w:t>
      </w:r>
      <w:proofErr w:type="spellEnd"/>
      <w:r w:rsidRPr="00A72A50">
        <w:rPr>
          <w:rFonts w:ascii="Verdana" w:eastAsia="Verdana" w:hAnsi="Verdana" w:cs="Verdana"/>
          <w:sz w:val="22"/>
          <w:szCs w:val="22"/>
        </w:rPr>
        <w:t>, o aquellas personas que se encuentren cumpliendo pena con permiso de trabajo, libertad condicional o suspensión provisional de pena con autorización de trabajo</w:t>
      </w:r>
    </w:p>
    <w:p w14:paraId="4716F361" w14:textId="77777777" w:rsidR="00E0445B" w:rsidRPr="00A72A50" w:rsidRDefault="0078317D">
      <w:pPr>
        <w:numPr>
          <w:ilvl w:val="0"/>
          <w:numId w:val="48"/>
        </w:numPr>
        <w:pBdr>
          <w:top w:val="nil"/>
          <w:left w:val="nil"/>
          <w:bottom w:val="nil"/>
          <w:right w:val="nil"/>
          <w:between w:val="nil"/>
        </w:pBdr>
        <w:spacing w:after="0" w:line="276" w:lineRule="auto"/>
        <w:ind w:left="1134" w:firstLine="0"/>
        <w:rPr>
          <w:rFonts w:ascii="Verdana" w:eastAsia="Verdana" w:hAnsi="Verdana" w:cs="Verdana"/>
          <w:sz w:val="22"/>
          <w:szCs w:val="22"/>
        </w:rPr>
      </w:pPr>
      <w:r w:rsidRPr="00A72A50">
        <w:rPr>
          <w:rFonts w:ascii="Verdana" w:eastAsia="Verdana" w:hAnsi="Verdana" w:cs="Verdana"/>
          <w:sz w:val="22"/>
          <w:szCs w:val="22"/>
        </w:rPr>
        <w:t xml:space="preserve">Víctima de conflicto armado </w:t>
      </w:r>
    </w:p>
    <w:p w14:paraId="5683A475" w14:textId="77777777" w:rsidR="00E0445B" w:rsidRPr="00A72A50" w:rsidRDefault="0078317D">
      <w:pPr>
        <w:numPr>
          <w:ilvl w:val="0"/>
          <w:numId w:val="48"/>
        </w:numPr>
        <w:pBdr>
          <w:top w:val="nil"/>
          <w:left w:val="nil"/>
          <w:bottom w:val="nil"/>
          <w:right w:val="nil"/>
          <w:between w:val="nil"/>
        </w:pBdr>
        <w:spacing w:after="0" w:line="276" w:lineRule="auto"/>
        <w:ind w:left="1134" w:firstLine="0"/>
        <w:rPr>
          <w:rFonts w:ascii="Verdana" w:eastAsia="Verdana" w:hAnsi="Verdana" w:cs="Verdana"/>
          <w:sz w:val="22"/>
          <w:szCs w:val="22"/>
        </w:rPr>
      </w:pPr>
      <w:r w:rsidRPr="00A72A50">
        <w:rPr>
          <w:rFonts w:ascii="Verdana" w:eastAsia="Verdana" w:hAnsi="Verdana" w:cs="Verdana"/>
          <w:sz w:val="22"/>
          <w:szCs w:val="22"/>
        </w:rPr>
        <w:t xml:space="preserve">Sujetos de especial protección constitucional </w:t>
      </w:r>
    </w:p>
    <w:p w14:paraId="53541E4B" w14:textId="723058B8" w:rsidR="009A428D" w:rsidRPr="00A72A50" w:rsidRDefault="0078317D" w:rsidP="009A428D">
      <w:pPr>
        <w:numPr>
          <w:ilvl w:val="0"/>
          <w:numId w:val="48"/>
        </w:numPr>
        <w:pBdr>
          <w:top w:val="nil"/>
          <w:left w:val="nil"/>
          <w:bottom w:val="nil"/>
          <w:right w:val="nil"/>
          <w:between w:val="nil"/>
        </w:pBdr>
        <w:spacing w:line="276" w:lineRule="auto"/>
        <w:ind w:left="1134" w:firstLine="0"/>
        <w:rPr>
          <w:rFonts w:ascii="Verdana" w:eastAsia="Verdana" w:hAnsi="Verdana" w:cs="Verdana"/>
          <w:sz w:val="22"/>
          <w:szCs w:val="22"/>
        </w:rPr>
      </w:pPr>
      <w:r w:rsidRPr="00A72A50">
        <w:rPr>
          <w:rFonts w:ascii="Verdana" w:eastAsia="Verdana" w:hAnsi="Verdana" w:cs="Verdana"/>
          <w:sz w:val="22"/>
          <w:szCs w:val="22"/>
        </w:rPr>
        <w:t>En condición de pobreza extrema</w:t>
      </w:r>
    </w:p>
    <w:tbl>
      <w:tblPr>
        <w:tblStyle w:val="af7"/>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2972"/>
        <w:gridCol w:w="3827"/>
        <w:gridCol w:w="2029"/>
      </w:tblGrid>
      <w:tr w:rsidR="00A72A50" w:rsidRPr="00A72A50" w14:paraId="44750281" w14:textId="77777777" w:rsidTr="00F76124">
        <w:trPr>
          <w:trHeight w:val="276"/>
        </w:trPr>
        <w:tc>
          <w:tcPr>
            <w:tcW w:w="2972" w:type="dxa"/>
            <w:shd w:val="clear" w:color="auto" w:fill="000000"/>
          </w:tcPr>
          <w:p w14:paraId="0ABFAEC9" w14:textId="77777777" w:rsidR="00E0445B" w:rsidRPr="00A72A50" w:rsidRDefault="0078317D">
            <w:pPr>
              <w:spacing w:line="276" w:lineRule="auto"/>
              <w:rPr>
                <w:rFonts w:ascii="Verdana" w:eastAsia="Verdana" w:hAnsi="Verdana" w:cs="Verdana"/>
                <w:b/>
                <w:bCs/>
                <w:sz w:val="22"/>
                <w:szCs w:val="22"/>
              </w:rPr>
            </w:pPr>
            <w:bookmarkStart w:id="93" w:name="_Hlk239841713"/>
            <w:bookmarkEnd w:id="92"/>
            <w:r w:rsidRPr="00A72A50">
              <w:rPr>
                <w:rFonts w:ascii="Verdana" w:eastAsia="Verdana" w:hAnsi="Verdana" w:cs="Verdana"/>
                <w:b/>
                <w:bCs/>
                <w:sz w:val="22"/>
                <w:szCs w:val="22"/>
              </w:rPr>
              <w:t>Subsector</w:t>
            </w:r>
          </w:p>
        </w:tc>
        <w:tc>
          <w:tcPr>
            <w:tcW w:w="3827" w:type="dxa"/>
            <w:shd w:val="clear" w:color="auto" w:fill="000000"/>
          </w:tcPr>
          <w:p w14:paraId="76A11C6C" w14:textId="77777777" w:rsidR="00E0445B" w:rsidRPr="00A72A50" w:rsidRDefault="0078317D">
            <w:pPr>
              <w:spacing w:line="276" w:lineRule="auto"/>
              <w:rPr>
                <w:rFonts w:ascii="Verdana" w:eastAsia="Verdana" w:hAnsi="Verdana" w:cs="Verdana"/>
                <w:b/>
                <w:bCs/>
                <w:sz w:val="22"/>
                <w:szCs w:val="22"/>
              </w:rPr>
            </w:pPr>
            <w:r w:rsidRPr="00A72A50">
              <w:rPr>
                <w:rFonts w:ascii="Verdana" w:eastAsia="Verdana" w:hAnsi="Verdana" w:cs="Verdana"/>
                <w:b/>
                <w:bCs/>
                <w:sz w:val="22"/>
                <w:szCs w:val="22"/>
              </w:rPr>
              <w:t xml:space="preserve">Rango De Cuantía </w:t>
            </w:r>
          </w:p>
        </w:tc>
        <w:tc>
          <w:tcPr>
            <w:tcW w:w="2029" w:type="dxa"/>
            <w:shd w:val="clear" w:color="auto" w:fill="000000"/>
          </w:tcPr>
          <w:p w14:paraId="1DCC5F69" w14:textId="77777777" w:rsidR="00E0445B" w:rsidRPr="00A72A50" w:rsidRDefault="0078317D">
            <w:pPr>
              <w:spacing w:line="276" w:lineRule="auto"/>
              <w:rPr>
                <w:rFonts w:ascii="Verdana" w:eastAsia="Verdana" w:hAnsi="Verdana" w:cs="Verdana"/>
                <w:b/>
                <w:bCs/>
                <w:sz w:val="22"/>
                <w:szCs w:val="22"/>
              </w:rPr>
            </w:pPr>
            <w:r w:rsidRPr="00A72A50">
              <w:rPr>
                <w:rFonts w:ascii="Verdana" w:eastAsia="Verdana" w:hAnsi="Verdana" w:cs="Verdana"/>
                <w:b/>
                <w:bCs/>
                <w:sz w:val="22"/>
                <w:szCs w:val="22"/>
              </w:rPr>
              <w:t xml:space="preserve">Número de personas </w:t>
            </w:r>
          </w:p>
        </w:tc>
      </w:tr>
      <w:tr w:rsidR="00A72A50" w:rsidRPr="00A72A50" w14:paraId="19FEB5BC" w14:textId="77777777" w:rsidTr="00F76124">
        <w:trPr>
          <w:trHeight w:val="276"/>
        </w:trPr>
        <w:tc>
          <w:tcPr>
            <w:tcW w:w="2972" w:type="dxa"/>
            <w:shd w:val="clear" w:color="auto" w:fill="000000"/>
          </w:tcPr>
          <w:p w14:paraId="57EDF404" w14:textId="77777777" w:rsidR="00E0445B" w:rsidRPr="00A72A50" w:rsidRDefault="00E0445B">
            <w:pPr>
              <w:spacing w:line="276" w:lineRule="auto"/>
              <w:ind w:left="1134"/>
              <w:rPr>
                <w:rFonts w:ascii="Verdana" w:eastAsia="Verdana" w:hAnsi="Verdana" w:cs="Verdana"/>
                <w:b/>
                <w:bCs/>
                <w:sz w:val="22"/>
                <w:szCs w:val="22"/>
              </w:rPr>
            </w:pPr>
          </w:p>
        </w:tc>
        <w:tc>
          <w:tcPr>
            <w:tcW w:w="3827" w:type="dxa"/>
            <w:shd w:val="clear" w:color="auto" w:fill="000000"/>
          </w:tcPr>
          <w:p w14:paraId="5EB71F88" w14:textId="77777777" w:rsidR="00E0445B" w:rsidRPr="00A72A50" w:rsidRDefault="00E0445B">
            <w:pPr>
              <w:spacing w:line="276" w:lineRule="auto"/>
              <w:ind w:left="1134"/>
              <w:jc w:val="center"/>
              <w:rPr>
                <w:rFonts w:ascii="Verdana" w:eastAsia="Verdana" w:hAnsi="Verdana" w:cs="Verdana"/>
                <w:b/>
                <w:bCs/>
                <w:sz w:val="22"/>
                <w:szCs w:val="22"/>
              </w:rPr>
            </w:pPr>
          </w:p>
        </w:tc>
        <w:tc>
          <w:tcPr>
            <w:tcW w:w="2029" w:type="dxa"/>
            <w:shd w:val="clear" w:color="auto" w:fill="000000"/>
          </w:tcPr>
          <w:p w14:paraId="32419BB1" w14:textId="77777777" w:rsidR="00E0445B" w:rsidRPr="00A72A50" w:rsidRDefault="00E0445B">
            <w:pPr>
              <w:spacing w:line="276" w:lineRule="auto"/>
              <w:ind w:left="1134"/>
              <w:jc w:val="center"/>
              <w:rPr>
                <w:rFonts w:ascii="Verdana" w:eastAsia="Verdana" w:hAnsi="Verdana" w:cs="Verdana"/>
                <w:b/>
                <w:bCs/>
                <w:sz w:val="22"/>
                <w:szCs w:val="22"/>
              </w:rPr>
            </w:pPr>
          </w:p>
        </w:tc>
      </w:tr>
      <w:tr w:rsidR="00F76124" w:rsidRPr="00A72A50" w14:paraId="6F82CF8F" w14:textId="77777777" w:rsidTr="00C0762D">
        <w:trPr>
          <w:trHeight w:val="1625"/>
        </w:trPr>
        <w:tc>
          <w:tcPr>
            <w:tcW w:w="2972" w:type="dxa"/>
          </w:tcPr>
          <w:p w14:paraId="5B8EBE5E" w14:textId="77777777" w:rsidR="00F76124" w:rsidRPr="00A72A50" w:rsidRDefault="00F76124">
            <w:pPr>
              <w:spacing w:line="276" w:lineRule="auto"/>
              <w:rPr>
                <w:rFonts w:ascii="Verdana" w:eastAsia="Verdana" w:hAnsi="Verdana" w:cs="Verdana"/>
                <w:b/>
                <w:bCs/>
                <w:sz w:val="22"/>
                <w:szCs w:val="22"/>
              </w:rPr>
            </w:pPr>
            <w:r w:rsidRPr="00A72A50">
              <w:rPr>
                <w:rFonts w:ascii="Verdana" w:eastAsia="Verdana" w:hAnsi="Verdana" w:cs="Verdana"/>
                <w:b/>
                <w:bCs/>
                <w:sz w:val="22"/>
                <w:szCs w:val="22"/>
              </w:rPr>
              <w:t xml:space="preserve">Educativo, Salud, Cultura, recreación y deporte, Institucional de Servicio Público y vivienda </w:t>
            </w:r>
          </w:p>
        </w:tc>
        <w:tc>
          <w:tcPr>
            <w:tcW w:w="3827" w:type="dxa"/>
            <w:vAlign w:val="center"/>
          </w:tcPr>
          <w:p w14:paraId="0E2A0A85" w14:textId="77777777" w:rsidR="00F76124" w:rsidRPr="00A72A50" w:rsidRDefault="00F76124" w:rsidP="00F76124">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t>Entre 0 y 1,500 SMMLV</w:t>
            </w:r>
          </w:p>
        </w:tc>
        <w:tc>
          <w:tcPr>
            <w:tcW w:w="2029" w:type="dxa"/>
            <w:vAlign w:val="center"/>
          </w:tcPr>
          <w:p w14:paraId="7DE25925" w14:textId="77777777" w:rsidR="00F76124" w:rsidRPr="00A72A50" w:rsidRDefault="00F76124" w:rsidP="00F76124">
            <w:pPr>
              <w:spacing w:line="276" w:lineRule="auto"/>
              <w:ind w:left="1134" w:right="3208"/>
              <w:jc w:val="center"/>
              <w:rPr>
                <w:rFonts w:ascii="Verdana" w:eastAsia="Verdana" w:hAnsi="Verdana" w:cs="Verdana"/>
                <w:b/>
                <w:bCs/>
                <w:sz w:val="22"/>
                <w:szCs w:val="22"/>
              </w:rPr>
            </w:pPr>
            <w:r w:rsidRPr="00A72A50">
              <w:rPr>
                <w:rFonts w:ascii="Verdana" w:eastAsia="Verdana" w:hAnsi="Verdana" w:cs="Verdana"/>
                <w:b/>
                <w:bCs/>
                <w:sz w:val="22"/>
                <w:szCs w:val="22"/>
              </w:rPr>
              <w:t>1</w:t>
            </w:r>
          </w:p>
        </w:tc>
      </w:tr>
      <w:bookmarkEnd w:id="93"/>
    </w:tbl>
    <w:p w14:paraId="4E5FF875" w14:textId="77777777" w:rsidR="00E0445B" w:rsidRPr="00A72A50" w:rsidRDefault="00E0445B">
      <w:pPr>
        <w:spacing w:line="276" w:lineRule="auto"/>
        <w:ind w:left="1134"/>
        <w:rPr>
          <w:rFonts w:ascii="Verdana" w:eastAsia="Verdana" w:hAnsi="Verdana" w:cs="Verdana"/>
          <w:sz w:val="22"/>
          <w:szCs w:val="22"/>
        </w:rPr>
      </w:pPr>
    </w:p>
    <w:p w14:paraId="52CB9145" w14:textId="77777777" w:rsidR="00E0445B" w:rsidRPr="00A72A50" w:rsidRDefault="0078317D">
      <w:pPr>
        <w:spacing w:line="276" w:lineRule="auto"/>
        <w:rPr>
          <w:rFonts w:ascii="Verdana" w:eastAsia="Verdana" w:hAnsi="Verdana" w:cs="Verdana"/>
          <w:sz w:val="22"/>
          <w:szCs w:val="22"/>
        </w:rPr>
      </w:pPr>
      <w:bookmarkStart w:id="94" w:name="_Hlk239841768"/>
      <w:r w:rsidRPr="00A72A50">
        <w:rPr>
          <w:rFonts w:ascii="Verdana" w:eastAsia="Verdana" w:hAnsi="Verdana" w:cs="Verdana"/>
          <w:sz w:val="22"/>
          <w:szCs w:val="22"/>
        </w:rPr>
        <w:t xml:space="preserve">Durante la totalidad de la ejecución del Contrato, el Proponente deberá acreditar al Interventor y/o supervisor, el cumplimiento de este compromiso aportando el contrato laboral o documento que soporte la </w:t>
      </w:r>
      <w:r w:rsidRPr="00A72A50">
        <w:rPr>
          <w:rFonts w:ascii="Verdana" w:eastAsia="Verdana" w:hAnsi="Verdana" w:cs="Verdana"/>
          <w:sz w:val="22"/>
          <w:szCs w:val="22"/>
        </w:rPr>
        <w:lastRenderedPageBreak/>
        <w:t>vinculación y planillas de aportes a seguridad social de la persona o personas vinculadas por este criterio.</w:t>
      </w:r>
    </w:p>
    <w:p w14:paraId="6690EC1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Adicional a lo anterior, para probar la condición de este tipo poblacional, en lo que refiere a los listados en los numerales 1 al 9, se deberá aportar alguno de los documentos establecidos en el numeral 4.8 del presente documento, para el caso de la persona o personas listadas en el numeral 6 deberá aportar certificación emitida por autoridad penitenciaria o judicial donde se acredite la calidad en la que se encuentra la persona. </w:t>
      </w:r>
    </w:p>
    <w:p w14:paraId="60BD268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b/>
          <w:bCs/>
          <w:sz w:val="22"/>
          <w:szCs w:val="22"/>
        </w:rPr>
        <w:t>Nota 19:</w:t>
      </w:r>
      <w:r w:rsidRPr="00A72A50">
        <w:rPr>
          <w:rFonts w:ascii="Verdana" w:eastAsia="Verdana" w:hAnsi="Verdana" w:cs="Verdana"/>
          <w:sz w:val="22"/>
          <w:szCs w:val="22"/>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Proponente se está comprometiendo con una obligación adicional y diferente a la contenida en el artículo 2.2.1.2.4.2.16 del Decreto 1082 de 2015.  </w:t>
      </w:r>
    </w:p>
    <w:p w14:paraId="537B3D5D" w14:textId="77777777" w:rsidR="00E0445B" w:rsidRPr="00A72A50" w:rsidRDefault="0078317D">
      <w:pPr>
        <w:tabs>
          <w:tab w:val="left" w:pos="993"/>
        </w:tabs>
        <w:spacing w:line="276" w:lineRule="auto"/>
        <w:ind w:right="-93"/>
        <w:rPr>
          <w:rFonts w:ascii="Verdana" w:eastAsia="Verdana" w:hAnsi="Verdana" w:cs="Verdana"/>
          <w:sz w:val="22"/>
          <w:szCs w:val="22"/>
        </w:rPr>
      </w:pPr>
      <w:r w:rsidRPr="00A72A50">
        <w:rPr>
          <w:rFonts w:ascii="Verdana" w:eastAsia="Verdana" w:hAnsi="Verdana" w:cs="Verdana"/>
          <w:b/>
          <w:bCs/>
          <w:sz w:val="22"/>
          <w:szCs w:val="22"/>
        </w:rPr>
        <w:t>Nota 20:</w:t>
      </w:r>
      <w:r w:rsidRPr="00A72A50">
        <w:rPr>
          <w:rFonts w:ascii="Verdana" w:eastAsia="Verdana" w:hAnsi="Verdana" w:cs="Verdana"/>
          <w:sz w:val="22"/>
          <w:szCs w:val="22"/>
        </w:rPr>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39EE077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b/>
          <w:bCs/>
          <w:sz w:val="22"/>
          <w:szCs w:val="22"/>
        </w:rPr>
        <w:t>Nota 21:</w:t>
      </w:r>
      <w:r w:rsidRPr="00A72A50">
        <w:rPr>
          <w:rFonts w:ascii="Verdana" w:eastAsia="Verdana" w:hAnsi="Verdana" w:cs="Verdana"/>
          <w:sz w:val="22"/>
          <w:szCs w:val="22"/>
        </w:rPr>
        <w:t xml:space="preserve"> La condición de los sujetos de especial protección constitucional que no se encuentre definida en este documento tipo deberá ser acreditada de conformidad con lo determinado por la ley y la jurisprudencia en ausencia de norma aplicable.</w:t>
      </w:r>
    </w:p>
    <w:p w14:paraId="7BA0D1D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b/>
          <w:bCs/>
          <w:sz w:val="22"/>
          <w:szCs w:val="22"/>
        </w:rPr>
        <w:t>Nota 22:</w:t>
      </w:r>
      <w:r w:rsidRPr="00A72A50">
        <w:rPr>
          <w:rFonts w:ascii="Verdana" w:eastAsia="Verdana" w:hAnsi="Verdana" w:cs="Verdana"/>
          <w:sz w:val="22"/>
          <w:szCs w:val="22"/>
        </w:rPr>
        <w:t xml:space="preserve"> El oferente no puede obtener dos puntajes por la acreditación de una misma población. Por ejemplo, obtener puntaje por el concepto de “vinculación de personas con discapacidad” del numeral 4.4 y a su vez, vincular a personas en condición de discapacidad por ser sujetos de especial protección constitucional y obtener de esa forma el puntaje por el criterio social.</w:t>
      </w:r>
      <w:bookmarkEnd w:id="89"/>
      <w:r w:rsidRPr="00A72A50">
        <w:rPr>
          <w:rFonts w:ascii="Verdana" w:eastAsia="Verdana" w:hAnsi="Verdana" w:cs="Verdana"/>
          <w:sz w:val="22"/>
          <w:szCs w:val="22"/>
        </w:rPr>
        <w:t xml:space="preserve"> </w:t>
      </w:r>
    </w:p>
    <w:p w14:paraId="639F2A1A" w14:textId="77777777" w:rsidR="00E0445B" w:rsidRPr="00A72A50" w:rsidRDefault="0078317D">
      <w:pPr>
        <w:pStyle w:val="Ttulo2"/>
        <w:numPr>
          <w:ilvl w:val="1"/>
          <w:numId w:val="50"/>
        </w:numPr>
        <w:spacing w:line="276" w:lineRule="auto"/>
        <w:rPr>
          <w:rFonts w:ascii="Verdana" w:eastAsia="Verdana" w:hAnsi="Verdana" w:cs="Verdana"/>
          <w:smallCaps w:val="0"/>
          <w:sz w:val="22"/>
          <w:szCs w:val="22"/>
        </w:rPr>
      </w:pPr>
      <w:bookmarkStart w:id="95" w:name="_heading=h.j4qiiw5z0tgq" w:colFirst="0" w:colLast="0"/>
      <w:bookmarkEnd w:id="90"/>
      <w:bookmarkEnd w:id="94"/>
      <w:bookmarkEnd w:id="95"/>
      <w:r w:rsidRPr="00A72A50">
        <w:rPr>
          <w:rFonts w:ascii="Verdana" w:eastAsia="Verdana" w:hAnsi="Verdana" w:cs="Verdana"/>
          <w:smallCaps w:val="0"/>
          <w:sz w:val="22"/>
          <w:szCs w:val="22"/>
        </w:rPr>
        <w:t>APOYO A LA INDUSTRIA NACIONAL</w:t>
      </w:r>
    </w:p>
    <w:p w14:paraId="6C1F112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Los Proponentes pueden obtener puntaje de apoyo a la industria nacional por: i) Servicios Nacionales o con Trato Nacional o por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la incorporación de componente nacional en servicios extranjeros. La Entidad en ningún caso otorgará simultáneamente el puntaje por ambos aspectos.</w:t>
      </w:r>
    </w:p>
    <w:p w14:paraId="7EE283C5"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puntajes para estimular a la industria nacional se relacionan en la siguiente tabla:</w:t>
      </w:r>
    </w:p>
    <w:tbl>
      <w:tblPr>
        <w:tblStyle w:val="af8"/>
        <w:tblW w:w="4538"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3140"/>
        <w:gridCol w:w="1398"/>
      </w:tblGrid>
      <w:tr w:rsidR="00A72A50" w:rsidRPr="00A72A50" w14:paraId="5E8AC82C" w14:textId="77777777">
        <w:trPr>
          <w:trHeight w:val="340"/>
          <w:tblHeader/>
          <w:jc w:val="center"/>
        </w:trPr>
        <w:tc>
          <w:tcPr>
            <w:tcW w:w="3140"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52E62529" w14:textId="77777777" w:rsidR="00E0445B" w:rsidRPr="00A72A50" w:rsidRDefault="0078317D">
            <w:pPr>
              <w:spacing w:after="0" w:line="276" w:lineRule="auto"/>
              <w:jc w:val="center"/>
              <w:rPr>
                <w:rFonts w:ascii="Verdana" w:eastAsia="Verdana" w:hAnsi="Verdana" w:cs="Verdana"/>
                <w:b/>
                <w:bCs/>
                <w:smallCaps/>
                <w:sz w:val="22"/>
                <w:szCs w:val="22"/>
              </w:rPr>
            </w:pPr>
            <w:r w:rsidRPr="00A72A50">
              <w:rPr>
                <w:rFonts w:ascii="Verdana" w:eastAsia="Verdana" w:hAnsi="Verdana" w:cs="Verdana"/>
                <w:b/>
                <w:bCs/>
                <w:sz w:val="22"/>
                <w:szCs w:val="22"/>
              </w:rPr>
              <w:lastRenderedPageBreak/>
              <w:t>Concepto</w:t>
            </w:r>
          </w:p>
        </w:tc>
        <w:tc>
          <w:tcPr>
            <w:tcW w:w="1398"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622C74D4" w14:textId="77777777" w:rsidR="00E0445B" w:rsidRPr="00A72A50" w:rsidRDefault="0078317D">
            <w:pPr>
              <w:spacing w:after="0" w:line="276" w:lineRule="auto"/>
              <w:jc w:val="center"/>
              <w:rPr>
                <w:rFonts w:ascii="Verdana" w:eastAsia="Verdana" w:hAnsi="Verdana" w:cs="Verdana"/>
                <w:b/>
                <w:bCs/>
                <w:smallCaps/>
                <w:sz w:val="22"/>
                <w:szCs w:val="22"/>
              </w:rPr>
            </w:pPr>
            <w:r w:rsidRPr="00A72A50">
              <w:rPr>
                <w:rFonts w:ascii="Verdana" w:eastAsia="Verdana" w:hAnsi="Verdana" w:cs="Verdana"/>
                <w:b/>
                <w:bCs/>
                <w:sz w:val="22"/>
                <w:szCs w:val="22"/>
              </w:rPr>
              <w:t>Puntaje</w:t>
            </w:r>
          </w:p>
        </w:tc>
      </w:tr>
      <w:tr w:rsidR="00A72A50" w:rsidRPr="00A72A50" w14:paraId="5FC96046" w14:textId="77777777">
        <w:trPr>
          <w:trHeight w:val="20"/>
          <w:jc w:val="center"/>
        </w:trPr>
        <w:tc>
          <w:tcPr>
            <w:tcW w:w="3140" w:type="dxa"/>
            <w:tcBorders>
              <w:top w:val="single" w:sz="6" w:space="0" w:color="000000"/>
              <w:left w:val="single" w:sz="4" w:space="0" w:color="000000"/>
              <w:bottom w:val="single" w:sz="6" w:space="0" w:color="000000"/>
              <w:right w:val="single" w:sz="6" w:space="0" w:color="000000"/>
            </w:tcBorders>
            <w:vAlign w:val="center"/>
          </w:tcPr>
          <w:p w14:paraId="0D2E340D" w14:textId="77777777" w:rsidR="00E0445B" w:rsidRPr="00A72A50" w:rsidRDefault="0078317D">
            <w:pPr>
              <w:spacing w:after="0" w:line="276" w:lineRule="auto"/>
              <w:rPr>
                <w:rFonts w:ascii="Verdana" w:eastAsia="Verdana" w:hAnsi="Verdana" w:cs="Verdana"/>
                <w:smallCaps/>
                <w:sz w:val="22"/>
                <w:szCs w:val="22"/>
              </w:rPr>
            </w:pPr>
            <w:r w:rsidRPr="00A72A50">
              <w:rPr>
                <w:rFonts w:ascii="Verdana" w:eastAsia="Verdana" w:hAnsi="Verdana" w:cs="Verdana"/>
                <w:sz w:val="22"/>
                <w:szCs w:val="22"/>
              </w:rPr>
              <w:t>Promoción de Servicios Nacionales o con Trato Nacional</w:t>
            </w:r>
          </w:p>
        </w:tc>
        <w:tc>
          <w:tcPr>
            <w:tcW w:w="1398" w:type="dxa"/>
            <w:tcBorders>
              <w:top w:val="single" w:sz="6" w:space="0" w:color="000000"/>
              <w:left w:val="single" w:sz="6" w:space="0" w:color="000000"/>
              <w:bottom w:val="single" w:sz="6" w:space="0" w:color="000000"/>
              <w:right w:val="single" w:sz="4" w:space="0" w:color="000000"/>
            </w:tcBorders>
            <w:vAlign w:val="center"/>
          </w:tcPr>
          <w:p w14:paraId="408F980F" w14:textId="77777777" w:rsidR="00E0445B" w:rsidRPr="00A72A50" w:rsidRDefault="0078317D">
            <w:pPr>
              <w:spacing w:after="0" w:line="276" w:lineRule="auto"/>
              <w:jc w:val="center"/>
              <w:rPr>
                <w:rFonts w:ascii="Verdana" w:eastAsia="Verdana" w:hAnsi="Verdana" w:cs="Verdana"/>
                <w:smallCaps/>
                <w:sz w:val="22"/>
                <w:szCs w:val="22"/>
              </w:rPr>
            </w:pPr>
            <w:r w:rsidRPr="00A72A50">
              <w:rPr>
                <w:rFonts w:ascii="Verdana" w:eastAsia="Verdana" w:hAnsi="Verdana" w:cs="Verdana"/>
                <w:sz w:val="22"/>
                <w:szCs w:val="22"/>
              </w:rPr>
              <w:t>20</w:t>
            </w:r>
          </w:p>
        </w:tc>
      </w:tr>
      <w:tr w:rsidR="00E0445B" w:rsidRPr="00A72A50" w14:paraId="083A4A9A" w14:textId="77777777">
        <w:trPr>
          <w:trHeight w:val="20"/>
          <w:jc w:val="center"/>
        </w:trPr>
        <w:tc>
          <w:tcPr>
            <w:tcW w:w="3140" w:type="dxa"/>
            <w:tcBorders>
              <w:top w:val="single" w:sz="6" w:space="0" w:color="000000"/>
              <w:left w:val="single" w:sz="4" w:space="0" w:color="000000"/>
              <w:bottom w:val="single" w:sz="4" w:space="0" w:color="000000"/>
              <w:right w:val="single" w:sz="6" w:space="0" w:color="000000"/>
            </w:tcBorders>
            <w:vAlign w:val="center"/>
          </w:tcPr>
          <w:p w14:paraId="4B7F3BB0" w14:textId="77777777" w:rsidR="00E0445B" w:rsidRPr="00A72A50" w:rsidRDefault="0078317D">
            <w:pPr>
              <w:spacing w:after="0" w:line="276" w:lineRule="auto"/>
              <w:rPr>
                <w:rFonts w:ascii="Verdana" w:eastAsia="Verdana" w:hAnsi="Verdana" w:cs="Verdana"/>
                <w:smallCaps/>
                <w:sz w:val="22"/>
                <w:szCs w:val="22"/>
              </w:rPr>
            </w:pPr>
            <w:r w:rsidRPr="00A72A50">
              <w:rPr>
                <w:rFonts w:ascii="Verdana" w:eastAsia="Verdana" w:hAnsi="Verdana" w:cs="Verdana"/>
                <w:sz w:val="22"/>
                <w:szCs w:val="22"/>
              </w:rPr>
              <w:t>Incorporación de componente nacional en servicios extranjeros</w:t>
            </w:r>
          </w:p>
        </w:tc>
        <w:tc>
          <w:tcPr>
            <w:tcW w:w="1398" w:type="dxa"/>
            <w:tcBorders>
              <w:top w:val="single" w:sz="6" w:space="0" w:color="000000"/>
              <w:left w:val="single" w:sz="6" w:space="0" w:color="000000"/>
              <w:bottom w:val="single" w:sz="4" w:space="0" w:color="000000"/>
              <w:right w:val="single" w:sz="4" w:space="0" w:color="000000"/>
            </w:tcBorders>
            <w:vAlign w:val="center"/>
          </w:tcPr>
          <w:p w14:paraId="6B21BC1B" w14:textId="77777777" w:rsidR="00E0445B" w:rsidRPr="00A72A50" w:rsidRDefault="0078317D">
            <w:pPr>
              <w:spacing w:after="0" w:line="276" w:lineRule="auto"/>
              <w:jc w:val="center"/>
              <w:rPr>
                <w:rFonts w:ascii="Verdana" w:eastAsia="Verdana" w:hAnsi="Verdana" w:cs="Verdana"/>
                <w:smallCaps/>
                <w:sz w:val="22"/>
                <w:szCs w:val="22"/>
              </w:rPr>
            </w:pPr>
            <w:r w:rsidRPr="00A72A50">
              <w:rPr>
                <w:rFonts w:ascii="Verdana" w:eastAsia="Verdana" w:hAnsi="Verdana" w:cs="Verdana"/>
                <w:sz w:val="22"/>
                <w:szCs w:val="22"/>
              </w:rPr>
              <w:t>5</w:t>
            </w:r>
          </w:p>
        </w:tc>
      </w:tr>
    </w:tbl>
    <w:p w14:paraId="3F4CB3E9" w14:textId="77777777" w:rsidR="00E0445B" w:rsidRPr="00A72A50" w:rsidRDefault="00E0445B">
      <w:pPr>
        <w:keepNext/>
        <w:keepLines/>
        <w:spacing w:before="40" w:after="120" w:line="276" w:lineRule="auto"/>
        <w:rPr>
          <w:rFonts w:ascii="Verdana" w:eastAsia="Verdana" w:hAnsi="Verdana" w:cs="Verdana"/>
          <w:b/>
          <w:bCs/>
          <w:sz w:val="22"/>
          <w:szCs w:val="22"/>
        </w:rPr>
      </w:pPr>
      <w:bookmarkStart w:id="96" w:name="_heading=h.71igr9o3bq51" w:colFirst="0" w:colLast="0"/>
      <w:bookmarkEnd w:id="96"/>
    </w:p>
    <w:p w14:paraId="7C9ED3CC" w14:textId="77777777" w:rsidR="00E0445B" w:rsidRPr="00A72A50" w:rsidRDefault="0078317D">
      <w:pPr>
        <w:pStyle w:val="Ttulo3"/>
        <w:spacing w:line="276" w:lineRule="auto"/>
        <w:ind w:left="360" w:firstLine="0"/>
        <w:rPr>
          <w:rFonts w:ascii="Verdana" w:eastAsia="Verdana" w:hAnsi="Verdana" w:cs="Verdana"/>
          <w:smallCaps w:val="0"/>
          <w:sz w:val="22"/>
          <w:szCs w:val="22"/>
        </w:rPr>
      </w:pPr>
      <w:bookmarkStart w:id="97" w:name="_heading=h.2oiz5r1kne2d" w:colFirst="0" w:colLast="0"/>
      <w:bookmarkEnd w:id="97"/>
      <w:r w:rsidRPr="00A72A50">
        <w:rPr>
          <w:rFonts w:ascii="Verdana" w:eastAsia="Verdana" w:hAnsi="Verdana" w:cs="Verdana"/>
          <w:smallCaps w:val="0"/>
          <w:sz w:val="22"/>
          <w:szCs w:val="22"/>
        </w:rPr>
        <w:t>4.3.1.</w:t>
      </w:r>
      <w:r w:rsidRPr="00A72A50">
        <w:rPr>
          <w:rFonts w:ascii="Verdana" w:eastAsia="Verdana" w:hAnsi="Verdana" w:cs="Verdana"/>
          <w:sz w:val="22"/>
          <w:szCs w:val="22"/>
        </w:rPr>
        <w:tab/>
      </w:r>
      <w:r w:rsidRPr="00A72A50">
        <w:rPr>
          <w:rFonts w:ascii="Verdana" w:eastAsia="Verdana" w:hAnsi="Verdana" w:cs="Verdana"/>
          <w:smallCaps w:val="0"/>
          <w:sz w:val="22"/>
          <w:szCs w:val="22"/>
        </w:rPr>
        <w:t>PROMOCIÓN DE SERVICIOS NACIONALES O CON TRATO NACIONAL</w:t>
      </w:r>
    </w:p>
    <w:p w14:paraId="7430375C" w14:textId="77777777" w:rsidR="00E0445B" w:rsidRPr="00A72A50" w:rsidRDefault="0078317D">
      <w:pPr>
        <w:spacing w:line="276" w:lineRule="auto"/>
        <w:rPr>
          <w:rFonts w:ascii="Verdana" w:eastAsia="Verdana" w:hAnsi="Verdana" w:cs="Verdana"/>
          <w:sz w:val="22"/>
          <w:szCs w:val="22"/>
        </w:rPr>
      </w:pPr>
      <w:bookmarkStart w:id="98" w:name="_heading=h.9lk4qkyt6m2e" w:colFirst="0" w:colLast="0"/>
      <w:bookmarkEnd w:id="98"/>
      <w:r w:rsidRPr="00A72A50">
        <w:rPr>
          <w:rFonts w:ascii="Verdana" w:eastAsia="Verdana" w:hAnsi="Verdana" w:cs="Verdana"/>
          <w:sz w:val="22"/>
          <w:szCs w:val="22"/>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vincula el porcentaje mínimo de personal colombiano, según corresponda.</w:t>
      </w:r>
    </w:p>
    <w:p w14:paraId="78C8C72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498DBB7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5D5DFEBA" w14:textId="76930A90"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De conformidad con la consulta del Registro de Productores de Bienes Nacionales, realizada en fecha</w:t>
      </w:r>
      <w:r w:rsidR="00157F1F" w:rsidRPr="00A72A50">
        <w:rPr>
          <w:rFonts w:ascii="Verdana" w:eastAsia="Verdana" w:hAnsi="Verdana" w:cs="Verdana"/>
          <w:sz w:val="22"/>
          <w:szCs w:val="22"/>
        </w:rPr>
        <w:t xml:space="preserve"> 10/09/2026</w:t>
      </w:r>
      <w:r w:rsidRPr="00A72A50">
        <w:rPr>
          <w:rFonts w:ascii="Verdana" w:eastAsia="Verdana" w:hAnsi="Verdana" w:cs="Verdana"/>
          <w:sz w:val="22"/>
          <w:szCs w:val="22"/>
        </w:rPr>
        <w:t xml:space="preserve">, se determinó que los bienes relevantes para el desarrollo de la obra no se encuentran incluidos en dicho registro de conformidad con el numeral 3 del artículo 2.2.1.2.4.2.9. del </w:t>
      </w:r>
      <w:r w:rsidRPr="00A72A50">
        <w:rPr>
          <w:rFonts w:ascii="Verdana" w:eastAsia="Verdana" w:hAnsi="Verdana" w:cs="Verdana"/>
          <w:sz w:val="22"/>
          <w:szCs w:val="22"/>
        </w:rPr>
        <w:lastRenderedPageBreak/>
        <w:t xml:space="preserve">Decreto 1082 de 2015. Por tal motivo, se otorgará el puntaje de apoyo a la industria nacional a los Proponentes que se comprometan a vincular al desarrollo del objeto contractual un porcentaje de empleados o contratistas por prestación de servicios colombianos, de </w:t>
      </w:r>
      <w:r w:rsidR="00C7342A" w:rsidRPr="00A72A50">
        <w:rPr>
          <w:rFonts w:ascii="Verdana" w:eastAsia="Verdana" w:hAnsi="Verdana" w:cs="Verdana"/>
          <w:sz w:val="22"/>
          <w:szCs w:val="22"/>
        </w:rPr>
        <w:t xml:space="preserve">al menos el ochenta por </w:t>
      </w:r>
      <w:proofErr w:type="gramStart"/>
      <w:r w:rsidR="00C7342A" w:rsidRPr="00A72A50">
        <w:rPr>
          <w:rFonts w:ascii="Verdana" w:eastAsia="Verdana" w:hAnsi="Verdana" w:cs="Verdana"/>
          <w:sz w:val="22"/>
          <w:szCs w:val="22"/>
        </w:rPr>
        <w:t xml:space="preserve">ciento  </w:t>
      </w:r>
      <w:r w:rsidRPr="00A72A50">
        <w:rPr>
          <w:rFonts w:ascii="Verdana" w:eastAsia="Verdana" w:hAnsi="Verdana" w:cs="Verdana"/>
          <w:sz w:val="22"/>
          <w:szCs w:val="22"/>
        </w:rPr>
        <w:t>del</w:t>
      </w:r>
      <w:proofErr w:type="gramEnd"/>
      <w:r w:rsidRPr="00A72A50">
        <w:rPr>
          <w:rFonts w:ascii="Verdana" w:eastAsia="Verdana" w:hAnsi="Verdana" w:cs="Verdana"/>
          <w:sz w:val="22"/>
          <w:szCs w:val="22"/>
        </w:rPr>
        <w:t xml:space="preserve"> personal requerido para el cumplimiento del contrato. </w:t>
      </w:r>
    </w:p>
    <w:p w14:paraId="7A020361" w14:textId="527E2760"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En el caso de Proponentes Plurales todos, varios o cualquiera de sus integrantes podrá vincular un porcentaje de empleados o contratistas por prestación de servicios colombianos, de </w:t>
      </w:r>
      <w:r w:rsidR="00C7342A" w:rsidRPr="00A72A50">
        <w:rPr>
          <w:rFonts w:ascii="Verdana" w:eastAsia="Verdana" w:hAnsi="Verdana" w:cs="Verdana"/>
          <w:sz w:val="22"/>
          <w:szCs w:val="22"/>
        </w:rPr>
        <w:t xml:space="preserve">al menos el ochenta por ciento  </w:t>
      </w:r>
      <w:r w:rsidRPr="00A72A50">
        <w:rPr>
          <w:rFonts w:ascii="Verdana" w:eastAsia="Verdana" w:hAnsi="Verdana" w:cs="Verdana"/>
          <w:sz w:val="22"/>
          <w:szCs w:val="22"/>
        </w:rPr>
        <w:t xml:space="preserve"> del personal requerido para el cumplimiento del contrato. </w:t>
      </w:r>
    </w:p>
    <w:p w14:paraId="3A4889F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BE1879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A tales efectos en la siguiente tabla se indican las posibles composiciones de Proponentes Plurales, la regla de origen que les aplica en virtud de dicha conformación, así como la franja de puntaje correspondiente: </w:t>
      </w:r>
    </w:p>
    <w:tbl>
      <w:tblPr>
        <w:tblStyle w:val="af9"/>
        <w:tblW w:w="7790" w:type="dxa"/>
        <w:jc w:val="center"/>
        <w:tblInd w:w="0"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585"/>
        <w:gridCol w:w="2711"/>
        <w:gridCol w:w="2454"/>
        <w:gridCol w:w="2040"/>
      </w:tblGrid>
      <w:tr w:rsidR="00A72A50" w:rsidRPr="00A72A50" w14:paraId="521097D9" w14:textId="77777777">
        <w:trPr>
          <w:trHeight w:val="279"/>
          <w:tblHeader/>
          <w:jc w:val="center"/>
        </w:trPr>
        <w:tc>
          <w:tcPr>
            <w:tcW w:w="585" w:type="dxa"/>
            <w:tcBorders>
              <w:top w:val="single" w:sz="4" w:space="0" w:color="000000"/>
              <w:left w:val="single" w:sz="4" w:space="0" w:color="000000"/>
              <w:bottom w:val="single" w:sz="6" w:space="0" w:color="000000"/>
              <w:right w:val="single" w:sz="6" w:space="0" w:color="000000"/>
            </w:tcBorders>
            <w:shd w:val="clear" w:color="auto" w:fill="3B3838"/>
            <w:vAlign w:val="center"/>
          </w:tcPr>
          <w:p w14:paraId="661BBB44" w14:textId="77777777" w:rsidR="00E0445B" w:rsidRPr="00A72A50" w:rsidRDefault="0078317D">
            <w:pPr>
              <w:spacing w:line="276" w:lineRule="auto"/>
              <w:rPr>
                <w:rFonts w:ascii="Verdana" w:eastAsia="Verdana" w:hAnsi="Verdana" w:cs="Verdana"/>
                <w:b/>
                <w:bCs/>
                <w:sz w:val="22"/>
                <w:szCs w:val="22"/>
              </w:rPr>
            </w:pPr>
            <w:r w:rsidRPr="00A72A50">
              <w:rPr>
                <w:rFonts w:ascii="Verdana" w:eastAsia="Verdana" w:hAnsi="Verdana" w:cs="Verdana"/>
                <w:b/>
                <w:bCs/>
                <w:sz w:val="22"/>
                <w:szCs w:val="22"/>
              </w:rPr>
              <w:t>No.</w:t>
            </w:r>
          </w:p>
        </w:tc>
        <w:tc>
          <w:tcPr>
            <w:tcW w:w="2711"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50EC12DE"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t>Composición del Proponente Plural</w:t>
            </w:r>
          </w:p>
        </w:tc>
        <w:tc>
          <w:tcPr>
            <w:tcW w:w="2454"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0B9CAF76"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t>Regla de origen aplicable</w:t>
            </w:r>
          </w:p>
        </w:tc>
        <w:tc>
          <w:tcPr>
            <w:tcW w:w="2040" w:type="dxa"/>
            <w:tcBorders>
              <w:top w:val="single" w:sz="4" w:space="0" w:color="000000"/>
              <w:left w:val="single" w:sz="6" w:space="0" w:color="000000"/>
              <w:bottom w:val="single" w:sz="6" w:space="0" w:color="000000"/>
              <w:right w:val="single" w:sz="4" w:space="0" w:color="000000"/>
            </w:tcBorders>
            <w:shd w:val="clear" w:color="auto" w:fill="3B3838"/>
            <w:vAlign w:val="center"/>
          </w:tcPr>
          <w:p w14:paraId="1503E90F"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t>Puntaje aplicable</w:t>
            </w:r>
          </w:p>
        </w:tc>
      </w:tr>
      <w:tr w:rsidR="00A72A50" w:rsidRPr="00A72A50" w14:paraId="2DFA6483" w14:textId="77777777">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619E50E6"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1.</w:t>
            </w:r>
          </w:p>
        </w:tc>
        <w:tc>
          <w:tcPr>
            <w:tcW w:w="2711" w:type="dxa"/>
            <w:tcBorders>
              <w:top w:val="single" w:sz="6" w:space="0" w:color="000000"/>
              <w:left w:val="single" w:sz="6" w:space="0" w:color="000000"/>
              <w:bottom w:val="single" w:sz="6" w:space="0" w:color="000000"/>
              <w:right w:val="single" w:sz="4" w:space="0" w:color="000000"/>
            </w:tcBorders>
            <w:vAlign w:val="center"/>
          </w:tcPr>
          <w:p w14:paraId="11926511"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Únicamente integrantes colombianos</w:t>
            </w:r>
          </w:p>
        </w:tc>
        <w:tc>
          <w:tcPr>
            <w:tcW w:w="2454" w:type="dxa"/>
            <w:tcBorders>
              <w:top w:val="single" w:sz="6" w:space="0" w:color="000000"/>
              <w:left w:val="single" w:sz="6" w:space="0" w:color="000000"/>
              <w:bottom w:val="single" w:sz="6" w:space="0" w:color="000000"/>
              <w:right w:val="single" w:sz="4" w:space="0" w:color="000000"/>
            </w:tcBorders>
            <w:vAlign w:val="center"/>
          </w:tcPr>
          <w:p w14:paraId="383C0B07"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727FDAD0"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Promoción de Servicios Nacionales o con Trato Nacional (4.3.1)</w:t>
            </w:r>
          </w:p>
        </w:tc>
      </w:tr>
      <w:tr w:rsidR="00A72A50" w:rsidRPr="00A72A50" w14:paraId="44CD1068" w14:textId="77777777">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79EEAE4F"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2.</w:t>
            </w:r>
          </w:p>
        </w:tc>
        <w:tc>
          <w:tcPr>
            <w:tcW w:w="2711" w:type="dxa"/>
            <w:tcBorders>
              <w:top w:val="single" w:sz="6" w:space="0" w:color="000000"/>
              <w:left w:val="single" w:sz="6" w:space="0" w:color="000000"/>
              <w:bottom w:val="single" w:sz="6" w:space="0" w:color="000000"/>
              <w:right w:val="single" w:sz="4" w:space="0" w:color="000000"/>
            </w:tcBorders>
            <w:vAlign w:val="center"/>
          </w:tcPr>
          <w:p w14:paraId="54A1F9CB"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Colombianos en asocio con extranjeros con trato nacional</w:t>
            </w:r>
          </w:p>
        </w:tc>
        <w:tc>
          <w:tcPr>
            <w:tcW w:w="2454" w:type="dxa"/>
            <w:tcBorders>
              <w:top w:val="single" w:sz="6" w:space="0" w:color="000000"/>
              <w:left w:val="single" w:sz="6" w:space="0" w:color="000000"/>
              <w:bottom w:val="single" w:sz="6" w:space="0" w:color="000000"/>
              <w:right w:val="single" w:sz="4" w:space="0" w:color="000000"/>
            </w:tcBorders>
            <w:vAlign w:val="center"/>
          </w:tcPr>
          <w:p w14:paraId="64F8CC91"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37CCBF20"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Promoción de Servicios Nacionales o con Trato Nacional (4.3.1)</w:t>
            </w:r>
          </w:p>
        </w:tc>
      </w:tr>
      <w:tr w:rsidR="00A72A50" w:rsidRPr="00A72A50" w14:paraId="139DE342" w14:textId="77777777">
        <w:trPr>
          <w:trHeight w:val="16"/>
          <w:jc w:val="center"/>
        </w:trPr>
        <w:tc>
          <w:tcPr>
            <w:tcW w:w="585" w:type="dxa"/>
            <w:tcBorders>
              <w:top w:val="single" w:sz="6" w:space="0" w:color="000000"/>
              <w:left w:val="single" w:sz="4" w:space="0" w:color="000000"/>
              <w:bottom w:val="single" w:sz="6" w:space="0" w:color="000000"/>
              <w:right w:val="single" w:sz="6" w:space="0" w:color="000000"/>
            </w:tcBorders>
            <w:vAlign w:val="center"/>
          </w:tcPr>
          <w:p w14:paraId="09FB4133"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3.</w:t>
            </w:r>
          </w:p>
        </w:tc>
        <w:tc>
          <w:tcPr>
            <w:tcW w:w="2711" w:type="dxa"/>
            <w:tcBorders>
              <w:top w:val="single" w:sz="6" w:space="0" w:color="000000"/>
              <w:left w:val="single" w:sz="6" w:space="0" w:color="000000"/>
              <w:bottom w:val="single" w:sz="6" w:space="0" w:color="000000"/>
              <w:right w:val="single" w:sz="4" w:space="0" w:color="000000"/>
            </w:tcBorders>
            <w:vAlign w:val="center"/>
          </w:tcPr>
          <w:p w14:paraId="0700E5B9"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Únicamente integrado por extranjeros con trato nacional</w:t>
            </w:r>
          </w:p>
        </w:tc>
        <w:tc>
          <w:tcPr>
            <w:tcW w:w="2454" w:type="dxa"/>
            <w:tcBorders>
              <w:top w:val="single" w:sz="6" w:space="0" w:color="000000"/>
              <w:left w:val="single" w:sz="6" w:space="0" w:color="000000"/>
              <w:bottom w:val="single" w:sz="6" w:space="0" w:color="000000"/>
              <w:right w:val="single" w:sz="4" w:space="0" w:color="000000"/>
            </w:tcBorders>
          </w:tcPr>
          <w:p w14:paraId="4879936B"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 xml:space="preserve">La regla de origen del país con el que se tenga acuerdo comercial o la del Decreto 1082 de 2015. Si el Proponente Plural no </w:t>
            </w:r>
            <w:r w:rsidRPr="00A72A50">
              <w:rPr>
                <w:rFonts w:ascii="Verdana" w:eastAsia="Verdana" w:hAnsi="Verdana" w:cs="Verdana"/>
                <w:sz w:val="22"/>
                <w:szCs w:val="22"/>
              </w:rPr>
              <w:lastRenderedPageBreak/>
              <w:t>especifica a cuál regla se acoge, se aplicará la del Decreto 1082 de 2015.</w:t>
            </w:r>
          </w:p>
        </w:tc>
        <w:tc>
          <w:tcPr>
            <w:tcW w:w="2040" w:type="dxa"/>
            <w:tcBorders>
              <w:top w:val="single" w:sz="6" w:space="0" w:color="000000"/>
              <w:left w:val="single" w:sz="6" w:space="0" w:color="000000"/>
              <w:bottom w:val="single" w:sz="6" w:space="0" w:color="000000"/>
              <w:right w:val="single" w:sz="4" w:space="0" w:color="000000"/>
            </w:tcBorders>
            <w:vAlign w:val="center"/>
          </w:tcPr>
          <w:p w14:paraId="7B1945F6"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lastRenderedPageBreak/>
              <w:t>Promoción de Servicios Nacionales o con Trato Nacional (4.3.1)</w:t>
            </w:r>
          </w:p>
        </w:tc>
      </w:tr>
      <w:tr w:rsidR="00E0445B" w:rsidRPr="00A72A50" w14:paraId="06AF934D" w14:textId="77777777">
        <w:trPr>
          <w:trHeight w:val="16"/>
          <w:jc w:val="center"/>
        </w:trPr>
        <w:tc>
          <w:tcPr>
            <w:tcW w:w="585" w:type="dxa"/>
            <w:tcBorders>
              <w:top w:val="single" w:sz="6" w:space="0" w:color="000000"/>
              <w:left w:val="single" w:sz="4" w:space="0" w:color="000000"/>
              <w:bottom w:val="single" w:sz="4" w:space="0" w:color="000000"/>
              <w:right w:val="single" w:sz="6" w:space="0" w:color="000000"/>
            </w:tcBorders>
            <w:vAlign w:val="center"/>
          </w:tcPr>
          <w:p w14:paraId="2B241C3E"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4.</w:t>
            </w:r>
          </w:p>
        </w:tc>
        <w:tc>
          <w:tcPr>
            <w:tcW w:w="2711" w:type="dxa"/>
            <w:tcBorders>
              <w:top w:val="single" w:sz="6" w:space="0" w:color="000000"/>
              <w:left w:val="single" w:sz="6" w:space="0" w:color="000000"/>
              <w:bottom w:val="single" w:sz="4" w:space="0" w:color="000000"/>
              <w:right w:val="single" w:sz="4" w:space="0" w:color="000000"/>
            </w:tcBorders>
            <w:vAlign w:val="center"/>
          </w:tcPr>
          <w:p w14:paraId="235C3205"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Proponente plural en el que al menos uno de los integrantes es extranjero sin trato nacional.</w:t>
            </w:r>
          </w:p>
        </w:tc>
        <w:tc>
          <w:tcPr>
            <w:tcW w:w="2454" w:type="dxa"/>
            <w:tcBorders>
              <w:top w:val="single" w:sz="6" w:space="0" w:color="000000"/>
              <w:left w:val="single" w:sz="6" w:space="0" w:color="000000"/>
              <w:bottom w:val="single" w:sz="4" w:space="0" w:color="000000"/>
              <w:right w:val="single" w:sz="4" w:space="0" w:color="000000"/>
            </w:tcBorders>
            <w:vAlign w:val="center"/>
          </w:tcPr>
          <w:p w14:paraId="22F7A5D6"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No aplica la regla de origen del Decreto 1082 de 2015, ni la de los países de origen.</w:t>
            </w:r>
          </w:p>
        </w:tc>
        <w:tc>
          <w:tcPr>
            <w:tcW w:w="2040" w:type="dxa"/>
            <w:tcBorders>
              <w:top w:val="single" w:sz="6" w:space="0" w:color="000000"/>
              <w:left w:val="single" w:sz="6" w:space="0" w:color="000000"/>
              <w:bottom w:val="single" w:sz="4" w:space="0" w:color="000000"/>
              <w:right w:val="single" w:sz="4" w:space="0" w:color="000000"/>
            </w:tcBorders>
          </w:tcPr>
          <w:p w14:paraId="11A1C92E"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Incorporación de componente nacional en servicios extranjeros (4.3.2)</w:t>
            </w:r>
          </w:p>
        </w:tc>
      </w:tr>
    </w:tbl>
    <w:p w14:paraId="18B29D2F" w14:textId="77777777" w:rsidR="00E0445B" w:rsidRPr="00A72A50" w:rsidRDefault="00E0445B">
      <w:pPr>
        <w:spacing w:line="276" w:lineRule="auto"/>
        <w:rPr>
          <w:rFonts w:ascii="Verdana" w:eastAsia="Verdana" w:hAnsi="Verdana" w:cs="Verdana"/>
          <w:sz w:val="22"/>
          <w:szCs w:val="22"/>
        </w:rPr>
      </w:pPr>
    </w:p>
    <w:p w14:paraId="1744CDFF" w14:textId="77777777" w:rsidR="00E0445B" w:rsidRPr="00A72A50" w:rsidRDefault="0078317D">
      <w:pPr>
        <w:pStyle w:val="Ttulo3"/>
        <w:spacing w:line="276" w:lineRule="auto"/>
        <w:rPr>
          <w:rFonts w:ascii="Verdana" w:eastAsia="Verdana" w:hAnsi="Verdana" w:cs="Verdana"/>
          <w:smallCaps w:val="0"/>
          <w:sz w:val="22"/>
          <w:szCs w:val="22"/>
        </w:rPr>
      </w:pPr>
      <w:bookmarkStart w:id="99" w:name="_heading=h.io459xwkj5wb" w:colFirst="0" w:colLast="0"/>
      <w:bookmarkEnd w:id="99"/>
      <w:r w:rsidRPr="00A72A50">
        <w:rPr>
          <w:rFonts w:ascii="Verdana" w:eastAsia="Verdana" w:hAnsi="Verdana" w:cs="Verdana"/>
          <w:smallCaps w:val="0"/>
          <w:sz w:val="22"/>
          <w:szCs w:val="22"/>
        </w:rPr>
        <w:t>4.3.1.1. ACREDITACIÓN DEL PUNTAJE POR SERVICIOS NACIONALES O CON TRATO NACIONAL</w:t>
      </w:r>
    </w:p>
    <w:p w14:paraId="459F72C6" w14:textId="77777777" w:rsidR="00E0445B" w:rsidRPr="00A72A50" w:rsidRDefault="0078317D">
      <w:pPr>
        <w:tabs>
          <w:tab w:val="left" w:pos="1276"/>
          <w:tab w:val="left" w:pos="1560"/>
          <w:tab w:val="left" w:pos="1701"/>
        </w:tabs>
        <w:spacing w:line="276" w:lineRule="auto"/>
        <w:rPr>
          <w:rFonts w:ascii="Verdana" w:eastAsia="Verdana" w:hAnsi="Verdana" w:cs="Verdana"/>
          <w:sz w:val="22"/>
          <w:szCs w:val="22"/>
        </w:rPr>
      </w:pPr>
      <w:bookmarkStart w:id="100" w:name="_heading=h.ld3bg6qe3wkw" w:colFirst="0" w:colLast="0"/>
      <w:bookmarkEnd w:id="100"/>
      <w:r w:rsidRPr="00A72A50">
        <w:rPr>
          <w:rFonts w:ascii="Verdana" w:eastAsia="Verdana" w:hAnsi="Verdana" w:cs="Verdana"/>
          <w:sz w:val="22"/>
          <w:szCs w:val="22"/>
        </w:rPr>
        <w:t xml:space="preserve">La Entidad asignará hasta veinte (20) puntos a la oferta de: i) Servicios Nacionales o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xml:space="preserve">) con Trato Nacional. </w:t>
      </w:r>
    </w:p>
    <w:p w14:paraId="1102E62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Para que el Proponente nacional obtenga puntaje por Servicios Nacionales debe presentar, además del Formato 9 A – Promoción de Servicios Nacionales o con Trato Nacional, alguno de los siguientes documentos, según corresponda: </w:t>
      </w:r>
    </w:p>
    <w:p w14:paraId="37453ACB" w14:textId="77777777" w:rsidR="00E0445B" w:rsidRPr="00A72A50" w:rsidRDefault="0078317D">
      <w:pPr>
        <w:numPr>
          <w:ilvl w:val="0"/>
          <w:numId w:val="42"/>
        </w:numPr>
        <w:spacing w:after="0" w:line="276" w:lineRule="auto"/>
        <w:ind w:left="0" w:firstLine="142"/>
        <w:rPr>
          <w:rFonts w:ascii="Verdana" w:eastAsia="Verdana" w:hAnsi="Verdana" w:cs="Verdana"/>
          <w:sz w:val="22"/>
          <w:szCs w:val="22"/>
        </w:rPr>
      </w:pPr>
      <w:r w:rsidRPr="00A72A50">
        <w:rPr>
          <w:rFonts w:ascii="Verdana" w:eastAsia="Verdana" w:hAnsi="Verdana" w:cs="Verdana"/>
          <w:sz w:val="22"/>
          <w:szCs w:val="22"/>
        </w:rPr>
        <w:t>Persona natural colombiana: La cédula de ciudadanía del Proponente.</w:t>
      </w:r>
    </w:p>
    <w:p w14:paraId="75ED4D8B" w14:textId="77777777" w:rsidR="00E0445B" w:rsidRPr="00A72A50" w:rsidRDefault="00E0445B">
      <w:pPr>
        <w:spacing w:after="0" w:line="276" w:lineRule="auto"/>
        <w:rPr>
          <w:rFonts w:ascii="Verdana" w:eastAsia="Verdana" w:hAnsi="Verdana" w:cs="Verdana"/>
          <w:sz w:val="22"/>
          <w:szCs w:val="22"/>
        </w:rPr>
      </w:pPr>
    </w:p>
    <w:p w14:paraId="2BC4B87F" w14:textId="77777777" w:rsidR="00E0445B" w:rsidRPr="00A72A50" w:rsidRDefault="0078317D">
      <w:pPr>
        <w:numPr>
          <w:ilvl w:val="0"/>
          <w:numId w:val="42"/>
        </w:numPr>
        <w:spacing w:after="0" w:line="276" w:lineRule="auto"/>
        <w:ind w:left="0" w:firstLine="142"/>
        <w:rPr>
          <w:rFonts w:ascii="Verdana" w:eastAsia="Verdana" w:hAnsi="Verdana" w:cs="Verdana"/>
          <w:sz w:val="22"/>
          <w:szCs w:val="22"/>
        </w:rPr>
      </w:pPr>
      <w:bookmarkStart w:id="101" w:name="_heading=h.ao50rufnisk1" w:colFirst="0" w:colLast="0"/>
      <w:bookmarkEnd w:id="101"/>
      <w:r w:rsidRPr="00A72A50">
        <w:rPr>
          <w:rFonts w:ascii="Verdana" w:eastAsia="Verdana" w:hAnsi="Verdana" w:cs="Verdana"/>
          <w:sz w:val="22"/>
          <w:szCs w:val="22"/>
        </w:rPr>
        <w:t xml:space="preserve">Persona natural extranjera residente en Colombia: La visa de residencia que le permita la ejecución del objeto contractual de conformidad con la ley. </w:t>
      </w:r>
    </w:p>
    <w:p w14:paraId="34E6A24D" w14:textId="77777777" w:rsidR="00E0445B" w:rsidRPr="00A72A50" w:rsidRDefault="00E0445B">
      <w:pPr>
        <w:spacing w:after="0" w:line="276" w:lineRule="auto"/>
        <w:rPr>
          <w:rFonts w:ascii="Verdana" w:eastAsia="Verdana" w:hAnsi="Verdana" w:cs="Verdana"/>
          <w:sz w:val="22"/>
          <w:szCs w:val="22"/>
        </w:rPr>
      </w:pPr>
    </w:p>
    <w:p w14:paraId="0EED265D" w14:textId="77777777" w:rsidR="00E0445B" w:rsidRPr="00A72A50" w:rsidRDefault="0078317D">
      <w:pPr>
        <w:numPr>
          <w:ilvl w:val="0"/>
          <w:numId w:val="42"/>
        </w:numPr>
        <w:spacing w:after="0" w:line="276" w:lineRule="auto"/>
        <w:ind w:left="0" w:firstLine="142"/>
        <w:rPr>
          <w:rFonts w:ascii="Verdana" w:eastAsia="Verdana" w:hAnsi="Verdana" w:cs="Verdana"/>
          <w:sz w:val="22"/>
          <w:szCs w:val="22"/>
        </w:rPr>
      </w:pPr>
      <w:r w:rsidRPr="00A72A50">
        <w:rPr>
          <w:rFonts w:ascii="Verdana" w:eastAsia="Verdana" w:hAnsi="Verdana" w:cs="Verdana"/>
          <w:sz w:val="22"/>
          <w:szCs w:val="22"/>
        </w:rPr>
        <w:t xml:space="preserve">Persona jurídica constituida en Colombia: El certificado de existencia y representación legal emitido por alguna de las cámaras de comercio del país. </w:t>
      </w:r>
    </w:p>
    <w:p w14:paraId="3AE56EB7" w14:textId="77777777" w:rsidR="00E0445B" w:rsidRPr="00A72A50" w:rsidRDefault="00E0445B">
      <w:pPr>
        <w:spacing w:after="0" w:line="276" w:lineRule="auto"/>
        <w:rPr>
          <w:rFonts w:ascii="Verdana" w:eastAsia="Verdana" w:hAnsi="Verdana" w:cs="Verdana"/>
          <w:sz w:val="22"/>
          <w:szCs w:val="22"/>
        </w:rPr>
      </w:pPr>
    </w:p>
    <w:p w14:paraId="0ED52D69" w14:textId="77777777" w:rsidR="00E0445B" w:rsidRPr="00A72A50" w:rsidRDefault="0078317D">
      <w:pP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Para que el Proponente extranjero con trato nacional obtenga el puntaje por apoyo a la industria nacional por promoción de Servicios Nacionales o con Trato Nacional solo deberá presentar el Formato 9A – Promoción de Servicios Nacionales o con Trato Nacional. </w:t>
      </w:r>
    </w:p>
    <w:p w14:paraId="233BE133" w14:textId="77777777" w:rsidR="00E0445B" w:rsidRPr="00A72A50" w:rsidRDefault="00E0445B">
      <w:pPr>
        <w:spacing w:after="0" w:line="276" w:lineRule="auto"/>
        <w:rPr>
          <w:rFonts w:ascii="Verdana" w:eastAsia="Verdana" w:hAnsi="Verdana" w:cs="Verdana"/>
          <w:sz w:val="22"/>
          <w:szCs w:val="22"/>
        </w:rPr>
      </w:pPr>
    </w:p>
    <w:p w14:paraId="4B3B2304" w14:textId="77777777" w:rsidR="00E0445B" w:rsidRPr="00A72A50" w:rsidRDefault="0078317D">
      <w:pPr>
        <w:spacing w:line="276" w:lineRule="auto"/>
        <w:rPr>
          <w:rFonts w:ascii="Verdana" w:eastAsia="Verdana" w:hAnsi="Verdana" w:cs="Verdana"/>
          <w:sz w:val="22"/>
          <w:szCs w:val="22"/>
          <w:highlight w:val="yellow"/>
        </w:rPr>
      </w:pPr>
      <w:r w:rsidRPr="00A72A50">
        <w:rPr>
          <w:rFonts w:ascii="Verdana" w:eastAsia="Verdana" w:hAnsi="Verdana" w:cs="Verdana"/>
          <w:sz w:val="22"/>
          <w:szCs w:val="22"/>
        </w:rPr>
        <w:lastRenderedPageBreak/>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36BB20D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43E8213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3B4F028A" w14:textId="77777777" w:rsidR="00E0445B" w:rsidRPr="00A72A50" w:rsidRDefault="0078317D">
      <w:pPr>
        <w:pStyle w:val="Ttulo3"/>
        <w:spacing w:line="276" w:lineRule="auto"/>
        <w:rPr>
          <w:rFonts w:ascii="Verdana" w:eastAsia="Verdana" w:hAnsi="Verdana" w:cs="Verdana"/>
          <w:sz w:val="22"/>
          <w:szCs w:val="22"/>
        </w:rPr>
      </w:pPr>
      <w:bookmarkStart w:id="102" w:name="_heading=h.ky3948fjsemf" w:colFirst="0" w:colLast="0"/>
      <w:bookmarkEnd w:id="102"/>
      <w:r w:rsidRPr="00A72A50">
        <w:rPr>
          <w:rFonts w:ascii="Verdana" w:eastAsia="Verdana" w:hAnsi="Verdana" w:cs="Verdana"/>
          <w:smallCaps w:val="0"/>
          <w:sz w:val="22"/>
          <w:szCs w:val="22"/>
        </w:rPr>
        <w:t>4.3.2.</w:t>
      </w:r>
      <w:r w:rsidRPr="00A72A50">
        <w:rPr>
          <w:rFonts w:ascii="Verdana" w:eastAsia="Verdana" w:hAnsi="Verdana" w:cs="Verdana"/>
          <w:sz w:val="22"/>
          <w:szCs w:val="22"/>
        </w:rPr>
        <w:tab/>
      </w:r>
      <w:r w:rsidRPr="00A72A50">
        <w:rPr>
          <w:rFonts w:ascii="Verdana" w:eastAsia="Verdana" w:hAnsi="Verdana" w:cs="Verdana"/>
          <w:smallCaps w:val="0"/>
          <w:sz w:val="22"/>
          <w:szCs w:val="22"/>
        </w:rPr>
        <w:t>INCORPORACIÓN DE COMPONENTE NACIONAL EN SERVICIOS EXTRANJEROS</w:t>
      </w:r>
    </w:p>
    <w:p w14:paraId="61212D8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Entidad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50DC026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356423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lastRenderedPageBreak/>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3F37861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5020AE3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4.3.1. ni por el regulado en este numeral. </w:t>
      </w:r>
    </w:p>
    <w:p w14:paraId="10C98B12"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caso de no efectuar ningún ofrecimiento, el puntaje por este factor será cero (0).</w:t>
      </w:r>
    </w:p>
    <w:p w14:paraId="1EE8DF66" w14:textId="77777777" w:rsidR="00E0445B" w:rsidRPr="00A72A50" w:rsidRDefault="0078317D">
      <w:pPr>
        <w:pStyle w:val="Ttulo2"/>
        <w:numPr>
          <w:ilvl w:val="1"/>
          <w:numId w:val="50"/>
        </w:numPr>
        <w:spacing w:line="276" w:lineRule="auto"/>
        <w:ind w:left="426" w:hanging="426"/>
        <w:rPr>
          <w:rFonts w:ascii="Verdana" w:eastAsia="Verdana" w:hAnsi="Verdana" w:cs="Verdana"/>
          <w:smallCaps w:val="0"/>
          <w:sz w:val="22"/>
          <w:szCs w:val="22"/>
        </w:rPr>
      </w:pPr>
      <w:bookmarkStart w:id="103" w:name="_heading=h.myk4tu4vbokm" w:colFirst="0" w:colLast="0"/>
      <w:bookmarkEnd w:id="103"/>
      <w:r w:rsidRPr="00A72A50">
        <w:rPr>
          <w:rFonts w:ascii="Verdana" w:eastAsia="Verdana" w:hAnsi="Verdana" w:cs="Verdana"/>
          <w:smallCaps w:val="0"/>
          <w:sz w:val="22"/>
          <w:szCs w:val="22"/>
        </w:rPr>
        <w:t xml:space="preserve"> VINCULACIÓN DE PERSONAS CON DISCAPACIDAD</w:t>
      </w:r>
    </w:p>
    <w:p w14:paraId="66CF05D3" w14:textId="77777777" w:rsidR="00E0445B" w:rsidRPr="00A72A50" w:rsidRDefault="0078317D">
      <w:pPr>
        <w:spacing w:before="120" w:line="276" w:lineRule="auto"/>
        <w:rPr>
          <w:rFonts w:ascii="Verdana" w:eastAsia="Verdana" w:hAnsi="Verdana" w:cs="Verdana"/>
          <w:sz w:val="22"/>
          <w:szCs w:val="22"/>
        </w:rPr>
      </w:pPr>
      <w:r w:rsidRPr="00A72A50">
        <w:rPr>
          <w:rFonts w:ascii="Verdana" w:eastAsia="Verdana" w:hAnsi="Verdana" w:cs="Verdana"/>
          <w:sz w:val="22"/>
          <w:szCs w:val="22"/>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2F1F4B37" w14:textId="77777777" w:rsidR="00E0445B" w:rsidRPr="00A72A50" w:rsidRDefault="0078317D">
      <w:pPr>
        <w:spacing w:before="120" w:line="276" w:lineRule="auto"/>
        <w:rPr>
          <w:rFonts w:ascii="Verdana" w:eastAsia="Verdana" w:hAnsi="Verdana" w:cs="Verdana"/>
          <w:sz w:val="22"/>
          <w:szCs w:val="22"/>
        </w:rPr>
      </w:pPr>
      <w:r w:rsidRPr="00A72A50">
        <w:rPr>
          <w:rFonts w:ascii="Verdana" w:eastAsia="Verdana" w:hAnsi="Verdana" w:cs="Verdana"/>
          <w:sz w:val="22"/>
          <w:szCs w:val="22"/>
        </w:rPr>
        <w:t xml:space="preserve">Para esto debe presentar: i) el Formato 8 – Vinculación de personas con discapacidad suscrito por la persona natural, el representante legal o el revisor fiscal, según corresponda, en el cual certifique el número total de trabajadores vinculados a la planta de personal del Proponente o sus integrantes a la fecha de cierre del Proceso de Contratación,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xml:space="preserve">) acreditar el número mínimo de personas con discapacidad en su planta de personal, de conformidad con lo señalado en el certificado expedido por el Ministerio de </w:t>
      </w:r>
      <w:r w:rsidRPr="00A72A50">
        <w:rPr>
          <w:rFonts w:ascii="Verdana" w:eastAsia="Verdana" w:hAnsi="Verdana" w:cs="Verdana"/>
          <w:sz w:val="22"/>
          <w:szCs w:val="22"/>
        </w:rPr>
        <w:lastRenderedPageBreak/>
        <w:t>Trabajo, el cual deberá estar vigente a la fecha de cierre del Proceso de Contratación.</w:t>
      </w:r>
    </w:p>
    <w:p w14:paraId="5E95557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de obra expresado en SMMLV)” de conformidad con el numeral 3.5.8, sin importar si la experiencia es general o específica.</w:t>
      </w:r>
    </w:p>
    <w:p w14:paraId="21FCCA4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Formato 8, en el caso de los proponentes plurales, debe suscribirse por la persona natural o el representante legal, de la persona jurídica que aporte como mínimo el cuarenta por ciento (40%) de la experiencia requerida para el Proceso de Contratación.</w:t>
      </w:r>
    </w:p>
    <w:p w14:paraId="79E94FB9" w14:textId="77777777" w:rsidR="00E0445B" w:rsidRPr="00A72A50" w:rsidRDefault="0078317D">
      <w:pPr>
        <w:pStyle w:val="Ttulo2"/>
        <w:numPr>
          <w:ilvl w:val="1"/>
          <w:numId w:val="50"/>
        </w:numPr>
        <w:spacing w:line="276" w:lineRule="auto"/>
        <w:ind w:left="426" w:hanging="426"/>
        <w:rPr>
          <w:rFonts w:ascii="Verdana" w:eastAsia="Verdana" w:hAnsi="Verdana" w:cs="Verdana"/>
          <w:smallCaps w:val="0"/>
          <w:sz w:val="22"/>
          <w:szCs w:val="22"/>
        </w:rPr>
      </w:pPr>
      <w:bookmarkStart w:id="104" w:name="_heading=h.ugpi2it3zrsd" w:colFirst="0" w:colLast="0"/>
      <w:bookmarkEnd w:id="104"/>
      <w:r w:rsidRPr="00A72A50">
        <w:rPr>
          <w:rFonts w:ascii="Verdana" w:eastAsia="Verdana" w:hAnsi="Verdana" w:cs="Verdana"/>
          <w:smallCaps w:val="0"/>
          <w:sz w:val="22"/>
          <w:szCs w:val="22"/>
        </w:rPr>
        <w:t>TARJETA DE CIRCULACIÓN Y RESIDENCIA “OCCRE”</w:t>
      </w:r>
    </w:p>
    <w:p w14:paraId="06A45A0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No aplica</w:t>
      </w:r>
    </w:p>
    <w:p w14:paraId="6A1F89A6" w14:textId="77777777" w:rsidR="00E0445B" w:rsidRPr="00A72A50" w:rsidRDefault="0078317D">
      <w:pPr>
        <w:pStyle w:val="Ttulo2"/>
        <w:numPr>
          <w:ilvl w:val="1"/>
          <w:numId w:val="50"/>
        </w:numPr>
        <w:spacing w:line="276" w:lineRule="auto"/>
        <w:ind w:left="426" w:hanging="426"/>
        <w:rPr>
          <w:rFonts w:ascii="Verdana" w:eastAsia="Verdana" w:hAnsi="Verdana" w:cs="Verdana"/>
          <w:smallCaps w:val="0"/>
          <w:sz w:val="22"/>
          <w:szCs w:val="22"/>
        </w:rPr>
      </w:pPr>
      <w:bookmarkStart w:id="105" w:name="_heading=h.xpiyqk47uq4p" w:colFirst="0" w:colLast="0"/>
      <w:bookmarkEnd w:id="105"/>
      <w:r w:rsidRPr="00A72A50">
        <w:rPr>
          <w:rFonts w:ascii="Verdana" w:eastAsia="Verdana" w:hAnsi="Verdana" w:cs="Verdana"/>
          <w:smallCaps w:val="0"/>
          <w:sz w:val="22"/>
          <w:szCs w:val="22"/>
        </w:rPr>
        <w:t>EMPRENDIMIENTOS Y EMPRESAS DE MUJERES</w:t>
      </w:r>
    </w:p>
    <w:p w14:paraId="56F098D8" w14:textId="77777777" w:rsidR="00E0445B" w:rsidRPr="00A72A50" w:rsidRDefault="0078317D">
      <w:pPr>
        <w:tabs>
          <w:tab w:val="left" w:pos="993"/>
        </w:tabs>
        <w:spacing w:before="120" w:line="276" w:lineRule="auto"/>
        <w:ind w:right="51"/>
        <w:rPr>
          <w:rFonts w:ascii="Verdana" w:eastAsia="Verdana" w:hAnsi="Verdana" w:cs="Verdana"/>
          <w:sz w:val="22"/>
          <w:szCs w:val="22"/>
        </w:rPr>
      </w:pPr>
      <w:r w:rsidRPr="00A72A50">
        <w:rPr>
          <w:rFonts w:ascii="Verdana" w:eastAsia="Verdana" w:hAnsi="Verdana" w:cs="Verdana"/>
          <w:sz w:val="22"/>
          <w:szCs w:val="22"/>
        </w:rPr>
        <w:t xml:space="preserve">La Entidad asignará un puntaje de </w:t>
      </w:r>
      <w:proofErr w:type="gramStart"/>
      <w:r w:rsidRPr="00A72A50">
        <w:rPr>
          <w:rFonts w:ascii="Verdana" w:eastAsia="Verdana" w:hAnsi="Verdana" w:cs="Verdana"/>
          <w:sz w:val="22"/>
          <w:szCs w:val="22"/>
        </w:rPr>
        <w:t>cero punto</w:t>
      </w:r>
      <w:proofErr w:type="gramEnd"/>
      <w:r w:rsidRPr="00A72A50">
        <w:rPr>
          <w:rFonts w:ascii="Verdana" w:eastAsia="Verdana" w:hAnsi="Verdana" w:cs="Verdana"/>
          <w:sz w:val="22"/>
          <w:szCs w:val="22"/>
        </w:rPr>
        <w:t xml:space="preserve">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672473C1" w14:textId="77777777" w:rsidR="00E0445B" w:rsidRPr="00A72A50" w:rsidRDefault="0078317D">
      <w:pPr>
        <w:tabs>
          <w:tab w:val="left" w:pos="993"/>
        </w:tabs>
        <w:spacing w:before="120" w:line="276" w:lineRule="auto"/>
        <w:ind w:right="51"/>
        <w:rPr>
          <w:rFonts w:ascii="Verdana" w:eastAsia="Verdana" w:hAnsi="Verdana" w:cs="Verdana"/>
          <w:sz w:val="22"/>
          <w:szCs w:val="22"/>
        </w:rPr>
      </w:pPr>
      <w:r w:rsidRPr="00A72A50">
        <w:rPr>
          <w:rFonts w:ascii="Verdana" w:eastAsia="Verdana" w:hAnsi="Verdana" w:cs="Verdana"/>
          <w:sz w:val="22"/>
          <w:szCs w:val="22"/>
        </w:rPr>
        <w:t xml:space="preserve">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 </w:t>
      </w:r>
    </w:p>
    <w:p w14:paraId="7C79926B" w14:textId="77777777" w:rsidR="00E0445B" w:rsidRPr="00A72A50" w:rsidRDefault="0078317D">
      <w:pPr>
        <w:tabs>
          <w:tab w:val="left" w:pos="993"/>
        </w:tabs>
        <w:spacing w:line="276" w:lineRule="auto"/>
        <w:ind w:right="51"/>
        <w:rPr>
          <w:rFonts w:ascii="Verdana" w:eastAsia="Verdana" w:hAnsi="Verdana" w:cs="Verdana"/>
          <w:sz w:val="22"/>
          <w:szCs w:val="22"/>
        </w:rPr>
      </w:pPr>
      <w:r w:rsidRPr="00A72A50">
        <w:rPr>
          <w:rFonts w:ascii="Verdana" w:eastAsia="Verdana" w:hAnsi="Verdana" w:cs="Verdana"/>
          <w:sz w:val="22"/>
          <w:szCs w:val="22"/>
        </w:rPr>
        <w:t>Tratándose de Proponentes Plurales este puntaje sólo se otorgará si por lo menos uno de los integrantes acredita la calidad de emprendimientos y empresas de mujeres y tiene una participación igual o superior al diez por ciento (10 %) en el Consorcio o en la Unión Temporal.</w:t>
      </w:r>
    </w:p>
    <w:p w14:paraId="5EF314DF" w14:textId="77777777" w:rsidR="00E0445B" w:rsidRPr="00A72A50" w:rsidRDefault="0078317D">
      <w:pPr>
        <w:tabs>
          <w:tab w:val="left" w:pos="993"/>
        </w:tabs>
        <w:spacing w:line="276" w:lineRule="auto"/>
        <w:ind w:right="51"/>
        <w:rPr>
          <w:rFonts w:ascii="Verdana" w:eastAsia="Verdana" w:hAnsi="Verdana" w:cs="Verdana"/>
          <w:sz w:val="22"/>
          <w:szCs w:val="22"/>
        </w:rPr>
      </w:pPr>
      <w:r w:rsidRPr="00A72A50">
        <w:rPr>
          <w:rFonts w:ascii="Verdana" w:eastAsia="Verdana" w:hAnsi="Verdana" w:cs="Verdana"/>
          <w:sz w:val="22"/>
          <w:szCs w:val="22"/>
        </w:rPr>
        <w:t xml:space="preserve">La asignación de este puntaje no excluye la aplicación del puntaje para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w:t>
      </w:r>
    </w:p>
    <w:p w14:paraId="2E748E8C" w14:textId="77777777" w:rsidR="00E0445B" w:rsidRPr="00A72A50" w:rsidRDefault="0078317D">
      <w:pPr>
        <w:pStyle w:val="Ttulo2"/>
        <w:numPr>
          <w:ilvl w:val="1"/>
          <w:numId w:val="50"/>
        </w:numPr>
        <w:spacing w:line="276" w:lineRule="auto"/>
        <w:ind w:left="426" w:hanging="426"/>
        <w:rPr>
          <w:rFonts w:ascii="Verdana" w:eastAsia="Verdana" w:hAnsi="Verdana" w:cs="Verdana"/>
          <w:smallCaps w:val="0"/>
          <w:sz w:val="22"/>
          <w:szCs w:val="22"/>
        </w:rPr>
      </w:pPr>
      <w:bookmarkStart w:id="106" w:name="_heading=h.ad9sl2t9cdu0" w:colFirst="0" w:colLast="0"/>
      <w:bookmarkEnd w:id="106"/>
      <w:r w:rsidRPr="00A72A50">
        <w:rPr>
          <w:rFonts w:ascii="Verdana" w:eastAsia="Verdana" w:hAnsi="Verdana" w:cs="Verdana"/>
          <w:smallCaps w:val="0"/>
          <w:sz w:val="22"/>
          <w:szCs w:val="22"/>
        </w:rPr>
        <w:lastRenderedPageBreak/>
        <w:t xml:space="preserve"> MIPYME DOMICILIADA EN COLOMBIA </w:t>
      </w:r>
    </w:p>
    <w:p w14:paraId="488D5B0A" w14:textId="77777777" w:rsidR="00E0445B" w:rsidRPr="00A72A50" w:rsidRDefault="00E0445B">
      <w:pPr>
        <w:pBdr>
          <w:top w:val="nil"/>
          <w:left w:val="nil"/>
          <w:bottom w:val="nil"/>
          <w:right w:val="nil"/>
          <w:between w:val="nil"/>
        </w:pBdr>
        <w:tabs>
          <w:tab w:val="left" w:pos="993"/>
        </w:tabs>
        <w:spacing w:after="0" w:line="276" w:lineRule="auto"/>
        <w:ind w:left="720" w:right="193" w:hanging="360"/>
        <w:rPr>
          <w:rFonts w:ascii="Verdana" w:eastAsia="Verdana" w:hAnsi="Verdana" w:cs="Verdana"/>
          <w:sz w:val="22"/>
          <w:szCs w:val="22"/>
        </w:rPr>
      </w:pPr>
    </w:p>
    <w:p w14:paraId="71EA61BA" w14:textId="77777777" w:rsidR="00E0445B" w:rsidRPr="00A72A50" w:rsidRDefault="0078317D">
      <w:pPr>
        <w:pBdr>
          <w:top w:val="nil"/>
          <w:left w:val="nil"/>
          <w:bottom w:val="nil"/>
          <w:right w:val="nil"/>
          <w:between w:val="nil"/>
        </w:pBdr>
        <w:tabs>
          <w:tab w:val="left" w:pos="993"/>
        </w:tabs>
        <w:spacing w:line="276" w:lineRule="auto"/>
        <w:ind w:left="720" w:right="193" w:hanging="360"/>
        <w:rPr>
          <w:rFonts w:ascii="Verdana" w:eastAsia="Verdana" w:hAnsi="Verdana" w:cs="Verdana"/>
          <w:sz w:val="22"/>
          <w:szCs w:val="22"/>
        </w:rPr>
      </w:pPr>
      <w:r w:rsidRPr="00A72A50">
        <w:rPr>
          <w:rFonts w:ascii="Verdana" w:eastAsia="Verdana" w:hAnsi="Verdana" w:cs="Verdana"/>
          <w:sz w:val="22"/>
          <w:szCs w:val="22"/>
        </w:rPr>
        <w:t xml:space="preserve">La Entidad otorgará un puntaje de </w:t>
      </w:r>
      <w:proofErr w:type="gramStart"/>
      <w:r w:rsidRPr="00A72A50">
        <w:rPr>
          <w:rFonts w:ascii="Verdana" w:eastAsia="Verdana" w:hAnsi="Verdana" w:cs="Verdana"/>
          <w:sz w:val="22"/>
          <w:szCs w:val="22"/>
        </w:rPr>
        <w:t>cero punto</w:t>
      </w:r>
      <w:proofErr w:type="gramEnd"/>
      <w:r w:rsidRPr="00A72A50">
        <w:rPr>
          <w:rFonts w:ascii="Verdana" w:eastAsia="Verdana" w:hAnsi="Verdana" w:cs="Verdana"/>
          <w:sz w:val="22"/>
          <w:szCs w:val="22"/>
        </w:rPr>
        <w:t xml:space="preserve"> veinticinco (0.25) puntos al proponente que acredite la calidad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domiciliada en Colombia de conformidad con el artículo 2.2.1.2.4.2.4 del Decreto 1082 de 2015, en concordancia con el parágrafo del artículo 2.2.1.13.2.4 del Decreto 1074 de 2015, o la norma que lo modifique, complemente o sustituya.</w:t>
      </w:r>
    </w:p>
    <w:p w14:paraId="47B40745" w14:textId="77777777" w:rsidR="00E0445B" w:rsidRPr="00A72A50" w:rsidRDefault="0078317D">
      <w:pPr>
        <w:tabs>
          <w:tab w:val="left" w:pos="993"/>
        </w:tabs>
        <w:spacing w:line="276" w:lineRule="auto"/>
        <w:ind w:right="193"/>
        <w:rPr>
          <w:rFonts w:ascii="Verdana" w:eastAsia="Verdana" w:hAnsi="Verdana" w:cs="Verdana"/>
          <w:sz w:val="22"/>
          <w:szCs w:val="22"/>
        </w:rPr>
      </w:pPr>
      <w:r w:rsidRPr="00A72A50">
        <w:rPr>
          <w:rFonts w:ascii="Verdana" w:eastAsia="Verdana" w:hAnsi="Verdana" w:cs="Verdana"/>
          <w:sz w:val="22"/>
          <w:szCs w:val="22"/>
        </w:rPr>
        <w:t>Así las cosas, para obtener el puntaje, el Proponente entregará copia del certificado del Registro Único de Proponentes, el cual deberá encontrarse vigente y en firme al momento de su presentación</w:t>
      </w:r>
      <w:r w:rsidRPr="00A72A50">
        <w:rPr>
          <w:rFonts w:ascii="Verdana" w:eastAsia="Verdana" w:hAnsi="Verdana" w:cs="Verdana"/>
          <w:b/>
          <w:bCs/>
          <w:sz w:val="22"/>
          <w:szCs w:val="22"/>
        </w:rPr>
        <w:t xml:space="preserve">. </w:t>
      </w:r>
      <w:r w:rsidRPr="00A72A50">
        <w:rPr>
          <w:rFonts w:ascii="Verdana" w:eastAsia="Verdana" w:hAnsi="Verdana" w:cs="Verdana"/>
          <w:sz w:val="22"/>
          <w:szCs w:val="22"/>
        </w:rPr>
        <w:t xml:space="preserve">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087AEB7" w14:textId="77777777" w:rsidR="00E0445B" w:rsidRPr="00A72A50" w:rsidRDefault="0078317D">
      <w:pPr>
        <w:spacing w:line="276" w:lineRule="auto"/>
        <w:ind w:right="193"/>
        <w:rPr>
          <w:rFonts w:ascii="Verdana" w:eastAsia="Verdana" w:hAnsi="Verdana" w:cs="Verdana"/>
          <w:sz w:val="22"/>
          <w:szCs w:val="22"/>
        </w:rPr>
      </w:pPr>
      <w:r w:rsidRPr="00A72A50">
        <w:rPr>
          <w:rFonts w:ascii="Verdana" w:eastAsia="Verdana" w:hAnsi="Verdana" w:cs="Verdana"/>
          <w:sz w:val="22"/>
          <w:szCs w:val="22"/>
        </w:rPr>
        <w:t xml:space="preserve">Tratándose de Proponentes Plurales este puntaje se otorgará si por lo menos uno de los integrantes acredita la calidad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y tiene una participación igual o superior al diez por ciento (10%) en el Consorcio o en la Unión Temporal.</w:t>
      </w:r>
    </w:p>
    <w:p w14:paraId="50469BB7"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b/>
          <w:bCs/>
          <w:sz w:val="22"/>
          <w:szCs w:val="22"/>
        </w:rPr>
        <w:t xml:space="preserve">NOTA 24: </w:t>
      </w:r>
      <w:r w:rsidRPr="00A72A50">
        <w:rPr>
          <w:rFonts w:ascii="Verdana" w:eastAsia="Verdana" w:hAnsi="Verdana" w:cs="Verdana"/>
          <w:sz w:val="22"/>
          <w:szCs w:val="22"/>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FD09146" w14:textId="77777777" w:rsidR="00E0445B" w:rsidRPr="00A72A50" w:rsidRDefault="0078317D">
      <w:pPr>
        <w:spacing w:line="276" w:lineRule="auto"/>
        <w:ind w:right="193"/>
        <w:rPr>
          <w:rFonts w:ascii="Verdana" w:eastAsia="Verdana" w:hAnsi="Verdana" w:cs="Verdana"/>
          <w:sz w:val="22"/>
          <w:szCs w:val="22"/>
        </w:rPr>
      </w:pPr>
      <w:r w:rsidRPr="00A72A50">
        <w:rPr>
          <w:rFonts w:ascii="Verdana" w:eastAsia="Verdana" w:hAnsi="Verdana" w:cs="Verdana"/>
          <w:sz w:val="22"/>
          <w:szCs w:val="22"/>
        </w:rPr>
        <w:t>Por lo tanto, una vez presentada la subsanación, la Entidad analizará y valorará la información allegada por el proponente</w:t>
      </w:r>
      <w:r w:rsidRPr="00A72A50">
        <w:rPr>
          <w:rFonts w:ascii="Verdana" w:eastAsia="Verdana" w:hAnsi="Verdana" w:cs="Verdana"/>
          <w:i/>
          <w:iCs/>
          <w:sz w:val="22"/>
          <w:szCs w:val="22"/>
        </w:rPr>
        <w:t xml:space="preserve">, </w:t>
      </w:r>
      <w:r w:rsidRPr="00A72A50">
        <w:rPr>
          <w:rFonts w:ascii="Verdana" w:eastAsia="Verdana" w:hAnsi="Verdana" w:cs="Verdana"/>
          <w:sz w:val="22"/>
          <w:szCs w:val="22"/>
        </w:rPr>
        <w:t>con el fin de establecer si efectivamente se trata de únicamente una aclaración o actualización de fecha de expedición del certificado del RUP, caso en el cual se podrá otorgar al proponente el puntaje por este criterio.</w:t>
      </w:r>
    </w:p>
    <w:p w14:paraId="3F620372" w14:textId="77777777" w:rsidR="00E0445B" w:rsidRPr="00A72A50" w:rsidRDefault="0078317D">
      <w:pPr>
        <w:pStyle w:val="Ttulo2"/>
        <w:numPr>
          <w:ilvl w:val="1"/>
          <w:numId w:val="50"/>
        </w:numPr>
        <w:spacing w:line="276" w:lineRule="auto"/>
        <w:ind w:left="426" w:hanging="426"/>
        <w:rPr>
          <w:rFonts w:ascii="Verdana" w:eastAsia="Verdana" w:hAnsi="Verdana" w:cs="Verdana"/>
          <w:smallCaps w:val="0"/>
          <w:sz w:val="22"/>
          <w:szCs w:val="22"/>
        </w:rPr>
      </w:pPr>
      <w:bookmarkStart w:id="107" w:name="_heading=h.hr04jybug2c5" w:colFirst="0" w:colLast="0"/>
      <w:bookmarkEnd w:id="107"/>
      <w:r w:rsidRPr="00A72A50">
        <w:rPr>
          <w:rFonts w:ascii="Verdana" w:eastAsia="Verdana" w:hAnsi="Verdana" w:cs="Verdana"/>
          <w:smallCaps w:val="0"/>
          <w:sz w:val="22"/>
          <w:szCs w:val="22"/>
        </w:rPr>
        <w:t>CRITERIOS DE DESEMPATE</w:t>
      </w:r>
    </w:p>
    <w:p w14:paraId="2E2AFE2A" w14:textId="77777777" w:rsidR="00E0445B" w:rsidRPr="00A72A50" w:rsidRDefault="0078317D">
      <w:pPr>
        <w:shd w:val="clear" w:color="auto" w:fill="FFFFFF"/>
        <w:spacing w:line="276" w:lineRule="auto"/>
        <w:ind w:right="49"/>
        <w:rPr>
          <w:rFonts w:ascii="Verdana" w:eastAsia="Verdana" w:hAnsi="Verdana" w:cs="Verdana"/>
          <w:sz w:val="22"/>
          <w:szCs w:val="22"/>
        </w:rPr>
      </w:pPr>
      <w:r w:rsidRPr="00A72A50">
        <w:rPr>
          <w:rFonts w:ascii="Verdana" w:eastAsia="Verdana" w:hAnsi="Verdana" w:cs="Verdana"/>
          <w:sz w:val="22"/>
          <w:szCs w:val="22"/>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2654B41" w14:textId="77777777" w:rsidR="00E0445B" w:rsidRPr="00A72A50" w:rsidRDefault="0078317D">
      <w:pPr>
        <w:numPr>
          <w:ilvl w:val="0"/>
          <w:numId w:val="45"/>
        </w:numPr>
        <w:tabs>
          <w:tab w:val="left" w:pos="284"/>
          <w:tab w:val="left" w:pos="851"/>
          <w:tab w:val="left" w:pos="993"/>
        </w:tabs>
        <w:spacing w:line="276" w:lineRule="auto"/>
        <w:ind w:left="0" w:right="49" w:firstLine="0"/>
      </w:pPr>
      <w:r w:rsidRPr="00A72A50">
        <w:rPr>
          <w:rFonts w:ascii="Verdana" w:eastAsia="Verdana" w:hAnsi="Verdana" w:cs="Verdana"/>
          <w:sz w:val="22"/>
          <w:szCs w:val="22"/>
        </w:rPr>
        <w:lastRenderedPageBreak/>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presente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4304C6B8" w14:textId="77777777" w:rsidR="00E0445B" w:rsidRPr="00A72A50" w:rsidRDefault="0078317D">
      <w:pPr>
        <w:numPr>
          <w:ilvl w:val="0"/>
          <w:numId w:val="45"/>
        </w:numPr>
        <w:tabs>
          <w:tab w:val="left" w:pos="284"/>
          <w:tab w:val="left" w:pos="851"/>
          <w:tab w:val="left" w:pos="993"/>
        </w:tabs>
        <w:spacing w:line="276" w:lineRule="auto"/>
        <w:ind w:left="0" w:right="49" w:firstLine="0"/>
      </w:pPr>
      <w:r w:rsidRPr="00A72A50">
        <w:rPr>
          <w:rFonts w:ascii="Verdana" w:eastAsia="Verdana" w:hAnsi="Verdana" w:cs="Verdana"/>
          <w:sz w:val="22"/>
          <w:szCs w:val="22"/>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presente Pliego de Condiciones definitivo.</w:t>
      </w:r>
    </w:p>
    <w:p w14:paraId="29484CF9" w14:textId="77777777" w:rsidR="00E0445B" w:rsidRPr="00A72A50" w:rsidRDefault="0078317D">
      <w:pPr>
        <w:tabs>
          <w:tab w:val="left" w:pos="284"/>
          <w:tab w:val="left" w:pos="567"/>
          <w:tab w:val="left" w:pos="851"/>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55BDB4E9" w14:textId="77777777" w:rsidR="00E0445B" w:rsidRPr="00A72A50" w:rsidRDefault="0078317D">
      <w:pPr>
        <w:tabs>
          <w:tab w:val="left" w:pos="567"/>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w:t>
      </w:r>
      <w:r w:rsidRPr="00A72A50">
        <w:rPr>
          <w:rFonts w:ascii="Verdana" w:eastAsia="Verdana" w:hAnsi="Verdana" w:cs="Verdana"/>
          <w:sz w:val="22"/>
          <w:szCs w:val="22"/>
        </w:rPr>
        <w:lastRenderedPageBreak/>
        <w:t xml:space="preserve">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9D24148" w14:textId="77777777" w:rsidR="00E0445B" w:rsidRPr="00A72A50" w:rsidRDefault="0078317D">
      <w:pPr>
        <w:tabs>
          <w:tab w:val="left" w:pos="567"/>
          <w:tab w:val="left" w:pos="709"/>
        </w:tabs>
        <w:spacing w:line="276" w:lineRule="auto"/>
        <w:ind w:right="49"/>
        <w:rPr>
          <w:rFonts w:ascii="Verdana" w:eastAsia="Verdana" w:hAnsi="Verdana" w:cs="Verdana"/>
          <w:sz w:val="22"/>
          <w:szCs w:val="22"/>
        </w:rPr>
      </w:pPr>
      <w:r w:rsidRPr="00A72A50">
        <w:rPr>
          <w:rFonts w:ascii="Verdana" w:eastAsia="Verdana" w:hAnsi="Verdana" w:cs="Verdana"/>
          <w:sz w:val="22"/>
          <w:szCs w:val="22"/>
        </w:rPr>
        <w:t>Finalmente, en el caso de los Proponentes Plurales, se preferirá la oferta cuando cada uno de los integrantes acredite alguna de las condiciones señaladas en los incisos anteriores de este numeral.</w:t>
      </w:r>
    </w:p>
    <w:p w14:paraId="421F63E9" w14:textId="77777777" w:rsidR="00E0445B" w:rsidRPr="00A72A50" w:rsidRDefault="0078317D">
      <w:pPr>
        <w:tabs>
          <w:tab w:val="left" w:pos="993"/>
        </w:tabs>
        <w:spacing w:line="276" w:lineRule="auto"/>
        <w:ind w:right="51"/>
        <w:rPr>
          <w:rFonts w:ascii="Verdana" w:eastAsia="Verdana" w:hAnsi="Verdana" w:cs="Verdana"/>
          <w:sz w:val="22"/>
          <w:szCs w:val="22"/>
        </w:rPr>
      </w:pPr>
      <w:r w:rsidRPr="00A72A50">
        <w:rPr>
          <w:rFonts w:ascii="Verdana" w:eastAsia="Verdana" w:hAnsi="Verdana" w:cs="Verdana"/>
          <w:sz w:val="22"/>
          <w:szCs w:val="22"/>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como requisito para el otorgamiento del criterio de desempate.</w:t>
      </w:r>
    </w:p>
    <w:p w14:paraId="4948CC0B" w14:textId="77777777" w:rsidR="00E0445B" w:rsidRPr="00A72A50" w:rsidRDefault="0078317D">
      <w:pPr>
        <w:numPr>
          <w:ilvl w:val="0"/>
          <w:numId w:val="45"/>
        </w:numPr>
        <w:tabs>
          <w:tab w:val="left" w:pos="284"/>
          <w:tab w:val="left" w:pos="567"/>
          <w:tab w:val="left" w:pos="851"/>
          <w:tab w:val="left" w:pos="993"/>
        </w:tabs>
        <w:spacing w:line="276" w:lineRule="auto"/>
        <w:ind w:left="0" w:right="49" w:firstLine="0"/>
      </w:pPr>
      <w:r w:rsidRPr="00A72A50">
        <w:rPr>
          <w:rFonts w:ascii="Verdana" w:eastAsia="Verdana" w:hAnsi="Verdana" w:cs="Verdana"/>
          <w:sz w:val="22"/>
          <w:szCs w:val="22"/>
        </w:rPr>
        <w:t>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En caso de modificarse la fecha de cierre del proceso, se tendrá como referencia para establecer el plazo de vigencia del certificado la fecha originalmente contemplada en el presente Pliego de Condiciones definitivo.</w:t>
      </w:r>
    </w:p>
    <w:p w14:paraId="08C89924" w14:textId="77777777" w:rsidR="00E0445B" w:rsidRPr="00A72A50" w:rsidRDefault="0078317D">
      <w:pPr>
        <w:tabs>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12A7B713" w14:textId="77777777" w:rsidR="00E0445B" w:rsidRPr="00A72A50" w:rsidRDefault="0078317D">
      <w:pPr>
        <w:tabs>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lastRenderedPageBreak/>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72701D5" w14:textId="77777777" w:rsidR="00E0445B" w:rsidRPr="00A72A50" w:rsidRDefault="0078317D">
      <w:pPr>
        <w:numPr>
          <w:ilvl w:val="0"/>
          <w:numId w:val="45"/>
        </w:numPr>
        <w:tabs>
          <w:tab w:val="left" w:pos="284"/>
          <w:tab w:val="left" w:pos="993"/>
        </w:tabs>
        <w:spacing w:line="276" w:lineRule="auto"/>
        <w:ind w:left="0" w:right="49" w:firstLine="0"/>
      </w:pPr>
      <w:r w:rsidRPr="00A72A50">
        <w:rPr>
          <w:rFonts w:ascii="Verdana" w:eastAsia="Verdana" w:hAnsi="Verdana" w:cs="Verdana"/>
          <w:sz w:val="22"/>
          <w:szCs w:val="22"/>
        </w:rPr>
        <w:t>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presente Pliego de Condiciones definitivo.</w:t>
      </w:r>
    </w:p>
    <w:p w14:paraId="3E7E2F7B"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14:paraId="09F05921"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En el caso de los Proponentes Plurales,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497F97D"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En cualquiera de los dos supuestos anteriores, para el otorgamiento del criterio de desempate, cada uno de los trabajadores que cumpla las </w:t>
      </w:r>
      <w:r w:rsidRPr="00A72A50">
        <w:rPr>
          <w:rFonts w:ascii="Verdana" w:eastAsia="Verdana" w:hAnsi="Verdana" w:cs="Verdana"/>
          <w:sz w:val="22"/>
          <w:szCs w:val="22"/>
        </w:rPr>
        <w:lastRenderedPageBreak/>
        <w:t>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54B1A96"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1D47AEBB" w14:textId="77777777" w:rsidR="00E0445B" w:rsidRPr="00A72A50" w:rsidRDefault="0078317D">
      <w:pPr>
        <w:numPr>
          <w:ilvl w:val="0"/>
          <w:numId w:val="45"/>
        </w:numPr>
        <w:tabs>
          <w:tab w:val="left" w:pos="284"/>
          <w:tab w:val="left" w:pos="993"/>
        </w:tabs>
        <w:spacing w:line="276" w:lineRule="auto"/>
        <w:ind w:left="0" w:right="49" w:firstLine="0"/>
      </w:pPr>
      <w:r w:rsidRPr="00A72A50">
        <w:rPr>
          <w:rFonts w:ascii="Verdana" w:eastAsia="Verdana" w:hAnsi="Verdana" w:cs="Verdana"/>
          <w:sz w:val="22"/>
          <w:szCs w:val="22"/>
        </w:rPr>
        <w:t xml:space="preserve">Preferir la propuesta presentada por el oferente que acredite, que por lo menos el diez por ciento (10 %) de su nómina pertenece a población indígena, negra, afrocolombiana, raizal, palanquera,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 mediante el cual certifica las personas vinculadas a su nómina y el número de identificación y el nombre de las personas que pertenecen a la población indígena, negra, afrocolombiana, raizal, palanquera,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En caso de modificarse la fecha de cierre del proceso, se tendrá como referencia para establecer el plazo de vigencia del certificado la fecha originalmente contemplada en el presente Pliego de Condiciones definitivo.</w:t>
      </w:r>
    </w:p>
    <w:p w14:paraId="62070549"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4262BB0E"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 en los términos del Decreto Ley 2893 de 2011, o la norma que lo modifique, sustituya o complemente.</w:t>
      </w:r>
    </w:p>
    <w:p w14:paraId="60AED363"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lastRenderedPageBreak/>
        <w:t xml:space="preserve">En el caso de los Proponentes Plurales, su representante legal diligenciará el «Formato 10 D – Vinculación de población indígena, negra, afrocolombiana, raizal, palenquera,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 mediante el cual certifica que por lo menos el diez por ciento (10 %) del total de la nómina de sus integrantes pertenece a población indígena, negra, afrocolombiana, raizal, palanquera,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 en los términos del Decreto Ley 2893 de 2011, o la norma que lo modifique, sustituya o complemente.</w:t>
      </w:r>
    </w:p>
    <w:p w14:paraId="2DF06BDC"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7B66AA2A" w14:textId="77777777" w:rsidR="00E0445B" w:rsidRPr="00A72A50" w:rsidRDefault="0078317D">
      <w:pPr>
        <w:numPr>
          <w:ilvl w:val="0"/>
          <w:numId w:val="45"/>
        </w:numPr>
        <w:tabs>
          <w:tab w:val="left" w:pos="284"/>
          <w:tab w:val="left" w:pos="993"/>
        </w:tabs>
        <w:spacing w:line="276" w:lineRule="auto"/>
        <w:ind w:left="0" w:right="49" w:firstLine="0"/>
      </w:pPr>
      <w:r w:rsidRPr="00A72A50">
        <w:rPr>
          <w:rFonts w:ascii="Verdana" w:eastAsia="Verdana" w:hAnsi="Verdana" w:cs="Verdana"/>
          <w:sz w:val="22"/>
          <w:szCs w:val="22"/>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xml:space="preserve">) el certificado que emita el Comité Operativo para la Dejación de las Armas respecto de las personas desmovilizadas en forma individual, </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xml:space="preserve">) el certificado que emita la Agencia para la Reincorporación y la Normalización que acredite que la persona se encuentra en proceso de reincorporación o reintegración o </w:t>
      </w:r>
      <w:proofErr w:type="spellStart"/>
      <w:r w:rsidRPr="00A72A50">
        <w:rPr>
          <w:rFonts w:ascii="Verdana" w:eastAsia="Verdana" w:hAnsi="Verdana" w:cs="Verdana"/>
          <w:sz w:val="22"/>
          <w:szCs w:val="22"/>
        </w:rPr>
        <w:t>iv</w:t>
      </w:r>
      <w:proofErr w:type="spellEnd"/>
      <w:r w:rsidRPr="00A72A50">
        <w:rPr>
          <w:rFonts w:ascii="Verdana" w:eastAsia="Verdana" w:hAnsi="Verdana" w:cs="Verdana"/>
          <w:sz w:val="22"/>
          <w:szCs w:val="22"/>
        </w:rPr>
        <w:t>) cualquier otro certificado que para el efecto determine la Ley. Además, se entregará copia del documento de identificación de la persona en proceso de reintegración o reincorporación.</w:t>
      </w:r>
    </w:p>
    <w:p w14:paraId="2C9B05E5"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w:t>
      </w:r>
      <w:r w:rsidRPr="00A72A50">
        <w:rPr>
          <w:rFonts w:ascii="Verdana" w:eastAsia="Verdana" w:hAnsi="Verdana" w:cs="Verdana"/>
          <w:sz w:val="22"/>
          <w:szCs w:val="22"/>
        </w:rPr>
        <w:lastRenderedPageBreak/>
        <w:t>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523DE6C0"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2BCA354F"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76BDE36" w14:textId="77777777" w:rsidR="00E0445B" w:rsidRPr="00A72A50" w:rsidRDefault="0078317D">
      <w:pPr>
        <w:numPr>
          <w:ilvl w:val="0"/>
          <w:numId w:val="45"/>
        </w:numPr>
        <w:tabs>
          <w:tab w:val="left" w:pos="284"/>
          <w:tab w:val="left" w:pos="709"/>
          <w:tab w:val="left" w:pos="993"/>
        </w:tabs>
        <w:spacing w:line="276" w:lineRule="auto"/>
        <w:ind w:left="0" w:right="49" w:firstLine="0"/>
      </w:pPr>
      <w:r w:rsidRPr="00A72A50">
        <w:rPr>
          <w:rFonts w:ascii="Verdana" w:eastAsia="Verdana" w:hAnsi="Verdana" w:cs="Verdana"/>
          <w:sz w:val="22"/>
          <w:szCs w:val="22"/>
        </w:rPr>
        <w:t xml:space="preserve"> Preferir la oferta presentada por un Proponente Plural siempre que se cumplan las condiciones de los siguientes literales:</w:t>
      </w:r>
    </w:p>
    <w:p w14:paraId="50386E2C" w14:textId="77777777" w:rsidR="00E0445B" w:rsidRPr="00A72A50" w:rsidRDefault="0078317D">
      <w:pPr>
        <w:tabs>
          <w:tab w:val="left" w:pos="284"/>
          <w:tab w:val="left" w:pos="993"/>
        </w:tabs>
        <w:spacing w:line="276" w:lineRule="auto"/>
        <w:ind w:left="284" w:right="49"/>
        <w:rPr>
          <w:rFonts w:ascii="Verdana" w:eastAsia="Verdana" w:hAnsi="Verdana" w:cs="Verdana"/>
          <w:sz w:val="22"/>
          <w:szCs w:val="22"/>
        </w:rPr>
      </w:pPr>
      <w:r w:rsidRPr="00A72A50">
        <w:rPr>
          <w:rFonts w:ascii="Verdana" w:eastAsia="Verdana" w:hAnsi="Verdana" w:cs="Verdana"/>
          <w:sz w:val="22"/>
          <w:szCs w:val="22"/>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w:t>
      </w:r>
      <w:r w:rsidRPr="00A72A50">
        <w:rPr>
          <w:rFonts w:ascii="Verdana" w:eastAsia="Verdana" w:hAnsi="Verdana" w:cs="Verdana"/>
          <w:sz w:val="22"/>
          <w:szCs w:val="22"/>
        </w:rPr>
        <w:lastRenderedPageBreak/>
        <w:t>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1FE75C70" w14:textId="77777777" w:rsidR="00E0445B" w:rsidRPr="00A72A50" w:rsidRDefault="0078317D">
      <w:pPr>
        <w:tabs>
          <w:tab w:val="left" w:pos="284"/>
          <w:tab w:val="left" w:pos="993"/>
        </w:tabs>
        <w:spacing w:line="276" w:lineRule="auto"/>
        <w:ind w:left="284" w:right="49"/>
        <w:rPr>
          <w:rFonts w:ascii="Verdana" w:eastAsia="Verdana" w:hAnsi="Verdana" w:cs="Verdana"/>
          <w:sz w:val="22"/>
          <w:szCs w:val="22"/>
        </w:rPr>
      </w:pPr>
      <w:r w:rsidRPr="00A72A50">
        <w:rPr>
          <w:rFonts w:ascii="Verdana" w:eastAsia="Verdana" w:hAnsi="Verdana" w:cs="Verdana"/>
          <w:sz w:val="22"/>
          <w:szCs w:val="22"/>
        </w:rPr>
        <w:t xml:space="preserve">(b) el integrante del Proponente Plural de que trata el anterior literal debe aportar mínimo el veinticinco por ciento (25 %) de la experiencia acreditada en la oferta. </w:t>
      </w:r>
    </w:p>
    <w:p w14:paraId="09D1EEFC" w14:textId="77777777" w:rsidR="00E0445B" w:rsidRPr="00A72A50" w:rsidRDefault="0078317D">
      <w:pPr>
        <w:tabs>
          <w:tab w:val="left" w:pos="284"/>
          <w:tab w:val="left" w:pos="993"/>
        </w:tabs>
        <w:spacing w:line="276" w:lineRule="auto"/>
        <w:ind w:left="284" w:right="49"/>
        <w:rPr>
          <w:rFonts w:ascii="Verdana" w:eastAsia="Verdana" w:hAnsi="Verdana" w:cs="Verdana"/>
          <w:sz w:val="22"/>
          <w:szCs w:val="22"/>
        </w:rPr>
      </w:pPr>
      <w:r w:rsidRPr="00A72A50">
        <w:rPr>
          <w:rFonts w:ascii="Verdana" w:eastAsia="Verdana" w:hAnsi="Verdana" w:cs="Verdana"/>
          <w:sz w:val="22"/>
          <w:szCs w:val="22"/>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55C9F929" w14:textId="77777777" w:rsidR="00E0445B" w:rsidRPr="00A72A50" w:rsidRDefault="0078317D">
      <w:pPr>
        <w:tabs>
          <w:tab w:val="left" w:pos="284"/>
          <w:tab w:val="left" w:pos="993"/>
        </w:tabs>
        <w:spacing w:line="276" w:lineRule="auto"/>
        <w:ind w:left="284" w:right="49"/>
        <w:rPr>
          <w:rFonts w:ascii="Verdana" w:eastAsia="Verdana" w:hAnsi="Verdana" w:cs="Verdana"/>
          <w:sz w:val="22"/>
          <w:szCs w:val="22"/>
        </w:rPr>
      </w:pPr>
      <w:r w:rsidRPr="00A72A50">
        <w:rPr>
          <w:rFonts w:ascii="Verdana" w:eastAsia="Verdana" w:hAnsi="Verdana" w:cs="Verdana"/>
          <w:sz w:val="22"/>
          <w:szCs w:val="22"/>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40687BE7" w14:textId="77777777" w:rsidR="00E0445B" w:rsidRPr="00A72A50" w:rsidRDefault="0078317D">
      <w:pPr>
        <w:numPr>
          <w:ilvl w:val="0"/>
          <w:numId w:val="45"/>
        </w:numPr>
        <w:tabs>
          <w:tab w:val="left" w:pos="284"/>
          <w:tab w:val="left" w:pos="993"/>
          <w:tab w:val="left" w:pos="1276"/>
        </w:tabs>
        <w:spacing w:line="276" w:lineRule="auto"/>
        <w:ind w:left="0" w:right="49" w:firstLine="0"/>
      </w:pPr>
      <w:r w:rsidRPr="00A72A50">
        <w:rPr>
          <w:rFonts w:ascii="Verdana" w:eastAsia="Verdana" w:hAnsi="Verdana" w:cs="Verdana"/>
          <w:sz w:val="22"/>
          <w:szCs w:val="22"/>
        </w:rPr>
        <w:t xml:space="preserve">Preferir la oferta presentada por una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36616E0"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Asimismo, se preferirá la oferta presentada por una cooperativa o asociaciones mutuales para lo cual se aportará el certificado de existencia </w:t>
      </w:r>
      <w:r w:rsidRPr="00A72A50">
        <w:rPr>
          <w:rFonts w:ascii="Verdana" w:eastAsia="Verdana" w:hAnsi="Verdana" w:cs="Verdana"/>
          <w:sz w:val="22"/>
          <w:szCs w:val="22"/>
        </w:rPr>
        <w:lastRenderedPageBreak/>
        <w:t>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7E884D90"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E14845F" w14:textId="77777777" w:rsidR="00E0445B" w:rsidRPr="00A72A50" w:rsidRDefault="0078317D">
      <w:pPr>
        <w:numPr>
          <w:ilvl w:val="0"/>
          <w:numId w:val="45"/>
        </w:numPr>
        <w:tabs>
          <w:tab w:val="left" w:pos="284"/>
          <w:tab w:val="left" w:pos="1134"/>
        </w:tabs>
        <w:spacing w:line="276" w:lineRule="auto"/>
        <w:ind w:left="0" w:right="49" w:firstLine="0"/>
      </w:pPr>
      <w:r w:rsidRPr="00A72A50">
        <w:rPr>
          <w:rFonts w:ascii="Verdana" w:eastAsia="Verdana" w:hAnsi="Verdana" w:cs="Verdana"/>
          <w:sz w:val="22"/>
          <w:szCs w:val="22"/>
        </w:rPr>
        <w:t xml:space="preserve">Preferir la oferta presentada por el Proponente Plural constituido en su totalidad por micro y/o pequeñas empresas, cooperativas o asociaciones mutuales. </w:t>
      </w:r>
    </w:p>
    <w:p w14:paraId="0427227B" w14:textId="77777777" w:rsidR="00E0445B" w:rsidRPr="00A72A50" w:rsidRDefault="0078317D">
      <w:pPr>
        <w:tabs>
          <w:tab w:val="left" w:pos="284"/>
          <w:tab w:val="left" w:pos="709"/>
        </w:tabs>
        <w:spacing w:line="276" w:lineRule="auto"/>
        <w:ind w:right="49"/>
        <w:rPr>
          <w:rFonts w:ascii="Verdana" w:eastAsia="Verdana" w:hAnsi="Verdana" w:cs="Verdana"/>
          <w:sz w:val="22"/>
          <w:szCs w:val="22"/>
        </w:rPr>
      </w:pPr>
      <w:r w:rsidRPr="00A72A50">
        <w:rPr>
          <w:rFonts w:ascii="Verdana" w:eastAsia="Verdana" w:hAnsi="Verdana" w:cs="Verdana"/>
          <w:sz w:val="22"/>
          <w:szCs w:val="22"/>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6C6286B9"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w:t>
      </w:r>
      <w:r w:rsidRPr="00A72A50">
        <w:rPr>
          <w:rFonts w:ascii="Verdana" w:eastAsia="Verdana" w:hAnsi="Verdana" w:cs="Verdana"/>
          <w:sz w:val="22"/>
          <w:szCs w:val="22"/>
        </w:rPr>
        <w:lastRenderedPageBreak/>
        <w:t>o la norma que lo modifique, aclare, adicione o sustituya, que sean micro, pequeñas o medianas.</w:t>
      </w:r>
    </w:p>
    <w:p w14:paraId="1AD75056" w14:textId="77777777" w:rsidR="00E0445B" w:rsidRPr="00A72A50" w:rsidRDefault="0078317D">
      <w:pPr>
        <w:numPr>
          <w:ilvl w:val="0"/>
          <w:numId w:val="45"/>
        </w:numPr>
        <w:tabs>
          <w:tab w:val="left" w:pos="284"/>
          <w:tab w:val="left" w:pos="993"/>
        </w:tabs>
        <w:spacing w:line="276" w:lineRule="auto"/>
        <w:ind w:left="0" w:right="49" w:firstLine="0"/>
      </w:pPr>
      <w:r w:rsidRPr="00A72A50">
        <w:rPr>
          <w:rFonts w:ascii="Verdana" w:eastAsia="Verdana" w:hAnsi="Verdana" w:cs="Verdana"/>
          <w:sz w:val="22"/>
          <w:szCs w:val="22"/>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cooperativas o asociaciones mutuales», en el que conste que por lo menos el veinticinco por ciento (25%) del total de pagos fueron realizados a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cooperativas o asociaciones mutuales. </w:t>
      </w:r>
    </w:p>
    <w:p w14:paraId="5131A0B9"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Igualmente, cuando la oferta es presentada por un Proponente Plural se preferirá a este siempre que: </w:t>
      </w:r>
    </w:p>
    <w:p w14:paraId="77EFBCDC"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(a) esté conformado por al menos una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cooperativa o asociación mutual en los términos del numeral 8;</w:t>
      </w:r>
    </w:p>
    <w:p w14:paraId="432D3417"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(b) la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cooperativa o asociación mutual aporte mínimo el veinticinco por ciento (25 %) de la experiencia acreditada en la oferta; y </w:t>
      </w:r>
    </w:p>
    <w:p w14:paraId="38342D0C"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(c) ni la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cooperativa o asociación mutual ni sus accionistas, socios o representantes legales sean empleados, socios o accionistas de los integrantes del Proponente Plural, para lo cual el integrante respectivo lo manifestará diligenciando el «Formato 10 H – Acreditación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suscrito por la persona natural o el representante legal de la persona jurídica. </w:t>
      </w:r>
    </w:p>
    <w:p w14:paraId="44B10545"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w:t>
      </w:r>
      <w:r w:rsidRPr="00A72A50">
        <w:rPr>
          <w:rFonts w:ascii="Verdana" w:eastAsia="Verdana" w:hAnsi="Verdana" w:cs="Verdana"/>
          <w:sz w:val="22"/>
          <w:szCs w:val="22"/>
        </w:rPr>
        <w:lastRenderedPageBreak/>
        <w:t>cumpla con los criterios de clasificación empresarial definidos por el Decreto 1074 de 2015, que sean micro, pequeñas o medianas.</w:t>
      </w:r>
    </w:p>
    <w:p w14:paraId="5623EEB9" w14:textId="77777777" w:rsidR="00E0445B" w:rsidRPr="00A72A50" w:rsidRDefault="0078317D">
      <w:pPr>
        <w:numPr>
          <w:ilvl w:val="0"/>
          <w:numId w:val="45"/>
        </w:numPr>
        <w:tabs>
          <w:tab w:val="left" w:pos="284"/>
          <w:tab w:val="left" w:pos="851"/>
          <w:tab w:val="left" w:pos="993"/>
        </w:tabs>
        <w:spacing w:line="276" w:lineRule="auto"/>
        <w:ind w:left="0" w:right="49" w:firstLine="0"/>
      </w:pPr>
      <w:r w:rsidRPr="00A72A50">
        <w:rPr>
          <w:rFonts w:ascii="Verdana" w:eastAsia="Verdana" w:hAnsi="Verdana" w:cs="Verdana"/>
          <w:sz w:val="22"/>
          <w:szCs w:val="22"/>
        </w:rPr>
        <w:t xml:space="preserve">Preferir las empresas reconocidas y establecidas como Sociedad de Beneficio e Interés Colectivo o Sociedad BIC, del segmento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A72A50">
        <w:rPr>
          <w:rFonts w:ascii="Verdana" w:eastAsia="Verdana" w:hAnsi="Verdana" w:cs="Verdana"/>
          <w:sz w:val="22"/>
          <w:szCs w:val="22"/>
        </w:rPr>
        <w:t>Mipyme</w:t>
      </w:r>
      <w:proofErr w:type="spellEnd"/>
      <w:r w:rsidRPr="00A72A50">
        <w:rPr>
          <w:rFonts w:ascii="Verdana" w:eastAsia="Verdana" w:hAnsi="Verdana" w:cs="Verdana"/>
          <w:sz w:val="22"/>
          <w:szCs w:val="22"/>
        </w:rPr>
        <w:t xml:space="preserve"> en los términos del numeral 8. </w:t>
      </w:r>
    </w:p>
    <w:p w14:paraId="3B8A1410"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Tratándose de Proponentes Plurales, se preferirá la oferta cuando cada uno de los integrantes acredite las condiciones señaladas en el inciso anterior de este numeral.</w:t>
      </w:r>
    </w:p>
    <w:p w14:paraId="3B307005" w14:textId="77777777" w:rsidR="00E0445B" w:rsidRPr="00A72A50" w:rsidRDefault="0078317D">
      <w:pPr>
        <w:numPr>
          <w:ilvl w:val="0"/>
          <w:numId w:val="45"/>
        </w:numPr>
        <w:tabs>
          <w:tab w:val="left" w:pos="284"/>
          <w:tab w:val="left" w:pos="993"/>
        </w:tabs>
        <w:spacing w:line="276" w:lineRule="auto"/>
        <w:ind w:left="0" w:right="49" w:firstLine="0"/>
      </w:pPr>
      <w:r w:rsidRPr="00A72A50">
        <w:rPr>
          <w:i/>
          <w:iCs/>
          <w:sz w:val="24"/>
          <w:szCs w:val="24"/>
        </w:rPr>
        <w:t xml:space="preserve"> </w:t>
      </w:r>
      <w:r w:rsidRPr="00A72A50">
        <w:rPr>
          <w:rFonts w:ascii="Verdana" w:eastAsia="Verdana" w:hAnsi="Verdana" w:cs="Verdana"/>
          <w:sz w:val="22"/>
          <w:szCs w:val="22"/>
        </w:rPr>
        <w:t>Preferir la propuesta presentada por personas que acrediten: (a) ser jóvenes 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C465139" w14:textId="77777777" w:rsidR="00E0445B" w:rsidRPr="00A72A50" w:rsidRDefault="00E0445B">
      <w:pPr>
        <w:pBdr>
          <w:top w:val="nil"/>
          <w:left w:val="nil"/>
          <w:bottom w:val="nil"/>
          <w:right w:val="nil"/>
          <w:between w:val="nil"/>
        </w:pBdr>
        <w:shd w:val="clear" w:color="auto" w:fill="FFFFFF"/>
        <w:spacing w:after="0" w:line="276" w:lineRule="auto"/>
        <w:ind w:left="644"/>
        <w:rPr>
          <w:rFonts w:ascii="Calibri" w:eastAsia="Calibri" w:hAnsi="Calibri" w:cs="Calibri"/>
          <w:sz w:val="22"/>
          <w:szCs w:val="22"/>
        </w:rPr>
      </w:pPr>
    </w:p>
    <w:p w14:paraId="40A6D6A4" w14:textId="77777777" w:rsidR="00E0445B" w:rsidRPr="00A72A50" w:rsidRDefault="0078317D">
      <w:pPr>
        <w:numPr>
          <w:ilvl w:val="0"/>
          <w:numId w:val="45"/>
        </w:numPr>
        <w:tabs>
          <w:tab w:val="left" w:pos="284"/>
          <w:tab w:val="left" w:pos="993"/>
        </w:tabs>
        <w:spacing w:line="276" w:lineRule="auto"/>
        <w:ind w:left="0" w:right="49" w:firstLine="0"/>
      </w:pPr>
      <w:r w:rsidRPr="00A72A50">
        <w:rPr>
          <w:rFonts w:ascii="Verdana" w:eastAsia="Verdana" w:hAnsi="Verdana" w:cs="Verdana"/>
          <w:sz w:val="22"/>
          <w:szCs w:val="22"/>
        </w:rPr>
        <w:t>Si después de aplicar los criterios anteriormente mencionados persiste el empate:</w:t>
      </w:r>
    </w:p>
    <w:p w14:paraId="5B8530BC"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1FAB905D"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13CE0120"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lastRenderedPageBreak/>
        <w:t>(c) Realizados estos cálculos, la Entidad seleccionará a aquel Proponente que presente coincidencia entre el número asignado y el residuo encontrado. En caso de que el residuo sea cero (0), se escogerá al Proponente con el mayor número asignado.</w:t>
      </w:r>
    </w:p>
    <w:p w14:paraId="610DEB16"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b/>
          <w:bCs/>
          <w:sz w:val="22"/>
          <w:szCs w:val="22"/>
        </w:rPr>
        <w:t>Nota 25:</w:t>
      </w:r>
      <w:r w:rsidRPr="00A72A50">
        <w:rPr>
          <w:rFonts w:ascii="Verdana" w:eastAsia="Verdana" w:hAnsi="Verdana" w:cs="Verdana"/>
          <w:sz w:val="22"/>
          <w:szCs w:val="22"/>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E008940"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b/>
          <w:bCs/>
          <w:sz w:val="22"/>
          <w:szCs w:val="22"/>
        </w:rPr>
        <w:t>Nota 26:</w:t>
      </w:r>
      <w:r w:rsidRPr="00A72A50">
        <w:rPr>
          <w:rFonts w:ascii="Verdana" w:eastAsia="Verdana" w:hAnsi="Verdana" w:cs="Verdana"/>
          <w:sz w:val="22"/>
          <w:szCs w:val="22"/>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59E496C"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b/>
          <w:bCs/>
          <w:sz w:val="22"/>
          <w:szCs w:val="22"/>
        </w:rPr>
        <w:t>Nota 27:</w:t>
      </w:r>
      <w:r w:rsidRPr="00A72A50">
        <w:rPr>
          <w:rFonts w:ascii="Verdana" w:eastAsia="Verdana" w:hAnsi="Verdana" w:cs="Verdana"/>
          <w:sz w:val="22"/>
          <w:szCs w:val="22"/>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xml:space="preserve">) las personas en proceso de reincorporación y/o reintegración y </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xml:space="preserve">) la población indígena, negra, afrocolombiana, raizal, palenquera,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w:t>
      </w:r>
    </w:p>
    <w:p w14:paraId="447380BC"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sz w:val="22"/>
          <w:szCs w:val="22"/>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A72A50">
        <w:rPr>
          <w:rFonts w:ascii="Verdana" w:eastAsia="Verdana" w:hAnsi="Verdana" w:cs="Verdana"/>
          <w:sz w:val="22"/>
          <w:szCs w:val="22"/>
        </w:rPr>
        <w:t>Rrom</w:t>
      </w:r>
      <w:proofErr w:type="spellEnd"/>
      <w:r w:rsidRPr="00A72A50">
        <w:rPr>
          <w:rFonts w:ascii="Verdana" w:eastAsia="Verdana" w:hAnsi="Verdana" w:cs="Verdana"/>
          <w:sz w:val="22"/>
          <w:szCs w:val="22"/>
        </w:rPr>
        <w:t xml:space="preserve"> o gitana, puesto que su público conocimiento puede afectar el derecho a la intimidad de los oferentes o de sus trabajadores o socios o accionistas.</w:t>
      </w:r>
    </w:p>
    <w:p w14:paraId="1E1E9799" w14:textId="77777777" w:rsidR="00E0445B" w:rsidRPr="00A72A50" w:rsidRDefault="0078317D">
      <w:pPr>
        <w:tabs>
          <w:tab w:val="left" w:pos="284"/>
          <w:tab w:val="left" w:pos="993"/>
        </w:tabs>
        <w:spacing w:line="276" w:lineRule="auto"/>
        <w:ind w:right="49"/>
        <w:rPr>
          <w:rFonts w:ascii="Verdana" w:eastAsia="Verdana" w:hAnsi="Verdana" w:cs="Verdana"/>
          <w:sz w:val="22"/>
          <w:szCs w:val="22"/>
        </w:rPr>
      </w:pPr>
      <w:r w:rsidRPr="00A72A50">
        <w:rPr>
          <w:rFonts w:ascii="Verdana" w:eastAsia="Verdana" w:hAnsi="Verdana" w:cs="Verdana"/>
          <w:b/>
          <w:bCs/>
          <w:sz w:val="22"/>
          <w:szCs w:val="22"/>
        </w:rPr>
        <w:t>Nota 28:</w:t>
      </w:r>
      <w:r w:rsidRPr="00A72A50">
        <w:rPr>
          <w:rFonts w:ascii="Verdana" w:eastAsia="Verdana" w:hAnsi="Verdana" w:cs="Verdana"/>
          <w:sz w:val="22"/>
          <w:szCs w:val="22"/>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16AA8042" w14:textId="77777777" w:rsidR="00E0445B" w:rsidRPr="00A72A50" w:rsidRDefault="0078317D">
      <w:pPr>
        <w:pStyle w:val="Ttulo1"/>
        <w:numPr>
          <w:ilvl w:val="0"/>
          <w:numId w:val="1"/>
        </w:numPr>
        <w:spacing w:line="276" w:lineRule="auto"/>
        <w:rPr>
          <w:rFonts w:ascii="Verdana" w:eastAsia="Verdana" w:hAnsi="Verdana" w:cs="Verdana"/>
          <w:sz w:val="24"/>
          <w:szCs w:val="24"/>
        </w:rPr>
      </w:pPr>
      <w:bookmarkStart w:id="108" w:name="_heading=h.vxeu9ppmks0u" w:colFirst="0" w:colLast="0"/>
      <w:bookmarkEnd w:id="108"/>
      <w:r w:rsidRPr="00A72A50">
        <w:rPr>
          <w:rFonts w:ascii="Verdana" w:eastAsia="Verdana" w:hAnsi="Verdana" w:cs="Verdana"/>
          <w:sz w:val="24"/>
          <w:szCs w:val="24"/>
        </w:rPr>
        <w:t>CAPÍTULO V.  RIESGOS ASOCIADOS AL CONTRATO, FORMA DE MITIGARLOS Y ASIGNACIÓN DE RIESGOS</w:t>
      </w:r>
    </w:p>
    <w:p w14:paraId="260715E1"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Matriz 3 – Riesgos incluye los Riesgos que se pueden presentar durante la ejecución del Contrato. Esta Matriz describe cada uno de los Riesgos, la </w:t>
      </w:r>
      <w:r w:rsidRPr="00A72A50">
        <w:rPr>
          <w:rFonts w:ascii="Verdana" w:eastAsia="Verdana" w:hAnsi="Verdana" w:cs="Verdana"/>
          <w:sz w:val="22"/>
          <w:szCs w:val="22"/>
        </w:rPr>
        <w:lastRenderedPageBreak/>
        <w:t xml:space="preserve">consecuencia de su ocurrencia, a quien se le asigna, cual es el tratamiento en caso de ocurrencia y quién es el responsable del tratamiento, entre otros aspectos. </w:t>
      </w:r>
    </w:p>
    <w:p w14:paraId="78DF3186" w14:textId="77777777" w:rsidR="00E0445B" w:rsidRPr="00A72A50" w:rsidRDefault="0078317D">
      <w:pPr>
        <w:pStyle w:val="Ttulo2"/>
        <w:numPr>
          <w:ilvl w:val="1"/>
          <w:numId w:val="41"/>
        </w:numPr>
        <w:spacing w:line="276" w:lineRule="auto"/>
        <w:rPr>
          <w:rFonts w:ascii="Verdana" w:eastAsia="Verdana" w:hAnsi="Verdana" w:cs="Verdana"/>
          <w:sz w:val="22"/>
          <w:szCs w:val="22"/>
        </w:rPr>
      </w:pPr>
      <w:bookmarkStart w:id="109" w:name="_heading=h.k0yvy08qocxp" w:colFirst="0" w:colLast="0"/>
      <w:bookmarkEnd w:id="109"/>
      <w:r w:rsidRPr="00A72A50">
        <w:rPr>
          <w:rFonts w:ascii="Verdana" w:eastAsia="Verdana" w:hAnsi="Verdana" w:cs="Verdana"/>
          <w:sz w:val="22"/>
          <w:szCs w:val="22"/>
        </w:rPr>
        <w:t>AUDIENCIA DE ASIGNACIÓN DE RIESGOS</w:t>
      </w:r>
    </w:p>
    <w:p w14:paraId="257BEB4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1DFCBC9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interesados presentarán las observaciones que estimen pertinentes sobre la asignación de Riesgos. La Matriz 3 – Riesgos en la cual se tipifican los Riesgos previsibles, preparada por la Entidad y hace parte integrante del presente Pliego de Condiciones y los interesados podrán presentar sus observaciones durante el plazo de la licitación o en la audiencia prevista para el efecto.</w:t>
      </w:r>
    </w:p>
    <w:p w14:paraId="03DC75A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3B9A5E5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reembolso de costos ni a reclamaciones o reconocimientos adicionales de ninguna naturaleza.</w:t>
      </w:r>
    </w:p>
    <w:p w14:paraId="2C22CF55" w14:textId="77777777" w:rsidR="00E0445B" w:rsidRPr="00A72A50" w:rsidRDefault="0078317D">
      <w:pPr>
        <w:pStyle w:val="Ttulo1"/>
        <w:numPr>
          <w:ilvl w:val="0"/>
          <w:numId w:val="1"/>
        </w:numPr>
        <w:spacing w:line="276" w:lineRule="auto"/>
        <w:rPr>
          <w:rFonts w:ascii="Verdana" w:eastAsia="Verdana" w:hAnsi="Verdana" w:cs="Verdana"/>
          <w:sz w:val="24"/>
          <w:szCs w:val="24"/>
        </w:rPr>
      </w:pPr>
      <w:bookmarkStart w:id="110" w:name="_heading=h.a68cj980m3e3" w:colFirst="0" w:colLast="0"/>
      <w:bookmarkEnd w:id="110"/>
      <w:r w:rsidRPr="00A72A50">
        <w:rPr>
          <w:rFonts w:ascii="Verdana" w:eastAsia="Verdana" w:hAnsi="Verdana" w:cs="Verdana"/>
          <w:sz w:val="24"/>
          <w:szCs w:val="24"/>
        </w:rPr>
        <w:t>CAPÍTULO VI. ACUERDOS COMERCIALES</w:t>
      </w:r>
    </w:p>
    <w:p w14:paraId="4E78B68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Proceso de Contratación está cubierto por los siguientes Acuerdos Comerciales y por la Decisión 439 de la Secretaría de la Comunidad Andina de Naciones (CAN) </w:t>
      </w:r>
    </w:p>
    <w:p w14:paraId="07FF8AA0" w14:textId="77777777" w:rsidR="00E0445B" w:rsidRPr="00A72A50" w:rsidRDefault="00E0445B">
      <w:pPr>
        <w:spacing w:line="276" w:lineRule="auto"/>
        <w:rPr>
          <w:rFonts w:ascii="Verdana" w:eastAsia="Verdana" w:hAnsi="Verdana" w:cs="Verdana"/>
          <w:sz w:val="22"/>
          <w:szCs w:val="22"/>
        </w:rPr>
      </w:pPr>
    </w:p>
    <w:p w14:paraId="7175E255" w14:textId="77777777" w:rsidR="00E0445B" w:rsidRPr="00A72A50" w:rsidRDefault="0078317D">
      <w:pPr>
        <w:spacing w:line="276" w:lineRule="auto"/>
        <w:rPr>
          <w:rFonts w:ascii="Verdana" w:eastAsia="Verdana" w:hAnsi="Verdana" w:cs="Verdana"/>
          <w:sz w:val="22"/>
          <w:szCs w:val="22"/>
        </w:rPr>
      </w:pPr>
      <w:r w:rsidRPr="00A72A50">
        <w:rPr>
          <w:noProof/>
          <w:lang w:val="es-CO"/>
        </w:rPr>
        <w:lastRenderedPageBreak/>
        <w:drawing>
          <wp:inline distT="0" distB="0" distL="0" distR="0" wp14:anchorId="7DFA7E06" wp14:editId="0DC197EE">
            <wp:extent cx="5612130" cy="143764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612130" cy="1437640"/>
                    </a:xfrm>
                    <a:prstGeom prst="rect">
                      <a:avLst/>
                    </a:prstGeom>
                    <a:ln/>
                  </pic:spPr>
                </pic:pic>
              </a:graphicData>
            </a:graphic>
          </wp:inline>
        </w:drawing>
      </w:r>
    </w:p>
    <w:p w14:paraId="5278B849" w14:textId="77777777" w:rsidR="00E0445B" w:rsidRPr="00A72A50" w:rsidRDefault="0078317D">
      <w:pPr>
        <w:spacing w:line="276" w:lineRule="auto"/>
        <w:rPr>
          <w:rFonts w:ascii="Verdana" w:eastAsia="Verdana" w:hAnsi="Verdana" w:cs="Verdana"/>
          <w:sz w:val="22"/>
          <w:szCs w:val="22"/>
        </w:rPr>
      </w:pPr>
      <w:r w:rsidRPr="00A72A50">
        <w:rPr>
          <w:noProof/>
          <w:lang w:val="es-CO"/>
        </w:rPr>
        <w:drawing>
          <wp:inline distT="0" distB="0" distL="0" distR="0" wp14:anchorId="56EE40BA" wp14:editId="0D36136A">
            <wp:extent cx="5612130" cy="230441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5612130" cy="2304415"/>
                    </a:xfrm>
                    <a:prstGeom prst="rect">
                      <a:avLst/>
                    </a:prstGeom>
                    <a:ln/>
                  </pic:spPr>
                </pic:pic>
              </a:graphicData>
            </a:graphic>
          </wp:inline>
        </w:drawing>
      </w:r>
    </w:p>
    <w:p w14:paraId="7C42A773" w14:textId="77777777" w:rsidR="00E0445B" w:rsidRPr="00A72A50" w:rsidRDefault="00E0445B">
      <w:pPr>
        <w:spacing w:line="276" w:lineRule="auto"/>
        <w:rPr>
          <w:rFonts w:ascii="Verdana" w:eastAsia="Verdana" w:hAnsi="Verdana" w:cs="Verdana"/>
          <w:sz w:val="22"/>
          <w:szCs w:val="22"/>
        </w:rPr>
      </w:pPr>
    </w:p>
    <w:p w14:paraId="241EEC4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En consecuencia, la Entidad concederá Trato Nacional a Proponentes y servicios de los Estados que cuenten con un Acuerdo Comercial que cubra el Proceso de Contratación. </w:t>
      </w:r>
    </w:p>
    <w:p w14:paraId="515C13D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Adicionalmente, los Proponentes de Estados con los cuales el Gobierno Nacional haya certificado la existencia de Trato Nacional por reciprocidad recibirán este trato.</w:t>
      </w:r>
    </w:p>
    <w:p w14:paraId="547154ED" w14:textId="77777777" w:rsidR="00E0445B" w:rsidRPr="00A72A50" w:rsidRDefault="0078317D">
      <w:pPr>
        <w:pStyle w:val="Ttulo1"/>
        <w:numPr>
          <w:ilvl w:val="0"/>
          <w:numId w:val="1"/>
        </w:numPr>
        <w:spacing w:line="276" w:lineRule="auto"/>
        <w:rPr>
          <w:rFonts w:ascii="Verdana" w:eastAsia="Verdana" w:hAnsi="Verdana" w:cs="Verdana"/>
          <w:sz w:val="24"/>
          <w:szCs w:val="24"/>
        </w:rPr>
      </w:pPr>
      <w:bookmarkStart w:id="111" w:name="_heading=h.xvzi2w161brz" w:colFirst="0" w:colLast="0"/>
      <w:bookmarkEnd w:id="111"/>
      <w:r w:rsidRPr="00A72A50">
        <w:rPr>
          <w:rFonts w:ascii="Verdana" w:eastAsia="Verdana" w:hAnsi="Verdana" w:cs="Verdana"/>
          <w:sz w:val="24"/>
          <w:szCs w:val="24"/>
        </w:rPr>
        <w:t>CAPÍTULO VII. GARANTÍAS</w:t>
      </w:r>
    </w:p>
    <w:p w14:paraId="1AD3E8AF" w14:textId="77777777" w:rsidR="00E0445B" w:rsidRPr="00A72A50" w:rsidRDefault="0078317D">
      <w:pPr>
        <w:pStyle w:val="Ttulo2"/>
        <w:spacing w:line="276" w:lineRule="auto"/>
        <w:rPr>
          <w:rFonts w:ascii="Verdana" w:eastAsia="Verdana" w:hAnsi="Verdana" w:cs="Verdana"/>
          <w:sz w:val="22"/>
          <w:szCs w:val="22"/>
        </w:rPr>
      </w:pPr>
      <w:bookmarkStart w:id="112" w:name="_heading=h.qoyb7nn70t08" w:colFirst="0" w:colLast="0"/>
      <w:bookmarkEnd w:id="112"/>
      <w:r w:rsidRPr="00A72A50">
        <w:rPr>
          <w:rFonts w:ascii="Verdana" w:eastAsia="Verdana" w:hAnsi="Verdana" w:cs="Verdana"/>
          <w:sz w:val="22"/>
          <w:szCs w:val="22"/>
        </w:rPr>
        <w:t>7.1 GARANTÍA DE SERIEDAD DE LA OFERTA</w:t>
      </w:r>
    </w:p>
    <w:p w14:paraId="4E923A3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Proponente debe presentar con la propuesta una Garantía de seriedad de la oferta que cumpla con los parámetros, condiciones y requisitos que se indican en este numeral.</w:t>
      </w:r>
    </w:p>
    <w:p w14:paraId="5AD05C7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0678578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Las características de las </w:t>
      </w:r>
      <w:r w:rsidRPr="00A72A50">
        <w:rPr>
          <w:rFonts w:ascii="Verdana" w:eastAsia="Verdana" w:hAnsi="Verdana" w:cs="Verdana"/>
          <w:strike/>
          <w:sz w:val="22"/>
          <w:szCs w:val="22"/>
        </w:rPr>
        <w:t>G</w:t>
      </w:r>
      <w:r w:rsidRPr="00A72A50">
        <w:rPr>
          <w:rFonts w:ascii="Verdana" w:eastAsia="Verdana" w:hAnsi="Verdana" w:cs="Verdana"/>
          <w:sz w:val="22"/>
          <w:szCs w:val="22"/>
        </w:rPr>
        <w:t>arantías son las siguientes:</w:t>
      </w:r>
    </w:p>
    <w:tbl>
      <w:tblPr>
        <w:tblStyle w:val="afa"/>
        <w:tblW w:w="880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69"/>
        <w:gridCol w:w="6639"/>
      </w:tblGrid>
      <w:tr w:rsidR="00A72A50" w:rsidRPr="00A72A50" w14:paraId="3B8D912C" w14:textId="77777777">
        <w:trPr>
          <w:trHeight w:val="38"/>
          <w:tblHeader/>
          <w:jc w:val="center"/>
        </w:trPr>
        <w:tc>
          <w:tcPr>
            <w:tcW w:w="216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283E5C6"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lastRenderedPageBreak/>
              <w:t xml:space="preserve">Características </w:t>
            </w:r>
          </w:p>
        </w:tc>
        <w:tc>
          <w:tcPr>
            <w:tcW w:w="663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912A695"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t xml:space="preserve">Condición </w:t>
            </w:r>
          </w:p>
        </w:tc>
      </w:tr>
      <w:tr w:rsidR="00A72A50" w:rsidRPr="00A72A50" w14:paraId="7B8F10D3" w14:textId="77777777">
        <w:trPr>
          <w:trHeight w:val="20"/>
          <w:jc w:val="center"/>
        </w:trPr>
        <w:tc>
          <w:tcPr>
            <w:tcW w:w="2169" w:type="dxa"/>
            <w:tcBorders>
              <w:top w:val="single" w:sz="4" w:space="0" w:color="000000"/>
              <w:left w:val="single" w:sz="4" w:space="0" w:color="000000"/>
              <w:bottom w:val="single" w:sz="4" w:space="0" w:color="000000"/>
              <w:right w:val="single" w:sz="4" w:space="0" w:color="000000"/>
            </w:tcBorders>
            <w:vAlign w:val="center"/>
          </w:tcPr>
          <w:p w14:paraId="4107262B"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Clase</w:t>
            </w:r>
          </w:p>
        </w:tc>
        <w:tc>
          <w:tcPr>
            <w:tcW w:w="6639" w:type="dxa"/>
            <w:tcBorders>
              <w:top w:val="single" w:sz="4" w:space="0" w:color="000000"/>
              <w:left w:val="single" w:sz="4" w:space="0" w:color="000000"/>
              <w:bottom w:val="single" w:sz="4" w:space="0" w:color="000000"/>
              <w:right w:val="single" w:sz="4" w:space="0" w:color="000000"/>
            </w:tcBorders>
            <w:vAlign w:val="center"/>
          </w:tcPr>
          <w:p w14:paraId="4A5009A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Cualquiera de las clases permitidas por el artículo 2.2.1.2.3.1.2 del Decreto 1082 de 2015, a saber: (i) contrato de seguro contenido en una póliza,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patrimonio autónomo y (</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garantía bancaria.</w:t>
            </w:r>
          </w:p>
        </w:tc>
      </w:tr>
      <w:tr w:rsidR="00A72A50" w:rsidRPr="00A72A50" w14:paraId="092BCEEC" w14:textId="77777777">
        <w:trPr>
          <w:trHeight w:val="20"/>
          <w:jc w:val="center"/>
        </w:trPr>
        <w:tc>
          <w:tcPr>
            <w:tcW w:w="2169" w:type="dxa"/>
            <w:tcBorders>
              <w:top w:val="single" w:sz="4" w:space="0" w:color="000000"/>
              <w:left w:val="single" w:sz="4" w:space="0" w:color="000000"/>
              <w:bottom w:val="single" w:sz="4" w:space="0" w:color="000000"/>
              <w:right w:val="single" w:sz="4" w:space="0" w:color="000000"/>
            </w:tcBorders>
            <w:vAlign w:val="center"/>
          </w:tcPr>
          <w:p w14:paraId="3A856198"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Asegurado/ beneficiario</w:t>
            </w:r>
          </w:p>
        </w:tc>
        <w:tc>
          <w:tcPr>
            <w:tcW w:w="6639" w:type="dxa"/>
            <w:tcBorders>
              <w:top w:val="single" w:sz="4" w:space="0" w:color="000000"/>
              <w:left w:val="single" w:sz="4" w:space="0" w:color="000000"/>
              <w:bottom w:val="single" w:sz="4" w:space="0" w:color="000000"/>
              <w:right w:val="single" w:sz="4" w:space="0" w:color="000000"/>
            </w:tcBorders>
            <w:vAlign w:val="center"/>
          </w:tcPr>
          <w:p w14:paraId="29FDD04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CORPONOR Nit.890505253-4</w:t>
            </w:r>
          </w:p>
        </w:tc>
      </w:tr>
      <w:tr w:rsidR="00A72A50" w:rsidRPr="00A72A50" w14:paraId="7AB3D60C" w14:textId="77777777">
        <w:trPr>
          <w:trHeight w:val="20"/>
          <w:jc w:val="center"/>
        </w:trPr>
        <w:tc>
          <w:tcPr>
            <w:tcW w:w="2169" w:type="dxa"/>
            <w:tcBorders>
              <w:top w:val="single" w:sz="4" w:space="0" w:color="000000"/>
              <w:left w:val="single" w:sz="4" w:space="0" w:color="000000"/>
              <w:bottom w:val="single" w:sz="4" w:space="0" w:color="000000"/>
              <w:right w:val="single" w:sz="4" w:space="0" w:color="000000"/>
            </w:tcBorders>
            <w:vAlign w:val="center"/>
          </w:tcPr>
          <w:p w14:paraId="70ADDDC4"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Amparos</w:t>
            </w:r>
          </w:p>
        </w:tc>
        <w:tc>
          <w:tcPr>
            <w:tcW w:w="6639" w:type="dxa"/>
            <w:tcBorders>
              <w:top w:val="single" w:sz="4" w:space="0" w:color="000000"/>
              <w:left w:val="single" w:sz="4" w:space="0" w:color="000000"/>
              <w:bottom w:val="single" w:sz="4" w:space="0" w:color="000000"/>
              <w:right w:val="single" w:sz="4" w:space="0" w:color="000000"/>
            </w:tcBorders>
            <w:vAlign w:val="center"/>
          </w:tcPr>
          <w:p w14:paraId="5921A495"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Los perjuicios derivados del incumplimiento del ofrecimiento en los eventos señalados en el artículo 2.2.1.2.3.1.6 del Decreto 1082 de 2015.</w:t>
            </w:r>
          </w:p>
        </w:tc>
      </w:tr>
      <w:tr w:rsidR="00A72A50" w:rsidRPr="00A72A50" w14:paraId="1E8B7B87" w14:textId="77777777">
        <w:trPr>
          <w:trHeight w:val="20"/>
          <w:jc w:val="center"/>
        </w:trPr>
        <w:tc>
          <w:tcPr>
            <w:tcW w:w="2169" w:type="dxa"/>
            <w:tcBorders>
              <w:top w:val="single" w:sz="4" w:space="0" w:color="000000"/>
              <w:left w:val="single" w:sz="4" w:space="0" w:color="000000"/>
              <w:bottom w:val="single" w:sz="4" w:space="0" w:color="000000"/>
              <w:right w:val="single" w:sz="4" w:space="0" w:color="000000"/>
            </w:tcBorders>
            <w:vAlign w:val="center"/>
          </w:tcPr>
          <w:p w14:paraId="6027761B"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Vigencia</w:t>
            </w:r>
          </w:p>
        </w:tc>
        <w:tc>
          <w:tcPr>
            <w:tcW w:w="6639" w:type="dxa"/>
            <w:tcBorders>
              <w:top w:val="single" w:sz="4" w:space="0" w:color="000000"/>
              <w:left w:val="single" w:sz="4" w:space="0" w:color="000000"/>
              <w:bottom w:val="single" w:sz="4" w:space="0" w:color="000000"/>
              <w:right w:val="single" w:sz="4" w:space="0" w:color="000000"/>
            </w:tcBorders>
            <w:vAlign w:val="center"/>
          </w:tcPr>
          <w:p w14:paraId="64EACB7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3 meses contados a partir de la fecha de cierre del Proceso de Contratación. En caso de modificarse la fecha del cierre del proceso, se tendrá como referencia para establecer el plazo de vigencia del certificado la fecha originalmente definida en el Pliego de Condiciones</w:t>
            </w:r>
          </w:p>
        </w:tc>
      </w:tr>
      <w:tr w:rsidR="00A72A50" w:rsidRPr="00A72A50" w14:paraId="3CC02BF4" w14:textId="77777777">
        <w:trPr>
          <w:trHeight w:val="20"/>
          <w:jc w:val="center"/>
        </w:trPr>
        <w:tc>
          <w:tcPr>
            <w:tcW w:w="2169" w:type="dxa"/>
            <w:tcBorders>
              <w:top w:val="single" w:sz="4" w:space="0" w:color="000000"/>
              <w:left w:val="single" w:sz="4" w:space="0" w:color="000000"/>
              <w:bottom w:val="single" w:sz="4" w:space="0" w:color="000000"/>
              <w:right w:val="single" w:sz="4" w:space="0" w:color="000000"/>
            </w:tcBorders>
            <w:vAlign w:val="center"/>
          </w:tcPr>
          <w:p w14:paraId="680EBCD6"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Valor asegurado</w:t>
            </w:r>
          </w:p>
        </w:tc>
        <w:tc>
          <w:tcPr>
            <w:tcW w:w="6639" w:type="dxa"/>
            <w:tcBorders>
              <w:top w:val="single" w:sz="4" w:space="0" w:color="000000"/>
              <w:left w:val="single" w:sz="4" w:space="0" w:color="000000"/>
              <w:bottom w:val="single" w:sz="4" w:space="0" w:color="000000"/>
              <w:right w:val="single" w:sz="4" w:space="0" w:color="000000"/>
            </w:tcBorders>
            <w:vAlign w:val="center"/>
          </w:tcPr>
          <w:p w14:paraId="186F52E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Diez por ciento (10 %) del Presupuesto Oficial del Proceso de Contratación </w:t>
            </w:r>
          </w:p>
          <w:p w14:paraId="01CD519A" w14:textId="77777777" w:rsidR="00E0445B" w:rsidRPr="00A72A50" w:rsidRDefault="00E0445B">
            <w:pPr>
              <w:spacing w:line="276" w:lineRule="auto"/>
              <w:rPr>
                <w:rFonts w:ascii="Verdana" w:eastAsia="Verdana" w:hAnsi="Verdana" w:cs="Verdana"/>
                <w:sz w:val="22"/>
                <w:szCs w:val="22"/>
              </w:rPr>
            </w:pPr>
          </w:p>
        </w:tc>
      </w:tr>
      <w:tr w:rsidR="00E0445B" w:rsidRPr="00A72A50" w14:paraId="43487AC2" w14:textId="77777777">
        <w:trPr>
          <w:trHeight w:val="20"/>
          <w:jc w:val="center"/>
        </w:trPr>
        <w:tc>
          <w:tcPr>
            <w:tcW w:w="2169" w:type="dxa"/>
            <w:tcBorders>
              <w:top w:val="single" w:sz="4" w:space="0" w:color="000000"/>
              <w:left w:val="single" w:sz="4" w:space="0" w:color="000000"/>
              <w:bottom w:val="single" w:sz="4" w:space="0" w:color="000000"/>
              <w:right w:val="single" w:sz="4" w:space="0" w:color="000000"/>
            </w:tcBorders>
            <w:vAlign w:val="center"/>
          </w:tcPr>
          <w:p w14:paraId="33631386"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 xml:space="preserve">Tomador </w:t>
            </w:r>
          </w:p>
        </w:tc>
        <w:tc>
          <w:tcPr>
            <w:tcW w:w="6639" w:type="dxa"/>
            <w:tcBorders>
              <w:top w:val="single" w:sz="4" w:space="0" w:color="000000"/>
              <w:left w:val="single" w:sz="4" w:space="0" w:color="000000"/>
              <w:bottom w:val="single" w:sz="4" w:space="0" w:color="000000"/>
              <w:right w:val="single" w:sz="4" w:space="0" w:color="000000"/>
            </w:tcBorders>
            <w:vAlign w:val="center"/>
          </w:tcPr>
          <w:p w14:paraId="7AF0CB07" w14:textId="77777777" w:rsidR="00E0445B" w:rsidRPr="00A72A50" w:rsidRDefault="0078317D">
            <w:pPr>
              <w:numPr>
                <w:ilvl w:val="0"/>
                <w:numId w:val="28"/>
              </w:numPr>
              <w:pBdr>
                <w:top w:val="nil"/>
                <w:left w:val="nil"/>
                <w:bottom w:val="nil"/>
                <w:right w:val="nil"/>
                <w:between w:val="nil"/>
              </w:pBdr>
              <w:spacing w:line="276" w:lineRule="auto"/>
              <w:rPr>
                <w:sz w:val="22"/>
                <w:szCs w:val="22"/>
              </w:rPr>
            </w:pPr>
            <w:r w:rsidRPr="00A72A50">
              <w:rPr>
                <w:rFonts w:ascii="Verdana" w:eastAsia="Verdana" w:hAnsi="Verdana" w:cs="Verdana"/>
                <w:sz w:val="22"/>
                <w:szCs w:val="22"/>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2A9B319" w14:textId="77777777" w:rsidR="00E0445B" w:rsidRPr="00A72A50" w:rsidRDefault="0078317D">
            <w:pPr>
              <w:numPr>
                <w:ilvl w:val="0"/>
                <w:numId w:val="28"/>
              </w:numPr>
              <w:pBdr>
                <w:top w:val="nil"/>
                <w:left w:val="nil"/>
                <w:bottom w:val="nil"/>
                <w:right w:val="nil"/>
                <w:between w:val="nil"/>
              </w:pBdr>
              <w:spacing w:after="160" w:line="276" w:lineRule="auto"/>
              <w:rPr>
                <w:sz w:val="22"/>
                <w:szCs w:val="22"/>
              </w:rPr>
            </w:pPr>
            <w:r w:rsidRPr="00A72A50">
              <w:rPr>
                <w:rFonts w:ascii="Verdana" w:eastAsia="Verdana" w:hAnsi="Verdana" w:cs="Verdana"/>
                <w:sz w:val="22"/>
                <w:szCs w:val="22"/>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  </w:t>
            </w:r>
          </w:p>
        </w:tc>
      </w:tr>
    </w:tbl>
    <w:p w14:paraId="4E9A328E" w14:textId="77777777" w:rsidR="00E0445B" w:rsidRPr="00A72A50" w:rsidRDefault="00E0445B">
      <w:pPr>
        <w:spacing w:line="276" w:lineRule="auto"/>
        <w:rPr>
          <w:rFonts w:ascii="Verdana" w:eastAsia="Verdana" w:hAnsi="Verdana" w:cs="Verdana"/>
          <w:sz w:val="22"/>
          <w:szCs w:val="22"/>
        </w:rPr>
      </w:pPr>
    </w:p>
    <w:p w14:paraId="0C92466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62A3CEE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 propuesta tendrá una validez igual al término de vigencia establecido para la Garantía de seriedad de la oferta. Durante este período la propuesta será irrevocable, de tal manera que el Proponente no podrá retirar ni </w:t>
      </w:r>
      <w:r w:rsidRPr="00A72A50">
        <w:rPr>
          <w:rFonts w:ascii="Verdana" w:eastAsia="Verdana" w:hAnsi="Verdana" w:cs="Verdana"/>
          <w:sz w:val="22"/>
          <w:szCs w:val="22"/>
        </w:rPr>
        <w:lastRenderedPageBreak/>
        <w:t>modificar los términos o condiciones de la misma, so pena de que la Entidad pueda hacer efectiva la Garantía de seriedad de la oferta.</w:t>
      </w:r>
    </w:p>
    <w:p w14:paraId="414687C8" w14:textId="77777777" w:rsidR="00E0445B" w:rsidRPr="00A72A50" w:rsidRDefault="0078317D">
      <w:pPr>
        <w:pStyle w:val="Ttulo2"/>
        <w:spacing w:line="276" w:lineRule="auto"/>
        <w:ind w:left="360"/>
        <w:rPr>
          <w:rFonts w:ascii="Verdana" w:eastAsia="Verdana" w:hAnsi="Verdana" w:cs="Verdana"/>
          <w:sz w:val="22"/>
          <w:szCs w:val="22"/>
        </w:rPr>
      </w:pPr>
      <w:bookmarkStart w:id="113" w:name="_heading=h.mbu9y84f6ms0" w:colFirst="0" w:colLast="0"/>
      <w:bookmarkEnd w:id="113"/>
      <w:r w:rsidRPr="00A72A50">
        <w:rPr>
          <w:rFonts w:ascii="Verdana" w:eastAsia="Verdana" w:hAnsi="Verdana" w:cs="Verdana"/>
          <w:sz w:val="22"/>
          <w:szCs w:val="22"/>
        </w:rPr>
        <w:t>7.2. GARANTÍAS DEL CONTRATO</w:t>
      </w:r>
    </w:p>
    <w:p w14:paraId="49D3DF25" w14:textId="77777777" w:rsidR="00E0445B" w:rsidRPr="00A72A50" w:rsidRDefault="0078317D">
      <w:pPr>
        <w:pStyle w:val="Ttulo3"/>
        <w:spacing w:line="276" w:lineRule="auto"/>
        <w:rPr>
          <w:rFonts w:ascii="Verdana" w:eastAsia="Verdana" w:hAnsi="Verdana" w:cs="Verdana"/>
          <w:sz w:val="22"/>
          <w:szCs w:val="22"/>
        </w:rPr>
      </w:pPr>
      <w:bookmarkStart w:id="114" w:name="_heading=h.tvy3zjtj9u24" w:colFirst="0" w:colLast="0"/>
      <w:bookmarkEnd w:id="114"/>
      <w:r w:rsidRPr="00A72A50">
        <w:rPr>
          <w:rFonts w:ascii="Verdana" w:eastAsia="Verdana" w:hAnsi="Verdana" w:cs="Verdana"/>
          <w:sz w:val="22"/>
          <w:szCs w:val="22"/>
        </w:rPr>
        <w:t>7.2.1. GARANTÍA DE CUMPLIMIENTO</w:t>
      </w:r>
    </w:p>
    <w:p w14:paraId="60245FF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Para cubrir cualquier hecho constitutivo de incumplimiento, el Contratista deberá presentar la Garantía de cumplimiento en original a la Entidad dentro de los 5 días hábiles siguientes contados a partir de la firma del Contrato y requerirá la aprobación de la Entidad. Esta Garantía tendrá las siguientes características:</w:t>
      </w:r>
    </w:p>
    <w:tbl>
      <w:tblPr>
        <w:tblStyle w:val="afb"/>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63"/>
        <w:gridCol w:w="6765"/>
      </w:tblGrid>
      <w:tr w:rsidR="00A72A50" w:rsidRPr="00A72A50" w14:paraId="0D9CBEA7" w14:textId="77777777">
        <w:trPr>
          <w:trHeight w:val="20"/>
          <w:tblHeader/>
          <w:jc w:val="center"/>
        </w:trPr>
        <w:tc>
          <w:tcPr>
            <w:tcW w:w="2063"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E82522E" w14:textId="77777777" w:rsidR="00E0445B" w:rsidRPr="00A72A50" w:rsidRDefault="0078317D">
            <w:pPr>
              <w:spacing w:line="276" w:lineRule="auto"/>
              <w:rPr>
                <w:rFonts w:ascii="Verdana" w:eastAsia="Verdana" w:hAnsi="Verdana" w:cs="Verdana"/>
                <w:b/>
                <w:bCs/>
                <w:sz w:val="22"/>
                <w:szCs w:val="22"/>
              </w:rPr>
            </w:pPr>
            <w:r w:rsidRPr="00A72A50">
              <w:rPr>
                <w:rFonts w:ascii="Verdana" w:eastAsia="Verdana" w:hAnsi="Verdana" w:cs="Verdana"/>
                <w:b/>
                <w:bCs/>
                <w:sz w:val="22"/>
                <w:szCs w:val="22"/>
              </w:rPr>
              <w:t>Característica</w:t>
            </w:r>
          </w:p>
        </w:tc>
        <w:tc>
          <w:tcPr>
            <w:tcW w:w="6765"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897AB8B" w14:textId="77777777" w:rsidR="00E0445B" w:rsidRPr="00A72A50" w:rsidRDefault="0078317D">
            <w:pPr>
              <w:spacing w:line="276" w:lineRule="auto"/>
              <w:rPr>
                <w:rFonts w:ascii="Verdana" w:eastAsia="Verdana" w:hAnsi="Verdana" w:cs="Verdana"/>
                <w:b/>
                <w:bCs/>
                <w:sz w:val="22"/>
                <w:szCs w:val="22"/>
              </w:rPr>
            </w:pPr>
            <w:r w:rsidRPr="00A72A50">
              <w:rPr>
                <w:rFonts w:ascii="Verdana" w:eastAsia="Verdana" w:hAnsi="Verdana" w:cs="Verdana"/>
                <w:b/>
                <w:bCs/>
                <w:sz w:val="22"/>
                <w:szCs w:val="22"/>
              </w:rPr>
              <w:t xml:space="preserve">Condición </w:t>
            </w:r>
          </w:p>
        </w:tc>
      </w:tr>
      <w:tr w:rsidR="00A72A50" w:rsidRPr="00A72A50" w14:paraId="5A1D0689" w14:textId="77777777">
        <w:trPr>
          <w:trHeight w:val="560"/>
          <w:jc w:val="center"/>
        </w:trPr>
        <w:tc>
          <w:tcPr>
            <w:tcW w:w="2063" w:type="dxa"/>
            <w:tcBorders>
              <w:top w:val="single" w:sz="4" w:space="0" w:color="000000"/>
              <w:left w:val="single" w:sz="4" w:space="0" w:color="000000"/>
              <w:bottom w:val="single" w:sz="4" w:space="0" w:color="000000"/>
              <w:right w:val="single" w:sz="4" w:space="0" w:color="000000"/>
            </w:tcBorders>
            <w:vAlign w:val="center"/>
          </w:tcPr>
          <w:p w14:paraId="514AC74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Clase</w:t>
            </w:r>
          </w:p>
        </w:tc>
        <w:tc>
          <w:tcPr>
            <w:tcW w:w="6765" w:type="dxa"/>
            <w:tcBorders>
              <w:top w:val="single" w:sz="4" w:space="0" w:color="000000"/>
              <w:left w:val="single" w:sz="4" w:space="0" w:color="000000"/>
              <w:bottom w:val="single" w:sz="4" w:space="0" w:color="000000"/>
              <w:right w:val="single" w:sz="4" w:space="0" w:color="000000"/>
            </w:tcBorders>
            <w:vAlign w:val="center"/>
          </w:tcPr>
          <w:p w14:paraId="3CCB30D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Cualquiera de las clases permitidas por el artículo 2.2.1.2.3.1.2 del Decreto 1082 de 2015, a saber: (i) Contrato de seguro contenido en una póliza para Entidades, (</w:t>
            </w:r>
            <w:proofErr w:type="spellStart"/>
            <w:r w:rsidRPr="00A72A50">
              <w:rPr>
                <w:rFonts w:ascii="Verdana" w:eastAsia="Verdana" w:hAnsi="Verdana" w:cs="Verdana"/>
                <w:sz w:val="22"/>
                <w:szCs w:val="22"/>
              </w:rPr>
              <w:t>ii</w:t>
            </w:r>
            <w:proofErr w:type="spellEnd"/>
            <w:r w:rsidRPr="00A72A50">
              <w:rPr>
                <w:rFonts w:ascii="Verdana" w:eastAsia="Verdana" w:hAnsi="Verdana" w:cs="Verdana"/>
                <w:sz w:val="22"/>
                <w:szCs w:val="22"/>
              </w:rPr>
              <w:t>) patrimonio autónomo, (</w:t>
            </w:r>
            <w:proofErr w:type="spellStart"/>
            <w:r w:rsidRPr="00A72A50">
              <w:rPr>
                <w:rFonts w:ascii="Verdana" w:eastAsia="Verdana" w:hAnsi="Verdana" w:cs="Verdana"/>
                <w:sz w:val="22"/>
                <w:szCs w:val="22"/>
              </w:rPr>
              <w:t>iii</w:t>
            </w:r>
            <w:proofErr w:type="spellEnd"/>
            <w:r w:rsidRPr="00A72A50">
              <w:rPr>
                <w:rFonts w:ascii="Verdana" w:eastAsia="Verdana" w:hAnsi="Verdana" w:cs="Verdana"/>
                <w:sz w:val="22"/>
                <w:szCs w:val="22"/>
              </w:rPr>
              <w:t>) Garantía bancaria.</w:t>
            </w:r>
          </w:p>
        </w:tc>
      </w:tr>
      <w:tr w:rsidR="00A72A50" w:rsidRPr="00A72A50" w14:paraId="60C3D75E" w14:textId="77777777">
        <w:trPr>
          <w:trHeight w:val="20"/>
          <w:jc w:val="center"/>
        </w:trPr>
        <w:tc>
          <w:tcPr>
            <w:tcW w:w="2063" w:type="dxa"/>
            <w:tcBorders>
              <w:top w:val="single" w:sz="4" w:space="0" w:color="000000"/>
              <w:left w:val="single" w:sz="4" w:space="0" w:color="000000"/>
              <w:bottom w:val="single" w:sz="4" w:space="0" w:color="000000"/>
              <w:right w:val="single" w:sz="4" w:space="0" w:color="000000"/>
            </w:tcBorders>
            <w:vAlign w:val="center"/>
          </w:tcPr>
          <w:p w14:paraId="2690A79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Asegurado/ beneficiario</w:t>
            </w:r>
          </w:p>
        </w:tc>
        <w:tc>
          <w:tcPr>
            <w:tcW w:w="6765" w:type="dxa"/>
            <w:tcBorders>
              <w:top w:val="single" w:sz="4" w:space="0" w:color="000000"/>
              <w:left w:val="single" w:sz="4" w:space="0" w:color="000000"/>
              <w:bottom w:val="single" w:sz="4" w:space="0" w:color="000000"/>
              <w:right w:val="single" w:sz="4" w:space="0" w:color="000000"/>
            </w:tcBorders>
            <w:vAlign w:val="center"/>
          </w:tcPr>
          <w:p w14:paraId="1679FBF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CORPONOR Nit.890505253-4</w:t>
            </w:r>
          </w:p>
        </w:tc>
      </w:tr>
      <w:tr w:rsidR="00A72A50" w:rsidRPr="00A72A50" w14:paraId="7809E645" w14:textId="77777777">
        <w:trPr>
          <w:trHeight w:val="20"/>
          <w:jc w:val="center"/>
        </w:trPr>
        <w:tc>
          <w:tcPr>
            <w:tcW w:w="2063" w:type="dxa"/>
            <w:tcBorders>
              <w:top w:val="single" w:sz="4" w:space="0" w:color="000000"/>
              <w:left w:val="single" w:sz="4" w:space="0" w:color="000000"/>
              <w:bottom w:val="single" w:sz="4" w:space="0" w:color="000000"/>
              <w:right w:val="single" w:sz="4" w:space="0" w:color="000000"/>
            </w:tcBorders>
            <w:vAlign w:val="center"/>
          </w:tcPr>
          <w:p w14:paraId="542A2A8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Amparos, vigencia y valores asegurados</w:t>
            </w:r>
          </w:p>
        </w:tc>
        <w:tc>
          <w:tcPr>
            <w:tcW w:w="6765" w:type="dxa"/>
            <w:tcBorders>
              <w:top w:val="single" w:sz="4" w:space="0" w:color="000000"/>
              <w:left w:val="single" w:sz="4" w:space="0" w:color="000000"/>
              <w:bottom w:val="single" w:sz="4" w:space="0" w:color="000000"/>
              <w:right w:val="single" w:sz="4" w:space="0" w:color="000000"/>
            </w:tcBorders>
            <w:vAlign w:val="center"/>
          </w:tcPr>
          <w:p w14:paraId="70AE8722" w14:textId="1D8791B6" w:rsidR="00E0445B" w:rsidRPr="00A72A50" w:rsidRDefault="00E0445B">
            <w:pPr>
              <w:spacing w:line="276" w:lineRule="auto"/>
              <w:rPr>
                <w:rFonts w:ascii="Verdana" w:eastAsia="Verdana" w:hAnsi="Verdana" w:cs="Verdana"/>
                <w:sz w:val="22"/>
                <w:szCs w:val="22"/>
              </w:rPr>
            </w:pPr>
          </w:p>
          <w:tbl>
            <w:tblPr>
              <w:tblW w:w="65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55"/>
              <w:gridCol w:w="1873"/>
              <w:gridCol w:w="1911"/>
            </w:tblGrid>
            <w:tr w:rsidR="00A72A50" w:rsidRPr="00A72A50" w14:paraId="6979EF24" w14:textId="77777777" w:rsidTr="002E0DFD">
              <w:tc>
                <w:tcPr>
                  <w:tcW w:w="2755" w:type="dxa"/>
                  <w:tcBorders>
                    <w:top w:val="single" w:sz="4" w:space="0" w:color="000000"/>
                    <w:left w:val="single" w:sz="4" w:space="0" w:color="000000"/>
                    <w:bottom w:val="single" w:sz="4" w:space="0" w:color="000000"/>
                    <w:right w:val="single" w:sz="4" w:space="0" w:color="000000"/>
                  </w:tcBorders>
                  <w:shd w:val="clear" w:color="auto" w:fill="404040"/>
                </w:tcPr>
                <w:p w14:paraId="62FC6D66" w14:textId="77777777" w:rsidR="00C7342A" w:rsidRPr="00A72A50" w:rsidRDefault="00C7342A" w:rsidP="00C7342A">
                  <w:pPr>
                    <w:spacing w:line="276" w:lineRule="auto"/>
                    <w:rPr>
                      <w:rFonts w:eastAsia="Verdana"/>
                      <w:b/>
                      <w:bCs/>
                    </w:rPr>
                  </w:pPr>
                  <w:r w:rsidRPr="00A72A50">
                    <w:rPr>
                      <w:rFonts w:eastAsia="Verdana"/>
                      <w:b/>
                      <w:bCs/>
                    </w:rPr>
                    <w:t>Amparo</w:t>
                  </w:r>
                </w:p>
              </w:tc>
              <w:tc>
                <w:tcPr>
                  <w:tcW w:w="1873" w:type="dxa"/>
                  <w:tcBorders>
                    <w:top w:val="single" w:sz="4" w:space="0" w:color="000000"/>
                    <w:left w:val="single" w:sz="4" w:space="0" w:color="000000"/>
                    <w:bottom w:val="single" w:sz="4" w:space="0" w:color="000000"/>
                    <w:right w:val="single" w:sz="4" w:space="0" w:color="000000"/>
                  </w:tcBorders>
                  <w:shd w:val="clear" w:color="auto" w:fill="404040"/>
                </w:tcPr>
                <w:p w14:paraId="08FDBCF2" w14:textId="77777777" w:rsidR="00C7342A" w:rsidRPr="00A72A50" w:rsidRDefault="00C7342A" w:rsidP="00C7342A">
                  <w:pPr>
                    <w:spacing w:line="276" w:lineRule="auto"/>
                    <w:rPr>
                      <w:rFonts w:eastAsia="Verdana"/>
                      <w:b/>
                      <w:bCs/>
                    </w:rPr>
                  </w:pPr>
                  <w:r w:rsidRPr="00A72A50">
                    <w:rPr>
                      <w:rFonts w:eastAsia="Verdana"/>
                      <w:b/>
                      <w:bCs/>
                    </w:rPr>
                    <w:t xml:space="preserve">Vigencia </w:t>
                  </w:r>
                </w:p>
              </w:tc>
              <w:tc>
                <w:tcPr>
                  <w:tcW w:w="1911" w:type="dxa"/>
                  <w:tcBorders>
                    <w:top w:val="single" w:sz="4" w:space="0" w:color="000000"/>
                    <w:left w:val="single" w:sz="4" w:space="0" w:color="000000"/>
                    <w:bottom w:val="single" w:sz="4" w:space="0" w:color="000000"/>
                    <w:right w:val="single" w:sz="4" w:space="0" w:color="000000"/>
                  </w:tcBorders>
                  <w:shd w:val="clear" w:color="auto" w:fill="404040"/>
                </w:tcPr>
                <w:p w14:paraId="0946500E" w14:textId="77777777" w:rsidR="00C7342A" w:rsidRPr="00A72A50" w:rsidRDefault="00C7342A" w:rsidP="00C7342A">
                  <w:pPr>
                    <w:spacing w:line="276" w:lineRule="auto"/>
                    <w:rPr>
                      <w:rFonts w:eastAsia="Verdana"/>
                      <w:b/>
                      <w:bCs/>
                    </w:rPr>
                  </w:pPr>
                  <w:r w:rsidRPr="00A72A50">
                    <w:rPr>
                      <w:rFonts w:eastAsia="Verdana"/>
                      <w:b/>
                      <w:bCs/>
                    </w:rPr>
                    <w:t>Valor Asegurado</w:t>
                  </w:r>
                </w:p>
              </w:tc>
            </w:tr>
            <w:tr w:rsidR="00A72A50" w:rsidRPr="00A72A50" w14:paraId="1E17B71E" w14:textId="77777777" w:rsidTr="002E0DFD">
              <w:tc>
                <w:tcPr>
                  <w:tcW w:w="2755" w:type="dxa"/>
                  <w:tcBorders>
                    <w:top w:val="single" w:sz="4" w:space="0" w:color="000000"/>
                    <w:left w:val="single" w:sz="4" w:space="0" w:color="000000"/>
                    <w:bottom w:val="single" w:sz="4" w:space="0" w:color="000000"/>
                    <w:right w:val="single" w:sz="4" w:space="0" w:color="000000"/>
                  </w:tcBorders>
                </w:tcPr>
                <w:p w14:paraId="05D831EA" w14:textId="77777777" w:rsidR="00C7342A" w:rsidRPr="00A72A50" w:rsidRDefault="00C7342A" w:rsidP="00C7342A">
                  <w:pPr>
                    <w:spacing w:line="276" w:lineRule="auto"/>
                    <w:rPr>
                      <w:rFonts w:eastAsia="Verdana"/>
                    </w:rPr>
                  </w:pPr>
                  <w:r w:rsidRPr="00A72A50">
                    <w:rPr>
                      <w:rFonts w:eastAsia="Verdana"/>
                      <w:b/>
                      <w:bCs/>
                    </w:rPr>
                    <w:t>Cumplimiento general</w:t>
                  </w:r>
                  <w:r w:rsidRPr="00A72A50">
                    <w:rPr>
                      <w:rFonts w:eastAsia="Verdana"/>
                    </w:rPr>
                    <w:t xml:space="preserve"> del Contrato y el pago de las multas y la cláusula penal pecuniaria que se le impongan</w:t>
                  </w:r>
                </w:p>
              </w:tc>
              <w:tc>
                <w:tcPr>
                  <w:tcW w:w="1873" w:type="dxa"/>
                  <w:tcBorders>
                    <w:top w:val="single" w:sz="4" w:space="0" w:color="000000"/>
                    <w:left w:val="single" w:sz="4" w:space="0" w:color="000000"/>
                    <w:bottom w:val="single" w:sz="4" w:space="0" w:color="000000"/>
                    <w:right w:val="single" w:sz="4" w:space="0" w:color="000000"/>
                  </w:tcBorders>
                </w:tcPr>
                <w:p w14:paraId="51FF9ED2" w14:textId="77777777" w:rsidR="00C7342A" w:rsidRPr="00A72A50" w:rsidRDefault="00C7342A" w:rsidP="00C7342A">
                  <w:pPr>
                    <w:spacing w:line="276" w:lineRule="auto"/>
                    <w:rPr>
                      <w:rFonts w:eastAsia="Verdana"/>
                    </w:rPr>
                  </w:pPr>
                  <w:r w:rsidRPr="00A72A50">
                    <w:rPr>
                      <w:rFonts w:eastAsia="Verdana"/>
                    </w:rPr>
                    <w:t>Hasta la liquidación del Contrato</w:t>
                  </w:r>
                </w:p>
              </w:tc>
              <w:tc>
                <w:tcPr>
                  <w:tcW w:w="1911" w:type="dxa"/>
                  <w:tcBorders>
                    <w:top w:val="single" w:sz="4" w:space="0" w:color="000000"/>
                    <w:left w:val="single" w:sz="4" w:space="0" w:color="000000"/>
                    <w:bottom w:val="single" w:sz="4" w:space="0" w:color="000000"/>
                    <w:right w:val="single" w:sz="4" w:space="0" w:color="000000"/>
                  </w:tcBorders>
                </w:tcPr>
                <w:p w14:paraId="567CBCB3" w14:textId="77777777" w:rsidR="00C7342A" w:rsidRPr="00A72A50" w:rsidRDefault="00C7342A" w:rsidP="00C7342A">
                  <w:pPr>
                    <w:spacing w:line="276" w:lineRule="auto"/>
                    <w:rPr>
                      <w:rFonts w:eastAsia="Verdana"/>
                    </w:rPr>
                  </w:pPr>
                  <w:r w:rsidRPr="00A72A50">
                    <w:rPr>
                      <w:rFonts w:eastAsia="Verdana"/>
                    </w:rPr>
                    <w:t>10% valor del</w:t>
                  </w:r>
                </w:p>
                <w:p w14:paraId="0A5FF3C6" w14:textId="77777777" w:rsidR="00C7342A" w:rsidRPr="00A72A50" w:rsidRDefault="00C7342A" w:rsidP="00C7342A">
                  <w:pPr>
                    <w:spacing w:line="276" w:lineRule="auto"/>
                    <w:rPr>
                      <w:rFonts w:eastAsia="Verdana"/>
                      <w:highlight w:val="lightGray"/>
                    </w:rPr>
                  </w:pPr>
                  <w:r w:rsidRPr="00A72A50">
                    <w:rPr>
                      <w:rFonts w:eastAsia="Verdana"/>
                    </w:rPr>
                    <w:t>contrato</w:t>
                  </w:r>
                </w:p>
              </w:tc>
            </w:tr>
            <w:tr w:rsidR="00A72A50" w:rsidRPr="00A72A50" w14:paraId="3CB29CE4" w14:textId="77777777" w:rsidTr="002E0DFD">
              <w:tc>
                <w:tcPr>
                  <w:tcW w:w="2755" w:type="dxa"/>
                  <w:tcBorders>
                    <w:top w:val="single" w:sz="4" w:space="0" w:color="000000"/>
                    <w:left w:val="single" w:sz="4" w:space="0" w:color="000000"/>
                    <w:bottom w:val="single" w:sz="4" w:space="0" w:color="000000"/>
                    <w:right w:val="single" w:sz="4" w:space="0" w:color="000000"/>
                  </w:tcBorders>
                </w:tcPr>
                <w:p w14:paraId="0ED8B89E" w14:textId="77777777" w:rsidR="00C7342A" w:rsidRPr="00A72A50" w:rsidRDefault="00C7342A" w:rsidP="00C7342A">
                  <w:pPr>
                    <w:spacing w:line="276" w:lineRule="auto"/>
                    <w:rPr>
                      <w:rFonts w:eastAsia="Verdana"/>
                    </w:rPr>
                  </w:pPr>
                  <w:r w:rsidRPr="00A72A50">
                    <w:rPr>
                      <w:rFonts w:eastAsia="Verdana"/>
                      <w:b/>
                      <w:bCs/>
                    </w:rPr>
                    <w:t>Pago de salarios, prestaciones sociales legales e indemnizaciones laborales</w:t>
                  </w:r>
                  <w:r w:rsidRPr="00A72A50">
                    <w:rPr>
                      <w:rFonts w:eastAsia="Verdana"/>
                    </w:rPr>
                    <w:t xml:space="preserve"> del personal que el contratista haya de utilizar en el territorio nacional para la ejecución del contrato</w:t>
                  </w:r>
                </w:p>
              </w:tc>
              <w:tc>
                <w:tcPr>
                  <w:tcW w:w="1873" w:type="dxa"/>
                  <w:tcBorders>
                    <w:top w:val="single" w:sz="4" w:space="0" w:color="000000"/>
                    <w:left w:val="single" w:sz="4" w:space="0" w:color="000000"/>
                    <w:bottom w:val="single" w:sz="4" w:space="0" w:color="000000"/>
                    <w:right w:val="single" w:sz="4" w:space="0" w:color="000000"/>
                  </w:tcBorders>
                </w:tcPr>
                <w:p w14:paraId="2B2F3A26" w14:textId="77777777" w:rsidR="00C7342A" w:rsidRPr="00A72A50" w:rsidRDefault="00C7342A" w:rsidP="00C7342A">
                  <w:pPr>
                    <w:spacing w:line="276" w:lineRule="auto"/>
                    <w:rPr>
                      <w:rFonts w:eastAsia="Verdana"/>
                    </w:rPr>
                  </w:pPr>
                  <w:r w:rsidRPr="00A72A50">
                    <w:rPr>
                      <w:rFonts w:eastAsia="Verdana"/>
                    </w:rPr>
                    <w:t>Plazo del contrato y tres (3) años más.</w:t>
                  </w:r>
                </w:p>
              </w:tc>
              <w:tc>
                <w:tcPr>
                  <w:tcW w:w="1911" w:type="dxa"/>
                  <w:tcBorders>
                    <w:top w:val="single" w:sz="4" w:space="0" w:color="000000"/>
                    <w:left w:val="single" w:sz="4" w:space="0" w:color="000000"/>
                    <w:bottom w:val="single" w:sz="4" w:space="0" w:color="000000"/>
                    <w:right w:val="single" w:sz="4" w:space="0" w:color="000000"/>
                  </w:tcBorders>
                </w:tcPr>
                <w:p w14:paraId="4DD698D9" w14:textId="77777777" w:rsidR="00C7342A" w:rsidRPr="00A72A50" w:rsidRDefault="00C7342A" w:rsidP="00C7342A">
                  <w:pPr>
                    <w:spacing w:line="276" w:lineRule="auto"/>
                    <w:rPr>
                      <w:rFonts w:eastAsia="Verdana"/>
                    </w:rPr>
                  </w:pPr>
                  <w:r w:rsidRPr="00A72A50">
                    <w:rPr>
                      <w:rFonts w:eastAsia="Verdana"/>
                    </w:rPr>
                    <w:t>5% del valor del contrato</w:t>
                  </w:r>
                </w:p>
              </w:tc>
            </w:tr>
            <w:tr w:rsidR="00A72A50" w:rsidRPr="00A72A50" w14:paraId="7A6658BE" w14:textId="77777777" w:rsidTr="002E0DFD">
              <w:tc>
                <w:tcPr>
                  <w:tcW w:w="2755" w:type="dxa"/>
                  <w:tcBorders>
                    <w:top w:val="single" w:sz="4" w:space="0" w:color="000000"/>
                    <w:left w:val="single" w:sz="4" w:space="0" w:color="000000"/>
                    <w:bottom w:val="single" w:sz="4" w:space="0" w:color="000000"/>
                    <w:right w:val="single" w:sz="4" w:space="0" w:color="000000"/>
                  </w:tcBorders>
                </w:tcPr>
                <w:p w14:paraId="2B39AB6C" w14:textId="77777777" w:rsidR="00C7342A" w:rsidRPr="00A72A50" w:rsidRDefault="00C7342A" w:rsidP="00C7342A">
                  <w:pPr>
                    <w:spacing w:line="276" w:lineRule="auto"/>
                    <w:rPr>
                      <w:rFonts w:eastAsia="Verdana"/>
                    </w:rPr>
                  </w:pPr>
                  <w:r w:rsidRPr="00A72A50">
                    <w:rPr>
                      <w:rFonts w:eastAsia="Verdana"/>
                    </w:rPr>
                    <w:t>Calidad y correcta ejecución de los estudios y diseños elaborados durante la Fase I</w:t>
                  </w:r>
                </w:p>
              </w:tc>
              <w:tc>
                <w:tcPr>
                  <w:tcW w:w="1873" w:type="dxa"/>
                  <w:tcBorders>
                    <w:top w:val="single" w:sz="4" w:space="0" w:color="000000"/>
                    <w:left w:val="single" w:sz="4" w:space="0" w:color="000000"/>
                    <w:bottom w:val="single" w:sz="4" w:space="0" w:color="000000"/>
                    <w:right w:val="single" w:sz="4" w:space="0" w:color="000000"/>
                  </w:tcBorders>
                </w:tcPr>
                <w:p w14:paraId="5E722AD8" w14:textId="77777777" w:rsidR="00C7342A" w:rsidRPr="00A72A50" w:rsidRDefault="00C7342A" w:rsidP="00C7342A">
                  <w:pPr>
                    <w:spacing w:line="276" w:lineRule="auto"/>
                    <w:rPr>
                      <w:rFonts w:eastAsia="Verdana"/>
                    </w:rPr>
                  </w:pPr>
                  <w:r w:rsidRPr="00A72A50">
                    <w:rPr>
                      <w:rFonts w:eastAsia="Verdana"/>
                    </w:rPr>
                    <w:t>El plazo de ejecución del contrato y dos (2) años más, contados a partir de la aprobación de los estudios y diseños por la Interventoría.</w:t>
                  </w:r>
                </w:p>
              </w:tc>
              <w:tc>
                <w:tcPr>
                  <w:tcW w:w="1911" w:type="dxa"/>
                  <w:tcBorders>
                    <w:top w:val="single" w:sz="4" w:space="0" w:color="000000"/>
                    <w:left w:val="single" w:sz="4" w:space="0" w:color="000000"/>
                    <w:bottom w:val="single" w:sz="4" w:space="0" w:color="000000"/>
                    <w:right w:val="single" w:sz="4" w:space="0" w:color="000000"/>
                  </w:tcBorders>
                </w:tcPr>
                <w:p w14:paraId="5CE28DCA" w14:textId="77777777" w:rsidR="00C7342A" w:rsidRPr="00A72A50" w:rsidRDefault="00C7342A" w:rsidP="00C7342A">
                  <w:pPr>
                    <w:spacing w:line="276" w:lineRule="auto"/>
                    <w:rPr>
                      <w:rFonts w:eastAsia="Verdana"/>
                    </w:rPr>
                  </w:pPr>
                  <w:r w:rsidRPr="00A72A50">
                    <w:rPr>
                      <w:rFonts w:eastAsia="Verdana"/>
                    </w:rPr>
                    <w:t>10% del valor estimado de la Fase I</w:t>
                  </w:r>
                </w:p>
              </w:tc>
            </w:tr>
            <w:tr w:rsidR="00A72A50" w:rsidRPr="00A72A50" w14:paraId="1EE0C407" w14:textId="77777777" w:rsidTr="002E0DFD">
              <w:tc>
                <w:tcPr>
                  <w:tcW w:w="2755" w:type="dxa"/>
                  <w:tcBorders>
                    <w:top w:val="single" w:sz="4" w:space="0" w:color="000000"/>
                    <w:left w:val="single" w:sz="4" w:space="0" w:color="000000"/>
                    <w:bottom w:val="single" w:sz="4" w:space="0" w:color="000000"/>
                    <w:right w:val="single" w:sz="4" w:space="0" w:color="000000"/>
                  </w:tcBorders>
                </w:tcPr>
                <w:p w14:paraId="43677379" w14:textId="77777777" w:rsidR="00C7342A" w:rsidRPr="00A72A50" w:rsidRDefault="00C7342A" w:rsidP="00C7342A">
                  <w:pPr>
                    <w:spacing w:line="276" w:lineRule="auto"/>
                    <w:rPr>
                      <w:rFonts w:eastAsia="Verdana"/>
                    </w:rPr>
                  </w:pPr>
                  <w:r w:rsidRPr="00A72A50">
                    <w:rPr>
                      <w:rFonts w:eastAsia="Verdana"/>
                      <w:b/>
                      <w:bCs/>
                    </w:rPr>
                    <w:lastRenderedPageBreak/>
                    <w:t>Estabilidad y calidad de las obras</w:t>
                  </w:r>
                  <w:r w:rsidRPr="00A72A50">
                    <w:rPr>
                      <w:rFonts w:eastAsia="Verdana"/>
                    </w:rPr>
                    <w:t xml:space="preserve"> ejecutadas entregadas a satisfacción</w:t>
                  </w:r>
                </w:p>
              </w:tc>
              <w:tc>
                <w:tcPr>
                  <w:tcW w:w="1873" w:type="dxa"/>
                  <w:tcBorders>
                    <w:top w:val="single" w:sz="4" w:space="0" w:color="000000"/>
                    <w:left w:val="single" w:sz="4" w:space="0" w:color="000000"/>
                    <w:bottom w:val="single" w:sz="4" w:space="0" w:color="000000"/>
                    <w:right w:val="single" w:sz="4" w:space="0" w:color="000000"/>
                  </w:tcBorders>
                </w:tcPr>
                <w:p w14:paraId="72C5CBEF" w14:textId="77777777" w:rsidR="00C7342A" w:rsidRPr="00A72A50" w:rsidRDefault="00C7342A" w:rsidP="00C7342A">
                  <w:pPr>
                    <w:spacing w:line="276" w:lineRule="auto"/>
                    <w:rPr>
                      <w:rFonts w:eastAsia="Verdana"/>
                    </w:rPr>
                  </w:pPr>
                  <w:r w:rsidRPr="00A72A50">
                    <w:rPr>
                      <w:rFonts w:eastAsia="Verdana"/>
                    </w:rPr>
                    <w:t>Cinco (5) años</w:t>
                  </w:r>
                </w:p>
                <w:p w14:paraId="292D8E01" w14:textId="77777777" w:rsidR="00C7342A" w:rsidRPr="00A72A50" w:rsidRDefault="00C7342A" w:rsidP="00C7342A">
                  <w:pPr>
                    <w:spacing w:line="276" w:lineRule="auto"/>
                    <w:rPr>
                      <w:rFonts w:eastAsia="Verdana"/>
                    </w:rPr>
                  </w:pPr>
                  <w:r w:rsidRPr="00A72A50">
                    <w:rPr>
                      <w:rFonts w:eastAsia="Verdana"/>
                    </w:rPr>
                    <w:t>contados a partir</w:t>
                  </w:r>
                </w:p>
                <w:p w14:paraId="53AD91B5" w14:textId="77777777" w:rsidR="00C7342A" w:rsidRPr="00A72A50" w:rsidRDefault="00C7342A" w:rsidP="00C7342A">
                  <w:pPr>
                    <w:spacing w:line="276" w:lineRule="auto"/>
                    <w:rPr>
                      <w:rFonts w:eastAsia="Verdana"/>
                    </w:rPr>
                  </w:pPr>
                  <w:r w:rsidRPr="00A72A50">
                    <w:rPr>
                      <w:rFonts w:eastAsia="Verdana"/>
                    </w:rPr>
                    <w:t>de la suscripción del acta de recibo</w:t>
                  </w:r>
                </w:p>
                <w:p w14:paraId="44BBA252" w14:textId="77777777" w:rsidR="00C7342A" w:rsidRPr="00A72A50" w:rsidRDefault="00C7342A" w:rsidP="00C7342A">
                  <w:pPr>
                    <w:spacing w:line="276" w:lineRule="auto"/>
                    <w:rPr>
                      <w:rFonts w:eastAsia="Verdana"/>
                    </w:rPr>
                  </w:pPr>
                  <w:r w:rsidRPr="00A72A50">
                    <w:rPr>
                      <w:rFonts w:eastAsia="Verdana"/>
                    </w:rPr>
                    <w:t>definitivo</w:t>
                  </w:r>
                </w:p>
                <w:p w14:paraId="6D4F0E42" w14:textId="77777777" w:rsidR="00C7342A" w:rsidRPr="00A72A50" w:rsidRDefault="00C7342A" w:rsidP="00C7342A">
                  <w:pPr>
                    <w:spacing w:line="276" w:lineRule="auto"/>
                    <w:rPr>
                      <w:rFonts w:eastAsia="Verdana"/>
                    </w:rPr>
                  </w:pPr>
                  <w:r w:rsidRPr="00A72A50">
                    <w:rPr>
                      <w:rFonts w:eastAsia="Verdana"/>
                    </w:rPr>
                    <w:t>de las obras por</w:t>
                  </w:r>
                </w:p>
                <w:p w14:paraId="0CE2FE74" w14:textId="77777777" w:rsidR="00C7342A" w:rsidRPr="00A72A50" w:rsidRDefault="00C7342A" w:rsidP="00C7342A">
                  <w:pPr>
                    <w:spacing w:line="276" w:lineRule="auto"/>
                    <w:rPr>
                      <w:rFonts w:eastAsia="Verdana"/>
                      <w:highlight w:val="lightGray"/>
                    </w:rPr>
                  </w:pPr>
                  <w:r w:rsidRPr="00A72A50">
                    <w:rPr>
                      <w:rFonts w:eastAsia="Verdana"/>
                    </w:rPr>
                    <w:t xml:space="preserve">parte de </w:t>
                  </w:r>
                  <w:proofErr w:type="spellStart"/>
                  <w:r w:rsidRPr="00A72A50">
                    <w:rPr>
                      <w:rFonts w:eastAsia="Verdana"/>
                    </w:rPr>
                    <w:t>Corponor</w:t>
                  </w:r>
                  <w:proofErr w:type="spellEnd"/>
                  <w:r w:rsidRPr="00A72A50">
                    <w:rPr>
                      <w:rFonts w:eastAsia="Verdana"/>
                    </w:rPr>
                    <w:t>.</w:t>
                  </w:r>
                </w:p>
              </w:tc>
              <w:tc>
                <w:tcPr>
                  <w:tcW w:w="1911" w:type="dxa"/>
                  <w:tcBorders>
                    <w:top w:val="single" w:sz="4" w:space="0" w:color="000000"/>
                    <w:left w:val="single" w:sz="4" w:space="0" w:color="000000"/>
                    <w:bottom w:val="single" w:sz="4" w:space="0" w:color="000000"/>
                    <w:right w:val="single" w:sz="4" w:space="0" w:color="000000"/>
                  </w:tcBorders>
                </w:tcPr>
                <w:p w14:paraId="7B486102" w14:textId="77777777" w:rsidR="00C7342A" w:rsidRPr="00A72A50" w:rsidRDefault="00C7342A" w:rsidP="00C7342A">
                  <w:pPr>
                    <w:spacing w:line="276" w:lineRule="auto"/>
                    <w:rPr>
                      <w:rFonts w:eastAsia="Verdana"/>
                    </w:rPr>
                  </w:pPr>
                  <w:r w:rsidRPr="00A72A50">
                    <w:rPr>
                      <w:rFonts w:eastAsia="Verdana"/>
                    </w:rPr>
                    <w:t xml:space="preserve">30%      valor final  </w:t>
                  </w:r>
                </w:p>
                <w:p w14:paraId="22BE84C3" w14:textId="77777777" w:rsidR="00C7342A" w:rsidRPr="00A72A50" w:rsidRDefault="00C7342A" w:rsidP="00C7342A">
                  <w:pPr>
                    <w:spacing w:line="276" w:lineRule="auto"/>
                    <w:rPr>
                      <w:rFonts w:eastAsia="Verdana"/>
                    </w:rPr>
                  </w:pPr>
                  <w:r w:rsidRPr="00A72A50">
                    <w:rPr>
                      <w:rFonts w:eastAsia="Verdana"/>
                    </w:rPr>
                    <w:t>de   las</w:t>
                  </w:r>
                </w:p>
                <w:p w14:paraId="01F7EA36" w14:textId="77777777" w:rsidR="00C7342A" w:rsidRPr="00A72A50" w:rsidRDefault="00C7342A" w:rsidP="00C7342A">
                  <w:pPr>
                    <w:spacing w:line="276" w:lineRule="auto"/>
                    <w:rPr>
                      <w:rFonts w:eastAsia="Verdana"/>
                      <w:highlight w:val="lightGray"/>
                    </w:rPr>
                  </w:pPr>
                  <w:r w:rsidRPr="00A72A50">
                    <w:rPr>
                      <w:rFonts w:eastAsia="Verdana"/>
                    </w:rPr>
                    <w:t>obras</w:t>
                  </w:r>
                </w:p>
              </w:tc>
            </w:tr>
          </w:tbl>
          <w:p w14:paraId="497D947C" w14:textId="77777777" w:rsidR="00E0445B" w:rsidRPr="00A72A50" w:rsidRDefault="00E0445B">
            <w:pPr>
              <w:spacing w:line="276" w:lineRule="auto"/>
              <w:rPr>
                <w:rFonts w:ascii="Verdana" w:eastAsia="Verdana" w:hAnsi="Verdana" w:cs="Verdana"/>
                <w:sz w:val="22"/>
                <w:szCs w:val="22"/>
              </w:rPr>
            </w:pPr>
          </w:p>
          <w:p w14:paraId="71B641DE" w14:textId="77777777" w:rsidR="00E0445B" w:rsidRPr="00A72A50" w:rsidRDefault="00E0445B">
            <w:pPr>
              <w:spacing w:line="276" w:lineRule="auto"/>
              <w:rPr>
                <w:rFonts w:ascii="Verdana" w:eastAsia="Verdana" w:hAnsi="Verdana" w:cs="Verdana"/>
                <w:sz w:val="22"/>
                <w:szCs w:val="22"/>
              </w:rPr>
            </w:pPr>
          </w:p>
        </w:tc>
      </w:tr>
      <w:tr w:rsidR="00A72A50" w:rsidRPr="00A72A50" w14:paraId="5CA98E3F" w14:textId="77777777">
        <w:trPr>
          <w:trHeight w:val="20"/>
          <w:jc w:val="center"/>
        </w:trPr>
        <w:tc>
          <w:tcPr>
            <w:tcW w:w="2063" w:type="dxa"/>
            <w:tcBorders>
              <w:top w:val="single" w:sz="4" w:space="0" w:color="000000"/>
              <w:left w:val="single" w:sz="4" w:space="0" w:color="000000"/>
              <w:bottom w:val="single" w:sz="4" w:space="0" w:color="000000"/>
              <w:right w:val="single" w:sz="4" w:space="0" w:color="000000"/>
            </w:tcBorders>
            <w:vAlign w:val="center"/>
          </w:tcPr>
          <w:p w14:paraId="2ED3D26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lastRenderedPageBreak/>
              <w:t xml:space="preserve">Tomador </w:t>
            </w:r>
          </w:p>
        </w:tc>
        <w:tc>
          <w:tcPr>
            <w:tcW w:w="6765" w:type="dxa"/>
            <w:tcBorders>
              <w:top w:val="single" w:sz="4" w:space="0" w:color="000000"/>
              <w:left w:val="single" w:sz="4" w:space="0" w:color="000000"/>
              <w:bottom w:val="single" w:sz="4" w:space="0" w:color="000000"/>
              <w:right w:val="single" w:sz="4" w:space="0" w:color="000000"/>
            </w:tcBorders>
            <w:vAlign w:val="center"/>
          </w:tcPr>
          <w:p w14:paraId="0F3AFA68" w14:textId="77777777" w:rsidR="00E0445B" w:rsidRPr="00A72A50" w:rsidRDefault="0078317D">
            <w:pPr>
              <w:numPr>
                <w:ilvl w:val="0"/>
                <w:numId w:val="29"/>
              </w:numPr>
              <w:pBdr>
                <w:top w:val="nil"/>
                <w:left w:val="nil"/>
                <w:bottom w:val="nil"/>
                <w:right w:val="nil"/>
                <w:between w:val="nil"/>
              </w:pBdr>
              <w:spacing w:line="276" w:lineRule="auto"/>
              <w:rPr>
                <w:sz w:val="22"/>
                <w:szCs w:val="22"/>
              </w:rPr>
            </w:pPr>
            <w:r w:rsidRPr="00A72A50">
              <w:rPr>
                <w:rFonts w:ascii="Verdana" w:eastAsia="Verdana" w:hAnsi="Verdana" w:cs="Verdana"/>
                <w:sz w:val="22"/>
                <w:szCs w:val="22"/>
              </w:rPr>
              <w:t xml:space="preserve"> 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4A52479" w14:textId="77777777" w:rsidR="00E0445B" w:rsidRPr="00A72A50" w:rsidRDefault="0078317D">
            <w:pPr>
              <w:numPr>
                <w:ilvl w:val="0"/>
                <w:numId w:val="29"/>
              </w:numPr>
              <w:pBdr>
                <w:top w:val="nil"/>
                <w:left w:val="nil"/>
                <w:bottom w:val="nil"/>
                <w:right w:val="nil"/>
                <w:between w:val="nil"/>
              </w:pBdr>
              <w:spacing w:line="276" w:lineRule="auto"/>
              <w:rPr>
                <w:sz w:val="22"/>
                <w:szCs w:val="22"/>
              </w:rPr>
            </w:pPr>
            <w:r w:rsidRPr="00A72A50">
              <w:rPr>
                <w:rFonts w:ascii="Verdana" w:eastAsia="Verdana" w:hAnsi="Verdana" w:cs="Verdana"/>
                <w:sz w:val="22"/>
                <w:szCs w:val="22"/>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E7514BE" w14:textId="77777777" w:rsidR="00E0445B" w:rsidRPr="00A72A50" w:rsidRDefault="0078317D">
            <w:pPr>
              <w:numPr>
                <w:ilvl w:val="0"/>
                <w:numId w:val="29"/>
              </w:numPr>
              <w:pBdr>
                <w:top w:val="nil"/>
                <w:left w:val="nil"/>
                <w:bottom w:val="nil"/>
                <w:right w:val="nil"/>
                <w:between w:val="nil"/>
              </w:pBdr>
              <w:shd w:val="clear" w:color="auto" w:fill="FFFFFF"/>
              <w:spacing w:after="200" w:line="276" w:lineRule="auto"/>
              <w:rPr>
                <w:sz w:val="22"/>
                <w:szCs w:val="22"/>
              </w:rPr>
            </w:pPr>
            <w:r w:rsidRPr="00A72A50">
              <w:rPr>
                <w:rFonts w:ascii="Verdana" w:eastAsia="Verdana" w:hAnsi="Verdana" w:cs="Verdana"/>
                <w:sz w:val="22"/>
                <w:szCs w:val="22"/>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E0445B" w:rsidRPr="00A72A50" w14:paraId="3C0DA279" w14:textId="77777777">
        <w:trPr>
          <w:trHeight w:val="20"/>
          <w:jc w:val="center"/>
        </w:trPr>
        <w:tc>
          <w:tcPr>
            <w:tcW w:w="2063" w:type="dxa"/>
            <w:tcBorders>
              <w:top w:val="single" w:sz="4" w:space="0" w:color="000000"/>
              <w:left w:val="single" w:sz="4" w:space="0" w:color="000000"/>
              <w:bottom w:val="single" w:sz="4" w:space="0" w:color="000000"/>
              <w:right w:val="single" w:sz="4" w:space="0" w:color="000000"/>
            </w:tcBorders>
            <w:vAlign w:val="center"/>
          </w:tcPr>
          <w:p w14:paraId="6FC2DCD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Información necesaria dentro de la póliza</w:t>
            </w:r>
          </w:p>
        </w:tc>
        <w:tc>
          <w:tcPr>
            <w:tcW w:w="6765" w:type="dxa"/>
            <w:tcBorders>
              <w:top w:val="single" w:sz="4" w:space="0" w:color="000000"/>
              <w:left w:val="single" w:sz="4" w:space="0" w:color="000000"/>
              <w:bottom w:val="single" w:sz="4" w:space="0" w:color="000000"/>
              <w:right w:val="single" w:sz="4" w:space="0" w:color="000000"/>
            </w:tcBorders>
            <w:vAlign w:val="center"/>
          </w:tcPr>
          <w:p w14:paraId="219E97F8" w14:textId="77777777" w:rsidR="00E0445B" w:rsidRPr="00A72A50" w:rsidRDefault="0078317D">
            <w:pPr>
              <w:numPr>
                <w:ilvl w:val="0"/>
                <w:numId w:val="29"/>
              </w:numPr>
              <w:pBdr>
                <w:top w:val="nil"/>
                <w:left w:val="nil"/>
                <w:bottom w:val="nil"/>
                <w:right w:val="nil"/>
                <w:between w:val="nil"/>
              </w:pBdr>
              <w:spacing w:line="276" w:lineRule="auto"/>
              <w:rPr>
                <w:sz w:val="22"/>
                <w:szCs w:val="22"/>
              </w:rPr>
            </w:pPr>
            <w:r w:rsidRPr="00A72A50">
              <w:rPr>
                <w:rFonts w:ascii="Verdana" w:eastAsia="Verdana" w:hAnsi="Verdana" w:cs="Verdana"/>
                <w:sz w:val="22"/>
                <w:szCs w:val="22"/>
              </w:rPr>
              <w:t xml:space="preserve">Número y año del Contrato </w:t>
            </w:r>
          </w:p>
          <w:p w14:paraId="5C38CEBF" w14:textId="77777777" w:rsidR="00E0445B" w:rsidRPr="00A72A50" w:rsidRDefault="0078317D">
            <w:pPr>
              <w:numPr>
                <w:ilvl w:val="0"/>
                <w:numId w:val="29"/>
              </w:numPr>
              <w:pBdr>
                <w:top w:val="nil"/>
                <w:left w:val="nil"/>
                <w:bottom w:val="nil"/>
                <w:right w:val="nil"/>
                <w:between w:val="nil"/>
              </w:pBdr>
              <w:spacing w:line="276" w:lineRule="auto"/>
              <w:rPr>
                <w:sz w:val="22"/>
                <w:szCs w:val="22"/>
              </w:rPr>
            </w:pPr>
            <w:r w:rsidRPr="00A72A50">
              <w:rPr>
                <w:rFonts w:ascii="Verdana" w:eastAsia="Verdana" w:hAnsi="Verdana" w:cs="Verdana"/>
                <w:sz w:val="22"/>
                <w:szCs w:val="22"/>
              </w:rPr>
              <w:t>Objeto del Contrato</w:t>
            </w:r>
          </w:p>
          <w:p w14:paraId="0A60646F" w14:textId="77777777" w:rsidR="00E0445B" w:rsidRPr="00A72A50" w:rsidRDefault="0078317D">
            <w:pPr>
              <w:numPr>
                <w:ilvl w:val="0"/>
                <w:numId w:val="29"/>
              </w:numPr>
              <w:pBdr>
                <w:top w:val="nil"/>
                <w:left w:val="nil"/>
                <w:bottom w:val="nil"/>
                <w:right w:val="nil"/>
                <w:between w:val="nil"/>
              </w:pBdr>
              <w:spacing w:line="276" w:lineRule="auto"/>
              <w:rPr>
                <w:sz w:val="22"/>
                <w:szCs w:val="22"/>
              </w:rPr>
            </w:pPr>
            <w:r w:rsidRPr="00A72A50">
              <w:rPr>
                <w:rFonts w:ascii="Verdana" w:eastAsia="Verdana" w:hAnsi="Verdana" w:cs="Verdana"/>
                <w:sz w:val="22"/>
                <w:szCs w:val="22"/>
              </w:rPr>
              <w:t>Firma del representante legal del Contratista</w:t>
            </w:r>
          </w:p>
          <w:p w14:paraId="2EF9B125" w14:textId="77777777" w:rsidR="00E0445B" w:rsidRPr="00A72A50" w:rsidRDefault="0078317D">
            <w:pPr>
              <w:numPr>
                <w:ilvl w:val="0"/>
                <w:numId w:val="29"/>
              </w:numPr>
              <w:pBdr>
                <w:top w:val="nil"/>
                <w:left w:val="nil"/>
                <w:bottom w:val="nil"/>
                <w:right w:val="nil"/>
                <w:between w:val="nil"/>
              </w:pBdr>
              <w:spacing w:after="160" w:line="276" w:lineRule="auto"/>
              <w:rPr>
                <w:sz w:val="22"/>
                <w:szCs w:val="22"/>
              </w:rPr>
            </w:pPr>
            <w:r w:rsidRPr="00A72A50">
              <w:rPr>
                <w:rFonts w:ascii="Verdana" w:eastAsia="Verdana" w:hAnsi="Verdana" w:cs="Verdana"/>
                <w:sz w:val="22"/>
                <w:szCs w:val="22"/>
              </w:rPr>
              <w:t>En caso de no usar centavos, los valores deben aproximarse al mayor Ej. Cumplimiento si el valor a asegurar es $14.980.420,20 aproximar a $14.980.421</w:t>
            </w:r>
          </w:p>
        </w:tc>
      </w:tr>
    </w:tbl>
    <w:p w14:paraId="721EC11D" w14:textId="77777777" w:rsidR="00E0445B" w:rsidRPr="00A72A50" w:rsidRDefault="00E0445B">
      <w:pPr>
        <w:spacing w:line="276" w:lineRule="auto"/>
        <w:rPr>
          <w:rFonts w:ascii="Verdana" w:eastAsia="Verdana" w:hAnsi="Verdana" w:cs="Verdana"/>
          <w:sz w:val="22"/>
          <w:szCs w:val="22"/>
        </w:rPr>
      </w:pPr>
    </w:p>
    <w:p w14:paraId="20E3687A"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contratista está obligado a restablecer el valor de la Garantía cuando esta se vea reducida por razón de las reclamaciones que efectúe la Entidad, </w:t>
      </w:r>
      <w:r w:rsidRPr="00A72A50">
        <w:rPr>
          <w:rFonts w:ascii="Verdana" w:eastAsia="Verdana" w:hAnsi="Verdana" w:cs="Verdana"/>
          <w:sz w:val="22"/>
          <w:szCs w:val="22"/>
        </w:rPr>
        <w:lastRenderedPageBreak/>
        <w:t>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4F2BDC5F" w14:textId="77777777" w:rsidR="00E0445B" w:rsidRPr="00A72A50" w:rsidRDefault="0078317D">
      <w:pPr>
        <w:pStyle w:val="Ttulo3"/>
        <w:spacing w:line="276" w:lineRule="auto"/>
        <w:rPr>
          <w:rFonts w:ascii="Verdana" w:eastAsia="Verdana" w:hAnsi="Verdana" w:cs="Verdana"/>
          <w:sz w:val="22"/>
          <w:szCs w:val="22"/>
        </w:rPr>
      </w:pPr>
      <w:bookmarkStart w:id="115" w:name="_heading=h.nr042fu9amzy" w:colFirst="0" w:colLast="0"/>
      <w:bookmarkEnd w:id="115"/>
      <w:r w:rsidRPr="00A72A50">
        <w:rPr>
          <w:rFonts w:ascii="Verdana" w:eastAsia="Verdana" w:hAnsi="Verdana" w:cs="Verdana"/>
          <w:sz w:val="22"/>
          <w:szCs w:val="22"/>
        </w:rPr>
        <w:t>7.2.2. ESTABILIDAD DE LA OBRA Y PERÍODO DE GARANTÍA</w:t>
      </w:r>
    </w:p>
    <w:p w14:paraId="60B2105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w:t>
      </w:r>
    </w:p>
    <w:p w14:paraId="2A2A902F"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del </w:t>
      </w:r>
      <w:r w:rsidRPr="00A72A50">
        <w:rPr>
          <w:rFonts w:ascii="Verdana" w:eastAsia="Verdana" w:hAnsi="Verdana" w:cs="Verdana"/>
          <w:strike/>
          <w:sz w:val="22"/>
          <w:szCs w:val="22"/>
        </w:rPr>
        <w:t xml:space="preserve"> </w:t>
      </w:r>
      <w:r w:rsidRPr="00A72A50">
        <w:rPr>
          <w:rFonts w:ascii="Verdana" w:eastAsia="Verdana" w:hAnsi="Verdana" w:cs="Verdana"/>
          <w:sz w:val="22"/>
          <w:szCs w:val="22"/>
          <w:u w:val="single"/>
        </w:rPr>
        <w:t xml:space="preserve"> </w:t>
      </w:r>
      <w:r w:rsidRPr="00A72A50">
        <w:rPr>
          <w:rFonts w:ascii="Verdana" w:eastAsia="Verdana" w:hAnsi="Verdana" w:cs="Verdana"/>
          <w:sz w:val="22"/>
          <w:szCs w:val="22"/>
        </w:rPr>
        <w:t>recibo definitivo de las obras. El contratista procederá a reparar los defectos dentro de los términos que la Entidad le señale en la comunicación escrita que le enviará al respecto.</w:t>
      </w:r>
    </w:p>
    <w:p w14:paraId="3DEA311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5C6A2D4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7057C22D" w14:textId="77777777" w:rsidR="00E0445B" w:rsidRPr="00A72A50" w:rsidRDefault="0078317D">
      <w:pPr>
        <w:pStyle w:val="Ttulo3"/>
        <w:spacing w:line="276" w:lineRule="auto"/>
        <w:rPr>
          <w:rFonts w:ascii="Verdana" w:eastAsia="Verdana" w:hAnsi="Verdana" w:cs="Verdana"/>
          <w:sz w:val="22"/>
          <w:szCs w:val="22"/>
        </w:rPr>
      </w:pPr>
      <w:bookmarkStart w:id="116" w:name="_heading=h.z8u87mgkegr" w:colFirst="0" w:colLast="0"/>
      <w:bookmarkEnd w:id="116"/>
      <w:r w:rsidRPr="00A72A50">
        <w:rPr>
          <w:rFonts w:ascii="Verdana" w:eastAsia="Verdana" w:hAnsi="Verdana" w:cs="Verdana"/>
          <w:sz w:val="22"/>
          <w:szCs w:val="22"/>
        </w:rPr>
        <w:t>7.2.3. GARANTÍA DE RESPONSABILIDAD CIVIL EXTRACONTRACTUAL</w:t>
      </w:r>
    </w:p>
    <w:p w14:paraId="71C119D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Contratista deberá contratar un seguro que ampare la responsabilidad civil extracontractual de la Entidad con las siguientes características:</w:t>
      </w:r>
    </w:p>
    <w:tbl>
      <w:tblPr>
        <w:tblStyle w:val="afd"/>
        <w:tblW w:w="880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27"/>
        <w:gridCol w:w="6481"/>
      </w:tblGrid>
      <w:tr w:rsidR="00A72A50" w:rsidRPr="00A72A50" w14:paraId="616954FB" w14:textId="77777777">
        <w:trPr>
          <w:trHeight w:val="20"/>
          <w:tblHeader/>
          <w:jc w:val="center"/>
        </w:trPr>
        <w:tc>
          <w:tcPr>
            <w:tcW w:w="2327" w:type="dxa"/>
            <w:shd w:val="clear" w:color="auto" w:fill="404040"/>
            <w:vAlign w:val="center"/>
          </w:tcPr>
          <w:p w14:paraId="1808BFFF"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lastRenderedPageBreak/>
              <w:t>Característica</w:t>
            </w:r>
          </w:p>
        </w:tc>
        <w:tc>
          <w:tcPr>
            <w:tcW w:w="6481" w:type="dxa"/>
            <w:shd w:val="clear" w:color="auto" w:fill="404040"/>
            <w:vAlign w:val="center"/>
          </w:tcPr>
          <w:p w14:paraId="22BA555B" w14:textId="77777777" w:rsidR="00E0445B" w:rsidRPr="00A72A50" w:rsidRDefault="0078317D">
            <w:pPr>
              <w:spacing w:line="276" w:lineRule="auto"/>
              <w:jc w:val="center"/>
              <w:rPr>
                <w:rFonts w:ascii="Verdana" w:eastAsia="Verdana" w:hAnsi="Verdana" w:cs="Verdana"/>
                <w:b/>
                <w:bCs/>
                <w:sz w:val="22"/>
                <w:szCs w:val="22"/>
              </w:rPr>
            </w:pPr>
            <w:r w:rsidRPr="00A72A50">
              <w:rPr>
                <w:rFonts w:ascii="Verdana" w:eastAsia="Verdana" w:hAnsi="Verdana" w:cs="Verdana"/>
                <w:b/>
                <w:bCs/>
                <w:sz w:val="22"/>
                <w:szCs w:val="22"/>
              </w:rPr>
              <w:t>Condición</w:t>
            </w:r>
          </w:p>
        </w:tc>
      </w:tr>
      <w:tr w:rsidR="00A72A50" w:rsidRPr="00A72A50" w14:paraId="32B078F7" w14:textId="77777777">
        <w:trPr>
          <w:trHeight w:val="20"/>
          <w:jc w:val="center"/>
        </w:trPr>
        <w:tc>
          <w:tcPr>
            <w:tcW w:w="2327" w:type="dxa"/>
            <w:vAlign w:val="center"/>
          </w:tcPr>
          <w:p w14:paraId="20EE019E"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Clase</w:t>
            </w:r>
          </w:p>
        </w:tc>
        <w:tc>
          <w:tcPr>
            <w:tcW w:w="6481" w:type="dxa"/>
            <w:vAlign w:val="center"/>
          </w:tcPr>
          <w:p w14:paraId="65C0DB78"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Contrato de seguro contenido en una póliza </w:t>
            </w:r>
          </w:p>
        </w:tc>
      </w:tr>
      <w:tr w:rsidR="00A72A50" w:rsidRPr="00A72A50" w14:paraId="2540C154" w14:textId="77777777">
        <w:trPr>
          <w:trHeight w:val="20"/>
          <w:jc w:val="center"/>
        </w:trPr>
        <w:tc>
          <w:tcPr>
            <w:tcW w:w="2327" w:type="dxa"/>
            <w:vAlign w:val="center"/>
          </w:tcPr>
          <w:p w14:paraId="371D6490"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Asegurados</w:t>
            </w:r>
          </w:p>
        </w:tc>
        <w:tc>
          <w:tcPr>
            <w:tcW w:w="6481" w:type="dxa"/>
            <w:vAlign w:val="center"/>
          </w:tcPr>
          <w:p w14:paraId="7DA7B11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CORPONOR Nit.890505253-4</w:t>
            </w:r>
          </w:p>
        </w:tc>
      </w:tr>
      <w:tr w:rsidR="00A72A50" w:rsidRPr="00A72A50" w14:paraId="1FFE3994" w14:textId="77777777">
        <w:trPr>
          <w:trHeight w:val="20"/>
          <w:jc w:val="center"/>
        </w:trPr>
        <w:tc>
          <w:tcPr>
            <w:tcW w:w="2327" w:type="dxa"/>
            <w:vAlign w:val="center"/>
          </w:tcPr>
          <w:p w14:paraId="40457993"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Tomador</w:t>
            </w:r>
          </w:p>
        </w:tc>
        <w:tc>
          <w:tcPr>
            <w:tcW w:w="6481" w:type="dxa"/>
            <w:vAlign w:val="center"/>
          </w:tcPr>
          <w:p w14:paraId="4455CFDF" w14:textId="77777777" w:rsidR="00E0445B" w:rsidRPr="00A72A50" w:rsidRDefault="0078317D">
            <w:pPr>
              <w:numPr>
                <w:ilvl w:val="0"/>
                <w:numId w:val="29"/>
              </w:numPr>
              <w:pBdr>
                <w:top w:val="nil"/>
                <w:left w:val="nil"/>
                <w:bottom w:val="nil"/>
                <w:right w:val="nil"/>
                <w:between w:val="nil"/>
              </w:pBdr>
              <w:spacing w:line="276" w:lineRule="auto"/>
              <w:rPr>
                <w:sz w:val="22"/>
                <w:szCs w:val="22"/>
              </w:rPr>
            </w:pPr>
            <w:r w:rsidRPr="00A72A50">
              <w:rPr>
                <w:rFonts w:ascii="Verdana" w:eastAsia="Verdana" w:hAnsi="Verdana" w:cs="Verdana"/>
                <w:sz w:val="22"/>
                <w:szCs w:val="22"/>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B148531" w14:textId="77777777" w:rsidR="00E0445B" w:rsidRPr="00A72A50" w:rsidRDefault="0078317D">
            <w:pPr>
              <w:numPr>
                <w:ilvl w:val="0"/>
                <w:numId w:val="29"/>
              </w:numPr>
              <w:pBdr>
                <w:top w:val="nil"/>
                <w:left w:val="nil"/>
                <w:bottom w:val="nil"/>
                <w:right w:val="nil"/>
                <w:between w:val="nil"/>
              </w:pBdr>
              <w:spacing w:line="276" w:lineRule="auto"/>
              <w:rPr>
                <w:sz w:val="22"/>
                <w:szCs w:val="22"/>
              </w:rPr>
            </w:pPr>
            <w:r w:rsidRPr="00A72A50">
              <w:rPr>
                <w:rFonts w:ascii="Verdana" w:eastAsia="Verdana" w:hAnsi="Verdana" w:cs="Verdana"/>
                <w:sz w:val="22"/>
                <w:szCs w:val="22"/>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D4660D9" w14:textId="77777777" w:rsidR="00E0445B" w:rsidRPr="00A72A50" w:rsidRDefault="0078317D">
            <w:pPr>
              <w:numPr>
                <w:ilvl w:val="0"/>
                <w:numId w:val="29"/>
              </w:numPr>
              <w:pBdr>
                <w:top w:val="nil"/>
                <w:left w:val="nil"/>
                <w:bottom w:val="nil"/>
                <w:right w:val="nil"/>
                <w:between w:val="nil"/>
              </w:pBdr>
              <w:shd w:val="clear" w:color="auto" w:fill="FFFFFF"/>
              <w:spacing w:after="200" w:line="276" w:lineRule="auto"/>
              <w:rPr>
                <w:sz w:val="22"/>
                <w:szCs w:val="22"/>
              </w:rPr>
            </w:pPr>
            <w:r w:rsidRPr="00A72A50">
              <w:rPr>
                <w:rFonts w:ascii="Verdana" w:eastAsia="Verdana" w:hAnsi="Verdana" w:cs="Verdana"/>
                <w:sz w:val="22"/>
                <w:szCs w:val="22"/>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tc>
      </w:tr>
      <w:tr w:rsidR="00A72A50" w:rsidRPr="00A72A50" w14:paraId="6E99873E" w14:textId="77777777">
        <w:trPr>
          <w:trHeight w:val="20"/>
          <w:jc w:val="center"/>
        </w:trPr>
        <w:tc>
          <w:tcPr>
            <w:tcW w:w="2327" w:type="dxa"/>
            <w:vAlign w:val="center"/>
          </w:tcPr>
          <w:p w14:paraId="76F3A6F3"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Valor</w:t>
            </w:r>
          </w:p>
        </w:tc>
        <w:tc>
          <w:tcPr>
            <w:tcW w:w="6481" w:type="dxa"/>
            <w:vAlign w:val="center"/>
          </w:tcPr>
          <w:p w14:paraId="7C589D5A" w14:textId="1048BEF3" w:rsidR="00E0445B" w:rsidRPr="00A72A50" w:rsidRDefault="0088475A">
            <w:pPr>
              <w:spacing w:after="150" w:line="276" w:lineRule="auto"/>
              <w:rPr>
                <w:rFonts w:ascii="Verdana" w:eastAsia="Verdana" w:hAnsi="Verdana" w:cs="Verdana"/>
                <w:sz w:val="22"/>
                <w:szCs w:val="22"/>
              </w:rPr>
            </w:pPr>
            <w:r w:rsidRPr="00A72A50">
              <w:rPr>
                <w:rFonts w:ascii="Verdana" w:eastAsia="Verdana" w:hAnsi="Verdana" w:cs="Verdana"/>
                <w:sz w:val="22"/>
                <w:szCs w:val="22"/>
              </w:rPr>
              <w:t>2</w:t>
            </w:r>
            <w:r w:rsidR="0078317D" w:rsidRPr="00A72A50">
              <w:rPr>
                <w:rFonts w:ascii="Verdana" w:eastAsia="Verdana" w:hAnsi="Verdana" w:cs="Verdana"/>
                <w:sz w:val="22"/>
                <w:szCs w:val="22"/>
              </w:rPr>
              <w:t xml:space="preserve">00 SMMLV  </w:t>
            </w:r>
          </w:p>
        </w:tc>
      </w:tr>
      <w:tr w:rsidR="00A72A50" w:rsidRPr="00A72A50" w14:paraId="3E017681" w14:textId="77777777">
        <w:trPr>
          <w:trHeight w:val="20"/>
          <w:jc w:val="center"/>
        </w:trPr>
        <w:tc>
          <w:tcPr>
            <w:tcW w:w="2327" w:type="dxa"/>
            <w:vAlign w:val="center"/>
          </w:tcPr>
          <w:p w14:paraId="12E657FA"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Vigencia</w:t>
            </w:r>
          </w:p>
        </w:tc>
        <w:tc>
          <w:tcPr>
            <w:tcW w:w="6481" w:type="dxa"/>
            <w:vAlign w:val="center"/>
          </w:tcPr>
          <w:p w14:paraId="29C9CE70"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Igual al período de ejecución del Contrato.</w:t>
            </w:r>
          </w:p>
        </w:tc>
      </w:tr>
      <w:tr w:rsidR="00A72A50" w:rsidRPr="00A72A50" w14:paraId="049698C4" w14:textId="77777777">
        <w:trPr>
          <w:trHeight w:val="20"/>
          <w:jc w:val="center"/>
        </w:trPr>
        <w:tc>
          <w:tcPr>
            <w:tcW w:w="2327" w:type="dxa"/>
            <w:vAlign w:val="center"/>
          </w:tcPr>
          <w:p w14:paraId="592C0835"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Beneficiarios</w:t>
            </w:r>
          </w:p>
        </w:tc>
        <w:tc>
          <w:tcPr>
            <w:tcW w:w="6481" w:type="dxa"/>
            <w:vAlign w:val="center"/>
          </w:tcPr>
          <w:p w14:paraId="0943AED3" w14:textId="77777777" w:rsidR="00E0445B" w:rsidRPr="00A72A50" w:rsidRDefault="0078317D">
            <w:pPr>
              <w:spacing w:line="276" w:lineRule="auto"/>
              <w:rPr>
                <w:rFonts w:ascii="Verdana" w:eastAsia="Verdana" w:hAnsi="Verdana" w:cs="Verdana"/>
                <w:sz w:val="22"/>
                <w:szCs w:val="22"/>
                <w:highlight w:val="lightGray"/>
              </w:rPr>
            </w:pPr>
            <w:r w:rsidRPr="00A72A50">
              <w:rPr>
                <w:rFonts w:ascii="Verdana" w:eastAsia="Verdana" w:hAnsi="Verdana" w:cs="Verdana"/>
                <w:sz w:val="22"/>
                <w:szCs w:val="22"/>
              </w:rPr>
              <w:t>CORPONOR Nit.890505253-4</w:t>
            </w:r>
          </w:p>
        </w:tc>
      </w:tr>
      <w:tr w:rsidR="00A72A50" w:rsidRPr="00A72A50" w14:paraId="2E44C5C2" w14:textId="77777777">
        <w:trPr>
          <w:trHeight w:val="20"/>
          <w:jc w:val="center"/>
        </w:trPr>
        <w:tc>
          <w:tcPr>
            <w:tcW w:w="2327" w:type="dxa"/>
            <w:vAlign w:val="center"/>
          </w:tcPr>
          <w:p w14:paraId="206F4EF4"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Amparos</w:t>
            </w:r>
          </w:p>
        </w:tc>
        <w:tc>
          <w:tcPr>
            <w:tcW w:w="6481" w:type="dxa"/>
            <w:vAlign w:val="center"/>
          </w:tcPr>
          <w:p w14:paraId="69349F82" w14:textId="77777777" w:rsidR="00E0445B" w:rsidRPr="00A72A50" w:rsidRDefault="00E0445B">
            <w:pPr>
              <w:spacing w:line="276" w:lineRule="auto"/>
              <w:rPr>
                <w:rFonts w:ascii="Verdana" w:eastAsia="Verdana" w:hAnsi="Verdana" w:cs="Verdana"/>
                <w:sz w:val="22"/>
                <w:szCs w:val="22"/>
              </w:rPr>
            </w:pPr>
          </w:p>
          <w:p w14:paraId="22D8394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Responsabilidad Civil Extracontractual de la Entidad, derivada de las actuaciones, hechos u omisiones del Contratista o Subcontratistas autorizados. El seguro de responsabilidad civil extracontractual debe</w:t>
            </w:r>
          </w:p>
          <w:p w14:paraId="5C197C8E"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contener como mínimo los amparos descritos en el numeral 3º del artículo</w:t>
            </w:r>
          </w:p>
          <w:p w14:paraId="58CC3CC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2.2.1.2.3.2.9 del Decreto 1082 de 2015.</w:t>
            </w:r>
          </w:p>
        </w:tc>
      </w:tr>
      <w:tr w:rsidR="00E0445B" w:rsidRPr="00A72A50" w14:paraId="6BC20395" w14:textId="77777777">
        <w:trPr>
          <w:trHeight w:val="70"/>
          <w:jc w:val="center"/>
        </w:trPr>
        <w:tc>
          <w:tcPr>
            <w:tcW w:w="2327" w:type="dxa"/>
            <w:vAlign w:val="center"/>
          </w:tcPr>
          <w:p w14:paraId="1F637C0B" w14:textId="77777777" w:rsidR="00E0445B" w:rsidRPr="00A72A50" w:rsidRDefault="0078317D">
            <w:pPr>
              <w:spacing w:line="276" w:lineRule="auto"/>
              <w:jc w:val="center"/>
              <w:rPr>
                <w:rFonts w:ascii="Verdana" w:eastAsia="Verdana" w:hAnsi="Verdana" w:cs="Verdana"/>
                <w:sz w:val="22"/>
                <w:szCs w:val="22"/>
              </w:rPr>
            </w:pPr>
            <w:r w:rsidRPr="00A72A50">
              <w:rPr>
                <w:rFonts w:ascii="Verdana" w:eastAsia="Verdana" w:hAnsi="Verdana" w:cs="Verdana"/>
                <w:sz w:val="22"/>
                <w:szCs w:val="22"/>
              </w:rPr>
              <w:t>Información necesaria dentro de la póliza</w:t>
            </w:r>
          </w:p>
        </w:tc>
        <w:tc>
          <w:tcPr>
            <w:tcW w:w="6481" w:type="dxa"/>
            <w:vAlign w:val="center"/>
          </w:tcPr>
          <w:p w14:paraId="469A804C" w14:textId="77777777" w:rsidR="00E0445B" w:rsidRPr="00A72A50" w:rsidRDefault="0078317D">
            <w:pPr>
              <w:numPr>
                <w:ilvl w:val="0"/>
                <w:numId w:val="29"/>
              </w:numPr>
              <w:pBdr>
                <w:top w:val="nil"/>
                <w:left w:val="nil"/>
                <w:bottom w:val="nil"/>
                <w:right w:val="nil"/>
                <w:between w:val="nil"/>
              </w:pBdr>
              <w:spacing w:line="276" w:lineRule="auto"/>
              <w:jc w:val="left"/>
              <w:rPr>
                <w:sz w:val="22"/>
                <w:szCs w:val="22"/>
              </w:rPr>
            </w:pPr>
            <w:r w:rsidRPr="00A72A50">
              <w:rPr>
                <w:rFonts w:ascii="Verdana" w:eastAsia="Verdana" w:hAnsi="Verdana" w:cs="Verdana"/>
                <w:sz w:val="22"/>
                <w:szCs w:val="22"/>
              </w:rPr>
              <w:t xml:space="preserve">Número y año del Contrato </w:t>
            </w:r>
          </w:p>
          <w:p w14:paraId="3038B655" w14:textId="77777777" w:rsidR="00E0445B" w:rsidRPr="00A72A50" w:rsidRDefault="0078317D">
            <w:pPr>
              <w:numPr>
                <w:ilvl w:val="0"/>
                <w:numId w:val="29"/>
              </w:numPr>
              <w:pBdr>
                <w:top w:val="nil"/>
                <w:left w:val="nil"/>
                <w:bottom w:val="nil"/>
                <w:right w:val="nil"/>
                <w:between w:val="nil"/>
              </w:pBdr>
              <w:spacing w:line="276" w:lineRule="auto"/>
              <w:jc w:val="left"/>
              <w:rPr>
                <w:sz w:val="22"/>
                <w:szCs w:val="22"/>
              </w:rPr>
            </w:pPr>
            <w:r w:rsidRPr="00A72A50">
              <w:rPr>
                <w:rFonts w:ascii="Verdana" w:eastAsia="Verdana" w:hAnsi="Verdana" w:cs="Verdana"/>
                <w:sz w:val="22"/>
                <w:szCs w:val="22"/>
              </w:rPr>
              <w:t>Objeto del Contrato</w:t>
            </w:r>
          </w:p>
          <w:p w14:paraId="0AB7A2BD" w14:textId="77777777" w:rsidR="00E0445B" w:rsidRPr="00A72A50" w:rsidRDefault="0078317D">
            <w:pPr>
              <w:numPr>
                <w:ilvl w:val="0"/>
                <w:numId w:val="29"/>
              </w:numPr>
              <w:pBdr>
                <w:top w:val="nil"/>
                <w:left w:val="nil"/>
                <w:bottom w:val="nil"/>
                <w:right w:val="nil"/>
                <w:between w:val="nil"/>
              </w:pBdr>
              <w:spacing w:line="276" w:lineRule="auto"/>
              <w:jc w:val="left"/>
              <w:rPr>
                <w:sz w:val="22"/>
                <w:szCs w:val="22"/>
              </w:rPr>
            </w:pPr>
            <w:r w:rsidRPr="00A72A50">
              <w:rPr>
                <w:rFonts w:ascii="Verdana" w:eastAsia="Verdana" w:hAnsi="Verdana" w:cs="Verdana"/>
                <w:sz w:val="22"/>
                <w:szCs w:val="22"/>
              </w:rPr>
              <w:t>Firma del representante legal del Contratista</w:t>
            </w:r>
          </w:p>
          <w:p w14:paraId="41EAE78E" w14:textId="77777777" w:rsidR="00E0445B" w:rsidRPr="00A72A50" w:rsidRDefault="0078317D">
            <w:pPr>
              <w:numPr>
                <w:ilvl w:val="0"/>
                <w:numId w:val="29"/>
              </w:numPr>
              <w:pBdr>
                <w:top w:val="nil"/>
                <w:left w:val="nil"/>
                <w:bottom w:val="nil"/>
                <w:right w:val="nil"/>
                <w:between w:val="nil"/>
              </w:pBdr>
              <w:spacing w:after="160" w:line="276" w:lineRule="auto"/>
              <w:jc w:val="left"/>
              <w:rPr>
                <w:sz w:val="22"/>
                <w:szCs w:val="22"/>
              </w:rPr>
            </w:pPr>
            <w:r w:rsidRPr="00A72A50">
              <w:rPr>
                <w:rFonts w:ascii="Verdana" w:eastAsia="Verdana" w:hAnsi="Verdana" w:cs="Verdana"/>
                <w:sz w:val="22"/>
                <w:szCs w:val="22"/>
              </w:rPr>
              <w:t xml:space="preserve">En caso de no usar centavos, los valores deben aproximarse al mayor Ej. Cumplimiento si el valor a </w:t>
            </w:r>
            <w:r w:rsidRPr="00A72A50">
              <w:rPr>
                <w:rFonts w:ascii="Verdana" w:eastAsia="Verdana" w:hAnsi="Verdana" w:cs="Verdana"/>
                <w:sz w:val="22"/>
                <w:szCs w:val="22"/>
              </w:rPr>
              <w:lastRenderedPageBreak/>
              <w:t>asegurar es $14.980.420,20 aproximar a $14.980.421</w:t>
            </w:r>
          </w:p>
        </w:tc>
      </w:tr>
    </w:tbl>
    <w:p w14:paraId="0D105289" w14:textId="77777777" w:rsidR="00E0445B" w:rsidRPr="00A72A50" w:rsidRDefault="00E0445B">
      <w:pPr>
        <w:spacing w:line="276" w:lineRule="auto"/>
        <w:rPr>
          <w:rFonts w:ascii="Verdana" w:eastAsia="Verdana" w:hAnsi="Verdana" w:cs="Verdana"/>
          <w:sz w:val="22"/>
          <w:szCs w:val="22"/>
        </w:rPr>
      </w:pPr>
    </w:p>
    <w:p w14:paraId="463AF85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En esta póliza solamente se podrán pactar deducibles con un tope máximo del diez por ciento (10 %) del valor de cada pérdida sin que en ningún caso puedan ser superiores a dos mil (2.000) SMMLV.</w:t>
      </w:r>
    </w:p>
    <w:p w14:paraId="5F56A9CD"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Este seguro deberá constituirse y presentarse para aprobación de la Entidad dentro del mismo término establecido para la Garantía única de cumplimiento. </w:t>
      </w:r>
    </w:p>
    <w:p w14:paraId="1ABD0926"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Las franquicias, coaseguros obligatorios y demás formas de estipulación que conlleven asunción de parte de la pérdida por la Entidad asegurada no serán admisibles.</w:t>
      </w:r>
    </w:p>
    <w:p w14:paraId="6114AAF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Contratista deberá anexar el comprobante de pago de la prima del seguro de responsabilidad civil extracontractual.</w:t>
      </w:r>
    </w:p>
    <w:p w14:paraId="70EF3CA9" w14:textId="77777777" w:rsidR="00E0445B" w:rsidRPr="00A72A50" w:rsidRDefault="0078317D">
      <w:pPr>
        <w:pStyle w:val="Ttulo1"/>
        <w:numPr>
          <w:ilvl w:val="0"/>
          <w:numId w:val="1"/>
        </w:numPr>
        <w:spacing w:line="276" w:lineRule="auto"/>
        <w:rPr>
          <w:rFonts w:ascii="Verdana" w:eastAsia="Verdana" w:hAnsi="Verdana" w:cs="Verdana"/>
          <w:sz w:val="24"/>
          <w:szCs w:val="24"/>
        </w:rPr>
      </w:pPr>
      <w:bookmarkStart w:id="117" w:name="_heading=h.eez1pd5y6d7b" w:colFirst="0" w:colLast="0"/>
      <w:bookmarkEnd w:id="117"/>
      <w:r w:rsidRPr="00A72A50">
        <w:rPr>
          <w:rFonts w:ascii="Verdana" w:eastAsia="Verdana" w:hAnsi="Verdana" w:cs="Verdana"/>
          <w:sz w:val="24"/>
          <w:szCs w:val="24"/>
        </w:rPr>
        <w:t>CAPÍTULO VIII. MINUTA Y CONDICIONES DEL CONTRATO</w:t>
      </w:r>
    </w:p>
    <w:p w14:paraId="24F7206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Las condiciones de ejecución del Contrato están previstas en el Anexo 4 – Minuta del contrato. Dentro de estas condiciones se incluye la forma de pago, anticipo o pago anticipado, obligaciones y derechos generales del Contratista, obligaciones de la Entidad, garantías, multas, cláusula penal y otras condiciones particulares aplicables al negocio jurídico a celebrar. </w:t>
      </w:r>
    </w:p>
    <w:p w14:paraId="37A3A0FB"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Proponente adjudicatario debe presentar el Registro Único Tributario—RUT y demás documentos necesarios para la celebración del Contrato al momento de firma. </w:t>
      </w:r>
    </w:p>
    <w:p w14:paraId="1B639D8B" w14:textId="77777777" w:rsidR="00E0445B" w:rsidRPr="00A72A50" w:rsidRDefault="0078317D">
      <w:pPr>
        <w:pStyle w:val="Ttulo2"/>
        <w:spacing w:line="276" w:lineRule="auto"/>
        <w:rPr>
          <w:rFonts w:ascii="Verdana" w:eastAsia="Verdana" w:hAnsi="Verdana" w:cs="Verdana"/>
          <w:sz w:val="22"/>
          <w:szCs w:val="22"/>
        </w:rPr>
      </w:pPr>
      <w:bookmarkStart w:id="118" w:name="_heading=h.gvx1gi8q6ng" w:colFirst="0" w:colLast="0"/>
      <w:bookmarkEnd w:id="118"/>
      <w:r w:rsidRPr="00A72A50">
        <w:rPr>
          <w:rFonts w:ascii="Verdana" w:eastAsia="Verdana" w:hAnsi="Verdana" w:cs="Verdana"/>
          <w:sz w:val="22"/>
          <w:szCs w:val="22"/>
        </w:rPr>
        <w:t>8.1 INFORMACIÓN PARA EL CONTROL DE LA EJECUCIÓN DE LA OBRA</w:t>
      </w:r>
    </w:p>
    <w:p w14:paraId="579FA799"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Contratista presentará a la Interventoría respectiva, dentro de los CINCO (5) días hábiles siguientes a la orden de iniciación del contrato de interventoría para su revisión y aprobación, los documentos que se relacionan a continuación, debidamente diligenciados de conformidad con el Pliego de Condiciones:</w:t>
      </w:r>
    </w:p>
    <w:p w14:paraId="22ED8B13" w14:textId="77777777" w:rsidR="00E0445B" w:rsidRPr="00A72A50" w:rsidRDefault="0078317D">
      <w:pPr>
        <w:numPr>
          <w:ilvl w:val="0"/>
          <w:numId w:val="31"/>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Hojas de vida del personal profesional.</w:t>
      </w:r>
    </w:p>
    <w:p w14:paraId="0DFD205D" w14:textId="77777777" w:rsidR="00E0445B" w:rsidRPr="00A72A50" w:rsidRDefault="0078317D">
      <w:pPr>
        <w:numPr>
          <w:ilvl w:val="0"/>
          <w:numId w:val="31"/>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Relación del equipo mínimo obligatorio.</w:t>
      </w:r>
    </w:p>
    <w:p w14:paraId="42CF35B3" w14:textId="77777777" w:rsidR="00E0445B" w:rsidRPr="00A72A50" w:rsidRDefault="0078317D">
      <w:pPr>
        <w:numPr>
          <w:ilvl w:val="0"/>
          <w:numId w:val="31"/>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Análisis de precios unitarios correspondientes a la propuesta económica.</w:t>
      </w:r>
    </w:p>
    <w:p w14:paraId="224BEA6C" w14:textId="77777777" w:rsidR="00E0445B" w:rsidRPr="00A72A50" w:rsidRDefault="0078317D">
      <w:pPr>
        <w:numPr>
          <w:ilvl w:val="0"/>
          <w:numId w:val="31"/>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lastRenderedPageBreak/>
        <w:t>Programación de obra, indicando fechas de las de inicio y termino de las actividades en el diagrama de flujo</w:t>
      </w:r>
    </w:p>
    <w:p w14:paraId="556CF545" w14:textId="77777777" w:rsidR="00E0445B" w:rsidRPr="00A72A50" w:rsidRDefault="0078317D">
      <w:pPr>
        <w:numPr>
          <w:ilvl w:val="0"/>
          <w:numId w:val="31"/>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Los demás que puedan exigirse en el Pliego de Condiciones.</w:t>
      </w:r>
    </w:p>
    <w:p w14:paraId="500A2F35"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Interventor revisará los documentos presentados por el Contratista de obra en un término no mayor a CINCO (5) días calendario. En caso de existir algún requerimiento por escrito por parte del Interventor, el Contratista debe atenderlo en un término no mayor a CINCO (5) días hábiles, so pena de incurrir en causal de incumplimiento del Contrato. </w:t>
      </w:r>
    </w:p>
    <w:p w14:paraId="31C1E79C"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Una vez se cumpla con lo exigido en el Pliego de Condiciones, el Interventor emitirá su concepto favorable mediante comunicación dirigida al Contratista, con copia a la Entidad.</w:t>
      </w:r>
    </w:p>
    <w:p w14:paraId="76DF1FF7" w14:textId="77777777" w:rsidR="00E0445B" w:rsidRPr="00A72A50" w:rsidRDefault="0078317D">
      <w:pPr>
        <w:pStyle w:val="Ttulo2"/>
        <w:spacing w:line="276" w:lineRule="auto"/>
        <w:rPr>
          <w:rFonts w:ascii="Verdana" w:eastAsia="Verdana" w:hAnsi="Verdana" w:cs="Verdana"/>
          <w:sz w:val="22"/>
          <w:szCs w:val="22"/>
        </w:rPr>
      </w:pPr>
      <w:bookmarkStart w:id="119" w:name="_heading=h.bq2imdklxdw0" w:colFirst="0" w:colLast="0"/>
      <w:bookmarkEnd w:id="119"/>
      <w:r w:rsidRPr="00A72A50">
        <w:rPr>
          <w:rFonts w:ascii="Verdana" w:eastAsia="Verdana" w:hAnsi="Verdana" w:cs="Verdana"/>
          <w:sz w:val="22"/>
          <w:szCs w:val="22"/>
        </w:rPr>
        <w:t>8.2. ANÁLISIS DE PRECIOS UNITARIOS</w:t>
      </w:r>
    </w:p>
    <w:p w14:paraId="68DA2DD4"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 </w:t>
      </w:r>
    </w:p>
    <w:p w14:paraId="151D1BD3" w14:textId="77777777" w:rsidR="00E0445B" w:rsidRPr="00A72A50" w:rsidRDefault="0078317D">
      <w:pPr>
        <w:spacing w:line="276" w:lineRule="auto"/>
        <w:rPr>
          <w:rFonts w:ascii="Verdana" w:eastAsia="Verdana" w:hAnsi="Verdana" w:cs="Verdana"/>
          <w:sz w:val="22"/>
          <w:szCs w:val="22"/>
        </w:rPr>
      </w:pPr>
      <w:r w:rsidRPr="00A72A50">
        <w:rPr>
          <w:rFonts w:ascii="Verdana" w:eastAsia="Verdana" w:hAnsi="Verdana" w:cs="Verdana"/>
          <w:sz w:val="22"/>
          <w:szCs w:val="22"/>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18C12028" w14:textId="77777777" w:rsidR="00E0445B" w:rsidRPr="00A72A50" w:rsidRDefault="0078317D">
      <w:pPr>
        <w:pStyle w:val="Ttulo2"/>
        <w:spacing w:line="276" w:lineRule="auto"/>
        <w:rPr>
          <w:rFonts w:ascii="Verdana" w:eastAsia="Verdana" w:hAnsi="Verdana" w:cs="Verdana"/>
          <w:sz w:val="22"/>
          <w:szCs w:val="22"/>
        </w:rPr>
      </w:pPr>
      <w:bookmarkStart w:id="120" w:name="_heading=h.4nwujei496ma" w:colFirst="0" w:colLast="0"/>
      <w:bookmarkEnd w:id="120"/>
      <w:r w:rsidRPr="00A72A50">
        <w:rPr>
          <w:rFonts w:ascii="Verdana" w:eastAsia="Verdana" w:hAnsi="Verdana" w:cs="Verdana"/>
          <w:sz w:val="22"/>
          <w:szCs w:val="22"/>
        </w:rPr>
        <w:t>8.3. ANTICIPO O PAGO ANTICIPADO</w:t>
      </w:r>
    </w:p>
    <w:p w14:paraId="43FB6257" w14:textId="77777777" w:rsidR="00E0445B" w:rsidRPr="00A72A50" w:rsidRDefault="0078317D">
      <w:r w:rsidRPr="00A72A50">
        <w:t>NO APLICA PARA EL PRESENTE PROCESO</w:t>
      </w:r>
    </w:p>
    <w:p w14:paraId="1DF88C35" w14:textId="77777777" w:rsidR="00E0445B" w:rsidRPr="00A72A50" w:rsidRDefault="0078317D">
      <w:pPr>
        <w:pStyle w:val="Ttulo1"/>
        <w:numPr>
          <w:ilvl w:val="0"/>
          <w:numId w:val="1"/>
        </w:numPr>
        <w:spacing w:line="276" w:lineRule="auto"/>
        <w:rPr>
          <w:rFonts w:ascii="Verdana" w:eastAsia="Verdana" w:hAnsi="Verdana" w:cs="Verdana"/>
          <w:sz w:val="24"/>
          <w:szCs w:val="24"/>
        </w:rPr>
      </w:pPr>
      <w:bookmarkStart w:id="121" w:name="_heading=h.nsofe1lwdonn" w:colFirst="0" w:colLast="0"/>
      <w:bookmarkEnd w:id="121"/>
      <w:r w:rsidRPr="00A72A50">
        <w:rPr>
          <w:rFonts w:ascii="Verdana" w:eastAsia="Verdana" w:hAnsi="Verdana" w:cs="Verdana"/>
          <w:sz w:val="24"/>
          <w:szCs w:val="24"/>
        </w:rPr>
        <w:lastRenderedPageBreak/>
        <w:t>CAPÍTULO IX. LISTADO DE ANEXOS, FORMATOS, MATRICES Y FORMULARIOS</w:t>
      </w:r>
    </w:p>
    <w:p w14:paraId="00C9B1D9" w14:textId="77777777" w:rsidR="00E0445B" w:rsidRPr="00A72A50" w:rsidRDefault="0078317D">
      <w:pPr>
        <w:pStyle w:val="Ttulo2"/>
        <w:spacing w:line="276" w:lineRule="auto"/>
        <w:ind w:left="360"/>
        <w:rPr>
          <w:rFonts w:ascii="Verdana" w:eastAsia="Verdana" w:hAnsi="Verdana" w:cs="Verdana"/>
          <w:sz w:val="22"/>
          <w:szCs w:val="22"/>
        </w:rPr>
      </w:pPr>
      <w:bookmarkStart w:id="122" w:name="_heading=h.bzb316l7nat8" w:colFirst="0" w:colLast="0"/>
      <w:bookmarkEnd w:id="122"/>
      <w:r w:rsidRPr="00A72A50">
        <w:rPr>
          <w:rFonts w:ascii="Verdana" w:eastAsia="Verdana" w:hAnsi="Verdana" w:cs="Verdana"/>
          <w:sz w:val="22"/>
          <w:szCs w:val="22"/>
        </w:rPr>
        <w:t>9.1 ANEXOS</w:t>
      </w:r>
    </w:p>
    <w:p w14:paraId="54B876C5" w14:textId="77777777" w:rsidR="00E0445B" w:rsidRPr="00A72A50" w:rsidRDefault="0078317D">
      <w:pPr>
        <w:numPr>
          <w:ilvl w:val="0"/>
          <w:numId w:val="32"/>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Anexo 1 – Anexo Técnico</w:t>
      </w:r>
    </w:p>
    <w:p w14:paraId="43B15276" w14:textId="77777777" w:rsidR="00E0445B" w:rsidRPr="00A72A50" w:rsidRDefault="0078317D">
      <w:pPr>
        <w:numPr>
          <w:ilvl w:val="0"/>
          <w:numId w:val="32"/>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Anexo 2 – Cronograma</w:t>
      </w:r>
    </w:p>
    <w:p w14:paraId="04B55795" w14:textId="77777777" w:rsidR="00E0445B" w:rsidRPr="00A72A50" w:rsidRDefault="0078317D">
      <w:pPr>
        <w:numPr>
          <w:ilvl w:val="0"/>
          <w:numId w:val="32"/>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Anexo 3 – Pacto de Transparencia</w:t>
      </w:r>
    </w:p>
    <w:p w14:paraId="3BED9305" w14:textId="77777777" w:rsidR="00E0445B" w:rsidRPr="00A72A50" w:rsidRDefault="0078317D">
      <w:pPr>
        <w:numPr>
          <w:ilvl w:val="0"/>
          <w:numId w:val="32"/>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Anexo 4 – Minuta del Contrato</w:t>
      </w:r>
    </w:p>
    <w:p w14:paraId="242E00E2" w14:textId="77777777" w:rsidR="00E0445B" w:rsidRPr="00A72A50" w:rsidRDefault="0078317D">
      <w:pPr>
        <w:numPr>
          <w:ilvl w:val="0"/>
          <w:numId w:val="32"/>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 xml:space="preserve">Anexo 5 – Glosario </w:t>
      </w:r>
    </w:p>
    <w:p w14:paraId="13E49E51" w14:textId="77777777" w:rsidR="00E0445B" w:rsidRPr="00A72A50" w:rsidRDefault="0078317D">
      <w:pPr>
        <w:pStyle w:val="Ttulo2"/>
        <w:spacing w:line="276" w:lineRule="auto"/>
        <w:ind w:left="360"/>
        <w:rPr>
          <w:rFonts w:ascii="Verdana" w:eastAsia="Verdana" w:hAnsi="Verdana" w:cs="Verdana"/>
          <w:sz w:val="22"/>
          <w:szCs w:val="22"/>
        </w:rPr>
      </w:pPr>
      <w:bookmarkStart w:id="123" w:name="_heading=h.dw7ioqiofcc9" w:colFirst="0" w:colLast="0"/>
      <w:bookmarkEnd w:id="123"/>
      <w:r w:rsidRPr="00A72A50">
        <w:rPr>
          <w:rFonts w:ascii="Verdana" w:eastAsia="Verdana" w:hAnsi="Verdana" w:cs="Verdana"/>
          <w:sz w:val="22"/>
          <w:szCs w:val="22"/>
        </w:rPr>
        <w:t>9.2 FORMATOS</w:t>
      </w:r>
    </w:p>
    <w:p w14:paraId="449A5674"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Formato 1 – Carta de presentación de la oferta</w:t>
      </w:r>
    </w:p>
    <w:p w14:paraId="6FF36F7D"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Formato 2 – Conformación de Proponente plural (Formato 2A- Consorcios) (Formato 2B- UT) </w:t>
      </w:r>
    </w:p>
    <w:p w14:paraId="6908F5F5"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Formato 3 – Experiencia</w:t>
      </w:r>
    </w:p>
    <w:p w14:paraId="17D0B968"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bookmarkStart w:id="124" w:name="bookmark=id.t6yba0e6jsh9" w:colFirst="0" w:colLast="0"/>
      <w:bookmarkEnd w:id="124"/>
      <w:r w:rsidRPr="00A72A50">
        <w:rPr>
          <w:rFonts w:ascii="Verdana" w:eastAsia="Verdana" w:hAnsi="Verdana" w:cs="Verdana"/>
          <w:sz w:val="22"/>
          <w:szCs w:val="22"/>
        </w:rPr>
        <w:t>Formato 4 – Capacidad financiera y organizacional</w:t>
      </w:r>
    </w:p>
    <w:p w14:paraId="3D6598DB"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Formato 5 – Capacidad residual </w:t>
      </w:r>
    </w:p>
    <w:p w14:paraId="7DA5EDBC"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Formato 6 – Pagos de seguridad social y aportes legales</w:t>
      </w:r>
    </w:p>
    <w:p w14:paraId="619E3FE1"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Formato 7 – Factor de calidad </w:t>
      </w:r>
    </w:p>
    <w:p w14:paraId="0F057AE0"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Formato 8 – Vinculación de personas con discapacidad</w:t>
      </w:r>
    </w:p>
    <w:p w14:paraId="60479893"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Formato 9 – Puntaje de Industria Nacional.</w:t>
      </w:r>
    </w:p>
    <w:p w14:paraId="35B517E5"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Formato 10 – Factores de desempate  </w:t>
      </w:r>
    </w:p>
    <w:p w14:paraId="7F627385"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Formato 11 – Autorización para el tratamiento de datos personales </w:t>
      </w:r>
    </w:p>
    <w:p w14:paraId="7EF6B285"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 xml:space="preserve">Formato 12 – Factor de sostenibilidad técnico ambiental agregado. </w:t>
      </w:r>
    </w:p>
    <w:p w14:paraId="592B863C" w14:textId="77777777" w:rsidR="00E0445B" w:rsidRPr="00A72A50" w:rsidRDefault="0078317D">
      <w:pPr>
        <w:numPr>
          <w:ilvl w:val="0"/>
          <w:numId w:val="33"/>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Formato 13 – Acreditación de emprendimientos y empresas de mujeres</w:t>
      </w:r>
    </w:p>
    <w:p w14:paraId="75C9979E" w14:textId="77777777" w:rsidR="00E0445B" w:rsidRPr="00A72A50" w:rsidRDefault="0078317D">
      <w:pPr>
        <w:numPr>
          <w:ilvl w:val="0"/>
          <w:numId w:val="33"/>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 xml:space="preserve">Formato 14 – Acreditación de </w:t>
      </w:r>
      <w:proofErr w:type="spellStart"/>
      <w:r w:rsidRPr="00A72A50">
        <w:rPr>
          <w:rFonts w:ascii="Verdana" w:eastAsia="Verdana" w:hAnsi="Verdana" w:cs="Verdana"/>
          <w:sz w:val="22"/>
          <w:szCs w:val="22"/>
        </w:rPr>
        <w:t>Mipyme</w:t>
      </w:r>
      <w:proofErr w:type="spellEnd"/>
    </w:p>
    <w:p w14:paraId="51CA70D9" w14:textId="77777777" w:rsidR="00E0445B" w:rsidRPr="00A72A50" w:rsidRDefault="0078317D">
      <w:pPr>
        <w:pStyle w:val="Ttulo2"/>
        <w:spacing w:line="276" w:lineRule="auto"/>
        <w:rPr>
          <w:rFonts w:ascii="Verdana" w:eastAsia="Verdana" w:hAnsi="Verdana" w:cs="Verdana"/>
          <w:sz w:val="22"/>
          <w:szCs w:val="22"/>
        </w:rPr>
      </w:pPr>
      <w:bookmarkStart w:id="125" w:name="_heading=h.mjmm4xtybad8" w:colFirst="0" w:colLast="0"/>
      <w:bookmarkEnd w:id="125"/>
      <w:r w:rsidRPr="00A72A50">
        <w:rPr>
          <w:rFonts w:ascii="Verdana" w:eastAsia="Verdana" w:hAnsi="Verdana" w:cs="Verdana"/>
          <w:sz w:val="22"/>
          <w:szCs w:val="22"/>
        </w:rPr>
        <w:t>9.3 MATRICES</w:t>
      </w:r>
    </w:p>
    <w:p w14:paraId="5E5816C3" w14:textId="77777777" w:rsidR="00E0445B" w:rsidRPr="00A72A50" w:rsidRDefault="0078317D">
      <w:pPr>
        <w:numPr>
          <w:ilvl w:val="0"/>
          <w:numId w:val="3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Matriz 2 – Indicadores financieros y organizacionales</w:t>
      </w:r>
    </w:p>
    <w:p w14:paraId="746E2030" w14:textId="77777777" w:rsidR="00E0445B" w:rsidRPr="00A72A50" w:rsidRDefault="0078317D">
      <w:pPr>
        <w:numPr>
          <w:ilvl w:val="0"/>
          <w:numId w:val="34"/>
        </w:numPr>
        <w:pBdr>
          <w:top w:val="nil"/>
          <w:left w:val="nil"/>
          <w:bottom w:val="nil"/>
          <w:right w:val="nil"/>
          <w:between w:val="nil"/>
        </w:pBdr>
        <w:spacing w:after="0" w:line="276" w:lineRule="auto"/>
        <w:rPr>
          <w:rFonts w:ascii="Verdana" w:eastAsia="Verdana" w:hAnsi="Verdana" w:cs="Verdana"/>
          <w:sz w:val="22"/>
          <w:szCs w:val="22"/>
        </w:rPr>
      </w:pPr>
      <w:r w:rsidRPr="00A72A50">
        <w:rPr>
          <w:rFonts w:ascii="Verdana" w:eastAsia="Verdana" w:hAnsi="Verdana" w:cs="Verdana"/>
          <w:sz w:val="22"/>
          <w:szCs w:val="22"/>
        </w:rPr>
        <w:t>Matriz 3 – Riesgos</w:t>
      </w:r>
    </w:p>
    <w:p w14:paraId="3FD5BA1D" w14:textId="77777777" w:rsidR="00E0445B" w:rsidRPr="00A72A50" w:rsidRDefault="0078317D">
      <w:pPr>
        <w:numPr>
          <w:ilvl w:val="0"/>
          <w:numId w:val="34"/>
        </w:numPr>
        <w:pBdr>
          <w:top w:val="nil"/>
          <w:left w:val="nil"/>
          <w:bottom w:val="nil"/>
          <w:right w:val="nil"/>
          <w:between w:val="nil"/>
        </w:pBdr>
        <w:spacing w:line="276" w:lineRule="auto"/>
        <w:rPr>
          <w:rFonts w:ascii="Verdana" w:eastAsia="Verdana" w:hAnsi="Verdana" w:cs="Verdana"/>
          <w:sz w:val="22"/>
          <w:szCs w:val="22"/>
        </w:rPr>
      </w:pPr>
      <w:r w:rsidRPr="00A72A50">
        <w:rPr>
          <w:rFonts w:ascii="Verdana" w:eastAsia="Verdana" w:hAnsi="Verdana" w:cs="Verdana"/>
          <w:sz w:val="22"/>
          <w:szCs w:val="22"/>
        </w:rPr>
        <w:t>Matriz 4 – Bienes nacionales relevantes para la obra pública de infraestructura social</w:t>
      </w:r>
    </w:p>
    <w:p w14:paraId="0551BAF0" w14:textId="77777777" w:rsidR="00E0445B" w:rsidRPr="00A72A50" w:rsidRDefault="0078317D">
      <w:pPr>
        <w:pStyle w:val="Ttulo2"/>
        <w:spacing w:line="276" w:lineRule="auto"/>
        <w:ind w:left="360"/>
        <w:rPr>
          <w:rFonts w:ascii="Verdana" w:eastAsia="Verdana" w:hAnsi="Verdana" w:cs="Verdana"/>
          <w:sz w:val="22"/>
          <w:szCs w:val="22"/>
        </w:rPr>
      </w:pPr>
      <w:bookmarkStart w:id="126" w:name="_heading=h.6vvhreqrvjsh" w:colFirst="0" w:colLast="0"/>
      <w:bookmarkEnd w:id="126"/>
      <w:r w:rsidRPr="00A72A50">
        <w:rPr>
          <w:rFonts w:ascii="Verdana" w:eastAsia="Verdana" w:hAnsi="Verdana" w:cs="Verdana"/>
          <w:sz w:val="22"/>
          <w:szCs w:val="22"/>
        </w:rPr>
        <w:t>9.4 FORMULARIOS</w:t>
      </w:r>
    </w:p>
    <w:p w14:paraId="2B7D38D8" w14:textId="75769230" w:rsidR="00E0445B" w:rsidRPr="00A72A50" w:rsidRDefault="007576EC">
      <w:pPr>
        <w:numPr>
          <w:ilvl w:val="0"/>
          <w:numId w:val="35"/>
        </w:numPr>
        <w:pBdr>
          <w:top w:val="nil"/>
          <w:left w:val="nil"/>
          <w:bottom w:val="nil"/>
          <w:right w:val="nil"/>
          <w:between w:val="nil"/>
        </w:pBdr>
        <w:spacing w:line="276" w:lineRule="auto"/>
        <w:rPr>
          <w:rFonts w:ascii="Verdana" w:eastAsia="Verdana" w:hAnsi="Verdana" w:cs="Verdana"/>
          <w:sz w:val="22"/>
          <w:szCs w:val="22"/>
        </w:rPr>
      </w:pPr>
      <w:bookmarkStart w:id="127" w:name="bookmark=id.azxr6l6p55w9" w:colFirst="0" w:colLast="0"/>
      <w:bookmarkEnd w:id="127"/>
      <w:r w:rsidRPr="00A72A50">
        <w:rPr>
          <w:b/>
          <w:noProof/>
          <w:lang w:val="es-CO"/>
        </w:rPr>
        <w:drawing>
          <wp:anchor distT="0" distB="0" distL="0" distR="0" simplePos="0" relativeHeight="251659264" behindDoc="1" locked="0" layoutInCell="1" allowOverlap="1" wp14:anchorId="018E739C" wp14:editId="50F5C664">
            <wp:simplePos x="0" y="0"/>
            <wp:positionH relativeFrom="page">
              <wp:posOffset>1440180</wp:posOffset>
            </wp:positionH>
            <wp:positionV relativeFrom="paragraph">
              <wp:posOffset>294005</wp:posOffset>
            </wp:positionV>
            <wp:extent cx="390821" cy="237743"/>
            <wp:effectExtent l="0" t="0" r="0" b="0"/>
            <wp:wrapTopAndBottom/>
            <wp:docPr id="8" name="Image 8" descr="D:\FIRMA DRA DIANA.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D:\FIRMA DRA DIANA.jpeg"/>
                    <pic:cNvPicPr/>
                  </pic:nvPicPr>
                  <pic:blipFill>
                    <a:blip r:embed="rId17" cstate="print"/>
                    <a:stretch>
                      <a:fillRect/>
                    </a:stretch>
                  </pic:blipFill>
                  <pic:spPr>
                    <a:xfrm>
                      <a:off x="0" y="0"/>
                      <a:ext cx="390821" cy="237743"/>
                    </a:xfrm>
                    <a:prstGeom prst="rect">
                      <a:avLst/>
                    </a:prstGeom>
                  </pic:spPr>
                </pic:pic>
              </a:graphicData>
            </a:graphic>
          </wp:anchor>
        </w:drawing>
      </w:r>
      <w:r w:rsidR="0078317D" w:rsidRPr="00A72A50">
        <w:rPr>
          <w:rFonts w:ascii="Verdana" w:eastAsia="Verdana" w:hAnsi="Verdana" w:cs="Verdana"/>
          <w:sz w:val="22"/>
          <w:szCs w:val="22"/>
        </w:rPr>
        <w:t>Formulario 1– Formulario de Presupuesto Oficial</w:t>
      </w:r>
    </w:p>
    <w:sectPr w:rsidR="00E0445B" w:rsidRPr="00A72A50" w:rsidSect="00056746">
      <w:headerReference w:type="default" r:id="rId18"/>
      <w:footerReference w:type="default" r:id="rId19"/>
      <w:pgSz w:w="12240" w:h="15840"/>
      <w:pgMar w:top="1417" w:right="1701" w:bottom="1417" w:left="2268"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BC826" w14:textId="77777777" w:rsidR="00B44EAF" w:rsidRDefault="00B44EAF">
      <w:pPr>
        <w:spacing w:after="0" w:line="240" w:lineRule="auto"/>
      </w:pPr>
      <w:r>
        <w:separator/>
      </w:r>
    </w:p>
  </w:endnote>
  <w:endnote w:type="continuationSeparator" w:id="0">
    <w:p w14:paraId="57BFE52A" w14:textId="77777777" w:rsidR="00B44EAF" w:rsidRDefault="00B44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embedRegular r:id="rId1" w:fontKey="{D1D04207-DFCD-4B76-BD22-7CA1D1110576}"/>
  </w:font>
  <w:font w:name="Calibri">
    <w:panose1 w:val="020F0502020204030204"/>
    <w:charset w:val="00"/>
    <w:family w:val="swiss"/>
    <w:pitch w:val="variable"/>
    <w:sig w:usb0="E4002EFF" w:usb1="C000247B" w:usb2="00000009" w:usb3="00000000" w:csb0="000001FF" w:csb1="00000000"/>
    <w:embedRegular r:id="rId2" w:fontKey="{D23A6900-9A6A-436A-AA42-99DF18CB03F0}"/>
    <w:embedBold r:id="rId3" w:fontKey="{8C576457-264D-41D9-B973-533DE260AF0B}"/>
    <w:embedItalic r:id="rId4" w:fontKey="{93EE8004-0541-4E6D-8703-702A34D87381}"/>
  </w:font>
  <w:font w:name="Arial Narrow">
    <w:panose1 w:val="020B0606020202030204"/>
    <w:charset w:val="00"/>
    <w:family w:val="swiss"/>
    <w:pitch w:val="variable"/>
    <w:sig w:usb0="00000287" w:usb1="00000800" w:usb2="00000000" w:usb3="00000000" w:csb0="0000009F" w:csb1="00000000"/>
    <w:embedRegular r:id="rId5" w:fontKey="{00BA4237-A28E-4CB3-B7B0-2865FF8A2FB8}"/>
  </w:font>
  <w:font w:name="Georgia">
    <w:panose1 w:val="02040502050405020303"/>
    <w:charset w:val="00"/>
    <w:family w:val="roman"/>
    <w:pitch w:val="variable"/>
    <w:sig w:usb0="00000287" w:usb1="00000000" w:usb2="00000000" w:usb3="00000000" w:csb0="0000009F" w:csb1="00000000"/>
    <w:embedItalic r:id="rId6" w:fontKey="{FB17BA41-ADD2-4BEF-AD19-A37B945E9301}"/>
  </w:font>
  <w:font w:name="Verdana">
    <w:panose1 w:val="020B0604030504040204"/>
    <w:charset w:val="00"/>
    <w:family w:val="swiss"/>
    <w:pitch w:val="variable"/>
    <w:sig w:usb0="A00006FF" w:usb1="4000205B" w:usb2="00000010" w:usb3="00000000" w:csb0="0000019F" w:csb1="00000000"/>
    <w:embedRegular r:id="rId7" w:fontKey="{6927F3E4-DAC7-477E-8C28-B606FDB28074}"/>
    <w:embedBold r:id="rId8" w:fontKey="{3282777C-BC7B-4618-AFCA-B10601FB5A6D}"/>
    <w:embedItalic r:id="rId9" w:fontKey="{DFDD15FF-2F7B-47B4-80A0-CCE59116C6AE}"/>
    <w:embedBoldItalic r:id="rId10" w:fontKey="{3B05E9EE-142A-4DDE-8DC6-3E07D4791D34}"/>
  </w:font>
  <w:font w:name="Cambria Math">
    <w:panose1 w:val="02040503050406030204"/>
    <w:charset w:val="00"/>
    <w:family w:val="roman"/>
    <w:pitch w:val="variable"/>
    <w:sig w:usb0="E00006FF" w:usb1="420024FF" w:usb2="02000000" w:usb3="00000000" w:csb0="0000019F" w:csb1="00000000"/>
    <w:embedRegular r:id="rId11" w:fontKey="{33CD0FE4-7D3F-4E55-9E13-68FF534BC2B8}"/>
    <w:embedItalic r:id="rId12" w:fontKey="{4841E925-2A3E-4CF1-A778-AA6F5ADD693A}"/>
  </w:font>
  <w:font w:name="Arial Unicode MS">
    <w:panose1 w:val="020B0604020202020204"/>
    <w:charset w:val="80"/>
    <w:family w:val="swiss"/>
    <w:pitch w:val="variable"/>
    <w:sig w:usb0="F7FFAFFF" w:usb1="E9DFFFFF" w:usb2="0000003F" w:usb3="00000000" w:csb0="003F01FF" w:csb1="00000000"/>
    <w:embedRegular r:id="rId13" w:subsetted="1" w:fontKey="{BDA1724C-74F9-4C6A-9D3D-A2235AC83FE2}"/>
  </w:font>
  <w:font w:name="Calibri Light">
    <w:panose1 w:val="020F0302020204030204"/>
    <w:charset w:val="00"/>
    <w:family w:val="swiss"/>
    <w:pitch w:val="variable"/>
    <w:sig w:usb0="E4002EFF" w:usb1="C000247B" w:usb2="00000009" w:usb3="00000000" w:csb0="000001FF" w:csb1="00000000"/>
    <w:embedRegular r:id="rId14" w:fontKey="{587E474F-E9D3-4F78-A88E-F0DE995A4B7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7BF2" w14:textId="77777777" w:rsidR="00A66806" w:rsidRDefault="00A66806">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E0846">
      <w:rPr>
        <w:noProof/>
        <w:color w:val="000000"/>
      </w:rPr>
      <w:t>21</w:t>
    </w:r>
    <w:r>
      <w:rPr>
        <w:color w:val="000000"/>
      </w:rPr>
      <w:fldChar w:fldCharType="end"/>
    </w:r>
  </w:p>
  <w:p w14:paraId="31E2F42B" w14:textId="77777777" w:rsidR="00A66806" w:rsidRDefault="00A66806">
    <w:pPr>
      <w:pBdr>
        <w:top w:val="nil"/>
        <w:left w:val="nil"/>
        <w:bottom w:val="nil"/>
        <w:right w:val="nil"/>
        <w:between w:val="nil"/>
      </w:pBdr>
      <w:tabs>
        <w:tab w:val="center" w:pos="4419"/>
        <w:tab w:val="right" w:pos="8838"/>
      </w:tabs>
      <w:spacing w:after="0" w:line="240" w:lineRule="auto"/>
      <w:jc w:val="right"/>
      <w:rPr>
        <w:color w:val="000000"/>
      </w:rPr>
    </w:pPr>
    <w:r>
      <w:rPr>
        <w:color w:val="000000"/>
      </w:rPr>
      <w:t>Versión: 2 del 21 de agosto 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49CAB" w14:textId="77777777" w:rsidR="00B44EAF" w:rsidRDefault="00B44EAF">
      <w:pPr>
        <w:spacing w:after="0" w:line="240" w:lineRule="auto"/>
      </w:pPr>
      <w:r>
        <w:separator/>
      </w:r>
    </w:p>
  </w:footnote>
  <w:footnote w:type="continuationSeparator" w:id="0">
    <w:p w14:paraId="5B64B53F" w14:textId="77777777" w:rsidR="00B44EAF" w:rsidRDefault="00B44E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09DE9" w14:textId="77777777" w:rsidR="00A66806" w:rsidRDefault="00A66806">
    <w:pPr>
      <w:pBdr>
        <w:top w:val="nil"/>
        <w:left w:val="nil"/>
        <w:bottom w:val="nil"/>
        <w:right w:val="nil"/>
        <w:between w:val="nil"/>
      </w:pBdr>
      <w:tabs>
        <w:tab w:val="center" w:pos="4419"/>
        <w:tab w:val="right" w:pos="8838"/>
      </w:tabs>
      <w:spacing w:after="0" w:line="240" w:lineRule="auto"/>
      <w:jc w:val="center"/>
      <w:rPr>
        <w:rFonts w:ascii="Verdana" w:eastAsia="Verdana" w:hAnsi="Verdana" w:cs="Verdana"/>
        <w:b/>
        <w:bCs/>
        <w:color w:val="000000"/>
        <w:sz w:val="24"/>
        <w:szCs w:val="24"/>
      </w:rPr>
    </w:pPr>
    <w:r>
      <w:rPr>
        <w:rFonts w:ascii="Verdana" w:eastAsia="Verdana" w:hAnsi="Verdana" w:cs="Verdana"/>
        <w:b/>
        <w:bCs/>
        <w:color w:val="000000"/>
        <w:sz w:val="24"/>
        <w:szCs w:val="24"/>
      </w:rPr>
      <w:t>DOCUMENTO BASE</w:t>
    </w:r>
  </w:p>
  <w:p w14:paraId="4B76E709" w14:textId="77777777" w:rsidR="00A66806" w:rsidRDefault="00A66806">
    <w:pPr>
      <w:pBdr>
        <w:top w:val="nil"/>
        <w:left w:val="nil"/>
        <w:bottom w:val="nil"/>
        <w:right w:val="nil"/>
        <w:between w:val="nil"/>
      </w:pBdr>
      <w:tabs>
        <w:tab w:val="center" w:pos="4419"/>
        <w:tab w:val="right" w:pos="8838"/>
      </w:tabs>
      <w:spacing w:after="0" w:line="240" w:lineRule="auto"/>
      <w:jc w:val="center"/>
      <w:rPr>
        <w:rFonts w:ascii="Verdana" w:eastAsia="Verdana" w:hAnsi="Verdana" w:cs="Verdana"/>
        <w:color w:val="000000"/>
        <w:sz w:val="24"/>
        <w:szCs w:val="24"/>
      </w:rPr>
    </w:pPr>
    <w:r>
      <w:rPr>
        <w:rFonts w:ascii="Verdana" w:eastAsia="Verdana" w:hAnsi="Verdana" w:cs="Verdana"/>
        <w:b/>
        <w:bCs/>
        <w:color w:val="000000"/>
        <w:sz w:val="24"/>
        <w:szCs w:val="24"/>
      </w:rPr>
      <w:t>LICITACIÓN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11.5pt;height:11.5pt" o:bullet="t">
        <v:imagedata r:id="rId1" o:title="msoECBF"/>
      </v:shape>
    </w:pict>
  </w:numPicBullet>
  <w:abstractNum w:abstractNumId="0" w15:restartNumberingAfterBreak="0">
    <w:nsid w:val="00974FED"/>
    <w:multiLevelType w:val="hybridMultilevel"/>
    <w:tmpl w:val="17B270D8"/>
    <w:lvl w:ilvl="0" w:tplc="B330C1DC">
      <w:start w:val="6"/>
      <w:numFmt w:val="bullet"/>
      <w:lvlText w:val="•"/>
      <w:lvlJc w:val="left"/>
      <w:pPr>
        <w:ind w:left="1070" w:hanging="710"/>
      </w:pPr>
      <w:rPr>
        <w:rFonts w:ascii="Arial" w:hAnsi="Arial" w:hint="default"/>
      </w:rPr>
    </w:lvl>
    <w:lvl w:ilvl="1" w:tplc="C7B27FB6" w:tentative="1">
      <w:start w:val="1"/>
      <w:numFmt w:val="bullet"/>
      <w:lvlText w:val="o"/>
      <w:lvlJc w:val="left"/>
      <w:pPr>
        <w:ind w:left="1440" w:hanging="360"/>
      </w:pPr>
      <w:rPr>
        <w:rFonts w:ascii="Courier New" w:hAnsi="Courier New" w:hint="default"/>
      </w:rPr>
    </w:lvl>
    <w:lvl w:ilvl="2" w:tplc="E8F24774" w:tentative="1">
      <w:start w:val="1"/>
      <w:numFmt w:val="bullet"/>
      <w:lvlText w:val=""/>
      <w:lvlJc w:val="left"/>
      <w:pPr>
        <w:ind w:left="2160" w:hanging="360"/>
      </w:pPr>
      <w:rPr>
        <w:rFonts w:ascii="Wingdings" w:hAnsi="Wingdings" w:hint="default"/>
      </w:rPr>
    </w:lvl>
    <w:lvl w:ilvl="3" w:tplc="9E2EBD34" w:tentative="1">
      <w:start w:val="1"/>
      <w:numFmt w:val="bullet"/>
      <w:lvlText w:val=""/>
      <w:lvlJc w:val="left"/>
      <w:pPr>
        <w:ind w:left="2880" w:hanging="360"/>
      </w:pPr>
      <w:rPr>
        <w:rFonts w:ascii="Symbol" w:hAnsi="Symbol" w:hint="default"/>
      </w:rPr>
    </w:lvl>
    <w:lvl w:ilvl="4" w:tplc="11381202" w:tentative="1">
      <w:start w:val="1"/>
      <w:numFmt w:val="bullet"/>
      <w:lvlText w:val="o"/>
      <w:lvlJc w:val="left"/>
      <w:pPr>
        <w:ind w:left="3600" w:hanging="360"/>
      </w:pPr>
      <w:rPr>
        <w:rFonts w:ascii="Courier New" w:hAnsi="Courier New" w:hint="default"/>
      </w:rPr>
    </w:lvl>
    <w:lvl w:ilvl="5" w:tplc="15388078" w:tentative="1">
      <w:start w:val="1"/>
      <w:numFmt w:val="bullet"/>
      <w:lvlText w:val=""/>
      <w:lvlJc w:val="left"/>
      <w:pPr>
        <w:ind w:left="4320" w:hanging="360"/>
      </w:pPr>
      <w:rPr>
        <w:rFonts w:ascii="Wingdings" w:hAnsi="Wingdings" w:hint="default"/>
      </w:rPr>
    </w:lvl>
    <w:lvl w:ilvl="6" w:tplc="F238DA30" w:tentative="1">
      <w:start w:val="1"/>
      <w:numFmt w:val="bullet"/>
      <w:lvlText w:val=""/>
      <w:lvlJc w:val="left"/>
      <w:pPr>
        <w:ind w:left="5040" w:hanging="360"/>
      </w:pPr>
      <w:rPr>
        <w:rFonts w:ascii="Symbol" w:hAnsi="Symbol" w:hint="default"/>
      </w:rPr>
    </w:lvl>
    <w:lvl w:ilvl="7" w:tplc="E18C4000" w:tentative="1">
      <w:start w:val="1"/>
      <w:numFmt w:val="bullet"/>
      <w:lvlText w:val="o"/>
      <w:lvlJc w:val="left"/>
      <w:pPr>
        <w:ind w:left="5760" w:hanging="360"/>
      </w:pPr>
      <w:rPr>
        <w:rFonts w:ascii="Courier New" w:hAnsi="Courier New" w:hint="default"/>
      </w:rPr>
    </w:lvl>
    <w:lvl w:ilvl="8" w:tplc="8AB8358C" w:tentative="1">
      <w:start w:val="1"/>
      <w:numFmt w:val="bullet"/>
      <w:lvlText w:val=""/>
      <w:lvlJc w:val="left"/>
      <w:pPr>
        <w:ind w:left="6480" w:hanging="360"/>
      </w:pPr>
      <w:rPr>
        <w:rFonts w:ascii="Wingdings" w:hAnsi="Wingdings" w:hint="default"/>
      </w:rPr>
    </w:lvl>
  </w:abstractNum>
  <w:abstractNum w:abstractNumId="1" w15:restartNumberingAfterBreak="0">
    <w:nsid w:val="009C19A7"/>
    <w:multiLevelType w:val="multilevel"/>
    <w:tmpl w:val="BE7E848A"/>
    <w:lvl w:ilvl="0">
      <w:start w:val="1"/>
      <w:numFmt w:val="upperLetter"/>
      <w:lvlText w:val="%1."/>
      <w:lvlJc w:val="left"/>
      <w:pPr>
        <w:ind w:left="1418" w:hanging="709"/>
      </w:pPr>
      <w:rPr>
        <w:i w:val="0"/>
        <w:iCs w:val="0"/>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1821C2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3"/>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01EF6795"/>
    <w:multiLevelType w:val="hybridMultilevel"/>
    <w:tmpl w:val="ECBC8A4A"/>
    <w:lvl w:ilvl="0" w:tplc="9298791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3075CEE"/>
    <w:multiLevelType w:val="multilevel"/>
    <w:tmpl w:val="DC9AACD0"/>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3E93C50"/>
    <w:multiLevelType w:val="hybridMultilevel"/>
    <w:tmpl w:val="6792DF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4666CE3"/>
    <w:multiLevelType w:val="multilevel"/>
    <w:tmpl w:val="0D8C2CD2"/>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5165108"/>
    <w:multiLevelType w:val="multilevel"/>
    <w:tmpl w:val="E7D67E42"/>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05293295"/>
    <w:multiLevelType w:val="multilevel"/>
    <w:tmpl w:val="5B3454E8"/>
    <w:lvl w:ilvl="0">
      <w:start w:val="3"/>
      <w:numFmt w:val="decimal"/>
      <w:lvlText w:val="%1"/>
      <w:lvlJc w:val="left"/>
      <w:pPr>
        <w:ind w:left="552" w:hanging="552"/>
      </w:pPr>
      <w:rPr>
        <w:rFonts w:hint="default"/>
      </w:rPr>
    </w:lvl>
    <w:lvl w:ilvl="1">
      <w:start w:val="10"/>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6022F67"/>
    <w:multiLevelType w:val="multilevel"/>
    <w:tmpl w:val="62A4BEFE"/>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13" w15:restartNumberingAfterBreak="0">
    <w:nsid w:val="061A33A2"/>
    <w:multiLevelType w:val="hybridMultilevel"/>
    <w:tmpl w:val="47FA979A"/>
    <w:lvl w:ilvl="0" w:tplc="63C84E22">
      <w:start w:val="6"/>
      <w:numFmt w:val="bullet"/>
      <w:lvlText w:val="•"/>
      <w:lvlJc w:val="left"/>
      <w:pPr>
        <w:ind w:left="1070" w:hanging="710"/>
      </w:pPr>
      <w:rPr>
        <w:rFonts w:ascii="Arial" w:hAnsi="Arial" w:hint="default"/>
      </w:rPr>
    </w:lvl>
    <w:lvl w:ilvl="1" w:tplc="D458DEE4" w:tentative="1">
      <w:start w:val="1"/>
      <w:numFmt w:val="bullet"/>
      <w:lvlText w:val="o"/>
      <w:lvlJc w:val="left"/>
      <w:pPr>
        <w:ind w:left="1440" w:hanging="360"/>
      </w:pPr>
      <w:rPr>
        <w:rFonts w:ascii="Courier New" w:hAnsi="Courier New" w:hint="default"/>
      </w:rPr>
    </w:lvl>
    <w:lvl w:ilvl="2" w:tplc="8440F032" w:tentative="1">
      <w:start w:val="1"/>
      <w:numFmt w:val="bullet"/>
      <w:lvlText w:val=""/>
      <w:lvlJc w:val="left"/>
      <w:pPr>
        <w:ind w:left="2160" w:hanging="360"/>
      </w:pPr>
      <w:rPr>
        <w:rFonts w:ascii="Wingdings" w:hAnsi="Wingdings" w:hint="default"/>
      </w:rPr>
    </w:lvl>
    <w:lvl w:ilvl="3" w:tplc="606C9232" w:tentative="1">
      <w:start w:val="1"/>
      <w:numFmt w:val="bullet"/>
      <w:lvlText w:val=""/>
      <w:lvlJc w:val="left"/>
      <w:pPr>
        <w:ind w:left="2880" w:hanging="360"/>
      </w:pPr>
      <w:rPr>
        <w:rFonts w:ascii="Symbol" w:hAnsi="Symbol" w:hint="default"/>
      </w:rPr>
    </w:lvl>
    <w:lvl w:ilvl="4" w:tplc="1D7EAAC0" w:tentative="1">
      <w:start w:val="1"/>
      <w:numFmt w:val="bullet"/>
      <w:lvlText w:val="o"/>
      <w:lvlJc w:val="left"/>
      <w:pPr>
        <w:ind w:left="3600" w:hanging="360"/>
      </w:pPr>
      <w:rPr>
        <w:rFonts w:ascii="Courier New" w:hAnsi="Courier New" w:hint="default"/>
      </w:rPr>
    </w:lvl>
    <w:lvl w:ilvl="5" w:tplc="FFBA167C" w:tentative="1">
      <w:start w:val="1"/>
      <w:numFmt w:val="bullet"/>
      <w:lvlText w:val=""/>
      <w:lvlJc w:val="left"/>
      <w:pPr>
        <w:ind w:left="4320" w:hanging="360"/>
      </w:pPr>
      <w:rPr>
        <w:rFonts w:ascii="Wingdings" w:hAnsi="Wingdings" w:hint="default"/>
      </w:rPr>
    </w:lvl>
    <w:lvl w:ilvl="6" w:tplc="DF00C888" w:tentative="1">
      <w:start w:val="1"/>
      <w:numFmt w:val="bullet"/>
      <w:lvlText w:val=""/>
      <w:lvlJc w:val="left"/>
      <w:pPr>
        <w:ind w:left="5040" w:hanging="360"/>
      </w:pPr>
      <w:rPr>
        <w:rFonts w:ascii="Symbol" w:hAnsi="Symbol" w:hint="default"/>
      </w:rPr>
    </w:lvl>
    <w:lvl w:ilvl="7" w:tplc="C7DAA8D2" w:tentative="1">
      <w:start w:val="1"/>
      <w:numFmt w:val="bullet"/>
      <w:lvlText w:val="o"/>
      <w:lvlJc w:val="left"/>
      <w:pPr>
        <w:ind w:left="5760" w:hanging="360"/>
      </w:pPr>
      <w:rPr>
        <w:rFonts w:ascii="Courier New" w:hAnsi="Courier New" w:hint="default"/>
      </w:rPr>
    </w:lvl>
    <w:lvl w:ilvl="8" w:tplc="159ECDDC" w:tentative="1">
      <w:start w:val="1"/>
      <w:numFmt w:val="bullet"/>
      <w:lvlText w:val=""/>
      <w:lvlJc w:val="left"/>
      <w:pPr>
        <w:ind w:left="6480" w:hanging="360"/>
      </w:pPr>
      <w:rPr>
        <w:rFonts w:ascii="Wingdings" w:hAnsi="Wingdings" w:hint="default"/>
      </w:rPr>
    </w:lvl>
  </w:abstractNum>
  <w:abstractNum w:abstractNumId="14" w15:restartNumberingAfterBreak="0">
    <w:nsid w:val="068A79CD"/>
    <w:multiLevelType w:val="multilevel"/>
    <w:tmpl w:val="0174F87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0AFE569F"/>
    <w:multiLevelType w:val="multilevel"/>
    <w:tmpl w:val="990E2C76"/>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D7F7B0A"/>
    <w:multiLevelType w:val="multilevel"/>
    <w:tmpl w:val="2306F75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10677473"/>
    <w:multiLevelType w:val="multilevel"/>
    <w:tmpl w:val="70029D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0E2574C"/>
    <w:multiLevelType w:val="hybridMultilevel"/>
    <w:tmpl w:val="77101136"/>
    <w:lvl w:ilvl="0" w:tplc="FFAE7166">
      <w:start w:val="6"/>
      <w:numFmt w:val="bullet"/>
      <w:lvlText w:val="•"/>
      <w:lvlJc w:val="left"/>
      <w:pPr>
        <w:ind w:left="1070" w:hanging="710"/>
      </w:pPr>
      <w:rPr>
        <w:rFonts w:ascii="Arial" w:hAnsi="Arial" w:hint="default"/>
      </w:rPr>
    </w:lvl>
    <w:lvl w:ilvl="1" w:tplc="EAF4342C" w:tentative="1">
      <w:start w:val="1"/>
      <w:numFmt w:val="bullet"/>
      <w:lvlText w:val="o"/>
      <w:lvlJc w:val="left"/>
      <w:pPr>
        <w:ind w:left="1440" w:hanging="360"/>
      </w:pPr>
      <w:rPr>
        <w:rFonts w:ascii="Courier New" w:hAnsi="Courier New" w:hint="default"/>
      </w:rPr>
    </w:lvl>
    <w:lvl w:ilvl="2" w:tplc="E93C528A" w:tentative="1">
      <w:start w:val="1"/>
      <w:numFmt w:val="bullet"/>
      <w:lvlText w:val=""/>
      <w:lvlJc w:val="left"/>
      <w:pPr>
        <w:ind w:left="2160" w:hanging="360"/>
      </w:pPr>
      <w:rPr>
        <w:rFonts w:ascii="Wingdings" w:hAnsi="Wingdings" w:hint="default"/>
      </w:rPr>
    </w:lvl>
    <w:lvl w:ilvl="3" w:tplc="DA626446" w:tentative="1">
      <w:start w:val="1"/>
      <w:numFmt w:val="bullet"/>
      <w:lvlText w:val=""/>
      <w:lvlJc w:val="left"/>
      <w:pPr>
        <w:ind w:left="2880" w:hanging="360"/>
      </w:pPr>
      <w:rPr>
        <w:rFonts w:ascii="Symbol" w:hAnsi="Symbol" w:hint="default"/>
      </w:rPr>
    </w:lvl>
    <w:lvl w:ilvl="4" w:tplc="6A8E2868" w:tentative="1">
      <w:start w:val="1"/>
      <w:numFmt w:val="bullet"/>
      <w:lvlText w:val="o"/>
      <w:lvlJc w:val="left"/>
      <w:pPr>
        <w:ind w:left="3600" w:hanging="360"/>
      </w:pPr>
      <w:rPr>
        <w:rFonts w:ascii="Courier New" w:hAnsi="Courier New" w:hint="default"/>
      </w:rPr>
    </w:lvl>
    <w:lvl w:ilvl="5" w:tplc="63B44C6A" w:tentative="1">
      <w:start w:val="1"/>
      <w:numFmt w:val="bullet"/>
      <w:lvlText w:val=""/>
      <w:lvlJc w:val="left"/>
      <w:pPr>
        <w:ind w:left="4320" w:hanging="360"/>
      </w:pPr>
      <w:rPr>
        <w:rFonts w:ascii="Wingdings" w:hAnsi="Wingdings" w:hint="default"/>
      </w:rPr>
    </w:lvl>
    <w:lvl w:ilvl="6" w:tplc="F74A5534" w:tentative="1">
      <w:start w:val="1"/>
      <w:numFmt w:val="bullet"/>
      <w:lvlText w:val=""/>
      <w:lvlJc w:val="left"/>
      <w:pPr>
        <w:ind w:left="5040" w:hanging="360"/>
      </w:pPr>
      <w:rPr>
        <w:rFonts w:ascii="Symbol" w:hAnsi="Symbol" w:hint="default"/>
      </w:rPr>
    </w:lvl>
    <w:lvl w:ilvl="7" w:tplc="08CA93A8" w:tentative="1">
      <w:start w:val="1"/>
      <w:numFmt w:val="bullet"/>
      <w:lvlText w:val="o"/>
      <w:lvlJc w:val="left"/>
      <w:pPr>
        <w:ind w:left="5760" w:hanging="360"/>
      </w:pPr>
      <w:rPr>
        <w:rFonts w:ascii="Courier New" w:hAnsi="Courier New" w:hint="default"/>
      </w:rPr>
    </w:lvl>
    <w:lvl w:ilvl="8" w:tplc="02A03566" w:tentative="1">
      <w:start w:val="1"/>
      <w:numFmt w:val="bullet"/>
      <w:lvlText w:val=""/>
      <w:lvlJc w:val="left"/>
      <w:pPr>
        <w:ind w:left="6480" w:hanging="360"/>
      </w:pPr>
      <w:rPr>
        <w:rFonts w:ascii="Wingdings" w:hAnsi="Wingdings" w:hint="default"/>
      </w:rPr>
    </w:lvl>
  </w:abstractNum>
  <w:abstractNum w:abstractNumId="21" w15:restartNumberingAfterBreak="0">
    <w:nsid w:val="111E581F"/>
    <w:multiLevelType w:val="multilevel"/>
    <w:tmpl w:val="2BAE4132"/>
    <w:lvl w:ilvl="0">
      <w:start w:val="1"/>
      <w:numFmt w:val="upperRoman"/>
      <w:lvlText w:val="%1."/>
      <w:lvlJc w:val="left"/>
      <w:pPr>
        <w:ind w:left="1428" w:hanging="720"/>
      </w:pPr>
    </w:lvl>
    <w:lvl w:ilvl="1">
      <w:start w:val="5"/>
      <w:numFmt w:val="decimal"/>
      <w:lvlText w:val="%1.%2"/>
      <w:lvlJc w:val="left"/>
      <w:pPr>
        <w:ind w:left="1143" w:hanging="435"/>
      </w:pPr>
    </w:lvl>
    <w:lvl w:ilvl="2">
      <w:start w:val="3"/>
      <w:numFmt w:val="decimal"/>
      <w:lvlText w:val="%1.%2.%3"/>
      <w:lvlJc w:val="left"/>
      <w:pPr>
        <w:ind w:left="1428" w:hanging="720"/>
      </w:pPr>
    </w:lvl>
    <w:lvl w:ilvl="3">
      <w:start w:val="1"/>
      <w:numFmt w:val="decimal"/>
      <w:lvlText w:val="%1.%2.%3.%4"/>
      <w:lvlJc w:val="left"/>
      <w:pPr>
        <w:ind w:left="1428" w:hanging="720"/>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22"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5477C1E"/>
    <w:multiLevelType w:val="multilevel"/>
    <w:tmpl w:val="B06A6666"/>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5FB7557"/>
    <w:multiLevelType w:val="multilevel"/>
    <w:tmpl w:val="B4222CB4"/>
    <w:lvl w:ilvl="0">
      <w:numFmt w:val="bullet"/>
      <w:lvlText w:val="-"/>
      <w:lvlJc w:val="left"/>
      <w:pPr>
        <w:ind w:left="1430" w:hanging="360"/>
      </w:pPr>
      <w:rPr>
        <w:rFonts w:ascii="Arial" w:eastAsia="Arial" w:hAnsi="Arial" w:cs="Arial"/>
      </w:rPr>
    </w:lvl>
    <w:lvl w:ilvl="1">
      <w:start w:val="1"/>
      <w:numFmt w:val="bullet"/>
      <w:lvlText w:val="o"/>
      <w:lvlJc w:val="left"/>
      <w:pPr>
        <w:ind w:left="2150" w:hanging="360"/>
      </w:pPr>
      <w:rPr>
        <w:rFonts w:ascii="Courier New" w:eastAsia="Courier New" w:hAnsi="Courier New" w:cs="Courier New"/>
      </w:rPr>
    </w:lvl>
    <w:lvl w:ilvl="2">
      <w:start w:val="1"/>
      <w:numFmt w:val="bullet"/>
      <w:lvlText w:val="▪"/>
      <w:lvlJc w:val="left"/>
      <w:pPr>
        <w:ind w:left="2870" w:hanging="360"/>
      </w:pPr>
      <w:rPr>
        <w:rFonts w:ascii="Noto Sans Symbols" w:eastAsia="Noto Sans Symbols" w:hAnsi="Noto Sans Symbols" w:cs="Noto Sans Symbols"/>
      </w:rPr>
    </w:lvl>
    <w:lvl w:ilvl="3">
      <w:start w:val="1"/>
      <w:numFmt w:val="bullet"/>
      <w:lvlText w:val="●"/>
      <w:lvlJc w:val="left"/>
      <w:pPr>
        <w:ind w:left="3590" w:hanging="360"/>
      </w:pPr>
      <w:rPr>
        <w:rFonts w:ascii="Noto Sans Symbols" w:eastAsia="Noto Sans Symbols" w:hAnsi="Noto Sans Symbols" w:cs="Noto Sans Symbols"/>
      </w:rPr>
    </w:lvl>
    <w:lvl w:ilvl="4">
      <w:start w:val="1"/>
      <w:numFmt w:val="bullet"/>
      <w:lvlText w:val="o"/>
      <w:lvlJc w:val="left"/>
      <w:pPr>
        <w:ind w:left="4310" w:hanging="360"/>
      </w:pPr>
      <w:rPr>
        <w:rFonts w:ascii="Courier New" w:eastAsia="Courier New" w:hAnsi="Courier New" w:cs="Courier New"/>
      </w:rPr>
    </w:lvl>
    <w:lvl w:ilvl="5">
      <w:start w:val="1"/>
      <w:numFmt w:val="bullet"/>
      <w:lvlText w:val="▪"/>
      <w:lvlJc w:val="left"/>
      <w:pPr>
        <w:ind w:left="5030" w:hanging="360"/>
      </w:pPr>
      <w:rPr>
        <w:rFonts w:ascii="Noto Sans Symbols" w:eastAsia="Noto Sans Symbols" w:hAnsi="Noto Sans Symbols" w:cs="Noto Sans Symbols"/>
      </w:rPr>
    </w:lvl>
    <w:lvl w:ilvl="6">
      <w:start w:val="1"/>
      <w:numFmt w:val="bullet"/>
      <w:lvlText w:val="●"/>
      <w:lvlJc w:val="left"/>
      <w:pPr>
        <w:ind w:left="5750" w:hanging="360"/>
      </w:pPr>
      <w:rPr>
        <w:rFonts w:ascii="Noto Sans Symbols" w:eastAsia="Noto Sans Symbols" w:hAnsi="Noto Sans Symbols" w:cs="Noto Sans Symbols"/>
      </w:rPr>
    </w:lvl>
    <w:lvl w:ilvl="7">
      <w:start w:val="1"/>
      <w:numFmt w:val="bullet"/>
      <w:lvlText w:val="o"/>
      <w:lvlJc w:val="left"/>
      <w:pPr>
        <w:ind w:left="6470" w:hanging="360"/>
      </w:pPr>
      <w:rPr>
        <w:rFonts w:ascii="Courier New" w:eastAsia="Courier New" w:hAnsi="Courier New" w:cs="Courier New"/>
      </w:rPr>
    </w:lvl>
    <w:lvl w:ilvl="8">
      <w:start w:val="1"/>
      <w:numFmt w:val="bullet"/>
      <w:lvlText w:val="▪"/>
      <w:lvlJc w:val="left"/>
      <w:pPr>
        <w:ind w:left="7190" w:hanging="360"/>
      </w:pPr>
      <w:rPr>
        <w:rFonts w:ascii="Noto Sans Symbols" w:eastAsia="Noto Sans Symbols" w:hAnsi="Noto Sans Symbols" w:cs="Noto Sans Symbols"/>
      </w:rPr>
    </w:lvl>
  </w:abstractNum>
  <w:abstractNum w:abstractNumId="26"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74308ED"/>
    <w:multiLevelType w:val="multilevel"/>
    <w:tmpl w:val="B386CF3C"/>
    <w:lvl w:ilvl="0">
      <w:start w:val="4"/>
      <w:numFmt w:val="decimal"/>
      <w:lvlText w:val="%1."/>
      <w:lvlJc w:val="left"/>
      <w:pPr>
        <w:ind w:left="672" w:hanging="672"/>
      </w:pPr>
      <w:rPr>
        <w:rFonts w:hint="default"/>
      </w:rPr>
    </w:lvl>
    <w:lvl w:ilvl="1">
      <w:start w:val="3"/>
      <w:numFmt w:val="decimal"/>
      <w:lvlText w:val="%1.%2."/>
      <w:lvlJc w:val="left"/>
      <w:pPr>
        <w:ind w:left="672" w:hanging="67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74C7DEE"/>
    <w:multiLevelType w:val="multilevel"/>
    <w:tmpl w:val="C5DADC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8F054A3"/>
    <w:multiLevelType w:val="multilevel"/>
    <w:tmpl w:val="5382202E"/>
    <w:lvl w:ilvl="0">
      <w:start w:val="1"/>
      <w:numFmt w:val="decimal"/>
      <w:lvlText w:val="%1."/>
      <w:lvlJc w:val="left"/>
      <w:pPr>
        <w:ind w:left="644" w:hanging="359"/>
      </w:pPr>
      <w:rPr>
        <w:rFonts w:ascii="Arial" w:eastAsia="Arial" w:hAnsi="Arial" w:cs="Arial"/>
        <w:sz w:val="20"/>
        <w:szCs w:val="2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2" w15:restartNumberingAfterBreak="0">
    <w:nsid w:val="1B0714FD"/>
    <w:multiLevelType w:val="multilevel"/>
    <w:tmpl w:val="C25CDD86"/>
    <w:lvl w:ilvl="0">
      <w:start w:val="1"/>
      <w:numFmt w:val="upperRoman"/>
      <w:lvlText w:val="%1."/>
      <w:lvlJc w:val="left"/>
      <w:pPr>
        <w:ind w:left="1428" w:hanging="719"/>
      </w:pPr>
    </w:lvl>
    <w:lvl w:ilvl="1">
      <w:start w:val="5"/>
      <w:numFmt w:val="decimal"/>
      <w:lvlText w:val="%1.%2"/>
      <w:lvlJc w:val="left"/>
      <w:pPr>
        <w:ind w:left="1143" w:hanging="435"/>
      </w:pPr>
    </w:lvl>
    <w:lvl w:ilvl="2">
      <w:start w:val="3"/>
      <w:numFmt w:val="decimal"/>
      <w:lvlText w:val="%1.%2.%3"/>
      <w:lvlJc w:val="left"/>
      <w:pPr>
        <w:ind w:left="1428" w:hanging="719"/>
      </w:pPr>
    </w:lvl>
    <w:lvl w:ilvl="3">
      <w:start w:val="1"/>
      <w:numFmt w:val="decimal"/>
      <w:lvlText w:val="%1.%2.%3.%4"/>
      <w:lvlJc w:val="left"/>
      <w:pPr>
        <w:ind w:left="1428" w:hanging="719"/>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33" w15:restartNumberingAfterBreak="0">
    <w:nsid w:val="1CCD0FA9"/>
    <w:multiLevelType w:val="multilevel"/>
    <w:tmpl w:val="05329B18"/>
    <w:lvl w:ilvl="0">
      <w:start w:val="4"/>
      <w:numFmt w:val="decimal"/>
      <w:lvlText w:val="%1."/>
      <w:lvlJc w:val="left"/>
      <w:pPr>
        <w:ind w:left="360" w:hanging="360"/>
      </w:pPr>
    </w:lvl>
    <w:lvl w:ilvl="1">
      <w:start w:val="1"/>
      <w:numFmt w:val="decimal"/>
      <w:lvlText w:val="%1.%2."/>
      <w:lvlJc w:val="left"/>
      <w:pPr>
        <w:ind w:left="1777" w:hanging="360"/>
      </w:pPr>
    </w:lvl>
    <w:lvl w:ilvl="2">
      <w:start w:val="1"/>
      <w:numFmt w:val="decimal"/>
      <w:lvlText w:val="%1.%2.%3."/>
      <w:lvlJc w:val="left"/>
      <w:pPr>
        <w:ind w:left="862"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1E9C0456"/>
    <w:multiLevelType w:val="multilevel"/>
    <w:tmpl w:val="31FE2C76"/>
    <w:lvl w:ilvl="0">
      <w:start w:val="1"/>
      <w:numFmt w:val="upperLetter"/>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204646DF"/>
    <w:multiLevelType w:val="multilevel"/>
    <w:tmpl w:val="4F5AB082"/>
    <w:lvl w:ilvl="0">
      <w:start w:val="1"/>
      <w:numFmt w:val="decimal"/>
      <w:lvlText w:val="%1."/>
      <w:lvlJc w:val="left"/>
      <w:pPr>
        <w:ind w:left="360" w:hanging="360"/>
      </w:pPr>
    </w:lvl>
    <w:lvl w:ilvl="1">
      <w:start w:val="1"/>
      <w:numFmt w:val="decimal"/>
      <w:lvlText w:val="%1.%2."/>
      <w:lvlJc w:val="left"/>
      <w:pPr>
        <w:ind w:left="502" w:hanging="360"/>
      </w:pPr>
      <w:rPr>
        <w:b/>
        <w:bCs/>
        <w:i w:val="0"/>
        <w:iCs w:val="0"/>
        <w:smallCaps w:val="0"/>
        <w:strike w:val="0"/>
        <w:color w:val="000000"/>
        <w:u w:val="none"/>
        <w:vertAlign w:val="baseline"/>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1B26E56"/>
    <w:multiLevelType w:val="multilevel"/>
    <w:tmpl w:val="645CA7C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39" w15:restartNumberingAfterBreak="0">
    <w:nsid w:val="23326EF7"/>
    <w:multiLevelType w:val="hybridMultilevel"/>
    <w:tmpl w:val="0FA0DC48"/>
    <w:lvl w:ilvl="0" w:tplc="240A001B">
      <w:start w:val="1"/>
      <w:numFmt w:val="lowerRoman"/>
      <w:lvlText w:val="%1."/>
      <w:lvlJc w:val="right"/>
      <w:pPr>
        <w:ind w:left="1571" w:hanging="360"/>
      </w:p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40"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250603B1"/>
    <w:multiLevelType w:val="hybridMultilevel"/>
    <w:tmpl w:val="F4169084"/>
    <w:lvl w:ilvl="0" w:tplc="240A0007">
      <w:start w:val="1"/>
      <w:numFmt w:val="bullet"/>
      <w:lvlText w:val=""/>
      <w:lvlPicBulletId w:val="0"/>
      <w:lvlJc w:val="left"/>
      <w:pPr>
        <w:ind w:left="1790" w:hanging="360"/>
      </w:pPr>
      <w:rPr>
        <w:rFonts w:ascii="Symbol" w:hAnsi="Symbol" w:hint="default"/>
      </w:rPr>
    </w:lvl>
    <w:lvl w:ilvl="1" w:tplc="240A0003" w:tentative="1">
      <w:start w:val="1"/>
      <w:numFmt w:val="bullet"/>
      <w:lvlText w:val="o"/>
      <w:lvlJc w:val="left"/>
      <w:pPr>
        <w:ind w:left="2510" w:hanging="360"/>
      </w:pPr>
      <w:rPr>
        <w:rFonts w:ascii="Courier New" w:hAnsi="Courier New" w:cs="Courier New" w:hint="default"/>
      </w:rPr>
    </w:lvl>
    <w:lvl w:ilvl="2" w:tplc="240A0005" w:tentative="1">
      <w:start w:val="1"/>
      <w:numFmt w:val="bullet"/>
      <w:lvlText w:val=""/>
      <w:lvlJc w:val="left"/>
      <w:pPr>
        <w:ind w:left="3230" w:hanging="360"/>
      </w:pPr>
      <w:rPr>
        <w:rFonts w:ascii="Wingdings" w:hAnsi="Wingdings" w:hint="default"/>
      </w:rPr>
    </w:lvl>
    <w:lvl w:ilvl="3" w:tplc="240A0001" w:tentative="1">
      <w:start w:val="1"/>
      <w:numFmt w:val="bullet"/>
      <w:lvlText w:val=""/>
      <w:lvlJc w:val="left"/>
      <w:pPr>
        <w:ind w:left="3950" w:hanging="360"/>
      </w:pPr>
      <w:rPr>
        <w:rFonts w:ascii="Symbol" w:hAnsi="Symbol" w:hint="default"/>
      </w:rPr>
    </w:lvl>
    <w:lvl w:ilvl="4" w:tplc="240A0003" w:tentative="1">
      <w:start w:val="1"/>
      <w:numFmt w:val="bullet"/>
      <w:lvlText w:val="o"/>
      <w:lvlJc w:val="left"/>
      <w:pPr>
        <w:ind w:left="4670" w:hanging="360"/>
      </w:pPr>
      <w:rPr>
        <w:rFonts w:ascii="Courier New" w:hAnsi="Courier New" w:cs="Courier New" w:hint="default"/>
      </w:rPr>
    </w:lvl>
    <w:lvl w:ilvl="5" w:tplc="240A0005" w:tentative="1">
      <w:start w:val="1"/>
      <w:numFmt w:val="bullet"/>
      <w:lvlText w:val=""/>
      <w:lvlJc w:val="left"/>
      <w:pPr>
        <w:ind w:left="5390" w:hanging="360"/>
      </w:pPr>
      <w:rPr>
        <w:rFonts w:ascii="Wingdings" w:hAnsi="Wingdings" w:hint="default"/>
      </w:rPr>
    </w:lvl>
    <w:lvl w:ilvl="6" w:tplc="240A0001" w:tentative="1">
      <w:start w:val="1"/>
      <w:numFmt w:val="bullet"/>
      <w:lvlText w:val=""/>
      <w:lvlJc w:val="left"/>
      <w:pPr>
        <w:ind w:left="6110" w:hanging="360"/>
      </w:pPr>
      <w:rPr>
        <w:rFonts w:ascii="Symbol" w:hAnsi="Symbol" w:hint="default"/>
      </w:rPr>
    </w:lvl>
    <w:lvl w:ilvl="7" w:tplc="240A0003" w:tentative="1">
      <w:start w:val="1"/>
      <w:numFmt w:val="bullet"/>
      <w:lvlText w:val="o"/>
      <w:lvlJc w:val="left"/>
      <w:pPr>
        <w:ind w:left="6830" w:hanging="360"/>
      </w:pPr>
      <w:rPr>
        <w:rFonts w:ascii="Courier New" w:hAnsi="Courier New" w:cs="Courier New" w:hint="default"/>
      </w:rPr>
    </w:lvl>
    <w:lvl w:ilvl="8" w:tplc="240A0005" w:tentative="1">
      <w:start w:val="1"/>
      <w:numFmt w:val="bullet"/>
      <w:lvlText w:val=""/>
      <w:lvlJc w:val="left"/>
      <w:pPr>
        <w:ind w:left="7550" w:hanging="360"/>
      </w:pPr>
      <w:rPr>
        <w:rFonts w:ascii="Wingdings" w:hAnsi="Wingdings" w:hint="default"/>
      </w:rPr>
    </w:lvl>
  </w:abstractNum>
  <w:abstractNum w:abstractNumId="42" w15:restartNumberingAfterBreak="0">
    <w:nsid w:val="26A36E7D"/>
    <w:multiLevelType w:val="multilevel"/>
    <w:tmpl w:val="DEB453C4"/>
    <w:lvl w:ilvl="0">
      <w:start w:val="3"/>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27191D27"/>
    <w:multiLevelType w:val="multilevel"/>
    <w:tmpl w:val="0F1E54AE"/>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276A4058"/>
    <w:multiLevelType w:val="multilevel"/>
    <w:tmpl w:val="501CB92C"/>
    <w:lvl w:ilvl="0">
      <w:start w:val="4"/>
      <w:numFmt w:val="decimal"/>
      <w:lvlText w:val="%1."/>
      <w:lvlJc w:val="left"/>
      <w:pPr>
        <w:ind w:left="504" w:hanging="504"/>
      </w:pPr>
      <w:rPr>
        <w:rFonts w:hint="default"/>
      </w:rPr>
    </w:lvl>
    <w:lvl w:ilvl="1">
      <w:start w:val="2"/>
      <w:numFmt w:val="decimal"/>
      <w:lvlText w:val="%1.%2."/>
      <w:lvlJc w:val="left"/>
      <w:pPr>
        <w:ind w:left="646" w:hanging="504"/>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57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28062ACB"/>
    <w:multiLevelType w:val="multilevel"/>
    <w:tmpl w:val="E7D4532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8" w15:restartNumberingAfterBreak="0">
    <w:nsid w:val="284C182A"/>
    <w:multiLevelType w:val="hybridMultilevel"/>
    <w:tmpl w:val="3EB8A94E"/>
    <w:lvl w:ilvl="0" w:tplc="35B607C2">
      <w:start w:val="1"/>
      <w:numFmt w:val="bullet"/>
      <w:lvlText w:val=""/>
      <w:lvlJc w:val="left"/>
      <w:pPr>
        <w:ind w:left="360" w:hanging="360"/>
      </w:pPr>
      <w:rPr>
        <w:rFonts w:ascii="Symbol" w:hAnsi="Symbol" w:hint="default"/>
      </w:rPr>
    </w:lvl>
    <w:lvl w:ilvl="1" w:tplc="E51AAC3A">
      <w:start w:val="1"/>
      <w:numFmt w:val="bullet"/>
      <w:lvlText w:val="o"/>
      <w:lvlJc w:val="left"/>
      <w:pPr>
        <w:ind w:left="1080" w:hanging="360"/>
      </w:pPr>
      <w:rPr>
        <w:rFonts w:ascii="Courier New" w:hAnsi="Courier New" w:hint="default"/>
      </w:rPr>
    </w:lvl>
    <w:lvl w:ilvl="2" w:tplc="D0B6766A">
      <w:start w:val="1"/>
      <w:numFmt w:val="bullet"/>
      <w:lvlText w:val=""/>
      <w:lvlJc w:val="left"/>
      <w:pPr>
        <w:ind w:left="1800" w:hanging="360"/>
      </w:pPr>
      <w:rPr>
        <w:rFonts w:ascii="Wingdings" w:hAnsi="Wingdings" w:hint="default"/>
      </w:rPr>
    </w:lvl>
    <w:lvl w:ilvl="3" w:tplc="46AA693C">
      <w:start w:val="1"/>
      <w:numFmt w:val="bullet"/>
      <w:lvlText w:val=""/>
      <w:lvlJc w:val="left"/>
      <w:pPr>
        <w:ind w:left="2520" w:hanging="360"/>
      </w:pPr>
      <w:rPr>
        <w:rFonts w:ascii="Symbol" w:hAnsi="Symbol" w:hint="default"/>
      </w:rPr>
    </w:lvl>
    <w:lvl w:ilvl="4" w:tplc="C3C6139E">
      <w:start w:val="1"/>
      <w:numFmt w:val="bullet"/>
      <w:lvlText w:val="o"/>
      <w:lvlJc w:val="left"/>
      <w:pPr>
        <w:ind w:left="3240" w:hanging="360"/>
      </w:pPr>
      <w:rPr>
        <w:rFonts w:ascii="Courier New" w:hAnsi="Courier New" w:hint="default"/>
      </w:rPr>
    </w:lvl>
    <w:lvl w:ilvl="5" w:tplc="EDB830F4">
      <w:start w:val="1"/>
      <w:numFmt w:val="bullet"/>
      <w:lvlText w:val=""/>
      <w:lvlJc w:val="left"/>
      <w:pPr>
        <w:ind w:left="3960" w:hanging="360"/>
      </w:pPr>
      <w:rPr>
        <w:rFonts w:ascii="Wingdings" w:hAnsi="Wingdings" w:hint="default"/>
      </w:rPr>
    </w:lvl>
    <w:lvl w:ilvl="6" w:tplc="4DA65ABA">
      <w:start w:val="1"/>
      <w:numFmt w:val="bullet"/>
      <w:lvlText w:val=""/>
      <w:lvlJc w:val="left"/>
      <w:pPr>
        <w:ind w:left="4680" w:hanging="360"/>
      </w:pPr>
      <w:rPr>
        <w:rFonts w:ascii="Symbol" w:hAnsi="Symbol" w:hint="default"/>
      </w:rPr>
    </w:lvl>
    <w:lvl w:ilvl="7" w:tplc="2B6AEB40">
      <w:start w:val="1"/>
      <w:numFmt w:val="bullet"/>
      <w:lvlText w:val="o"/>
      <w:lvlJc w:val="left"/>
      <w:pPr>
        <w:ind w:left="5400" w:hanging="360"/>
      </w:pPr>
      <w:rPr>
        <w:rFonts w:ascii="Courier New" w:hAnsi="Courier New" w:hint="default"/>
      </w:rPr>
    </w:lvl>
    <w:lvl w:ilvl="8" w:tplc="9934CC76">
      <w:start w:val="1"/>
      <w:numFmt w:val="bullet"/>
      <w:lvlText w:val=""/>
      <w:lvlJc w:val="left"/>
      <w:pPr>
        <w:ind w:left="6120" w:hanging="360"/>
      </w:pPr>
      <w:rPr>
        <w:rFonts w:ascii="Wingdings" w:hAnsi="Wingdings" w:hint="default"/>
      </w:rPr>
    </w:lvl>
  </w:abstractNum>
  <w:abstractNum w:abstractNumId="49"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50"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1" w15:restartNumberingAfterBreak="0">
    <w:nsid w:val="2E79072D"/>
    <w:multiLevelType w:val="multilevel"/>
    <w:tmpl w:val="085E76E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2F382DC4"/>
    <w:multiLevelType w:val="hybridMultilevel"/>
    <w:tmpl w:val="DC28A0B0"/>
    <w:lvl w:ilvl="0" w:tplc="A3FC7D4E">
      <w:start w:val="6"/>
      <w:numFmt w:val="bullet"/>
      <w:lvlText w:val="•"/>
      <w:lvlJc w:val="left"/>
      <w:pPr>
        <w:ind w:left="1070" w:hanging="710"/>
      </w:pPr>
      <w:rPr>
        <w:rFonts w:ascii="Arial" w:hAnsi="Arial" w:hint="default"/>
      </w:rPr>
    </w:lvl>
    <w:lvl w:ilvl="1" w:tplc="8280D7FC" w:tentative="1">
      <w:start w:val="1"/>
      <w:numFmt w:val="bullet"/>
      <w:lvlText w:val="o"/>
      <w:lvlJc w:val="left"/>
      <w:pPr>
        <w:ind w:left="1440" w:hanging="360"/>
      </w:pPr>
      <w:rPr>
        <w:rFonts w:ascii="Courier New" w:hAnsi="Courier New" w:hint="default"/>
      </w:rPr>
    </w:lvl>
    <w:lvl w:ilvl="2" w:tplc="8EBE8C84" w:tentative="1">
      <w:start w:val="1"/>
      <w:numFmt w:val="bullet"/>
      <w:lvlText w:val=""/>
      <w:lvlJc w:val="left"/>
      <w:pPr>
        <w:ind w:left="2160" w:hanging="360"/>
      </w:pPr>
      <w:rPr>
        <w:rFonts w:ascii="Wingdings" w:hAnsi="Wingdings" w:hint="default"/>
      </w:rPr>
    </w:lvl>
    <w:lvl w:ilvl="3" w:tplc="3C12C8CA" w:tentative="1">
      <w:start w:val="1"/>
      <w:numFmt w:val="bullet"/>
      <w:lvlText w:val=""/>
      <w:lvlJc w:val="left"/>
      <w:pPr>
        <w:ind w:left="2880" w:hanging="360"/>
      </w:pPr>
      <w:rPr>
        <w:rFonts w:ascii="Symbol" w:hAnsi="Symbol" w:hint="default"/>
      </w:rPr>
    </w:lvl>
    <w:lvl w:ilvl="4" w:tplc="92823032" w:tentative="1">
      <w:start w:val="1"/>
      <w:numFmt w:val="bullet"/>
      <w:lvlText w:val="o"/>
      <w:lvlJc w:val="left"/>
      <w:pPr>
        <w:ind w:left="3600" w:hanging="360"/>
      </w:pPr>
      <w:rPr>
        <w:rFonts w:ascii="Courier New" w:hAnsi="Courier New" w:hint="default"/>
      </w:rPr>
    </w:lvl>
    <w:lvl w:ilvl="5" w:tplc="36A2440C" w:tentative="1">
      <w:start w:val="1"/>
      <w:numFmt w:val="bullet"/>
      <w:lvlText w:val=""/>
      <w:lvlJc w:val="left"/>
      <w:pPr>
        <w:ind w:left="4320" w:hanging="360"/>
      </w:pPr>
      <w:rPr>
        <w:rFonts w:ascii="Wingdings" w:hAnsi="Wingdings" w:hint="default"/>
      </w:rPr>
    </w:lvl>
    <w:lvl w:ilvl="6" w:tplc="030E8536" w:tentative="1">
      <w:start w:val="1"/>
      <w:numFmt w:val="bullet"/>
      <w:lvlText w:val=""/>
      <w:lvlJc w:val="left"/>
      <w:pPr>
        <w:ind w:left="5040" w:hanging="360"/>
      </w:pPr>
      <w:rPr>
        <w:rFonts w:ascii="Symbol" w:hAnsi="Symbol" w:hint="default"/>
      </w:rPr>
    </w:lvl>
    <w:lvl w:ilvl="7" w:tplc="F58A6A20" w:tentative="1">
      <w:start w:val="1"/>
      <w:numFmt w:val="bullet"/>
      <w:lvlText w:val="o"/>
      <w:lvlJc w:val="left"/>
      <w:pPr>
        <w:ind w:left="5760" w:hanging="360"/>
      </w:pPr>
      <w:rPr>
        <w:rFonts w:ascii="Courier New" w:hAnsi="Courier New" w:hint="default"/>
      </w:rPr>
    </w:lvl>
    <w:lvl w:ilvl="8" w:tplc="E800085E" w:tentative="1">
      <w:start w:val="1"/>
      <w:numFmt w:val="bullet"/>
      <w:lvlText w:val=""/>
      <w:lvlJc w:val="left"/>
      <w:pPr>
        <w:ind w:left="6480" w:hanging="360"/>
      </w:pPr>
      <w:rPr>
        <w:rFonts w:ascii="Wingdings" w:hAnsi="Wingdings" w:hint="default"/>
      </w:rPr>
    </w:lvl>
  </w:abstractNum>
  <w:abstractNum w:abstractNumId="53" w15:restartNumberingAfterBreak="0">
    <w:nsid w:val="304A492C"/>
    <w:multiLevelType w:val="multilevel"/>
    <w:tmpl w:val="D8E4561E"/>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4" w15:restartNumberingAfterBreak="0">
    <w:nsid w:val="312A5E95"/>
    <w:multiLevelType w:val="multilevel"/>
    <w:tmpl w:val="8564E27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3812437C"/>
    <w:multiLevelType w:val="hybridMultilevel"/>
    <w:tmpl w:val="6EB0EDD8"/>
    <w:lvl w:ilvl="0" w:tplc="BA1C6E64">
      <w:start w:val="6"/>
      <w:numFmt w:val="bullet"/>
      <w:lvlText w:val="•"/>
      <w:lvlJc w:val="left"/>
      <w:pPr>
        <w:ind w:left="1070" w:hanging="710"/>
      </w:pPr>
      <w:rPr>
        <w:rFonts w:ascii="Arial" w:hAnsi="Arial" w:hint="default"/>
      </w:rPr>
    </w:lvl>
    <w:lvl w:ilvl="1" w:tplc="8EE21A92" w:tentative="1">
      <w:start w:val="1"/>
      <w:numFmt w:val="bullet"/>
      <w:lvlText w:val="o"/>
      <w:lvlJc w:val="left"/>
      <w:pPr>
        <w:ind w:left="1440" w:hanging="360"/>
      </w:pPr>
      <w:rPr>
        <w:rFonts w:ascii="Courier New" w:hAnsi="Courier New" w:hint="default"/>
      </w:rPr>
    </w:lvl>
    <w:lvl w:ilvl="2" w:tplc="934E8864" w:tentative="1">
      <w:start w:val="1"/>
      <w:numFmt w:val="bullet"/>
      <w:lvlText w:val=""/>
      <w:lvlJc w:val="left"/>
      <w:pPr>
        <w:ind w:left="2160" w:hanging="360"/>
      </w:pPr>
      <w:rPr>
        <w:rFonts w:ascii="Wingdings" w:hAnsi="Wingdings" w:hint="default"/>
      </w:rPr>
    </w:lvl>
    <w:lvl w:ilvl="3" w:tplc="FB9AD46E" w:tentative="1">
      <w:start w:val="1"/>
      <w:numFmt w:val="bullet"/>
      <w:lvlText w:val=""/>
      <w:lvlJc w:val="left"/>
      <w:pPr>
        <w:ind w:left="2880" w:hanging="360"/>
      </w:pPr>
      <w:rPr>
        <w:rFonts w:ascii="Symbol" w:hAnsi="Symbol" w:hint="default"/>
      </w:rPr>
    </w:lvl>
    <w:lvl w:ilvl="4" w:tplc="F95E0E78" w:tentative="1">
      <w:start w:val="1"/>
      <w:numFmt w:val="bullet"/>
      <w:lvlText w:val="o"/>
      <w:lvlJc w:val="left"/>
      <w:pPr>
        <w:ind w:left="3600" w:hanging="360"/>
      </w:pPr>
      <w:rPr>
        <w:rFonts w:ascii="Courier New" w:hAnsi="Courier New" w:hint="default"/>
      </w:rPr>
    </w:lvl>
    <w:lvl w:ilvl="5" w:tplc="6862E86A" w:tentative="1">
      <w:start w:val="1"/>
      <w:numFmt w:val="bullet"/>
      <w:lvlText w:val=""/>
      <w:lvlJc w:val="left"/>
      <w:pPr>
        <w:ind w:left="4320" w:hanging="360"/>
      </w:pPr>
      <w:rPr>
        <w:rFonts w:ascii="Wingdings" w:hAnsi="Wingdings" w:hint="default"/>
      </w:rPr>
    </w:lvl>
    <w:lvl w:ilvl="6" w:tplc="BECABC1E" w:tentative="1">
      <w:start w:val="1"/>
      <w:numFmt w:val="bullet"/>
      <w:lvlText w:val=""/>
      <w:lvlJc w:val="left"/>
      <w:pPr>
        <w:ind w:left="5040" w:hanging="360"/>
      </w:pPr>
      <w:rPr>
        <w:rFonts w:ascii="Symbol" w:hAnsi="Symbol" w:hint="default"/>
      </w:rPr>
    </w:lvl>
    <w:lvl w:ilvl="7" w:tplc="81285586" w:tentative="1">
      <w:start w:val="1"/>
      <w:numFmt w:val="bullet"/>
      <w:lvlText w:val="o"/>
      <w:lvlJc w:val="left"/>
      <w:pPr>
        <w:ind w:left="5760" w:hanging="360"/>
      </w:pPr>
      <w:rPr>
        <w:rFonts w:ascii="Courier New" w:hAnsi="Courier New" w:hint="default"/>
      </w:rPr>
    </w:lvl>
    <w:lvl w:ilvl="8" w:tplc="8A66F464" w:tentative="1">
      <w:start w:val="1"/>
      <w:numFmt w:val="bullet"/>
      <w:lvlText w:val=""/>
      <w:lvlJc w:val="left"/>
      <w:pPr>
        <w:ind w:left="6480" w:hanging="360"/>
      </w:pPr>
      <w:rPr>
        <w:rFonts w:ascii="Wingdings" w:hAnsi="Wingdings" w:hint="default"/>
      </w:rPr>
    </w:lvl>
  </w:abstractNum>
  <w:abstractNum w:abstractNumId="57"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8" w15:restartNumberingAfterBreak="0">
    <w:nsid w:val="38EB60A3"/>
    <w:multiLevelType w:val="multilevel"/>
    <w:tmpl w:val="0F1ABDD2"/>
    <w:lvl w:ilvl="0">
      <w:start w:val="1"/>
      <w:numFmt w:val="upperLetter"/>
      <w:pStyle w:val="Captulo9"/>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9" w15:restartNumberingAfterBreak="0">
    <w:nsid w:val="3A5B7824"/>
    <w:multiLevelType w:val="multilevel"/>
    <w:tmpl w:val="9DEA9E70"/>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AA87208"/>
    <w:multiLevelType w:val="hybridMultilevel"/>
    <w:tmpl w:val="B0F05A94"/>
    <w:lvl w:ilvl="0" w:tplc="24D0AC7C">
      <w:start w:val="3"/>
      <w:numFmt w:val="lowerRoman"/>
      <w:lvlText w:val="%1)"/>
      <w:lvlJc w:val="left"/>
      <w:pPr>
        <w:ind w:left="1931" w:hanging="720"/>
      </w:pPr>
      <w:rPr>
        <w:rFonts w:hint="default"/>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61" w15:restartNumberingAfterBreak="0">
    <w:nsid w:val="3ABD15FC"/>
    <w:multiLevelType w:val="multilevel"/>
    <w:tmpl w:val="41CE0768"/>
    <w:lvl w:ilvl="0">
      <w:start w:val="3"/>
      <w:numFmt w:val="decimal"/>
      <w:lvlText w:val="%1"/>
      <w:lvlJc w:val="left"/>
      <w:pPr>
        <w:ind w:left="450" w:hanging="450"/>
      </w:pPr>
    </w:lvl>
    <w:lvl w:ilvl="1">
      <w:start w:val="9"/>
      <w:numFmt w:val="decimal"/>
      <w:lvlText w:val="%1.%2"/>
      <w:lvlJc w:val="left"/>
      <w:pPr>
        <w:ind w:left="450" w:hanging="45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2" w15:restartNumberingAfterBreak="0">
    <w:nsid w:val="3B840931"/>
    <w:multiLevelType w:val="hybridMultilevel"/>
    <w:tmpl w:val="7CF2C58A"/>
    <w:lvl w:ilvl="0" w:tplc="E1589EC8">
      <w:start w:val="6"/>
      <w:numFmt w:val="bullet"/>
      <w:lvlText w:val="•"/>
      <w:lvlJc w:val="left"/>
      <w:pPr>
        <w:ind w:left="1790" w:hanging="710"/>
      </w:pPr>
      <w:rPr>
        <w:rFonts w:ascii="Arial" w:hAnsi="Arial" w:hint="default"/>
      </w:rPr>
    </w:lvl>
    <w:lvl w:ilvl="1" w:tplc="E44CB5AA" w:tentative="1">
      <w:start w:val="1"/>
      <w:numFmt w:val="bullet"/>
      <w:lvlText w:val="o"/>
      <w:lvlJc w:val="left"/>
      <w:pPr>
        <w:ind w:left="2160" w:hanging="360"/>
      </w:pPr>
      <w:rPr>
        <w:rFonts w:ascii="Courier New" w:hAnsi="Courier New" w:hint="default"/>
      </w:rPr>
    </w:lvl>
    <w:lvl w:ilvl="2" w:tplc="DB2CB790" w:tentative="1">
      <w:start w:val="1"/>
      <w:numFmt w:val="bullet"/>
      <w:lvlText w:val=""/>
      <w:lvlJc w:val="left"/>
      <w:pPr>
        <w:ind w:left="2880" w:hanging="360"/>
      </w:pPr>
      <w:rPr>
        <w:rFonts w:ascii="Wingdings" w:hAnsi="Wingdings" w:hint="default"/>
      </w:rPr>
    </w:lvl>
    <w:lvl w:ilvl="3" w:tplc="7DAA5030" w:tentative="1">
      <w:start w:val="1"/>
      <w:numFmt w:val="bullet"/>
      <w:lvlText w:val=""/>
      <w:lvlJc w:val="left"/>
      <w:pPr>
        <w:ind w:left="3600" w:hanging="360"/>
      </w:pPr>
      <w:rPr>
        <w:rFonts w:ascii="Symbol" w:hAnsi="Symbol" w:hint="default"/>
      </w:rPr>
    </w:lvl>
    <w:lvl w:ilvl="4" w:tplc="D3BC8920" w:tentative="1">
      <w:start w:val="1"/>
      <w:numFmt w:val="bullet"/>
      <w:lvlText w:val="o"/>
      <w:lvlJc w:val="left"/>
      <w:pPr>
        <w:ind w:left="4320" w:hanging="360"/>
      </w:pPr>
      <w:rPr>
        <w:rFonts w:ascii="Courier New" w:hAnsi="Courier New" w:hint="default"/>
      </w:rPr>
    </w:lvl>
    <w:lvl w:ilvl="5" w:tplc="14E29FB8" w:tentative="1">
      <w:start w:val="1"/>
      <w:numFmt w:val="bullet"/>
      <w:lvlText w:val=""/>
      <w:lvlJc w:val="left"/>
      <w:pPr>
        <w:ind w:left="5040" w:hanging="360"/>
      </w:pPr>
      <w:rPr>
        <w:rFonts w:ascii="Wingdings" w:hAnsi="Wingdings" w:hint="default"/>
      </w:rPr>
    </w:lvl>
    <w:lvl w:ilvl="6" w:tplc="BD920224" w:tentative="1">
      <w:start w:val="1"/>
      <w:numFmt w:val="bullet"/>
      <w:lvlText w:val=""/>
      <w:lvlJc w:val="left"/>
      <w:pPr>
        <w:ind w:left="5760" w:hanging="360"/>
      </w:pPr>
      <w:rPr>
        <w:rFonts w:ascii="Symbol" w:hAnsi="Symbol" w:hint="default"/>
      </w:rPr>
    </w:lvl>
    <w:lvl w:ilvl="7" w:tplc="96D60366" w:tentative="1">
      <w:start w:val="1"/>
      <w:numFmt w:val="bullet"/>
      <w:lvlText w:val="o"/>
      <w:lvlJc w:val="left"/>
      <w:pPr>
        <w:ind w:left="6480" w:hanging="360"/>
      </w:pPr>
      <w:rPr>
        <w:rFonts w:ascii="Courier New" w:hAnsi="Courier New" w:hint="default"/>
      </w:rPr>
    </w:lvl>
    <w:lvl w:ilvl="8" w:tplc="E0106F36" w:tentative="1">
      <w:start w:val="1"/>
      <w:numFmt w:val="bullet"/>
      <w:lvlText w:val=""/>
      <w:lvlJc w:val="left"/>
      <w:pPr>
        <w:ind w:left="7200" w:hanging="360"/>
      </w:pPr>
      <w:rPr>
        <w:rFonts w:ascii="Wingdings" w:hAnsi="Wingdings" w:hint="default"/>
      </w:rPr>
    </w:lvl>
  </w:abstractNum>
  <w:abstractNum w:abstractNumId="63"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4"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5" w15:restartNumberingAfterBreak="0">
    <w:nsid w:val="41581348"/>
    <w:multiLevelType w:val="multilevel"/>
    <w:tmpl w:val="AC1E928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41A33BB5"/>
    <w:multiLevelType w:val="multilevel"/>
    <w:tmpl w:val="A06CB87C"/>
    <w:lvl w:ilvl="0">
      <w:start w:val="1"/>
      <w:numFmt w:val="upperLetter"/>
      <w:lvlText w:val="%1."/>
      <w:lvlJc w:val="left"/>
      <w:pPr>
        <w:ind w:left="3072" w:hanging="360"/>
      </w:pPr>
    </w:lvl>
    <w:lvl w:ilvl="1">
      <w:start w:val="1"/>
      <w:numFmt w:val="lowerLetter"/>
      <w:lvlText w:val="%2."/>
      <w:lvlJc w:val="left"/>
      <w:pPr>
        <w:ind w:left="3792" w:hanging="360"/>
      </w:pPr>
    </w:lvl>
    <w:lvl w:ilvl="2">
      <w:start w:val="1"/>
      <w:numFmt w:val="lowerRoman"/>
      <w:lvlText w:val="%3."/>
      <w:lvlJc w:val="right"/>
      <w:pPr>
        <w:ind w:left="4512" w:hanging="180"/>
      </w:pPr>
    </w:lvl>
    <w:lvl w:ilvl="3">
      <w:start w:val="1"/>
      <w:numFmt w:val="decimal"/>
      <w:lvlText w:val="%4."/>
      <w:lvlJc w:val="left"/>
      <w:pPr>
        <w:ind w:left="5232" w:hanging="360"/>
      </w:pPr>
    </w:lvl>
    <w:lvl w:ilvl="4">
      <w:start w:val="1"/>
      <w:numFmt w:val="lowerLetter"/>
      <w:lvlText w:val="%5."/>
      <w:lvlJc w:val="left"/>
      <w:pPr>
        <w:ind w:left="5952" w:hanging="360"/>
      </w:pPr>
    </w:lvl>
    <w:lvl w:ilvl="5">
      <w:start w:val="1"/>
      <w:numFmt w:val="lowerRoman"/>
      <w:lvlText w:val="%6."/>
      <w:lvlJc w:val="right"/>
      <w:pPr>
        <w:ind w:left="6672" w:hanging="180"/>
      </w:pPr>
    </w:lvl>
    <w:lvl w:ilvl="6">
      <w:start w:val="1"/>
      <w:numFmt w:val="decimal"/>
      <w:lvlText w:val="%7."/>
      <w:lvlJc w:val="left"/>
      <w:pPr>
        <w:ind w:left="7392" w:hanging="360"/>
      </w:pPr>
    </w:lvl>
    <w:lvl w:ilvl="7">
      <w:start w:val="1"/>
      <w:numFmt w:val="lowerLetter"/>
      <w:lvlText w:val="%8."/>
      <w:lvlJc w:val="left"/>
      <w:pPr>
        <w:ind w:left="8112" w:hanging="360"/>
      </w:pPr>
    </w:lvl>
    <w:lvl w:ilvl="8">
      <w:start w:val="1"/>
      <w:numFmt w:val="lowerRoman"/>
      <w:lvlText w:val="%9."/>
      <w:lvlJc w:val="right"/>
      <w:pPr>
        <w:ind w:left="8832" w:hanging="180"/>
      </w:pPr>
    </w:lvl>
  </w:abstractNum>
  <w:abstractNum w:abstractNumId="67" w15:restartNumberingAfterBreak="0">
    <w:nsid w:val="41B207FE"/>
    <w:multiLevelType w:val="multilevel"/>
    <w:tmpl w:val="88D27776"/>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429D316F"/>
    <w:multiLevelType w:val="multilevel"/>
    <w:tmpl w:val="3ECCAC60"/>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9" w15:restartNumberingAfterBreak="0">
    <w:nsid w:val="44873C8D"/>
    <w:multiLevelType w:val="multilevel"/>
    <w:tmpl w:val="5304180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47787A16"/>
    <w:multiLevelType w:val="multilevel"/>
    <w:tmpl w:val="E85CCFA6"/>
    <w:lvl w:ilvl="0">
      <w:start w:val="4"/>
      <w:numFmt w:val="bullet"/>
      <w:lvlText w:val="-"/>
      <w:lvlJc w:val="left"/>
      <w:pPr>
        <w:ind w:left="349" w:hanging="360"/>
      </w:pPr>
      <w:rPr>
        <w:rFonts w:ascii="Arial" w:eastAsia="Arial" w:hAnsi="Arial" w:cs="Arial"/>
      </w:rPr>
    </w:lvl>
    <w:lvl w:ilvl="1">
      <w:start w:val="1"/>
      <w:numFmt w:val="bullet"/>
      <w:lvlText w:val="o"/>
      <w:lvlJc w:val="left"/>
      <w:pPr>
        <w:ind w:left="1069" w:hanging="360"/>
      </w:pPr>
      <w:rPr>
        <w:rFonts w:ascii="Courier New" w:eastAsia="Courier New" w:hAnsi="Courier New" w:cs="Courier New"/>
      </w:rPr>
    </w:lvl>
    <w:lvl w:ilvl="2">
      <w:start w:val="1"/>
      <w:numFmt w:val="bullet"/>
      <w:lvlText w:val="▪"/>
      <w:lvlJc w:val="left"/>
      <w:pPr>
        <w:ind w:left="1789" w:hanging="360"/>
      </w:pPr>
      <w:rPr>
        <w:rFonts w:ascii="Noto Sans Symbols" w:eastAsia="Noto Sans Symbols" w:hAnsi="Noto Sans Symbols" w:cs="Noto Sans Symbols"/>
      </w:rPr>
    </w:lvl>
    <w:lvl w:ilvl="3">
      <w:start w:val="1"/>
      <w:numFmt w:val="bullet"/>
      <w:lvlText w:val="●"/>
      <w:lvlJc w:val="left"/>
      <w:pPr>
        <w:ind w:left="2509" w:hanging="360"/>
      </w:pPr>
      <w:rPr>
        <w:rFonts w:ascii="Noto Sans Symbols" w:eastAsia="Noto Sans Symbols" w:hAnsi="Noto Sans Symbols" w:cs="Noto Sans Symbols"/>
      </w:rPr>
    </w:lvl>
    <w:lvl w:ilvl="4">
      <w:start w:val="1"/>
      <w:numFmt w:val="bullet"/>
      <w:lvlText w:val="o"/>
      <w:lvlJc w:val="left"/>
      <w:pPr>
        <w:ind w:left="3229" w:hanging="360"/>
      </w:pPr>
      <w:rPr>
        <w:rFonts w:ascii="Courier New" w:eastAsia="Courier New" w:hAnsi="Courier New" w:cs="Courier New"/>
      </w:rPr>
    </w:lvl>
    <w:lvl w:ilvl="5">
      <w:start w:val="1"/>
      <w:numFmt w:val="bullet"/>
      <w:lvlText w:val="▪"/>
      <w:lvlJc w:val="left"/>
      <w:pPr>
        <w:ind w:left="3949" w:hanging="360"/>
      </w:pPr>
      <w:rPr>
        <w:rFonts w:ascii="Noto Sans Symbols" w:eastAsia="Noto Sans Symbols" w:hAnsi="Noto Sans Symbols" w:cs="Noto Sans Symbols"/>
      </w:rPr>
    </w:lvl>
    <w:lvl w:ilvl="6">
      <w:start w:val="1"/>
      <w:numFmt w:val="bullet"/>
      <w:lvlText w:val="●"/>
      <w:lvlJc w:val="left"/>
      <w:pPr>
        <w:ind w:left="4669" w:hanging="360"/>
      </w:pPr>
      <w:rPr>
        <w:rFonts w:ascii="Noto Sans Symbols" w:eastAsia="Noto Sans Symbols" w:hAnsi="Noto Sans Symbols" w:cs="Noto Sans Symbols"/>
      </w:rPr>
    </w:lvl>
    <w:lvl w:ilvl="7">
      <w:start w:val="1"/>
      <w:numFmt w:val="bullet"/>
      <w:lvlText w:val="o"/>
      <w:lvlJc w:val="left"/>
      <w:pPr>
        <w:ind w:left="5389" w:hanging="360"/>
      </w:pPr>
      <w:rPr>
        <w:rFonts w:ascii="Courier New" w:eastAsia="Courier New" w:hAnsi="Courier New" w:cs="Courier New"/>
      </w:rPr>
    </w:lvl>
    <w:lvl w:ilvl="8">
      <w:start w:val="1"/>
      <w:numFmt w:val="bullet"/>
      <w:lvlText w:val="▪"/>
      <w:lvlJc w:val="left"/>
      <w:pPr>
        <w:ind w:left="6109" w:hanging="360"/>
      </w:pPr>
      <w:rPr>
        <w:rFonts w:ascii="Noto Sans Symbols" w:eastAsia="Noto Sans Symbols" w:hAnsi="Noto Sans Symbols" w:cs="Noto Sans Symbols"/>
      </w:rPr>
    </w:lvl>
  </w:abstractNum>
  <w:abstractNum w:abstractNumId="72" w15:restartNumberingAfterBreak="0">
    <w:nsid w:val="49741D9F"/>
    <w:multiLevelType w:val="hybridMultilevel"/>
    <w:tmpl w:val="13588324"/>
    <w:lvl w:ilvl="0" w:tplc="8BC4491A">
      <w:numFmt w:val="bullet"/>
      <w:lvlText w:val=""/>
      <w:lvlJc w:val="left"/>
      <w:pPr>
        <w:ind w:left="720" w:hanging="360"/>
      </w:pPr>
      <w:rPr>
        <w:rFonts w:ascii="Symbol" w:hAnsi="Symbol" w:hint="default"/>
      </w:rPr>
    </w:lvl>
    <w:lvl w:ilvl="1" w:tplc="C4D6FA0A" w:tentative="1">
      <w:start w:val="1"/>
      <w:numFmt w:val="bullet"/>
      <w:lvlText w:val="o"/>
      <w:lvlJc w:val="left"/>
      <w:pPr>
        <w:ind w:left="1440" w:hanging="360"/>
      </w:pPr>
      <w:rPr>
        <w:rFonts w:ascii="Courier New" w:hAnsi="Courier New" w:hint="default"/>
      </w:rPr>
    </w:lvl>
    <w:lvl w:ilvl="2" w:tplc="0FF6A6C4" w:tentative="1">
      <w:start w:val="1"/>
      <w:numFmt w:val="bullet"/>
      <w:lvlText w:val=""/>
      <w:lvlJc w:val="left"/>
      <w:pPr>
        <w:ind w:left="2160" w:hanging="360"/>
      </w:pPr>
      <w:rPr>
        <w:rFonts w:ascii="Wingdings" w:hAnsi="Wingdings" w:hint="default"/>
      </w:rPr>
    </w:lvl>
    <w:lvl w:ilvl="3" w:tplc="197C106E" w:tentative="1">
      <w:start w:val="1"/>
      <w:numFmt w:val="bullet"/>
      <w:lvlText w:val=""/>
      <w:lvlJc w:val="left"/>
      <w:pPr>
        <w:ind w:left="2880" w:hanging="360"/>
      </w:pPr>
      <w:rPr>
        <w:rFonts w:ascii="Symbol" w:hAnsi="Symbol" w:hint="default"/>
      </w:rPr>
    </w:lvl>
    <w:lvl w:ilvl="4" w:tplc="C51EC8AA" w:tentative="1">
      <w:start w:val="1"/>
      <w:numFmt w:val="bullet"/>
      <w:lvlText w:val="o"/>
      <w:lvlJc w:val="left"/>
      <w:pPr>
        <w:ind w:left="3600" w:hanging="360"/>
      </w:pPr>
      <w:rPr>
        <w:rFonts w:ascii="Courier New" w:hAnsi="Courier New" w:hint="default"/>
      </w:rPr>
    </w:lvl>
    <w:lvl w:ilvl="5" w:tplc="BDF02672" w:tentative="1">
      <w:start w:val="1"/>
      <w:numFmt w:val="bullet"/>
      <w:lvlText w:val=""/>
      <w:lvlJc w:val="left"/>
      <w:pPr>
        <w:ind w:left="4320" w:hanging="360"/>
      </w:pPr>
      <w:rPr>
        <w:rFonts w:ascii="Wingdings" w:hAnsi="Wingdings" w:hint="default"/>
      </w:rPr>
    </w:lvl>
    <w:lvl w:ilvl="6" w:tplc="4600D5FA" w:tentative="1">
      <w:start w:val="1"/>
      <w:numFmt w:val="bullet"/>
      <w:lvlText w:val=""/>
      <w:lvlJc w:val="left"/>
      <w:pPr>
        <w:ind w:left="5040" w:hanging="360"/>
      </w:pPr>
      <w:rPr>
        <w:rFonts w:ascii="Symbol" w:hAnsi="Symbol" w:hint="default"/>
      </w:rPr>
    </w:lvl>
    <w:lvl w:ilvl="7" w:tplc="5E5C4FA8" w:tentative="1">
      <w:start w:val="1"/>
      <w:numFmt w:val="bullet"/>
      <w:lvlText w:val="o"/>
      <w:lvlJc w:val="left"/>
      <w:pPr>
        <w:ind w:left="5760" w:hanging="360"/>
      </w:pPr>
      <w:rPr>
        <w:rFonts w:ascii="Courier New" w:hAnsi="Courier New" w:hint="default"/>
      </w:rPr>
    </w:lvl>
    <w:lvl w:ilvl="8" w:tplc="5E764022" w:tentative="1">
      <w:start w:val="1"/>
      <w:numFmt w:val="bullet"/>
      <w:lvlText w:val=""/>
      <w:lvlJc w:val="left"/>
      <w:pPr>
        <w:ind w:left="6480" w:hanging="360"/>
      </w:pPr>
      <w:rPr>
        <w:rFonts w:ascii="Wingdings" w:hAnsi="Wingdings" w:hint="default"/>
      </w:rPr>
    </w:lvl>
  </w:abstractNum>
  <w:abstractNum w:abstractNumId="73" w15:restartNumberingAfterBreak="0">
    <w:nsid w:val="4BC040D0"/>
    <w:multiLevelType w:val="hybridMultilevel"/>
    <w:tmpl w:val="7298A64E"/>
    <w:lvl w:ilvl="0" w:tplc="08249F8C">
      <w:start w:val="1"/>
      <w:numFmt w:val="bullet"/>
      <w:lvlText w:val=""/>
      <w:lvlJc w:val="left"/>
      <w:pPr>
        <w:ind w:left="360" w:hanging="360"/>
      </w:pPr>
      <w:rPr>
        <w:rFonts w:ascii="Symbol" w:hAnsi="Symbol" w:hint="default"/>
      </w:rPr>
    </w:lvl>
    <w:lvl w:ilvl="1" w:tplc="5CFC8532">
      <w:start w:val="1"/>
      <w:numFmt w:val="bullet"/>
      <w:lvlText w:val="o"/>
      <w:lvlJc w:val="left"/>
      <w:pPr>
        <w:ind w:left="1080" w:hanging="360"/>
      </w:pPr>
      <w:rPr>
        <w:rFonts w:ascii="Courier New" w:hAnsi="Courier New" w:hint="default"/>
      </w:rPr>
    </w:lvl>
    <w:lvl w:ilvl="2" w:tplc="63180D66">
      <w:start w:val="1"/>
      <w:numFmt w:val="bullet"/>
      <w:lvlText w:val=""/>
      <w:lvlJc w:val="left"/>
      <w:pPr>
        <w:ind w:left="1800" w:hanging="360"/>
      </w:pPr>
      <w:rPr>
        <w:rFonts w:ascii="Wingdings" w:hAnsi="Wingdings" w:hint="default"/>
      </w:rPr>
    </w:lvl>
    <w:lvl w:ilvl="3" w:tplc="58AC4614">
      <w:start w:val="1"/>
      <w:numFmt w:val="bullet"/>
      <w:lvlText w:val=""/>
      <w:lvlJc w:val="left"/>
      <w:pPr>
        <w:ind w:left="2520" w:hanging="360"/>
      </w:pPr>
      <w:rPr>
        <w:rFonts w:ascii="Symbol" w:hAnsi="Symbol" w:hint="default"/>
      </w:rPr>
    </w:lvl>
    <w:lvl w:ilvl="4" w:tplc="CE7C03C8">
      <w:start w:val="1"/>
      <w:numFmt w:val="bullet"/>
      <w:lvlText w:val="o"/>
      <w:lvlJc w:val="left"/>
      <w:pPr>
        <w:ind w:left="3240" w:hanging="360"/>
      </w:pPr>
      <w:rPr>
        <w:rFonts w:ascii="Courier New" w:hAnsi="Courier New" w:hint="default"/>
      </w:rPr>
    </w:lvl>
    <w:lvl w:ilvl="5" w:tplc="7F5C65BC">
      <w:start w:val="1"/>
      <w:numFmt w:val="bullet"/>
      <w:lvlText w:val=""/>
      <w:lvlJc w:val="left"/>
      <w:pPr>
        <w:ind w:left="3960" w:hanging="360"/>
      </w:pPr>
      <w:rPr>
        <w:rFonts w:ascii="Wingdings" w:hAnsi="Wingdings" w:hint="default"/>
      </w:rPr>
    </w:lvl>
    <w:lvl w:ilvl="6" w:tplc="7068BED4">
      <w:start w:val="1"/>
      <w:numFmt w:val="bullet"/>
      <w:lvlText w:val=""/>
      <w:lvlJc w:val="left"/>
      <w:pPr>
        <w:ind w:left="4680" w:hanging="360"/>
      </w:pPr>
      <w:rPr>
        <w:rFonts w:ascii="Symbol" w:hAnsi="Symbol" w:hint="default"/>
      </w:rPr>
    </w:lvl>
    <w:lvl w:ilvl="7" w:tplc="6B2E4A36">
      <w:start w:val="1"/>
      <w:numFmt w:val="bullet"/>
      <w:lvlText w:val="o"/>
      <w:lvlJc w:val="left"/>
      <w:pPr>
        <w:ind w:left="5400" w:hanging="360"/>
      </w:pPr>
      <w:rPr>
        <w:rFonts w:ascii="Courier New" w:hAnsi="Courier New" w:hint="default"/>
      </w:rPr>
    </w:lvl>
    <w:lvl w:ilvl="8" w:tplc="64CA0EDE">
      <w:start w:val="1"/>
      <w:numFmt w:val="bullet"/>
      <w:lvlText w:val=""/>
      <w:lvlJc w:val="left"/>
      <w:pPr>
        <w:ind w:left="6120" w:hanging="360"/>
      </w:pPr>
      <w:rPr>
        <w:rFonts w:ascii="Wingdings" w:hAnsi="Wingdings" w:hint="default"/>
      </w:rPr>
    </w:lvl>
  </w:abstractNum>
  <w:abstractNum w:abstractNumId="74" w15:restartNumberingAfterBreak="0">
    <w:nsid w:val="4CF2202F"/>
    <w:multiLevelType w:val="hybridMultilevel"/>
    <w:tmpl w:val="6FD24FA6"/>
    <w:lvl w:ilvl="0" w:tplc="73EEF55A">
      <w:numFmt w:val="bullet"/>
      <w:lvlText w:val="-"/>
      <w:lvlJc w:val="left"/>
      <w:pPr>
        <w:ind w:left="1430" w:hanging="360"/>
      </w:pPr>
      <w:rPr>
        <w:rFonts w:ascii="Arial" w:hAnsi="Arial" w:hint="default"/>
      </w:rPr>
    </w:lvl>
    <w:lvl w:ilvl="1" w:tplc="40821E5E" w:tentative="1">
      <w:start w:val="1"/>
      <w:numFmt w:val="bullet"/>
      <w:lvlText w:val="o"/>
      <w:lvlJc w:val="left"/>
      <w:pPr>
        <w:ind w:left="2150" w:hanging="360"/>
      </w:pPr>
      <w:rPr>
        <w:rFonts w:ascii="Courier New" w:hAnsi="Courier New" w:hint="default"/>
      </w:rPr>
    </w:lvl>
    <w:lvl w:ilvl="2" w:tplc="67D2432E" w:tentative="1">
      <w:start w:val="1"/>
      <w:numFmt w:val="bullet"/>
      <w:lvlText w:val=""/>
      <w:lvlJc w:val="left"/>
      <w:pPr>
        <w:ind w:left="2870" w:hanging="360"/>
      </w:pPr>
      <w:rPr>
        <w:rFonts w:ascii="Wingdings" w:hAnsi="Wingdings" w:hint="default"/>
      </w:rPr>
    </w:lvl>
    <w:lvl w:ilvl="3" w:tplc="A382536A" w:tentative="1">
      <w:start w:val="1"/>
      <w:numFmt w:val="bullet"/>
      <w:lvlText w:val=""/>
      <w:lvlJc w:val="left"/>
      <w:pPr>
        <w:ind w:left="3590" w:hanging="360"/>
      </w:pPr>
      <w:rPr>
        <w:rFonts w:ascii="Symbol" w:hAnsi="Symbol" w:hint="default"/>
      </w:rPr>
    </w:lvl>
    <w:lvl w:ilvl="4" w:tplc="8E106242" w:tentative="1">
      <w:start w:val="1"/>
      <w:numFmt w:val="bullet"/>
      <w:lvlText w:val="o"/>
      <w:lvlJc w:val="left"/>
      <w:pPr>
        <w:ind w:left="4310" w:hanging="360"/>
      </w:pPr>
      <w:rPr>
        <w:rFonts w:ascii="Courier New" w:hAnsi="Courier New" w:hint="default"/>
      </w:rPr>
    </w:lvl>
    <w:lvl w:ilvl="5" w:tplc="EA2E9E34" w:tentative="1">
      <w:start w:val="1"/>
      <w:numFmt w:val="bullet"/>
      <w:lvlText w:val=""/>
      <w:lvlJc w:val="left"/>
      <w:pPr>
        <w:ind w:left="5030" w:hanging="360"/>
      </w:pPr>
      <w:rPr>
        <w:rFonts w:ascii="Wingdings" w:hAnsi="Wingdings" w:hint="default"/>
      </w:rPr>
    </w:lvl>
    <w:lvl w:ilvl="6" w:tplc="DEA04856" w:tentative="1">
      <w:start w:val="1"/>
      <w:numFmt w:val="bullet"/>
      <w:lvlText w:val=""/>
      <w:lvlJc w:val="left"/>
      <w:pPr>
        <w:ind w:left="5750" w:hanging="360"/>
      </w:pPr>
      <w:rPr>
        <w:rFonts w:ascii="Symbol" w:hAnsi="Symbol" w:hint="default"/>
      </w:rPr>
    </w:lvl>
    <w:lvl w:ilvl="7" w:tplc="84D2E248" w:tentative="1">
      <w:start w:val="1"/>
      <w:numFmt w:val="bullet"/>
      <w:lvlText w:val="o"/>
      <w:lvlJc w:val="left"/>
      <w:pPr>
        <w:ind w:left="6470" w:hanging="360"/>
      </w:pPr>
      <w:rPr>
        <w:rFonts w:ascii="Courier New" w:hAnsi="Courier New" w:hint="default"/>
      </w:rPr>
    </w:lvl>
    <w:lvl w:ilvl="8" w:tplc="7A74546C" w:tentative="1">
      <w:start w:val="1"/>
      <w:numFmt w:val="bullet"/>
      <w:lvlText w:val=""/>
      <w:lvlJc w:val="left"/>
      <w:pPr>
        <w:ind w:left="7190" w:hanging="360"/>
      </w:pPr>
      <w:rPr>
        <w:rFonts w:ascii="Wingdings" w:hAnsi="Wingdings" w:hint="default"/>
      </w:rPr>
    </w:lvl>
  </w:abstractNum>
  <w:abstractNum w:abstractNumId="75" w15:restartNumberingAfterBreak="0">
    <w:nsid w:val="4DF1515B"/>
    <w:multiLevelType w:val="hybridMultilevel"/>
    <w:tmpl w:val="5D26F316"/>
    <w:lvl w:ilvl="0" w:tplc="C86A3DFA">
      <w:start w:val="4"/>
      <w:numFmt w:val="bullet"/>
      <w:lvlText w:val="-"/>
      <w:lvlJc w:val="left"/>
      <w:pPr>
        <w:ind w:left="349" w:hanging="360"/>
      </w:pPr>
      <w:rPr>
        <w:rFonts w:ascii="Arial" w:hAnsi="Arial" w:hint="default"/>
      </w:rPr>
    </w:lvl>
    <w:lvl w:ilvl="1" w:tplc="2A3229AE" w:tentative="1">
      <w:start w:val="1"/>
      <w:numFmt w:val="bullet"/>
      <w:lvlText w:val="o"/>
      <w:lvlJc w:val="left"/>
      <w:pPr>
        <w:ind w:left="1069" w:hanging="360"/>
      </w:pPr>
      <w:rPr>
        <w:rFonts w:ascii="Courier New" w:hAnsi="Courier New" w:hint="default"/>
      </w:rPr>
    </w:lvl>
    <w:lvl w:ilvl="2" w:tplc="695C8522" w:tentative="1">
      <w:start w:val="1"/>
      <w:numFmt w:val="bullet"/>
      <w:lvlText w:val=""/>
      <w:lvlJc w:val="left"/>
      <w:pPr>
        <w:ind w:left="1789" w:hanging="360"/>
      </w:pPr>
      <w:rPr>
        <w:rFonts w:ascii="Wingdings" w:hAnsi="Wingdings" w:hint="default"/>
      </w:rPr>
    </w:lvl>
    <w:lvl w:ilvl="3" w:tplc="D85E1E58" w:tentative="1">
      <w:start w:val="1"/>
      <w:numFmt w:val="bullet"/>
      <w:lvlText w:val=""/>
      <w:lvlJc w:val="left"/>
      <w:pPr>
        <w:ind w:left="2509" w:hanging="360"/>
      </w:pPr>
      <w:rPr>
        <w:rFonts w:ascii="Symbol" w:hAnsi="Symbol" w:hint="default"/>
      </w:rPr>
    </w:lvl>
    <w:lvl w:ilvl="4" w:tplc="8C24D698" w:tentative="1">
      <w:start w:val="1"/>
      <w:numFmt w:val="bullet"/>
      <w:lvlText w:val="o"/>
      <w:lvlJc w:val="left"/>
      <w:pPr>
        <w:ind w:left="3229" w:hanging="360"/>
      </w:pPr>
      <w:rPr>
        <w:rFonts w:ascii="Courier New" w:hAnsi="Courier New" w:hint="default"/>
      </w:rPr>
    </w:lvl>
    <w:lvl w:ilvl="5" w:tplc="21426C86" w:tentative="1">
      <w:start w:val="1"/>
      <w:numFmt w:val="bullet"/>
      <w:lvlText w:val=""/>
      <w:lvlJc w:val="left"/>
      <w:pPr>
        <w:ind w:left="3949" w:hanging="360"/>
      </w:pPr>
      <w:rPr>
        <w:rFonts w:ascii="Wingdings" w:hAnsi="Wingdings" w:hint="default"/>
      </w:rPr>
    </w:lvl>
    <w:lvl w:ilvl="6" w:tplc="F27E4CFA" w:tentative="1">
      <w:start w:val="1"/>
      <w:numFmt w:val="bullet"/>
      <w:lvlText w:val=""/>
      <w:lvlJc w:val="left"/>
      <w:pPr>
        <w:ind w:left="4669" w:hanging="360"/>
      </w:pPr>
      <w:rPr>
        <w:rFonts w:ascii="Symbol" w:hAnsi="Symbol" w:hint="default"/>
      </w:rPr>
    </w:lvl>
    <w:lvl w:ilvl="7" w:tplc="A8E27922" w:tentative="1">
      <w:start w:val="1"/>
      <w:numFmt w:val="bullet"/>
      <w:lvlText w:val="o"/>
      <w:lvlJc w:val="left"/>
      <w:pPr>
        <w:ind w:left="5389" w:hanging="360"/>
      </w:pPr>
      <w:rPr>
        <w:rFonts w:ascii="Courier New" w:hAnsi="Courier New" w:hint="default"/>
      </w:rPr>
    </w:lvl>
    <w:lvl w:ilvl="8" w:tplc="ACB07DEA" w:tentative="1">
      <w:start w:val="1"/>
      <w:numFmt w:val="bullet"/>
      <w:lvlText w:val=""/>
      <w:lvlJc w:val="left"/>
      <w:pPr>
        <w:ind w:left="6109" w:hanging="360"/>
      </w:pPr>
      <w:rPr>
        <w:rFonts w:ascii="Wingdings" w:hAnsi="Wingdings" w:hint="default"/>
      </w:rPr>
    </w:lvl>
  </w:abstractNum>
  <w:abstractNum w:abstractNumId="76" w15:restartNumberingAfterBreak="0">
    <w:nsid w:val="4E3757D4"/>
    <w:multiLevelType w:val="multilevel"/>
    <w:tmpl w:val="4056B172"/>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4F5371AE"/>
    <w:multiLevelType w:val="hybridMultilevel"/>
    <w:tmpl w:val="F88CA0EC"/>
    <w:lvl w:ilvl="0" w:tplc="DFEE53B8">
      <w:start w:val="6"/>
      <w:numFmt w:val="bullet"/>
      <w:lvlText w:val="•"/>
      <w:lvlJc w:val="left"/>
      <w:pPr>
        <w:ind w:left="1070" w:hanging="710"/>
      </w:pPr>
      <w:rPr>
        <w:rFonts w:ascii="Arial" w:hAnsi="Arial" w:hint="default"/>
      </w:rPr>
    </w:lvl>
    <w:lvl w:ilvl="1" w:tplc="4D84568A" w:tentative="1">
      <w:start w:val="1"/>
      <w:numFmt w:val="bullet"/>
      <w:lvlText w:val="o"/>
      <w:lvlJc w:val="left"/>
      <w:pPr>
        <w:ind w:left="1440" w:hanging="360"/>
      </w:pPr>
      <w:rPr>
        <w:rFonts w:ascii="Courier New" w:hAnsi="Courier New" w:hint="default"/>
      </w:rPr>
    </w:lvl>
    <w:lvl w:ilvl="2" w:tplc="7FBE2058" w:tentative="1">
      <w:start w:val="1"/>
      <w:numFmt w:val="bullet"/>
      <w:lvlText w:val=""/>
      <w:lvlJc w:val="left"/>
      <w:pPr>
        <w:ind w:left="2160" w:hanging="360"/>
      </w:pPr>
      <w:rPr>
        <w:rFonts w:ascii="Wingdings" w:hAnsi="Wingdings" w:hint="default"/>
      </w:rPr>
    </w:lvl>
    <w:lvl w:ilvl="3" w:tplc="12C0D570" w:tentative="1">
      <w:start w:val="1"/>
      <w:numFmt w:val="bullet"/>
      <w:lvlText w:val=""/>
      <w:lvlJc w:val="left"/>
      <w:pPr>
        <w:ind w:left="2880" w:hanging="360"/>
      </w:pPr>
      <w:rPr>
        <w:rFonts w:ascii="Symbol" w:hAnsi="Symbol" w:hint="default"/>
      </w:rPr>
    </w:lvl>
    <w:lvl w:ilvl="4" w:tplc="AEF6A8C8" w:tentative="1">
      <w:start w:val="1"/>
      <w:numFmt w:val="bullet"/>
      <w:lvlText w:val="o"/>
      <w:lvlJc w:val="left"/>
      <w:pPr>
        <w:ind w:left="3600" w:hanging="360"/>
      </w:pPr>
      <w:rPr>
        <w:rFonts w:ascii="Courier New" w:hAnsi="Courier New" w:hint="default"/>
      </w:rPr>
    </w:lvl>
    <w:lvl w:ilvl="5" w:tplc="A876295A" w:tentative="1">
      <w:start w:val="1"/>
      <w:numFmt w:val="bullet"/>
      <w:lvlText w:val=""/>
      <w:lvlJc w:val="left"/>
      <w:pPr>
        <w:ind w:left="4320" w:hanging="360"/>
      </w:pPr>
      <w:rPr>
        <w:rFonts w:ascii="Wingdings" w:hAnsi="Wingdings" w:hint="default"/>
      </w:rPr>
    </w:lvl>
    <w:lvl w:ilvl="6" w:tplc="ED9C035E" w:tentative="1">
      <w:start w:val="1"/>
      <w:numFmt w:val="bullet"/>
      <w:lvlText w:val=""/>
      <w:lvlJc w:val="left"/>
      <w:pPr>
        <w:ind w:left="5040" w:hanging="360"/>
      </w:pPr>
      <w:rPr>
        <w:rFonts w:ascii="Symbol" w:hAnsi="Symbol" w:hint="default"/>
      </w:rPr>
    </w:lvl>
    <w:lvl w:ilvl="7" w:tplc="6EBED192" w:tentative="1">
      <w:start w:val="1"/>
      <w:numFmt w:val="bullet"/>
      <w:lvlText w:val="o"/>
      <w:lvlJc w:val="left"/>
      <w:pPr>
        <w:ind w:left="5760" w:hanging="360"/>
      </w:pPr>
      <w:rPr>
        <w:rFonts w:ascii="Courier New" w:hAnsi="Courier New" w:hint="default"/>
      </w:rPr>
    </w:lvl>
    <w:lvl w:ilvl="8" w:tplc="5E320968" w:tentative="1">
      <w:start w:val="1"/>
      <w:numFmt w:val="bullet"/>
      <w:lvlText w:val=""/>
      <w:lvlJc w:val="left"/>
      <w:pPr>
        <w:ind w:left="6480" w:hanging="360"/>
      </w:pPr>
      <w:rPr>
        <w:rFonts w:ascii="Wingdings" w:hAnsi="Wingdings" w:hint="default"/>
      </w:rPr>
    </w:lvl>
  </w:abstractNum>
  <w:abstractNum w:abstractNumId="78" w15:restartNumberingAfterBreak="0">
    <w:nsid w:val="500641C6"/>
    <w:multiLevelType w:val="multilevel"/>
    <w:tmpl w:val="F4F4FD06"/>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9" w15:restartNumberingAfterBreak="0">
    <w:nsid w:val="50552011"/>
    <w:multiLevelType w:val="multilevel"/>
    <w:tmpl w:val="B48E3FD0"/>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0" w15:restartNumberingAfterBreak="0">
    <w:nsid w:val="50587EEE"/>
    <w:multiLevelType w:val="multilevel"/>
    <w:tmpl w:val="AA02B678"/>
    <w:lvl w:ilvl="0">
      <w:start w:val="1"/>
      <w:numFmt w:val="decimal"/>
      <w:lvlText w:val="%1."/>
      <w:lvlJc w:val="left"/>
      <w:pPr>
        <w:ind w:left="705" w:hanging="705"/>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1"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52204F76"/>
    <w:multiLevelType w:val="multilevel"/>
    <w:tmpl w:val="3FD66200"/>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5308131F"/>
    <w:multiLevelType w:val="multilevel"/>
    <w:tmpl w:val="713ECCC6"/>
    <w:lvl w:ilvl="0">
      <w:start w:val="1"/>
      <w:numFmt w:val="upperRoman"/>
      <w:lvlText w:val="%1."/>
      <w:lvlJc w:val="right"/>
      <w:pPr>
        <w:ind w:left="360" w:hanging="360"/>
      </w:pPr>
    </w:lvl>
    <w:lvl w:ilvl="1">
      <w:start w:val="1"/>
      <w:numFmt w:val="upperRoman"/>
      <w:lvlText w:val="%2."/>
      <w:lvlJc w:val="righ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4"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543C414F"/>
    <w:multiLevelType w:val="hybridMultilevel"/>
    <w:tmpl w:val="788CED9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54E51D11"/>
    <w:multiLevelType w:val="hybridMultilevel"/>
    <w:tmpl w:val="434E5940"/>
    <w:lvl w:ilvl="0" w:tplc="632C0FCC">
      <w:start w:val="2"/>
      <w:numFmt w:val="lowerRoman"/>
      <w:lvlText w:val="%1.)"/>
      <w:lvlJc w:val="left"/>
      <w:pPr>
        <w:ind w:left="2291" w:hanging="720"/>
      </w:pPr>
      <w:rPr>
        <w:rFonts w:hint="default"/>
      </w:rPr>
    </w:lvl>
    <w:lvl w:ilvl="1" w:tplc="240A0019" w:tentative="1">
      <w:start w:val="1"/>
      <w:numFmt w:val="lowerLetter"/>
      <w:lvlText w:val="%2."/>
      <w:lvlJc w:val="left"/>
      <w:pPr>
        <w:ind w:left="2651" w:hanging="360"/>
      </w:pPr>
    </w:lvl>
    <w:lvl w:ilvl="2" w:tplc="240A001B" w:tentative="1">
      <w:start w:val="1"/>
      <w:numFmt w:val="lowerRoman"/>
      <w:lvlText w:val="%3."/>
      <w:lvlJc w:val="right"/>
      <w:pPr>
        <w:ind w:left="3371" w:hanging="180"/>
      </w:pPr>
    </w:lvl>
    <w:lvl w:ilvl="3" w:tplc="240A000F" w:tentative="1">
      <w:start w:val="1"/>
      <w:numFmt w:val="decimal"/>
      <w:lvlText w:val="%4."/>
      <w:lvlJc w:val="left"/>
      <w:pPr>
        <w:ind w:left="4091" w:hanging="360"/>
      </w:pPr>
    </w:lvl>
    <w:lvl w:ilvl="4" w:tplc="240A0019" w:tentative="1">
      <w:start w:val="1"/>
      <w:numFmt w:val="lowerLetter"/>
      <w:lvlText w:val="%5."/>
      <w:lvlJc w:val="left"/>
      <w:pPr>
        <w:ind w:left="4811" w:hanging="360"/>
      </w:pPr>
    </w:lvl>
    <w:lvl w:ilvl="5" w:tplc="240A001B" w:tentative="1">
      <w:start w:val="1"/>
      <w:numFmt w:val="lowerRoman"/>
      <w:lvlText w:val="%6."/>
      <w:lvlJc w:val="right"/>
      <w:pPr>
        <w:ind w:left="5531" w:hanging="180"/>
      </w:pPr>
    </w:lvl>
    <w:lvl w:ilvl="6" w:tplc="240A000F" w:tentative="1">
      <w:start w:val="1"/>
      <w:numFmt w:val="decimal"/>
      <w:lvlText w:val="%7."/>
      <w:lvlJc w:val="left"/>
      <w:pPr>
        <w:ind w:left="6251" w:hanging="360"/>
      </w:pPr>
    </w:lvl>
    <w:lvl w:ilvl="7" w:tplc="240A0019" w:tentative="1">
      <w:start w:val="1"/>
      <w:numFmt w:val="lowerLetter"/>
      <w:lvlText w:val="%8."/>
      <w:lvlJc w:val="left"/>
      <w:pPr>
        <w:ind w:left="6971" w:hanging="360"/>
      </w:pPr>
    </w:lvl>
    <w:lvl w:ilvl="8" w:tplc="240A001B" w:tentative="1">
      <w:start w:val="1"/>
      <w:numFmt w:val="lowerRoman"/>
      <w:lvlText w:val="%9."/>
      <w:lvlJc w:val="right"/>
      <w:pPr>
        <w:ind w:left="7691" w:hanging="180"/>
      </w:pPr>
    </w:lvl>
  </w:abstractNum>
  <w:abstractNum w:abstractNumId="87" w15:restartNumberingAfterBreak="0">
    <w:nsid w:val="568C7163"/>
    <w:multiLevelType w:val="multilevel"/>
    <w:tmpl w:val="674AF85E"/>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8" w15:restartNumberingAfterBreak="0">
    <w:nsid w:val="56D90ABF"/>
    <w:multiLevelType w:val="hybridMultilevel"/>
    <w:tmpl w:val="0278EE54"/>
    <w:lvl w:ilvl="0" w:tplc="5478D25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91" w15:restartNumberingAfterBreak="0">
    <w:nsid w:val="57F05419"/>
    <w:multiLevelType w:val="hybridMultilevel"/>
    <w:tmpl w:val="FE3E341E"/>
    <w:lvl w:ilvl="0" w:tplc="ED708BEC">
      <w:start w:val="1"/>
      <w:numFmt w:val="bullet"/>
      <w:lvlText w:val=""/>
      <w:lvlJc w:val="left"/>
      <w:pPr>
        <w:ind w:left="720" w:hanging="360"/>
      </w:pPr>
      <w:rPr>
        <w:rFonts w:ascii="Symbol" w:hAnsi="Symbol" w:hint="default"/>
      </w:rPr>
    </w:lvl>
    <w:lvl w:ilvl="1" w:tplc="608066CA" w:tentative="1">
      <w:start w:val="1"/>
      <w:numFmt w:val="bullet"/>
      <w:lvlText w:val="o"/>
      <w:lvlJc w:val="left"/>
      <w:pPr>
        <w:ind w:left="1440" w:hanging="360"/>
      </w:pPr>
      <w:rPr>
        <w:rFonts w:ascii="Courier New" w:hAnsi="Courier New" w:hint="default"/>
      </w:rPr>
    </w:lvl>
    <w:lvl w:ilvl="2" w:tplc="C10C6EA8" w:tentative="1">
      <w:start w:val="1"/>
      <w:numFmt w:val="bullet"/>
      <w:lvlText w:val=""/>
      <w:lvlJc w:val="left"/>
      <w:pPr>
        <w:ind w:left="2160" w:hanging="360"/>
      </w:pPr>
      <w:rPr>
        <w:rFonts w:ascii="Wingdings" w:hAnsi="Wingdings" w:hint="default"/>
      </w:rPr>
    </w:lvl>
    <w:lvl w:ilvl="3" w:tplc="BD0E5DDE" w:tentative="1">
      <w:start w:val="1"/>
      <w:numFmt w:val="bullet"/>
      <w:lvlText w:val=""/>
      <w:lvlJc w:val="left"/>
      <w:pPr>
        <w:ind w:left="2880" w:hanging="360"/>
      </w:pPr>
      <w:rPr>
        <w:rFonts w:ascii="Symbol" w:hAnsi="Symbol" w:hint="default"/>
      </w:rPr>
    </w:lvl>
    <w:lvl w:ilvl="4" w:tplc="AAF40280" w:tentative="1">
      <w:start w:val="1"/>
      <w:numFmt w:val="bullet"/>
      <w:lvlText w:val="o"/>
      <w:lvlJc w:val="left"/>
      <w:pPr>
        <w:ind w:left="3600" w:hanging="360"/>
      </w:pPr>
      <w:rPr>
        <w:rFonts w:ascii="Courier New" w:hAnsi="Courier New" w:hint="default"/>
      </w:rPr>
    </w:lvl>
    <w:lvl w:ilvl="5" w:tplc="56461F72" w:tentative="1">
      <w:start w:val="1"/>
      <w:numFmt w:val="bullet"/>
      <w:lvlText w:val=""/>
      <w:lvlJc w:val="left"/>
      <w:pPr>
        <w:ind w:left="4320" w:hanging="360"/>
      </w:pPr>
      <w:rPr>
        <w:rFonts w:ascii="Wingdings" w:hAnsi="Wingdings" w:hint="default"/>
      </w:rPr>
    </w:lvl>
    <w:lvl w:ilvl="6" w:tplc="990C00AA" w:tentative="1">
      <w:start w:val="1"/>
      <w:numFmt w:val="bullet"/>
      <w:lvlText w:val=""/>
      <w:lvlJc w:val="left"/>
      <w:pPr>
        <w:ind w:left="5040" w:hanging="360"/>
      </w:pPr>
      <w:rPr>
        <w:rFonts w:ascii="Symbol" w:hAnsi="Symbol" w:hint="default"/>
      </w:rPr>
    </w:lvl>
    <w:lvl w:ilvl="7" w:tplc="E3061194" w:tentative="1">
      <w:start w:val="1"/>
      <w:numFmt w:val="bullet"/>
      <w:lvlText w:val="o"/>
      <w:lvlJc w:val="left"/>
      <w:pPr>
        <w:ind w:left="5760" w:hanging="360"/>
      </w:pPr>
      <w:rPr>
        <w:rFonts w:ascii="Courier New" w:hAnsi="Courier New" w:hint="default"/>
      </w:rPr>
    </w:lvl>
    <w:lvl w:ilvl="8" w:tplc="98CC50D0" w:tentative="1">
      <w:start w:val="1"/>
      <w:numFmt w:val="bullet"/>
      <w:lvlText w:val=""/>
      <w:lvlJc w:val="left"/>
      <w:pPr>
        <w:ind w:left="6480" w:hanging="360"/>
      </w:pPr>
      <w:rPr>
        <w:rFonts w:ascii="Wingdings" w:hAnsi="Wingdings" w:hint="default"/>
      </w:rPr>
    </w:lvl>
  </w:abstractNum>
  <w:abstractNum w:abstractNumId="92" w15:restartNumberingAfterBreak="0">
    <w:nsid w:val="5824381F"/>
    <w:multiLevelType w:val="hybridMultilevel"/>
    <w:tmpl w:val="FFFFFFFF"/>
    <w:lvl w:ilvl="0" w:tplc="F8AA4CDC">
      <w:numFmt w:val="none"/>
      <w:lvlText w:val=""/>
      <w:lvlJc w:val="left"/>
      <w:pPr>
        <w:tabs>
          <w:tab w:val="num" w:pos="360"/>
        </w:tabs>
      </w:pPr>
    </w:lvl>
    <w:lvl w:ilvl="1" w:tplc="1EAAE1D0">
      <w:start w:val="1"/>
      <w:numFmt w:val="lowerLetter"/>
      <w:lvlText w:val="%2."/>
      <w:lvlJc w:val="left"/>
      <w:pPr>
        <w:ind w:left="1440" w:hanging="360"/>
      </w:pPr>
    </w:lvl>
    <w:lvl w:ilvl="2" w:tplc="692654B2">
      <w:start w:val="1"/>
      <w:numFmt w:val="lowerRoman"/>
      <w:lvlText w:val="%3."/>
      <w:lvlJc w:val="right"/>
      <w:pPr>
        <w:ind w:left="2160" w:hanging="180"/>
      </w:pPr>
    </w:lvl>
    <w:lvl w:ilvl="3" w:tplc="9578AA3E">
      <w:start w:val="1"/>
      <w:numFmt w:val="decimal"/>
      <w:lvlText w:val="%4."/>
      <w:lvlJc w:val="left"/>
      <w:pPr>
        <w:ind w:left="2880" w:hanging="360"/>
      </w:pPr>
    </w:lvl>
    <w:lvl w:ilvl="4" w:tplc="90C08D32">
      <w:start w:val="1"/>
      <w:numFmt w:val="lowerLetter"/>
      <w:lvlText w:val="%5."/>
      <w:lvlJc w:val="left"/>
      <w:pPr>
        <w:ind w:left="3600" w:hanging="360"/>
      </w:pPr>
    </w:lvl>
    <w:lvl w:ilvl="5" w:tplc="5220E80A">
      <w:start w:val="1"/>
      <w:numFmt w:val="lowerRoman"/>
      <w:lvlText w:val="%6."/>
      <w:lvlJc w:val="right"/>
      <w:pPr>
        <w:ind w:left="4320" w:hanging="180"/>
      </w:pPr>
    </w:lvl>
    <w:lvl w:ilvl="6" w:tplc="5DBC4DA2">
      <w:start w:val="1"/>
      <w:numFmt w:val="decimal"/>
      <w:lvlText w:val="%7."/>
      <w:lvlJc w:val="left"/>
      <w:pPr>
        <w:ind w:left="5040" w:hanging="360"/>
      </w:pPr>
    </w:lvl>
    <w:lvl w:ilvl="7" w:tplc="978A0F76">
      <w:start w:val="1"/>
      <w:numFmt w:val="lowerLetter"/>
      <w:lvlText w:val="%8."/>
      <w:lvlJc w:val="left"/>
      <w:pPr>
        <w:ind w:left="5760" w:hanging="360"/>
      </w:pPr>
    </w:lvl>
    <w:lvl w:ilvl="8" w:tplc="9B6ABBF8">
      <w:start w:val="1"/>
      <w:numFmt w:val="lowerRoman"/>
      <w:lvlText w:val="%9."/>
      <w:lvlJc w:val="right"/>
      <w:pPr>
        <w:ind w:left="6480" w:hanging="180"/>
      </w:pPr>
    </w:lvl>
  </w:abstractNum>
  <w:abstractNum w:abstractNumId="93" w15:restartNumberingAfterBreak="0">
    <w:nsid w:val="58422FE7"/>
    <w:multiLevelType w:val="multilevel"/>
    <w:tmpl w:val="C1FC5408"/>
    <w:lvl w:ilvl="0">
      <w:start w:val="1"/>
      <w:numFmt w:val="upperLetter"/>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4" w15:restartNumberingAfterBreak="0">
    <w:nsid w:val="58673D06"/>
    <w:multiLevelType w:val="hybridMultilevel"/>
    <w:tmpl w:val="788CED9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5"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6" w15:restartNumberingAfterBreak="0">
    <w:nsid w:val="5AC619C8"/>
    <w:multiLevelType w:val="multilevel"/>
    <w:tmpl w:val="12DC044E"/>
    <w:lvl w:ilvl="0">
      <w:start w:val="4"/>
      <w:numFmt w:val="decimal"/>
      <w:lvlText w:val="%1."/>
      <w:lvlJc w:val="left"/>
      <w:pPr>
        <w:ind w:left="360" w:hanging="360"/>
      </w:pPr>
      <w:rPr>
        <w:rFonts w:hint="default"/>
      </w:rPr>
    </w:lvl>
    <w:lvl w:ilvl="1">
      <w:start w:val="1"/>
      <w:numFmt w:val="decimal"/>
      <w:lvlText w:val="%1.%2."/>
      <w:lvlJc w:val="left"/>
      <w:pPr>
        <w:ind w:left="1777"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D7F1C70"/>
    <w:multiLevelType w:val="multilevel"/>
    <w:tmpl w:val="64B6FB44"/>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620C3BE4"/>
    <w:multiLevelType w:val="hybridMultilevel"/>
    <w:tmpl w:val="B9F0D03C"/>
    <w:lvl w:ilvl="0" w:tplc="3138A1B6">
      <w:start w:val="6"/>
      <w:numFmt w:val="bullet"/>
      <w:lvlText w:val="•"/>
      <w:lvlJc w:val="left"/>
      <w:pPr>
        <w:ind w:left="1070" w:hanging="710"/>
      </w:pPr>
      <w:rPr>
        <w:rFonts w:ascii="Arial" w:hAnsi="Arial" w:hint="default"/>
      </w:rPr>
    </w:lvl>
    <w:lvl w:ilvl="1" w:tplc="53960FBE" w:tentative="1">
      <w:start w:val="1"/>
      <w:numFmt w:val="bullet"/>
      <w:lvlText w:val="o"/>
      <w:lvlJc w:val="left"/>
      <w:pPr>
        <w:ind w:left="1440" w:hanging="360"/>
      </w:pPr>
      <w:rPr>
        <w:rFonts w:ascii="Courier New" w:hAnsi="Courier New" w:hint="default"/>
      </w:rPr>
    </w:lvl>
    <w:lvl w:ilvl="2" w:tplc="49662100" w:tentative="1">
      <w:start w:val="1"/>
      <w:numFmt w:val="bullet"/>
      <w:lvlText w:val=""/>
      <w:lvlJc w:val="left"/>
      <w:pPr>
        <w:ind w:left="2160" w:hanging="360"/>
      </w:pPr>
      <w:rPr>
        <w:rFonts w:ascii="Wingdings" w:hAnsi="Wingdings" w:hint="default"/>
      </w:rPr>
    </w:lvl>
    <w:lvl w:ilvl="3" w:tplc="7708E410" w:tentative="1">
      <w:start w:val="1"/>
      <w:numFmt w:val="bullet"/>
      <w:lvlText w:val=""/>
      <w:lvlJc w:val="left"/>
      <w:pPr>
        <w:ind w:left="2880" w:hanging="360"/>
      </w:pPr>
      <w:rPr>
        <w:rFonts w:ascii="Symbol" w:hAnsi="Symbol" w:hint="default"/>
      </w:rPr>
    </w:lvl>
    <w:lvl w:ilvl="4" w:tplc="B462BDB0" w:tentative="1">
      <w:start w:val="1"/>
      <w:numFmt w:val="bullet"/>
      <w:lvlText w:val="o"/>
      <w:lvlJc w:val="left"/>
      <w:pPr>
        <w:ind w:left="3600" w:hanging="360"/>
      </w:pPr>
      <w:rPr>
        <w:rFonts w:ascii="Courier New" w:hAnsi="Courier New" w:hint="default"/>
      </w:rPr>
    </w:lvl>
    <w:lvl w:ilvl="5" w:tplc="A8FA2FEA" w:tentative="1">
      <w:start w:val="1"/>
      <w:numFmt w:val="bullet"/>
      <w:lvlText w:val=""/>
      <w:lvlJc w:val="left"/>
      <w:pPr>
        <w:ind w:left="4320" w:hanging="360"/>
      </w:pPr>
      <w:rPr>
        <w:rFonts w:ascii="Wingdings" w:hAnsi="Wingdings" w:hint="default"/>
      </w:rPr>
    </w:lvl>
    <w:lvl w:ilvl="6" w:tplc="7E84F9B8" w:tentative="1">
      <w:start w:val="1"/>
      <w:numFmt w:val="bullet"/>
      <w:lvlText w:val=""/>
      <w:lvlJc w:val="left"/>
      <w:pPr>
        <w:ind w:left="5040" w:hanging="360"/>
      </w:pPr>
      <w:rPr>
        <w:rFonts w:ascii="Symbol" w:hAnsi="Symbol" w:hint="default"/>
      </w:rPr>
    </w:lvl>
    <w:lvl w:ilvl="7" w:tplc="95960D64" w:tentative="1">
      <w:start w:val="1"/>
      <w:numFmt w:val="bullet"/>
      <w:lvlText w:val="o"/>
      <w:lvlJc w:val="left"/>
      <w:pPr>
        <w:ind w:left="5760" w:hanging="360"/>
      </w:pPr>
      <w:rPr>
        <w:rFonts w:ascii="Courier New" w:hAnsi="Courier New" w:hint="default"/>
      </w:rPr>
    </w:lvl>
    <w:lvl w:ilvl="8" w:tplc="1F6E027C" w:tentative="1">
      <w:start w:val="1"/>
      <w:numFmt w:val="bullet"/>
      <w:lvlText w:val=""/>
      <w:lvlJc w:val="left"/>
      <w:pPr>
        <w:ind w:left="6480" w:hanging="360"/>
      </w:pPr>
      <w:rPr>
        <w:rFonts w:ascii="Wingdings" w:hAnsi="Wingdings" w:hint="default"/>
      </w:rPr>
    </w:lvl>
  </w:abstractNum>
  <w:abstractNum w:abstractNumId="102"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03" w15:restartNumberingAfterBreak="0">
    <w:nsid w:val="66743303"/>
    <w:multiLevelType w:val="multilevel"/>
    <w:tmpl w:val="804C83B2"/>
    <w:lvl w:ilvl="0">
      <w:start w:val="1"/>
      <w:numFmt w:val="upperRoman"/>
      <w:lvlText w:val="Capítulo %1 "/>
      <w:lvlJc w:val="center"/>
      <w:pPr>
        <w:ind w:left="3479" w:hanging="360"/>
      </w:pPr>
    </w:lvl>
    <w:lvl w:ilvl="1">
      <w:start w:val="1"/>
      <w:numFmt w:val="upperRoman"/>
      <w:lvlText w:val="%2."/>
      <w:lvlJc w:val="left"/>
      <w:pPr>
        <w:ind w:left="4559" w:hanging="720"/>
      </w:pPr>
    </w:lvl>
    <w:lvl w:ilvl="2">
      <w:start w:val="1"/>
      <w:numFmt w:val="lowerRoman"/>
      <w:lvlText w:val="%3."/>
      <w:lvlJc w:val="right"/>
      <w:pPr>
        <w:ind w:left="4919" w:hanging="180"/>
      </w:pPr>
    </w:lvl>
    <w:lvl w:ilvl="3">
      <w:start w:val="1"/>
      <w:numFmt w:val="decimal"/>
      <w:lvlText w:val="%4."/>
      <w:lvlJc w:val="left"/>
      <w:pPr>
        <w:ind w:left="5639" w:hanging="360"/>
      </w:pPr>
    </w:lvl>
    <w:lvl w:ilvl="4">
      <w:start w:val="1"/>
      <w:numFmt w:val="lowerLetter"/>
      <w:lvlText w:val="%5."/>
      <w:lvlJc w:val="left"/>
      <w:pPr>
        <w:ind w:left="6359" w:hanging="360"/>
      </w:pPr>
    </w:lvl>
    <w:lvl w:ilvl="5">
      <w:start w:val="1"/>
      <w:numFmt w:val="lowerRoman"/>
      <w:lvlText w:val="%6."/>
      <w:lvlJc w:val="right"/>
      <w:pPr>
        <w:ind w:left="7079" w:hanging="180"/>
      </w:pPr>
    </w:lvl>
    <w:lvl w:ilvl="6">
      <w:start w:val="1"/>
      <w:numFmt w:val="decimal"/>
      <w:lvlText w:val="%7."/>
      <w:lvlJc w:val="left"/>
      <w:pPr>
        <w:ind w:left="7799" w:hanging="360"/>
      </w:pPr>
    </w:lvl>
    <w:lvl w:ilvl="7">
      <w:start w:val="1"/>
      <w:numFmt w:val="lowerLetter"/>
      <w:lvlText w:val="%8."/>
      <w:lvlJc w:val="left"/>
      <w:pPr>
        <w:ind w:left="8519" w:hanging="360"/>
      </w:pPr>
    </w:lvl>
    <w:lvl w:ilvl="8">
      <w:start w:val="1"/>
      <w:numFmt w:val="lowerRoman"/>
      <w:lvlText w:val="%9."/>
      <w:lvlJc w:val="right"/>
      <w:pPr>
        <w:ind w:left="9239" w:hanging="180"/>
      </w:pPr>
    </w:lvl>
  </w:abstractNum>
  <w:abstractNum w:abstractNumId="104" w15:restartNumberingAfterBreak="0">
    <w:nsid w:val="67137E0C"/>
    <w:multiLevelType w:val="multilevel"/>
    <w:tmpl w:val="D34A5BF0"/>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6821098A"/>
    <w:multiLevelType w:val="hybridMultilevel"/>
    <w:tmpl w:val="F6B8A132"/>
    <w:lvl w:ilvl="0" w:tplc="B40A59B6">
      <w:start w:val="1"/>
      <w:numFmt w:val="upperRoman"/>
      <w:lvlText w:val="Capítulo %1 "/>
      <w:lvlJc w:val="center"/>
      <w:pPr>
        <w:ind w:left="3479" w:hanging="360"/>
      </w:pPr>
      <w:rPr>
        <w:rFonts w:hint="default"/>
      </w:rPr>
    </w:lvl>
    <w:lvl w:ilvl="1" w:tplc="70CE0BF4">
      <w:start w:val="1"/>
      <w:numFmt w:val="upperRoman"/>
      <w:lvlText w:val="%2."/>
      <w:lvlJc w:val="left"/>
      <w:pPr>
        <w:ind w:left="4559" w:hanging="720"/>
      </w:pPr>
      <w:rPr>
        <w:rFonts w:hint="default"/>
      </w:r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106" w15:restartNumberingAfterBreak="0">
    <w:nsid w:val="68CF0FEA"/>
    <w:multiLevelType w:val="multilevel"/>
    <w:tmpl w:val="8214D534"/>
    <w:lvl w:ilvl="0">
      <w:start w:val="1"/>
      <w:numFmt w:val="upperRoman"/>
      <w:lvlText w:val="%1."/>
      <w:lvlJc w:val="left"/>
      <w:pPr>
        <w:ind w:left="1428" w:hanging="719"/>
      </w:pPr>
    </w:lvl>
    <w:lvl w:ilvl="1">
      <w:start w:val="1"/>
      <w:numFmt w:val="upperLetter"/>
      <w:lvlText w:val="%2."/>
      <w:lvlJc w:val="left"/>
      <w:pPr>
        <w:ind w:left="2138" w:hanging="710"/>
      </w:pPr>
    </w:lvl>
    <w:lvl w:ilvl="2">
      <w:start w:val="1"/>
      <w:numFmt w:val="upperLetter"/>
      <w:lvlText w:val="%3-"/>
      <w:lvlJc w:val="left"/>
      <w:pPr>
        <w:ind w:left="2688" w:hanging="36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07" w15:restartNumberingAfterBreak="0">
    <w:nsid w:val="6A2C5DAD"/>
    <w:multiLevelType w:val="multilevel"/>
    <w:tmpl w:val="E382A5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8" w15:restartNumberingAfterBreak="0">
    <w:nsid w:val="6AC26BEE"/>
    <w:multiLevelType w:val="multilevel"/>
    <w:tmpl w:val="97BCB282"/>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9" w15:restartNumberingAfterBreak="0">
    <w:nsid w:val="6B0E48E7"/>
    <w:multiLevelType w:val="multilevel"/>
    <w:tmpl w:val="165C2CA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0"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1"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6F821FE3"/>
    <w:multiLevelType w:val="multilevel"/>
    <w:tmpl w:val="1110EE5C"/>
    <w:lvl w:ilvl="0">
      <w:start w:val="6"/>
      <w:numFmt w:val="bullet"/>
      <w:lvlText w:val="•"/>
      <w:lvlJc w:val="left"/>
      <w:pPr>
        <w:ind w:left="1790" w:hanging="710"/>
      </w:pPr>
      <w:rPr>
        <w:rFonts w:ascii="Arial" w:eastAsia="Arial" w:hAnsi="Arial" w:cs="Arial"/>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4"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5" w15:restartNumberingAfterBreak="0">
    <w:nsid w:val="752570DD"/>
    <w:multiLevelType w:val="multilevel"/>
    <w:tmpl w:val="4E08EC86"/>
    <w:lvl w:ilvl="0">
      <w:start w:val="4"/>
      <w:numFmt w:val="decimal"/>
      <w:lvlText w:val="%1."/>
      <w:lvlJc w:val="left"/>
      <w:pPr>
        <w:ind w:left="672" w:hanging="672"/>
      </w:pPr>
    </w:lvl>
    <w:lvl w:ilvl="1">
      <w:start w:val="3"/>
      <w:numFmt w:val="decimal"/>
      <w:lvlText w:val="%1.%2."/>
      <w:lvlJc w:val="left"/>
      <w:pPr>
        <w:ind w:left="672" w:hanging="672"/>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6" w15:restartNumberingAfterBreak="0">
    <w:nsid w:val="761E3BFF"/>
    <w:multiLevelType w:val="multilevel"/>
    <w:tmpl w:val="E2AA1D2E"/>
    <w:lvl w:ilvl="0">
      <w:start w:val="3"/>
      <w:numFmt w:val="decimal"/>
      <w:lvlText w:val="%1"/>
      <w:lvlJc w:val="left"/>
      <w:pPr>
        <w:ind w:left="552" w:hanging="552"/>
      </w:pPr>
    </w:lvl>
    <w:lvl w:ilvl="1">
      <w:start w:val="10"/>
      <w:numFmt w:val="decimal"/>
      <w:lvlText w:val="%1.%2"/>
      <w:lvlJc w:val="left"/>
      <w:pPr>
        <w:ind w:left="552" w:hanging="552"/>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7" w15:restartNumberingAfterBreak="0">
    <w:nsid w:val="778E5577"/>
    <w:multiLevelType w:val="hybridMultilevel"/>
    <w:tmpl w:val="6792DF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8" w15:restartNumberingAfterBreak="0">
    <w:nsid w:val="785E02B9"/>
    <w:multiLevelType w:val="multilevel"/>
    <w:tmpl w:val="2396804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9"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1" w15:restartNumberingAfterBreak="0">
    <w:nsid w:val="7ABF4094"/>
    <w:multiLevelType w:val="hybridMultilevel"/>
    <w:tmpl w:val="4A1C9788"/>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22" w15:restartNumberingAfterBreak="0">
    <w:nsid w:val="7C4B23AE"/>
    <w:multiLevelType w:val="multilevel"/>
    <w:tmpl w:val="1CBE15B4"/>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7DD10813"/>
    <w:multiLevelType w:val="multilevel"/>
    <w:tmpl w:val="C298B91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4"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5" w15:restartNumberingAfterBreak="0">
    <w:nsid w:val="7F192927"/>
    <w:multiLevelType w:val="multilevel"/>
    <w:tmpl w:val="0B423BE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6" w15:restartNumberingAfterBreak="0">
    <w:nsid w:val="7FE13AA7"/>
    <w:multiLevelType w:val="multilevel"/>
    <w:tmpl w:val="B6C64D48"/>
    <w:lvl w:ilvl="0">
      <w:start w:val="1"/>
      <w:numFmt w:val="upperLetter"/>
      <w:lvlText w:val="%1."/>
      <w:lvlJc w:val="left"/>
      <w:pPr>
        <w:ind w:left="710" w:hanging="71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736388808">
    <w:abstractNumId w:val="35"/>
  </w:num>
  <w:num w:numId="2" w16cid:durableId="646592323">
    <w:abstractNumId w:val="126"/>
  </w:num>
  <w:num w:numId="3" w16cid:durableId="1029525464">
    <w:abstractNumId w:val="24"/>
  </w:num>
  <w:num w:numId="4" w16cid:durableId="1561938429">
    <w:abstractNumId w:val="98"/>
  </w:num>
  <w:num w:numId="5" w16cid:durableId="763114106">
    <w:abstractNumId w:val="7"/>
  </w:num>
  <w:num w:numId="6" w16cid:durableId="1666321499">
    <w:abstractNumId w:val="108"/>
  </w:num>
  <w:num w:numId="7" w16cid:durableId="1811903431">
    <w:abstractNumId w:val="82"/>
  </w:num>
  <w:num w:numId="8" w16cid:durableId="766386735">
    <w:abstractNumId w:val="32"/>
  </w:num>
  <w:num w:numId="9" w16cid:durableId="1796754786">
    <w:abstractNumId w:val="12"/>
  </w:num>
  <w:num w:numId="10" w16cid:durableId="1248810886">
    <w:abstractNumId w:val="103"/>
  </w:num>
  <w:num w:numId="11" w16cid:durableId="502743476">
    <w:abstractNumId w:val="106"/>
  </w:num>
  <w:num w:numId="12" w16cid:durableId="1057511916">
    <w:abstractNumId w:val="109"/>
  </w:num>
  <w:num w:numId="13" w16cid:durableId="1163082908">
    <w:abstractNumId w:val="104"/>
  </w:num>
  <w:num w:numId="14" w16cid:durableId="1830049229">
    <w:abstractNumId w:val="67"/>
  </w:num>
  <w:num w:numId="15" w16cid:durableId="1197617167">
    <w:abstractNumId w:val="54"/>
  </w:num>
  <w:num w:numId="16" w16cid:durableId="625431338">
    <w:abstractNumId w:val="76"/>
  </w:num>
  <w:num w:numId="17" w16cid:durableId="849174114">
    <w:abstractNumId w:val="122"/>
  </w:num>
  <w:num w:numId="18" w16cid:durableId="1509294188">
    <w:abstractNumId w:val="118"/>
  </w:num>
  <w:num w:numId="19" w16cid:durableId="696854996">
    <w:abstractNumId w:val="65"/>
  </w:num>
  <w:num w:numId="20" w16cid:durableId="1474591785">
    <w:abstractNumId w:val="17"/>
  </w:num>
  <w:num w:numId="21" w16cid:durableId="1041858530">
    <w:abstractNumId w:val="87"/>
  </w:num>
  <w:num w:numId="22" w16cid:durableId="1535078485">
    <w:abstractNumId w:val="113"/>
  </w:num>
  <w:num w:numId="23" w16cid:durableId="1632788200">
    <w:abstractNumId w:val="5"/>
  </w:num>
  <w:num w:numId="24" w16cid:durableId="555745937">
    <w:abstractNumId w:val="44"/>
  </w:num>
  <w:num w:numId="25" w16cid:durableId="1635330738">
    <w:abstractNumId w:val="10"/>
  </w:num>
  <w:num w:numId="26" w16cid:durableId="894925863">
    <w:abstractNumId w:val="15"/>
  </w:num>
  <w:num w:numId="27" w16cid:durableId="842474064">
    <w:abstractNumId w:val="125"/>
  </w:num>
  <w:num w:numId="28" w16cid:durableId="353847703">
    <w:abstractNumId w:val="14"/>
  </w:num>
  <w:num w:numId="29" w16cid:durableId="681055718">
    <w:abstractNumId w:val="47"/>
  </w:num>
  <w:num w:numId="30" w16cid:durableId="135269085">
    <w:abstractNumId w:val="123"/>
  </w:num>
  <w:num w:numId="31" w16cid:durableId="966815834">
    <w:abstractNumId w:val="59"/>
  </w:num>
  <w:num w:numId="32" w16cid:durableId="7565292">
    <w:abstractNumId w:val="80"/>
  </w:num>
  <w:num w:numId="33" w16cid:durableId="587621226">
    <w:abstractNumId w:val="79"/>
  </w:num>
  <w:num w:numId="34" w16cid:durableId="849951596">
    <w:abstractNumId w:val="78"/>
  </w:num>
  <w:num w:numId="35" w16cid:durableId="1203636802">
    <w:abstractNumId w:val="53"/>
  </w:num>
  <w:num w:numId="36" w16cid:durableId="1220824429">
    <w:abstractNumId w:val="25"/>
  </w:num>
  <w:num w:numId="37" w16cid:durableId="1946495688">
    <w:abstractNumId w:val="33"/>
  </w:num>
  <w:num w:numId="38" w16cid:durableId="754402524">
    <w:abstractNumId w:val="71"/>
  </w:num>
  <w:num w:numId="39" w16cid:durableId="1929844300">
    <w:abstractNumId w:val="83"/>
  </w:num>
  <w:num w:numId="40" w16cid:durableId="25646536">
    <w:abstractNumId w:val="61"/>
  </w:num>
  <w:num w:numId="41" w16cid:durableId="2069255286">
    <w:abstractNumId w:val="68"/>
  </w:num>
  <w:num w:numId="42" w16cid:durableId="1740009748">
    <w:abstractNumId w:val="66"/>
  </w:num>
  <w:num w:numId="43" w16cid:durableId="1891183228">
    <w:abstractNumId w:val="1"/>
  </w:num>
  <w:num w:numId="44" w16cid:durableId="421296918">
    <w:abstractNumId w:val="37"/>
  </w:num>
  <w:num w:numId="45" w16cid:durableId="2006783784">
    <w:abstractNumId w:val="31"/>
  </w:num>
  <w:num w:numId="46" w16cid:durableId="1053429219">
    <w:abstractNumId w:val="107"/>
  </w:num>
  <w:num w:numId="47" w16cid:durableId="1400521949">
    <w:abstractNumId w:val="93"/>
  </w:num>
  <w:num w:numId="48" w16cid:durableId="347489188">
    <w:abstractNumId w:val="19"/>
  </w:num>
  <w:num w:numId="49" w16cid:durableId="2134710096">
    <w:abstractNumId w:val="116"/>
  </w:num>
  <w:num w:numId="50" w16cid:durableId="349726899">
    <w:abstractNumId w:val="115"/>
  </w:num>
  <w:num w:numId="51" w16cid:durableId="602306529">
    <w:abstractNumId w:val="51"/>
  </w:num>
  <w:num w:numId="52" w16cid:durableId="1196699086">
    <w:abstractNumId w:val="34"/>
  </w:num>
  <w:num w:numId="53" w16cid:durableId="1460758654">
    <w:abstractNumId w:val="29"/>
  </w:num>
  <w:num w:numId="54" w16cid:durableId="2058162457">
    <w:abstractNumId w:val="69"/>
  </w:num>
  <w:num w:numId="55" w16cid:durableId="371926592">
    <w:abstractNumId w:val="58"/>
  </w:num>
  <w:num w:numId="56" w16cid:durableId="1291277624">
    <w:abstractNumId w:val="121"/>
  </w:num>
  <w:num w:numId="57" w16cid:durableId="277835683">
    <w:abstractNumId w:val="41"/>
  </w:num>
  <w:num w:numId="58" w16cid:durableId="1443189171">
    <w:abstractNumId w:val="72"/>
  </w:num>
  <w:num w:numId="59" w16cid:durableId="1405762242">
    <w:abstractNumId w:val="105"/>
  </w:num>
  <w:num w:numId="60" w16cid:durableId="1254896459">
    <w:abstractNumId w:val="70"/>
  </w:num>
  <w:num w:numId="61" w16cid:durableId="724836976">
    <w:abstractNumId w:val="99"/>
  </w:num>
  <w:num w:numId="62" w16cid:durableId="412892912">
    <w:abstractNumId w:val="46"/>
  </w:num>
  <w:num w:numId="63" w16cid:durableId="391467603">
    <w:abstractNumId w:val="64"/>
  </w:num>
  <w:num w:numId="64" w16cid:durableId="878274951">
    <w:abstractNumId w:val="114"/>
  </w:num>
  <w:num w:numId="65" w16cid:durableId="1242643293">
    <w:abstractNumId w:val="119"/>
  </w:num>
  <w:num w:numId="66" w16cid:durableId="89278243">
    <w:abstractNumId w:val="50"/>
  </w:num>
  <w:num w:numId="67" w16cid:durableId="710419363">
    <w:abstractNumId w:val="124"/>
  </w:num>
  <w:num w:numId="68" w16cid:durableId="1224178540">
    <w:abstractNumId w:val="111"/>
  </w:num>
  <w:num w:numId="69" w16cid:durableId="113062095">
    <w:abstractNumId w:val="110"/>
  </w:num>
  <w:num w:numId="70" w16cid:durableId="723942464">
    <w:abstractNumId w:val="84"/>
  </w:num>
  <w:num w:numId="71" w16cid:durableId="1343048916">
    <w:abstractNumId w:val="23"/>
  </w:num>
  <w:num w:numId="72" w16cid:durableId="682316953">
    <w:abstractNumId w:val="100"/>
  </w:num>
  <w:num w:numId="73" w16cid:durableId="788086200">
    <w:abstractNumId w:val="112"/>
  </w:num>
  <w:num w:numId="74" w16cid:durableId="2127387355">
    <w:abstractNumId w:val="89"/>
  </w:num>
  <w:num w:numId="75" w16cid:durableId="1479960960">
    <w:abstractNumId w:val="21"/>
  </w:num>
  <w:num w:numId="76" w16cid:durableId="593711700">
    <w:abstractNumId w:val="90"/>
  </w:num>
  <w:num w:numId="77" w16cid:durableId="1168248560">
    <w:abstractNumId w:val="63"/>
  </w:num>
  <w:num w:numId="78" w16cid:durableId="1035303060">
    <w:abstractNumId w:val="13"/>
  </w:num>
  <w:num w:numId="79" w16cid:durableId="1820920319">
    <w:abstractNumId w:val="36"/>
  </w:num>
  <w:num w:numId="80" w16cid:durableId="1428621410">
    <w:abstractNumId w:val="81"/>
  </w:num>
  <w:num w:numId="81" w16cid:durableId="1054423482">
    <w:abstractNumId w:val="27"/>
  </w:num>
  <w:num w:numId="82" w16cid:durableId="708531093">
    <w:abstractNumId w:val="26"/>
  </w:num>
  <w:num w:numId="83" w16cid:durableId="2103989659">
    <w:abstractNumId w:val="8"/>
  </w:num>
  <w:num w:numId="84" w16cid:durableId="1836652145">
    <w:abstractNumId w:val="55"/>
  </w:num>
  <w:num w:numId="85" w16cid:durableId="1430615581">
    <w:abstractNumId w:val="2"/>
  </w:num>
  <w:num w:numId="86" w16cid:durableId="300506581">
    <w:abstractNumId w:val="43"/>
  </w:num>
  <w:num w:numId="87" w16cid:durableId="1266231121">
    <w:abstractNumId w:val="20"/>
  </w:num>
  <w:num w:numId="88" w16cid:durableId="750277639">
    <w:abstractNumId w:val="62"/>
  </w:num>
  <w:num w:numId="89" w16cid:durableId="1707755763">
    <w:abstractNumId w:val="77"/>
  </w:num>
  <w:num w:numId="90" w16cid:durableId="424112896">
    <w:abstractNumId w:val="0"/>
  </w:num>
  <w:num w:numId="91" w16cid:durableId="990526513">
    <w:abstractNumId w:val="52"/>
  </w:num>
  <w:num w:numId="92" w16cid:durableId="359017132">
    <w:abstractNumId w:val="56"/>
  </w:num>
  <w:num w:numId="93" w16cid:durableId="711541350">
    <w:abstractNumId w:val="101"/>
  </w:num>
  <w:num w:numId="94" w16cid:durableId="2144152730">
    <w:abstractNumId w:val="97"/>
  </w:num>
  <w:num w:numId="95" w16cid:durableId="1609313852">
    <w:abstractNumId w:val="48"/>
  </w:num>
  <w:num w:numId="96" w16cid:durableId="1711226824">
    <w:abstractNumId w:val="73"/>
  </w:num>
  <w:num w:numId="97" w16cid:durableId="1480077015">
    <w:abstractNumId w:val="120"/>
  </w:num>
  <w:num w:numId="98" w16cid:durableId="1331106938">
    <w:abstractNumId w:val="95"/>
  </w:num>
  <w:num w:numId="99" w16cid:durableId="1446344420">
    <w:abstractNumId w:val="22"/>
  </w:num>
  <w:num w:numId="100" w16cid:durableId="1475174182">
    <w:abstractNumId w:val="57"/>
  </w:num>
  <w:num w:numId="101" w16cid:durableId="1480656156">
    <w:abstractNumId w:val="18"/>
  </w:num>
  <w:num w:numId="102" w16cid:durableId="579144195">
    <w:abstractNumId w:val="74"/>
  </w:num>
  <w:num w:numId="103" w16cid:durableId="1092966275">
    <w:abstractNumId w:val="96"/>
  </w:num>
  <w:num w:numId="104" w16cid:durableId="143935507">
    <w:abstractNumId w:val="85"/>
  </w:num>
  <w:num w:numId="105" w16cid:durableId="1282036413">
    <w:abstractNumId w:val="75"/>
  </w:num>
  <w:num w:numId="106" w16cid:durableId="1442527463">
    <w:abstractNumId w:val="42"/>
  </w:num>
  <w:num w:numId="107" w16cid:durableId="1058867235">
    <w:abstractNumId w:val="40"/>
  </w:num>
  <w:num w:numId="108" w16cid:durableId="1346126247">
    <w:abstractNumId w:val="38"/>
  </w:num>
  <w:num w:numId="109" w16cid:durableId="30688376">
    <w:abstractNumId w:val="102"/>
  </w:num>
  <w:num w:numId="110" w16cid:durableId="698353643">
    <w:abstractNumId w:val="16"/>
  </w:num>
  <w:num w:numId="111" w16cid:durableId="2037197309">
    <w:abstractNumId w:val="49"/>
  </w:num>
  <w:num w:numId="112" w16cid:durableId="1744378305">
    <w:abstractNumId w:val="91"/>
  </w:num>
  <w:num w:numId="113" w16cid:durableId="1064988953">
    <w:abstractNumId w:val="45"/>
  </w:num>
  <w:num w:numId="114" w16cid:durableId="1391616888">
    <w:abstractNumId w:val="30"/>
  </w:num>
  <w:num w:numId="115" w16cid:durableId="702052128">
    <w:abstractNumId w:val="6"/>
  </w:num>
  <w:num w:numId="116" w16cid:durableId="978461560">
    <w:abstractNumId w:val="11"/>
  </w:num>
  <w:num w:numId="117" w16cid:durableId="1421222352">
    <w:abstractNumId w:val="28"/>
  </w:num>
  <w:num w:numId="118" w16cid:durableId="426653164">
    <w:abstractNumId w:val="88"/>
  </w:num>
  <w:num w:numId="119" w16cid:durableId="771513892">
    <w:abstractNumId w:val="117"/>
  </w:num>
  <w:num w:numId="120" w16cid:durableId="1780371643">
    <w:abstractNumId w:val="94"/>
  </w:num>
  <w:num w:numId="121" w16cid:durableId="979698603">
    <w:abstractNumId w:val="92"/>
  </w:num>
  <w:num w:numId="122" w16cid:durableId="402459132">
    <w:abstractNumId w:val="3"/>
  </w:num>
  <w:num w:numId="123" w16cid:durableId="1244802553">
    <w:abstractNumId w:val="4"/>
  </w:num>
  <w:num w:numId="124" w16cid:durableId="858859999">
    <w:abstractNumId w:val="9"/>
  </w:num>
  <w:num w:numId="125" w16cid:durableId="595941476">
    <w:abstractNumId w:val="39"/>
  </w:num>
  <w:num w:numId="126" w16cid:durableId="1231581066">
    <w:abstractNumId w:val="86"/>
  </w:num>
  <w:num w:numId="127" w16cid:durableId="1008409947">
    <w:abstractNumId w:val="6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45B"/>
    <w:rsid w:val="00056746"/>
    <w:rsid w:val="000C3E25"/>
    <w:rsid w:val="000F29A1"/>
    <w:rsid w:val="001323B5"/>
    <w:rsid w:val="00135477"/>
    <w:rsid w:val="00147CF5"/>
    <w:rsid w:val="00157F1F"/>
    <w:rsid w:val="001661D9"/>
    <w:rsid w:val="00173E9B"/>
    <w:rsid w:val="0017590D"/>
    <w:rsid w:val="0018153E"/>
    <w:rsid w:val="001B4E7F"/>
    <w:rsid w:val="001F6E6D"/>
    <w:rsid w:val="00201A08"/>
    <w:rsid w:val="00270C1B"/>
    <w:rsid w:val="002E0DFD"/>
    <w:rsid w:val="002E75A5"/>
    <w:rsid w:val="00314ADC"/>
    <w:rsid w:val="00321822"/>
    <w:rsid w:val="003450A1"/>
    <w:rsid w:val="003A4292"/>
    <w:rsid w:val="00416D7D"/>
    <w:rsid w:val="00421DFF"/>
    <w:rsid w:val="00474981"/>
    <w:rsid w:val="00482D87"/>
    <w:rsid w:val="004A091F"/>
    <w:rsid w:val="004D0878"/>
    <w:rsid w:val="005026C8"/>
    <w:rsid w:val="0051233C"/>
    <w:rsid w:val="00565915"/>
    <w:rsid w:val="00580357"/>
    <w:rsid w:val="00607DCD"/>
    <w:rsid w:val="0067134F"/>
    <w:rsid w:val="006F6579"/>
    <w:rsid w:val="00721D2B"/>
    <w:rsid w:val="007576EC"/>
    <w:rsid w:val="0078317D"/>
    <w:rsid w:val="007B7ACB"/>
    <w:rsid w:val="007E4450"/>
    <w:rsid w:val="007F61A0"/>
    <w:rsid w:val="008071B3"/>
    <w:rsid w:val="00833F28"/>
    <w:rsid w:val="0087591C"/>
    <w:rsid w:val="0088475A"/>
    <w:rsid w:val="008F6BFB"/>
    <w:rsid w:val="009A428D"/>
    <w:rsid w:val="009B3A1B"/>
    <w:rsid w:val="009B4E53"/>
    <w:rsid w:val="00A13180"/>
    <w:rsid w:val="00A4656F"/>
    <w:rsid w:val="00A66806"/>
    <w:rsid w:val="00A72A50"/>
    <w:rsid w:val="00A97EBA"/>
    <w:rsid w:val="00AD4C3A"/>
    <w:rsid w:val="00AE2AA6"/>
    <w:rsid w:val="00B44EAF"/>
    <w:rsid w:val="00BB535E"/>
    <w:rsid w:val="00BC1B49"/>
    <w:rsid w:val="00C0762D"/>
    <w:rsid w:val="00C21DA8"/>
    <w:rsid w:val="00C25DEA"/>
    <w:rsid w:val="00C32FFC"/>
    <w:rsid w:val="00C53B03"/>
    <w:rsid w:val="00C7342A"/>
    <w:rsid w:val="00D40224"/>
    <w:rsid w:val="00D509DD"/>
    <w:rsid w:val="00D95733"/>
    <w:rsid w:val="00E0445B"/>
    <w:rsid w:val="00E1321B"/>
    <w:rsid w:val="00E14C23"/>
    <w:rsid w:val="00E17C5B"/>
    <w:rsid w:val="00E32C15"/>
    <w:rsid w:val="00E46A51"/>
    <w:rsid w:val="00E861A5"/>
    <w:rsid w:val="00E969B6"/>
    <w:rsid w:val="00EA18B4"/>
    <w:rsid w:val="00EB7127"/>
    <w:rsid w:val="00EC7C62"/>
    <w:rsid w:val="00EE0846"/>
    <w:rsid w:val="00F23A28"/>
    <w:rsid w:val="00F662A0"/>
    <w:rsid w:val="00F76124"/>
    <w:rsid w:val="00FA0D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D45F38F"/>
  <w15:docId w15:val="{3ED901A2-788F-49EA-A26A-37409C7F5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s-MX" w:eastAsia="es-CO"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after="120"/>
      <w:ind w:left="360" w:hanging="360"/>
      <w:jc w:val="center"/>
      <w:outlineLvl w:val="0"/>
    </w:pPr>
    <w:rPr>
      <w:b/>
      <w:bCs/>
      <w:smallCaps/>
    </w:rPr>
  </w:style>
  <w:style w:type="paragraph" w:styleId="Ttulo2">
    <w:name w:val="heading 2"/>
    <w:basedOn w:val="Normal"/>
    <w:next w:val="Normal"/>
    <w:uiPriority w:val="9"/>
    <w:unhideWhenUsed/>
    <w:qFormat/>
    <w:pPr>
      <w:keepNext/>
      <w:keepLines/>
      <w:spacing w:before="40" w:after="120"/>
      <w:ind w:left="502" w:hanging="360"/>
      <w:outlineLvl w:val="1"/>
    </w:pPr>
    <w:rPr>
      <w:b/>
      <w:bCs/>
      <w:smallCaps/>
    </w:rPr>
  </w:style>
  <w:style w:type="paragraph" w:styleId="Ttulo3">
    <w:name w:val="heading 3"/>
    <w:basedOn w:val="Normal"/>
    <w:next w:val="Normal"/>
    <w:uiPriority w:val="9"/>
    <w:unhideWhenUsed/>
    <w:qFormat/>
    <w:pPr>
      <w:keepNext/>
      <w:keepLines/>
      <w:spacing w:before="40" w:after="120"/>
      <w:ind w:left="720" w:hanging="720"/>
      <w:outlineLvl w:val="2"/>
    </w:pPr>
    <w:rPr>
      <w:b/>
      <w:bCs/>
      <w:smallCaps/>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b/>
      <w:bCs/>
      <w:smallCaps/>
      <w:color w:val="000000"/>
    </w:rPr>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uiPriority w:val="9"/>
    <w:rsid w:val="00D51755"/>
    <w:rPr>
      <w:rFonts w:ascii="Arial" w:eastAsiaTheme="majorEastAsia" w:hAnsi="Arial" w:cstheme="majorBidi"/>
      <w:b/>
      <w:caps/>
      <w:color w:val="000000" w:themeColor="text1"/>
      <w:sz w:val="20"/>
      <w:szCs w:val="32"/>
      <w:lang w:val="es-MX"/>
    </w:rPr>
  </w:style>
  <w:style w:type="character" w:customStyle="1" w:styleId="TtuloCar">
    <w:name w:val="Título Car"/>
    <w:basedOn w:val="Fuentedeprrafopredeter"/>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28774B"/>
    <w:pPr>
      <w:tabs>
        <w:tab w:val="left" w:pos="1400"/>
        <w:tab w:val="right" w:leader="dot" w:pos="8828"/>
      </w:tabs>
      <w:spacing w:before="120" w:after="120"/>
    </w:pPr>
    <w:rPr>
      <w:b/>
      <w:bCs/>
      <w:caps/>
    </w:rPr>
  </w:style>
  <w:style w:type="paragraph" w:styleId="TDC2">
    <w:name w:val="toc 2"/>
    <w:basedOn w:val="Normal"/>
    <w:next w:val="Normal"/>
    <w:autoRedefine/>
    <w:uiPriority w:val="39"/>
    <w:unhideWhenUsed/>
    <w:rsid w:val="004C4691"/>
    <w:pPr>
      <w:tabs>
        <w:tab w:val="left" w:pos="800"/>
        <w:tab w:val="left" w:pos="1560"/>
        <w:tab w:val="right" w:leader="dot" w:pos="8828"/>
      </w:tabs>
      <w:spacing w:after="0"/>
      <w:ind w:left="200"/>
      <w:jc w:val="left"/>
    </w:pPr>
    <w:rPr>
      <w:rFonts w:asciiTheme="minorHAnsi" w:hAnsiTheme="minorHAnsi" w:cstheme="minorHAnsi"/>
      <w:smallCaps/>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046AA3"/>
    <w:pPr>
      <w:ind w:left="720"/>
      <w:contextualSpacing/>
    </w:pPr>
  </w:style>
  <w:style w:type="paragraph" w:styleId="TtuloTDC">
    <w:name w:val="TOC Heading"/>
    <w:next w:val="Normal"/>
    <w:uiPriority w:val="39"/>
    <w:unhideWhenUsed/>
    <w:qFormat/>
    <w:rsid w:val="00573259"/>
    <w:rPr>
      <w:lang w:val="es-CO"/>
    </w:rPr>
  </w:style>
  <w:style w:type="character" w:customStyle="1" w:styleId="Ttulo3Car">
    <w:name w:val="Título 3 Car"/>
    <w:basedOn w:val="Fuentedeprrafopredeter"/>
    <w:uiPriority w:val="9"/>
    <w:rsid w:val="00016758"/>
    <w:rPr>
      <w:rFonts w:ascii="Arial" w:eastAsiaTheme="majorEastAsia" w:hAnsi="Arial" w:cstheme="majorBidi"/>
      <w:b/>
      <w:caps/>
      <w:color w:val="000000" w:themeColor="text1"/>
      <w:sz w:val="20"/>
      <w:szCs w:val="24"/>
    </w:rPr>
  </w:style>
  <w:style w:type="character" w:customStyle="1" w:styleId="Mencinsinresolver1">
    <w:name w:val="Mención sin resolver1"/>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customStyle="1" w:styleId="Mencionar1">
    <w:name w:val="Mencionar1"/>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color w:val="000000" w:themeColor="text1"/>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sz w:val="24"/>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55"/>
      </w:numPr>
      <w:spacing w:after="200" w:line="276" w:lineRule="auto"/>
      <w:contextualSpacing/>
      <w:jc w:val="left"/>
    </w:pPr>
    <w:rPr>
      <w:rFonts w:eastAsia="Calibri"/>
      <w:b/>
      <w:bCs/>
      <w:color w:val="3B3838" w:themeColor="background2" w:themeShade="40"/>
    </w:rPr>
  </w:style>
  <w:style w:type="character" w:customStyle="1" w:styleId="apple-converted-space">
    <w:name w:val="apple-converted-space"/>
    <w:basedOn w:val="Fuentedeprrafopredeter"/>
    <w:rsid w:val="003B17B4"/>
  </w:style>
  <w:style w:type="paragraph" w:customStyle="1" w:styleId="InviasNormal">
    <w:name w:val="Invias Normal"/>
    <w:basedOn w:val="Normal"/>
    <w:link w:val="InviasNormalCar"/>
    <w:qFormat/>
    <w:rsid w:val="001F345E"/>
    <w:pPr>
      <w:tabs>
        <w:tab w:val="left" w:pos="-142"/>
      </w:tabs>
      <w:autoSpaceDE w:val="0"/>
      <w:autoSpaceDN w:val="0"/>
      <w:adjustRightInd w:val="0"/>
      <w:spacing w:before="120" w:after="240" w:line="240" w:lineRule="auto"/>
      <w:jc w:val="left"/>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1F345E"/>
    <w:rPr>
      <w:rFonts w:ascii="Arial Narrow" w:eastAsia="Times New Roman" w:hAnsi="Arial Narrow" w:cs="Times New Roman"/>
      <w:sz w:val="24"/>
      <w:szCs w:val="24"/>
      <w:lang w:val="x-none" w:eastAsia="es-ES"/>
    </w:rPr>
  </w:style>
  <w:style w:type="character" w:customStyle="1" w:styleId="normaltextrun">
    <w:name w:val="normaltextrun"/>
    <w:basedOn w:val="Fuentedeprrafopredeter"/>
    <w:rsid w:val="008026B1"/>
  </w:style>
  <w:style w:type="character" w:customStyle="1" w:styleId="eop">
    <w:name w:val="eop"/>
    <w:basedOn w:val="Fuentedeprrafopredeter"/>
    <w:rsid w:val="008026B1"/>
  </w:style>
  <w:style w:type="paragraph" w:styleId="Textonotapie">
    <w:name w:val="footnote text"/>
    <w:basedOn w:val="Normal"/>
    <w:link w:val="TextonotapieCar"/>
    <w:uiPriority w:val="99"/>
    <w:semiHidden/>
    <w:unhideWhenUsed/>
    <w:rsid w:val="00985FD8"/>
    <w:pPr>
      <w:spacing w:after="0" w:line="240" w:lineRule="auto"/>
    </w:pPr>
  </w:style>
  <w:style w:type="character" w:customStyle="1" w:styleId="TextonotapieCar">
    <w:name w:val="Texto nota pie Car"/>
    <w:basedOn w:val="Fuentedeprrafopredeter"/>
    <w:link w:val="Textonotapie"/>
    <w:uiPriority w:val="99"/>
    <w:semiHidden/>
    <w:rsid w:val="00985FD8"/>
    <w:rPr>
      <w:rFonts w:ascii="Arial" w:hAnsi="Arial"/>
      <w:color w:val="000000" w:themeColor="text1"/>
      <w:sz w:val="20"/>
      <w:szCs w:val="20"/>
    </w:rPr>
  </w:style>
  <w:style w:type="character" w:styleId="Refdenotaalpie">
    <w:name w:val="footnote reference"/>
    <w:basedOn w:val="Fuentedeprrafopredeter"/>
    <w:uiPriority w:val="99"/>
    <w:semiHidden/>
    <w:unhideWhenUsed/>
    <w:rsid w:val="00985FD8"/>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tblPr>
      <w:tblStyleRowBandSize w:val="1"/>
      <w:tblStyleColBandSize w:val="1"/>
      <w:tblCellMar>
        <w:top w:w="0" w:type="dxa"/>
        <w:left w:w="70" w:type="dxa"/>
        <w:bottom w:w="0" w:type="dxa"/>
        <w:right w:w="70" w:type="dxa"/>
      </w:tblCellMar>
    </w:tblPr>
  </w:style>
  <w:style w:type="table" w:customStyle="1" w:styleId="a7">
    <w:basedOn w:val="TableNormal"/>
    <w:tblPr>
      <w:tblStyleRowBandSize w:val="1"/>
      <w:tblStyleColBandSize w:val="1"/>
      <w:tblCellMar>
        <w:top w:w="0" w:type="dxa"/>
        <w:left w:w="70" w:type="dxa"/>
        <w:bottom w:w="0" w:type="dxa"/>
        <w:right w:w="70" w:type="dxa"/>
      </w:tblCellMar>
    </w:tblPr>
  </w:style>
  <w:style w:type="table" w:customStyle="1" w:styleId="a8">
    <w:basedOn w:val="TableNormal"/>
    <w:tblPr>
      <w:tblStyleRowBandSize w:val="1"/>
      <w:tblStyleColBandSize w:val="1"/>
      <w:tblCellMar>
        <w:top w:w="0" w:type="dxa"/>
        <w:left w:w="70" w:type="dxa"/>
        <w:bottom w:w="0" w:type="dxa"/>
        <w:right w:w="70"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tblPr>
      <w:tblStyleRowBandSize w:val="1"/>
      <w:tblStyleColBandSize w:val="1"/>
      <w:tblCellMar>
        <w:top w:w="0" w:type="dxa"/>
        <w:left w:w="115" w:type="dxa"/>
        <w:bottom w:w="0" w:type="dxa"/>
        <w:right w:w="115" w:type="dxa"/>
      </w:tblCellMar>
    </w:tbl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tblPr>
      <w:tblStyleRowBandSize w:val="1"/>
      <w:tblStyleColBandSize w:val="1"/>
      <w:tblCellMar>
        <w:top w:w="0" w:type="dxa"/>
        <w:left w:w="115" w:type="dxa"/>
        <w:bottom w:w="0" w:type="dxa"/>
        <w:right w:w="115" w:type="dxa"/>
      </w:tblCellMar>
    </w:tblPr>
  </w:style>
  <w:style w:type="table" w:customStyle="1" w:styleId="af2">
    <w:basedOn w:val="TableNormal"/>
    <w:pPr>
      <w:spacing w:after="0" w:line="240" w:lineRule="auto"/>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f3">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4">
    <w:basedOn w:val="TableNormal"/>
    <w:tblPr>
      <w:tblStyleRowBandSize w:val="1"/>
      <w:tblStyleColBandSize w:val="1"/>
      <w:tblCellMar>
        <w:top w:w="0" w:type="dxa"/>
        <w:left w:w="115" w:type="dxa"/>
        <w:bottom w:w="0" w:type="dxa"/>
        <w:right w:w="115" w:type="dxa"/>
      </w:tblCellMar>
    </w:tblPr>
  </w:style>
  <w:style w:type="table" w:customStyle="1" w:styleId="af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6">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8">
    <w:basedOn w:val="TableNormal"/>
    <w:tblPr>
      <w:tblStyleRowBandSize w:val="1"/>
      <w:tblStyleColBandSize w:val="1"/>
      <w:tblCellMar>
        <w:top w:w="0" w:type="dxa"/>
        <w:left w:w="70" w:type="dxa"/>
        <w:bottom w:w="0" w:type="dxa"/>
        <w:right w:w="70" w:type="dxa"/>
      </w:tblCellMar>
    </w:tblPr>
  </w:style>
  <w:style w:type="table" w:customStyle="1" w:styleId="af9">
    <w:basedOn w:val="TableNormal"/>
    <w:tblPr>
      <w:tblStyleRowBandSize w:val="1"/>
      <w:tblStyleColBandSize w:val="1"/>
      <w:tblCellMar>
        <w:top w:w="0" w:type="dxa"/>
        <w:left w:w="70" w:type="dxa"/>
        <w:bottom w:w="0" w:type="dxa"/>
        <w:right w:w="70" w:type="dxa"/>
      </w:tblCellMar>
    </w:tblPr>
  </w:style>
  <w:style w:type="table" w:customStyle="1" w:styleId="afa">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b">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c">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d">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39"/>
    <w:rsid w:val="005026C8"/>
    <w:pPr>
      <w:spacing w:after="0" w:line="240" w:lineRule="auto"/>
      <w:jc w:val="left"/>
    </w:pPr>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A72A50"/>
  </w:style>
  <w:style w:type="table" w:customStyle="1" w:styleId="Tablaconcuadrcula3">
    <w:name w:val="Tabla con cuadrícula3"/>
    <w:basedOn w:val="Tablanormal"/>
    <w:next w:val="Tablaconcuadrcula"/>
    <w:uiPriority w:val="39"/>
    <w:rsid w:val="00A72A50"/>
    <w:pPr>
      <w:spacing w:after="0" w:line="240" w:lineRule="auto"/>
      <w:jc w:val="left"/>
    </w:pPr>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A72A50"/>
    <w:rPr>
      <w:color w:val="605E5C"/>
      <w:shd w:val="clear" w:color="auto" w:fill="E1DFDD"/>
    </w:rPr>
  </w:style>
  <w:style w:type="character" w:styleId="Mencionar">
    <w:name w:val="Mention"/>
    <w:basedOn w:val="Fuentedeprrafopredeter"/>
    <w:uiPriority w:val="99"/>
    <w:unhideWhenUsed/>
    <w:rsid w:val="00A72A50"/>
    <w:rPr>
      <w:color w:val="2B579A"/>
      <w:shd w:val="clear" w:color="auto" w:fill="E1DFDD"/>
    </w:rPr>
  </w:style>
  <w:style w:type="table" w:customStyle="1" w:styleId="Tablaconcuadrcula11">
    <w:name w:val="Tabla con cuadrícula11"/>
    <w:basedOn w:val="Tablanormal"/>
    <w:next w:val="Tablaconcuadrcula"/>
    <w:uiPriority w:val="59"/>
    <w:rsid w:val="00A72A50"/>
    <w:pPr>
      <w:spacing w:after="0" w:line="240" w:lineRule="auto"/>
      <w:jc w:val="left"/>
    </w:pPr>
    <w:rPr>
      <w:rFonts w:asciiTheme="minorHAnsi" w:eastAsiaTheme="minorHAnsi" w:hAnsiTheme="minorHAnsi" w:cstheme="minorBidi"/>
      <w:sz w:val="22"/>
      <w:szCs w:val="22"/>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39"/>
    <w:rsid w:val="00A72A50"/>
    <w:pPr>
      <w:spacing w:after="0" w:line="240" w:lineRule="auto"/>
      <w:jc w:val="left"/>
    </w:pPr>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operaciones.colombiacompra.gov.co/secop-ii/indisponibilidad-en-el-secop-ii" TargetMode="Externa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oanda.com/currency-converter/es/" TargetMode="Externa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hyperlink" Target="https://www.oanda.com/currency-converter/es/"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siep-corponor.com/siepdocpqr9/pqr_corponor_/" TargetMode="External"/><Relationship Id="rId14" Type="http://schemas.openxmlformats.org/officeDocument/2006/relationships/hyperlink" Target="https://www.colombiacompra.gov.co/manuales-guias-y-pliegos-tipo/manuales-y-guia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0tAgG7bjEKb2Sa3YhyhZDjo3kg==">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16DA7E9-2011-4F57-9ED4-4ABA1E9CB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107</Pages>
  <Words>34260</Words>
  <Characters>188432</Characters>
  <Application>Microsoft Office Word</Application>
  <DocSecurity>0</DocSecurity>
  <Lines>1570</Lines>
  <Paragraphs>444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Karlo Fernández Cala</dc:creator>
  <cp:lastModifiedBy>CONTRATACION</cp:lastModifiedBy>
  <cp:revision>11</cp:revision>
  <cp:lastPrinted>2026-09-14T14:07:00Z</cp:lastPrinted>
  <dcterms:created xsi:type="dcterms:W3CDTF">2026-09-11T14:46:00Z</dcterms:created>
  <dcterms:modified xsi:type="dcterms:W3CDTF">2026-09-14T14:13:00Z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