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lastRenderedPageBreak/>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CC58DB"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lang w:val="es-CO"/>
        </w:rPr>
      </w:pPr>
      <w:r w:rsidRPr="00CC58DB">
        <w:rPr>
          <w:rFonts w:ascii="Verdana" w:hAnsi="Verdana" w:cs="Arial"/>
          <w:b/>
          <w:bCs/>
          <w:sz w:val="22"/>
          <w:szCs w:val="22"/>
          <w:lang w:val="es-CO"/>
        </w:rPr>
        <w:t xml:space="preserve">Aportes Legales: </w:t>
      </w:r>
      <w:r w:rsidR="00187A52" w:rsidRPr="00CC58DB">
        <w:rPr>
          <w:rFonts w:ascii="Verdana" w:hAnsi="Verdana" w:cs="Arial"/>
          <w:sz w:val="22"/>
          <w:szCs w:val="22"/>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CC58DB">
        <w:rPr>
          <w:rFonts w:ascii="Verdana" w:hAnsi="Verdana" w:cs="Arial"/>
          <w:sz w:val="22"/>
          <w:szCs w:val="22"/>
          <w:lang w:val="es-CO"/>
        </w:rPr>
        <w:t>.</w:t>
      </w:r>
      <w:r w:rsidRPr="00CC58DB">
        <w:rPr>
          <w:rFonts w:ascii="Verdana" w:hAnsi="Verdana" w:cs="Arial"/>
          <w:b/>
          <w:bCs/>
          <w:sz w:val="22"/>
          <w:szCs w:val="22"/>
          <w:lang w:val="es-CO"/>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w:t>
      </w:r>
      <w:r w:rsidRPr="00D23BA9">
        <w:rPr>
          <w:rFonts w:ascii="Verdana" w:hAnsi="Verdana" w:cs="Arial"/>
          <w:sz w:val="22"/>
          <w:szCs w:val="22"/>
          <w:lang w:val="es-ES"/>
        </w:rPr>
        <w:lastRenderedPageBreak/>
        <w:t xml:space="preserve">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w:t>
      </w:r>
      <w:r w:rsidRPr="00D23BA9">
        <w:rPr>
          <w:rFonts w:ascii="Verdana" w:hAnsi="Verdana" w:cs="Arial"/>
          <w:sz w:val="22"/>
          <w:szCs w:val="22"/>
          <w:lang w:val="es-ES"/>
        </w:rPr>
        <w:lastRenderedPageBreak/>
        <w:t>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w:t>
      </w:r>
      <w:r w:rsidR="00B3691A" w:rsidRPr="00D23BA9">
        <w:rPr>
          <w:rFonts w:ascii="Verdana" w:hAnsi="Verdana" w:cs="Arial"/>
          <w:sz w:val="22"/>
          <w:szCs w:val="22"/>
          <w:lang w:val="es-CO"/>
        </w:rPr>
        <w:lastRenderedPageBreak/>
        <w:t>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Engineering, Procurement and Construction</w:t>
      </w:r>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w:t>
      </w:r>
      <w:r w:rsidR="00B3691A" w:rsidRPr="00D23BA9">
        <w:rPr>
          <w:rFonts w:ascii="Verdana" w:hAnsi="Verdana" w:cs="Arial"/>
          <w:sz w:val="22"/>
          <w:szCs w:val="22"/>
          <w:lang w:val="es-ES"/>
        </w:rPr>
        <w:lastRenderedPageBreak/>
        <w:t>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 xml:space="preserve">Seguimiento y cumplimiento de la legislación ambiental vigente y específica para el proyecto, así como de los controles </w:t>
      </w:r>
      <w:r w:rsidRPr="00D23BA9">
        <w:rPr>
          <w:rFonts w:ascii="Verdana" w:hAnsi="Verdana" w:cs="Arial"/>
          <w:bCs/>
          <w:sz w:val="22"/>
          <w:szCs w:val="22"/>
          <w:lang w:val="es-ES"/>
        </w:rPr>
        <w:lastRenderedPageBreak/>
        <w:t>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Pliego de Condiciones Tipo</w:t>
      </w:r>
      <w:r w:rsidRPr="00D23BA9">
        <w:rPr>
          <w:rFonts w:ascii="Verdana" w:hAnsi="Verdana" w:cs="Arial"/>
          <w:sz w:val="22"/>
          <w:szCs w:val="22"/>
        </w:rPr>
        <w:t xml:space="preserve">: </w:t>
      </w:r>
      <w:r w:rsidR="4A5593C6" w:rsidRPr="00D23BA9">
        <w:rPr>
          <w:rFonts w:ascii="Verdana" w:hAnsi="Verdana" w:cs="Arial"/>
          <w:sz w:val="22"/>
          <w:szCs w:val="22"/>
        </w:rPr>
        <w:t xml:space="preserve">Documento estructurado, actualizado y publicado por </w:t>
      </w:r>
      <w:r w:rsidR="1AA8A239" w:rsidRPr="00D23BA9">
        <w:rPr>
          <w:rFonts w:ascii="Verdana" w:hAnsi="Verdana" w:cs="Arial"/>
          <w:sz w:val="22"/>
          <w:szCs w:val="22"/>
        </w:rPr>
        <w:t xml:space="preserve">la Agencia Nacional de Contratación </w:t>
      </w:r>
      <w:r w:rsidR="180DE065" w:rsidRPr="00D23BA9">
        <w:rPr>
          <w:rFonts w:ascii="Verdana" w:hAnsi="Verdana" w:cs="Arial"/>
          <w:sz w:val="22"/>
          <w:szCs w:val="22"/>
        </w:rPr>
        <w:t xml:space="preserve">Pública - </w:t>
      </w:r>
      <w:r w:rsidR="4A5593C6" w:rsidRPr="00D23BA9">
        <w:rPr>
          <w:rFonts w:ascii="Verdana" w:hAnsi="Verdana" w:cs="Arial"/>
          <w:sz w:val="22"/>
          <w:szCs w:val="22"/>
        </w:rPr>
        <w:t>Colombia Compra Eficiente que incorpora las condiciones habilitantes, requisitos de puntaje y demás aspectos señalados en el artículo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Ciclopista: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Material granular resultante de la desintegración natural de las rocas cuyo tamaño oscila entre 2 mm y 8 mm.</w:t>
      </w:r>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médico, cuidado intermedio, consulta externa, consulta virtual, triage,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 xml:space="preserve">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asi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para el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Persona pospenada:</w:t>
      </w:r>
      <w:r w:rsidRPr="00D23BA9">
        <w:rPr>
          <w:rFonts w:ascii="Verdana" w:eastAsia="Arial" w:hAnsi="Verdana" w:cs="Arial"/>
          <w:sz w:val="22"/>
          <w:szCs w:val="22"/>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63E99134"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Mincultura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Mindeporte en el período 2016 – 2019, así como la guía general para la planeación, formulación ejecución y operación de proyectos de infraestructura cultural expedida por Mincultura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deque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 xml:space="preserve">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subespecializado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4F654D0D" w:rsidR="274264D8"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p w14:paraId="7C49BBAB" w14:textId="2D3A38C4" w:rsidR="003D4AFF" w:rsidRPr="003D4AFF" w:rsidRDefault="003D4AFF" w:rsidP="003D4AFF">
      <w:pPr>
        <w:jc w:val="both"/>
        <w:rPr>
          <w:rFonts w:ascii="Verdana" w:eastAsia="Arial" w:hAnsi="Verdana" w:cstheme="minorHAnsi"/>
          <w:sz w:val="22"/>
          <w:szCs w:val="22"/>
          <w:lang w:val="es-ES"/>
        </w:rPr>
      </w:pPr>
    </w:p>
    <w:sectPr w:rsidR="003D4AFF" w:rsidRPr="003D4AFF"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6FCBA" w14:textId="77777777" w:rsidR="001C352E" w:rsidRDefault="001C352E" w:rsidP="004F2C35">
      <w:r>
        <w:separator/>
      </w:r>
    </w:p>
  </w:endnote>
  <w:endnote w:type="continuationSeparator" w:id="0">
    <w:p w14:paraId="0B867678" w14:textId="77777777" w:rsidR="001C352E" w:rsidRDefault="001C352E" w:rsidP="004F2C35">
      <w:r>
        <w:continuationSeparator/>
      </w:r>
    </w:p>
  </w:endnote>
  <w:endnote w:type="continuationNotice" w:id="1">
    <w:p w14:paraId="61975DEA" w14:textId="77777777" w:rsidR="001C352E" w:rsidRDefault="001C35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D228B" w14:textId="77777777" w:rsidR="001C352E" w:rsidRDefault="001C352E" w:rsidP="004F2C35">
      <w:r>
        <w:separator/>
      </w:r>
    </w:p>
  </w:footnote>
  <w:footnote w:type="continuationSeparator" w:id="0">
    <w:p w14:paraId="37F43EA7" w14:textId="77777777" w:rsidR="001C352E" w:rsidRDefault="001C352E" w:rsidP="004F2C35">
      <w:r>
        <w:continuationSeparator/>
      </w:r>
    </w:p>
  </w:footnote>
  <w:footnote w:type="continuationNotice" w:id="1">
    <w:p w14:paraId="18D2E4BB" w14:textId="77777777" w:rsidR="001C352E" w:rsidRDefault="001C352E"/>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abstractNumId w:val="2"/>
  </w:num>
  <w:num w:numId="2">
    <w:abstractNumId w:val="5"/>
  </w:num>
  <w:num w:numId="3">
    <w:abstractNumId w:val="11"/>
  </w:num>
  <w:num w:numId="4">
    <w:abstractNumId w:val="7"/>
  </w:num>
  <w:num w:numId="5">
    <w:abstractNumId w:val="15"/>
  </w:num>
  <w:num w:numId="6">
    <w:abstractNumId w:val="9"/>
  </w:num>
  <w:num w:numId="7">
    <w:abstractNumId w:val="12"/>
  </w:num>
  <w:num w:numId="8">
    <w:abstractNumId w:val="0"/>
  </w:num>
  <w:num w:numId="9">
    <w:abstractNumId w:val="8"/>
  </w:num>
  <w:num w:numId="10">
    <w:abstractNumId w:val="13"/>
  </w:num>
  <w:num w:numId="11">
    <w:abstractNumId w:val="14"/>
  </w:num>
  <w:num w:numId="12">
    <w:abstractNumId w:val="4"/>
  </w:num>
  <w:num w:numId="13">
    <w:abstractNumId w:val="3"/>
  </w:num>
  <w:num w:numId="14">
    <w:abstractNumId w:val="10"/>
  </w:num>
  <w:num w:numId="15">
    <w:abstractNumId w:val="1"/>
  </w:num>
  <w:num w:numId="1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4AFF"/>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365D"/>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5C62"/>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7C9"/>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58DB"/>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a6cb9e4b-f1d1-4245-83ec-6cad768d538a"/>
    <ds:schemaRef ds:uri="9d85dbaf-23eb-4e57-a637-93dcacc8b1a1"/>
    <ds:schemaRef ds:uri="http://schemas.microsoft.com/office/2006/metadata/properties"/>
    <ds:schemaRef ds:uri="http://www.w3.org/XML/1998/namespace"/>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69</Pages>
  <Words>24458</Words>
  <Characters>134524</Characters>
  <Application>Microsoft Office Word</Application>
  <DocSecurity>0</DocSecurity>
  <Lines>1121</Lines>
  <Paragraphs>317</Paragraphs>
  <ScaleCrop>false</ScaleCrop>
  <Company/>
  <LinksUpToDate>false</LinksUpToDate>
  <CharactersWithSpaces>158665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David Amaya</cp:lastModifiedBy>
  <cp:revision>8</cp:revision>
  <cp:lastPrinted>2022-06-28T19:25:00Z</cp:lastPrinted>
  <dcterms:created xsi:type="dcterms:W3CDTF">2025-08-22T23:44:00Z</dcterms:created>
  <dcterms:modified xsi:type="dcterms:W3CDTF">2026-09-16T15:44:00Z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