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5738F" w14:textId="77777777" w:rsidR="002D2ABE" w:rsidRPr="00D621D9" w:rsidRDefault="002D2ABE" w:rsidP="002D2ABE">
      <w:pPr>
        <w:adjustRightInd w:val="0"/>
        <w:ind w:left="708"/>
        <w:jc w:val="center"/>
        <w:rPr>
          <w:rFonts w:ascii="Arial" w:hAnsi="Arial" w:cs="Arial"/>
          <w:b/>
          <w:bCs/>
        </w:rPr>
      </w:pPr>
    </w:p>
    <w:p w14:paraId="3DAF359A" w14:textId="24E5A9A5" w:rsidR="002D2ABE" w:rsidRDefault="002D2ABE" w:rsidP="002D2ABE">
      <w:pPr>
        <w:adjustRightInd w:val="0"/>
        <w:ind w:left="708"/>
        <w:jc w:val="center"/>
        <w:rPr>
          <w:rFonts w:ascii="Arial" w:hAnsi="Arial" w:cs="Arial"/>
          <w:b/>
          <w:bCs/>
        </w:rPr>
      </w:pPr>
      <w:r w:rsidRPr="0080366E">
        <w:rPr>
          <w:rFonts w:ascii="Arial" w:hAnsi="Arial" w:cs="Arial"/>
          <w:b/>
          <w:bCs/>
        </w:rPr>
        <w:t>ANEXO 1</w:t>
      </w:r>
    </w:p>
    <w:p w14:paraId="233681D4" w14:textId="77777777" w:rsidR="00355306" w:rsidRDefault="00355306" w:rsidP="002D2ABE">
      <w:pPr>
        <w:adjustRightInd w:val="0"/>
        <w:ind w:left="708"/>
        <w:jc w:val="center"/>
        <w:rPr>
          <w:rFonts w:ascii="Arial" w:hAnsi="Arial" w:cs="Arial"/>
          <w:b/>
          <w:bCs/>
        </w:rPr>
      </w:pPr>
    </w:p>
    <w:p w14:paraId="3A5583F3" w14:textId="3FCAF5CB" w:rsidR="00355306" w:rsidRPr="0080366E" w:rsidRDefault="00355306" w:rsidP="002D2ABE">
      <w:pPr>
        <w:adjustRightInd w:val="0"/>
        <w:ind w:left="708"/>
        <w:jc w:val="center"/>
        <w:rPr>
          <w:rFonts w:ascii="Arial" w:hAnsi="Arial" w:cs="Arial"/>
          <w:b/>
          <w:bCs/>
        </w:rPr>
      </w:pPr>
      <w:r>
        <w:rPr>
          <w:rFonts w:ascii="Arial" w:hAnsi="Arial" w:cs="Arial"/>
          <w:b/>
          <w:bCs/>
        </w:rPr>
        <w:t>ANEXO FICHA TECNICA</w:t>
      </w:r>
    </w:p>
    <w:tbl>
      <w:tblPr>
        <w:tblpPr w:leftFromText="141" w:rightFromText="141" w:vertAnchor="page" w:horzAnchor="margin" w:tblpXSpec="center" w:tblpY="2626"/>
        <w:tblW w:w="10080" w:type="dxa"/>
        <w:tblLook w:val="0400" w:firstRow="0" w:lastRow="0" w:firstColumn="0" w:lastColumn="0" w:noHBand="0" w:noVBand="1"/>
      </w:tblPr>
      <w:tblGrid>
        <w:gridCol w:w="10392"/>
      </w:tblGrid>
      <w:tr w:rsidR="00355306" w:rsidRPr="005927A3" w14:paraId="55140D16" w14:textId="77777777" w:rsidTr="00355306">
        <w:trPr>
          <w:trHeight w:val="73"/>
        </w:trPr>
        <w:tc>
          <w:tcPr>
            <w:tcW w:w="1008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9AF7662" w14:textId="3D41C37B" w:rsidR="00355306" w:rsidRPr="00F913E6" w:rsidRDefault="00355306" w:rsidP="00F913E6">
            <w:pPr>
              <w:jc w:val="both"/>
              <w:rPr>
                <w:rFonts w:ascii="Arial Narrow" w:hAnsi="Arial Narrow"/>
                <w:b/>
                <w:bCs/>
                <w:sz w:val="22"/>
                <w:szCs w:val="22"/>
              </w:rPr>
            </w:pPr>
            <w:r w:rsidRPr="005927A3">
              <w:rPr>
                <w:rFonts w:ascii="Arial Narrow" w:eastAsia="Arial Narrow" w:hAnsi="Arial Narrow" w:cs="Arial Narrow"/>
                <w:sz w:val="24"/>
                <w:szCs w:val="24"/>
              </w:rPr>
              <w:t>La Administración Municipal requiere</w:t>
            </w:r>
            <w:r w:rsidR="00F913E6">
              <w:rPr>
                <w:rFonts w:ascii="Arial Narrow" w:eastAsia="Arial Narrow" w:hAnsi="Arial Narrow" w:cs="Arial Narrow"/>
                <w:sz w:val="24"/>
                <w:szCs w:val="24"/>
              </w:rPr>
              <w:t xml:space="preserve"> </w:t>
            </w:r>
            <w:r w:rsidR="00F913E6" w:rsidRPr="00F913E6">
              <w:rPr>
                <w:rFonts w:ascii="Arial Narrow" w:hAnsi="Arial Narrow"/>
                <w:b/>
                <w:bCs/>
                <w:sz w:val="22"/>
                <w:szCs w:val="22"/>
              </w:rPr>
              <w:t>ADQUI</w:t>
            </w:r>
            <w:r w:rsidR="00F913E6">
              <w:rPr>
                <w:rFonts w:ascii="Arial Narrow" w:hAnsi="Arial Narrow"/>
                <w:b/>
                <w:bCs/>
                <w:sz w:val="22"/>
                <w:szCs w:val="22"/>
              </w:rPr>
              <w:t xml:space="preserve">RIR LOS </w:t>
            </w:r>
            <w:r w:rsidR="00F913E6" w:rsidRPr="00F913E6">
              <w:rPr>
                <w:rFonts w:ascii="Arial Narrow" w:hAnsi="Arial Narrow"/>
                <w:b/>
                <w:bCs/>
                <w:sz w:val="22"/>
                <w:szCs w:val="22"/>
              </w:rPr>
              <w:t>SERVICIOS DE ATENCIÓN INTEGRAL Y PROTECCIÓN INSTITUCIONAL A PERSONAS ADULTAS MAYORES QUE SE ENCUENTREN EN CONDICIONES DE VULNERABILIDAD, DESPROTECCIÓN, ABANDONO O RIESGO SOCIAL EN EL MUNICIPIO DE FÚQUENE – VIGENCIA 2026</w:t>
            </w:r>
            <w:r w:rsidR="00C22AA1" w:rsidRPr="000364EA">
              <w:rPr>
                <w:rFonts w:ascii="Arial Narrow" w:hAnsi="Arial Narrow"/>
                <w:b/>
                <w:bCs/>
                <w:sz w:val="22"/>
                <w:szCs w:val="22"/>
              </w:rPr>
              <w:t>.</w:t>
            </w:r>
            <w:r w:rsidRPr="005927A3">
              <w:rPr>
                <w:rFonts w:ascii="Arial Narrow" w:eastAsia="Arial Narrow" w:hAnsi="Arial Narrow" w:cs="Arial Narrow"/>
                <w:b/>
                <w:bCs/>
                <w:sz w:val="24"/>
                <w:szCs w:val="24"/>
              </w:rPr>
              <w:t xml:space="preserve"> </w:t>
            </w:r>
            <w:r w:rsidRPr="005927A3">
              <w:rPr>
                <w:rFonts w:ascii="Arial Narrow" w:eastAsia="Arial Narrow" w:hAnsi="Arial Narrow" w:cs="Arial Narrow"/>
                <w:sz w:val="24"/>
                <w:szCs w:val="24"/>
              </w:rPr>
              <w:t>Para lo cual se relaciona los ítems, según características técnicas, unidad de medida y cantidades.</w:t>
            </w:r>
          </w:p>
          <w:p w14:paraId="3367D902" w14:textId="77777777" w:rsidR="00F913E6" w:rsidRDefault="00F913E6" w:rsidP="00F913E6">
            <w:pPr>
              <w:jc w:val="both"/>
              <w:rPr>
                <w:rFonts w:ascii="Arial Narrow" w:eastAsia="Arial Narrow" w:hAnsi="Arial Narrow" w:cs="Arial Narrow"/>
              </w:rPr>
            </w:pPr>
          </w:p>
          <w:p w14:paraId="31FCE28A" w14:textId="77777777" w:rsidR="00F913E6" w:rsidRDefault="00F913E6" w:rsidP="00F913E6">
            <w:pPr>
              <w:jc w:val="both"/>
              <w:rPr>
                <w:rFonts w:ascii="Arial Narrow" w:hAnsi="Arial Narrow"/>
              </w:rPr>
            </w:pPr>
            <w:r w:rsidRPr="000E7983">
              <w:rPr>
                <w:rFonts w:ascii="Arial Narrow" w:hAnsi="Arial Narrow"/>
              </w:rPr>
              <w:t>COMPONENTES MÍNIMOS DEL SERVICIO. El precio unitario por persona adulta mayor/mes deberá comprender, como mínimo, los siguientes componentes:</w:t>
            </w:r>
          </w:p>
          <w:p w14:paraId="4D8BA68B" w14:textId="77777777" w:rsidR="00F913E6" w:rsidRDefault="00F913E6" w:rsidP="00F913E6">
            <w:pPr>
              <w:jc w:val="both"/>
              <w:rPr>
                <w:rFonts w:ascii="Arial Narrow" w:hAnsi="Arial Narrow"/>
              </w:rPr>
            </w:pPr>
          </w:p>
          <w:tbl>
            <w:tblPr>
              <w:tblStyle w:val="Tablaconcuadrculaclara"/>
              <w:tblW w:w="10166" w:type="dxa"/>
              <w:tblLook w:val="04A0" w:firstRow="1" w:lastRow="0" w:firstColumn="1" w:lastColumn="0" w:noHBand="0" w:noVBand="1"/>
            </w:tblPr>
            <w:tblGrid>
              <w:gridCol w:w="497"/>
              <w:gridCol w:w="1813"/>
              <w:gridCol w:w="7856"/>
            </w:tblGrid>
            <w:tr w:rsidR="00F913E6" w:rsidRPr="0070771A" w14:paraId="457216F5" w14:textId="77777777" w:rsidTr="00FE1E3D">
              <w:trPr>
                <w:trHeight w:val="251"/>
              </w:trPr>
              <w:tc>
                <w:tcPr>
                  <w:tcW w:w="0" w:type="auto"/>
                  <w:hideMark/>
                </w:tcPr>
                <w:p w14:paraId="0180F73E" w14:textId="77777777" w:rsidR="00F913E6" w:rsidRPr="0070771A" w:rsidRDefault="00F913E6" w:rsidP="00F913E6">
                  <w:pPr>
                    <w:framePr w:hSpace="141" w:wrap="around" w:vAnchor="page" w:hAnchor="margin" w:xAlign="center" w:y="2626"/>
                    <w:jc w:val="right"/>
                    <w:rPr>
                      <w:rFonts w:ascii="Arial Narrow" w:hAnsi="Arial Narrow"/>
                      <w:kern w:val="0"/>
                      <w:sz w:val="22"/>
                      <w:szCs w:val="22"/>
                      <w:lang w:eastAsia="es-CO"/>
                      <w14:ligatures w14:val="none"/>
                    </w:rPr>
                  </w:pPr>
                  <w:r w:rsidRPr="0070771A">
                    <w:rPr>
                      <w:rFonts w:ascii="Arial Narrow" w:hAnsi="Arial Narrow"/>
                      <w:kern w:val="0"/>
                      <w:sz w:val="22"/>
                      <w:szCs w:val="22"/>
                      <w:lang w:eastAsia="es-CO"/>
                      <w14:ligatures w14:val="none"/>
                    </w:rPr>
                    <w:t>No.</w:t>
                  </w:r>
                </w:p>
              </w:tc>
              <w:tc>
                <w:tcPr>
                  <w:tcW w:w="0" w:type="auto"/>
                  <w:hideMark/>
                </w:tcPr>
                <w:p w14:paraId="4B99C9B5" w14:textId="77777777" w:rsidR="00F913E6" w:rsidRPr="0070771A" w:rsidRDefault="00F913E6" w:rsidP="00F913E6">
                  <w:pPr>
                    <w:framePr w:hSpace="141" w:wrap="around" w:vAnchor="page" w:hAnchor="margin" w:xAlign="center" w:y="2626"/>
                    <w:jc w:val="center"/>
                    <w:rPr>
                      <w:rFonts w:ascii="Arial Narrow" w:hAnsi="Arial Narrow"/>
                      <w:kern w:val="0"/>
                      <w:sz w:val="22"/>
                      <w:szCs w:val="22"/>
                      <w:lang w:eastAsia="es-CO"/>
                      <w14:ligatures w14:val="none"/>
                    </w:rPr>
                  </w:pPr>
                  <w:r w:rsidRPr="0070771A">
                    <w:rPr>
                      <w:rFonts w:ascii="Arial Narrow" w:hAnsi="Arial Narrow"/>
                      <w:kern w:val="0"/>
                      <w:sz w:val="22"/>
                      <w:szCs w:val="22"/>
                      <w:lang w:eastAsia="es-CO"/>
                      <w14:ligatures w14:val="none"/>
                    </w:rPr>
                    <w:t>Componente</w:t>
                  </w:r>
                </w:p>
              </w:tc>
              <w:tc>
                <w:tcPr>
                  <w:tcW w:w="0" w:type="auto"/>
                  <w:hideMark/>
                </w:tcPr>
                <w:p w14:paraId="65DC09D5" w14:textId="77777777" w:rsidR="00F913E6" w:rsidRPr="0070771A" w:rsidRDefault="00F913E6" w:rsidP="00F913E6">
                  <w:pPr>
                    <w:framePr w:hSpace="141" w:wrap="around" w:vAnchor="page" w:hAnchor="margin" w:xAlign="center" w:y="2626"/>
                    <w:jc w:val="center"/>
                    <w:rPr>
                      <w:rFonts w:ascii="Arial Narrow" w:hAnsi="Arial Narrow"/>
                      <w:kern w:val="0"/>
                      <w:sz w:val="22"/>
                      <w:szCs w:val="22"/>
                      <w:lang w:eastAsia="es-CO"/>
                      <w14:ligatures w14:val="none"/>
                    </w:rPr>
                  </w:pPr>
                  <w:r w:rsidRPr="0070771A">
                    <w:rPr>
                      <w:rFonts w:ascii="Arial Narrow" w:hAnsi="Arial Narrow"/>
                      <w:kern w:val="0"/>
                      <w:sz w:val="22"/>
                      <w:szCs w:val="22"/>
                      <w:lang w:eastAsia="es-CO"/>
                      <w14:ligatures w14:val="none"/>
                    </w:rPr>
                    <w:t>Especificación mínima</w:t>
                  </w:r>
                </w:p>
              </w:tc>
            </w:tr>
            <w:tr w:rsidR="00F913E6" w:rsidRPr="0070771A" w14:paraId="3E5A3326" w14:textId="77777777" w:rsidTr="00FE1E3D">
              <w:trPr>
                <w:trHeight w:val="1019"/>
              </w:trPr>
              <w:tc>
                <w:tcPr>
                  <w:tcW w:w="0" w:type="auto"/>
                  <w:vAlign w:val="center"/>
                  <w:hideMark/>
                </w:tcPr>
                <w:p w14:paraId="44E78208" w14:textId="77777777" w:rsidR="00F913E6" w:rsidRPr="0070771A" w:rsidRDefault="00F913E6" w:rsidP="00F913E6">
                  <w:pPr>
                    <w:framePr w:hSpace="141" w:wrap="around" w:vAnchor="page" w:hAnchor="margin" w:xAlign="center" w:y="2626"/>
                    <w:jc w:val="center"/>
                    <w:rPr>
                      <w:rFonts w:ascii="Arial Narrow" w:hAnsi="Arial Narrow"/>
                      <w:kern w:val="0"/>
                      <w:sz w:val="22"/>
                      <w:szCs w:val="22"/>
                      <w:lang w:eastAsia="es-CO"/>
                      <w14:ligatures w14:val="none"/>
                    </w:rPr>
                  </w:pPr>
                  <w:r w:rsidRPr="0070771A">
                    <w:rPr>
                      <w:rFonts w:ascii="Arial Narrow" w:hAnsi="Arial Narrow"/>
                      <w:kern w:val="0"/>
                      <w:sz w:val="22"/>
                      <w:szCs w:val="22"/>
                      <w:lang w:eastAsia="es-CO"/>
                      <w14:ligatures w14:val="none"/>
                    </w:rPr>
                    <w:t>1</w:t>
                  </w:r>
                </w:p>
              </w:tc>
              <w:tc>
                <w:tcPr>
                  <w:tcW w:w="0" w:type="auto"/>
                  <w:vAlign w:val="center"/>
                  <w:hideMark/>
                </w:tcPr>
                <w:p w14:paraId="00743C42" w14:textId="77777777" w:rsidR="00F913E6" w:rsidRPr="0070771A" w:rsidRDefault="00F913E6" w:rsidP="00F913E6">
                  <w:pPr>
                    <w:framePr w:hSpace="141" w:wrap="around" w:vAnchor="page" w:hAnchor="margin" w:xAlign="center" w:y="2626"/>
                    <w:jc w:val="center"/>
                    <w:rPr>
                      <w:rFonts w:ascii="Arial Narrow" w:hAnsi="Arial Narrow"/>
                      <w:kern w:val="0"/>
                      <w:sz w:val="22"/>
                      <w:szCs w:val="22"/>
                      <w:lang w:eastAsia="es-CO"/>
                      <w14:ligatures w14:val="none"/>
                    </w:rPr>
                  </w:pPr>
                  <w:r w:rsidRPr="0070771A">
                    <w:rPr>
                      <w:rFonts w:ascii="Arial Narrow" w:hAnsi="Arial Narrow"/>
                      <w:kern w:val="0"/>
                      <w:sz w:val="22"/>
                      <w:szCs w:val="22"/>
                      <w:lang w:eastAsia="es-CO"/>
                      <w14:ligatures w14:val="none"/>
                    </w:rPr>
                    <w:t>Alojamiento</w:t>
                  </w:r>
                </w:p>
              </w:tc>
              <w:tc>
                <w:tcPr>
                  <w:tcW w:w="0" w:type="auto"/>
                  <w:hideMark/>
                </w:tcPr>
                <w:p w14:paraId="0638712B" w14:textId="77777777" w:rsidR="00F913E6" w:rsidRPr="0070771A" w:rsidRDefault="00F913E6" w:rsidP="00F913E6">
                  <w:pPr>
                    <w:framePr w:hSpace="141" w:wrap="around" w:vAnchor="page" w:hAnchor="margin" w:xAlign="center" w:y="2626"/>
                    <w:rPr>
                      <w:rFonts w:ascii="Arial Narrow" w:hAnsi="Arial Narrow"/>
                      <w:kern w:val="0"/>
                      <w:sz w:val="22"/>
                      <w:szCs w:val="22"/>
                      <w:lang w:eastAsia="es-CO"/>
                      <w14:ligatures w14:val="none"/>
                    </w:rPr>
                  </w:pPr>
                  <w:r w:rsidRPr="0032517F">
                    <w:rPr>
                      <w:rFonts w:ascii="Arial Narrow" w:hAnsi="Arial Narrow"/>
                      <w:kern w:val="0"/>
                      <w:sz w:val="22"/>
                      <w:szCs w:val="22"/>
                      <w:lang w:eastAsia="es-CO"/>
                      <w14:ligatures w14:val="none"/>
                    </w:rPr>
                    <w:t>Alojamiento temporal o permanente en un Centro de Protección Social para Personas Mayores o Centro de Larga Estancia, ubicado dentro de la distancia máxima establecida por el Municipio, en instalaciones seguras, higiénicas, adecuadas y destinadas a la atención de personas adultas</w:t>
                  </w:r>
                  <w:r w:rsidRPr="0070771A">
                    <w:rPr>
                      <w:rFonts w:ascii="Arial Narrow" w:hAnsi="Arial Narrow"/>
                      <w:kern w:val="0"/>
                      <w:sz w:val="22"/>
                      <w:szCs w:val="22"/>
                      <w:lang w:eastAsia="es-CO"/>
                      <w14:ligatures w14:val="none"/>
                    </w:rPr>
                    <w:t xml:space="preserve"> mayores.</w:t>
                  </w:r>
                </w:p>
              </w:tc>
            </w:tr>
            <w:tr w:rsidR="00F913E6" w:rsidRPr="0070771A" w14:paraId="4B0E5E7A" w14:textId="77777777" w:rsidTr="00FE1E3D">
              <w:trPr>
                <w:trHeight w:val="1019"/>
              </w:trPr>
              <w:tc>
                <w:tcPr>
                  <w:tcW w:w="0" w:type="auto"/>
                  <w:vAlign w:val="center"/>
                  <w:hideMark/>
                </w:tcPr>
                <w:p w14:paraId="25690471" w14:textId="77777777" w:rsidR="00F913E6" w:rsidRPr="0070771A" w:rsidRDefault="00F913E6" w:rsidP="00F913E6">
                  <w:pPr>
                    <w:framePr w:hSpace="141" w:wrap="around" w:vAnchor="page" w:hAnchor="margin" w:xAlign="center" w:y="2626"/>
                    <w:jc w:val="center"/>
                    <w:rPr>
                      <w:rFonts w:ascii="Arial Narrow" w:hAnsi="Arial Narrow"/>
                      <w:kern w:val="0"/>
                      <w:sz w:val="22"/>
                      <w:szCs w:val="22"/>
                      <w:lang w:eastAsia="es-CO"/>
                      <w14:ligatures w14:val="none"/>
                    </w:rPr>
                  </w:pPr>
                  <w:r w:rsidRPr="0070771A">
                    <w:rPr>
                      <w:rFonts w:ascii="Arial Narrow" w:hAnsi="Arial Narrow"/>
                      <w:kern w:val="0"/>
                      <w:sz w:val="22"/>
                      <w:szCs w:val="22"/>
                      <w:lang w:eastAsia="es-CO"/>
                      <w14:ligatures w14:val="none"/>
                    </w:rPr>
                    <w:t>2</w:t>
                  </w:r>
                </w:p>
              </w:tc>
              <w:tc>
                <w:tcPr>
                  <w:tcW w:w="0" w:type="auto"/>
                  <w:vAlign w:val="center"/>
                  <w:hideMark/>
                </w:tcPr>
                <w:p w14:paraId="48DC3027" w14:textId="77777777" w:rsidR="00F913E6" w:rsidRPr="0070771A" w:rsidRDefault="00F913E6" w:rsidP="00F913E6">
                  <w:pPr>
                    <w:framePr w:hSpace="141" w:wrap="around" w:vAnchor="page" w:hAnchor="margin" w:xAlign="center" w:y="2626"/>
                    <w:jc w:val="center"/>
                    <w:rPr>
                      <w:rFonts w:ascii="Arial Narrow" w:hAnsi="Arial Narrow"/>
                      <w:kern w:val="0"/>
                      <w:sz w:val="22"/>
                      <w:szCs w:val="22"/>
                      <w:lang w:eastAsia="es-CO"/>
                      <w14:ligatures w14:val="none"/>
                    </w:rPr>
                  </w:pPr>
                  <w:r w:rsidRPr="0070771A">
                    <w:rPr>
                      <w:rFonts w:ascii="Arial Narrow" w:hAnsi="Arial Narrow"/>
                      <w:kern w:val="0"/>
                      <w:sz w:val="22"/>
                      <w:szCs w:val="22"/>
                      <w:lang w:eastAsia="es-CO"/>
                      <w14:ligatures w14:val="none"/>
                    </w:rPr>
                    <w:t>Alimentación y nutrición</w:t>
                  </w:r>
                </w:p>
              </w:tc>
              <w:tc>
                <w:tcPr>
                  <w:tcW w:w="0" w:type="auto"/>
                  <w:hideMark/>
                </w:tcPr>
                <w:p w14:paraId="42301E7C" w14:textId="77777777" w:rsidR="00F913E6" w:rsidRPr="0070771A" w:rsidRDefault="00F913E6" w:rsidP="00F913E6">
                  <w:pPr>
                    <w:framePr w:hSpace="141" w:wrap="around" w:vAnchor="page" w:hAnchor="margin" w:xAlign="center" w:y="2626"/>
                    <w:rPr>
                      <w:rFonts w:ascii="Arial Narrow" w:hAnsi="Arial Narrow"/>
                      <w:kern w:val="0"/>
                      <w:sz w:val="22"/>
                      <w:szCs w:val="22"/>
                      <w:lang w:eastAsia="es-CO"/>
                      <w14:ligatures w14:val="none"/>
                    </w:rPr>
                  </w:pPr>
                  <w:r w:rsidRPr="0070771A">
                    <w:rPr>
                      <w:rFonts w:ascii="Arial Narrow" w:hAnsi="Arial Narrow"/>
                      <w:kern w:val="0"/>
                      <w:sz w:val="22"/>
                      <w:szCs w:val="22"/>
                      <w:lang w:eastAsia="es-CO"/>
                      <w14:ligatures w14:val="none"/>
                    </w:rPr>
                    <w:t>Suministro de cinco (5) tiempos de alimentación diarios: desayuno, refrigerio de la mañana, almuerzo, refrigerio de la tarde y cena. La alimentación deberá ser suficiente, variada y adecuada a las condiciones y necesidades de los residentes, incluyendo las restricciones alimentarias que correspondan.</w:t>
                  </w:r>
                </w:p>
              </w:tc>
            </w:tr>
            <w:tr w:rsidR="00F913E6" w:rsidRPr="0070771A" w14:paraId="517AABB7" w14:textId="77777777" w:rsidTr="00FE1E3D">
              <w:trPr>
                <w:trHeight w:val="768"/>
              </w:trPr>
              <w:tc>
                <w:tcPr>
                  <w:tcW w:w="0" w:type="auto"/>
                  <w:vAlign w:val="center"/>
                  <w:hideMark/>
                </w:tcPr>
                <w:p w14:paraId="014B4996" w14:textId="77777777" w:rsidR="00F913E6" w:rsidRPr="0070771A" w:rsidRDefault="00F913E6" w:rsidP="00F913E6">
                  <w:pPr>
                    <w:framePr w:hSpace="141" w:wrap="around" w:vAnchor="page" w:hAnchor="margin" w:xAlign="center" w:y="2626"/>
                    <w:jc w:val="center"/>
                    <w:rPr>
                      <w:rFonts w:ascii="Arial Narrow" w:hAnsi="Arial Narrow"/>
                      <w:kern w:val="0"/>
                      <w:sz w:val="22"/>
                      <w:szCs w:val="22"/>
                      <w:lang w:eastAsia="es-CO"/>
                      <w14:ligatures w14:val="none"/>
                    </w:rPr>
                  </w:pPr>
                  <w:r w:rsidRPr="0070771A">
                    <w:rPr>
                      <w:rFonts w:ascii="Arial Narrow" w:hAnsi="Arial Narrow"/>
                      <w:kern w:val="0"/>
                      <w:sz w:val="22"/>
                      <w:szCs w:val="22"/>
                      <w:lang w:eastAsia="es-CO"/>
                      <w14:ligatures w14:val="none"/>
                    </w:rPr>
                    <w:t>3</w:t>
                  </w:r>
                </w:p>
              </w:tc>
              <w:tc>
                <w:tcPr>
                  <w:tcW w:w="0" w:type="auto"/>
                  <w:vAlign w:val="center"/>
                  <w:hideMark/>
                </w:tcPr>
                <w:p w14:paraId="4052BC1C" w14:textId="77777777" w:rsidR="00F913E6" w:rsidRPr="0070771A" w:rsidRDefault="00F913E6" w:rsidP="00F913E6">
                  <w:pPr>
                    <w:framePr w:hSpace="141" w:wrap="around" w:vAnchor="page" w:hAnchor="margin" w:xAlign="center" w:y="2626"/>
                    <w:jc w:val="center"/>
                    <w:rPr>
                      <w:rFonts w:ascii="Arial Narrow" w:hAnsi="Arial Narrow"/>
                      <w:kern w:val="0"/>
                      <w:sz w:val="22"/>
                      <w:szCs w:val="22"/>
                      <w:lang w:eastAsia="es-CO"/>
                      <w14:ligatures w14:val="none"/>
                    </w:rPr>
                  </w:pPr>
                  <w:r w:rsidRPr="0070771A">
                    <w:rPr>
                      <w:rFonts w:ascii="Arial Narrow" w:hAnsi="Arial Narrow"/>
                      <w:kern w:val="0"/>
                      <w:sz w:val="22"/>
                      <w:szCs w:val="22"/>
                      <w:lang w:eastAsia="es-CO"/>
                      <w14:ligatures w14:val="none"/>
                    </w:rPr>
                    <w:t>Lavandería y manejo de ropa</w:t>
                  </w:r>
                </w:p>
              </w:tc>
              <w:tc>
                <w:tcPr>
                  <w:tcW w:w="0" w:type="auto"/>
                  <w:hideMark/>
                </w:tcPr>
                <w:p w14:paraId="410755FD" w14:textId="77777777" w:rsidR="00F913E6" w:rsidRPr="0070771A" w:rsidRDefault="00F913E6" w:rsidP="00F913E6">
                  <w:pPr>
                    <w:framePr w:hSpace="141" w:wrap="around" w:vAnchor="page" w:hAnchor="margin" w:xAlign="center" w:y="2626"/>
                    <w:rPr>
                      <w:rFonts w:ascii="Arial Narrow" w:hAnsi="Arial Narrow"/>
                      <w:kern w:val="0"/>
                      <w:sz w:val="22"/>
                      <w:szCs w:val="22"/>
                      <w:lang w:eastAsia="es-CO"/>
                      <w14:ligatures w14:val="none"/>
                    </w:rPr>
                  </w:pPr>
                  <w:r w:rsidRPr="0070771A">
                    <w:rPr>
                      <w:rFonts w:ascii="Arial Narrow" w:hAnsi="Arial Narrow"/>
                      <w:kern w:val="0"/>
                      <w:sz w:val="22"/>
                      <w:szCs w:val="22"/>
                      <w:lang w:eastAsia="es-CO"/>
                      <w14:ligatures w14:val="none"/>
                    </w:rPr>
                    <w:t>Servicio de recepción, clasificación, lavado, secado, organización y entrega de prendas personales de los beneficiarios, así como lavado y manejo de ropa de cama y demás elementos textiles utilizados durante la prestación del servicio.</w:t>
                  </w:r>
                </w:p>
              </w:tc>
            </w:tr>
            <w:tr w:rsidR="00F913E6" w:rsidRPr="0070771A" w14:paraId="5E2C4CC3" w14:textId="77777777" w:rsidTr="00FE1E3D">
              <w:trPr>
                <w:trHeight w:val="857"/>
              </w:trPr>
              <w:tc>
                <w:tcPr>
                  <w:tcW w:w="0" w:type="auto"/>
                  <w:vAlign w:val="center"/>
                  <w:hideMark/>
                </w:tcPr>
                <w:p w14:paraId="6A1A7F64" w14:textId="77777777" w:rsidR="00F913E6" w:rsidRPr="0070771A" w:rsidRDefault="00F913E6" w:rsidP="00F913E6">
                  <w:pPr>
                    <w:framePr w:hSpace="141" w:wrap="around" w:vAnchor="page" w:hAnchor="margin" w:xAlign="center" w:y="2626"/>
                    <w:jc w:val="center"/>
                    <w:rPr>
                      <w:rFonts w:ascii="Arial Narrow" w:hAnsi="Arial Narrow"/>
                      <w:kern w:val="0"/>
                      <w:sz w:val="22"/>
                      <w:szCs w:val="22"/>
                      <w:lang w:eastAsia="es-CO"/>
                      <w14:ligatures w14:val="none"/>
                    </w:rPr>
                  </w:pPr>
                  <w:r w:rsidRPr="0070771A">
                    <w:rPr>
                      <w:rFonts w:ascii="Arial Narrow" w:hAnsi="Arial Narrow"/>
                      <w:kern w:val="0"/>
                      <w:sz w:val="22"/>
                      <w:szCs w:val="22"/>
                      <w:lang w:eastAsia="es-CO"/>
                      <w14:ligatures w14:val="none"/>
                    </w:rPr>
                    <w:t>4</w:t>
                  </w:r>
                </w:p>
              </w:tc>
              <w:tc>
                <w:tcPr>
                  <w:tcW w:w="0" w:type="auto"/>
                  <w:vAlign w:val="center"/>
                  <w:hideMark/>
                </w:tcPr>
                <w:p w14:paraId="15961F75" w14:textId="77777777" w:rsidR="00F913E6" w:rsidRPr="0070771A" w:rsidRDefault="00F913E6" w:rsidP="00F913E6">
                  <w:pPr>
                    <w:framePr w:hSpace="141" w:wrap="around" w:vAnchor="page" w:hAnchor="margin" w:xAlign="center" w:y="2626"/>
                    <w:jc w:val="center"/>
                    <w:rPr>
                      <w:rFonts w:ascii="Arial Narrow" w:hAnsi="Arial Narrow"/>
                      <w:kern w:val="0"/>
                      <w:sz w:val="22"/>
                      <w:szCs w:val="22"/>
                      <w:lang w:eastAsia="es-CO"/>
                      <w14:ligatures w14:val="none"/>
                    </w:rPr>
                  </w:pPr>
                  <w:r w:rsidRPr="0070771A">
                    <w:rPr>
                      <w:rFonts w:ascii="Arial Narrow" w:hAnsi="Arial Narrow"/>
                      <w:kern w:val="0"/>
                      <w:sz w:val="22"/>
                      <w:szCs w:val="22"/>
                      <w:lang w:eastAsia="es-CO"/>
                      <w14:ligatures w14:val="none"/>
                    </w:rPr>
                    <w:t>Cuidado y apoyo permanente.</w:t>
                  </w:r>
                </w:p>
              </w:tc>
              <w:tc>
                <w:tcPr>
                  <w:tcW w:w="0" w:type="auto"/>
                  <w:hideMark/>
                </w:tcPr>
                <w:p w14:paraId="3B419635" w14:textId="77777777" w:rsidR="00F913E6" w:rsidRPr="0070771A" w:rsidRDefault="00F913E6" w:rsidP="00F913E6">
                  <w:pPr>
                    <w:framePr w:hSpace="141" w:wrap="around" w:vAnchor="page" w:hAnchor="margin" w:xAlign="center" w:y="2626"/>
                    <w:rPr>
                      <w:rFonts w:ascii="Arial Narrow" w:hAnsi="Arial Narrow"/>
                      <w:kern w:val="0"/>
                      <w:sz w:val="22"/>
                      <w:szCs w:val="22"/>
                      <w:lang w:eastAsia="es-CO"/>
                      <w14:ligatures w14:val="none"/>
                    </w:rPr>
                  </w:pPr>
                  <w:r w:rsidRPr="0070771A">
                    <w:rPr>
                      <w:rFonts w:ascii="Arial Narrow" w:hAnsi="Arial Narrow"/>
                      <w:kern w:val="0"/>
                      <w:sz w:val="22"/>
                      <w:szCs w:val="22"/>
                      <w:lang w:eastAsia="es-CO"/>
                      <w14:ligatures w14:val="none"/>
                    </w:rPr>
                    <w:t>Atención y acompañamiento permanente, las veinticuatro (24) horas del día, incluidos fines de semana y días festivos, con apoyo en higiene personal, baño, vestido, alimentación, movilidad, desplazamiento y demás actividades básicas de la vida diaria, de acuerdo con las condiciones y nivel de dependencia de cada beneficiario.</w:t>
                  </w:r>
                </w:p>
              </w:tc>
            </w:tr>
            <w:tr w:rsidR="00F913E6" w:rsidRPr="0070771A" w14:paraId="07ADDC60" w14:textId="77777777" w:rsidTr="00FE1E3D">
              <w:trPr>
                <w:trHeight w:val="828"/>
              </w:trPr>
              <w:tc>
                <w:tcPr>
                  <w:tcW w:w="0" w:type="auto"/>
                  <w:vAlign w:val="center"/>
                  <w:hideMark/>
                </w:tcPr>
                <w:p w14:paraId="6489C90D" w14:textId="77777777" w:rsidR="00F913E6" w:rsidRPr="0070771A" w:rsidRDefault="00F913E6" w:rsidP="00F913E6">
                  <w:pPr>
                    <w:framePr w:hSpace="141" w:wrap="around" w:vAnchor="page" w:hAnchor="margin" w:xAlign="center" w:y="2626"/>
                    <w:jc w:val="center"/>
                    <w:rPr>
                      <w:rFonts w:ascii="Arial Narrow" w:hAnsi="Arial Narrow"/>
                      <w:kern w:val="0"/>
                      <w:sz w:val="22"/>
                      <w:szCs w:val="22"/>
                      <w:lang w:eastAsia="es-CO"/>
                      <w14:ligatures w14:val="none"/>
                    </w:rPr>
                  </w:pPr>
                  <w:r w:rsidRPr="0070771A">
                    <w:rPr>
                      <w:rFonts w:ascii="Arial Narrow" w:hAnsi="Arial Narrow"/>
                      <w:kern w:val="0"/>
                      <w:sz w:val="22"/>
                      <w:szCs w:val="22"/>
                      <w:lang w:eastAsia="es-CO"/>
                      <w14:ligatures w14:val="none"/>
                    </w:rPr>
                    <w:t>5</w:t>
                  </w:r>
                </w:p>
              </w:tc>
              <w:tc>
                <w:tcPr>
                  <w:tcW w:w="0" w:type="auto"/>
                  <w:vAlign w:val="center"/>
                  <w:hideMark/>
                </w:tcPr>
                <w:p w14:paraId="14F2ED5D" w14:textId="77777777" w:rsidR="00F913E6" w:rsidRPr="0070771A" w:rsidRDefault="00F913E6" w:rsidP="00F913E6">
                  <w:pPr>
                    <w:framePr w:hSpace="141" w:wrap="around" w:vAnchor="page" w:hAnchor="margin" w:xAlign="center" w:y="2626"/>
                    <w:jc w:val="center"/>
                    <w:rPr>
                      <w:rFonts w:ascii="Arial Narrow" w:hAnsi="Arial Narrow"/>
                      <w:kern w:val="0"/>
                      <w:sz w:val="22"/>
                      <w:szCs w:val="22"/>
                      <w:lang w:eastAsia="es-CO"/>
                      <w14:ligatures w14:val="none"/>
                    </w:rPr>
                  </w:pPr>
                  <w:r w:rsidRPr="0070771A">
                    <w:rPr>
                      <w:rFonts w:ascii="Arial Narrow" w:hAnsi="Arial Narrow"/>
                      <w:kern w:val="0"/>
                      <w:sz w:val="22"/>
                      <w:szCs w:val="22"/>
                      <w:lang w:eastAsia="es-CO"/>
                      <w14:ligatures w14:val="none"/>
                    </w:rPr>
                    <w:t>Enfermería y seguimiento del cuidado.</w:t>
                  </w:r>
                </w:p>
              </w:tc>
              <w:tc>
                <w:tcPr>
                  <w:tcW w:w="0" w:type="auto"/>
                  <w:hideMark/>
                </w:tcPr>
                <w:p w14:paraId="4688C301" w14:textId="77777777" w:rsidR="00F913E6" w:rsidRPr="0070771A" w:rsidRDefault="00F913E6" w:rsidP="00F913E6">
                  <w:pPr>
                    <w:framePr w:hSpace="141" w:wrap="around" w:vAnchor="page" w:hAnchor="margin" w:xAlign="center" w:y="2626"/>
                    <w:rPr>
                      <w:rFonts w:ascii="Arial Narrow" w:hAnsi="Arial Narrow"/>
                      <w:kern w:val="0"/>
                      <w:sz w:val="22"/>
                      <w:szCs w:val="22"/>
                      <w:lang w:eastAsia="es-CO"/>
                      <w14:ligatures w14:val="none"/>
                    </w:rPr>
                  </w:pPr>
                  <w:r w:rsidRPr="0070771A">
                    <w:rPr>
                      <w:rFonts w:ascii="Arial Narrow" w:hAnsi="Arial Narrow"/>
                      <w:kern w:val="0"/>
                      <w:sz w:val="22"/>
                      <w:szCs w:val="22"/>
                      <w:lang w:eastAsia="es-CO"/>
                      <w14:ligatures w14:val="none"/>
                    </w:rPr>
                    <w:t>Disponibilidad de personal de enfermería y/o cuidadores en cantidad suficiente para garantizar la atención permanente. Incluye apoyo en el control básico de signos vitales, seguimiento de condiciones de cuidado y apoyo en la administración de medicamentos prescritos, cuando corresponda y dentro del alcance del personal autorizado.</w:t>
                  </w:r>
                </w:p>
              </w:tc>
            </w:tr>
            <w:tr w:rsidR="00F913E6" w:rsidRPr="0070771A" w14:paraId="00B0F89E" w14:textId="77777777" w:rsidTr="00FE1E3D">
              <w:trPr>
                <w:trHeight w:val="1019"/>
              </w:trPr>
              <w:tc>
                <w:tcPr>
                  <w:tcW w:w="0" w:type="auto"/>
                  <w:vAlign w:val="center"/>
                  <w:hideMark/>
                </w:tcPr>
                <w:p w14:paraId="33EC0EA4" w14:textId="77777777" w:rsidR="00F913E6" w:rsidRPr="0070771A" w:rsidRDefault="00F913E6" w:rsidP="00F913E6">
                  <w:pPr>
                    <w:framePr w:hSpace="141" w:wrap="around" w:vAnchor="page" w:hAnchor="margin" w:xAlign="center" w:y="2626"/>
                    <w:jc w:val="center"/>
                    <w:rPr>
                      <w:rFonts w:ascii="Arial Narrow" w:hAnsi="Arial Narrow"/>
                      <w:kern w:val="0"/>
                      <w:sz w:val="22"/>
                      <w:szCs w:val="22"/>
                      <w:lang w:eastAsia="es-CO"/>
                      <w14:ligatures w14:val="none"/>
                    </w:rPr>
                  </w:pPr>
                  <w:r w:rsidRPr="0070771A">
                    <w:rPr>
                      <w:rFonts w:ascii="Arial Narrow" w:hAnsi="Arial Narrow"/>
                      <w:kern w:val="0"/>
                      <w:sz w:val="22"/>
                      <w:szCs w:val="22"/>
                      <w:lang w:eastAsia="es-CO"/>
                      <w14:ligatures w14:val="none"/>
                    </w:rPr>
                    <w:t>6</w:t>
                  </w:r>
                </w:p>
              </w:tc>
              <w:tc>
                <w:tcPr>
                  <w:tcW w:w="0" w:type="auto"/>
                  <w:vAlign w:val="center"/>
                  <w:hideMark/>
                </w:tcPr>
                <w:p w14:paraId="01FA7329" w14:textId="77777777" w:rsidR="00F913E6" w:rsidRPr="0070771A" w:rsidRDefault="00F913E6" w:rsidP="00F913E6">
                  <w:pPr>
                    <w:framePr w:hSpace="141" w:wrap="around" w:vAnchor="page" w:hAnchor="margin" w:xAlign="center" w:y="2626"/>
                    <w:jc w:val="center"/>
                    <w:rPr>
                      <w:rFonts w:ascii="Arial Narrow" w:hAnsi="Arial Narrow"/>
                      <w:kern w:val="0"/>
                      <w:sz w:val="22"/>
                      <w:szCs w:val="22"/>
                      <w:lang w:eastAsia="es-CO"/>
                      <w14:ligatures w14:val="none"/>
                    </w:rPr>
                  </w:pPr>
                  <w:r w:rsidRPr="0070771A">
                    <w:rPr>
                      <w:rFonts w:ascii="Arial Narrow" w:hAnsi="Arial Narrow"/>
                      <w:kern w:val="0"/>
                      <w:sz w:val="22"/>
                      <w:szCs w:val="22"/>
                      <w:lang w:eastAsia="es-CO"/>
                      <w14:ligatures w14:val="none"/>
                    </w:rPr>
                    <w:t>Bienestar, recreación y esparcimiento</w:t>
                  </w:r>
                </w:p>
              </w:tc>
              <w:tc>
                <w:tcPr>
                  <w:tcW w:w="0" w:type="auto"/>
                  <w:hideMark/>
                </w:tcPr>
                <w:p w14:paraId="0020AD9C" w14:textId="77777777" w:rsidR="00F913E6" w:rsidRPr="0070771A" w:rsidRDefault="00F913E6" w:rsidP="00F913E6">
                  <w:pPr>
                    <w:framePr w:hSpace="141" w:wrap="around" w:vAnchor="page" w:hAnchor="margin" w:xAlign="center" w:y="2626"/>
                    <w:rPr>
                      <w:rFonts w:ascii="Arial Narrow" w:hAnsi="Arial Narrow"/>
                      <w:kern w:val="0"/>
                      <w:sz w:val="22"/>
                      <w:szCs w:val="22"/>
                      <w:lang w:eastAsia="es-CO"/>
                      <w14:ligatures w14:val="none"/>
                    </w:rPr>
                  </w:pPr>
                  <w:r w:rsidRPr="0070771A">
                    <w:rPr>
                      <w:rFonts w:ascii="Arial Narrow" w:hAnsi="Arial Narrow"/>
                      <w:kern w:val="0"/>
                      <w:sz w:val="22"/>
                      <w:szCs w:val="22"/>
                      <w:lang w:eastAsia="es-CO"/>
                      <w14:ligatures w14:val="none"/>
                    </w:rPr>
                    <w:t>Desarrollo de actividades recreativas, lúdicas, culturales, físicas, artísticas y de integración social, orientadas al aprovechamiento del tiempo libre y al mantenimiento de las capacidades físicas, cognitivas, funcionales y sociales de los residentes, de acuerdo con sus condiciones.</w:t>
                  </w:r>
                </w:p>
              </w:tc>
            </w:tr>
            <w:tr w:rsidR="00F913E6" w:rsidRPr="0070771A" w14:paraId="1820C53D" w14:textId="77777777" w:rsidTr="00FE1E3D">
              <w:trPr>
                <w:trHeight w:val="768"/>
              </w:trPr>
              <w:tc>
                <w:tcPr>
                  <w:tcW w:w="0" w:type="auto"/>
                  <w:vAlign w:val="center"/>
                  <w:hideMark/>
                </w:tcPr>
                <w:p w14:paraId="203E7FB0" w14:textId="77777777" w:rsidR="00F913E6" w:rsidRPr="0070771A" w:rsidRDefault="00F913E6" w:rsidP="00F913E6">
                  <w:pPr>
                    <w:framePr w:hSpace="141" w:wrap="around" w:vAnchor="page" w:hAnchor="margin" w:xAlign="center" w:y="2626"/>
                    <w:jc w:val="center"/>
                    <w:rPr>
                      <w:rFonts w:ascii="Arial Narrow" w:hAnsi="Arial Narrow"/>
                      <w:kern w:val="0"/>
                      <w:sz w:val="22"/>
                      <w:szCs w:val="22"/>
                      <w:lang w:eastAsia="es-CO"/>
                      <w14:ligatures w14:val="none"/>
                    </w:rPr>
                  </w:pPr>
                  <w:r w:rsidRPr="0070771A">
                    <w:rPr>
                      <w:rFonts w:ascii="Arial Narrow" w:hAnsi="Arial Narrow"/>
                      <w:kern w:val="0"/>
                      <w:sz w:val="22"/>
                      <w:szCs w:val="22"/>
                      <w:lang w:eastAsia="es-CO"/>
                      <w14:ligatures w14:val="none"/>
                    </w:rPr>
                    <w:t>7</w:t>
                  </w:r>
                </w:p>
              </w:tc>
              <w:tc>
                <w:tcPr>
                  <w:tcW w:w="0" w:type="auto"/>
                  <w:vAlign w:val="center"/>
                  <w:hideMark/>
                </w:tcPr>
                <w:p w14:paraId="18B558AB" w14:textId="77777777" w:rsidR="00F913E6" w:rsidRPr="0070771A" w:rsidRDefault="00F913E6" w:rsidP="00F913E6">
                  <w:pPr>
                    <w:framePr w:hSpace="141" w:wrap="around" w:vAnchor="page" w:hAnchor="margin" w:xAlign="center" w:y="2626"/>
                    <w:jc w:val="center"/>
                    <w:rPr>
                      <w:rFonts w:ascii="Arial Narrow" w:hAnsi="Arial Narrow"/>
                      <w:kern w:val="0"/>
                      <w:sz w:val="22"/>
                      <w:szCs w:val="22"/>
                      <w:lang w:eastAsia="es-CO"/>
                      <w14:ligatures w14:val="none"/>
                    </w:rPr>
                  </w:pPr>
                  <w:r w:rsidRPr="0070771A">
                    <w:rPr>
                      <w:rFonts w:ascii="Arial Narrow" w:hAnsi="Arial Narrow"/>
                      <w:kern w:val="0"/>
                      <w:sz w:val="22"/>
                      <w:szCs w:val="22"/>
                      <w:lang w:eastAsia="es-CO"/>
                      <w14:ligatures w14:val="none"/>
                    </w:rPr>
                    <w:t>Higiene, limpieza y seguridad</w:t>
                  </w:r>
                </w:p>
              </w:tc>
              <w:tc>
                <w:tcPr>
                  <w:tcW w:w="0" w:type="auto"/>
                  <w:hideMark/>
                </w:tcPr>
                <w:p w14:paraId="0017478E" w14:textId="77777777" w:rsidR="00F913E6" w:rsidRPr="0070771A" w:rsidRDefault="00F913E6" w:rsidP="00F913E6">
                  <w:pPr>
                    <w:framePr w:hSpace="141" w:wrap="around" w:vAnchor="page" w:hAnchor="margin" w:xAlign="center" w:y="2626"/>
                    <w:rPr>
                      <w:rFonts w:ascii="Arial Narrow" w:hAnsi="Arial Narrow"/>
                      <w:kern w:val="0"/>
                      <w:sz w:val="22"/>
                      <w:szCs w:val="22"/>
                      <w:lang w:eastAsia="es-CO"/>
                      <w14:ligatures w14:val="none"/>
                    </w:rPr>
                  </w:pPr>
                  <w:r w:rsidRPr="0070771A">
                    <w:rPr>
                      <w:rFonts w:ascii="Arial Narrow" w:hAnsi="Arial Narrow"/>
                      <w:kern w:val="0"/>
                      <w:sz w:val="22"/>
                      <w:szCs w:val="22"/>
                      <w:lang w:eastAsia="es-CO"/>
                      <w14:ligatures w14:val="none"/>
                    </w:rPr>
                    <w:t>Garantizar permanentemente condiciones adecuadas de limpieza, desinfección, manejo de residuos, higiene personal de los residentes, mantenimiento de las instalaciones y medidas de prevención y atención de emergencias.</w:t>
                  </w:r>
                </w:p>
              </w:tc>
            </w:tr>
            <w:tr w:rsidR="00F913E6" w:rsidRPr="0070771A" w14:paraId="057D5B50" w14:textId="77777777" w:rsidTr="00FE1E3D">
              <w:trPr>
                <w:trHeight w:val="768"/>
              </w:trPr>
              <w:tc>
                <w:tcPr>
                  <w:tcW w:w="0" w:type="auto"/>
                  <w:vAlign w:val="center"/>
                  <w:hideMark/>
                </w:tcPr>
                <w:p w14:paraId="3C3B86E9" w14:textId="77777777" w:rsidR="00F913E6" w:rsidRPr="0070771A" w:rsidRDefault="00F913E6" w:rsidP="00F913E6">
                  <w:pPr>
                    <w:framePr w:hSpace="141" w:wrap="around" w:vAnchor="page" w:hAnchor="margin" w:xAlign="center" w:y="2626"/>
                    <w:jc w:val="center"/>
                    <w:rPr>
                      <w:rFonts w:ascii="Arial Narrow" w:hAnsi="Arial Narrow"/>
                      <w:kern w:val="0"/>
                      <w:sz w:val="22"/>
                      <w:szCs w:val="22"/>
                      <w:lang w:eastAsia="es-CO"/>
                      <w14:ligatures w14:val="none"/>
                    </w:rPr>
                  </w:pPr>
                  <w:r w:rsidRPr="0070771A">
                    <w:rPr>
                      <w:rFonts w:ascii="Arial Narrow" w:hAnsi="Arial Narrow"/>
                      <w:kern w:val="0"/>
                      <w:sz w:val="22"/>
                      <w:szCs w:val="22"/>
                      <w:lang w:eastAsia="es-CO"/>
                      <w14:ligatures w14:val="none"/>
                    </w:rPr>
                    <w:t>8</w:t>
                  </w:r>
                </w:p>
              </w:tc>
              <w:tc>
                <w:tcPr>
                  <w:tcW w:w="0" w:type="auto"/>
                  <w:vAlign w:val="center"/>
                  <w:hideMark/>
                </w:tcPr>
                <w:p w14:paraId="52B3604B" w14:textId="77777777" w:rsidR="00F913E6" w:rsidRPr="0070771A" w:rsidRDefault="00F913E6" w:rsidP="00F913E6">
                  <w:pPr>
                    <w:framePr w:hSpace="141" w:wrap="around" w:vAnchor="page" w:hAnchor="margin" w:xAlign="center" w:y="2626"/>
                    <w:jc w:val="center"/>
                    <w:rPr>
                      <w:rFonts w:ascii="Arial Narrow" w:hAnsi="Arial Narrow"/>
                      <w:kern w:val="0"/>
                      <w:sz w:val="22"/>
                      <w:szCs w:val="22"/>
                      <w:lang w:eastAsia="es-CO"/>
                      <w14:ligatures w14:val="none"/>
                    </w:rPr>
                  </w:pPr>
                  <w:r w:rsidRPr="0070771A">
                    <w:rPr>
                      <w:rFonts w:ascii="Arial Narrow" w:hAnsi="Arial Narrow"/>
                      <w:kern w:val="0"/>
                      <w:sz w:val="22"/>
                      <w:szCs w:val="22"/>
                      <w:lang w:eastAsia="es-CO"/>
                      <w14:ligatures w14:val="none"/>
                    </w:rPr>
                    <w:t>Seguimiento y registro</w:t>
                  </w:r>
                </w:p>
              </w:tc>
              <w:tc>
                <w:tcPr>
                  <w:tcW w:w="0" w:type="auto"/>
                  <w:hideMark/>
                </w:tcPr>
                <w:p w14:paraId="46820818" w14:textId="77777777" w:rsidR="00F913E6" w:rsidRPr="0070771A" w:rsidRDefault="00F913E6" w:rsidP="00F913E6">
                  <w:pPr>
                    <w:framePr w:hSpace="141" w:wrap="around" w:vAnchor="page" w:hAnchor="margin" w:xAlign="center" w:y="2626"/>
                    <w:rPr>
                      <w:rFonts w:ascii="Arial Narrow" w:hAnsi="Arial Narrow"/>
                      <w:kern w:val="0"/>
                      <w:sz w:val="22"/>
                      <w:szCs w:val="22"/>
                      <w:lang w:eastAsia="es-CO"/>
                      <w14:ligatures w14:val="none"/>
                    </w:rPr>
                  </w:pPr>
                  <w:r w:rsidRPr="0070771A">
                    <w:rPr>
                      <w:rFonts w:ascii="Arial Narrow" w:hAnsi="Arial Narrow"/>
                      <w:kern w:val="0"/>
                      <w:sz w:val="22"/>
                      <w:szCs w:val="22"/>
                      <w:lang w:eastAsia="es-CO"/>
                      <w14:ligatures w14:val="none"/>
                    </w:rPr>
                    <w:t>Mantener registros actualizados de ingreso, permanencia, novedades y retiro de los beneficiarios, así como de las actividades y servicios prestados, permitiendo al supervisor verificar la efectiva ejecución del contrato.</w:t>
                  </w:r>
                </w:p>
              </w:tc>
            </w:tr>
          </w:tbl>
          <w:p w14:paraId="3524B054" w14:textId="77777777" w:rsidR="00F913E6" w:rsidRDefault="00F913E6" w:rsidP="00F913E6">
            <w:pPr>
              <w:jc w:val="both"/>
              <w:rPr>
                <w:rFonts w:ascii="Arial Narrow" w:hAnsi="Arial Narrow"/>
              </w:rPr>
            </w:pPr>
          </w:p>
          <w:p w14:paraId="5B8D5D0E" w14:textId="77777777" w:rsidR="00F913E6" w:rsidRPr="000E7983" w:rsidRDefault="00F913E6" w:rsidP="00F913E6">
            <w:pPr>
              <w:jc w:val="both"/>
              <w:rPr>
                <w:rFonts w:ascii="Arial Narrow" w:hAnsi="Arial Narrow"/>
              </w:rPr>
            </w:pPr>
            <w:r w:rsidRPr="00740252">
              <w:rPr>
                <w:rFonts w:ascii="Arial Narrow" w:hAnsi="Arial Narrow"/>
              </w:rPr>
              <w:t xml:space="preserve">El proponente deberá anexar certificado de cumplimiento de los </w:t>
            </w:r>
            <w:r>
              <w:rPr>
                <w:rFonts w:ascii="Arial Narrow" w:hAnsi="Arial Narrow"/>
              </w:rPr>
              <w:t>componentes mínimos del servicio con soporte.</w:t>
            </w:r>
          </w:p>
          <w:p w14:paraId="5937DA6B" w14:textId="77777777" w:rsidR="00F913E6" w:rsidRPr="00582FC3" w:rsidRDefault="00F913E6" w:rsidP="00F913E6">
            <w:pPr>
              <w:jc w:val="both"/>
              <w:rPr>
                <w:rFonts w:ascii="Arial Narrow" w:hAnsi="Arial Narrow"/>
                <w:b/>
                <w:bCs/>
              </w:rPr>
            </w:pPr>
          </w:p>
          <w:p w14:paraId="4EC33022" w14:textId="77777777" w:rsidR="00F913E6" w:rsidRPr="005122DE" w:rsidRDefault="00F913E6" w:rsidP="00F913E6">
            <w:pPr>
              <w:jc w:val="both"/>
              <w:rPr>
                <w:rFonts w:ascii="Arial Narrow" w:hAnsi="Arial Narrow"/>
                <w:b/>
                <w:bCs/>
              </w:rPr>
            </w:pPr>
            <w:r w:rsidRPr="00582FC3">
              <w:rPr>
                <w:rFonts w:ascii="Arial Narrow" w:hAnsi="Arial Narrow"/>
                <w:b/>
                <w:bCs/>
              </w:rPr>
              <w:t>CONDICIONES MÍNIMAS DE INFRAESTRUCTURA</w:t>
            </w:r>
          </w:p>
          <w:p w14:paraId="311A6C75" w14:textId="77777777" w:rsidR="00F913E6" w:rsidRDefault="00F913E6" w:rsidP="00F913E6">
            <w:pPr>
              <w:jc w:val="both"/>
              <w:rPr>
                <w:rFonts w:ascii="Arial Narrow" w:hAnsi="Arial Narrow"/>
              </w:rPr>
            </w:pPr>
            <w:r w:rsidRPr="00740252">
              <w:rPr>
                <w:rFonts w:ascii="Arial Narrow" w:hAnsi="Arial Narrow"/>
              </w:rPr>
              <w:lastRenderedPageBreak/>
              <w:t xml:space="preserve">El establecimiento deberá disponer de infraestructura adecuada para la atención de personas adultas mayores, </w:t>
            </w:r>
            <w:r>
              <w:rPr>
                <w:rFonts w:ascii="Arial Narrow" w:hAnsi="Arial Narrow"/>
              </w:rPr>
              <w:t>contar</w:t>
            </w:r>
            <w:r w:rsidRPr="00B84064">
              <w:rPr>
                <w:rFonts w:ascii="Arial Narrow" w:hAnsi="Arial Narrow"/>
              </w:rPr>
              <w:t xml:space="preserve"> con una sede física destinada a la atención y alojamiento de personas adultas mayores, en condiciones adecuadas para la prestación del servicio</w:t>
            </w:r>
            <w:r>
              <w:rPr>
                <w:rFonts w:ascii="Arial Narrow" w:hAnsi="Arial Narrow"/>
              </w:rPr>
              <w:t xml:space="preserve">, </w:t>
            </w:r>
            <w:r w:rsidRPr="00740252">
              <w:rPr>
                <w:rFonts w:ascii="Arial Narrow" w:hAnsi="Arial Narrow"/>
              </w:rPr>
              <w:t>incluyendo como mínimo</w:t>
            </w:r>
            <w:r>
              <w:rPr>
                <w:rFonts w:ascii="Arial Narrow" w:hAnsi="Arial Narrow"/>
              </w:rPr>
              <w:t>.</w:t>
            </w:r>
          </w:p>
          <w:tbl>
            <w:tblPr>
              <w:tblStyle w:val="Tablaconcuadrcula"/>
              <w:tblW w:w="0" w:type="auto"/>
              <w:tblLook w:val="04A0" w:firstRow="1" w:lastRow="0" w:firstColumn="1" w:lastColumn="0" w:noHBand="0" w:noVBand="1"/>
            </w:tblPr>
            <w:tblGrid>
              <w:gridCol w:w="817"/>
              <w:gridCol w:w="2495"/>
              <w:gridCol w:w="6854"/>
            </w:tblGrid>
            <w:tr w:rsidR="00F913E6" w:rsidRPr="00B84064" w14:paraId="57137141" w14:textId="77777777" w:rsidTr="00FE1E3D">
              <w:trPr>
                <w:trHeight w:val="510"/>
              </w:trPr>
              <w:tc>
                <w:tcPr>
                  <w:tcW w:w="820" w:type="dxa"/>
                  <w:hideMark/>
                </w:tcPr>
                <w:p w14:paraId="5DBF91C1"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No.</w:t>
                  </w:r>
                </w:p>
              </w:tc>
              <w:tc>
                <w:tcPr>
                  <w:tcW w:w="2500" w:type="dxa"/>
                  <w:hideMark/>
                </w:tcPr>
                <w:p w14:paraId="19477D5F"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CONDICIÓN MÍNIMA DE INFRAESTRUCTURA</w:t>
                  </w:r>
                </w:p>
              </w:tc>
              <w:tc>
                <w:tcPr>
                  <w:tcW w:w="6900" w:type="dxa"/>
                  <w:hideMark/>
                </w:tcPr>
                <w:p w14:paraId="66A15A56"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REQUERIMIENTO</w:t>
                  </w:r>
                </w:p>
              </w:tc>
            </w:tr>
            <w:tr w:rsidR="00F913E6" w:rsidRPr="00B84064" w14:paraId="2E3BD78B" w14:textId="77777777" w:rsidTr="00FE1E3D">
              <w:trPr>
                <w:trHeight w:val="1020"/>
              </w:trPr>
              <w:tc>
                <w:tcPr>
                  <w:tcW w:w="820" w:type="dxa"/>
                  <w:hideMark/>
                </w:tcPr>
                <w:p w14:paraId="1FECA68D"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1</w:t>
                  </w:r>
                </w:p>
              </w:tc>
              <w:tc>
                <w:tcPr>
                  <w:tcW w:w="2500" w:type="dxa"/>
                  <w:hideMark/>
                </w:tcPr>
                <w:p w14:paraId="54BE4431"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Habitaciones</w:t>
                  </w:r>
                </w:p>
              </w:tc>
              <w:tc>
                <w:tcPr>
                  <w:tcW w:w="6900" w:type="dxa"/>
                  <w:hideMark/>
                </w:tcPr>
                <w:p w14:paraId="224AE4E5"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Contar con habitaciones destinadas al alojamiento de las personas adultas mayores, con condiciones adecuadas de iluminación, ventilación, higiene, seguridad y circulación. Las habitaciones deberán permitir una distribución adecuada de las camas, garantizando condiciones de descanso, movilidad, seguridad y bienestar de los residentes.</w:t>
                  </w:r>
                </w:p>
              </w:tc>
            </w:tr>
            <w:tr w:rsidR="00F913E6" w:rsidRPr="00B84064" w14:paraId="02D060C6" w14:textId="77777777" w:rsidTr="00FE1E3D">
              <w:trPr>
                <w:trHeight w:val="510"/>
              </w:trPr>
              <w:tc>
                <w:tcPr>
                  <w:tcW w:w="820" w:type="dxa"/>
                  <w:hideMark/>
                </w:tcPr>
                <w:p w14:paraId="48C8CBBC"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2</w:t>
                  </w:r>
                </w:p>
              </w:tc>
              <w:tc>
                <w:tcPr>
                  <w:tcW w:w="2500" w:type="dxa"/>
                  <w:hideMark/>
                </w:tcPr>
                <w:p w14:paraId="5A3CB5C6"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Baños</w:t>
                  </w:r>
                </w:p>
              </w:tc>
              <w:tc>
                <w:tcPr>
                  <w:tcW w:w="6900" w:type="dxa"/>
                  <w:hideMark/>
                </w:tcPr>
                <w:p w14:paraId="66165BE6"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Disponer de baños suficientes, funcionales, higiénicos, accesibles y ubicados de manera que faciliten su utilización por las personas adultas mayores.</w:t>
                  </w:r>
                </w:p>
              </w:tc>
            </w:tr>
            <w:tr w:rsidR="00F913E6" w:rsidRPr="00B84064" w14:paraId="1EF2514D" w14:textId="77777777" w:rsidTr="00FE1E3D">
              <w:trPr>
                <w:trHeight w:val="510"/>
              </w:trPr>
              <w:tc>
                <w:tcPr>
                  <w:tcW w:w="820" w:type="dxa"/>
                  <w:hideMark/>
                </w:tcPr>
                <w:p w14:paraId="0F1D33B8"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3</w:t>
                  </w:r>
                </w:p>
              </w:tc>
              <w:tc>
                <w:tcPr>
                  <w:tcW w:w="2500" w:type="dxa"/>
                  <w:hideMark/>
                </w:tcPr>
                <w:p w14:paraId="6E55DEA1"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Enfermería</w:t>
                  </w:r>
                </w:p>
              </w:tc>
              <w:tc>
                <w:tcPr>
                  <w:tcW w:w="6900" w:type="dxa"/>
                  <w:hideMark/>
                </w:tcPr>
                <w:p w14:paraId="6F4AAD96"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Contar con un espacio destinado a enfermería o atención básica de cuidado, con condiciones adecuadas para las actividades propias del servicio.</w:t>
                  </w:r>
                </w:p>
              </w:tc>
            </w:tr>
            <w:tr w:rsidR="00F913E6" w:rsidRPr="00B84064" w14:paraId="1248A56B" w14:textId="77777777" w:rsidTr="00FE1E3D">
              <w:trPr>
                <w:trHeight w:val="510"/>
              </w:trPr>
              <w:tc>
                <w:tcPr>
                  <w:tcW w:w="820" w:type="dxa"/>
                  <w:hideMark/>
                </w:tcPr>
                <w:p w14:paraId="5125A98C"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4</w:t>
                  </w:r>
                </w:p>
              </w:tc>
              <w:tc>
                <w:tcPr>
                  <w:tcW w:w="2500" w:type="dxa"/>
                  <w:hideMark/>
                </w:tcPr>
                <w:p w14:paraId="2CE65101"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Comedor</w:t>
                  </w:r>
                </w:p>
              </w:tc>
              <w:tc>
                <w:tcPr>
                  <w:tcW w:w="6900" w:type="dxa"/>
                  <w:hideMark/>
                </w:tcPr>
                <w:p w14:paraId="1ABE517B"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Contar con un área destinada al servicio de alimentación, con condiciones adecuadas de higiene, iluminación, ventilación y mobiliario.</w:t>
                  </w:r>
                </w:p>
              </w:tc>
            </w:tr>
            <w:tr w:rsidR="00F913E6" w:rsidRPr="00B84064" w14:paraId="41648AC3" w14:textId="77777777" w:rsidTr="00FE1E3D">
              <w:trPr>
                <w:trHeight w:val="510"/>
              </w:trPr>
              <w:tc>
                <w:tcPr>
                  <w:tcW w:w="820" w:type="dxa"/>
                  <w:hideMark/>
                </w:tcPr>
                <w:p w14:paraId="07FEA329"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5</w:t>
                  </w:r>
                </w:p>
              </w:tc>
              <w:tc>
                <w:tcPr>
                  <w:tcW w:w="2500" w:type="dxa"/>
                  <w:hideMark/>
                </w:tcPr>
                <w:p w14:paraId="4EC61297"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Cocina</w:t>
                  </w:r>
                </w:p>
              </w:tc>
              <w:tc>
                <w:tcPr>
                  <w:tcW w:w="6900" w:type="dxa"/>
                  <w:hideMark/>
                </w:tcPr>
                <w:p w14:paraId="1FC41BA0"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Disponer de cocina adecuada para la preparación y manipulación de alimentos, en condiciones de higiene y seguridad.</w:t>
                  </w:r>
                </w:p>
              </w:tc>
            </w:tr>
            <w:tr w:rsidR="00F913E6" w:rsidRPr="00B84064" w14:paraId="267EFF2B" w14:textId="77777777" w:rsidTr="00FE1E3D">
              <w:trPr>
                <w:trHeight w:val="510"/>
              </w:trPr>
              <w:tc>
                <w:tcPr>
                  <w:tcW w:w="820" w:type="dxa"/>
                  <w:hideMark/>
                </w:tcPr>
                <w:p w14:paraId="492C392D"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6</w:t>
                  </w:r>
                </w:p>
              </w:tc>
              <w:tc>
                <w:tcPr>
                  <w:tcW w:w="2500" w:type="dxa"/>
                  <w:hideMark/>
                </w:tcPr>
                <w:p w14:paraId="409A4120"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Lavandería</w:t>
                  </w:r>
                </w:p>
              </w:tc>
              <w:tc>
                <w:tcPr>
                  <w:tcW w:w="6900" w:type="dxa"/>
                  <w:hideMark/>
                </w:tcPr>
                <w:p w14:paraId="78C130ED"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Contar con área o servicio destinado al lavado, secado, manejo y almacenamiento de ropa y lencería de los residentes, garantizando condiciones de higiene.</w:t>
                  </w:r>
                </w:p>
              </w:tc>
            </w:tr>
            <w:tr w:rsidR="00F913E6" w:rsidRPr="00B84064" w14:paraId="4B8478CE" w14:textId="77777777" w:rsidTr="00FE1E3D">
              <w:trPr>
                <w:trHeight w:val="510"/>
              </w:trPr>
              <w:tc>
                <w:tcPr>
                  <w:tcW w:w="820" w:type="dxa"/>
                  <w:hideMark/>
                </w:tcPr>
                <w:p w14:paraId="710FCCE4"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7</w:t>
                  </w:r>
                </w:p>
              </w:tc>
              <w:tc>
                <w:tcPr>
                  <w:tcW w:w="2500" w:type="dxa"/>
                  <w:hideMark/>
                </w:tcPr>
                <w:p w14:paraId="0634307B"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Áreas comunes</w:t>
                  </w:r>
                </w:p>
              </w:tc>
              <w:tc>
                <w:tcPr>
                  <w:tcW w:w="6900" w:type="dxa"/>
                  <w:hideMark/>
                </w:tcPr>
                <w:p w14:paraId="1B3496A8"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Disponer de espacios adecuados para convivencia, descanso, integración y desarrollo de actividades de bienestar y recreación.</w:t>
                  </w:r>
                </w:p>
              </w:tc>
            </w:tr>
            <w:tr w:rsidR="00F913E6" w:rsidRPr="00B84064" w14:paraId="61330F59" w14:textId="77777777" w:rsidTr="00FE1E3D">
              <w:trPr>
                <w:trHeight w:val="510"/>
              </w:trPr>
              <w:tc>
                <w:tcPr>
                  <w:tcW w:w="820" w:type="dxa"/>
                  <w:hideMark/>
                </w:tcPr>
                <w:p w14:paraId="341B6582"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8</w:t>
                  </w:r>
                </w:p>
              </w:tc>
              <w:tc>
                <w:tcPr>
                  <w:tcW w:w="2500" w:type="dxa"/>
                  <w:hideMark/>
                </w:tcPr>
                <w:p w14:paraId="1A11EA92"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Área para actividades</w:t>
                  </w:r>
                </w:p>
              </w:tc>
              <w:tc>
                <w:tcPr>
                  <w:tcW w:w="6900" w:type="dxa"/>
                  <w:hideMark/>
                </w:tcPr>
                <w:p w14:paraId="3C609B50"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Contar con un espacio funcional para el desarrollo de actividades físicas, recreativas, culturales, ocupacionales y de bienestar.</w:t>
                  </w:r>
                </w:p>
              </w:tc>
            </w:tr>
            <w:tr w:rsidR="00F913E6" w:rsidRPr="00B84064" w14:paraId="1C98F739" w14:textId="77777777" w:rsidTr="00FE1E3D">
              <w:trPr>
                <w:trHeight w:val="765"/>
              </w:trPr>
              <w:tc>
                <w:tcPr>
                  <w:tcW w:w="820" w:type="dxa"/>
                  <w:hideMark/>
                </w:tcPr>
                <w:p w14:paraId="7EE0A783"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9</w:t>
                  </w:r>
                </w:p>
              </w:tc>
              <w:tc>
                <w:tcPr>
                  <w:tcW w:w="2500" w:type="dxa"/>
                  <w:hideMark/>
                </w:tcPr>
                <w:p w14:paraId="0B875929"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Circulaciones y accesibilidad</w:t>
                  </w:r>
                </w:p>
              </w:tc>
              <w:tc>
                <w:tcPr>
                  <w:tcW w:w="6900" w:type="dxa"/>
                  <w:hideMark/>
                </w:tcPr>
                <w:p w14:paraId="62742414"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Los accesos, pasillos y demás áreas de circulación deberán permitir el desplazamiento seguro de las personas adultas mayores y facilitar la movilidad de quienes presenten limitaciones físicas.</w:t>
                  </w:r>
                </w:p>
              </w:tc>
            </w:tr>
            <w:tr w:rsidR="00F913E6" w:rsidRPr="00B84064" w14:paraId="3845518E" w14:textId="77777777" w:rsidTr="00FE1E3D">
              <w:trPr>
                <w:trHeight w:val="510"/>
              </w:trPr>
              <w:tc>
                <w:tcPr>
                  <w:tcW w:w="820" w:type="dxa"/>
                  <w:hideMark/>
                </w:tcPr>
                <w:p w14:paraId="33510506"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10</w:t>
                  </w:r>
                </w:p>
              </w:tc>
              <w:tc>
                <w:tcPr>
                  <w:tcW w:w="2500" w:type="dxa"/>
                  <w:hideMark/>
                </w:tcPr>
                <w:p w14:paraId="463A7D50"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Servicios básicos</w:t>
                  </w:r>
                </w:p>
              </w:tc>
              <w:tc>
                <w:tcPr>
                  <w:tcW w:w="6900" w:type="dxa"/>
                  <w:hideMark/>
                </w:tcPr>
                <w:p w14:paraId="4CE64080"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Contar con suministro funcional de agua potable, energía eléctrica, servicios sanitarios y demás servicios básicos necesarios para la prestación del servicio.</w:t>
                  </w:r>
                </w:p>
              </w:tc>
            </w:tr>
            <w:tr w:rsidR="00F913E6" w:rsidRPr="00B84064" w14:paraId="7EA6D91C" w14:textId="77777777" w:rsidTr="00FE1E3D">
              <w:trPr>
                <w:trHeight w:val="510"/>
              </w:trPr>
              <w:tc>
                <w:tcPr>
                  <w:tcW w:w="820" w:type="dxa"/>
                  <w:hideMark/>
                </w:tcPr>
                <w:p w14:paraId="5656935F"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11</w:t>
                  </w:r>
                </w:p>
              </w:tc>
              <w:tc>
                <w:tcPr>
                  <w:tcW w:w="2500" w:type="dxa"/>
                  <w:hideMark/>
                </w:tcPr>
                <w:p w14:paraId="526074BC"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Seguridad y emergencias</w:t>
                  </w:r>
                </w:p>
              </w:tc>
              <w:tc>
                <w:tcPr>
                  <w:tcW w:w="6900" w:type="dxa"/>
                  <w:hideMark/>
                </w:tcPr>
                <w:p w14:paraId="596B263D"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Contar con condiciones de seguridad, rutas de evacuación identificadas y medidas para la atención de situaciones de emergencia.</w:t>
                  </w:r>
                </w:p>
              </w:tc>
            </w:tr>
            <w:tr w:rsidR="00F913E6" w:rsidRPr="00B84064" w14:paraId="18CE7E2B" w14:textId="77777777" w:rsidTr="00FE1E3D">
              <w:trPr>
                <w:trHeight w:val="510"/>
              </w:trPr>
              <w:tc>
                <w:tcPr>
                  <w:tcW w:w="820" w:type="dxa"/>
                  <w:hideMark/>
                </w:tcPr>
                <w:p w14:paraId="61E3F70A"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12</w:t>
                  </w:r>
                </w:p>
              </w:tc>
              <w:tc>
                <w:tcPr>
                  <w:tcW w:w="2500" w:type="dxa"/>
                  <w:hideMark/>
                </w:tcPr>
                <w:p w14:paraId="01891BD2"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Almacenamiento</w:t>
                  </w:r>
                </w:p>
              </w:tc>
              <w:tc>
                <w:tcPr>
                  <w:tcW w:w="6900" w:type="dxa"/>
                  <w:hideMark/>
                </w:tcPr>
                <w:p w14:paraId="03FCEAF5" w14:textId="77777777" w:rsidR="00F913E6" w:rsidRPr="00B84064" w:rsidRDefault="00F913E6" w:rsidP="00F913E6">
                  <w:pPr>
                    <w:framePr w:hSpace="141" w:wrap="around" w:vAnchor="page" w:hAnchor="margin" w:xAlign="center" w:y="2626"/>
                    <w:jc w:val="both"/>
                    <w:rPr>
                      <w:rFonts w:ascii="Arial Narrow" w:hAnsi="Arial Narrow"/>
                      <w:sz w:val="22"/>
                      <w:szCs w:val="22"/>
                    </w:rPr>
                  </w:pPr>
                  <w:r w:rsidRPr="00B84064">
                    <w:rPr>
                      <w:rFonts w:ascii="Arial Narrow" w:hAnsi="Arial Narrow"/>
                      <w:sz w:val="22"/>
                      <w:szCs w:val="22"/>
                    </w:rPr>
                    <w:t>Disponer de espacios adecuados para el almacenamiento seguro y organizado de alimentos, elementos de aseo, ropa, lencería e insumos.</w:t>
                  </w:r>
                </w:p>
              </w:tc>
            </w:tr>
          </w:tbl>
          <w:p w14:paraId="44CAE955" w14:textId="77777777" w:rsidR="00F913E6" w:rsidRDefault="00F913E6" w:rsidP="00F913E6">
            <w:pPr>
              <w:jc w:val="both"/>
              <w:rPr>
                <w:rFonts w:ascii="Arial Narrow" w:hAnsi="Arial Narrow"/>
              </w:rPr>
            </w:pPr>
          </w:p>
          <w:p w14:paraId="376634CF" w14:textId="77777777" w:rsidR="00F913E6" w:rsidRPr="00B84064" w:rsidRDefault="00F913E6" w:rsidP="00F913E6">
            <w:pPr>
              <w:jc w:val="both"/>
              <w:rPr>
                <w:rFonts w:ascii="Arial Narrow" w:hAnsi="Arial Narrow"/>
              </w:rPr>
            </w:pPr>
            <w:r w:rsidRPr="00B84064">
              <w:rPr>
                <w:rFonts w:ascii="Arial Narrow" w:hAnsi="Arial Narrow"/>
              </w:rPr>
              <w:t>Para acreditar el cumplimiento de las condiciones mínimas de infraestructura exigidas para la prestación del servicio, el oferente deberá presentar, junto con su propuesta, el plano o croquis de la planta física del establecimiento ofrecido, debidamente identificado y legible, en el cual se evidencie la distribución de las habitaciones, baños, enfermería, comedor, cocina, lavandería, áreas comunes, espacios destinados a actividades de bienestar y demás dependencias relacionadas con la prestación del servicio.</w:t>
            </w:r>
          </w:p>
          <w:p w14:paraId="6704A776" w14:textId="77777777" w:rsidR="00F913E6" w:rsidRPr="00B84064" w:rsidRDefault="00F913E6" w:rsidP="00F913E6">
            <w:pPr>
              <w:jc w:val="both"/>
              <w:rPr>
                <w:rFonts w:ascii="Arial Narrow" w:hAnsi="Arial Narrow"/>
              </w:rPr>
            </w:pPr>
          </w:p>
          <w:p w14:paraId="389957E6" w14:textId="77777777" w:rsidR="00F913E6" w:rsidRDefault="00F913E6" w:rsidP="00F913E6">
            <w:pPr>
              <w:jc w:val="both"/>
              <w:rPr>
                <w:rFonts w:ascii="Arial Narrow" w:eastAsia="Arial Narrow" w:hAnsi="Arial Narrow" w:cs="Arial Narrow"/>
              </w:rPr>
            </w:pPr>
            <w:r w:rsidRPr="00B84064">
              <w:rPr>
                <w:rFonts w:ascii="Arial Narrow" w:hAnsi="Arial Narrow"/>
              </w:rPr>
              <w:t>El plano deberá estar acompañado de una certificación suscrita por el representante legal del establecimiento, en la cual se manifieste, bajo la gravedad de juramento, que la infraestructura representada en el plano corresponde a las instalaciones reales ofrecidas para la ejecución del contrato y que estas cumplen con las condiciones mínimas de habitabilidad, accesibilidad, higiene, seguridad, iluminación, ventilación, capacidad y demás requisitos técnicos establecidos en la presente invitación</w:t>
            </w:r>
            <w:r>
              <w:rPr>
                <w:rFonts w:ascii="Arial Narrow" w:hAnsi="Arial Narrow"/>
              </w:rPr>
              <w:t>.</w:t>
            </w:r>
            <w:r w:rsidRPr="00B84064">
              <w:rPr>
                <w:rFonts w:ascii="Arial Narrow" w:eastAsia="Arial Narrow" w:hAnsi="Arial Narrow" w:cs="Arial Narrow"/>
              </w:rPr>
              <w:t xml:space="preserve"> </w:t>
            </w:r>
            <w:r w:rsidRPr="00740252">
              <w:rPr>
                <w:rFonts w:ascii="Arial Narrow" w:eastAsia="Arial Narrow" w:hAnsi="Arial Narrow" w:cs="Arial Narrow"/>
              </w:rPr>
              <w:t>(SUJETO A VERIFICACIÓN)</w:t>
            </w:r>
          </w:p>
          <w:p w14:paraId="48834830" w14:textId="77777777" w:rsidR="00F913E6" w:rsidRPr="000E7983" w:rsidRDefault="00F913E6" w:rsidP="00F913E6">
            <w:pPr>
              <w:jc w:val="both"/>
              <w:rPr>
                <w:rFonts w:ascii="Arial Narrow" w:hAnsi="Arial Narrow"/>
              </w:rPr>
            </w:pPr>
          </w:p>
          <w:p w14:paraId="6DCDD9F5" w14:textId="77777777" w:rsidR="00F913E6" w:rsidRPr="005122DE" w:rsidRDefault="00F913E6" w:rsidP="00F913E6">
            <w:pPr>
              <w:jc w:val="both"/>
              <w:rPr>
                <w:rFonts w:ascii="Arial Narrow" w:hAnsi="Arial Narrow"/>
                <w:b/>
                <w:bCs/>
              </w:rPr>
            </w:pPr>
            <w:r w:rsidRPr="00582FC3">
              <w:rPr>
                <w:rFonts w:ascii="Arial Narrow" w:hAnsi="Arial Narrow"/>
                <w:b/>
                <w:bCs/>
              </w:rPr>
              <w:t>PRECIO UNITARIO DEL SERVICIO</w:t>
            </w:r>
          </w:p>
          <w:p w14:paraId="0D2F902E" w14:textId="77777777" w:rsidR="00F913E6" w:rsidRPr="00582FC3" w:rsidRDefault="00F913E6" w:rsidP="00F913E6">
            <w:pPr>
              <w:jc w:val="both"/>
              <w:rPr>
                <w:rFonts w:ascii="Arial Narrow" w:hAnsi="Arial Narrow"/>
              </w:rPr>
            </w:pPr>
            <w:r w:rsidRPr="00582FC3">
              <w:rPr>
                <w:rFonts w:ascii="Arial Narrow" w:hAnsi="Arial Narrow"/>
              </w:rPr>
              <w:t>El oferente deberá presentar un valor unitario mensual por cada persona adulta mayor efectivamente atendida, el cual deberá comprender integralmente todos los componentes establecidos en la presente especificación.</w:t>
            </w:r>
          </w:p>
          <w:p w14:paraId="74BAF812" w14:textId="77777777" w:rsidR="00F913E6" w:rsidRPr="000E7983" w:rsidRDefault="00F913E6" w:rsidP="00F913E6">
            <w:pPr>
              <w:jc w:val="both"/>
              <w:rPr>
                <w:rFonts w:ascii="Arial Narrow" w:hAnsi="Arial Narrow"/>
              </w:rPr>
            </w:pPr>
            <w:r w:rsidRPr="00582FC3">
              <w:rPr>
                <w:rFonts w:ascii="Arial Narrow" w:hAnsi="Arial Narrow"/>
              </w:rPr>
              <w:lastRenderedPageBreak/>
              <w:t>El valor unitario deberá incluir todos los costos directos e indirectos necesarios para la adecuada prestación del servicio, incluyendo personal, alimentación, alojamiento, cuidado, servicios públicos, aseo, lavandería, actividades de bienestar, administración y demás costos asociados a la operación del centro.</w:t>
            </w:r>
          </w:p>
          <w:p w14:paraId="5BE87B60" w14:textId="77777777" w:rsidR="00F913E6" w:rsidRPr="00351819" w:rsidRDefault="00F913E6" w:rsidP="00F913E6">
            <w:pPr>
              <w:jc w:val="both"/>
              <w:rPr>
                <w:rFonts w:ascii="Arial Narrow" w:eastAsia="Century Gothic" w:hAnsi="Arial Narrow" w:cs="Century Gothic"/>
                <w:sz w:val="22"/>
                <w:szCs w:val="22"/>
                <w:lang w:val="es-CO"/>
              </w:rPr>
            </w:pPr>
            <w:r w:rsidRPr="00351819">
              <w:rPr>
                <w:rFonts w:ascii="Arial Narrow" w:eastAsia="Century Gothic" w:hAnsi="Arial Narrow" w:cs="Century Gothic"/>
                <w:b/>
                <w:bCs/>
                <w:sz w:val="22"/>
                <w:szCs w:val="22"/>
                <w:lang w:val="es-CO"/>
              </w:rPr>
              <w:t>NOTA 1:</w:t>
            </w:r>
            <w:r w:rsidRPr="00351819">
              <w:rPr>
                <w:rFonts w:ascii="Arial Narrow" w:eastAsia="Century Gothic" w:hAnsi="Arial Narrow" w:cs="Century Gothic"/>
                <w:sz w:val="22"/>
                <w:szCs w:val="22"/>
                <w:lang w:val="es-CO"/>
              </w:rPr>
              <w:t xml:space="preserve">  Se precisa que la ejecución del contrato se llevará a cabo mediante precios unitarios fijos no reajustables, los cuales fueron establecidos con base en la</w:t>
            </w:r>
            <w:r>
              <w:rPr>
                <w:rFonts w:ascii="Arial Narrow" w:eastAsia="Century Gothic" w:hAnsi="Arial Narrow" w:cs="Century Gothic"/>
                <w:sz w:val="22"/>
                <w:szCs w:val="22"/>
                <w:lang w:val="es-CO"/>
              </w:rPr>
              <w:t xml:space="preserve"> </w:t>
            </w:r>
            <w:r w:rsidRPr="00351819">
              <w:rPr>
                <w:rFonts w:ascii="Arial Narrow" w:eastAsia="Century Gothic" w:hAnsi="Arial Narrow" w:cs="Century Gothic"/>
                <w:sz w:val="22"/>
                <w:szCs w:val="22"/>
                <w:lang w:val="es-CO"/>
              </w:rPr>
              <w:t>cotizaci</w:t>
            </w:r>
            <w:r>
              <w:rPr>
                <w:rFonts w:ascii="Arial Narrow" w:eastAsia="Century Gothic" w:hAnsi="Arial Narrow" w:cs="Century Gothic"/>
                <w:sz w:val="22"/>
                <w:szCs w:val="22"/>
                <w:lang w:val="es-CO"/>
              </w:rPr>
              <w:t xml:space="preserve">ón de menor valor para establecer el </w:t>
            </w:r>
            <w:r w:rsidRPr="00351819">
              <w:rPr>
                <w:rFonts w:ascii="Arial Narrow" w:eastAsia="Century Gothic" w:hAnsi="Arial Narrow" w:cs="Century Gothic"/>
                <w:sz w:val="22"/>
                <w:szCs w:val="22"/>
                <w:lang w:val="es-CO"/>
              </w:rPr>
              <w:t xml:space="preserve">presupuesto oficial por unidad por cada ítem. </w:t>
            </w:r>
          </w:p>
          <w:p w14:paraId="00D1E86C" w14:textId="77777777" w:rsidR="00F913E6" w:rsidRPr="00351819" w:rsidRDefault="00F913E6" w:rsidP="00F913E6">
            <w:pPr>
              <w:jc w:val="both"/>
              <w:rPr>
                <w:rFonts w:ascii="Arial Narrow" w:eastAsia="Century Gothic" w:hAnsi="Arial Narrow" w:cs="Century Gothic"/>
                <w:sz w:val="22"/>
                <w:szCs w:val="22"/>
                <w:lang w:val="es-CO"/>
              </w:rPr>
            </w:pPr>
          </w:p>
          <w:p w14:paraId="0FCE22D9" w14:textId="77777777" w:rsidR="00F913E6" w:rsidRPr="00351819" w:rsidRDefault="00F913E6" w:rsidP="00F913E6">
            <w:pPr>
              <w:jc w:val="both"/>
              <w:rPr>
                <w:rFonts w:ascii="Arial Narrow" w:eastAsia="Century Gothic" w:hAnsi="Arial Narrow" w:cs="Century Gothic"/>
                <w:sz w:val="22"/>
                <w:szCs w:val="22"/>
                <w:lang w:val="es-CO"/>
              </w:rPr>
            </w:pPr>
            <w:r w:rsidRPr="00351819">
              <w:rPr>
                <w:rFonts w:ascii="Arial Narrow" w:eastAsia="Century Gothic" w:hAnsi="Arial Narrow" w:cs="Century Gothic"/>
                <w:b/>
                <w:bCs/>
                <w:sz w:val="22"/>
                <w:szCs w:val="22"/>
                <w:lang w:val="es-CO"/>
              </w:rPr>
              <w:t>NOTA 2:</w:t>
            </w:r>
            <w:r w:rsidRPr="00351819">
              <w:rPr>
                <w:rFonts w:ascii="Arial Narrow" w:eastAsia="Century Gothic" w:hAnsi="Arial Narrow" w:cs="Century Gothic"/>
                <w:sz w:val="22"/>
                <w:szCs w:val="22"/>
                <w:lang w:val="es-CO"/>
              </w:rPr>
              <w:t xml:space="preserve"> El proponente deberá ofertar el total de los ítems establecidos en la cantidad, calidad, características, especificaciones técnicas, unidad de medida y demás especificaciones establecidas en la ficha técnica. </w:t>
            </w:r>
          </w:p>
          <w:p w14:paraId="721B875E" w14:textId="77777777" w:rsidR="00F913E6" w:rsidRPr="00351819" w:rsidRDefault="00F913E6" w:rsidP="00F913E6">
            <w:pPr>
              <w:jc w:val="both"/>
              <w:rPr>
                <w:rFonts w:ascii="Arial Narrow" w:eastAsia="Century Gothic" w:hAnsi="Arial Narrow" w:cs="Century Gothic"/>
                <w:sz w:val="22"/>
                <w:szCs w:val="22"/>
                <w:lang w:val="es-CO"/>
              </w:rPr>
            </w:pPr>
          </w:p>
          <w:p w14:paraId="252510C2" w14:textId="77777777" w:rsidR="00F913E6" w:rsidRPr="00351819" w:rsidRDefault="00F913E6" w:rsidP="00F913E6">
            <w:pPr>
              <w:jc w:val="both"/>
              <w:rPr>
                <w:rFonts w:ascii="Arial Narrow" w:eastAsia="Century Gothic" w:hAnsi="Arial Narrow" w:cs="Century Gothic"/>
                <w:sz w:val="22"/>
                <w:szCs w:val="22"/>
                <w:lang w:val="es-CO"/>
              </w:rPr>
            </w:pPr>
            <w:r w:rsidRPr="00351819">
              <w:rPr>
                <w:rFonts w:ascii="Arial Narrow" w:eastAsia="Century Gothic" w:hAnsi="Arial Narrow" w:cs="Century Gothic"/>
                <w:b/>
                <w:bCs/>
                <w:sz w:val="22"/>
                <w:szCs w:val="22"/>
                <w:lang w:val="es-CO"/>
              </w:rPr>
              <w:t xml:space="preserve">NOTA 3. </w:t>
            </w:r>
            <w:r w:rsidRPr="00351819">
              <w:rPr>
                <w:rFonts w:ascii="Arial Narrow" w:eastAsia="Century Gothic" w:hAnsi="Arial Narrow" w:cs="Century Gothic"/>
                <w:sz w:val="22"/>
                <w:szCs w:val="22"/>
                <w:lang w:val="es-CO"/>
              </w:rPr>
              <w:t>El precio de la propuesta deberá establecerse en pesos colombianos; no se aceptarán precios en otras monedas.</w:t>
            </w:r>
          </w:p>
          <w:p w14:paraId="1A00980E" w14:textId="77777777" w:rsidR="00F913E6" w:rsidRPr="00351819" w:rsidRDefault="00F913E6" w:rsidP="00F913E6">
            <w:pPr>
              <w:jc w:val="both"/>
              <w:rPr>
                <w:rFonts w:ascii="Arial Narrow" w:eastAsia="Century Gothic" w:hAnsi="Arial Narrow" w:cs="Century Gothic"/>
                <w:sz w:val="22"/>
                <w:szCs w:val="22"/>
                <w:lang w:val="es-CO"/>
              </w:rPr>
            </w:pPr>
          </w:p>
          <w:p w14:paraId="23D5FFB2" w14:textId="77777777" w:rsidR="00F913E6" w:rsidRPr="00351819" w:rsidRDefault="00F913E6" w:rsidP="00F913E6">
            <w:pPr>
              <w:jc w:val="both"/>
              <w:rPr>
                <w:rFonts w:ascii="Arial Narrow" w:eastAsia="Century Gothic" w:hAnsi="Arial Narrow" w:cs="Century Gothic"/>
                <w:sz w:val="22"/>
                <w:szCs w:val="22"/>
                <w:lang w:val="es-CO"/>
              </w:rPr>
            </w:pPr>
            <w:r w:rsidRPr="00351819">
              <w:rPr>
                <w:rFonts w:ascii="Arial Narrow" w:eastAsia="Century Gothic" w:hAnsi="Arial Narrow" w:cs="Century Gothic"/>
                <w:b/>
                <w:bCs/>
                <w:sz w:val="22"/>
                <w:szCs w:val="22"/>
                <w:lang w:val="es-CO"/>
              </w:rPr>
              <w:t>NOTA 4.</w:t>
            </w:r>
            <w:r w:rsidRPr="00351819">
              <w:rPr>
                <w:rFonts w:ascii="Arial Narrow" w:eastAsia="Century Gothic" w:hAnsi="Arial Narrow" w:cs="Century Gothic"/>
                <w:sz w:val="22"/>
                <w:szCs w:val="22"/>
                <w:lang w:val="es-CO"/>
              </w:rPr>
              <w:t xml:space="preserve"> No se aceptarán cambios en la descripción, unidad de medida o cantidad de ninguno de los ítems requeridos </w:t>
            </w:r>
            <w:r w:rsidRPr="00351819">
              <w:rPr>
                <w:rFonts w:ascii="Arial Narrow" w:eastAsia="Century Gothic" w:hAnsi="Arial Narrow" w:cs="Century Gothic"/>
                <w:i/>
                <w:iCs/>
                <w:sz w:val="22"/>
                <w:szCs w:val="22"/>
                <w:lang w:val="es-CO"/>
              </w:rPr>
              <w:t>so pena</w:t>
            </w:r>
            <w:r w:rsidRPr="00351819">
              <w:rPr>
                <w:rFonts w:ascii="Arial Narrow" w:eastAsia="Century Gothic" w:hAnsi="Arial Narrow" w:cs="Century Gothic"/>
                <w:sz w:val="22"/>
                <w:szCs w:val="22"/>
                <w:lang w:val="es-CO"/>
              </w:rPr>
              <w:t xml:space="preserve"> del rechazo de la oferta. </w:t>
            </w:r>
          </w:p>
          <w:p w14:paraId="63BF0263" w14:textId="77777777" w:rsidR="00F913E6" w:rsidRPr="00351819" w:rsidRDefault="00F913E6" w:rsidP="00F913E6">
            <w:pPr>
              <w:jc w:val="both"/>
              <w:rPr>
                <w:rFonts w:ascii="Arial Narrow" w:eastAsia="Century Gothic" w:hAnsi="Arial Narrow" w:cs="Century Gothic"/>
                <w:sz w:val="22"/>
                <w:szCs w:val="22"/>
                <w:lang w:val="es-CO"/>
              </w:rPr>
            </w:pPr>
          </w:p>
          <w:p w14:paraId="31CB8F0B" w14:textId="77777777" w:rsidR="00F913E6" w:rsidRPr="00351819" w:rsidRDefault="00F913E6" w:rsidP="00F913E6">
            <w:pPr>
              <w:jc w:val="both"/>
              <w:rPr>
                <w:rFonts w:ascii="Arial Narrow" w:eastAsia="Century Gothic" w:hAnsi="Arial Narrow" w:cs="Century Gothic"/>
                <w:sz w:val="22"/>
                <w:szCs w:val="22"/>
                <w:lang w:val="es-CO"/>
              </w:rPr>
            </w:pPr>
            <w:r w:rsidRPr="00351819">
              <w:rPr>
                <w:rFonts w:ascii="Arial Narrow" w:eastAsia="Century Gothic" w:hAnsi="Arial Narrow" w:cs="Century Gothic"/>
                <w:b/>
                <w:bCs/>
                <w:sz w:val="22"/>
                <w:szCs w:val="22"/>
                <w:lang w:val="es-CO"/>
              </w:rPr>
              <w:t>NOTA 5.</w:t>
            </w:r>
            <w:r w:rsidRPr="00351819">
              <w:rPr>
                <w:rFonts w:ascii="Arial Narrow" w:eastAsia="Century Gothic" w:hAnsi="Arial Narrow" w:cs="Century Gothic"/>
                <w:sz w:val="22"/>
                <w:szCs w:val="22"/>
                <w:lang w:val="es-CO"/>
              </w:rPr>
              <w:t xml:space="preserve"> El proponente deberá diligenciar la totalidad de formatos y/o formularios propuestos que apliquen al presente proceso.</w:t>
            </w:r>
          </w:p>
          <w:p w14:paraId="693B753B" w14:textId="77777777" w:rsidR="00F913E6" w:rsidRPr="00351819" w:rsidRDefault="00F913E6" w:rsidP="00F913E6">
            <w:pPr>
              <w:jc w:val="both"/>
              <w:rPr>
                <w:rFonts w:ascii="Arial Narrow" w:eastAsia="Century Gothic" w:hAnsi="Arial Narrow" w:cs="Century Gothic"/>
                <w:sz w:val="22"/>
                <w:szCs w:val="22"/>
                <w:lang w:val="es-CO"/>
              </w:rPr>
            </w:pPr>
          </w:p>
          <w:p w14:paraId="290D4947" w14:textId="77777777" w:rsidR="00F913E6" w:rsidRPr="00351819" w:rsidRDefault="00F913E6" w:rsidP="00F913E6">
            <w:pPr>
              <w:jc w:val="both"/>
              <w:rPr>
                <w:rFonts w:ascii="Arial Narrow" w:eastAsia="Century Gothic" w:hAnsi="Arial Narrow" w:cs="Century Gothic"/>
                <w:sz w:val="22"/>
                <w:szCs w:val="22"/>
                <w:lang w:val="es-CO"/>
              </w:rPr>
            </w:pPr>
            <w:r w:rsidRPr="00351819">
              <w:rPr>
                <w:rFonts w:ascii="Arial Narrow" w:eastAsia="Century Gothic" w:hAnsi="Arial Narrow" w:cs="Century Gothic"/>
                <w:b/>
                <w:bCs/>
                <w:sz w:val="22"/>
                <w:szCs w:val="22"/>
                <w:lang w:val="es-CO"/>
              </w:rPr>
              <w:t>NOTA 6.</w:t>
            </w:r>
            <w:r w:rsidRPr="00351819">
              <w:rPr>
                <w:rFonts w:ascii="Arial Narrow" w:eastAsia="Century Gothic" w:hAnsi="Arial Narrow" w:cs="Century Gothic"/>
                <w:sz w:val="22"/>
                <w:szCs w:val="22"/>
                <w:lang w:val="es-CO"/>
              </w:rPr>
              <w:t xml:space="preserve"> Al diligenciar el formulario de oferta económica, el proponente no podrá adicionar, modificar, suprimir o alterar las descripciones, unidades o cantidades, pues esta información se requiere para la comparación de las ofertas.</w:t>
            </w:r>
          </w:p>
          <w:p w14:paraId="7DC0F165" w14:textId="77777777" w:rsidR="00F913E6" w:rsidRPr="00351819" w:rsidRDefault="00F913E6" w:rsidP="00F913E6">
            <w:pPr>
              <w:jc w:val="both"/>
              <w:rPr>
                <w:rFonts w:ascii="Arial Narrow" w:eastAsia="Century Gothic" w:hAnsi="Arial Narrow" w:cs="Century Gothic"/>
                <w:sz w:val="22"/>
                <w:szCs w:val="22"/>
                <w:lang w:val="es-CO"/>
              </w:rPr>
            </w:pPr>
          </w:p>
          <w:p w14:paraId="6DF9B044" w14:textId="77777777" w:rsidR="00F913E6" w:rsidRPr="00351819" w:rsidRDefault="00F913E6" w:rsidP="00F913E6">
            <w:pPr>
              <w:jc w:val="both"/>
              <w:rPr>
                <w:rFonts w:ascii="Arial Narrow" w:eastAsia="Century Gothic" w:hAnsi="Arial Narrow" w:cs="Century Gothic"/>
                <w:sz w:val="22"/>
                <w:szCs w:val="22"/>
                <w:lang w:val="es-CO"/>
              </w:rPr>
            </w:pPr>
            <w:r w:rsidRPr="00351819">
              <w:rPr>
                <w:rFonts w:ascii="Arial Narrow" w:eastAsia="Century Gothic" w:hAnsi="Arial Narrow" w:cs="Century Gothic"/>
                <w:b/>
                <w:bCs/>
                <w:sz w:val="22"/>
                <w:szCs w:val="22"/>
                <w:lang w:val="es-CO"/>
              </w:rPr>
              <w:t>NOTA 7</w:t>
            </w:r>
            <w:r w:rsidRPr="00351819">
              <w:rPr>
                <w:rFonts w:ascii="Arial Narrow" w:eastAsia="Century Gothic" w:hAnsi="Arial Narrow" w:cs="Century Gothic"/>
                <w:sz w:val="22"/>
                <w:szCs w:val="22"/>
                <w:lang w:val="es-CO"/>
              </w:rPr>
              <w:t xml:space="preserve">. Los proponentes no podrán ofertar ningún ítem con valor superior al del presupuesto oficial unitario y presupuesto oficial total, </w:t>
            </w:r>
            <w:r w:rsidRPr="00351819">
              <w:rPr>
                <w:rFonts w:ascii="Arial Narrow" w:eastAsia="Century Gothic" w:hAnsi="Arial Narrow" w:cs="Century Gothic"/>
                <w:i/>
                <w:iCs/>
                <w:sz w:val="22"/>
                <w:szCs w:val="22"/>
                <w:lang w:val="es-CO"/>
              </w:rPr>
              <w:t xml:space="preserve">so pena </w:t>
            </w:r>
            <w:r w:rsidRPr="00351819">
              <w:rPr>
                <w:rFonts w:ascii="Arial Narrow" w:eastAsia="Century Gothic" w:hAnsi="Arial Narrow" w:cs="Century Gothic"/>
                <w:sz w:val="22"/>
                <w:szCs w:val="22"/>
                <w:lang w:val="es-CO"/>
              </w:rPr>
              <w:t>de rechazo.</w:t>
            </w:r>
          </w:p>
          <w:p w14:paraId="1EEC1538" w14:textId="77777777" w:rsidR="00F913E6" w:rsidRPr="00351819" w:rsidRDefault="00F913E6" w:rsidP="00F913E6">
            <w:pPr>
              <w:jc w:val="both"/>
              <w:rPr>
                <w:rFonts w:ascii="Arial Narrow" w:eastAsia="Century Gothic" w:hAnsi="Arial Narrow" w:cs="Century Gothic"/>
                <w:sz w:val="22"/>
                <w:szCs w:val="22"/>
                <w:lang w:val="es-CO"/>
              </w:rPr>
            </w:pPr>
          </w:p>
          <w:p w14:paraId="61F6CA33" w14:textId="77777777" w:rsidR="00F913E6" w:rsidRPr="00351819" w:rsidRDefault="00F913E6" w:rsidP="00F913E6">
            <w:pPr>
              <w:jc w:val="both"/>
              <w:rPr>
                <w:rFonts w:ascii="Arial Narrow" w:eastAsia="Century Gothic" w:hAnsi="Arial Narrow" w:cs="Century Gothic"/>
                <w:sz w:val="22"/>
                <w:szCs w:val="22"/>
                <w:lang w:val="es-CO"/>
              </w:rPr>
            </w:pPr>
            <w:r w:rsidRPr="00351819">
              <w:rPr>
                <w:rFonts w:ascii="Arial Narrow" w:eastAsia="Century Gothic" w:hAnsi="Arial Narrow" w:cs="Century Gothic"/>
                <w:b/>
                <w:bCs/>
                <w:sz w:val="22"/>
                <w:szCs w:val="22"/>
                <w:lang w:val="es-CO"/>
              </w:rPr>
              <w:t>NOTA 8</w:t>
            </w:r>
            <w:r w:rsidRPr="00351819">
              <w:rPr>
                <w:rFonts w:ascii="Arial Narrow" w:eastAsia="Century Gothic" w:hAnsi="Arial Narrow" w:cs="Century Gothic"/>
                <w:sz w:val="22"/>
                <w:szCs w:val="22"/>
                <w:lang w:val="es-CO"/>
              </w:rPr>
              <w:t>. Cuando el oferente sea responsable de IVA y no aclare lo relacionado con los mencionados impuestos, estos se considerarán incluidos y al adjudicar el contrato no se le reconocerá ningún valor adicional por este concepto.</w:t>
            </w:r>
          </w:p>
          <w:p w14:paraId="53B803F5" w14:textId="77777777" w:rsidR="00F913E6" w:rsidRDefault="00F913E6" w:rsidP="00F913E6"/>
          <w:p w14:paraId="557CAA64" w14:textId="77777777" w:rsidR="00F913E6" w:rsidRDefault="00F913E6" w:rsidP="00F913E6">
            <w:pPr>
              <w:pBdr>
                <w:top w:val="nil"/>
                <w:left w:val="nil"/>
                <w:bottom w:val="nil"/>
                <w:right w:val="nil"/>
                <w:between w:val="nil"/>
              </w:pBdr>
              <w:spacing w:line="276" w:lineRule="auto"/>
              <w:jc w:val="both"/>
              <w:rPr>
                <w:rFonts w:ascii="Arial Narrow" w:eastAsia="Arial" w:hAnsi="Arial Narrow" w:cs="Arial"/>
                <w:color w:val="000000"/>
                <w:sz w:val="22"/>
                <w:szCs w:val="22"/>
              </w:rPr>
            </w:pPr>
            <w:r w:rsidRPr="00A10EB4">
              <w:rPr>
                <w:rFonts w:ascii="Arial Narrow" w:eastAsia="Arial" w:hAnsi="Arial Narrow" w:cs="Arial"/>
                <w:b/>
                <w:bCs/>
                <w:color w:val="000000"/>
                <w:sz w:val="22"/>
                <w:szCs w:val="22"/>
              </w:rPr>
              <w:t xml:space="preserve">NOTA 9: </w:t>
            </w:r>
            <w:r w:rsidRPr="00A10EB4">
              <w:rPr>
                <w:rFonts w:ascii="Arial Narrow" w:eastAsia="Arial" w:hAnsi="Arial Narrow" w:cs="Arial"/>
                <w:color w:val="000000"/>
                <w:sz w:val="22"/>
                <w:szCs w:val="22"/>
              </w:rPr>
              <w:t xml:space="preserve">Igualmente el proponente deberá informar de manera expresa a </w:t>
            </w:r>
            <w:r w:rsidRPr="00A10EB4">
              <w:rPr>
                <w:rFonts w:ascii="Arial Narrow" w:eastAsia="Arial" w:hAnsi="Arial Narrow" w:cs="Arial"/>
                <w:sz w:val="22"/>
                <w:szCs w:val="22"/>
              </w:rPr>
              <w:t>qué</w:t>
            </w:r>
            <w:r w:rsidRPr="00A10EB4">
              <w:rPr>
                <w:rFonts w:ascii="Arial Narrow" w:eastAsia="Arial" w:hAnsi="Arial Narrow" w:cs="Arial"/>
                <w:color w:val="000000"/>
                <w:sz w:val="22"/>
                <w:szCs w:val="22"/>
              </w:rPr>
              <w:t xml:space="preserve"> régimen tributario pertenece y si está </w:t>
            </w:r>
            <w:r w:rsidRPr="00A10EB4">
              <w:rPr>
                <w:rFonts w:ascii="Arial Narrow" w:eastAsia="Arial" w:hAnsi="Arial Narrow" w:cs="Arial"/>
                <w:sz w:val="22"/>
                <w:szCs w:val="22"/>
              </w:rPr>
              <w:t>obligado</w:t>
            </w:r>
            <w:r w:rsidRPr="00A10EB4">
              <w:rPr>
                <w:rFonts w:ascii="Arial Narrow" w:eastAsia="Arial" w:hAnsi="Arial Narrow" w:cs="Arial"/>
                <w:color w:val="000000"/>
                <w:sz w:val="22"/>
                <w:szCs w:val="22"/>
              </w:rPr>
              <w:t xml:space="preserve"> a declarar renta o no.</w:t>
            </w:r>
          </w:p>
          <w:p w14:paraId="2AA196BF" w14:textId="77777777" w:rsidR="00F913E6" w:rsidRDefault="00F913E6" w:rsidP="00F913E6">
            <w:pPr>
              <w:pBdr>
                <w:top w:val="nil"/>
                <w:left w:val="nil"/>
                <w:bottom w:val="nil"/>
                <w:right w:val="nil"/>
                <w:between w:val="nil"/>
              </w:pBdr>
              <w:spacing w:line="276" w:lineRule="auto"/>
              <w:jc w:val="both"/>
              <w:rPr>
                <w:rFonts w:ascii="Arial Narrow" w:eastAsia="Arial" w:hAnsi="Arial Narrow" w:cs="Arial"/>
                <w:color w:val="000000"/>
                <w:sz w:val="22"/>
                <w:szCs w:val="22"/>
              </w:rPr>
            </w:pPr>
          </w:p>
          <w:p w14:paraId="1420DDC1" w14:textId="77777777" w:rsidR="00F913E6" w:rsidRPr="00F913E6" w:rsidRDefault="00F913E6" w:rsidP="00F913E6">
            <w:pPr>
              <w:pBdr>
                <w:top w:val="nil"/>
                <w:left w:val="nil"/>
                <w:bottom w:val="nil"/>
                <w:right w:val="nil"/>
                <w:between w:val="nil"/>
              </w:pBdr>
              <w:spacing w:line="276" w:lineRule="auto"/>
              <w:jc w:val="both"/>
              <w:rPr>
                <w:rFonts w:ascii="Arial Narrow" w:eastAsia="Arial" w:hAnsi="Arial Narrow" w:cs="Arial"/>
                <w:color w:val="000000"/>
                <w:sz w:val="22"/>
                <w:szCs w:val="22"/>
              </w:rPr>
            </w:pPr>
            <w:r w:rsidRPr="00A10EB4">
              <w:rPr>
                <w:rFonts w:ascii="Arial Narrow" w:eastAsia="Arial" w:hAnsi="Arial Narrow" w:cs="Arial"/>
                <w:b/>
                <w:bCs/>
                <w:color w:val="000000"/>
                <w:sz w:val="22"/>
                <w:szCs w:val="22"/>
              </w:rPr>
              <w:t xml:space="preserve">NOTA </w:t>
            </w:r>
            <w:r>
              <w:rPr>
                <w:rFonts w:ascii="Arial Narrow" w:eastAsia="Arial" w:hAnsi="Arial Narrow" w:cs="Arial"/>
                <w:b/>
                <w:bCs/>
                <w:color w:val="000000"/>
                <w:sz w:val="22"/>
                <w:szCs w:val="22"/>
              </w:rPr>
              <w:t>10</w:t>
            </w:r>
            <w:r w:rsidRPr="00A10EB4">
              <w:rPr>
                <w:rFonts w:ascii="Arial Narrow" w:eastAsia="Arial" w:hAnsi="Arial Narrow" w:cs="Arial"/>
                <w:b/>
                <w:bCs/>
                <w:color w:val="000000"/>
                <w:sz w:val="22"/>
                <w:szCs w:val="22"/>
              </w:rPr>
              <w:t>:</w:t>
            </w:r>
            <w:r>
              <w:rPr>
                <w:rFonts w:ascii="Arial Narrow" w:eastAsia="Arial" w:hAnsi="Arial Narrow" w:cs="Arial"/>
                <w:b/>
                <w:bCs/>
                <w:color w:val="000000"/>
                <w:sz w:val="22"/>
                <w:szCs w:val="22"/>
              </w:rPr>
              <w:t xml:space="preserve"> </w:t>
            </w:r>
            <w:r w:rsidRPr="00F913E6">
              <w:rPr>
                <w:rFonts w:ascii="Arial Narrow" w:eastAsia="Arial" w:hAnsi="Arial Narrow" w:cs="Arial"/>
                <w:color w:val="000000"/>
                <w:sz w:val="22"/>
                <w:szCs w:val="22"/>
              </w:rPr>
              <w:t xml:space="preserve">El proponente al momento de elaborar su oferta económica deberá tener en cuenta los valores de la cotización de menor valor con el fin de no sobrepasar los valores unitarios de cada ítem, </w:t>
            </w:r>
            <w:r w:rsidRPr="00F913E6">
              <w:rPr>
                <w:rFonts w:ascii="Arial Narrow" w:eastAsia="Arial" w:hAnsi="Arial Narrow" w:cs="Arial"/>
                <w:i/>
                <w:iCs/>
                <w:color w:val="000000"/>
                <w:sz w:val="22"/>
                <w:szCs w:val="22"/>
              </w:rPr>
              <w:t>so pena</w:t>
            </w:r>
            <w:r w:rsidRPr="00F913E6">
              <w:rPr>
                <w:rFonts w:ascii="Arial Narrow" w:eastAsia="Arial" w:hAnsi="Arial Narrow" w:cs="Arial"/>
                <w:color w:val="000000"/>
                <w:sz w:val="22"/>
                <w:szCs w:val="22"/>
              </w:rPr>
              <w:t xml:space="preserve"> de rechazo.</w:t>
            </w:r>
          </w:p>
          <w:p w14:paraId="6895C784" w14:textId="77777777" w:rsidR="00355306" w:rsidRPr="005927A3" w:rsidRDefault="00355306" w:rsidP="00355306">
            <w:pPr>
              <w:jc w:val="both"/>
              <w:rPr>
                <w:rFonts w:ascii="Arial Narrow" w:eastAsia="Arial Narrow" w:hAnsi="Arial Narrow" w:cs="Arial Narrow"/>
                <w:sz w:val="24"/>
                <w:szCs w:val="24"/>
              </w:rPr>
            </w:pPr>
          </w:p>
        </w:tc>
      </w:tr>
    </w:tbl>
    <w:p w14:paraId="5E0A7F93" w14:textId="77777777" w:rsidR="00355306" w:rsidRDefault="00355306" w:rsidP="00631265"/>
    <w:p w14:paraId="4579BAFB" w14:textId="77777777" w:rsidR="00F54015" w:rsidRDefault="00F54015" w:rsidP="00F54015">
      <w:pPr>
        <w:pBdr>
          <w:top w:val="nil"/>
          <w:left w:val="nil"/>
          <w:bottom w:val="nil"/>
          <w:right w:val="nil"/>
          <w:between w:val="nil"/>
        </w:pBdr>
        <w:spacing w:line="276" w:lineRule="auto"/>
        <w:jc w:val="both"/>
        <w:rPr>
          <w:rFonts w:ascii="Arial Narrow" w:eastAsia="Arial" w:hAnsi="Arial Narrow" w:cs="Arial"/>
          <w:color w:val="000000"/>
          <w:sz w:val="22"/>
          <w:szCs w:val="22"/>
        </w:rPr>
      </w:pPr>
    </w:p>
    <w:p w14:paraId="0B6085B5" w14:textId="77777777" w:rsidR="00F54015" w:rsidRDefault="00F54015" w:rsidP="00F54015">
      <w:pPr>
        <w:pBdr>
          <w:top w:val="nil"/>
          <w:left w:val="nil"/>
          <w:bottom w:val="nil"/>
          <w:right w:val="nil"/>
          <w:between w:val="nil"/>
        </w:pBdr>
        <w:spacing w:line="276" w:lineRule="auto"/>
        <w:jc w:val="both"/>
        <w:rPr>
          <w:rFonts w:ascii="Arial Narrow" w:eastAsia="Arial" w:hAnsi="Arial Narrow" w:cs="Arial"/>
          <w:color w:val="000000"/>
          <w:sz w:val="22"/>
          <w:szCs w:val="22"/>
        </w:rPr>
      </w:pPr>
    </w:p>
    <w:p w14:paraId="3D1173DA" w14:textId="77777777" w:rsidR="00355306" w:rsidRPr="002D2ABE" w:rsidRDefault="00355306" w:rsidP="00631265"/>
    <w:sectPr w:rsidR="00355306" w:rsidRPr="002D2ABE" w:rsidSect="00B1455A">
      <w:headerReference w:type="default" r:id="rId8"/>
      <w:footerReference w:type="default" r:id="rId9"/>
      <w:pgSz w:w="12240" w:h="15840" w:code="1"/>
      <w:pgMar w:top="57" w:right="1701" w:bottom="720" w:left="1701" w:header="851" w:footer="851"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0BF42" w14:textId="77777777" w:rsidR="00F21B81" w:rsidRDefault="00F21B81">
      <w:r>
        <w:separator/>
      </w:r>
    </w:p>
  </w:endnote>
  <w:endnote w:type="continuationSeparator" w:id="0">
    <w:p w14:paraId="4E75F35C" w14:textId="77777777" w:rsidR="00F21B81" w:rsidRDefault="00F21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Flareserif821 Lt BT">
    <w:altName w:val="Cambria"/>
    <w:panose1 w:val="00000000000000000000"/>
    <w:charset w:val="00"/>
    <w:family w:val="roman"/>
    <w:notTrueType/>
    <w:pitch w:val="default"/>
  </w:font>
  <w:font w:name="Flareserif821 BT">
    <w:altName w:val="Lucida Sans Unicode"/>
    <w:charset w:val="00"/>
    <w:family w:val="swiss"/>
    <w:pitch w:val="variable"/>
    <w:sig w:usb0="00000087" w:usb1="00000000" w:usb2="00000000" w:usb3="00000000" w:csb0="0000001B"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34347" w14:textId="77777777" w:rsidR="00D12B0D" w:rsidRDefault="00D12B0D" w:rsidP="00D12B0D">
    <w:pPr>
      <w:jc w:val="center"/>
      <w:rPr>
        <w:rFonts w:ascii="Arial Narrow" w:hAnsi="Arial Narrow"/>
      </w:rPr>
    </w:pPr>
    <w:r>
      <w:rPr>
        <w:noProof/>
        <w:lang w:val="en-US" w:eastAsia="en-US"/>
      </w:rPr>
      <w:drawing>
        <wp:anchor distT="0" distB="0" distL="0" distR="0" simplePos="0" relativeHeight="251661312" behindDoc="1" locked="0" layoutInCell="1" hidden="0" allowOverlap="1" wp14:anchorId="4F8E191B" wp14:editId="1965F482">
          <wp:simplePos x="0" y="0"/>
          <wp:positionH relativeFrom="column">
            <wp:posOffset>-365760</wp:posOffset>
          </wp:positionH>
          <wp:positionV relativeFrom="paragraph">
            <wp:posOffset>166370</wp:posOffset>
          </wp:positionV>
          <wp:extent cx="842645" cy="393065"/>
          <wp:effectExtent l="0" t="0" r="0" b="0"/>
          <wp:wrapNone/>
          <wp:docPr id="48" name="image2.png" descr="Un dibujo animad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48" name="image2.png" descr="Un dibujo animado&#10;&#10;El contenido generado por IA puede ser incorrecto."/>
                  <pic:cNvPicPr preferRelativeResize="0"/>
                </pic:nvPicPr>
                <pic:blipFill>
                  <a:blip r:embed="rId1"/>
                  <a:srcRect/>
                  <a:stretch>
                    <a:fillRect/>
                  </a:stretch>
                </pic:blipFill>
                <pic:spPr>
                  <a:xfrm>
                    <a:off x="0" y="0"/>
                    <a:ext cx="842645" cy="393065"/>
                  </a:xfrm>
                  <a:prstGeom prst="rect">
                    <a:avLst/>
                  </a:prstGeom>
                  <a:ln/>
                </pic:spPr>
              </pic:pic>
            </a:graphicData>
          </a:graphic>
        </wp:anchor>
      </w:drawing>
    </w:r>
  </w:p>
  <w:p w14:paraId="7758D11B" w14:textId="77777777" w:rsidR="00D12B0D" w:rsidRPr="00E33F29" w:rsidRDefault="00D12B0D" w:rsidP="00D12B0D">
    <w:pPr>
      <w:jc w:val="center"/>
      <w:rPr>
        <w:rFonts w:ascii="Arial Narrow" w:hAnsi="Arial Narrow"/>
        <w:lang w:val="en-US"/>
      </w:rPr>
    </w:pPr>
    <w:r w:rsidRPr="00E23CD0">
      <w:rPr>
        <w:noProof/>
        <w:lang w:val="en-US" w:eastAsia="en-US"/>
      </w:rPr>
      <w:drawing>
        <wp:anchor distT="0" distB="0" distL="0" distR="0" simplePos="0" relativeHeight="251662336" behindDoc="1" locked="0" layoutInCell="1" hidden="0" allowOverlap="1" wp14:anchorId="7761CE94" wp14:editId="7E3EFC2C">
          <wp:simplePos x="0" y="0"/>
          <wp:positionH relativeFrom="column">
            <wp:posOffset>5292091</wp:posOffset>
          </wp:positionH>
          <wp:positionV relativeFrom="paragraph">
            <wp:posOffset>12700</wp:posOffset>
          </wp:positionV>
          <wp:extent cx="670560" cy="600075"/>
          <wp:effectExtent l="0" t="0" r="0" b="9525"/>
          <wp:wrapNone/>
          <wp:docPr id="46" name="image3.png" descr="Código QR&#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46" name="image3.png" descr="Código QR&#10;&#10;El contenido generado por IA puede ser incorrecto."/>
                  <pic:cNvPicPr preferRelativeResize="0"/>
                </pic:nvPicPr>
                <pic:blipFill>
                  <a:blip r:embed="rId2"/>
                  <a:srcRect l="39545" t="28376" r="35675" b="27852"/>
                  <a:stretch>
                    <a:fillRect/>
                  </a:stretch>
                </pic:blipFill>
                <pic:spPr>
                  <a:xfrm>
                    <a:off x="0" y="0"/>
                    <a:ext cx="670560" cy="600075"/>
                  </a:xfrm>
                  <a:prstGeom prst="rect">
                    <a:avLst/>
                  </a:prstGeom>
                  <a:ln/>
                </pic:spPr>
              </pic:pic>
            </a:graphicData>
          </a:graphic>
          <wp14:sizeRelH relativeFrom="margin">
            <wp14:pctWidth>0</wp14:pctWidth>
          </wp14:sizeRelH>
        </wp:anchor>
      </w:drawing>
    </w:r>
    <w:r w:rsidRPr="00E23CD0">
      <w:rPr>
        <w:rFonts w:ascii="Arial Narrow" w:hAnsi="Arial Narrow"/>
      </w:rPr>
      <w:t xml:space="preserve">Calle 6 N° 3 – 39 Casa de Gobierno. </w:t>
    </w:r>
    <w:proofErr w:type="spellStart"/>
    <w:r w:rsidRPr="00E33F29">
      <w:rPr>
        <w:rFonts w:ascii="Arial Narrow" w:hAnsi="Arial Narrow"/>
        <w:lang w:val="en-US"/>
      </w:rPr>
      <w:t>Celular</w:t>
    </w:r>
    <w:proofErr w:type="spellEnd"/>
    <w:r w:rsidRPr="00E33F29">
      <w:rPr>
        <w:rFonts w:ascii="Arial Narrow" w:hAnsi="Arial Narrow"/>
        <w:lang w:val="en-US"/>
      </w:rPr>
      <w:t xml:space="preserve"> 322-7909868</w:t>
    </w:r>
  </w:p>
  <w:p w14:paraId="255B029B" w14:textId="77777777" w:rsidR="00D12B0D" w:rsidRPr="00E33F29" w:rsidRDefault="00D12B0D" w:rsidP="00D12B0D">
    <w:pPr>
      <w:jc w:val="center"/>
      <w:rPr>
        <w:rFonts w:ascii="Arial Narrow" w:hAnsi="Arial Narrow"/>
        <w:lang w:val="en-US"/>
      </w:rPr>
    </w:pPr>
    <w:r w:rsidRPr="00E33F29">
      <w:rPr>
        <w:rFonts w:ascii="Arial Narrow" w:hAnsi="Arial Narrow"/>
        <w:lang w:val="en-US"/>
      </w:rPr>
      <w:t xml:space="preserve">Email: </w:t>
    </w:r>
    <w:hyperlink r:id="rId3" w:history="1">
      <w:r w:rsidRPr="00E33F29">
        <w:rPr>
          <w:rStyle w:val="Hipervnculo"/>
          <w:rFonts w:ascii="Arial Narrow" w:hAnsi="Arial Narrow"/>
          <w:lang w:val="en-US"/>
        </w:rPr>
        <w:t>alcaldia@fuquene-cundinamarca.gov.co</w:t>
      </w:r>
    </w:hyperlink>
  </w:p>
  <w:p w14:paraId="2F7FA949" w14:textId="77777777" w:rsidR="00D12B0D" w:rsidRPr="00E23CD0" w:rsidRDefault="00D12B0D" w:rsidP="00D12B0D">
    <w:pPr>
      <w:jc w:val="center"/>
      <w:rPr>
        <w:rFonts w:ascii="Arial Narrow" w:hAnsi="Arial Narrow"/>
      </w:rPr>
    </w:pPr>
    <w:r w:rsidRPr="00E23CD0">
      <w:rPr>
        <w:noProof/>
        <w:lang w:val="en-US" w:eastAsia="en-US"/>
      </w:rPr>
      <mc:AlternateContent>
        <mc:Choice Requires="wps">
          <w:drawing>
            <wp:anchor distT="0" distB="0" distL="114300" distR="114300" simplePos="0" relativeHeight="251663360" behindDoc="0" locked="0" layoutInCell="1" hidden="0" allowOverlap="1" wp14:anchorId="515D204A" wp14:editId="7CAC9DE8">
              <wp:simplePos x="0" y="0"/>
              <wp:positionH relativeFrom="column">
                <wp:posOffset>-516890</wp:posOffset>
              </wp:positionH>
              <wp:positionV relativeFrom="paragraph">
                <wp:posOffset>104775</wp:posOffset>
              </wp:positionV>
              <wp:extent cx="2301240" cy="281305"/>
              <wp:effectExtent l="0" t="0" r="0" b="0"/>
              <wp:wrapNone/>
              <wp:docPr id="43" name="Rectángulo 43"/>
              <wp:cNvGraphicFramePr/>
              <a:graphic xmlns:a="http://schemas.openxmlformats.org/drawingml/2006/main">
                <a:graphicData uri="http://schemas.microsoft.com/office/word/2010/wordprocessingShape">
                  <wps:wsp>
                    <wps:cNvSpPr/>
                    <wps:spPr>
                      <a:xfrm>
                        <a:off x="0" y="0"/>
                        <a:ext cx="2301240" cy="281305"/>
                      </a:xfrm>
                      <a:prstGeom prst="rect">
                        <a:avLst/>
                      </a:prstGeom>
                      <a:noFill/>
                      <a:ln>
                        <a:noFill/>
                      </a:ln>
                    </wps:spPr>
                    <wps:txbx>
                      <w:txbxContent>
                        <w:p w14:paraId="6B26E7A1" w14:textId="77777777" w:rsidR="00D12B0D" w:rsidRDefault="00D12B0D" w:rsidP="00D12B0D">
                          <w:pPr>
                            <w:spacing w:line="258" w:lineRule="auto"/>
                            <w:textDirection w:val="btLr"/>
                          </w:pPr>
                          <w:r>
                            <w:rPr>
                              <w:rFonts w:ascii="Century Gothic" w:eastAsia="Century Gothic" w:hAnsi="Century Gothic" w:cs="Century Gothic"/>
                              <w:color w:val="808080"/>
                              <w:sz w:val="12"/>
                            </w:rPr>
                            <w:t>MIPG-MO-V2- Vigente a partir del 10 de marzo de 2020</w:t>
                          </w:r>
                        </w:p>
                      </w:txbxContent>
                    </wps:txbx>
                    <wps:bodyPr spcFirstLastPara="1" wrap="square" lIns="91425" tIns="45700" rIns="91425" bIns="45700" anchor="t" anchorCtr="0">
                      <a:noAutofit/>
                    </wps:bodyPr>
                  </wps:wsp>
                </a:graphicData>
              </a:graphic>
            </wp:anchor>
          </w:drawing>
        </mc:Choice>
        <mc:Fallback>
          <w:pict>
            <v:rect w14:anchorId="515D204A" id="Rectángulo 43" o:spid="_x0000_s1026" style="position:absolute;left:0;text-align:left;margin-left:-40.7pt;margin-top:8.25pt;width:181.2pt;height:22.1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" filled="f" stroked="f">
              <v:textbox inset="2.53958mm,1.2694mm,2.53958mm,1.2694mm">
                <w:txbxContent>
                  <w:p w14:paraId="6B26E7A1" w14:textId="77777777" w:rsidR="00D12B0D" w:rsidRDefault="00D12B0D" w:rsidP="00D12B0D">
                    <w:pPr>
                      <w:spacing w:line="258" w:lineRule="auto"/>
                      <w:textDirection w:val="btLr"/>
                    </w:pPr>
                    <w:r>
                      <w:rPr>
                        <w:rFonts w:ascii="Century Gothic" w:eastAsia="Century Gothic" w:hAnsi="Century Gothic" w:cs="Century Gothic"/>
                        <w:color w:val="808080"/>
                        <w:sz w:val="12"/>
                      </w:rPr>
                      <w:t>MIPG-MO-V2- Vigente a partir del 10 de marzo de 2020</w:t>
                    </w:r>
                  </w:p>
                </w:txbxContent>
              </v:textbox>
            </v:rect>
          </w:pict>
        </mc:Fallback>
      </mc:AlternateContent>
    </w:r>
    <w:r w:rsidRPr="00E23CD0">
      <w:rPr>
        <w:rFonts w:ascii="Arial Narrow" w:hAnsi="Arial Narrow"/>
      </w:rPr>
      <w:t>Código postal: 250620</w:t>
    </w:r>
  </w:p>
  <w:p w14:paraId="5B0D55E4" w14:textId="77777777" w:rsidR="00D12B0D" w:rsidRDefault="00D12B0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846F8" w14:textId="77777777" w:rsidR="00F21B81" w:rsidRDefault="00F21B81">
      <w:r>
        <w:separator/>
      </w:r>
    </w:p>
  </w:footnote>
  <w:footnote w:type="continuationSeparator" w:id="0">
    <w:p w14:paraId="75A3FB3F" w14:textId="77777777" w:rsidR="00F21B81" w:rsidRDefault="00F21B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69BA6" w14:textId="53B9FF1B" w:rsidR="00D07B25" w:rsidRDefault="00A40273" w:rsidP="00EE1074">
    <w:pPr>
      <w:pStyle w:val="Piedepgina"/>
    </w:pPr>
    <w:r w:rsidRPr="000E7705">
      <w:rPr>
        <w:rFonts w:ascii="Arial Narrow" w:hAnsi="Arial Narrow" w:cstheme="majorHAnsi"/>
        <w:b/>
        <w:bCs/>
        <w:noProof/>
        <w:sz w:val="28"/>
        <w:szCs w:val="28"/>
        <w:lang w:eastAsia="en-US"/>
      </w:rPr>
      <w:drawing>
        <wp:anchor distT="0" distB="0" distL="114300" distR="114300" simplePos="0" relativeHeight="251659264" behindDoc="1" locked="0" layoutInCell="1" allowOverlap="1" wp14:anchorId="04439738" wp14:editId="0C9AD39B">
          <wp:simplePos x="0" y="0"/>
          <wp:positionH relativeFrom="margin">
            <wp:posOffset>-447675</wp:posOffset>
          </wp:positionH>
          <wp:positionV relativeFrom="paragraph">
            <wp:posOffset>-295275</wp:posOffset>
          </wp:positionV>
          <wp:extent cx="2607310" cy="701040"/>
          <wp:effectExtent l="0" t="0" r="2540" b="3810"/>
          <wp:wrapNone/>
          <wp:docPr id="1" name="Imagen 1" descr="D:\portatil asus ese\Videos\lgod 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ortatil asus ese\Videos\lgod d.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07310" cy="701040"/>
                  </a:xfrm>
                  <a:prstGeom prst="rect">
                    <a:avLst/>
                  </a:prstGeom>
                  <a:noFill/>
                  <a:ln>
                    <a:noFill/>
                  </a:ln>
                </pic:spPr>
              </pic:pic>
            </a:graphicData>
          </a:graphic>
          <wp14:sizeRelH relativeFrom="page">
            <wp14:pctWidth>0</wp14:pctWidth>
          </wp14:sizeRelH>
          <wp14:sizeRelV relativeFrom="page">
            <wp14:pctHeight>0</wp14:pctHeight>
          </wp14:sizeRelV>
        </wp:anchor>
      </w:drawing>
    </w:r>
    <w:r w:rsidR="00D07B25">
      <w:t xml:space="preserve">            </w:t>
    </w:r>
  </w:p>
  <w:p w14:paraId="78E960C1" w14:textId="2526ED1B" w:rsidR="00D07B25" w:rsidRDefault="00D07B25" w:rsidP="00DE42AC">
    <w:pPr>
      <w:pStyle w:val="Piedepgina"/>
      <w:rPr>
        <w:b/>
        <w:szCs w:val="24"/>
      </w:rPr>
    </w:pPr>
  </w:p>
  <w:p w14:paraId="6162EF36" w14:textId="2B7FD29F" w:rsidR="00D07B25" w:rsidRPr="00EE1074" w:rsidRDefault="00D07B25" w:rsidP="00DE42AC">
    <w:pPr>
      <w:pStyle w:val="Piedepgina"/>
      <w:rPr>
        <w:b/>
        <w:sz w:val="12"/>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B6397"/>
    <w:multiLevelType w:val="multilevel"/>
    <w:tmpl w:val="CB1E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0A6875"/>
    <w:multiLevelType w:val="hybridMultilevel"/>
    <w:tmpl w:val="427876D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7002189"/>
    <w:multiLevelType w:val="multilevel"/>
    <w:tmpl w:val="676CF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CD29F9"/>
    <w:multiLevelType w:val="hybridMultilevel"/>
    <w:tmpl w:val="9AF66F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15843CF"/>
    <w:multiLevelType w:val="multilevel"/>
    <w:tmpl w:val="5044B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F950E4"/>
    <w:multiLevelType w:val="multilevel"/>
    <w:tmpl w:val="04DE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C97300"/>
    <w:multiLevelType w:val="multilevel"/>
    <w:tmpl w:val="400EC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174DD8"/>
    <w:multiLevelType w:val="multilevel"/>
    <w:tmpl w:val="4DB23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BE22C1"/>
    <w:multiLevelType w:val="multilevel"/>
    <w:tmpl w:val="02BAF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D83CE7"/>
    <w:multiLevelType w:val="hybridMultilevel"/>
    <w:tmpl w:val="9AF66F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7C7612C"/>
    <w:multiLevelType w:val="multilevel"/>
    <w:tmpl w:val="5A0CE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897003"/>
    <w:multiLevelType w:val="multilevel"/>
    <w:tmpl w:val="D6900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B06ECD"/>
    <w:multiLevelType w:val="multilevel"/>
    <w:tmpl w:val="F9643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4227BA"/>
    <w:multiLevelType w:val="multilevel"/>
    <w:tmpl w:val="A68A6C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2B7E6B"/>
    <w:multiLevelType w:val="multilevel"/>
    <w:tmpl w:val="AE964BB2"/>
    <w:lvl w:ilvl="0">
      <w:start w:val="3"/>
      <w:numFmt w:val="decimal"/>
      <w:lvlText w:val="%1"/>
      <w:lvlJc w:val="left"/>
      <w:pPr>
        <w:ind w:left="840" w:hanging="840"/>
      </w:pPr>
    </w:lvl>
    <w:lvl w:ilvl="1">
      <w:start w:val="1"/>
      <w:numFmt w:val="decimal"/>
      <w:lvlText w:val="%1.%2"/>
      <w:lvlJc w:val="left"/>
      <w:pPr>
        <w:ind w:left="930" w:hanging="840"/>
      </w:pPr>
    </w:lvl>
    <w:lvl w:ilvl="2">
      <w:start w:val="1"/>
      <w:numFmt w:val="decimal"/>
      <w:lvlText w:val="%1.%2.%3"/>
      <w:lvlJc w:val="left"/>
      <w:pPr>
        <w:ind w:left="1020" w:hanging="840"/>
      </w:pPr>
    </w:lvl>
    <w:lvl w:ilvl="3">
      <w:start w:val="1"/>
      <w:numFmt w:val="decimal"/>
      <w:lvlText w:val="%1.%2.%3.%4"/>
      <w:lvlJc w:val="left"/>
      <w:pPr>
        <w:ind w:left="1110" w:hanging="840"/>
      </w:pPr>
    </w:lvl>
    <w:lvl w:ilvl="4">
      <w:start w:val="1"/>
      <w:numFmt w:val="lowerLetter"/>
      <w:lvlText w:val="%5)"/>
      <w:lvlJc w:val="left"/>
      <w:pPr>
        <w:ind w:left="1440" w:hanging="1080"/>
      </w:pPr>
      <w:rPr>
        <w:rFonts w:ascii="Arial" w:eastAsia="Arial" w:hAnsi="Arial" w:cs="Arial"/>
        <w:b/>
        <w:bCs/>
      </w:rPr>
    </w:lvl>
    <w:lvl w:ilvl="5">
      <w:start w:val="1"/>
      <w:numFmt w:val="decimal"/>
      <w:lvlText w:val="%1.%2.%3.%4.%5.%6"/>
      <w:lvlJc w:val="left"/>
      <w:pPr>
        <w:ind w:left="1530" w:hanging="1080"/>
      </w:pPr>
    </w:lvl>
    <w:lvl w:ilvl="6">
      <w:start w:val="1"/>
      <w:numFmt w:val="decimal"/>
      <w:lvlText w:val="%1.%2.%3.%4.%5.%6.%7"/>
      <w:lvlJc w:val="left"/>
      <w:pPr>
        <w:ind w:left="1980" w:hanging="1440"/>
      </w:pPr>
    </w:lvl>
    <w:lvl w:ilvl="7">
      <w:start w:val="1"/>
      <w:numFmt w:val="decimal"/>
      <w:lvlText w:val="%1.%2.%3.%4.%5.%6.%7.%8"/>
      <w:lvlJc w:val="left"/>
      <w:pPr>
        <w:ind w:left="2070" w:hanging="1440"/>
      </w:pPr>
    </w:lvl>
    <w:lvl w:ilvl="8">
      <w:start w:val="1"/>
      <w:numFmt w:val="decimal"/>
      <w:lvlText w:val="%1.%2.%3.%4.%5.%6.%7.%8.%9"/>
      <w:lvlJc w:val="left"/>
      <w:pPr>
        <w:ind w:left="2520" w:hanging="1800"/>
      </w:pPr>
    </w:lvl>
  </w:abstractNum>
  <w:abstractNum w:abstractNumId="15" w15:restartNumberingAfterBreak="0">
    <w:nsid w:val="55666E96"/>
    <w:multiLevelType w:val="multilevel"/>
    <w:tmpl w:val="ABE6149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58707D4D"/>
    <w:multiLevelType w:val="multilevel"/>
    <w:tmpl w:val="924E5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A632E8"/>
    <w:multiLevelType w:val="multilevel"/>
    <w:tmpl w:val="488A69B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60586D4D"/>
    <w:multiLevelType w:val="multilevel"/>
    <w:tmpl w:val="DFE25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0676C2"/>
    <w:multiLevelType w:val="multilevel"/>
    <w:tmpl w:val="7470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FB0213"/>
    <w:multiLevelType w:val="hybridMultilevel"/>
    <w:tmpl w:val="849235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DF109ED"/>
    <w:multiLevelType w:val="multilevel"/>
    <w:tmpl w:val="C5EA2A5A"/>
    <w:lvl w:ilvl="0">
      <w:start w:val="1"/>
      <w:numFmt w:val="decimal"/>
      <w:lvlText w:val="%1."/>
      <w:lvlJc w:val="left"/>
      <w:pPr>
        <w:ind w:left="720" w:hanging="360"/>
      </w:pPr>
      <w:rPr>
        <w:b/>
        <w:bCs/>
      </w:rPr>
    </w:lvl>
    <w:lvl w:ilvl="1">
      <w:start w:val="1"/>
      <w:numFmt w:val="bullet"/>
      <w:lvlText w:val="o"/>
      <w:lvlJc w:val="left"/>
      <w:pPr>
        <w:ind w:left="1440" w:hanging="360"/>
      </w:pPr>
      <w:rPr>
        <w:rFonts w:ascii="Courier New" w:eastAsia="Courier New" w:hAnsi="Courier New" w:cs="Courier New"/>
        <w:sz w:val="20"/>
        <w:szCs w:val="20"/>
      </w:rPr>
    </w:lvl>
    <w:lvl w:ilvl="2">
      <w:start w:val="1"/>
      <w:numFmt w:val="lowerLetter"/>
      <w:lvlText w:val="%3)"/>
      <w:lvlJc w:val="left"/>
      <w:pPr>
        <w:ind w:left="2160" w:hanging="360"/>
      </w:pPr>
      <w:rPr>
        <w:rFonts w:ascii="Arial" w:eastAsia="Arial" w:hAnsi="Arial" w:cs="Arial"/>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792309FB"/>
    <w:multiLevelType w:val="hybridMultilevel"/>
    <w:tmpl w:val="01E289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37400663">
    <w:abstractNumId w:val="1"/>
  </w:num>
  <w:num w:numId="2" w16cid:durableId="823812844">
    <w:abstractNumId w:val="22"/>
  </w:num>
  <w:num w:numId="3" w16cid:durableId="1085345631">
    <w:abstractNumId w:val="20"/>
  </w:num>
  <w:num w:numId="4" w16cid:durableId="1571844297">
    <w:abstractNumId w:val="15"/>
  </w:num>
  <w:num w:numId="5" w16cid:durableId="1632903605">
    <w:abstractNumId w:val="3"/>
  </w:num>
  <w:num w:numId="6" w16cid:durableId="682516167">
    <w:abstractNumId w:val="9"/>
  </w:num>
  <w:num w:numId="7" w16cid:durableId="1933203621">
    <w:abstractNumId w:val="17"/>
  </w:num>
  <w:num w:numId="8" w16cid:durableId="834882275">
    <w:abstractNumId w:val="21"/>
  </w:num>
  <w:num w:numId="9" w16cid:durableId="476070183">
    <w:abstractNumId w:val="14"/>
  </w:num>
  <w:num w:numId="10" w16cid:durableId="1305113930">
    <w:abstractNumId w:val="13"/>
  </w:num>
  <w:num w:numId="11" w16cid:durableId="1007755734">
    <w:abstractNumId w:val="19"/>
  </w:num>
  <w:num w:numId="12" w16cid:durableId="907032123">
    <w:abstractNumId w:val="6"/>
  </w:num>
  <w:num w:numId="13" w16cid:durableId="93793184">
    <w:abstractNumId w:val="8"/>
  </w:num>
  <w:num w:numId="14" w16cid:durableId="496071906">
    <w:abstractNumId w:val="11"/>
  </w:num>
  <w:num w:numId="15" w16cid:durableId="886649678">
    <w:abstractNumId w:val="10"/>
  </w:num>
  <w:num w:numId="16" w16cid:durableId="557865611">
    <w:abstractNumId w:val="0"/>
  </w:num>
  <w:num w:numId="17" w16cid:durableId="158473761">
    <w:abstractNumId w:val="16"/>
  </w:num>
  <w:num w:numId="18" w16cid:durableId="196353408">
    <w:abstractNumId w:val="2"/>
  </w:num>
  <w:num w:numId="19" w16cid:durableId="1055279056">
    <w:abstractNumId w:val="12"/>
  </w:num>
  <w:num w:numId="20" w16cid:durableId="1627394968">
    <w:abstractNumId w:val="5"/>
  </w:num>
  <w:num w:numId="21" w16cid:durableId="2064324577">
    <w:abstractNumId w:val="18"/>
  </w:num>
  <w:num w:numId="22" w16cid:durableId="1392074479">
    <w:abstractNumId w:val="7"/>
  </w:num>
  <w:num w:numId="23" w16cid:durableId="135463003">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ES_tradnl" w:vendorID="64" w:dllVersion="4096" w:nlCheck="1" w:checkStyle="0"/>
  <w:activeWritingStyle w:appName="MSWord" w:lang="en-US" w:vendorID="64" w:dllVersion="4096" w:nlCheck="1" w:checkStyle="0"/>
  <w:activeWritingStyle w:appName="MSWord" w:lang="es-ES" w:vendorID="64" w:dllVersion="4096" w:nlCheck="1" w:checkStyle="0"/>
  <w:activeWritingStyle w:appName="MSWord" w:lang="es-AR" w:vendorID="64" w:dllVersion="6" w:nlCheck="1" w:checkStyle="0"/>
  <w:activeWritingStyle w:appName="MSWord" w:lang="es-419" w:vendorID="64" w:dllVersion="6" w:nlCheck="1" w:checkStyle="0"/>
  <w:activeWritingStyle w:appName="MSWord" w:lang="es-MX" w:vendorID="64" w:dllVersion="4096" w:nlCheck="1" w:checkStyle="0"/>
  <w:activeWritingStyle w:appName="MSWord" w:lang="es-MX"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4096" w:nlCheck="1" w:checkStyle="0"/>
  <w:activeWritingStyle w:appName="MSWord" w:lang="en-US" w:vendorID="64" w:dllVersion="6" w:nlCheck="1" w:checkStyle="0"/>
  <w:activeWritingStyle w:appName="MSWord" w:lang="es-CO" w:vendorID="64" w:dllVersion="0" w:nlCheck="1" w:checkStyle="0"/>
  <w:activeWritingStyle w:appName="MSWord" w:lang="es-419" w:vendorID="64" w:dllVersion="4096" w:nlCheck="1" w:checkStyle="0"/>
  <w:activeWritingStyle w:appName="MSWord" w:lang="es-419"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3CAA"/>
    <w:rsid w:val="00000099"/>
    <w:rsid w:val="0000047D"/>
    <w:rsid w:val="00002163"/>
    <w:rsid w:val="000025B1"/>
    <w:rsid w:val="000026B0"/>
    <w:rsid w:val="00002F02"/>
    <w:rsid w:val="00003E7F"/>
    <w:rsid w:val="00004178"/>
    <w:rsid w:val="0000548F"/>
    <w:rsid w:val="00006396"/>
    <w:rsid w:val="0000707B"/>
    <w:rsid w:val="00007450"/>
    <w:rsid w:val="0001017A"/>
    <w:rsid w:val="000118A9"/>
    <w:rsid w:val="00013E85"/>
    <w:rsid w:val="000174CE"/>
    <w:rsid w:val="0002068E"/>
    <w:rsid w:val="00022A1C"/>
    <w:rsid w:val="00023153"/>
    <w:rsid w:val="00025796"/>
    <w:rsid w:val="00025B33"/>
    <w:rsid w:val="000269AB"/>
    <w:rsid w:val="000277BF"/>
    <w:rsid w:val="00027FE8"/>
    <w:rsid w:val="000314CE"/>
    <w:rsid w:val="00033740"/>
    <w:rsid w:val="000366E6"/>
    <w:rsid w:val="0004121F"/>
    <w:rsid w:val="0004269F"/>
    <w:rsid w:val="00043687"/>
    <w:rsid w:val="00044279"/>
    <w:rsid w:val="00044B54"/>
    <w:rsid w:val="000479AF"/>
    <w:rsid w:val="00050B3D"/>
    <w:rsid w:val="00050D6F"/>
    <w:rsid w:val="0005150E"/>
    <w:rsid w:val="0005196F"/>
    <w:rsid w:val="00052663"/>
    <w:rsid w:val="0005276A"/>
    <w:rsid w:val="000527DF"/>
    <w:rsid w:val="00053F2D"/>
    <w:rsid w:val="0005438C"/>
    <w:rsid w:val="00054A35"/>
    <w:rsid w:val="000553C2"/>
    <w:rsid w:val="0006075A"/>
    <w:rsid w:val="0006077E"/>
    <w:rsid w:val="0006087A"/>
    <w:rsid w:val="0006115A"/>
    <w:rsid w:val="00062BF8"/>
    <w:rsid w:val="000646CE"/>
    <w:rsid w:val="00065B3E"/>
    <w:rsid w:val="00065B62"/>
    <w:rsid w:val="00070DD3"/>
    <w:rsid w:val="000712F0"/>
    <w:rsid w:val="000717B7"/>
    <w:rsid w:val="0007220D"/>
    <w:rsid w:val="0007228F"/>
    <w:rsid w:val="00074F68"/>
    <w:rsid w:val="0007571D"/>
    <w:rsid w:val="000773CE"/>
    <w:rsid w:val="00077515"/>
    <w:rsid w:val="000777FE"/>
    <w:rsid w:val="00082842"/>
    <w:rsid w:val="00085F1B"/>
    <w:rsid w:val="00086274"/>
    <w:rsid w:val="0008702A"/>
    <w:rsid w:val="00087FCB"/>
    <w:rsid w:val="000912EC"/>
    <w:rsid w:val="000917F6"/>
    <w:rsid w:val="0009197A"/>
    <w:rsid w:val="00092011"/>
    <w:rsid w:val="000933CA"/>
    <w:rsid w:val="00094412"/>
    <w:rsid w:val="00094614"/>
    <w:rsid w:val="00094A70"/>
    <w:rsid w:val="00095444"/>
    <w:rsid w:val="00095CDE"/>
    <w:rsid w:val="000A2FB0"/>
    <w:rsid w:val="000A52EF"/>
    <w:rsid w:val="000A5B78"/>
    <w:rsid w:val="000A5DCC"/>
    <w:rsid w:val="000A6B1C"/>
    <w:rsid w:val="000A7786"/>
    <w:rsid w:val="000B18EB"/>
    <w:rsid w:val="000B2B98"/>
    <w:rsid w:val="000B3B81"/>
    <w:rsid w:val="000B42D8"/>
    <w:rsid w:val="000B4B21"/>
    <w:rsid w:val="000B5241"/>
    <w:rsid w:val="000B5BEE"/>
    <w:rsid w:val="000B6071"/>
    <w:rsid w:val="000B7829"/>
    <w:rsid w:val="000C1C5F"/>
    <w:rsid w:val="000C24F0"/>
    <w:rsid w:val="000C685D"/>
    <w:rsid w:val="000C785F"/>
    <w:rsid w:val="000C7C73"/>
    <w:rsid w:val="000D12BC"/>
    <w:rsid w:val="000D185B"/>
    <w:rsid w:val="000D4DB2"/>
    <w:rsid w:val="000D5C12"/>
    <w:rsid w:val="000D64ED"/>
    <w:rsid w:val="000D71F1"/>
    <w:rsid w:val="000E1C78"/>
    <w:rsid w:val="000E1CC5"/>
    <w:rsid w:val="000E20BE"/>
    <w:rsid w:val="000E22FD"/>
    <w:rsid w:val="000E3A77"/>
    <w:rsid w:val="000E3DA6"/>
    <w:rsid w:val="000E445D"/>
    <w:rsid w:val="000E6153"/>
    <w:rsid w:val="000E6722"/>
    <w:rsid w:val="000E67AF"/>
    <w:rsid w:val="000E79A6"/>
    <w:rsid w:val="000F0009"/>
    <w:rsid w:val="000F045F"/>
    <w:rsid w:val="000F0A00"/>
    <w:rsid w:val="000F2426"/>
    <w:rsid w:val="000F25F9"/>
    <w:rsid w:val="000F42DB"/>
    <w:rsid w:val="000F58C4"/>
    <w:rsid w:val="000F6140"/>
    <w:rsid w:val="000F7372"/>
    <w:rsid w:val="00100055"/>
    <w:rsid w:val="0010070D"/>
    <w:rsid w:val="00100B95"/>
    <w:rsid w:val="0010173F"/>
    <w:rsid w:val="001024D5"/>
    <w:rsid w:val="00102FA6"/>
    <w:rsid w:val="0010407B"/>
    <w:rsid w:val="001040E6"/>
    <w:rsid w:val="00106042"/>
    <w:rsid w:val="00106815"/>
    <w:rsid w:val="0011096C"/>
    <w:rsid w:val="00110A2C"/>
    <w:rsid w:val="00111442"/>
    <w:rsid w:val="0011197A"/>
    <w:rsid w:val="00112AF2"/>
    <w:rsid w:val="00113A8D"/>
    <w:rsid w:val="00114F89"/>
    <w:rsid w:val="0012005A"/>
    <w:rsid w:val="00121608"/>
    <w:rsid w:val="00121E07"/>
    <w:rsid w:val="00122513"/>
    <w:rsid w:val="00123B5A"/>
    <w:rsid w:val="001242E0"/>
    <w:rsid w:val="00124736"/>
    <w:rsid w:val="00124B49"/>
    <w:rsid w:val="0012524F"/>
    <w:rsid w:val="00126072"/>
    <w:rsid w:val="00126631"/>
    <w:rsid w:val="001304DA"/>
    <w:rsid w:val="001305F0"/>
    <w:rsid w:val="001312A8"/>
    <w:rsid w:val="0013209E"/>
    <w:rsid w:val="001325EB"/>
    <w:rsid w:val="001328A6"/>
    <w:rsid w:val="001356EE"/>
    <w:rsid w:val="00135C40"/>
    <w:rsid w:val="001373AC"/>
    <w:rsid w:val="00137716"/>
    <w:rsid w:val="00140C44"/>
    <w:rsid w:val="00141360"/>
    <w:rsid w:val="001425D2"/>
    <w:rsid w:val="001427BC"/>
    <w:rsid w:val="001428B0"/>
    <w:rsid w:val="001430B3"/>
    <w:rsid w:val="00144689"/>
    <w:rsid w:val="00145277"/>
    <w:rsid w:val="001454AB"/>
    <w:rsid w:val="00147FE7"/>
    <w:rsid w:val="00150677"/>
    <w:rsid w:val="00151121"/>
    <w:rsid w:val="00151714"/>
    <w:rsid w:val="00152D44"/>
    <w:rsid w:val="00153A96"/>
    <w:rsid w:val="00153F7E"/>
    <w:rsid w:val="00154578"/>
    <w:rsid w:val="00155AF2"/>
    <w:rsid w:val="00155DD8"/>
    <w:rsid w:val="00157327"/>
    <w:rsid w:val="001614C2"/>
    <w:rsid w:val="00161C71"/>
    <w:rsid w:val="00162B96"/>
    <w:rsid w:val="00164E83"/>
    <w:rsid w:val="00165652"/>
    <w:rsid w:val="00166134"/>
    <w:rsid w:val="00167752"/>
    <w:rsid w:val="00170DC0"/>
    <w:rsid w:val="00170E3D"/>
    <w:rsid w:val="00172F8A"/>
    <w:rsid w:val="00174E8B"/>
    <w:rsid w:val="00175FB6"/>
    <w:rsid w:val="00177668"/>
    <w:rsid w:val="0018111D"/>
    <w:rsid w:val="00181637"/>
    <w:rsid w:val="00185034"/>
    <w:rsid w:val="001852A7"/>
    <w:rsid w:val="00190334"/>
    <w:rsid w:val="001905EE"/>
    <w:rsid w:val="00191EB9"/>
    <w:rsid w:val="0019296D"/>
    <w:rsid w:val="00193557"/>
    <w:rsid w:val="00194817"/>
    <w:rsid w:val="00195C8F"/>
    <w:rsid w:val="00195DED"/>
    <w:rsid w:val="001962A5"/>
    <w:rsid w:val="00196B0E"/>
    <w:rsid w:val="001A34ED"/>
    <w:rsid w:val="001A3DAF"/>
    <w:rsid w:val="001A4319"/>
    <w:rsid w:val="001A5138"/>
    <w:rsid w:val="001A54F9"/>
    <w:rsid w:val="001A55ED"/>
    <w:rsid w:val="001A58EE"/>
    <w:rsid w:val="001A61AB"/>
    <w:rsid w:val="001A705E"/>
    <w:rsid w:val="001B0D82"/>
    <w:rsid w:val="001B11A1"/>
    <w:rsid w:val="001B1C87"/>
    <w:rsid w:val="001B3D75"/>
    <w:rsid w:val="001B3F48"/>
    <w:rsid w:val="001B4C8B"/>
    <w:rsid w:val="001B5F5B"/>
    <w:rsid w:val="001B6F4E"/>
    <w:rsid w:val="001C044A"/>
    <w:rsid w:val="001C119A"/>
    <w:rsid w:val="001C179C"/>
    <w:rsid w:val="001C1A24"/>
    <w:rsid w:val="001C2782"/>
    <w:rsid w:val="001C2A7E"/>
    <w:rsid w:val="001C49CA"/>
    <w:rsid w:val="001C5A52"/>
    <w:rsid w:val="001C772B"/>
    <w:rsid w:val="001C797D"/>
    <w:rsid w:val="001C7C6C"/>
    <w:rsid w:val="001D15A3"/>
    <w:rsid w:val="001D304F"/>
    <w:rsid w:val="001D4A7D"/>
    <w:rsid w:val="001D4ECB"/>
    <w:rsid w:val="001D576F"/>
    <w:rsid w:val="001D6609"/>
    <w:rsid w:val="001E2202"/>
    <w:rsid w:val="001E3829"/>
    <w:rsid w:val="001E39FF"/>
    <w:rsid w:val="001E3C97"/>
    <w:rsid w:val="001E42EC"/>
    <w:rsid w:val="001E6DDD"/>
    <w:rsid w:val="001E7143"/>
    <w:rsid w:val="001F6BB0"/>
    <w:rsid w:val="001F7E89"/>
    <w:rsid w:val="001F7FF4"/>
    <w:rsid w:val="0020078D"/>
    <w:rsid w:val="002017DD"/>
    <w:rsid w:val="00201C2A"/>
    <w:rsid w:val="00201F27"/>
    <w:rsid w:val="002029D5"/>
    <w:rsid w:val="00202AA7"/>
    <w:rsid w:val="00202BDA"/>
    <w:rsid w:val="00204237"/>
    <w:rsid w:val="0020476C"/>
    <w:rsid w:val="00210E51"/>
    <w:rsid w:val="0021127E"/>
    <w:rsid w:val="00212977"/>
    <w:rsid w:val="002134E5"/>
    <w:rsid w:val="00213EEF"/>
    <w:rsid w:val="002140C6"/>
    <w:rsid w:val="002141C4"/>
    <w:rsid w:val="00215B4D"/>
    <w:rsid w:val="00215C35"/>
    <w:rsid w:val="00215DB9"/>
    <w:rsid w:val="00216E19"/>
    <w:rsid w:val="00217016"/>
    <w:rsid w:val="002204CF"/>
    <w:rsid w:val="00221B10"/>
    <w:rsid w:val="0022203D"/>
    <w:rsid w:val="00222822"/>
    <w:rsid w:val="0022363F"/>
    <w:rsid w:val="0022429C"/>
    <w:rsid w:val="00224C03"/>
    <w:rsid w:val="002262DD"/>
    <w:rsid w:val="0023297D"/>
    <w:rsid w:val="0023310F"/>
    <w:rsid w:val="0023398F"/>
    <w:rsid w:val="002364CA"/>
    <w:rsid w:val="00236591"/>
    <w:rsid w:val="00236E25"/>
    <w:rsid w:val="002403F9"/>
    <w:rsid w:val="002404B3"/>
    <w:rsid w:val="0024185A"/>
    <w:rsid w:val="00241DE3"/>
    <w:rsid w:val="00244A23"/>
    <w:rsid w:val="00244CCF"/>
    <w:rsid w:val="0024503E"/>
    <w:rsid w:val="00250451"/>
    <w:rsid w:val="00251DE7"/>
    <w:rsid w:val="00252BA3"/>
    <w:rsid w:val="00252D71"/>
    <w:rsid w:val="00253125"/>
    <w:rsid w:val="002544FF"/>
    <w:rsid w:val="00254A08"/>
    <w:rsid w:val="00255919"/>
    <w:rsid w:val="002559D1"/>
    <w:rsid w:val="00257281"/>
    <w:rsid w:val="002606D5"/>
    <w:rsid w:val="00261213"/>
    <w:rsid w:val="00261E5C"/>
    <w:rsid w:val="002626A3"/>
    <w:rsid w:val="00263DA0"/>
    <w:rsid w:val="00265406"/>
    <w:rsid w:val="00265A31"/>
    <w:rsid w:val="00266332"/>
    <w:rsid w:val="00271F76"/>
    <w:rsid w:val="00275272"/>
    <w:rsid w:val="002763F9"/>
    <w:rsid w:val="00276402"/>
    <w:rsid w:val="00276ECC"/>
    <w:rsid w:val="00280D75"/>
    <w:rsid w:val="00280EFD"/>
    <w:rsid w:val="002817B4"/>
    <w:rsid w:val="0028361D"/>
    <w:rsid w:val="002838D2"/>
    <w:rsid w:val="00285E25"/>
    <w:rsid w:val="002867B7"/>
    <w:rsid w:val="00286D05"/>
    <w:rsid w:val="00287313"/>
    <w:rsid w:val="0028772A"/>
    <w:rsid w:val="0029011A"/>
    <w:rsid w:val="0029058F"/>
    <w:rsid w:val="00290658"/>
    <w:rsid w:val="00291483"/>
    <w:rsid w:val="00291F4A"/>
    <w:rsid w:val="00292581"/>
    <w:rsid w:val="002927A0"/>
    <w:rsid w:val="002931F3"/>
    <w:rsid w:val="002948AE"/>
    <w:rsid w:val="002954DE"/>
    <w:rsid w:val="00296149"/>
    <w:rsid w:val="00296D16"/>
    <w:rsid w:val="00297C76"/>
    <w:rsid w:val="002A13FA"/>
    <w:rsid w:val="002A15AF"/>
    <w:rsid w:val="002A2CAD"/>
    <w:rsid w:val="002A2CED"/>
    <w:rsid w:val="002A3B74"/>
    <w:rsid w:val="002A4652"/>
    <w:rsid w:val="002A6E99"/>
    <w:rsid w:val="002A7342"/>
    <w:rsid w:val="002A74C2"/>
    <w:rsid w:val="002B16F1"/>
    <w:rsid w:val="002B195D"/>
    <w:rsid w:val="002B21AA"/>
    <w:rsid w:val="002B2DF2"/>
    <w:rsid w:val="002B44B6"/>
    <w:rsid w:val="002B6C58"/>
    <w:rsid w:val="002B709B"/>
    <w:rsid w:val="002B757B"/>
    <w:rsid w:val="002B7615"/>
    <w:rsid w:val="002B77B2"/>
    <w:rsid w:val="002C1B39"/>
    <w:rsid w:val="002C3755"/>
    <w:rsid w:val="002C543E"/>
    <w:rsid w:val="002C614F"/>
    <w:rsid w:val="002C6633"/>
    <w:rsid w:val="002C79AD"/>
    <w:rsid w:val="002D1210"/>
    <w:rsid w:val="002D22B2"/>
    <w:rsid w:val="002D24B3"/>
    <w:rsid w:val="002D2ABE"/>
    <w:rsid w:val="002D3C62"/>
    <w:rsid w:val="002D7FDA"/>
    <w:rsid w:val="002E0574"/>
    <w:rsid w:val="002E0DFC"/>
    <w:rsid w:val="002E201C"/>
    <w:rsid w:val="002E215D"/>
    <w:rsid w:val="002E4FA8"/>
    <w:rsid w:val="002E4FB6"/>
    <w:rsid w:val="002E63B8"/>
    <w:rsid w:val="002E63F7"/>
    <w:rsid w:val="002E7356"/>
    <w:rsid w:val="002E7EA2"/>
    <w:rsid w:val="002F0C41"/>
    <w:rsid w:val="002F1595"/>
    <w:rsid w:val="002F1955"/>
    <w:rsid w:val="002F1A0B"/>
    <w:rsid w:val="002F231A"/>
    <w:rsid w:val="002F29F9"/>
    <w:rsid w:val="002F324F"/>
    <w:rsid w:val="002F3FA9"/>
    <w:rsid w:val="002F41B6"/>
    <w:rsid w:val="002F4A59"/>
    <w:rsid w:val="002F69D0"/>
    <w:rsid w:val="002F6DF1"/>
    <w:rsid w:val="002F7946"/>
    <w:rsid w:val="00300D45"/>
    <w:rsid w:val="00301C86"/>
    <w:rsid w:val="00302E42"/>
    <w:rsid w:val="003037B0"/>
    <w:rsid w:val="0030404B"/>
    <w:rsid w:val="003049C3"/>
    <w:rsid w:val="00304C91"/>
    <w:rsid w:val="00304E73"/>
    <w:rsid w:val="00306D07"/>
    <w:rsid w:val="00306FDB"/>
    <w:rsid w:val="0030701C"/>
    <w:rsid w:val="0030787C"/>
    <w:rsid w:val="003078E9"/>
    <w:rsid w:val="00312EAD"/>
    <w:rsid w:val="00314FFC"/>
    <w:rsid w:val="003154BF"/>
    <w:rsid w:val="00316C6B"/>
    <w:rsid w:val="00320723"/>
    <w:rsid w:val="0032111E"/>
    <w:rsid w:val="003217D1"/>
    <w:rsid w:val="00321D6E"/>
    <w:rsid w:val="00323AED"/>
    <w:rsid w:val="00324B98"/>
    <w:rsid w:val="00325223"/>
    <w:rsid w:val="00325E38"/>
    <w:rsid w:val="003266D2"/>
    <w:rsid w:val="00330203"/>
    <w:rsid w:val="0033120B"/>
    <w:rsid w:val="0033305D"/>
    <w:rsid w:val="003330F4"/>
    <w:rsid w:val="00334048"/>
    <w:rsid w:val="003342C1"/>
    <w:rsid w:val="00334765"/>
    <w:rsid w:val="00336510"/>
    <w:rsid w:val="00336BBE"/>
    <w:rsid w:val="003370D5"/>
    <w:rsid w:val="00340036"/>
    <w:rsid w:val="003427DC"/>
    <w:rsid w:val="00342E50"/>
    <w:rsid w:val="00343482"/>
    <w:rsid w:val="00343A5D"/>
    <w:rsid w:val="003443D6"/>
    <w:rsid w:val="003454E3"/>
    <w:rsid w:val="003462BE"/>
    <w:rsid w:val="0034653A"/>
    <w:rsid w:val="003465FB"/>
    <w:rsid w:val="00346E44"/>
    <w:rsid w:val="00347209"/>
    <w:rsid w:val="003473BB"/>
    <w:rsid w:val="0035035C"/>
    <w:rsid w:val="0035090E"/>
    <w:rsid w:val="0035160F"/>
    <w:rsid w:val="00351D13"/>
    <w:rsid w:val="00351FAB"/>
    <w:rsid w:val="003523E3"/>
    <w:rsid w:val="00353A17"/>
    <w:rsid w:val="003545E7"/>
    <w:rsid w:val="00354972"/>
    <w:rsid w:val="0035500B"/>
    <w:rsid w:val="00355306"/>
    <w:rsid w:val="00355B18"/>
    <w:rsid w:val="0035603B"/>
    <w:rsid w:val="00360C79"/>
    <w:rsid w:val="00361ECD"/>
    <w:rsid w:val="003623B7"/>
    <w:rsid w:val="00363542"/>
    <w:rsid w:val="00363B9D"/>
    <w:rsid w:val="003655C1"/>
    <w:rsid w:val="00365D7E"/>
    <w:rsid w:val="0036709F"/>
    <w:rsid w:val="0036773C"/>
    <w:rsid w:val="003679E7"/>
    <w:rsid w:val="003700AB"/>
    <w:rsid w:val="00371D2D"/>
    <w:rsid w:val="00371E46"/>
    <w:rsid w:val="0037205B"/>
    <w:rsid w:val="00372FBA"/>
    <w:rsid w:val="00374575"/>
    <w:rsid w:val="00374616"/>
    <w:rsid w:val="00374BE2"/>
    <w:rsid w:val="00374D33"/>
    <w:rsid w:val="0037517F"/>
    <w:rsid w:val="003768D0"/>
    <w:rsid w:val="00377FA7"/>
    <w:rsid w:val="003819D1"/>
    <w:rsid w:val="00382575"/>
    <w:rsid w:val="003834FC"/>
    <w:rsid w:val="00383C98"/>
    <w:rsid w:val="0038465A"/>
    <w:rsid w:val="0038607F"/>
    <w:rsid w:val="00387072"/>
    <w:rsid w:val="00387102"/>
    <w:rsid w:val="00390CEE"/>
    <w:rsid w:val="00392A6E"/>
    <w:rsid w:val="0039443C"/>
    <w:rsid w:val="00396127"/>
    <w:rsid w:val="003968AC"/>
    <w:rsid w:val="003A00DB"/>
    <w:rsid w:val="003A0C95"/>
    <w:rsid w:val="003A1818"/>
    <w:rsid w:val="003A1A97"/>
    <w:rsid w:val="003A1CFB"/>
    <w:rsid w:val="003A284A"/>
    <w:rsid w:val="003A3B6D"/>
    <w:rsid w:val="003A3EBE"/>
    <w:rsid w:val="003A51F6"/>
    <w:rsid w:val="003A64F5"/>
    <w:rsid w:val="003A6801"/>
    <w:rsid w:val="003A7258"/>
    <w:rsid w:val="003A79BB"/>
    <w:rsid w:val="003B0340"/>
    <w:rsid w:val="003B040A"/>
    <w:rsid w:val="003B0C24"/>
    <w:rsid w:val="003B0C6F"/>
    <w:rsid w:val="003B26E5"/>
    <w:rsid w:val="003B3374"/>
    <w:rsid w:val="003B47E8"/>
    <w:rsid w:val="003B4C77"/>
    <w:rsid w:val="003B50C8"/>
    <w:rsid w:val="003B5556"/>
    <w:rsid w:val="003B646D"/>
    <w:rsid w:val="003B6C84"/>
    <w:rsid w:val="003B7326"/>
    <w:rsid w:val="003B7CFA"/>
    <w:rsid w:val="003C0524"/>
    <w:rsid w:val="003C123B"/>
    <w:rsid w:val="003C41B6"/>
    <w:rsid w:val="003C4269"/>
    <w:rsid w:val="003C578B"/>
    <w:rsid w:val="003C7B78"/>
    <w:rsid w:val="003D151F"/>
    <w:rsid w:val="003D1DC7"/>
    <w:rsid w:val="003D222D"/>
    <w:rsid w:val="003D2CC9"/>
    <w:rsid w:val="003D3121"/>
    <w:rsid w:val="003D43D0"/>
    <w:rsid w:val="003D4A44"/>
    <w:rsid w:val="003D6A92"/>
    <w:rsid w:val="003D7937"/>
    <w:rsid w:val="003D7F00"/>
    <w:rsid w:val="003D7F1D"/>
    <w:rsid w:val="003E3FA2"/>
    <w:rsid w:val="003E61C4"/>
    <w:rsid w:val="003F0EA1"/>
    <w:rsid w:val="003F1115"/>
    <w:rsid w:val="003F155C"/>
    <w:rsid w:val="003F189C"/>
    <w:rsid w:val="003F1EA6"/>
    <w:rsid w:val="003F21C5"/>
    <w:rsid w:val="003F3CA7"/>
    <w:rsid w:val="003F51F7"/>
    <w:rsid w:val="003F5C39"/>
    <w:rsid w:val="003F6494"/>
    <w:rsid w:val="003F72EB"/>
    <w:rsid w:val="004021DC"/>
    <w:rsid w:val="00403439"/>
    <w:rsid w:val="004038FA"/>
    <w:rsid w:val="00404B30"/>
    <w:rsid w:val="004054CD"/>
    <w:rsid w:val="0040615E"/>
    <w:rsid w:val="00406A1E"/>
    <w:rsid w:val="00406EC0"/>
    <w:rsid w:val="00406EEE"/>
    <w:rsid w:val="004070BE"/>
    <w:rsid w:val="00407E40"/>
    <w:rsid w:val="00411F29"/>
    <w:rsid w:val="00412DD1"/>
    <w:rsid w:val="00413087"/>
    <w:rsid w:val="00413E0C"/>
    <w:rsid w:val="00413E22"/>
    <w:rsid w:val="00414163"/>
    <w:rsid w:val="004143C7"/>
    <w:rsid w:val="00414544"/>
    <w:rsid w:val="00415295"/>
    <w:rsid w:val="0041608A"/>
    <w:rsid w:val="00416288"/>
    <w:rsid w:val="004178B0"/>
    <w:rsid w:val="00420B73"/>
    <w:rsid w:val="00420E81"/>
    <w:rsid w:val="00421237"/>
    <w:rsid w:val="00422C0D"/>
    <w:rsid w:val="00422E37"/>
    <w:rsid w:val="0042462B"/>
    <w:rsid w:val="004248ED"/>
    <w:rsid w:val="00424A90"/>
    <w:rsid w:val="00424BC4"/>
    <w:rsid w:val="00425BB8"/>
    <w:rsid w:val="00426082"/>
    <w:rsid w:val="00426ACF"/>
    <w:rsid w:val="00426F33"/>
    <w:rsid w:val="004270F1"/>
    <w:rsid w:val="004275CC"/>
    <w:rsid w:val="00427C91"/>
    <w:rsid w:val="00430919"/>
    <w:rsid w:val="004316A5"/>
    <w:rsid w:val="00432E13"/>
    <w:rsid w:val="004352B2"/>
    <w:rsid w:val="00435FE6"/>
    <w:rsid w:val="00436094"/>
    <w:rsid w:val="00436DA5"/>
    <w:rsid w:val="00440C7F"/>
    <w:rsid w:val="00440E38"/>
    <w:rsid w:val="00440E77"/>
    <w:rsid w:val="00441498"/>
    <w:rsid w:val="0044300F"/>
    <w:rsid w:val="00443A54"/>
    <w:rsid w:val="004444A9"/>
    <w:rsid w:val="004469C8"/>
    <w:rsid w:val="0044791F"/>
    <w:rsid w:val="004504BA"/>
    <w:rsid w:val="00450694"/>
    <w:rsid w:val="00450F04"/>
    <w:rsid w:val="00451B5A"/>
    <w:rsid w:val="004527C2"/>
    <w:rsid w:val="004529C5"/>
    <w:rsid w:val="00453B98"/>
    <w:rsid w:val="00453CC7"/>
    <w:rsid w:val="004541FE"/>
    <w:rsid w:val="004545F6"/>
    <w:rsid w:val="00454B11"/>
    <w:rsid w:val="00454C89"/>
    <w:rsid w:val="0045638C"/>
    <w:rsid w:val="00457330"/>
    <w:rsid w:val="0046184C"/>
    <w:rsid w:val="00462B23"/>
    <w:rsid w:val="004644AD"/>
    <w:rsid w:val="00464A1D"/>
    <w:rsid w:val="00470322"/>
    <w:rsid w:val="0047068C"/>
    <w:rsid w:val="00470E00"/>
    <w:rsid w:val="00472E7C"/>
    <w:rsid w:val="00472E9F"/>
    <w:rsid w:val="00473B73"/>
    <w:rsid w:val="00474D4A"/>
    <w:rsid w:val="00475359"/>
    <w:rsid w:val="00476C88"/>
    <w:rsid w:val="00476E90"/>
    <w:rsid w:val="00477440"/>
    <w:rsid w:val="00477AAC"/>
    <w:rsid w:val="0048249F"/>
    <w:rsid w:val="00482611"/>
    <w:rsid w:val="00483131"/>
    <w:rsid w:val="00483579"/>
    <w:rsid w:val="00483B4B"/>
    <w:rsid w:val="00487285"/>
    <w:rsid w:val="0048789A"/>
    <w:rsid w:val="00487CFE"/>
    <w:rsid w:val="00490A1D"/>
    <w:rsid w:val="00491643"/>
    <w:rsid w:val="00492AE4"/>
    <w:rsid w:val="004940F4"/>
    <w:rsid w:val="0049564F"/>
    <w:rsid w:val="0049656E"/>
    <w:rsid w:val="00497284"/>
    <w:rsid w:val="0049763D"/>
    <w:rsid w:val="0049786F"/>
    <w:rsid w:val="004A07BE"/>
    <w:rsid w:val="004A087B"/>
    <w:rsid w:val="004A1696"/>
    <w:rsid w:val="004A3898"/>
    <w:rsid w:val="004A553C"/>
    <w:rsid w:val="004A554F"/>
    <w:rsid w:val="004A79F2"/>
    <w:rsid w:val="004B0220"/>
    <w:rsid w:val="004B1755"/>
    <w:rsid w:val="004B1937"/>
    <w:rsid w:val="004B3A1E"/>
    <w:rsid w:val="004B3A8B"/>
    <w:rsid w:val="004B461E"/>
    <w:rsid w:val="004B625D"/>
    <w:rsid w:val="004B7295"/>
    <w:rsid w:val="004C0419"/>
    <w:rsid w:val="004C14B3"/>
    <w:rsid w:val="004C20DD"/>
    <w:rsid w:val="004C408D"/>
    <w:rsid w:val="004C6419"/>
    <w:rsid w:val="004C6EF6"/>
    <w:rsid w:val="004D0205"/>
    <w:rsid w:val="004D0B7D"/>
    <w:rsid w:val="004D12C1"/>
    <w:rsid w:val="004D28AD"/>
    <w:rsid w:val="004D2A33"/>
    <w:rsid w:val="004D4BE3"/>
    <w:rsid w:val="004D5B2E"/>
    <w:rsid w:val="004D66F9"/>
    <w:rsid w:val="004E0314"/>
    <w:rsid w:val="004E08A6"/>
    <w:rsid w:val="004E0BD3"/>
    <w:rsid w:val="004E29BA"/>
    <w:rsid w:val="004E70F0"/>
    <w:rsid w:val="004F03DB"/>
    <w:rsid w:val="004F09BA"/>
    <w:rsid w:val="004F112B"/>
    <w:rsid w:val="004F1E28"/>
    <w:rsid w:val="004F2342"/>
    <w:rsid w:val="004F3ED9"/>
    <w:rsid w:val="004F7351"/>
    <w:rsid w:val="005018E6"/>
    <w:rsid w:val="00503451"/>
    <w:rsid w:val="005049E1"/>
    <w:rsid w:val="00504BFC"/>
    <w:rsid w:val="0051212E"/>
    <w:rsid w:val="00512153"/>
    <w:rsid w:val="005125FE"/>
    <w:rsid w:val="0051356B"/>
    <w:rsid w:val="005139B2"/>
    <w:rsid w:val="00514404"/>
    <w:rsid w:val="0051575E"/>
    <w:rsid w:val="00516742"/>
    <w:rsid w:val="0052032A"/>
    <w:rsid w:val="005209D6"/>
    <w:rsid w:val="00520AC8"/>
    <w:rsid w:val="00521F89"/>
    <w:rsid w:val="00523637"/>
    <w:rsid w:val="00523FA1"/>
    <w:rsid w:val="00524360"/>
    <w:rsid w:val="00525604"/>
    <w:rsid w:val="00530F58"/>
    <w:rsid w:val="005316F4"/>
    <w:rsid w:val="00531BDE"/>
    <w:rsid w:val="005328B5"/>
    <w:rsid w:val="005334D6"/>
    <w:rsid w:val="005341FF"/>
    <w:rsid w:val="00534B3F"/>
    <w:rsid w:val="005354CD"/>
    <w:rsid w:val="00535778"/>
    <w:rsid w:val="00536EBC"/>
    <w:rsid w:val="00537860"/>
    <w:rsid w:val="00537BEC"/>
    <w:rsid w:val="005407CF"/>
    <w:rsid w:val="00540966"/>
    <w:rsid w:val="00540E96"/>
    <w:rsid w:val="0054197B"/>
    <w:rsid w:val="00541CD3"/>
    <w:rsid w:val="00543066"/>
    <w:rsid w:val="00543432"/>
    <w:rsid w:val="00543A03"/>
    <w:rsid w:val="0054460B"/>
    <w:rsid w:val="005447F6"/>
    <w:rsid w:val="00545A40"/>
    <w:rsid w:val="00546EC8"/>
    <w:rsid w:val="00547A0B"/>
    <w:rsid w:val="0055099D"/>
    <w:rsid w:val="0055335E"/>
    <w:rsid w:val="005540C6"/>
    <w:rsid w:val="00554D6A"/>
    <w:rsid w:val="00555B71"/>
    <w:rsid w:val="00557EF7"/>
    <w:rsid w:val="00560E97"/>
    <w:rsid w:val="00564A92"/>
    <w:rsid w:val="00565DDF"/>
    <w:rsid w:val="005677CE"/>
    <w:rsid w:val="00567F49"/>
    <w:rsid w:val="005714C6"/>
    <w:rsid w:val="00571BD5"/>
    <w:rsid w:val="00572581"/>
    <w:rsid w:val="00574CC3"/>
    <w:rsid w:val="00574DBD"/>
    <w:rsid w:val="00576369"/>
    <w:rsid w:val="005800BE"/>
    <w:rsid w:val="00582431"/>
    <w:rsid w:val="0058278A"/>
    <w:rsid w:val="005830DB"/>
    <w:rsid w:val="0058324B"/>
    <w:rsid w:val="0058349B"/>
    <w:rsid w:val="005839F4"/>
    <w:rsid w:val="0058650F"/>
    <w:rsid w:val="00586D2B"/>
    <w:rsid w:val="00587122"/>
    <w:rsid w:val="00591587"/>
    <w:rsid w:val="00591A4B"/>
    <w:rsid w:val="00591BFB"/>
    <w:rsid w:val="00591D7A"/>
    <w:rsid w:val="00591FA3"/>
    <w:rsid w:val="00594381"/>
    <w:rsid w:val="00594C1A"/>
    <w:rsid w:val="00596214"/>
    <w:rsid w:val="005969DC"/>
    <w:rsid w:val="00597B9D"/>
    <w:rsid w:val="00597BEE"/>
    <w:rsid w:val="00597F41"/>
    <w:rsid w:val="005A0F2E"/>
    <w:rsid w:val="005A17B6"/>
    <w:rsid w:val="005A5C43"/>
    <w:rsid w:val="005B0BBE"/>
    <w:rsid w:val="005B2760"/>
    <w:rsid w:val="005B6003"/>
    <w:rsid w:val="005C02B1"/>
    <w:rsid w:val="005C0894"/>
    <w:rsid w:val="005C109B"/>
    <w:rsid w:val="005C1122"/>
    <w:rsid w:val="005C13B9"/>
    <w:rsid w:val="005C193D"/>
    <w:rsid w:val="005C1A7C"/>
    <w:rsid w:val="005C398C"/>
    <w:rsid w:val="005C4407"/>
    <w:rsid w:val="005C54BC"/>
    <w:rsid w:val="005C5A2D"/>
    <w:rsid w:val="005D2E86"/>
    <w:rsid w:val="005D53B7"/>
    <w:rsid w:val="005D7BEC"/>
    <w:rsid w:val="005E0B2F"/>
    <w:rsid w:val="005E0EF3"/>
    <w:rsid w:val="005E1C5E"/>
    <w:rsid w:val="005E242A"/>
    <w:rsid w:val="005E30E0"/>
    <w:rsid w:val="005E34F3"/>
    <w:rsid w:val="005E39A6"/>
    <w:rsid w:val="005E44F7"/>
    <w:rsid w:val="005E4578"/>
    <w:rsid w:val="005E4CAE"/>
    <w:rsid w:val="005E4EF9"/>
    <w:rsid w:val="005E5A13"/>
    <w:rsid w:val="005E5DDA"/>
    <w:rsid w:val="005F03E7"/>
    <w:rsid w:val="005F0E30"/>
    <w:rsid w:val="005F3BC7"/>
    <w:rsid w:val="005F5039"/>
    <w:rsid w:val="005F55F3"/>
    <w:rsid w:val="005F62DA"/>
    <w:rsid w:val="005F66FA"/>
    <w:rsid w:val="006000D3"/>
    <w:rsid w:val="00603A35"/>
    <w:rsid w:val="00605275"/>
    <w:rsid w:val="00606969"/>
    <w:rsid w:val="00607094"/>
    <w:rsid w:val="0060714F"/>
    <w:rsid w:val="00607547"/>
    <w:rsid w:val="00607E0F"/>
    <w:rsid w:val="006101E9"/>
    <w:rsid w:val="00610A08"/>
    <w:rsid w:val="00610EFC"/>
    <w:rsid w:val="00612292"/>
    <w:rsid w:val="0061561E"/>
    <w:rsid w:val="0061577E"/>
    <w:rsid w:val="00615E10"/>
    <w:rsid w:val="00617224"/>
    <w:rsid w:val="00620515"/>
    <w:rsid w:val="00621490"/>
    <w:rsid w:val="00622D99"/>
    <w:rsid w:val="006236D2"/>
    <w:rsid w:val="006242E7"/>
    <w:rsid w:val="00624335"/>
    <w:rsid w:val="00627488"/>
    <w:rsid w:val="00630107"/>
    <w:rsid w:val="00631265"/>
    <w:rsid w:val="006316C0"/>
    <w:rsid w:val="00633F8E"/>
    <w:rsid w:val="006345A3"/>
    <w:rsid w:val="006376A5"/>
    <w:rsid w:val="0064066D"/>
    <w:rsid w:val="00641D27"/>
    <w:rsid w:val="00643906"/>
    <w:rsid w:val="0064418C"/>
    <w:rsid w:val="006448D8"/>
    <w:rsid w:val="00644C97"/>
    <w:rsid w:val="006522B2"/>
    <w:rsid w:val="006532E8"/>
    <w:rsid w:val="00653FB2"/>
    <w:rsid w:val="006543BF"/>
    <w:rsid w:val="0065587C"/>
    <w:rsid w:val="00656CE2"/>
    <w:rsid w:val="00660102"/>
    <w:rsid w:val="006607C4"/>
    <w:rsid w:val="00660DE0"/>
    <w:rsid w:val="006614A5"/>
    <w:rsid w:val="006637FE"/>
    <w:rsid w:val="00666BFB"/>
    <w:rsid w:val="00667597"/>
    <w:rsid w:val="0066779A"/>
    <w:rsid w:val="00670082"/>
    <w:rsid w:val="006710FB"/>
    <w:rsid w:val="00671B89"/>
    <w:rsid w:val="00672918"/>
    <w:rsid w:val="00672C02"/>
    <w:rsid w:val="0067354D"/>
    <w:rsid w:val="006749E6"/>
    <w:rsid w:val="00676D64"/>
    <w:rsid w:val="006807A3"/>
    <w:rsid w:val="0068129C"/>
    <w:rsid w:val="0068248E"/>
    <w:rsid w:val="006833A8"/>
    <w:rsid w:val="00683C23"/>
    <w:rsid w:val="00684156"/>
    <w:rsid w:val="0068581C"/>
    <w:rsid w:val="00685B4E"/>
    <w:rsid w:val="00686F1F"/>
    <w:rsid w:val="00690DEA"/>
    <w:rsid w:val="00694F6F"/>
    <w:rsid w:val="00695109"/>
    <w:rsid w:val="0069624D"/>
    <w:rsid w:val="00696408"/>
    <w:rsid w:val="006A06DF"/>
    <w:rsid w:val="006A0868"/>
    <w:rsid w:val="006A1182"/>
    <w:rsid w:val="006A18DC"/>
    <w:rsid w:val="006A3290"/>
    <w:rsid w:val="006A4D83"/>
    <w:rsid w:val="006A56EE"/>
    <w:rsid w:val="006A5B32"/>
    <w:rsid w:val="006A6115"/>
    <w:rsid w:val="006A6BE1"/>
    <w:rsid w:val="006A6DCB"/>
    <w:rsid w:val="006A6DF7"/>
    <w:rsid w:val="006B207E"/>
    <w:rsid w:val="006B2F27"/>
    <w:rsid w:val="006B2FA8"/>
    <w:rsid w:val="006B36EF"/>
    <w:rsid w:val="006B520B"/>
    <w:rsid w:val="006B582F"/>
    <w:rsid w:val="006B7C0D"/>
    <w:rsid w:val="006C22EA"/>
    <w:rsid w:val="006C3681"/>
    <w:rsid w:val="006C5684"/>
    <w:rsid w:val="006C6269"/>
    <w:rsid w:val="006C72F1"/>
    <w:rsid w:val="006C74DF"/>
    <w:rsid w:val="006D0193"/>
    <w:rsid w:val="006D0679"/>
    <w:rsid w:val="006D220D"/>
    <w:rsid w:val="006D3085"/>
    <w:rsid w:val="006D3DBE"/>
    <w:rsid w:val="006D4108"/>
    <w:rsid w:val="006D52C9"/>
    <w:rsid w:val="006D58CB"/>
    <w:rsid w:val="006D79D0"/>
    <w:rsid w:val="006E1D7D"/>
    <w:rsid w:val="006E286E"/>
    <w:rsid w:val="006E3805"/>
    <w:rsid w:val="006E5343"/>
    <w:rsid w:val="006E5562"/>
    <w:rsid w:val="006E5C8D"/>
    <w:rsid w:val="006E6284"/>
    <w:rsid w:val="006E658F"/>
    <w:rsid w:val="006E6F12"/>
    <w:rsid w:val="006F029C"/>
    <w:rsid w:val="006F1570"/>
    <w:rsid w:val="006F196A"/>
    <w:rsid w:val="006F3EC8"/>
    <w:rsid w:val="006F4B17"/>
    <w:rsid w:val="006F6584"/>
    <w:rsid w:val="006F6632"/>
    <w:rsid w:val="006F664F"/>
    <w:rsid w:val="006F738B"/>
    <w:rsid w:val="00700C11"/>
    <w:rsid w:val="00702814"/>
    <w:rsid w:val="0070366B"/>
    <w:rsid w:val="007041AA"/>
    <w:rsid w:val="0070577B"/>
    <w:rsid w:val="007067B9"/>
    <w:rsid w:val="007067EB"/>
    <w:rsid w:val="00706955"/>
    <w:rsid w:val="00707A41"/>
    <w:rsid w:val="00707B63"/>
    <w:rsid w:val="00710B91"/>
    <w:rsid w:val="00710E69"/>
    <w:rsid w:val="0071126C"/>
    <w:rsid w:val="007127C4"/>
    <w:rsid w:val="00712880"/>
    <w:rsid w:val="00712F0F"/>
    <w:rsid w:val="0071314D"/>
    <w:rsid w:val="007134E4"/>
    <w:rsid w:val="00714051"/>
    <w:rsid w:val="00714274"/>
    <w:rsid w:val="00714A62"/>
    <w:rsid w:val="0071540D"/>
    <w:rsid w:val="00715F80"/>
    <w:rsid w:val="00717DED"/>
    <w:rsid w:val="00721477"/>
    <w:rsid w:val="00721A59"/>
    <w:rsid w:val="00721F09"/>
    <w:rsid w:val="007234F9"/>
    <w:rsid w:val="007242C0"/>
    <w:rsid w:val="00726C66"/>
    <w:rsid w:val="0073047A"/>
    <w:rsid w:val="0073083A"/>
    <w:rsid w:val="007317C7"/>
    <w:rsid w:val="007320BD"/>
    <w:rsid w:val="00733B98"/>
    <w:rsid w:val="0073456F"/>
    <w:rsid w:val="00734716"/>
    <w:rsid w:val="00735B36"/>
    <w:rsid w:val="00735D65"/>
    <w:rsid w:val="00736C2F"/>
    <w:rsid w:val="00736CE4"/>
    <w:rsid w:val="00737C65"/>
    <w:rsid w:val="00740A65"/>
    <w:rsid w:val="007413C4"/>
    <w:rsid w:val="00741AB3"/>
    <w:rsid w:val="00742273"/>
    <w:rsid w:val="00742409"/>
    <w:rsid w:val="00742CE1"/>
    <w:rsid w:val="00743673"/>
    <w:rsid w:val="0074368C"/>
    <w:rsid w:val="00743F9B"/>
    <w:rsid w:val="00744C9B"/>
    <w:rsid w:val="00747567"/>
    <w:rsid w:val="00747B9E"/>
    <w:rsid w:val="00750509"/>
    <w:rsid w:val="007512E0"/>
    <w:rsid w:val="00753263"/>
    <w:rsid w:val="007552CA"/>
    <w:rsid w:val="007553E4"/>
    <w:rsid w:val="00755590"/>
    <w:rsid w:val="007558F1"/>
    <w:rsid w:val="0075645D"/>
    <w:rsid w:val="00756468"/>
    <w:rsid w:val="00756FB0"/>
    <w:rsid w:val="00757AC3"/>
    <w:rsid w:val="00762425"/>
    <w:rsid w:val="007637B0"/>
    <w:rsid w:val="007639D1"/>
    <w:rsid w:val="00763FAA"/>
    <w:rsid w:val="00765806"/>
    <w:rsid w:val="00765FCF"/>
    <w:rsid w:val="007666CF"/>
    <w:rsid w:val="00766F14"/>
    <w:rsid w:val="00770175"/>
    <w:rsid w:val="007702B5"/>
    <w:rsid w:val="0077034A"/>
    <w:rsid w:val="0077060F"/>
    <w:rsid w:val="00772693"/>
    <w:rsid w:val="0077277C"/>
    <w:rsid w:val="0077453A"/>
    <w:rsid w:val="007768CE"/>
    <w:rsid w:val="00777198"/>
    <w:rsid w:val="007801E9"/>
    <w:rsid w:val="00781EDB"/>
    <w:rsid w:val="00782C18"/>
    <w:rsid w:val="00784337"/>
    <w:rsid w:val="00785960"/>
    <w:rsid w:val="00785E2A"/>
    <w:rsid w:val="00790908"/>
    <w:rsid w:val="007909BE"/>
    <w:rsid w:val="0079113A"/>
    <w:rsid w:val="00791AD9"/>
    <w:rsid w:val="007926C0"/>
    <w:rsid w:val="007929BC"/>
    <w:rsid w:val="00794531"/>
    <w:rsid w:val="007958D9"/>
    <w:rsid w:val="00796E07"/>
    <w:rsid w:val="00797803"/>
    <w:rsid w:val="007A03D2"/>
    <w:rsid w:val="007A04B0"/>
    <w:rsid w:val="007A3A4D"/>
    <w:rsid w:val="007A5745"/>
    <w:rsid w:val="007A6E04"/>
    <w:rsid w:val="007B0481"/>
    <w:rsid w:val="007B0B8B"/>
    <w:rsid w:val="007B171B"/>
    <w:rsid w:val="007B19B9"/>
    <w:rsid w:val="007B2BF8"/>
    <w:rsid w:val="007B3721"/>
    <w:rsid w:val="007B5A27"/>
    <w:rsid w:val="007B70B5"/>
    <w:rsid w:val="007B726A"/>
    <w:rsid w:val="007B759E"/>
    <w:rsid w:val="007C03FE"/>
    <w:rsid w:val="007C0AE1"/>
    <w:rsid w:val="007C1A85"/>
    <w:rsid w:val="007C34E4"/>
    <w:rsid w:val="007C471C"/>
    <w:rsid w:val="007C49AE"/>
    <w:rsid w:val="007C4BA8"/>
    <w:rsid w:val="007C6092"/>
    <w:rsid w:val="007C7392"/>
    <w:rsid w:val="007D0860"/>
    <w:rsid w:val="007D14A6"/>
    <w:rsid w:val="007D184E"/>
    <w:rsid w:val="007D20CD"/>
    <w:rsid w:val="007D3623"/>
    <w:rsid w:val="007D383F"/>
    <w:rsid w:val="007D40DB"/>
    <w:rsid w:val="007D4468"/>
    <w:rsid w:val="007D5680"/>
    <w:rsid w:val="007D6EB6"/>
    <w:rsid w:val="007D7826"/>
    <w:rsid w:val="007D78B5"/>
    <w:rsid w:val="007D7EF9"/>
    <w:rsid w:val="007E092D"/>
    <w:rsid w:val="007E0C8A"/>
    <w:rsid w:val="007E2C9D"/>
    <w:rsid w:val="007E3A4E"/>
    <w:rsid w:val="007E473D"/>
    <w:rsid w:val="007E5C0F"/>
    <w:rsid w:val="007E7251"/>
    <w:rsid w:val="007F0F0A"/>
    <w:rsid w:val="007F137B"/>
    <w:rsid w:val="007F3798"/>
    <w:rsid w:val="007F46CE"/>
    <w:rsid w:val="007F5CB7"/>
    <w:rsid w:val="007F669E"/>
    <w:rsid w:val="00800A1F"/>
    <w:rsid w:val="00801D55"/>
    <w:rsid w:val="008030E1"/>
    <w:rsid w:val="00803375"/>
    <w:rsid w:val="008039AD"/>
    <w:rsid w:val="00803CCE"/>
    <w:rsid w:val="008078A5"/>
    <w:rsid w:val="00810386"/>
    <w:rsid w:val="0081041F"/>
    <w:rsid w:val="0081060C"/>
    <w:rsid w:val="00810D40"/>
    <w:rsid w:val="00810E94"/>
    <w:rsid w:val="00812EA4"/>
    <w:rsid w:val="00813FE8"/>
    <w:rsid w:val="00814D0E"/>
    <w:rsid w:val="008154F7"/>
    <w:rsid w:val="00816150"/>
    <w:rsid w:val="0081617A"/>
    <w:rsid w:val="00816ACE"/>
    <w:rsid w:val="00816F46"/>
    <w:rsid w:val="00817828"/>
    <w:rsid w:val="00817A65"/>
    <w:rsid w:val="0082095D"/>
    <w:rsid w:val="00822CA4"/>
    <w:rsid w:val="00823BE5"/>
    <w:rsid w:val="00823F98"/>
    <w:rsid w:val="008308CA"/>
    <w:rsid w:val="00831E3F"/>
    <w:rsid w:val="00832D0A"/>
    <w:rsid w:val="00833470"/>
    <w:rsid w:val="00834BF8"/>
    <w:rsid w:val="00836D61"/>
    <w:rsid w:val="008378F8"/>
    <w:rsid w:val="00840900"/>
    <w:rsid w:val="0084113E"/>
    <w:rsid w:val="00841D0C"/>
    <w:rsid w:val="00841FD9"/>
    <w:rsid w:val="008420E3"/>
    <w:rsid w:val="008437D1"/>
    <w:rsid w:val="00852282"/>
    <w:rsid w:val="00852320"/>
    <w:rsid w:val="00852672"/>
    <w:rsid w:val="008536B3"/>
    <w:rsid w:val="00853F8C"/>
    <w:rsid w:val="00854FDF"/>
    <w:rsid w:val="00855063"/>
    <w:rsid w:val="00855B08"/>
    <w:rsid w:val="00856A51"/>
    <w:rsid w:val="008605E3"/>
    <w:rsid w:val="00860D34"/>
    <w:rsid w:val="0086169F"/>
    <w:rsid w:val="00864276"/>
    <w:rsid w:val="00864F2E"/>
    <w:rsid w:val="00865D03"/>
    <w:rsid w:val="00865EE9"/>
    <w:rsid w:val="008667D8"/>
    <w:rsid w:val="00866FEE"/>
    <w:rsid w:val="00867113"/>
    <w:rsid w:val="0086722D"/>
    <w:rsid w:val="0086730A"/>
    <w:rsid w:val="0087012C"/>
    <w:rsid w:val="0087036F"/>
    <w:rsid w:val="008704B1"/>
    <w:rsid w:val="008717BA"/>
    <w:rsid w:val="00871D2B"/>
    <w:rsid w:val="00872DED"/>
    <w:rsid w:val="008736A6"/>
    <w:rsid w:val="00873A95"/>
    <w:rsid w:val="00874FBF"/>
    <w:rsid w:val="00875710"/>
    <w:rsid w:val="00876034"/>
    <w:rsid w:val="00877368"/>
    <w:rsid w:val="00881A5B"/>
    <w:rsid w:val="00883408"/>
    <w:rsid w:val="008868F1"/>
    <w:rsid w:val="0089024E"/>
    <w:rsid w:val="008912C0"/>
    <w:rsid w:val="00892D8A"/>
    <w:rsid w:val="008937A6"/>
    <w:rsid w:val="008938AA"/>
    <w:rsid w:val="008954CA"/>
    <w:rsid w:val="0089575D"/>
    <w:rsid w:val="008960ED"/>
    <w:rsid w:val="00896C50"/>
    <w:rsid w:val="00896F61"/>
    <w:rsid w:val="0089711F"/>
    <w:rsid w:val="00897231"/>
    <w:rsid w:val="0089731D"/>
    <w:rsid w:val="008A10AA"/>
    <w:rsid w:val="008A250E"/>
    <w:rsid w:val="008A2855"/>
    <w:rsid w:val="008A2DE1"/>
    <w:rsid w:val="008A2EA4"/>
    <w:rsid w:val="008A3AF0"/>
    <w:rsid w:val="008A4305"/>
    <w:rsid w:val="008A4B40"/>
    <w:rsid w:val="008B0474"/>
    <w:rsid w:val="008B051B"/>
    <w:rsid w:val="008B0929"/>
    <w:rsid w:val="008B1873"/>
    <w:rsid w:val="008B22A4"/>
    <w:rsid w:val="008B2691"/>
    <w:rsid w:val="008B324B"/>
    <w:rsid w:val="008B44DE"/>
    <w:rsid w:val="008B481C"/>
    <w:rsid w:val="008B499B"/>
    <w:rsid w:val="008B4A5C"/>
    <w:rsid w:val="008B4EC1"/>
    <w:rsid w:val="008B4F63"/>
    <w:rsid w:val="008B665E"/>
    <w:rsid w:val="008B686B"/>
    <w:rsid w:val="008B7BB6"/>
    <w:rsid w:val="008C0EEF"/>
    <w:rsid w:val="008C18B2"/>
    <w:rsid w:val="008C1968"/>
    <w:rsid w:val="008C1B1B"/>
    <w:rsid w:val="008C1C2A"/>
    <w:rsid w:val="008C3550"/>
    <w:rsid w:val="008C512D"/>
    <w:rsid w:val="008C57EB"/>
    <w:rsid w:val="008C626C"/>
    <w:rsid w:val="008C69FD"/>
    <w:rsid w:val="008C73FA"/>
    <w:rsid w:val="008C75BC"/>
    <w:rsid w:val="008C7CCA"/>
    <w:rsid w:val="008D0593"/>
    <w:rsid w:val="008D1DB2"/>
    <w:rsid w:val="008D2A35"/>
    <w:rsid w:val="008D4308"/>
    <w:rsid w:val="008D4324"/>
    <w:rsid w:val="008D4606"/>
    <w:rsid w:val="008D5364"/>
    <w:rsid w:val="008D599D"/>
    <w:rsid w:val="008D608E"/>
    <w:rsid w:val="008E0461"/>
    <w:rsid w:val="008E105B"/>
    <w:rsid w:val="008E1AA7"/>
    <w:rsid w:val="008E3500"/>
    <w:rsid w:val="008E479F"/>
    <w:rsid w:val="008F05F9"/>
    <w:rsid w:val="008F0AEA"/>
    <w:rsid w:val="008F43CD"/>
    <w:rsid w:val="009018CA"/>
    <w:rsid w:val="00903ADD"/>
    <w:rsid w:val="00905748"/>
    <w:rsid w:val="00905CCC"/>
    <w:rsid w:val="00905FA7"/>
    <w:rsid w:val="00906CBC"/>
    <w:rsid w:val="00910A2F"/>
    <w:rsid w:val="00910C56"/>
    <w:rsid w:val="00910EB9"/>
    <w:rsid w:val="0091246F"/>
    <w:rsid w:val="009125D5"/>
    <w:rsid w:val="00914307"/>
    <w:rsid w:val="00914B17"/>
    <w:rsid w:val="00915DDC"/>
    <w:rsid w:val="009171F1"/>
    <w:rsid w:val="0091735A"/>
    <w:rsid w:val="009174B2"/>
    <w:rsid w:val="0092078A"/>
    <w:rsid w:val="009208A4"/>
    <w:rsid w:val="00920A01"/>
    <w:rsid w:val="00920A4B"/>
    <w:rsid w:val="00921436"/>
    <w:rsid w:val="00923628"/>
    <w:rsid w:val="00924958"/>
    <w:rsid w:val="009250CB"/>
    <w:rsid w:val="0092642A"/>
    <w:rsid w:val="00926B70"/>
    <w:rsid w:val="00926D28"/>
    <w:rsid w:val="00930048"/>
    <w:rsid w:val="00930763"/>
    <w:rsid w:val="009307BB"/>
    <w:rsid w:val="00930E01"/>
    <w:rsid w:val="009318EB"/>
    <w:rsid w:val="00934B65"/>
    <w:rsid w:val="0093653C"/>
    <w:rsid w:val="00941919"/>
    <w:rsid w:val="009455E0"/>
    <w:rsid w:val="00946577"/>
    <w:rsid w:val="00947142"/>
    <w:rsid w:val="009478A8"/>
    <w:rsid w:val="00947BC5"/>
    <w:rsid w:val="0095195E"/>
    <w:rsid w:val="00952F32"/>
    <w:rsid w:val="00954158"/>
    <w:rsid w:val="0095496B"/>
    <w:rsid w:val="00954B93"/>
    <w:rsid w:val="00954C75"/>
    <w:rsid w:val="00955493"/>
    <w:rsid w:val="009628C3"/>
    <w:rsid w:val="00963348"/>
    <w:rsid w:val="00964F2E"/>
    <w:rsid w:val="00965725"/>
    <w:rsid w:val="00966245"/>
    <w:rsid w:val="00966CE0"/>
    <w:rsid w:val="00967D71"/>
    <w:rsid w:val="009701EA"/>
    <w:rsid w:val="0097097F"/>
    <w:rsid w:val="00971A7E"/>
    <w:rsid w:val="00971D14"/>
    <w:rsid w:val="009729D0"/>
    <w:rsid w:val="00973EC3"/>
    <w:rsid w:val="009760ED"/>
    <w:rsid w:val="009762D8"/>
    <w:rsid w:val="0097704C"/>
    <w:rsid w:val="0097715F"/>
    <w:rsid w:val="00977917"/>
    <w:rsid w:val="009804E5"/>
    <w:rsid w:val="00980884"/>
    <w:rsid w:val="00980944"/>
    <w:rsid w:val="00985876"/>
    <w:rsid w:val="00990728"/>
    <w:rsid w:val="0099295E"/>
    <w:rsid w:val="00993254"/>
    <w:rsid w:val="00993730"/>
    <w:rsid w:val="009941F8"/>
    <w:rsid w:val="00994A4E"/>
    <w:rsid w:val="00994A5C"/>
    <w:rsid w:val="00995461"/>
    <w:rsid w:val="009970D1"/>
    <w:rsid w:val="00997437"/>
    <w:rsid w:val="009A0794"/>
    <w:rsid w:val="009A285C"/>
    <w:rsid w:val="009A3B76"/>
    <w:rsid w:val="009A3C08"/>
    <w:rsid w:val="009A4C89"/>
    <w:rsid w:val="009A50E7"/>
    <w:rsid w:val="009A5240"/>
    <w:rsid w:val="009A57B9"/>
    <w:rsid w:val="009B045F"/>
    <w:rsid w:val="009B1484"/>
    <w:rsid w:val="009B3624"/>
    <w:rsid w:val="009B4498"/>
    <w:rsid w:val="009B4A81"/>
    <w:rsid w:val="009B645B"/>
    <w:rsid w:val="009B6C63"/>
    <w:rsid w:val="009C0241"/>
    <w:rsid w:val="009C09A9"/>
    <w:rsid w:val="009C0E21"/>
    <w:rsid w:val="009C272A"/>
    <w:rsid w:val="009C3739"/>
    <w:rsid w:val="009C3CA1"/>
    <w:rsid w:val="009C4292"/>
    <w:rsid w:val="009C490F"/>
    <w:rsid w:val="009C4D79"/>
    <w:rsid w:val="009C4FF0"/>
    <w:rsid w:val="009C5C67"/>
    <w:rsid w:val="009C6053"/>
    <w:rsid w:val="009C682D"/>
    <w:rsid w:val="009C6C44"/>
    <w:rsid w:val="009C79F0"/>
    <w:rsid w:val="009D450D"/>
    <w:rsid w:val="009E0975"/>
    <w:rsid w:val="009E1E2D"/>
    <w:rsid w:val="009E24FD"/>
    <w:rsid w:val="009E33B4"/>
    <w:rsid w:val="009E434B"/>
    <w:rsid w:val="009E67C9"/>
    <w:rsid w:val="009E6928"/>
    <w:rsid w:val="009F123C"/>
    <w:rsid w:val="009F1A96"/>
    <w:rsid w:val="009F2963"/>
    <w:rsid w:val="009F2B2D"/>
    <w:rsid w:val="009F3E2B"/>
    <w:rsid w:val="009F4415"/>
    <w:rsid w:val="009F471B"/>
    <w:rsid w:val="009F567E"/>
    <w:rsid w:val="009F63FD"/>
    <w:rsid w:val="009F71FA"/>
    <w:rsid w:val="009F7936"/>
    <w:rsid w:val="00A001C6"/>
    <w:rsid w:val="00A01EF6"/>
    <w:rsid w:val="00A0324B"/>
    <w:rsid w:val="00A0439F"/>
    <w:rsid w:val="00A0485A"/>
    <w:rsid w:val="00A065B8"/>
    <w:rsid w:val="00A06DEC"/>
    <w:rsid w:val="00A070C6"/>
    <w:rsid w:val="00A076B3"/>
    <w:rsid w:val="00A102CE"/>
    <w:rsid w:val="00A10EB4"/>
    <w:rsid w:val="00A110C1"/>
    <w:rsid w:val="00A11AF0"/>
    <w:rsid w:val="00A1277C"/>
    <w:rsid w:val="00A13275"/>
    <w:rsid w:val="00A14067"/>
    <w:rsid w:val="00A15064"/>
    <w:rsid w:val="00A154FA"/>
    <w:rsid w:val="00A156B7"/>
    <w:rsid w:val="00A1572A"/>
    <w:rsid w:val="00A162F8"/>
    <w:rsid w:val="00A16454"/>
    <w:rsid w:val="00A201A2"/>
    <w:rsid w:val="00A2062F"/>
    <w:rsid w:val="00A20BC8"/>
    <w:rsid w:val="00A2217E"/>
    <w:rsid w:val="00A22C16"/>
    <w:rsid w:val="00A23F90"/>
    <w:rsid w:val="00A24478"/>
    <w:rsid w:val="00A246E6"/>
    <w:rsid w:val="00A2472F"/>
    <w:rsid w:val="00A252EE"/>
    <w:rsid w:val="00A256EE"/>
    <w:rsid w:val="00A25BE4"/>
    <w:rsid w:val="00A25D7C"/>
    <w:rsid w:val="00A26280"/>
    <w:rsid w:val="00A2663F"/>
    <w:rsid w:val="00A270EC"/>
    <w:rsid w:val="00A2742C"/>
    <w:rsid w:val="00A31D18"/>
    <w:rsid w:val="00A31DE1"/>
    <w:rsid w:val="00A33830"/>
    <w:rsid w:val="00A3494B"/>
    <w:rsid w:val="00A40273"/>
    <w:rsid w:val="00A4079B"/>
    <w:rsid w:val="00A411A1"/>
    <w:rsid w:val="00A426C8"/>
    <w:rsid w:val="00A430A7"/>
    <w:rsid w:val="00A434EA"/>
    <w:rsid w:val="00A443BA"/>
    <w:rsid w:val="00A45FC8"/>
    <w:rsid w:val="00A46393"/>
    <w:rsid w:val="00A469B4"/>
    <w:rsid w:val="00A46E9C"/>
    <w:rsid w:val="00A5211F"/>
    <w:rsid w:val="00A52A0F"/>
    <w:rsid w:val="00A52B86"/>
    <w:rsid w:val="00A530CC"/>
    <w:rsid w:val="00A5428E"/>
    <w:rsid w:val="00A5437D"/>
    <w:rsid w:val="00A54577"/>
    <w:rsid w:val="00A55608"/>
    <w:rsid w:val="00A562E7"/>
    <w:rsid w:val="00A56804"/>
    <w:rsid w:val="00A571A4"/>
    <w:rsid w:val="00A60FBC"/>
    <w:rsid w:val="00A619F1"/>
    <w:rsid w:val="00A638C2"/>
    <w:rsid w:val="00A645AF"/>
    <w:rsid w:val="00A645F0"/>
    <w:rsid w:val="00A64800"/>
    <w:rsid w:val="00A64D2A"/>
    <w:rsid w:val="00A651B7"/>
    <w:rsid w:val="00A653BC"/>
    <w:rsid w:val="00A661C2"/>
    <w:rsid w:val="00A66688"/>
    <w:rsid w:val="00A67C2F"/>
    <w:rsid w:val="00A718A9"/>
    <w:rsid w:val="00A732A8"/>
    <w:rsid w:val="00A7342F"/>
    <w:rsid w:val="00A74210"/>
    <w:rsid w:val="00A74661"/>
    <w:rsid w:val="00A7620B"/>
    <w:rsid w:val="00A77660"/>
    <w:rsid w:val="00A77943"/>
    <w:rsid w:val="00A80B66"/>
    <w:rsid w:val="00A814D7"/>
    <w:rsid w:val="00A83AEC"/>
    <w:rsid w:val="00A840CB"/>
    <w:rsid w:val="00A8425A"/>
    <w:rsid w:val="00A842D9"/>
    <w:rsid w:val="00A85D26"/>
    <w:rsid w:val="00A907F9"/>
    <w:rsid w:val="00A90972"/>
    <w:rsid w:val="00A90C71"/>
    <w:rsid w:val="00A916C5"/>
    <w:rsid w:val="00A91D8F"/>
    <w:rsid w:val="00A91E44"/>
    <w:rsid w:val="00A925AF"/>
    <w:rsid w:val="00A93E29"/>
    <w:rsid w:val="00A944AD"/>
    <w:rsid w:val="00A94C0A"/>
    <w:rsid w:val="00A9538E"/>
    <w:rsid w:val="00A95CD7"/>
    <w:rsid w:val="00A95F64"/>
    <w:rsid w:val="00A96476"/>
    <w:rsid w:val="00A97EB2"/>
    <w:rsid w:val="00AA0FD0"/>
    <w:rsid w:val="00AA232A"/>
    <w:rsid w:val="00AA2ABE"/>
    <w:rsid w:val="00AA328E"/>
    <w:rsid w:val="00AA39F2"/>
    <w:rsid w:val="00AA5BE2"/>
    <w:rsid w:val="00AA5E57"/>
    <w:rsid w:val="00AA5F28"/>
    <w:rsid w:val="00AA6072"/>
    <w:rsid w:val="00AB1BEE"/>
    <w:rsid w:val="00AB2FA9"/>
    <w:rsid w:val="00AB3E66"/>
    <w:rsid w:val="00AB4E4B"/>
    <w:rsid w:val="00AB5632"/>
    <w:rsid w:val="00AB5BE9"/>
    <w:rsid w:val="00AB6681"/>
    <w:rsid w:val="00AB73DD"/>
    <w:rsid w:val="00AB7602"/>
    <w:rsid w:val="00AC08A6"/>
    <w:rsid w:val="00AC2235"/>
    <w:rsid w:val="00AC2C0B"/>
    <w:rsid w:val="00AC3B10"/>
    <w:rsid w:val="00AC3CEB"/>
    <w:rsid w:val="00AC43C8"/>
    <w:rsid w:val="00AC5D2B"/>
    <w:rsid w:val="00AC6CCE"/>
    <w:rsid w:val="00AD6809"/>
    <w:rsid w:val="00AE2E92"/>
    <w:rsid w:val="00AE30DC"/>
    <w:rsid w:val="00AE3C8E"/>
    <w:rsid w:val="00AF0168"/>
    <w:rsid w:val="00AF1B49"/>
    <w:rsid w:val="00AF359B"/>
    <w:rsid w:val="00AF4A67"/>
    <w:rsid w:val="00AF5214"/>
    <w:rsid w:val="00AF589C"/>
    <w:rsid w:val="00AF5F53"/>
    <w:rsid w:val="00B00EC2"/>
    <w:rsid w:val="00B0127E"/>
    <w:rsid w:val="00B02054"/>
    <w:rsid w:val="00B04476"/>
    <w:rsid w:val="00B04BE3"/>
    <w:rsid w:val="00B06E5A"/>
    <w:rsid w:val="00B07333"/>
    <w:rsid w:val="00B07926"/>
    <w:rsid w:val="00B10D90"/>
    <w:rsid w:val="00B1167F"/>
    <w:rsid w:val="00B12424"/>
    <w:rsid w:val="00B1285C"/>
    <w:rsid w:val="00B12D56"/>
    <w:rsid w:val="00B1455A"/>
    <w:rsid w:val="00B1498C"/>
    <w:rsid w:val="00B154D8"/>
    <w:rsid w:val="00B15B0B"/>
    <w:rsid w:val="00B16EA3"/>
    <w:rsid w:val="00B17222"/>
    <w:rsid w:val="00B17A90"/>
    <w:rsid w:val="00B21846"/>
    <w:rsid w:val="00B220C7"/>
    <w:rsid w:val="00B22328"/>
    <w:rsid w:val="00B23DFF"/>
    <w:rsid w:val="00B31B06"/>
    <w:rsid w:val="00B3205C"/>
    <w:rsid w:val="00B327EC"/>
    <w:rsid w:val="00B3324E"/>
    <w:rsid w:val="00B362CC"/>
    <w:rsid w:val="00B36D64"/>
    <w:rsid w:val="00B37529"/>
    <w:rsid w:val="00B41123"/>
    <w:rsid w:val="00B411FE"/>
    <w:rsid w:val="00B41C43"/>
    <w:rsid w:val="00B42826"/>
    <w:rsid w:val="00B4321D"/>
    <w:rsid w:val="00B4381F"/>
    <w:rsid w:val="00B44094"/>
    <w:rsid w:val="00B446E4"/>
    <w:rsid w:val="00B449B5"/>
    <w:rsid w:val="00B44FE3"/>
    <w:rsid w:val="00B45355"/>
    <w:rsid w:val="00B454F6"/>
    <w:rsid w:val="00B46091"/>
    <w:rsid w:val="00B46D16"/>
    <w:rsid w:val="00B5023F"/>
    <w:rsid w:val="00B51829"/>
    <w:rsid w:val="00B51E14"/>
    <w:rsid w:val="00B53059"/>
    <w:rsid w:val="00B553E1"/>
    <w:rsid w:val="00B55DB7"/>
    <w:rsid w:val="00B57A8C"/>
    <w:rsid w:val="00B57AA3"/>
    <w:rsid w:val="00B57FB7"/>
    <w:rsid w:val="00B606CC"/>
    <w:rsid w:val="00B607CF"/>
    <w:rsid w:val="00B6097F"/>
    <w:rsid w:val="00B632E7"/>
    <w:rsid w:val="00B64820"/>
    <w:rsid w:val="00B65807"/>
    <w:rsid w:val="00B7059B"/>
    <w:rsid w:val="00B71D30"/>
    <w:rsid w:val="00B728D1"/>
    <w:rsid w:val="00B74344"/>
    <w:rsid w:val="00B74804"/>
    <w:rsid w:val="00B74E71"/>
    <w:rsid w:val="00B77AA0"/>
    <w:rsid w:val="00B8003D"/>
    <w:rsid w:val="00B803E0"/>
    <w:rsid w:val="00B84126"/>
    <w:rsid w:val="00B87192"/>
    <w:rsid w:val="00B87F77"/>
    <w:rsid w:val="00B90BEA"/>
    <w:rsid w:val="00B9118A"/>
    <w:rsid w:val="00B92225"/>
    <w:rsid w:val="00B92242"/>
    <w:rsid w:val="00B92718"/>
    <w:rsid w:val="00B93637"/>
    <w:rsid w:val="00B940EB"/>
    <w:rsid w:val="00B945F9"/>
    <w:rsid w:val="00B94F29"/>
    <w:rsid w:val="00B957C8"/>
    <w:rsid w:val="00B962B0"/>
    <w:rsid w:val="00B9662F"/>
    <w:rsid w:val="00B96A68"/>
    <w:rsid w:val="00B9751E"/>
    <w:rsid w:val="00B978CD"/>
    <w:rsid w:val="00BA04D1"/>
    <w:rsid w:val="00BA0DB0"/>
    <w:rsid w:val="00BA15AB"/>
    <w:rsid w:val="00BA2A16"/>
    <w:rsid w:val="00BA3648"/>
    <w:rsid w:val="00BA3BD2"/>
    <w:rsid w:val="00BA6698"/>
    <w:rsid w:val="00BA692F"/>
    <w:rsid w:val="00BB06C2"/>
    <w:rsid w:val="00BB1481"/>
    <w:rsid w:val="00BB1FBD"/>
    <w:rsid w:val="00BB28D4"/>
    <w:rsid w:val="00BB348E"/>
    <w:rsid w:val="00BB3B2A"/>
    <w:rsid w:val="00BB73CB"/>
    <w:rsid w:val="00BC1727"/>
    <w:rsid w:val="00BC1B29"/>
    <w:rsid w:val="00BC1FCA"/>
    <w:rsid w:val="00BC2526"/>
    <w:rsid w:val="00BC3C90"/>
    <w:rsid w:val="00BC5451"/>
    <w:rsid w:val="00BC55D5"/>
    <w:rsid w:val="00BC7782"/>
    <w:rsid w:val="00BD19A2"/>
    <w:rsid w:val="00BD2EED"/>
    <w:rsid w:val="00BD484E"/>
    <w:rsid w:val="00BD7A1E"/>
    <w:rsid w:val="00BE02C1"/>
    <w:rsid w:val="00BE05F0"/>
    <w:rsid w:val="00BE1F39"/>
    <w:rsid w:val="00BE4324"/>
    <w:rsid w:val="00BE5590"/>
    <w:rsid w:val="00BE5790"/>
    <w:rsid w:val="00BE5DB8"/>
    <w:rsid w:val="00BE5E68"/>
    <w:rsid w:val="00BE7B83"/>
    <w:rsid w:val="00BF01A5"/>
    <w:rsid w:val="00BF02CC"/>
    <w:rsid w:val="00BF1E3D"/>
    <w:rsid w:val="00BF24ED"/>
    <w:rsid w:val="00BF2628"/>
    <w:rsid w:val="00BF35A8"/>
    <w:rsid w:val="00BF3C0F"/>
    <w:rsid w:val="00BF47FA"/>
    <w:rsid w:val="00BF5C8B"/>
    <w:rsid w:val="00BF68DB"/>
    <w:rsid w:val="00BF6B84"/>
    <w:rsid w:val="00C0043F"/>
    <w:rsid w:val="00C016B9"/>
    <w:rsid w:val="00C01F12"/>
    <w:rsid w:val="00C0232B"/>
    <w:rsid w:val="00C036CC"/>
    <w:rsid w:val="00C03DD7"/>
    <w:rsid w:val="00C04101"/>
    <w:rsid w:val="00C05181"/>
    <w:rsid w:val="00C060C5"/>
    <w:rsid w:val="00C0717D"/>
    <w:rsid w:val="00C07638"/>
    <w:rsid w:val="00C11386"/>
    <w:rsid w:val="00C113C0"/>
    <w:rsid w:val="00C11A19"/>
    <w:rsid w:val="00C11B7D"/>
    <w:rsid w:val="00C13C85"/>
    <w:rsid w:val="00C14E50"/>
    <w:rsid w:val="00C15DC9"/>
    <w:rsid w:val="00C20E69"/>
    <w:rsid w:val="00C224A6"/>
    <w:rsid w:val="00C22AA1"/>
    <w:rsid w:val="00C251C5"/>
    <w:rsid w:val="00C25417"/>
    <w:rsid w:val="00C26DCD"/>
    <w:rsid w:val="00C303D0"/>
    <w:rsid w:val="00C326B1"/>
    <w:rsid w:val="00C33BA7"/>
    <w:rsid w:val="00C33CF3"/>
    <w:rsid w:val="00C34AD4"/>
    <w:rsid w:val="00C351E7"/>
    <w:rsid w:val="00C3520F"/>
    <w:rsid w:val="00C36501"/>
    <w:rsid w:val="00C36674"/>
    <w:rsid w:val="00C36B8D"/>
    <w:rsid w:val="00C400EA"/>
    <w:rsid w:val="00C400FA"/>
    <w:rsid w:val="00C41358"/>
    <w:rsid w:val="00C41517"/>
    <w:rsid w:val="00C422E1"/>
    <w:rsid w:val="00C449C9"/>
    <w:rsid w:val="00C44A28"/>
    <w:rsid w:val="00C456C0"/>
    <w:rsid w:val="00C45C8E"/>
    <w:rsid w:val="00C45FC6"/>
    <w:rsid w:val="00C460C8"/>
    <w:rsid w:val="00C46415"/>
    <w:rsid w:val="00C4778F"/>
    <w:rsid w:val="00C50883"/>
    <w:rsid w:val="00C518DB"/>
    <w:rsid w:val="00C51B24"/>
    <w:rsid w:val="00C54BDF"/>
    <w:rsid w:val="00C55690"/>
    <w:rsid w:val="00C559C4"/>
    <w:rsid w:val="00C60FAF"/>
    <w:rsid w:val="00C62800"/>
    <w:rsid w:val="00C63D17"/>
    <w:rsid w:val="00C65DEB"/>
    <w:rsid w:val="00C67530"/>
    <w:rsid w:val="00C67857"/>
    <w:rsid w:val="00C67935"/>
    <w:rsid w:val="00C67A65"/>
    <w:rsid w:val="00C71DEA"/>
    <w:rsid w:val="00C740B7"/>
    <w:rsid w:val="00C75CFC"/>
    <w:rsid w:val="00C764E2"/>
    <w:rsid w:val="00C7729C"/>
    <w:rsid w:val="00C77639"/>
    <w:rsid w:val="00C7778A"/>
    <w:rsid w:val="00C80AB8"/>
    <w:rsid w:val="00C815E9"/>
    <w:rsid w:val="00C816C2"/>
    <w:rsid w:val="00C84F71"/>
    <w:rsid w:val="00C8585D"/>
    <w:rsid w:val="00C8640A"/>
    <w:rsid w:val="00C86B85"/>
    <w:rsid w:val="00C87133"/>
    <w:rsid w:val="00C90F22"/>
    <w:rsid w:val="00C930D1"/>
    <w:rsid w:val="00C9426E"/>
    <w:rsid w:val="00C960A8"/>
    <w:rsid w:val="00C969E3"/>
    <w:rsid w:val="00C96A6A"/>
    <w:rsid w:val="00CA07FA"/>
    <w:rsid w:val="00CA0B00"/>
    <w:rsid w:val="00CA2F01"/>
    <w:rsid w:val="00CA3469"/>
    <w:rsid w:val="00CA4BF3"/>
    <w:rsid w:val="00CA5496"/>
    <w:rsid w:val="00CA5C46"/>
    <w:rsid w:val="00CA614F"/>
    <w:rsid w:val="00CA745F"/>
    <w:rsid w:val="00CB04C9"/>
    <w:rsid w:val="00CB2461"/>
    <w:rsid w:val="00CB2DA0"/>
    <w:rsid w:val="00CB4290"/>
    <w:rsid w:val="00CB528B"/>
    <w:rsid w:val="00CB56F3"/>
    <w:rsid w:val="00CB67B6"/>
    <w:rsid w:val="00CB6AE6"/>
    <w:rsid w:val="00CB6C4C"/>
    <w:rsid w:val="00CB72AE"/>
    <w:rsid w:val="00CB7576"/>
    <w:rsid w:val="00CC03CA"/>
    <w:rsid w:val="00CC05A8"/>
    <w:rsid w:val="00CC0867"/>
    <w:rsid w:val="00CC0ADD"/>
    <w:rsid w:val="00CC0AEF"/>
    <w:rsid w:val="00CC19D1"/>
    <w:rsid w:val="00CC249A"/>
    <w:rsid w:val="00CC374E"/>
    <w:rsid w:val="00CC49D7"/>
    <w:rsid w:val="00CC5B0E"/>
    <w:rsid w:val="00CC5D2F"/>
    <w:rsid w:val="00CC6E73"/>
    <w:rsid w:val="00CC71B2"/>
    <w:rsid w:val="00CD020F"/>
    <w:rsid w:val="00CD0D9D"/>
    <w:rsid w:val="00CD0EE3"/>
    <w:rsid w:val="00CD2B09"/>
    <w:rsid w:val="00CD5232"/>
    <w:rsid w:val="00CD5BB9"/>
    <w:rsid w:val="00CD5D7A"/>
    <w:rsid w:val="00CD7420"/>
    <w:rsid w:val="00CD7875"/>
    <w:rsid w:val="00CD7EB3"/>
    <w:rsid w:val="00CE11FF"/>
    <w:rsid w:val="00CE1D53"/>
    <w:rsid w:val="00CE21E7"/>
    <w:rsid w:val="00CE2AFD"/>
    <w:rsid w:val="00CE461D"/>
    <w:rsid w:val="00CE5D48"/>
    <w:rsid w:val="00CE5D6A"/>
    <w:rsid w:val="00CE69A3"/>
    <w:rsid w:val="00CE761B"/>
    <w:rsid w:val="00CF18DB"/>
    <w:rsid w:val="00CF227D"/>
    <w:rsid w:val="00CF2774"/>
    <w:rsid w:val="00CF5C7F"/>
    <w:rsid w:val="00D00CF5"/>
    <w:rsid w:val="00D01124"/>
    <w:rsid w:val="00D01227"/>
    <w:rsid w:val="00D01FC2"/>
    <w:rsid w:val="00D05093"/>
    <w:rsid w:val="00D06178"/>
    <w:rsid w:val="00D06B77"/>
    <w:rsid w:val="00D07B25"/>
    <w:rsid w:val="00D10F29"/>
    <w:rsid w:val="00D11FFE"/>
    <w:rsid w:val="00D12B0D"/>
    <w:rsid w:val="00D13A66"/>
    <w:rsid w:val="00D14523"/>
    <w:rsid w:val="00D14970"/>
    <w:rsid w:val="00D16801"/>
    <w:rsid w:val="00D16957"/>
    <w:rsid w:val="00D16F28"/>
    <w:rsid w:val="00D17EE6"/>
    <w:rsid w:val="00D20ECB"/>
    <w:rsid w:val="00D214B9"/>
    <w:rsid w:val="00D21A61"/>
    <w:rsid w:val="00D2702E"/>
    <w:rsid w:val="00D27771"/>
    <w:rsid w:val="00D27B55"/>
    <w:rsid w:val="00D27D74"/>
    <w:rsid w:val="00D309CD"/>
    <w:rsid w:val="00D31564"/>
    <w:rsid w:val="00D31D5E"/>
    <w:rsid w:val="00D33AF3"/>
    <w:rsid w:val="00D33B6A"/>
    <w:rsid w:val="00D33F8D"/>
    <w:rsid w:val="00D3426C"/>
    <w:rsid w:val="00D34C15"/>
    <w:rsid w:val="00D35AA9"/>
    <w:rsid w:val="00D37548"/>
    <w:rsid w:val="00D402D7"/>
    <w:rsid w:val="00D402E6"/>
    <w:rsid w:val="00D41C42"/>
    <w:rsid w:val="00D4424B"/>
    <w:rsid w:val="00D44511"/>
    <w:rsid w:val="00D45139"/>
    <w:rsid w:val="00D46168"/>
    <w:rsid w:val="00D4764F"/>
    <w:rsid w:val="00D54C1F"/>
    <w:rsid w:val="00D56350"/>
    <w:rsid w:val="00D5767E"/>
    <w:rsid w:val="00D60037"/>
    <w:rsid w:val="00D60A7F"/>
    <w:rsid w:val="00D620CB"/>
    <w:rsid w:val="00D62268"/>
    <w:rsid w:val="00D63850"/>
    <w:rsid w:val="00D63B8F"/>
    <w:rsid w:val="00D64CCE"/>
    <w:rsid w:val="00D64D7F"/>
    <w:rsid w:val="00D653C3"/>
    <w:rsid w:val="00D6597A"/>
    <w:rsid w:val="00D65E23"/>
    <w:rsid w:val="00D65EBE"/>
    <w:rsid w:val="00D6745B"/>
    <w:rsid w:val="00D67A5C"/>
    <w:rsid w:val="00D70CF1"/>
    <w:rsid w:val="00D72BEB"/>
    <w:rsid w:val="00D733E2"/>
    <w:rsid w:val="00D742CF"/>
    <w:rsid w:val="00D74A6A"/>
    <w:rsid w:val="00D778CC"/>
    <w:rsid w:val="00D80D83"/>
    <w:rsid w:val="00D8209B"/>
    <w:rsid w:val="00D82BA5"/>
    <w:rsid w:val="00D8303F"/>
    <w:rsid w:val="00D83E9B"/>
    <w:rsid w:val="00D840B8"/>
    <w:rsid w:val="00D85B8B"/>
    <w:rsid w:val="00D863C1"/>
    <w:rsid w:val="00D86A96"/>
    <w:rsid w:val="00D877E4"/>
    <w:rsid w:val="00D9012D"/>
    <w:rsid w:val="00D90537"/>
    <w:rsid w:val="00D93715"/>
    <w:rsid w:val="00D943CC"/>
    <w:rsid w:val="00D95D87"/>
    <w:rsid w:val="00D968C0"/>
    <w:rsid w:val="00DA0119"/>
    <w:rsid w:val="00DA0290"/>
    <w:rsid w:val="00DA2D93"/>
    <w:rsid w:val="00DA44C2"/>
    <w:rsid w:val="00DA66DA"/>
    <w:rsid w:val="00DA6A70"/>
    <w:rsid w:val="00DA77C8"/>
    <w:rsid w:val="00DA7830"/>
    <w:rsid w:val="00DA7AA3"/>
    <w:rsid w:val="00DA7B65"/>
    <w:rsid w:val="00DA7D93"/>
    <w:rsid w:val="00DB28A6"/>
    <w:rsid w:val="00DB5606"/>
    <w:rsid w:val="00DB5973"/>
    <w:rsid w:val="00DB6898"/>
    <w:rsid w:val="00DB74E2"/>
    <w:rsid w:val="00DC0B79"/>
    <w:rsid w:val="00DC1C4C"/>
    <w:rsid w:val="00DC24A3"/>
    <w:rsid w:val="00DC27BF"/>
    <w:rsid w:val="00DC2D25"/>
    <w:rsid w:val="00DC4022"/>
    <w:rsid w:val="00DC55A8"/>
    <w:rsid w:val="00DC57CC"/>
    <w:rsid w:val="00DC584F"/>
    <w:rsid w:val="00DC78C9"/>
    <w:rsid w:val="00DD06B2"/>
    <w:rsid w:val="00DD3004"/>
    <w:rsid w:val="00DD3469"/>
    <w:rsid w:val="00DD4D19"/>
    <w:rsid w:val="00DD4DF0"/>
    <w:rsid w:val="00DD6A7C"/>
    <w:rsid w:val="00DE035D"/>
    <w:rsid w:val="00DE201E"/>
    <w:rsid w:val="00DE42AC"/>
    <w:rsid w:val="00DE4449"/>
    <w:rsid w:val="00DE4F50"/>
    <w:rsid w:val="00DE56D7"/>
    <w:rsid w:val="00DE5D5A"/>
    <w:rsid w:val="00DE783E"/>
    <w:rsid w:val="00DF027C"/>
    <w:rsid w:val="00DF27EC"/>
    <w:rsid w:val="00DF36BD"/>
    <w:rsid w:val="00DF5290"/>
    <w:rsid w:val="00DF5BB2"/>
    <w:rsid w:val="00DF719C"/>
    <w:rsid w:val="00DF767E"/>
    <w:rsid w:val="00DF770E"/>
    <w:rsid w:val="00DF78B1"/>
    <w:rsid w:val="00DF7D92"/>
    <w:rsid w:val="00E019C0"/>
    <w:rsid w:val="00E01D4E"/>
    <w:rsid w:val="00E0259E"/>
    <w:rsid w:val="00E030A5"/>
    <w:rsid w:val="00E03C72"/>
    <w:rsid w:val="00E03D31"/>
    <w:rsid w:val="00E06327"/>
    <w:rsid w:val="00E118F6"/>
    <w:rsid w:val="00E11E1A"/>
    <w:rsid w:val="00E13187"/>
    <w:rsid w:val="00E14060"/>
    <w:rsid w:val="00E17BF9"/>
    <w:rsid w:val="00E20696"/>
    <w:rsid w:val="00E2072E"/>
    <w:rsid w:val="00E217F8"/>
    <w:rsid w:val="00E22528"/>
    <w:rsid w:val="00E236F9"/>
    <w:rsid w:val="00E250C8"/>
    <w:rsid w:val="00E25522"/>
    <w:rsid w:val="00E25FD2"/>
    <w:rsid w:val="00E26AC2"/>
    <w:rsid w:val="00E26C37"/>
    <w:rsid w:val="00E27C32"/>
    <w:rsid w:val="00E30291"/>
    <w:rsid w:val="00E323FB"/>
    <w:rsid w:val="00E3266B"/>
    <w:rsid w:val="00E32C26"/>
    <w:rsid w:val="00E33B87"/>
    <w:rsid w:val="00E347D2"/>
    <w:rsid w:val="00E35504"/>
    <w:rsid w:val="00E36574"/>
    <w:rsid w:val="00E376DF"/>
    <w:rsid w:val="00E400DD"/>
    <w:rsid w:val="00E40458"/>
    <w:rsid w:val="00E41D60"/>
    <w:rsid w:val="00E41DDB"/>
    <w:rsid w:val="00E42048"/>
    <w:rsid w:val="00E4247D"/>
    <w:rsid w:val="00E45063"/>
    <w:rsid w:val="00E45A48"/>
    <w:rsid w:val="00E4674E"/>
    <w:rsid w:val="00E46C6A"/>
    <w:rsid w:val="00E4714D"/>
    <w:rsid w:val="00E50D7A"/>
    <w:rsid w:val="00E5120A"/>
    <w:rsid w:val="00E537E1"/>
    <w:rsid w:val="00E54346"/>
    <w:rsid w:val="00E546AD"/>
    <w:rsid w:val="00E54F0B"/>
    <w:rsid w:val="00E5679B"/>
    <w:rsid w:val="00E571CF"/>
    <w:rsid w:val="00E5754A"/>
    <w:rsid w:val="00E60557"/>
    <w:rsid w:val="00E60788"/>
    <w:rsid w:val="00E61574"/>
    <w:rsid w:val="00E61FB3"/>
    <w:rsid w:val="00E6216E"/>
    <w:rsid w:val="00E62FEA"/>
    <w:rsid w:val="00E6383E"/>
    <w:rsid w:val="00E63CC2"/>
    <w:rsid w:val="00E643AB"/>
    <w:rsid w:val="00E659B8"/>
    <w:rsid w:val="00E7265D"/>
    <w:rsid w:val="00E7358D"/>
    <w:rsid w:val="00E73FBA"/>
    <w:rsid w:val="00E755A6"/>
    <w:rsid w:val="00E756F9"/>
    <w:rsid w:val="00E77542"/>
    <w:rsid w:val="00E778EC"/>
    <w:rsid w:val="00E77BEC"/>
    <w:rsid w:val="00E77FE9"/>
    <w:rsid w:val="00E80287"/>
    <w:rsid w:val="00E80363"/>
    <w:rsid w:val="00E805FB"/>
    <w:rsid w:val="00E80D9D"/>
    <w:rsid w:val="00E810F6"/>
    <w:rsid w:val="00E815D5"/>
    <w:rsid w:val="00E83358"/>
    <w:rsid w:val="00E83648"/>
    <w:rsid w:val="00E8467C"/>
    <w:rsid w:val="00E87319"/>
    <w:rsid w:val="00E90662"/>
    <w:rsid w:val="00E92E58"/>
    <w:rsid w:val="00E930A0"/>
    <w:rsid w:val="00E93E27"/>
    <w:rsid w:val="00E94C94"/>
    <w:rsid w:val="00E94DB2"/>
    <w:rsid w:val="00E958A4"/>
    <w:rsid w:val="00E96176"/>
    <w:rsid w:val="00E9781B"/>
    <w:rsid w:val="00EA094C"/>
    <w:rsid w:val="00EA1064"/>
    <w:rsid w:val="00EA1C53"/>
    <w:rsid w:val="00EA305F"/>
    <w:rsid w:val="00EA51D3"/>
    <w:rsid w:val="00EA6590"/>
    <w:rsid w:val="00EB18F3"/>
    <w:rsid w:val="00EB3587"/>
    <w:rsid w:val="00EB35B4"/>
    <w:rsid w:val="00EB3768"/>
    <w:rsid w:val="00EB4FEB"/>
    <w:rsid w:val="00EB51F8"/>
    <w:rsid w:val="00EB5695"/>
    <w:rsid w:val="00EB7669"/>
    <w:rsid w:val="00EB7E22"/>
    <w:rsid w:val="00EC0991"/>
    <w:rsid w:val="00EC22C5"/>
    <w:rsid w:val="00EC3CFA"/>
    <w:rsid w:val="00EC4A91"/>
    <w:rsid w:val="00EC520E"/>
    <w:rsid w:val="00EC569E"/>
    <w:rsid w:val="00EC66D7"/>
    <w:rsid w:val="00EC7968"/>
    <w:rsid w:val="00EC7B0F"/>
    <w:rsid w:val="00ED0720"/>
    <w:rsid w:val="00ED07A7"/>
    <w:rsid w:val="00ED1155"/>
    <w:rsid w:val="00ED1ADC"/>
    <w:rsid w:val="00ED4DC7"/>
    <w:rsid w:val="00ED526C"/>
    <w:rsid w:val="00ED68B3"/>
    <w:rsid w:val="00ED6B9F"/>
    <w:rsid w:val="00ED76D2"/>
    <w:rsid w:val="00ED7E3F"/>
    <w:rsid w:val="00EE080A"/>
    <w:rsid w:val="00EE1074"/>
    <w:rsid w:val="00EE1B62"/>
    <w:rsid w:val="00EE1BAA"/>
    <w:rsid w:val="00EE49CD"/>
    <w:rsid w:val="00EE50F1"/>
    <w:rsid w:val="00EE715D"/>
    <w:rsid w:val="00EE7256"/>
    <w:rsid w:val="00EE7DA5"/>
    <w:rsid w:val="00EF00B2"/>
    <w:rsid w:val="00EF06B8"/>
    <w:rsid w:val="00EF1735"/>
    <w:rsid w:val="00EF18B2"/>
    <w:rsid w:val="00EF1D9C"/>
    <w:rsid w:val="00EF330F"/>
    <w:rsid w:val="00EF3899"/>
    <w:rsid w:val="00EF4CD3"/>
    <w:rsid w:val="00EF4CE0"/>
    <w:rsid w:val="00EF6BFC"/>
    <w:rsid w:val="00EF7080"/>
    <w:rsid w:val="00EF7FEC"/>
    <w:rsid w:val="00F01963"/>
    <w:rsid w:val="00F01AB9"/>
    <w:rsid w:val="00F01E60"/>
    <w:rsid w:val="00F033B0"/>
    <w:rsid w:val="00F03486"/>
    <w:rsid w:val="00F04048"/>
    <w:rsid w:val="00F103B4"/>
    <w:rsid w:val="00F122C8"/>
    <w:rsid w:val="00F14B00"/>
    <w:rsid w:val="00F15527"/>
    <w:rsid w:val="00F16054"/>
    <w:rsid w:val="00F16E78"/>
    <w:rsid w:val="00F17BBB"/>
    <w:rsid w:val="00F2075F"/>
    <w:rsid w:val="00F21B81"/>
    <w:rsid w:val="00F23768"/>
    <w:rsid w:val="00F24FF6"/>
    <w:rsid w:val="00F25CF8"/>
    <w:rsid w:val="00F27B66"/>
    <w:rsid w:val="00F31B9D"/>
    <w:rsid w:val="00F320AE"/>
    <w:rsid w:val="00F320C8"/>
    <w:rsid w:val="00F35E14"/>
    <w:rsid w:val="00F36DED"/>
    <w:rsid w:val="00F36F89"/>
    <w:rsid w:val="00F37F41"/>
    <w:rsid w:val="00F40331"/>
    <w:rsid w:val="00F42BA0"/>
    <w:rsid w:val="00F43803"/>
    <w:rsid w:val="00F4394C"/>
    <w:rsid w:val="00F43B5B"/>
    <w:rsid w:val="00F43F5C"/>
    <w:rsid w:val="00F4511B"/>
    <w:rsid w:val="00F455C5"/>
    <w:rsid w:val="00F45C31"/>
    <w:rsid w:val="00F46153"/>
    <w:rsid w:val="00F50847"/>
    <w:rsid w:val="00F51FDC"/>
    <w:rsid w:val="00F536A5"/>
    <w:rsid w:val="00F53CFA"/>
    <w:rsid w:val="00F54015"/>
    <w:rsid w:val="00F56813"/>
    <w:rsid w:val="00F5732F"/>
    <w:rsid w:val="00F57BBC"/>
    <w:rsid w:val="00F6107B"/>
    <w:rsid w:val="00F62523"/>
    <w:rsid w:val="00F62A24"/>
    <w:rsid w:val="00F631AC"/>
    <w:rsid w:val="00F63435"/>
    <w:rsid w:val="00F7061B"/>
    <w:rsid w:val="00F71DE8"/>
    <w:rsid w:val="00F72149"/>
    <w:rsid w:val="00F747F1"/>
    <w:rsid w:val="00F75614"/>
    <w:rsid w:val="00F76AC8"/>
    <w:rsid w:val="00F76C22"/>
    <w:rsid w:val="00F80341"/>
    <w:rsid w:val="00F807D5"/>
    <w:rsid w:val="00F832E8"/>
    <w:rsid w:val="00F875C1"/>
    <w:rsid w:val="00F87C90"/>
    <w:rsid w:val="00F913E6"/>
    <w:rsid w:val="00F91D6E"/>
    <w:rsid w:val="00F92AEB"/>
    <w:rsid w:val="00F93BD0"/>
    <w:rsid w:val="00F93CAA"/>
    <w:rsid w:val="00F9521E"/>
    <w:rsid w:val="00F95A9E"/>
    <w:rsid w:val="00F9726B"/>
    <w:rsid w:val="00F97E22"/>
    <w:rsid w:val="00FA006E"/>
    <w:rsid w:val="00FA29D9"/>
    <w:rsid w:val="00FA3DD1"/>
    <w:rsid w:val="00FA4947"/>
    <w:rsid w:val="00FA4C92"/>
    <w:rsid w:val="00FA5453"/>
    <w:rsid w:val="00FA64A9"/>
    <w:rsid w:val="00FA6D59"/>
    <w:rsid w:val="00FA7544"/>
    <w:rsid w:val="00FA7EC8"/>
    <w:rsid w:val="00FB101C"/>
    <w:rsid w:val="00FB246D"/>
    <w:rsid w:val="00FB45DE"/>
    <w:rsid w:val="00FB47B4"/>
    <w:rsid w:val="00FB53B2"/>
    <w:rsid w:val="00FB5C5F"/>
    <w:rsid w:val="00FB5D10"/>
    <w:rsid w:val="00FB64F4"/>
    <w:rsid w:val="00FB67C5"/>
    <w:rsid w:val="00FB6904"/>
    <w:rsid w:val="00FB6FF7"/>
    <w:rsid w:val="00FB7EF4"/>
    <w:rsid w:val="00FC0C3F"/>
    <w:rsid w:val="00FC1049"/>
    <w:rsid w:val="00FC1362"/>
    <w:rsid w:val="00FC1527"/>
    <w:rsid w:val="00FC1E7B"/>
    <w:rsid w:val="00FC3211"/>
    <w:rsid w:val="00FC3D51"/>
    <w:rsid w:val="00FC6657"/>
    <w:rsid w:val="00FD0524"/>
    <w:rsid w:val="00FD11CD"/>
    <w:rsid w:val="00FD38DF"/>
    <w:rsid w:val="00FD39FD"/>
    <w:rsid w:val="00FD462C"/>
    <w:rsid w:val="00FD4C85"/>
    <w:rsid w:val="00FD4DD5"/>
    <w:rsid w:val="00FD5324"/>
    <w:rsid w:val="00FD5EFB"/>
    <w:rsid w:val="00FD71AE"/>
    <w:rsid w:val="00FE126F"/>
    <w:rsid w:val="00FE33A6"/>
    <w:rsid w:val="00FE33FD"/>
    <w:rsid w:val="00FE35EF"/>
    <w:rsid w:val="00FE493D"/>
    <w:rsid w:val="00FE4B0D"/>
    <w:rsid w:val="00FE5B70"/>
    <w:rsid w:val="00FE674F"/>
    <w:rsid w:val="00FE6B9D"/>
    <w:rsid w:val="00FE6E9C"/>
    <w:rsid w:val="00FE766F"/>
    <w:rsid w:val="00FF08F2"/>
    <w:rsid w:val="00FF1FDB"/>
    <w:rsid w:val="00FF2FAB"/>
    <w:rsid w:val="00FF4556"/>
    <w:rsid w:val="00FF5C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5376F0"/>
  <w15:docId w15:val="{076FCE00-AD5C-4F4A-9751-DA899973C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0787C"/>
    <w:rPr>
      <w:lang w:val="es-ES" w:eastAsia="es-ES"/>
    </w:rPr>
  </w:style>
  <w:style w:type="paragraph" w:styleId="Ttulo1">
    <w:name w:val="heading 1"/>
    <w:basedOn w:val="Normal"/>
    <w:next w:val="Normal"/>
    <w:qFormat/>
    <w:rsid w:val="003B3374"/>
    <w:pPr>
      <w:keepNext/>
      <w:outlineLvl w:val="0"/>
    </w:pPr>
    <w:rPr>
      <w:sz w:val="24"/>
    </w:rPr>
  </w:style>
  <w:style w:type="paragraph" w:styleId="Ttulo2">
    <w:name w:val="heading 2"/>
    <w:basedOn w:val="Normal"/>
    <w:next w:val="Normal"/>
    <w:qFormat/>
    <w:rsid w:val="003B3374"/>
    <w:pPr>
      <w:keepNext/>
      <w:jc w:val="both"/>
      <w:outlineLvl w:val="1"/>
    </w:pPr>
    <w:rPr>
      <w:sz w:val="24"/>
    </w:rPr>
  </w:style>
  <w:style w:type="paragraph" w:styleId="Ttulo3">
    <w:name w:val="heading 3"/>
    <w:basedOn w:val="Normal"/>
    <w:next w:val="Normal"/>
    <w:qFormat/>
    <w:rsid w:val="003B3374"/>
    <w:pPr>
      <w:keepNext/>
      <w:jc w:val="both"/>
      <w:outlineLvl w:val="2"/>
    </w:pPr>
    <w:rPr>
      <w:b/>
      <w:sz w:val="24"/>
    </w:rPr>
  </w:style>
  <w:style w:type="paragraph" w:styleId="Ttulo6">
    <w:name w:val="heading 6"/>
    <w:basedOn w:val="Normal"/>
    <w:next w:val="Normal"/>
    <w:link w:val="Ttulo6Car"/>
    <w:uiPriority w:val="9"/>
    <w:qFormat/>
    <w:rsid w:val="00622D99"/>
    <w:pPr>
      <w:spacing w:before="240" w:after="60"/>
      <w:outlineLvl w:val="5"/>
    </w:pPr>
    <w:rPr>
      <w:rFonts w:ascii="Cambria" w:eastAsia="MS Mincho" w:hAnsi="Cambria"/>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3B3374"/>
    <w:pPr>
      <w:tabs>
        <w:tab w:val="center" w:pos="4419"/>
        <w:tab w:val="right" w:pos="8838"/>
      </w:tabs>
    </w:pPr>
    <w:rPr>
      <w:rFonts w:ascii="Flareserif821 Lt BT" w:hAnsi="Flareserif821 Lt BT"/>
      <w:sz w:val="24"/>
    </w:rPr>
  </w:style>
  <w:style w:type="paragraph" w:styleId="Piedepgina">
    <w:name w:val="footer"/>
    <w:basedOn w:val="Normal"/>
    <w:link w:val="PiedepginaCar"/>
    <w:rsid w:val="003B3374"/>
    <w:pPr>
      <w:tabs>
        <w:tab w:val="center" w:pos="4419"/>
        <w:tab w:val="right" w:pos="8838"/>
      </w:tabs>
    </w:pPr>
    <w:rPr>
      <w:rFonts w:ascii="Flareserif821 Lt BT" w:hAnsi="Flareserif821 Lt BT"/>
      <w:sz w:val="24"/>
    </w:rPr>
  </w:style>
  <w:style w:type="paragraph" w:styleId="Textoindependiente">
    <w:name w:val="Body Text"/>
    <w:basedOn w:val="Normal"/>
    <w:link w:val="TextoindependienteCar"/>
    <w:rsid w:val="003B3374"/>
    <w:pPr>
      <w:jc w:val="both"/>
    </w:pPr>
    <w:rPr>
      <w:rFonts w:ascii="Arial" w:hAnsi="Arial"/>
      <w:sz w:val="22"/>
    </w:rPr>
  </w:style>
  <w:style w:type="paragraph" w:styleId="Textoindependiente2">
    <w:name w:val="Body Text 2"/>
    <w:basedOn w:val="Normal"/>
    <w:link w:val="Textoindependiente2Car"/>
    <w:rsid w:val="003B3374"/>
    <w:pPr>
      <w:spacing w:line="360" w:lineRule="auto"/>
      <w:jc w:val="both"/>
    </w:pPr>
    <w:rPr>
      <w:rFonts w:ascii="Flareserif821 BT" w:hAnsi="Flareserif821 BT"/>
      <w:sz w:val="24"/>
    </w:rPr>
  </w:style>
  <w:style w:type="paragraph" w:customStyle="1" w:styleId="MINUTAS">
    <w:name w:val="MINUTAS"/>
    <w:rsid w:val="003B3374"/>
    <w:pPr>
      <w:autoSpaceDE w:val="0"/>
      <w:autoSpaceDN w:val="0"/>
      <w:spacing w:before="170"/>
      <w:ind w:left="170" w:right="170"/>
      <w:jc w:val="both"/>
    </w:pPr>
    <w:rPr>
      <w:rFonts w:ascii="Helvetica" w:hAnsi="Helvetica"/>
      <w:lang w:val="en-US" w:eastAsia="es-ES"/>
    </w:rPr>
  </w:style>
  <w:style w:type="paragraph" w:customStyle="1" w:styleId="SUBTMINUTA">
    <w:name w:val="SUBT. MINUTA"/>
    <w:rsid w:val="003B3374"/>
    <w:pPr>
      <w:autoSpaceDE w:val="0"/>
      <w:autoSpaceDN w:val="0"/>
      <w:spacing w:before="454"/>
      <w:ind w:left="170" w:right="170"/>
      <w:jc w:val="center"/>
    </w:pPr>
    <w:rPr>
      <w:rFonts w:ascii="Times" w:hAnsi="Times"/>
      <w:b/>
      <w:spacing w:val="-15"/>
      <w:lang w:val="en-US" w:eastAsia="es-ES"/>
    </w:rPr>
  </w:style>
  <w:style w:type="paragraph" w:styleId="Textodeglobo">
    <w:name w:val="Balloon Text"/>
    <w:basedOn w:val="Normal"/>
    <w:link w:val="TextodegloboCar"/>
    <w:uiPriority w:val="99"/>
    <w:semiHidden/>
    <w:rsid w:val="003B3374"/>
    <w:rPr>
      <w:rFonts w:ascii="Tahoma" w:hAnsi="Tahoma" w:cs="Tahoma"/>
      <w:sz w:val="16"/>
      <w:szCs w:val="16"/>
    </w:rPr>
  </w:style>
  <w:style w:type="paragraph" w:styleId="Sangradetextonormal">
    <w:name w:val="Body Text Indent"/>
    <w:basedOn w:val="Normal"/>
    <w:rsid w:val="005C398C"/>
    <w:pPr>
      <w:spacing w:after="120"/>
      <w:ind w:left="283"/>
    </w:pPr>
  </w:style>
  <w:style w:type="table" w:styleId="Tablaconcuadrcula">
    <w:name w:val="Table Grid"/>
    <w:basedOn w:val="Tablanormal"/>
    <w:uiPriority w:val="39"/>
    <w:rsid w:val="00CB52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link w:val="Piedepgina"/>
    <w:rsid w:val="00856A51"/>
    <w:rPr>
      <w:rFonts w:ascii="Flareserif821 Lt BT" w:hAnsi="Flareserif821 Lt BT"/>
      <w:sz w:val="24"/>
    </w:rPr>
  </w:style>
  <w:style w:type="paragraph" w:styleId="NormalWeb">
    <w:name w:val="Normal (Web)"/>
    <w:basedOn w:val="Normal"/>
    <w:uiPriority w:val="99"/>
    <w:rsid w:val="00065B62"/>
    <w:pPr>
      <w:spacing w:before="100" w:beforeAutospacing="1" w:after="100" w:afterAutospacing="1"/>
    </w:pPr>
    <w:rPr>
      <w:sz w:val="24"/>
      <w:szCs w:val="24"/>
    </w:rPr>
  </w:style>
  <w:style w:type="paragraph" w:customStyle="1" w:styleId="general">
    <w:name w:val="general"/>
    <w:basedOn w:val="Normal"/>
    <w:rsid w:val="00252BA3"/>
    <w:pPr>
      <w:spacing w:before="100" w:beforeAutospacing="1" w:after="100" w:afterAutospacing="1"/>
    </w:pPr>
    <w:rPr>
      <w:rFonts w:ascii="Arial" w:hAnsi="Arial" w:cs="Arial"/>
      <w:color w:val="2B4673"/>
      <w:sz w:val="11"/>
      <w:szCs w:val="11"/>
    </w:rPr>
  </w:style>
  <w:style w:type="paragraph" w:styleId="Textosinformato">
    <w:name w:val="Plain Text"/>
    <w:basedOn w:val="Normal"/>
    <w:link w:val="TextosinformatoCar"/>
    <w:rsid w:val="00DF5BB2"/>
    <w:pPr>
      <w:autoSpaceDE w:val="0"/>
      <w:autoSpaceDN w:val="0"/>
    </w:pPr>
    <w:rPr>
      <w:rFonts w:ascii="Courier New" w:hAnsi="Courier New"/>
      <w:lang w:val="es-MX"/>
    </w:rPr>
  </w:style>
  <w:style w:type="character" w:customStyle="1" w:styleId="TextosinformatoCar">
    <w:name w:val="Texto sin formato Car"/>
    <w:link w:val="Textosinformato"/>
    <w:rsid w:val="00DF5BB2"/>
    <w:rPr>
      <w:rFonts w:ascii="Courier New" w:hAnsi="Courier New" w:cs="Courier New"/>
      <w:lang w:val="es-MX"/>
    </w:rPr>
  </w:style>
  <w:style w:type="paragraph" w:customStyle="1" w:styleId="Cuadrculaclara-nfasis31">
    <w:name w:val="Cuadrícula clara - Énfasis 31"/>
    <w:basedOn w:val="Normal"/>
    <w:uiPriority w:val="34"/>
    <w:qFormat/>
    <w:rsid w:val="00FA4C92"/>
    <w:pPr>
      <w:ind w:left="708"/>
    </w:pPr>
  </w:style>
  <w:style w:type="character" w:customStyle="1" w:styleId="EncabezadoCar">
    <w:name w:val="Encabezado Car"/>
    <w:link w:val="Encabezado"/>
    <w:uiPriority w:val="99"/>
    <w:rsid w:val="009804E5"/>
    <w:rPr>
      <w:rFonts w:ascii="Flareserif821 Lt BT" w:hAnsi="Flareserif821 Lt BT"/>
      <w:sz w:val="24"/>
    </w:rPr>
  </w:style>
  <w:style w:type="character" w:customStyle="1" w:styleId="TextoindependienteCar">
    <w:name w:val="Texto independiente Car"/>
    <w:link w:val="Textoindependiente"/>
    <w:rsid w:val="00765806"/>
    <w:rPr>
      <w:rFonts w:ascii="Arial" w:hAnsi="Arial"/>
      <w:sz w:val="22"/>
    </w:rPr>
  </w:style>
  <w:style w:type="character" w:styleId="Refdecomentario">
    <w:name w:val="annotation reference"/>
    <w:uiPriority w:val="99"/>
    <w:rsid w:val="003443D6"/>
    <w:rPr>
      <w:sz w:val="16"/>
      <w:szCs w:val="16"/>
    </w:rPr>
  </w:style>
  <w:style w:type="paragraph" w:styleId="Textocomentario">
    <w:name w:val="annotation text"/>
    <w:basedOn w:val="Normal"/>
    <w:link w:val="TextocomentarioCar"/>
    <w:uiPriority w:val="99"/>
    <w:rsid w:val="003443D6"/>
  </w:style>
  <w:style w:type="character" w:customStyle="1" w:styleId="TextocomentarioCar">
    <w:name w:val="Texto comentario Car"/>
    <w:link w:val="Textocomentario"/>
    <w:uiPriority w:val="99"/>
    <w:rsid w:val="003443D6"/>
    <w:rPr>
      <w:lang w:val="es-ES" w:eastAsia="es-ES"/>
    </w:rPr>
  </w:style>
  <w:style w:type="paragraph" w:styleId="Asuntodelcomentario">
    <w:name w:val="annotation subject"/>
    <w:basedOn w:val="Textocomentario"/>
    <w:next w:val="Textocomentario"/>
    <w:link w:val="AsuntodelcomentarioCar"/>
    <w:rsid w:val="003443D6"/>
    <w:rPr>
      <w:b/>
      <w:bCs/>
    </w:rPr>
  </w:style>
  <w:style w:type="character" w:customStyle="1" w:styleId="AsuntodelcomentarioCar">
    <w:name w:val="Asunto del comentario Car"/>
    <w:link w:val="Asuntodelcomentario"/>
    <w:rsid w:val="003443D6"/>
    <w:rPr>
      <w:b/>
      <w:bCs/>
      <w:lang w:val="es-ES" w:eastAsia="es-ES"/>
    </w:rPr>
  </w:style>
  <w:style w:type="paragraph" w:customStyle="1" w:styleId="Listavistosa-nfasis11">
    <w:name w:val="Lista vistosa - Énfasis 11"/>
    <w:basedOn w:val="Normal"/>
    <w:uiPriority w:val="34"/>
    <w:qFormat/>
    <w:rsid w:val="007E3A4E"/>
    <w:pPr>
      <w:ind w:left="720"/>
      <w:contextualSpacing/>
    </w:pPr>
    <w:rPr>
      <w:sz w:val="24"/>
      <w:szCs w:val="24"/>
    </w:rPr>
  </w:style>
  <w:style w:type="character" w:customStyle="1" w:styleId="Ttulo6Car">
    <w:name w:val="Título 6 Car"/>
    <w:link w:val="Ttulo6"/>
    <w:uiPriority w:val="9"/>
    <w:rsid w:val="00622D99"/>
    <w:rPr>
      <w:rFonts w:ascii="Cambria" w:eastAsia="MS Mincho" w:hAnsi="Cambria"/>
      <w:b/>
      <w:bCs/>
      <w:sz w:val="22"/>
      <w:szCs w:val="22"/>
      <w:lang w:val="es-ES" w:eastAsia="es-ES"/>
    </w:rPr>
  </w:style>
  <w:style w:type="paragraph" w:customStyle="1" w:styleId="Textoindependiente31">
    <w:name w:val="Texto independiente 31"/>
    <w:basedOn w:val="Normal"/>
    <w:rsid w:val="00622D99"/>
    <w:pPr>
      <w:jc w:val="both"/>
    </w:pPr>
    <w:rPr>
      <w:rFonts w:ascii="Arial" w:hAnsi="Arial"/>
      <w:sz w:val="24"/>
    </w:rPr>
  </w:style>
  <w:style w:type="paragraph" w:customStyle="1" w:styleId="Sangradet">
    <w:name w:val="Sangría de t"/>
    <w:aliases w:val="independiente"/>
    <w:basedOn w:val="Normal"/>
    <w:rsid w:val="002867B7"/>
    <w:pPr>
      <w:numPr>
        <w:ilvl w:val="12"/>
      </w:numPr>
      <w:autoSpaceDE w:val="0"/>
      <w:autoSpaceDN w:val="0"/>
      <w:jc w:val="both"/>
    </w:pPr>
    <w:rPr>
      <w:rFonts w:ascii="Arial" w:hAnsi="Arial" w:cs="Arial"/>
      <w:sz w:val="22"/>
      <w:szCs w:val="22"/>
      <w:lang w:val="es-ES_tradnl"/>
    </w:rPr>
  </w:style>
  <w:style w:type="paragraph" w:customStyle="1" w:styleId="western">
    <w:name w:val="western"/>
    <w:basedOn w:val="Normal"/>
    <w:rsid w:val="00BA3BD2"/>
    <w:pPr>
      <w:spacing w:before="100" w:beforeAutospacing="1" w:after="100" w:afterAutospacing="1"/>
    </w:pPr>
    <w:rPr>
      <w:sz w:val="24"/>
      <w:szCs w:val="24"/>
      <w:lang w:val="es-CO" w:eastAsia="es-CO"/>
    </w:rPr>
  </w:style>
  <w:style w:type="character" w:styleId="Fuerte">
    <w:name w:val="Strong"/>
    <w:uiPriority w:val="22"/>
    <w:qFormat/>
    <w:rsid w:val="00BA3BD2"/>
    <w:rPr>
      <w:b/>
      <w:bCs/>
    </w:rPr>
  </w:style>
  <w:style w:type="paragraph" w:styleId="Ttulo">
    <w:name w:val="Title"/>
    <w:basedOn w:val="Normal"/>
    <w:link w:val="TtuloCar"/>
    <w:qFormat/>
    <w:rsid w:val="00FE5B70"/>
    <w:pPr>
      <w:jc w:val="center"/>
    </w:pPr>
    <w:rPr>
      <w:b/>
      <w:lang w:val="es-MX"/>
    </w:rPr>
  </w:style>
  <w:style w:type="character" w:customStyle="1" w:styleId="TtuloCar">
    <w:name w:val="Título Car"/>
    <w:link w:val="Ttulo"/>
    <w:rsid w:val="00FE5B70"/>
    <w:rPr>
      <w:b/>
      <w:lang w:val="es-MX"/>
    </w:rPr>
  </w:style>
  <w:style w:type="paragraph" w:customStyle="1" w:styleId="Default">
    <w:name w:val="Default"/>
    <w:link w:val="DefaultCar"/>
    <w:rsid w:val="004E70F0"/>
    <w:pPr>
      <w:autoSpaceDE w:val="0"/>
      <w:autoSpaceDN w:val="0"/>
      <w:adjustRightInd w:val="0"/>
    </w:pPr>
    <w:rPr>
      <w:rFonts w:ascii="Arial" w:hAnsi="Arial" w:cs="Arial"/>
      <w:color w:val="000000"/>
      <w:sz w:val="24"/>
      <w:szCs w:val="24"/>
    </w:rPr>
  </w:style>
  <w:style w:type="paragraph" w:styleId="Subttulo">
    <w:name w:val="Subtitle"/>
    <w:basedOn w:val="Normal"/>
    <w:link w:val="SubttuloCar"/>
    <w:qFormat/>
    <w:rsid w:val="00DE42AC"/>
    <w:pPr>
      <w:jc w:val="center"/>
    </w:pPr>
    <w:rPr>
      <w:rFonts w:eastAsia="Calibri"/>
      <w:b/>
      <w:bCs/>
      <w:sz w:val="36"/>
      <w:szCs w:val="24"/>
    </w:rPr>
  </w:style>
  <w:style w:type="character" w:customStyle="1" w:styleId="SubttuloCar">
    <w:name w:val="Subtítulo Car"/>
    <w:basedOn w:val="Fuentedeprrafopredeter"/>
    <w:link w:val="Subttulo"/>
    <w:rsid w:val="00DE42AC"/>
    <w:rPr>
      <w:rFonts w:eastAsia="Calibri"/>
      <w:b/>
      <w:bCs/>
      <w:sz w:val="36"/>
      <w:szCs w:val="24"/>
      <w:lang w:val="es-ES" w:eastAsia="es-ES"/>
    </w:rPr>
  </w:style>
  <w:style w:type="character" w:styleId="Hipervnculo">
    <w:name w:val="Hyperlink"/>
    <w:unhideWhenUsed/>
    <w:rsid w:val="00FB7EF4"/>
    <w:rPr>
      <w:color w:val="0000FF"/>
      <w:u w:val="single"/>
    </w:rPr>
  </w:style>
  <w:style w:type="character" w:customStyle="1" w:styleId="vortaltextbox">
    <w:name w:val="vortaltextbox"/>
    <w:basedOn w:val="Fuentedeprrafopredeter"/>
    <w:rsid w:val="00CB7576"/>
  </w:style>
  <w:style w:type="character" w:customStyle="1" w:styleId="Textoindependiente2Car">
    <w:name w:val="Texto independiente 2 Car"/>
    <w:basedOn w:val="Fuentedeprrafopredeter"/>
    <w:link w:val="Textoindependiente2"/>
    <w:rsid w:val="00CB7576"/>
    <w:rPr>
      <w:rFonts w:ascii="Flareserif821 BT" w:hAnsi="Flareserif821 BT"/>
      <w:sz w:val="24"/>
      <w:lang w:val="es-ES" w:eastAsia="es-ES"/>
    </w:rPr>
  </w:style>
  <w:style w:type="paragraph" w:styleId="Textoindependiente3">
    <w:name w:val="Body Text 3"/>
    <w:aliases w:val=" Car"/>
    <w:basedOn w:val="Normal"/>
    <w:link w:val="Textoindependiente3Car"/>
    <w:rsid w:val="00CB7576"/>
    <w:pPr>
      <w:spacing w:after="120"/>
    </w:pPr>
    <w:rPr>
      <w:rFonts w:eastAsia="MS Mincho"/>
      <w:sz w:val="16"/>
      <w:szCs w:val="16"/>
    </w:rPr>
  </w:style>
  <w:style w:type="character" w:customStyle="1" w:styleId="Textoindependiente3Car">
    <w:name w:val="Texto independiente 3 Car"/>
    <w:aliases w:val=" Car Car"/>
    <w:basedOn w:val="Fuentedeprrafopredeter"/>
    <w:link w:val="Textoindependiente3"/>
    <w:rsid w:val="00CB7576"/>
    <w:rPr>
      <w:rFonts w:eastAsia="MS Mincho"/>
      <w:sz w:val="16"/>
      <w:szCs w:val="16"/>
      <w:lang w:val="es-ES" w:eastAsia="es-ES"/>
    </w:rPr>
  </w:style>
  <w:style w:type="character" w:styleId="Nmerodepgina">
    <w:name w:val="page number"/>
    <w:basedOn w:val="Fuentedeprrafopredeter"/>
    <w:rsid w:val="00CB7576"/>
  </w:style>
  <w:style w:type="paragraph" w:styleId="Prrafodelista">
    <w:name w:val="List Paragraph"/>
    <w:aliases w:val="titulo 3,List Paragraph,LISTA,Lista HD,Flor,Bolita,Bullet List,FooterText,numbered,List Paragraph1,Paragraphe de liste1,lp1,Scitum normal,Fotografía,Betulia Título 1,VIÑETA,VIÑETAS,Párrafo de lista2,Viñetas,BOLA,MIBEX B,HOJA,BOLADEF"/>
    <w:basedOn w:val="Normal"/>
    <w:link w:val="PrrafodelistaCar"/>
    <w:uiPriority w:val="34"/>
    <w:qFormat/>
    <w:rsid w:val="00CB7576"/>
    <w:pPr>
      <w:ind w:left="720"/>
      <w:contextualSpacing/>
    </w:pPr>
    <w:rPr>
      <w:sz w:val="24"/>
      <w:szCs w:val="24"/>
    </w:rPr>
  </w:style>
  <w:style w:type="paragraph" w:styleId="Sinespaciado">
    <w:name w:val="No Spacing"/>
    <w:link w:val="SinespaciadoCar"/>
    <w:qFormat/>
    <w:rsid w:val="00CB7576"/>
    <w:rPr>
      <w:rFonts w:ascii="Calibri" w:eastAsia="Calibri" w:hAnsi="Calibri"/>
      <w:sz w:val="22"/>
      <w:szCs w:val="22"/>
      <w:lang w:val="es-MX" w:eastAsia="en-US"/>
    </w:rPr>
  </w:style>
  <w:style w:type="paragraph" w:customStyle="1" w:styleId="ecxmsonormal">
    <w:name w:val="ecxmsonormal"/>
    <w:basedOn w:val="Normal"/>
    <w:rsid w:val="00CB7576"/>
    <w:pPr>
      <w:spacing w:after="324"/>
    </w:pPr>
    <w:rPr>
      <w:sz w:val="24"/>
      <w:szCs w:val="24"/>
    </w:rPr>
  </w:style>
  <w:style w:type="paragraph" w:customStyle="1" w:styleId="CM42">
    <w:name w:val="CM42"/>
    <w:basedOn w:val="Default"/>
    <w:next w:val="Default"/>
    <w:uiPriority w:val="99"/>
    <w:rsid w:val="00CB7576"/>
    <w:rPr>
      <w:rFonts w:eastAsia="Calibri"/>
      <w:color w:val="auto"/>
      <w:lang w:val="es-ES" w:eastAsia="es-ES"/>
    </w:rPr>
  </w:style>
  <w:style w:type="character" w:customStyle="1" w:styleId="TextodegloboCar">
    <w:name w:val="Texto de globo Car"/>
    <w:basedOn w:val="Fuentedeprrafopredeter"/>
    <w:link w:val="Textodeglobo"/>
    <w:uiPriority w:val="99"/>
    <w:semiHidden/>
    <w:rsid w:val="00CB7576"/>
    <w:rPr>
      <w:rFonts w:ascii="Tahoma" w:hAnsi="Tahoma" w:cs="Tahoma"/>
      <w:sz w:val="16"/>
      <w:szCs w:val="16"/>
      <w:lang w:val="es-ES" w:eastAsia="es-ES"/>
    </w:rPr>
  </w:style>
  <w:style w:type="character" w:customStyle="1" w:styleId="SinespaciadoCar">
    <w:name w:val="Sin espaciado Car"/>
    <w:link w:val="Sinespaciado"/>
    <w:rsid w:val="00CB7576"/>
    <w:rPr>
      <w:rFonts w:ascii="Calibri" w:eastAsia="Calibri" w:hAnsi="Calibri"/>
      <w:sz w:val="22"/>
      <w:szCs w:val="22"/>
      <w:lang w:val="es-MX" w:eastAsia="en-US"/>
    </w:rPr>
  </w:style>
  <w:style w:type="character" w:customStyle="1" w:styleId="PrrafodelistaCar">
    <w:name w:val="Párrafo de lista Car"/>
    <w:aliases w:val="titulo 3 Car,List Paragraph Car,LISTA Car,Lista HD Car,Flor Car,Bolita Car,Bullet List Car,FooterText Car,numbered Car,List Paragraph1 Car,Paragraphe de liste1 Car,lp1 Car,Scitum normal Car,Fotografía Car,Betulia Título 1 Car"/>
    <w:link w:val="Prrafodelista"/>
    <w:uiPriority w:val="34"/>
    <w:qFormat/>
    <w:rsid w:val="00CB7576"/>
    <w:rPr>
      <w:sz w:val="24"/>
      <w:szCs w:val="24"/>
      <w:lang w:val="es-ES" w:eastAsia="es-ES"/>
    </w:rPr>
  </w:style>
  <w:style w:type="character" w:styleId="nfasis">
    <w:name w:val="Emphasis"/>
    <w:basedOn w:val="Fuentedeprrafopredeter"/>
    <w:uiPriority w:val="20"/>
    <w:qFormat/>
    <w:rsid w:val="00CB7576"/>
    <w:rPr>
      <w:i/>
      <w:iCs/>
    </w:rPr>
  </w:style>
  <w:style w:type="character" w:customStyle="1" w:styleId="apple-converted-space">
    <w:name w:val="apple-converted-space"/>
    <w:basedOn w:val="Fuentedeprrafopredeter"/>
    <w:rsid w:val="00CB7576"/>
  </w:style>
  <w:style w:type="paragraph" w:styleId="Revisin">
    <w:name w:val="Revision"/>
    <w:hidden/>
    <w:uiPriority w:val="99"/>
    <w:semiHidden/>
    <w:rsid w:val="00CB7576"/>
    <w:rPr>
      <w:sz w:val="24"/>
      <w:szCs w:val="24"/>
      <w:lang w:val="es-MX" w:eastAsia="es-MX"/>
    </w:rPr>
  </w:style>
  <w:style w:type="character" w:styleId="Hipervnculovisitado">
    <w:name w:val="FollowedHyperlink"/>
    <w:basedOn w:val="Fuentedeprrafopredeter"/>
    <w:uiPriority w:val="99"/>
    <w:semiHidden/>
    <w:unhideWhenUsed/>
    <w:rsid w:val="003C4269"/>
    <w:rPr>
      <w:color w:val="954F72"/>
      <w:u w:val="single"/>
    </w:rPr>
  </w:style>
  <w:style w:type="paragraph" w:customStyle="1" w:styleId="msonormal0">
    <w:name w:val="msonormal"/>
    <w:basedOn w:val="Normal"/>
    <w:rsid w:val="003C4269"/>
    <w:pPr>
      <w:spacing w:before="100" w:beforeAutospacing="1" w:after="100" w:afterAutospacing="1"/>
    </w:pPr>
    <w:rPr>
      <w:sz w:val="24"/>
      <w:szCs w:val="24"/>
      <w:lang w:val="es-CO" w:eastAsia="es-CO"/>
    </w:rPr>
  </w:style>
  <w:style w:type="paragraph" w:customStyle="1" w:styleId="xl65">
    <w:name w:val="xl65"/>
    <w:basedOn w:val="Normal"/>
    <w:rsid w:val="003C4269"/>
    <w:pPr>
      <w:spacing w:before="100" w:beforeAutospacing="1" w:after="100" w:afterAutospacing="1"/>
    </w:pPr>
    <w:rPr>
      <w:sz w:val="24"/>
      <w:szCs w:val="24"/>
      <w:lang w:val="es-CO" w:eastAsia="es-CO"/>
    </w:rPr>
  </w:style>
  <w:style w:type="paragraph" w:customStyle="1" w:styleId="xl66">
    <w:name w:val="xl66"/>
    <w:basedOn w:val="Normal"/>
    <w:rsid w:val="003C4269"/>
    <w:pPr>
      <w:spacing w:before="100" w:beforeAutospacing="1" w:after="100" w:afterAutospacing="1"/>
    </w:pPr>
    <w:rPr>
      <w:b/>
      <w:bCs/>
      <w:sz w:val="24"/>
      <w:szCs w:val="24"/>
      <w:lang w:val="es-CO" w:eastAsia="es-CO"/>
    </w:rPr>
  </w:style>
  <w:style w:type="paragraph" w:customStyle="1" w:styleId="xl67">
    <w:name w:val="xl67"/>
    <w:basedOn w:val="Normal"/>
    <w:rsid w:val="003C4269"/>
    <w:pPr>
      <w:spacing w:before="100" w:beforeAutospacing="1" w:after="100" w:afterAutospacing="1"/>
      <w:jc w:val="center"/>
    </w:pPr>
    <w:rPr>
      <w:sz w:val="24"/>
      <w:szCs w:val="24"/>
      <w:lang w:val="es-CO" w:eastAsia="es-CO"/>
    </w:rPr>
  </w:style>
  <w:style w:type="paragraph" w:customStyle="1" w:styleId="xl68">
    <w:name w:val="xl68"/>
    <w:basedOn w:val="Normal"/>
    <w:rsid w:val="003C4269"/>
    <w:pPr>
      <w:spacing w:before="100" w:beforeAutospacing="1" w:after="100" w:afterAutospacing="1"/>
      <w:jc w:val="center"/>
    </w:pPr>
    <w:rPr>
      <w:sz w:val="10"/>
      <w:szCs w:val="10"/>
      <w:lang w:val="es-CO" w:eastAsia="es-CO"/>
    </w:rPr>
  </w:style>
  <w:style w:type="paragraph" w:customStyle="1" w:styleId="xl69">
    <w:name w:val="xl69"/>
    <w:basedOn w:val="Normal"/>
    <w:rsid w:val="003C4269"/>
    <w:pPr>
      <w:spacing w:before="100" w:beforeAutospacing="1" w:after="100" w:afterAutospacing="1"/>
    </w:pPr>
    <w:rPr>
      <w:sz w:val="10"/>
      <w:szCs w:val="10"/>
      <w:lang w:val="es-CO" w:eastAsia="es-CO"/>
    </w:rPr>
  </w:style>
  <w:style w:type="paragraph" w:customStyle="1" w:styleId="xl70">
    <w:name w:val="xl70"/>
    <w:basedOn w:val="Normal"/>
    <w:rsid w:val="003C4269"/>
    <w:pPr>
      <w:spacing w:before="100" w:beforeAutospacing="1" w:after="100" w:afterAutospacing="1"/>
    </w:pPr>
    <w:rPr>
      <w:sz w:val="10"/>
      <w:szCs w:val="10"/>
      <w:lang w:val="es-CO" w:eastAsia="es-CO"/>
    </w:rPr>
  </w:style>
  <w:style w:type="paragraph" w:customStyle="1" w:styleId="xl71">
    <w:name w:val="xl71"/>
    <w:basedOn w:val="Normal"/>
    <w:rsid w:val="003C4269"/>
    <w:pPr>
      <w:pBdr>
        <w:top w:val="single" w:sz="8" w:space="0" w:color="auto"/>
        <w:left w:val="single" w:sz="8" w:space="0" w:color="auto"/>
      </w:pBdr>
      <w:spacing w:before="100" w:beforeAutospacing="1" w:after="100" w:afterAutospacing="1"/>
      <w:jc w:val="center"/>
    </w:pPr>
    <w:rPr>
      <w:b/>
      <w:bCs/>
      <w:sz w:val="10"/>
      <w:szCs w:val="10"/>
      <w:lang w:val="es-CO" w:eastAsia="es-CO"/>
    </w:rPr>
  </w:style>
  <w:style w:type="paragraph" w:customStyle="1" w:styleId="xl72">
    <w:name w:val="xl72"/>
    <w:basedOn w:val="Normal"/>
    <w:rsid w:val="003C4269"/>
    <w:pPr>
      <w:pBdr>
        <w:top w:val="single" w:sz="8" w:space="0" w:color="auto"/>
        <w:right w:val="single" w:sz="8" w:space="0" w:color="auto"/>
      </w:pBdr>
      <w:spacing w:before="100" w:beforeAutospacing="1" w:after="100" w:afterAutospacing="1"/>
      <w:jc w:val="center"/>
    </w:pPr>
    <w:rPr>
      <w:b/>
      <w:bCs/>
      <w:sz w:val="10"/>
      <w:szCs w:val="10"/>
      <w:lang w:val="es-CO" w:eastAsia="es-CO"/>
    </w:rPr>
  </w:style>
  <w:style w:type="paragraph" w:customStyle="1" w:styleId="xl73">
    <w:name w:val="xl73"/>
    <w:basedOn w:val="Normal"/>
    <w:rsid w:val="003C4269"/>
    <w:pPr>
      <w:pBdr>
        <w:top w:val="single" w:sz="8"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color w:val="000000"/>
      <w:sz w:val="10"/>
      <w:szCs w:val="10"/>
      <w:lang w:val="es-CO" w:eastAsia="es-CO"/>
    </w:rPr>
  </w:style>
  <w:style w:type="paragraph" w:customStyle="1" w:styleId="xl74">
    <w:name w:val="xl74"/>
    <w:basedOn w:val="Normal"/>
    <w:rsid w:val="003C4269"/>
    <w:pPr>
      <w:pBdr>
        <w:top w:val="single" w:sz="8"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color w:val="000000"/>
      <w:sz w:val="10"/>
      <w:szCs w:val="10"/>
      <w:lang w:val="es-CO" w:eastAsia="es-CO"/>
    </w:rPr>
  </w:style>
  <w:style w:type="paragraph" w:customStyle="1" w:styleId="xl75">
    <w:name w:val="xl75"/>
    <w:basedOn w:val="Normal"/>
    <w:rsid w:val="003C4269"/>
    <w:pPr>
      <w:pBdr>
        <w:top w:val="single" w:sz="8" w:space="0" w:color="auto"/>
        <w:left w:val="single" w:sz="4" w:space="0" w:color="auto"/>
        <w:right w:val="single" w:sz="8" w:space="0" w:color="auto"/>
      </w:pBdr>
      <w:shd w:val="clear" w:color="000000" w:fill="808080"/>
      <w:spacing w:before="100" w:beforeAutospacing="1" w:after="100" w:afterAutospacing="1"/>
      <w:jc w:val="center"/>
      <w:textAlignment w:val="center"/>
    </w:pPr>
    <w:rPr>
      <w:rFonts w:ascii="Arial" w:hAnsi="Arial" w:cs="Arial"/>
      <w:b/>
      <w:bCs/>
      <w:color w:val="000000"/>
      <w:sz w:val="10"/>
      <w:szCs w:val="10"/>
      <w:lang w:val="es-CO" w:eastAsia="es-CO"/>
    </w:rPr>
  </w:style>
  <w:style w:type="paragraph" w:customStyle="1" w:styleId="xl76">
    <w:name w:val="xl76"/>
    <w:basedOn w:val="Normal"/>
    <w:rsid w:val="003C4269"/>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0"/>
      <w:szCs w:val="10"/>
      <w:lang w:val="es-CO" w:eastAsia="es-CO"/>
    </w:rPr>
  </w:style>
  <w:style w:type="paragraph" w:customStyle="1" w:styleId="xl77">
    <w:name w:val="xl77"/>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78">
    <w:name w:val="xl78"/>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79">
    <w:name w:val="xl79"/>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80">
    <w:name w:val="xl80"/>
    <w:basedOn w:val="Normal"/>
    <w:rsid w:val="003C4269"/>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0"/>
      <w:szCs w:val="10"/>
      <w:lang w:val="es-CO" w:eastAsia="es-CO"/>
    </w:rPr>
  </w:style>
  <w:style w:type="paragraph" w:customStyle="1" w:styleId="xl81">
    <w:name w:val="xl81"/>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0"/>
      <w:szCs w:val="10"/>
      <w:lang w:val="es-CO" w:eastAsia="es-CO"/>
    </w:rPr>
  </w:style>
  <w:style w:type="paragraph" w:customStyle="1" w:styleId="xl82">
    <w:name w:val="xl82"/>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83">
    <w:name w:val="xl83"/>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84">
    <w:name w:val="xl84"/>
    <w:basedOn w:val="Normal"/>
    <w:rsid w:val="003C4269"/>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0"/>
      <w:szCs w:val="10"/>
      <w:lang w:val="es-CO" w:eastAsia="es-CO"/>
    </w:rPr>
  </w:style>
  <w:style w:type="paragraph" w:customStyle="1" w:styleId="xl85">
    <w:name w:val="xl85"/>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sz w:val="10"/>
      <w:szCs w:val="10"/>
      <w:lang w:val="es-CO" w:eastAsia="es-CO"/>
    </w:rPr>
  </w:style>
  <w:style w:type="paragraph" w:customStyle="1" w:styleId="xl86">
    <w:name w:val="xl86"/>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87">
    <w:name w:val="xl87"/>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88">
    <w:name w:val="xl88"/>
    <w:basedOn w:val="Normal"/>
    <w:rsid w:val="003C4269"/>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10"/>
      <w:szCs w:val="10"/>
      <w:lang w:val="es-CO" w:eastAsia="es-CO"/>
    </w:rPr>
  </w:style>
  <w:style w:type="paragraph" w:customStyle="1" w:styleId="xl89">
    <w:name w:val="xl89"/>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90">
    <w:name w:val="xl90"/>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91">
    <w:name w:val="xl91"/>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0"/>
      <w:szCs w:val="10"/>
      <w:lang w:val="es-CO" w:eastAsia="es-CO"/>
    </w:rPr>
  </w:style>
  <w:style w:type="paragraph" w:customStyle="1" w:styleId="xl92">
    <w:name w:val="xl92"/>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3">
    <w:name w:val="xl93"/>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4">
    <w:name w:val="xl94"/>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5">
    <w:name w:val="xl95"/>
    <w:basedOn w:val="Normal"/>
    <w:rsid w:val="003C4269"/>
    <w:pPr>
      <w:pBdr>
        <w:top w:val="single" w:sz="4" w:space="0" w:color="auto"/>
        <w:left w:val="single" w:sz="8" w:space="0" w:color="auto"/>
        <w:right w:val="single" w:sz="4" w:space="0" w:color="auto"/>
      </w:pBdr>
      <w:spacing w:before="100" w:beforeAutospacing="1" w:after="100" w:afterAutospacing="1"/>
      <w:jc w:val="center"/>
    </w:pPr>
    <w:rPr>
      <w:sz w:val="10"/>
      <w:szCs w:val="10"/>
      <w:lang w:val="es-CO" w:eastAsia="es-CO"/>
    </w:rPr>
  </w:style>
  <w:style w:type="paragraph" w:customStyle="1" w:styleId="xl96">
    <w:name w:val="xl96"/>
    <w:basedOn w:val="Normal"/>
    <w:rsid w:val="003C4269"/>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0"/>
      <w:szCs w:val="10"/>
      <w:lang w:val="es-CO" w:eastAsia="es-CO"/>
    </w:rPr>
  </w:style>
  <w:style w:type="paragraph" w:customStyle="1" w:styleId="xl97">
    <w:name w:val="xl97"/>
    <w:basedOn w:val="Normal"/>
    <w:rsid w:val="003C426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8">
    <w:name w:val="xl98"/>
    <w:basedOn w:val="Normal"/>
    <w:rsid w:val="003C426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9">
    <w:name w:val="xl99"/>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0">
    <w:name w:val="xl100"/>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1">
    <w:name w:val="xl101"/>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2">
    <w:name w:val="xl102"/>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3">
    <w:name w:val="xl103"/>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4">
    <w:name w:val="xl104"/>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5">
    <w:name w:val="xl105"/>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6">
    <w:name w:val="xl106"/>
    <w:basedOn w:val="Normal"/>
    <w:rsid w:val="003C4269"/>
    <w:pPr>
      <w:pBdr>
        <w:left w:val="single" w:sz="8" w:space="0" w:color="auto"/>
        <w:bottom w:val="single" w:sz="8" w:space="0" w:color="auto"/>
        <w:right w:val="single" w:sz="4" w:space="0" w:color="auto"/>
      </w:pBdr>
      <w:spacing w:before="100" w:beforeAutospacing="1" w:after="100" w:afterAutospacing="1"/>
      <w:jc w:val="center"/>
    </w:pPr>
    <w:rPr>
      <w:sz w:val="10"/>
      <w:szCs w:val="10"/>
      <w:lang w:val="es-CO" w:eastAsia="es-CO"/>
    </w:rPr>
  </w:style>
  <w:style w:type="paragraph" w:customStyle="1" w:styleId="xl107">
    <w:name w:val="xl107"/>
    <w:basedOn w:val="Normal"/>
    <w:rsid w:val="003C4269"/>
    <w:pPr>
      <w:pBdr>
        <w:left w:val="single" w:sz="4" w:space="0" w:color="auto"/>
        <w:bottom w:val="single" w:sz="8" w:space="0" w:color="auto"/>
        <w:right w:val="single" w:sz="4" w:space="0" w:color="auto"/>
      </w:pBdr>
      <w:shd w:val="clear" w:color="000000" w:fill="808080"/>
      <w:spacing w:before="100" w:beforeAutospacing="1" w:after="100" w:afterAutospacing="1"/>
      <w:jc w:val="center"/>
      <w:textAlignment w:val="center"/>
    </w:pPr>
    <w:rPr>
      <w:b/>
      <w:bCs/>
      <w:color w:val="000000"/>
      <w:sz w:val="10"/>
      <w:szCs w:val="10"/>
      <w:lang w:val="es-CO" w:eastAsia="es-CO"/>
    </w:rPr>
  </w:style>
  <w:style w:type="paragraph" w:customStyle="1" w:styleId="xl108">
    <w:name w:val="xl108"/>
    <w:basedOn w:val="Normal"/>
    <w:rsid w:val="003C4269"/>
    <w:pPr>
      <w:pBdr>
        <w:left w:val="single" w:sz="4" w:space="0" w:color="auto"/>
        <w:bottom w:val="single" w:sz="8" w:space="0" w:color="auto"/>
        <w:right w:val="single" w:sz="4" w:space="0" w:color="auto"/>
      </w:pBdr>
      <w:shd w:val="clear" w:color="000000" w:fill="808080"/>
      <w:spacing w:before="100" w:beforeAutospacing="1" w:after="100" w:afterAutospacing="1"/>
      <w:jc w:val="center"/>
      <w:textAlignment w:val="center"/>
    </w:pPr>
    <w:rPr>
      <w:b/>
      <w:bCs/>
      <w:color w:val="000000"/>
      <w:sz w:val="10"/>
      <w:szCs w:val="10"/>
      <w:lang w:val="es-CO" w:eastAsia="es-CO"/>
    </w:rPr>
  </w:style>
  <w:style w:type="paragraph" w:customStyle="1" w:styleId="xl109">
    <w:name w:val="xl109"/>
    <w:basedOn w:val="Normal"/>
    <w:rsid w:val="003C4269"/>
    <w:pPr>
      <w:pBdr>
        <w:left w:val="single" w:sz="4" w:space="0" w:color="auto"/>
        <w:bottom w:val="single" w:sz="8" w:space="0" w:color="auto"/>
        <w:right w:val="single" w:sz="4" w:space="0" w:color="auto"/>
      </w:pBdr>
      <w:shd w:val="clear" w:color="000000" w:fill="808080"/>
      <w:spacing w:before="100" w:beforeAutospacing="1" w:after="100" w:afterAutospacing="1"/>
      <w:jc w:val="center"/>
      <w:textAlignment w:val="center"/>
    </w:pPr>
    <w:rPr>
      <w:rFonts w:ascii="Arial" w:hAnsi="Arial" w:cs="Arial"/>
      <w:color w:val="000000"/>
      <w:sz w:val="10"/>
      <w:szCs w:val="10"/>
      <w:lang w:val="es-CO" w:eastAsia="es-CO"/>
    </w:rPr>
  </w:style>
  <w:style w:type="table" w:customStyle="1" w:styleId="TableNormal">
    <w:name w:val="Table Normal"/>
    <w:uiPriority w:val="2"/>
    <w:semiHidden/>
    <w:unhideWhenUsed/>
    <w:qFormat/>
    <w:rsid w:val="00355306"/>
    <w:pPr>
      <w:widowControl w:val="0"/>
      <w:autoSpaceDE w:val="0"/>
      <w:autoSpaceDN w:val="0"/>
    </w:pPr>
    <w:rPr>
      <w:rFonts w:ascii="Calibri" w:eastAsia="Calibri" w:hAnsi="Calibri" w:cs="Calibri"/>
      <w:sz w:val="22"/>
      <w:szCs w:val="22"/>
      <w:lang w:eastAsia="es-E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5306"/>
    <w:pPr>
      <w:widowControl w:val="0"/>
      <w:autoSpaceDE w:val="0"/>
      <w:autoSpaceDN w:val="0"/>
      <w:ind w:left="107"/>
    </w:pPr>
    <w:rPr>
      <w:rFonts w:ascii="Arial" w:eastAsia="Arial" w:hAnsi="Arial" w:cs="Arial"/>
      <w:sz w:val="22"/>
      <w:szCs w:val="22"/>
      <w:lang w:bidi="es-ES"/>
    </w:rPr>
  </w:style>
  <w:style w:type="character" w:customStyle="1" w:styleId="DefaultCar">
    <w:name w:val="Default Car"/>
    <w:link w:val="Default"/>
    <w:locked/>
    <w:rsid w:val="00355306"/>
    <w:rPr>
      <w:rFonts w:ascii="Arial" w:hAnsi="Arial" w:cs="Arial"/>
      <w:color w:val="000000"/>
      <w:sz w:val="24"/>
      <w:szCs w:val="24"/>
    </w:rPr>
  </w:style>
  <w:style w:type="table" w:styleId="Tablaconcuadrculaclara">
    <w:name w:val="Grid Table Light"/>
    <w:basedOn w:val="Tablanormal"/>
    <w:uiPriority w:val="40"/>
    <w:rsid w:val="00F913E6"/>
    <w:rPr>
      <w:rFonts w:asciiTheme="minorHAnsi" w:eastAsiaTheme="minorHAnsi" w:hAnsiTheme="minorHAnsi" w:cstheme="minorBidi"/>
      <w:kern w:val="2"/>
      <w:sz w:val="24"/>
      <w:szCs w:val="24"/>
      <w:lang w:eastAsia="en-US"/>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885043">
      <w:bodyDiv w:val="1"/>
      <w:marLeft w:val="0"/>
      <w:marRight w:val="0"/>
      <w:marTop w:val="0"/>
      <w:marBottom w:val="0"/>
      <w:divBdr>
        <w:top w:val="none" w:sz="0" w:space="0" w:color="auto"/>
        <w:left w:val="none" w:sz="0" w:space="0" w:color="auto"/>
        <w:bottom w:val="none" w:sz="0" w:space="0" w:color="auto"/>
        <w:right w:val="none" w:sz="0" w:space="0" w:color="auto"/>
      </w:divBdr>
    </w:div>
    <w:div w:id="78449694">
      <w:bodyDiv w:val="1"/>
      <w:marLeft w:val="0"/>
      <w:marRight w:val="0"/>
      <w:marTop w:val="0"/>
      <w:marBottom w:val="0"/>
      <w:divBdr>
        <w:top w:val="none" w:sz="0" w:space="0" w:color="auto"/>
        <w:left w:val="none" w:sz="0" w:space="0" w:color="auto"/>
        <w:bottom w:val="none" w:sz="0" w:space="0" w:color="auto"/>
        <w:right w:val="none" w:sz="0" w:space="0" w:color="auto"/>
      </w:divBdr>
    </w:div>
    <w:div w:id="82729346">
      <w:bodyDiv w:val="1"/>
      <w:marLeft w:val="0"/>
      <w:marRight w:val="0"/>
      <w:marTop w:val="0"/>
      <w:marBottom w:val="0"/>
      <w:divBdr>
        <w:top w:val="none" w:sz="0" w:space="0" w:color="auto"/>
        <w:left w:val="none" w:sz="0" w:space="0" w:color="auto"/>
        <w:bottom w:val="none" w:sz="0" w:space="0" w:color="auto"/>
        <w:right w:val="none" w:sz="0" w:space="0" w:color="auto"/>
      </w:divBdr>
    </w:div>
    <w:div w:id="116605475">
      <w:bodyDiv w:val="1"/>
      <w:marLeft w:val="0"/>
      <w:marRight w:val="0"/>
      <w:marTop w:val="0"/>
      <w:marBottom w:val="0"/>
      <w:divBdr>
        <w:top w:val="none" w:sz="0" w:space="0" w:color="auto"/>
        <w:left w:val="none" w:sz="0" w:space="0" w:color="auto"/>
        <w:bottom w:val="none" w:sz="0" w:space="0" w:color="auto"/>
        <w:right w:val="none" w:sz="0" w:space="0" w:color="auto"/>
      </w:divBdr>
      <w:divsChild>
        <w:div w:id="1531987126">
          <w:marLeft w:val="0"/>
          <w:marRight w:val="0"/>
          <w:marTop w:val="0"/>
          <w:marBottom w:val="0"/>
          <w:divBdr>
            <w:top w:val="none" w:sz="0" w:space="0" w:color="auto"/>
            <w:left w:val="none" w:sz="0" w:space="0" w:color="auto"/>
            <w:bottom w:val="none" w:sz="0" w:space="0" w:color="auto"/>
            <w:right w:val="none" w:sz="0" w:space="0" w:color="auto"/>
          </w:divBdr>
        </w:div>
      </w:divsChild>
    </w:div>
    <w:div w:id="216169284">
      <w:bodyDiv w:val="1"/>
      <w:marLeft w:val="0"/>
      <w:marRight w:val="0"/>
      <w:marTop w:val="0"/>
      <w:marBottom w:val="0"/>
      <w:divBdr>
        <w:top w:val="none" w:sz="0" w:space="0" w:color="auto"/>
        <w:left w:val="none" w:sz="0" w:space="0" w:color="auto"/>
        <w:bottom w:val="none" w:sz="0" w:space="0" w:color="auto"/>
        <w:right w:val="none" w:sz="0" w:space="0" w:color="auto"/>
      </w:divBdr>
    </w:div>
    <w:div w:id="223949257">
      <w:bodyDiv w:val="1"/>
      <w:marLeft w:val="0"/>
      <w:marRight w:val="0"/>
      <w:marTop w:val="0"/>
      <w:marBottom w:val="0"/>
      <w:divBdr>
        <w:top w:val="none" w:sz="0" w:space="0" w:color="auto"/>
        <w:left w:val="none" w:sz="0" w:space="0" w:color="auto"/>
        <w:bottom w:val="none" w:sz="0" w:space="0" w:color="auto"/>
        <w:right w:val="none" w:sz="0" w:space="0" w:color="auto"/>
      </w:divBdr>
      <w:divsChild>
        <w:div w:id="551965859">
          <w:marLeft w:val="0"/>
          <w:marRight w:val="0"/>
          <w:marTop w:val="0"/>
          <w:marBottom w:val="0"/>
          <w:divBdr>
            <w:top w:val="none" w:sz="0" w:space="0" w:color="auto"/>
            <w:left w:val="none" w:sz="0" w:space="0" w:color="auto"/>
            <w:bottom w:val="none" w:sz="0" w:space="0" w:color="auto"/>
            <w:right w:val="none" w:sz="0" w:space="0" w:color="auto"/>
          </w:divBdr>
          <w:divsChild>
            <w:div w:id="318968250">
              <w:marLeft w:val="0"/>
              <w:marRight w:val="0"/>
              <w:marTop w:val="0"/>
              <w:marBottom w:val="0"/>
              <w:divBdr>
                <w:top w:val="none" w:sz="0" w:space="0" w:color="auto"/>
                <w:left w:val="none" w:sz="0" w:space="0" w:color="auto"/>
                <w:bottom w:val="none" w:sz="0" w:space="0" w:color="auto"/>
                <w:right w:val="none" w:sz="0" w:space="0" w:color="auto"/>
              </w:divBdr>
            </w:div>
            <w:div w:id="723216005">
              <w:marLeft w:val="0"/>
              <w:marRight w:val="0"/>
              <w:marTop w:val="0"/>
              <w:marBottom w:val="0"/>
              <w:divBdr>
                <w:top w:val="none" w:sz="0" w:space="0" w:color="auto"/>
                <w:left w:val="none" w:sz="0" w:space="0" w:color="auto"/>
                <w:bottom w:val="none" w:sz="0" w:space="0" w:color="auto"/>
                <w:right w:val="none" w:sz="0" w:space="0" w:color="auto"/>
              </w:divBdr>
            </w:div>
            <w:div w:id="1181969910">
              <w:marLeft w:val="0"/>
              <w:marRight w:val="0"/>
              <w:marTop w:val="0"/>
              <w:marBottom w:val="0"/>
              <w:divBdr>
                <w:top w:val="none" w:sz="0" w:space="0" w:color="auto"/>
                <w:left w:val="none" w:sz="0" w:space="0" w:color="auto"/>
                <w:bottom w:val="none" w:sz="0" w:space="0" w:color="auto"/>
                <w:right w:val="none" w:sz="0" w:space="0" w:color="auto"/>
              </w:divBdr>
            </w:div>
            <w:div w:id="1313831975">
              <w:marLeft w:val="0"/>
              <w:marRight w:val="0"/>
              <w:marTop w:val="0"/>
              <w:marBottom w:val="0"/>
              <w:divBdr>
                <w:top w:val="none" w:sz="0" w:space="0" w:color="auto"/>
                <w:left w:val="none" w:sz="0" w:space="0" w:color="auto"/>
                <w:bottom w:val="none" w:sz="0" w:space="0" w:color="auto"/>
                <w:right w:val="none" w:sz="0" w:space="0" w:color="auto"/>
              </w:divBdr>
            </w:div>
            <w:div w:id="1450582822">
              <w:marLeft w:val="0"/>
              <w:marRight w:val="0"/>
              <w:marTop w:val="0"/>
              <w:marBottom w:val="0"/>
              <w:divBdr>
                <w:top w:val="none" w:sz="0" w:space="0" w:color="auto"/>
                <w:left w:val="none" w:sz="0" w:space="0" w:color="auto"/>
                <w:bottom w:val="none" w:sz="0" w:space="0" w:color="auto"/>
                <w:right w:val="none" w:sz="0" w:space="0" w:color="auto"/>
              </w:divBdr>
            </w:div>
            <w:div w:id="180153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416826">
      <w:bodyDiv w:val="1"/>
      <w:marLeft w:val="0"/>
      <w:marRight w:val="0"/>
      <w:marTop w:val="0"/>
      <w:marBottom w:val="0"/>
      <w:divBdr>
        <w:top w:val="none" w:sz="0" w:space="0" w:color="auto"/>
        <w:left w:val="none" w:sz="0" w:space="0" w:color="auto"/>
        <w:bottom w:val="none" w:sz="0" w:space="0" w:color="auto"/>
        <w:right w:val="none" w:sz="0" w:space="0" w:color="auto"/>
      </w:divBdr>
    </w:div>
    <w:div w:id="467162963">
      <w:bodyDiv w:val="1"/>
      <w:marLeft w:val="0"/>
      <w:marRight w:val="0"/>
      <w:marTop w:val="0"/>
      <w:marBottom w:val="0"/>
      <w:divBdr>
        <w:top w:val="none" w:sz="0" w:space="0" w:color="auto"/>
        <w:left w:val="none" w:sz="0" w:space="0" w:color="auto"/>
        <w:bottom w:val="none" w:sz="0" w:space="0" w:color="auto"/>
        <w:right w:val="none" w:sz="0" w:space="0" w:color="auto"/>
      </w:divBdr>
    </w:div>
    <w:div w:id="508060337">
      <w:bodyDiv w:val="1"/>
      <w:marLeft w:val="0"/>
      <w:marRight w:val="0"/>
      <w:marTop w:val="0"/>
      <w:marBottom w:val="0"/>
      <w:divBdr>
        <w:top w:val="none" w:sz="0" w:space="0" w:color="auto"/>
        <w:left w:val="none" w:sz="0" w:space="0" w:color="auto"/>
        <w:bottom w:val="none" w:sz="0" w:space="0" w:color="auto"/>
        <w:right w:val="none" w:sz="0" w:space="0" w:color="auto"/>
      </w:divBdr>
    </w:div>
    <w:div w:id="559438091">
      <w:bodyDiv w:val="1"/>
      <w:marLeft w:val="0"/>
      <w:marRight w:val="0"/>
      <w:marTop w:val="0"/>
      <w:marBottom w:val="0"/>
      <w:divBdr>
        <w:top w:val="none" w:sz="0" w:space="0" w:color="auto"/>
        <w:left w:val="none" w:sz="0" w:space="0" w:color="auto"/>
        <w:bottom w:val="none" w:sz="0" w:space="0" w:color="auto"/>
        <w:right w:val="none" w:sz="0" w:space="0" w:color="auto"/>
      </w:divBdr>
      <w:divsChild>
        <w:div w:id="261300370">
          <w:marLeft w:val="0"/>
          <w:marRight w:val="0"/>
          <w:marTop w:val="0"/>
          <w:marBottom w:val="0"/>
          <w:divBdr>
            <w:top w:val="none" w:sz="0" w:space="0" w:color="auto"/>
            <w:left w:val="none" w:sz="0" w:space="0" w:color="auto"/>
            <w:bottom w:val="none" w:sz="0" w:space="0" w:color="auto"/>
            <w:right w:val="none" w:sz="0" w:space="0" w:color="auto"/>
          </w:divBdr>
          <w:divsChild>
            <w:div w:id="122259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257220">
      <w:bodyDiv w:val="1"/>
      <w:marLeft w:val="0"/>
      <w:marRight w:val="0"/>
      <w:marTop w:val="0"/>
      <w:marBottom w:val="0"/>
      <w:divBdr>
        <w:top w:val="none" w:sz="0" w:space="0" w:color="auto"/>
        <w:left w:val="none" w:sz="0" w:space="0" w:color="auto"/>
        <w:bottom w:val="none" w:sz="0" w:space="0" w:color="auto"/>
        <w:right w:val="none" w:sz="0" w:space="0" w:color="auto"/>
      </w:divBdr>
    </w:div>
    <w:div w:id="674917270">
      <w:bodyDiv w:val="1"/>
      <w:marLeft w:val="0"/>
      <w:marRight w:val="0"/>
      <w:marTop w:val="0"/>
      <w:marBottom w:val="0"/>
      <w:divBdr>
        <w:top w:val="none" w:sz="0" w:space="0" w:color="auto"/>
        <w:left w:val="none" w:sz="0" w:space="0" w:color="auto"/>
        <w:bottom w:val="none" w:sz="0" w:space="0" w:color="auto"/>
        <w:right w:val="none" w:sz="0" w:space="0" w:color="auto"/>
      </w:divBdr>
    </w:div>
    <w:div w:id="719089199">
      <w:bodyDiv w:val="1"/>
      <w:marLeft w:val="0"/>
      <w:marRight w:val="0"/>
      <w:marTop w:val="0"/>
      <w:marBottom w:val="0"/>
      <w:divBdr>
        <w:top w:val="none" w:sz="0" w:space="0" w:color="auto"/>
        <w:left w:val="none" w:sz="0" w:space="0" w:color="auto"/>
        <w:bottom w:val="none" w:sz="0" w:space="0" w:color="auto"/>
        <w:right w:val="none" w:sz="0" w:space="0" w:color="auto"/>
      </w:divBdr>
    </w:div>
    <w:div w:id="755827060">
      <w:bodyDiv w:val="1"/>
      <w:marLeft w:val="0"/>
      <w:marRight w:val="0"/>
      <w:marTop w:val="0"/>
      <w:marBottom w:val="0"/>
      <w:divBdr>
        <w:top w:val="none" w:sz="0" w:space="0" w:color="auto"/>
        <w:left w:val="none" w:sz="0" w:space="0" w:color="auto"/>
        <w:bottom w:val="none" w:sz="0" w:space="0" w:color="auto"/>
        <w:right w:val="none" w:sz="0" w:space="0" w:color="auto"/>
      </w:divBdr>
      <w:divsChild>
        <w:div w:id="1680501729">
          <w:marLeft w:val="0"/>
          <w:marRight w:val="0"/>
          <w:marTop w:val="0"/>
          <w:marBottom w:val="0"/>
          <w:divBdr>
            <w:top w:val="none" w:sz="0" w:space="0" w:color="auto"/>
            <w:left w:val="none" w:sz="0" w:space="0" w:color="auto"/>
            <w:bottom w:val="none" w:sz="0" w:space="0" w:color="auto"/>
            <w:right w:val="none" w:sz="0" w:space="0" w:color="auto"/>
          </w:divBdr>
          <w:divsChild>
            <w:div w:id="160048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592779">
      <w:bodyDiv w:val="1"/>
      <w:marLeft w:val="0"/>
      <w:marRight w:val="0"/>
      <w:marTop w:val="0"/>
      <w:marBottom w:val="0"/>
      <w:divBdr>
        <w:top w:val="none" w:sz="0" w:space="0" w:color="auto"/>
        <w:left w:val="none" w:sz="0" w:space="0" w:color="auto"/>
        <w:bottom w:val="none" w:sz="0" w:space="0" w:color="auto"/>
        <w:right w:val="none" w:sz="0" w:space="0" w:color="auto"/>
      </w:divBdr>
    </w:div>
    <w:div w:id="851989451">
      <w:bodyDiv w:val="1"/>
      <w:marLeft w:val="0"/>
      <w:marRight w:val="0"/>
      <w:marTop w:val="0"/>
      <w:marBottom w:val="0"/>
      <w:divBdr>
        <w:top w:val="none" w:sz="0" w:space="0" w:color="auto"/>
        <w:left w:val="none" w:sz="0" w:space="0" w:color="auto"/>
        <w:bottom w:val="none" w:sz="0" w:space="0" w:color="auto"/>
        <w:right w:val="none" w:sz="0" w:space="0" w:color="auto"/>
      </w:divBdr>
    </w:div>
    <w:div w:id="976377037">
      <w:bodyDiv w:val="1"/>
      <w:marLeft w:val="0"/>
      <w:marRight w:val="0"/>
      <w:marTop w:val="0"/>
      <w:marBottom w:val="0"/>
      <w:divBdr>
        <w:top w:val="none" w:sz="0" w:space="0" w:color="auto"/>
        <w:left w:val="none" w:sz="0" w:space="0" w:color="auto"/>
        <w:bottom w:val="none" w:sz="0" w:space="0" w:color="auto"/>
        <w:right w:val="none" w:sz="0" w:space="0" w:color="auto"/>
      </w:divBdr>
    </w:div>
    <w:div w:id="1076900732">
      <w:bodyDiv w:val="1"/>
      <w:marLeft w:val="0"/>
      <w:marRight w:val="0"/>
      <w:marTop w:val="0"/>
      <w:marBottom w:val="0"/>
      <w:divBdr>
        <w:top w:val="none" w:sz="0" w:space="0" w:color="auto"/>
        <w:left w:val="none" w:sz="0" w:space="0" w:color="auto"/>
        <w:bottom w:val="none" w:sz="0" w:space="0" w:color="auto"/>
        <w:right w:val="none" w:sz="0" w:space="0" w:color="auto"/>
      </w:divBdr>
    </w:div>
    <w:div w:id="1088817821">
      <w:bodyDiv w:val="1"/>
      <w:marLeft w:val="0"/>
      <w:marRight w:val="0"/>
      <w:marTop w:val="0"/>
      <w:marBottom w:val="0"/>
      <w:divBdr>
        <w:top w:val="none" w:sz="0" w:space="0" w:color="auto"/>
        <w:left w:val="none" w:sz="0" w:space="0" w:color="auto"/>
        <w:bottom w:val="none" w:sz="0" w:space="0" w:color="auto"/>
        <w:right w:val="none" w:sz="0" w:space="0" w:color="auto"/>
      </w:divBdr>
    </w:div>
    <w:div w:id="1096053133">
      <w:bodyDiv w:val="1"/>
      <w:marLeft w:val="0"/>
      <w:marRight w:val="0"/>
      <w:marTop w:val="0"/>
      <w:marBottom w:val="0"/>
      <w:divBdr>
        <w:top w:val="none" w:sz="0" w:space="0" w:color="auto"/>
        <w:left w:val="none" w:sz="0" w:space="0" w:color="auto"/>
        <w:bottom w:val="none" w:sz="0" w:space="0" w:color="auto"/>
        <w:right w:val="none" w:sz="0" w:space="0" w:color="auto"/>
      </w:divBdr>
    </w:div>
    <w:div w:id="1102263312">
      <w:bodyDiv w:val="1"/>
      <w:marLeft w:val="0"/>
      <w:marRight w:val="0"/>
      <w:marTop w:val="0"/>
      <w:marBottom w:val="0"/>
      <w:divBdr>
        <w:top w:val="none" w:sz="0" w:space="0" w:color="auto"/>
        <w:left w:val="none" w:sz="0" w:space="0" w:color="auto"/>
        <w:bottom w:val="none" w:sz="0" w:space="0" w:color="auto"/>
        <w:right w:val="none" w:sz="0" w:space="0" w:color="auto"/>
      </w:divBdr>
    </w:div>
    <w:div w:id="1107197667">
      <w:bodyDiv w:val="1"/>
      <w:marLeft w:val="0"/>
      <w:marRight w:val="0"/>
      <w:marTop w:val="0"/>
      <w:marBottom w:val="0"/>
      <w:divBdr>
        <w:top w:val="none" w:sz="0" w:space="0" w:color="auto"/>
        <w:left w:val="none" w:sz="0" w:space="0" w:color="auto"/>
        <w:bottom w:val="none" w:sz="0" w:space="0" w:color="auto"/>
        <w:right w:val="none" w:sz="0" w:space="0" w:color="auto"/>
      </w:divBdr>
      <w:divsChild>
        <w:div w:id="33431125">
          <w:marLeft w:val="0"/>
          <w:marRight w:val="0"/>
          <w:marTop w:val="0"/>
          <w:marBottom w:val="0"/>
          <w:divBdr>
            <w:top w:val="none" w:sz="0" w:space="0" w:color="auto"/>
            <w:left w:val="none" w:sz="0" w:space="0" w:color="auto"/>
            <w:bottom w:val="none" w:sz="0" w:space="0" w:color="auto"/>
            <w:right w:val="none" w:sz="0" w:space="0" w:color="auto"/>
          </w:divBdr>
          <w:divsChild>
            <w:div w:id="164157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602020">
      <w:bodyDiv w:val="1"/>
      <w:marLeft w:val="0"/>
      <w:marRight w:val="0"/>
      <w:marTop w:val="0"/>
      <w:marBottom w:val="0"/>
      <w:divBdr>
        <w:top w:val="none" w:sz="0" w:space="0" w:color="auto"/>
        <w:left w:val="none" w:sz="0" w:space="0" w:color="auto"/>
        <w:bottom w:val="none" w:sz="0" w:space="0" w:color="auto"/>
        <w:right w:val="none" w:sz="0" w:space="0" w:color="auto"/>
      </w:divBdr>
    </w:div>
    <w:div w:id="1166673172">
      <w:bodyDiv w:val="1"/>
      <w:marLeft w:val="0"/>
      <w:marRight w:val="0"/>
      <w:marTop w:val="0"/>
      <w:marBottom w:val="0"/>
      <w:divBdr>
        <w:top w:val="none" w:sz="0" w:space="0" w:color="auto"/>
        <w:left w:val="none" w:sz="0" w:space="0" w:color="auto"/>
        <w:bottom w:val="none" w:sz="0" w:space="0" w:color="auto"/>
        <w:right w:val="none" w:sz="0" w:space="0" w:color="auto"/>
      </w:divBdr>
    </w:div>
    <w:div w:id="1181117996">
      <w:bodyDiv w:val="1"/>
      <w:marLeft w:val="0"/>
      <w:marRight w:val="0"/>
      <w:marTop w:val="0"/>
      <w:marBottom w:val="0"/>
      <w:divBdr>
        <w:top w:val="none" w:sz="0" w:space="0" w:color="auto"/>
        <w:left w:val="none" w:sz="0" w:space="0" w:color="auto"/>
        <w:bottom w:val="none" w:sz="0" w:space="0" w:color="auto"/>
        <w:right w:val="none" w:sz="0" w:space="0" w:color="auto"/>
      </w:divBdr>
    </w:div>
    <w:div w:id="1217203464">
      <w:bodyDiv w:val="1"/>
      <w:marLeft w:val="0"/>
      <w:marRight w:val="0"/>
      <w:marTop w:val="0"/>
      <w:marBottom w:val="0"/>
      <w:divBdr>
        <w:top w:val="none" w:sz="0" w:space="0" w:color="auto"/>
        <w:left w:val="none" w:sz="0" w:space="0" w:color="auto"/>
        <w:bottom w:val="none" w:sz="0" w:space="0" w:color="auto"/>
        <w:right w:val="none" w:sz="0" w:space="0" w:color="auto"/>
      </w:divBdr>
    </w:div>
    <w:div w:id="1315067014">
      <w:bodyDiv w:val="1"/>
      <w:marLeft w:val="0"/>
      <w:marRight w:val="0"/>
      <w:marTop w:val="0"/>
      <w:marBottom w:val="0"/>
      <w:divBdr>
        <w:top w:val="none" w:sz="0" w:space="0" w:color="auto"/>
        <w:left w:val="none" w:sz="0" w:space="0" w:color="auto"/>
        <w:bottom w:val="none" w:sz="0" w:space="0" w:color="auto"/>
        <w:right w:val="none" w:sz="0" w:space="0" w:color="auto"/>
      </w:divBdr>
    </w:div>
    <w:div w:id="1425491309">
      <w:bodyDiv w:val="1"/>
      <w:marLeft w:val="0"/>
      <w:marRight w:val="0"/>
      <w:marTop w:val="0"/>
      <w:marBottom w:val="0"/>
      <w:divBdr>
        <w:top w:val="none" w:sz="0" w:space="0" w:color="auto"/>
        <w:left w:val="none" w:sz="0" w:space="0" w:color="auto"/>
        <w:bottom w:val="none" w:sz="0" w:space="0" w:color="auto"/>
        <w:right w:val="none" w:sz="0" w:space="0" w:color="auto"/>
      </w:divBdr>
    </w:div>
    <w:div w:id="1439334177">
      <w:bodyDiv w:val="1"/>
      <w:marLeft w:val="0"/>
      <w:marRight w:val="0"/>
      <w:marTop w:val="0"/>
      <w:marBottom w:val="0"/>
      <w:divBdr>
        <w:top w:val="none" w:sz="0" w:space="0" w:color="auto"/>
        <w:left w:val="none" w:sz="0" w:space="0" w:color="auto"/>
        <w:bottom w:val="none" w:sz="0" w:space="0" w:color="auto"/>
        <w:right w:val="none" w:sz="0" w:space="0" w:color="auto"/>
      </w:divBdr>
      <w:divsChild>
        <w:div w:id="1671252756">
          <w:marLeft w:val="0"/>
          <w:marRight w:val="0"/>
          <w:marTop w:val="0"/>
          <w:marBottom w:val="0"/>
          <w:divBdr>
            <w:top w:val="none" w:sz="0" w:space="0" w:color="auto"/>
            <w:left w:val="none" w:sz="0" w:space="0" w:color="auto"/>
            <w:bottom w:val="none" w:sz="0" w:space="0" w:color="auto"/>
            <w:right w:val="none" w:sz="0" w:space="0" w:color="auto"/>
          </w:divBdr>
          <w:divsChild>
            <w:div w:id="128716044">
              <w:marLeft w:val="0"/>
              <w:marRight w:val="0"/>
              <w:marTop w:val="0"/>
              <w:marBottom w:val="0"/>
              <w:divBdr>
                <w:top w:val="none" w:sz="0" w:space="0" w:color="auto"/>
                <w:left w:val="none" w:sz="0" w:space="0" w:color="auto"/>
                <w:bottom w:val="none" w:sz="0" w:space="0" w:color="auto"/>
                <w:right w:val="none" w:sz="0" w:space="0" w:color="auto"/>
              </w:divBdr>
            </w:div>
            <w:div w:id="1084061451">
              <w:marLeft w:val="0"/>
              <w:marRight w:val="0"/>
              <w:marTop w:val="0"/>
              <w:marBottom w:val="0"/>
              <w:divBdr>
                <w:top w:val="none" w:sz="0" w:space="0" w:color="auto"/>
                <w:left w:val="none" w:sz="0" w:space="0" w:color="auto"/>
                <w:bottom w:val="none" w:sz="0" w:space="0" w:color="auto"/>
                <w:right w:val="none" w:sz="0" w:space="0" w:color="auto"/>
              </w:divBdr>
            </w:div>
            <w:div w:id="2096700711">
              <w:marLeft w:val="0"/>
              <w:marRight w:val="0"/>
              <w:marTop w:val="0"/>
              <w:marBottom w:val="0"/>
              <w:divBdr>
                <w:top w:val="none" w:sz="0" w:space="0" w:color="auto"/>
                <w:left w:val="none" w:sz="0" w:space="0" w:color="auto"/>
                <w:bottom w:val="none" w:sz="0" w:space="0" w:color="auto"/>
                <w:right w:val="none" w:sz="0" w:space="0" w:color="auto"/>
              </w:divBdr>
            </w:div>
            <w:div w:id="213806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069679">
      <w:bodyDiv w:val="1"/>
      <w:marLeft w:val="0"/>
      <w:marRight w:val="0"/>
      <w:marTop w:val="0"/>
      <w:marBottom w:val="0"/>
      <w:divBdr>
        <w:top w:val="none" w:sz="0" w:space="0" w:color="auto"/>
        <w:left w:val="none" w:sz="0" w:space="0" w:color="auto"/>
        <w:bottom w:val="none" w:sz="0" w:space="0" w:color="auto"/>
        <w:right w:val="none" w:sz="0" w:space="0" w:color="auto"/>
      </w:divBdr>
    </w:div>
    <w:div w:id="1594782362">
      <w:bodyDiv w:val="1"/>
      <w:marLeft w:val="0"/>
      <w:marRight w:val="0"/>
      <w:marTop w:val="0"/>
      <w:marBottom w:val="0"/>
      <w:divBdr>
        <w:top w:val="none" w:sz="0" w:space="0" w:color="auto"/>
        <w:left w:val="none" w:sz="0" w:space="0" w:color="auto"/>
        <w:bottom w:val="none" w:sz="0" w:space="0" w:color="auto"/>
        <w:right w:val="none" w:sz="0" w:space="0" w:color="auto"/>
      </w:divBdr>
    </w:div>
    <w:div w:id="1601913478">
      <w:bodyDiv w:val="1"/>
      <w:marLeft w:val="0"/>
      <w:marRight w:val="0"/>
      <w:marTop w:val="0"/>
      <w:marBottom w:val="0"/>
      <w:divBdr>
        <w:top w:val="none" w:sz="0" w:space="0" w:color="auto"/>
        <w:left w:val="none" w:sz="0" w:space="0" w:color="auto"/>
        <w:bottom w:val="none" w:sz="0" w:space="0" w:color="auto"/>
        <w:right w:val="none" w:sz="0" w:space="0" w:color="auto"/>
      </w:divBdr>
    </w:div>
    <w:div w:id="1627544934">
      <w:bodyDiv w:val="1"/>
      <w:marLeft w:val="0"/>
      <w:marRight w:val="0"/>
      <w:marTop w:val="0"/>
      <w:marBottom w:val="0"/>
      <w:divBdr>
        <w:top w:val="none" w:sz="0" w:space="0" w:color="auto"/>
        <w:left w:val="none" w:sz="0" w:space="0" w:color="auto"/>
        <w:bottom w:val="none" w:sz="0" w:space="0" w:color="auto"/>
        <w:right w:val="none" w:sz="0" w:space="0" w:color="auto"/>
      </w:divBdr>
    </w:div>
    <w:div w:id="1717388018">
      <w:bodyDiv w:val="1"/>
      <w:marLeft w:val="0"/>
      <w:marRight w:val="0"/>
      <w:marTop w:val="0"/>
      <w:marBottom w:val="0"/>
      <w:divBdr>
        <w:top w:val="none" w:sz="0" w:space="0" w:color="auto"/>
        <w:left w:val="none" w:sz="0" w:space="0" w:color="auto"/>
        <w:bottom w:val="none" w:sz="0" w:space="0" w:color="auto"/>
        <w:right w:val="none" w:sz="0" w:space="0" w:color="auto"/>
      </w:divBdr>
      <w:divsChild>
        <w:div w:id="986086354">
          <w:marLeft w:val="0"/>
          <w:marRight w:val="0"/>
          <w:marTop w:val="0"/>
          <w:marBottom w:val="0"/>
          <w:divBdr>
            <w:top w:val="none" w:sz="0" w:space="0" w:color="auto"/>
            <w:left w:val="none" w:sz="0" w:space="0" w:color="auto"/>
            <w:bottom w:val="none" w:sz="0" w:space="0" w:color="auto"/>
            <w:right w:val="none" w:sz="0" w:space="0" w:color="auto"/>
          </w:divBdr>
        </w:div>
      </w:divsChild>
    </w:div>
    <w:div w:id="1801798378">
      <w:bodyDiv w:val="1"/>
      <w:marLeft w:val="0"/>
      <w:marRight w:val="0"/>
      <w:marTop w:val="0"/>
      <w:marBottom w:val="0"/>
      <w:divBdr>
        <w:top w:val="none" w:sz="0" w:space="0" w:color="auto"/>
        <w:left w:val="none" w:sz="0" w:space="0" w:color="auto"/>
        <w:bottom w:val="none" w:sz="0" w:space="0" w:color="auto"/>
        <w:right w:val="none" w:sz="0" w:space="0" w:color="auto"/>
      </w:divBdr>
      <w:divsChild>
        <w:div w:id="2113813027">
          <w:marLeft w:val="0"/>
          <w:marRight w:val="0"/>
          <w:marTop w:val="0"/>
          <w:marBottom w:val="0"/>
          <w:divBdr>
            <w:top w:val="none" w:sz="0" w:space="0" w:color="auto"/>
            <w:left w:val="none" w:sz="0" w:space="0" w:color="auto"/>
            <w:bottom w:val="none" w:sz="0" w:space="0" w:color="auto"/>
            <w:right w:val="none" w:sz="0" w:space="0" w:color="auto"/>
          </w:divBdr>
        </w:div>
      </w:divsChild>
    </w:div>
    <w:div w:id="1974673095">
      <w:bodyDiv w:val="1"/>
      <w:marLeft w:val="0"/>
      <w:marRight w:val="0"/>
      <w:marTop w:val="0"/>
      <w:marBottom w:val="0"/>
      <w:divBdr>
        <w:top w:val="none" w:sz="0" w:space="0" w:color="auto"/>
        <w:left w:val="none" w:sz="0" w:space="0" w:color="auto"/>
        <w:bottom w:val="none" w:sz="0" w:space="0" w:color="auto"/>
        <w:right w:val="none" w:sz="0" w:space="0" w:color="auto"/>
      </w:divBdr>
    </w:div>
    <w:div w:id="2019699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alcaldia@fuquene-cundinamarca.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24FF97-5324-4AC2-8EA2-3A2D6FA7D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1403</Words>
  <Characters>7717</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COTA NUESTRO COMPROMISO...PARA VOLVER A CREER</vt:lpstr>
    </vt:vector>
  </TitlesOfParts>
  <Company>Alcaldía Municipal de Cota</Company>
  <LinksUpToDate>false</LinksUpToDate>
  <CharactersWithSpaces>9102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COTA NUESTRO COMPROMISO...PARA VOLVER A CREER</dc:title>
  <dc:subject/>
  <dc:creator>IMRD COTA</dc:creator>
  <cp:keywords/>
  <dc:description/>
  <cp:lastModifiedBy>LUIS EDUARDO GUZMAN</cp:lastModifiedBy>
  <cp:revision>2</cp:revision>
  <cp:lastPrinted>2024-01-30T18:03:00Z</cp:lastPrinted>
  <dcterms:created xsi:type="dcterms:W3CDTF">2026-09-30T21:20:00Z</dcterms:created>
  <dcterms:modified xsi:type="dcterms:W3CDTF">2026-09-30T21:20:00Z</dcterms:modified>
</cp:coreProperties>
</file>