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sz w:val="22"/>
          <w:szCs w:val="22"/>
          <w:vertAlign w:val="subscript"/>
        </w:rPr>
      </w:pPr>
      <w:r w:rsidDel="00000000" w:rsidR="00000000" w:rsidRPr="00000000">
        <w:rPr>
          <w:rtl w:val="0"/>
        </w:rPr>
      </w:r>
    </w:p>
    <w:p w:rsidR="00000000" w:rsidDel="00000000" w:rsidP="00000000" w:rsidRDefault="00000000" w:rsidRPr="00000000" w14:paraId="00000002">
      <w:pPr>
        <w:jc w:val="both"/>
        <w:rPr>
          <w:sz w:val="22"/>
          <w:szCs w:val="22"/>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ANÁLISIS DEL SECTOR EN COLOMBIA</w:t>
      </w:r>
    </w:p>
    <w:p w:rsidR="00000000" w:rsidDel="00000000" w:rsidP="00000000" w:rsidRDefault="00000000" w:rsidRPr="00000000" w14:paraId="00000004">
      <w:pPr>
        <w:jc w:val="both"/>
        <w:rPr>
          <w:b w:val="1"/>
          <w:bCs w:val="1"/>
          <w:sz w:val="22"/>
          <w:szCs w:val="22"/>
        </w:rPr>
      </w:pPr>
      <w:r w:rsidDel="00000000" w:rsidR="00000000" w:rsidRPr="00000000">
        <w:rPr>
          <w:rtl w:val="0"/>
        </w:rPr>
      </w:r>
    </w:p>
    <w:p w:rsidR="00000000" w:rsidDel="00000000" w:rsidP="00000000" w:rsidRDefault="00000000" w:rsidRPr="00000000" w14:paraId="00000005">
      <w:pPr>
        <w:jc w:val="both"/>
        <w:rPr>
          <w:b w:val="1"/>
          <w:bCs w:val="1"/>
          <w:sz w:val="22"/>
          <w:szCs w:val="22"/>
        </w:rPr>
      </w:pPr>
      <w:r w:rsidDel="00000000" w:rsidR="00000000" w:rsidRPr="00000000">
        <w:rPr>
          <w:rtl w:val="0"/>
        </w:rPr>
      </w:r>
    </w:p>
    <w:p w:rsidR="00000000" w:rsidDel="00000000" w:rsidP="00000000" w:rsidRDefault="00000000" w:rsidRPr="00000000" w14:paraId="00000006">
      <w:pPr>
        <w:jc w:val="both"/>
        <w:rPr>
          <w:b w:val="1"/>
          <w:bCs w:val="1"/>
          <w:sz w:val="22"/>
          <w:szCs w:val="22"/>
        </w:rPr>
      </w:pPr>
      <w:r w:rsidDel="00000000" w:rsidR="00000000" w:rsidRPr="00000000">
        <w:rPr>
          <w:sz w:val="22"/>
          <w:szCs w:val="22"/>
          <w:rtl w:val="0"/>
        </w:rPr>
        <w:t xml:space="preserve">De conformidad con el Artículo 2.2.1.1.2.1.1 del Decreto 1082 de 2015 y en atención a las directrices establecidas por la Agencia Nacional para la Contratación Estatal “Colombia Compra Eficiente”, se establece el respectivo análisis del sector para efectos de satisfacer las necesidades de CONSTRUCCIÓN</w:t>
      </w:r>
      <w:r w:rsidDel="00000000" w:rsidR="00000000" w:rsidRPr="00000000">
        <w:rPr>
          <w:b w:val="1"/>
          <w:bCs w:val="1"/>
          <w:sz w:val="22"/>
          <w:szCs w:val="22"/>
          <w:rtl w:val="0"/>
        </w:rPr>
        <w:t xml:space="preserve"> DEL PUENTE VEHICULAR Y PEATONAL DENOMINADO EL PUENTE LA MIEL UBICADO ENTRE LA CALLE 9 CON CARRERA 10 DEL MUNICIPIO DE SILVANIA DEPARTAMENTO DE CUNDINAMARCA SEGÚN CONVENIO ICCU 902 DE 2025</w:t>
      </w:r>
    </w:p>
    <w:p w:rsidR="00000000" w:rsidDel="00000000" w:rsidP="00000000" w:rsidRDefault="00000000" w:rsidRPr="00000000" w14:paraId="00000007">
      <w:pPr>
        <w:jc w:val="both"/>
        <w:rPr>
          <w:sz w:val="22"/>
          <w:szCs w:val="22"/>
        </w:rPr>
      </w:pPr>
      <w:r w:rsidDel="00000000" w:rsidR="00000000" w:rsidRPr="00000000">
        <w:rPr>
          <w:rtl w:val="0"/>
        </w:rPr>
      </w:r>
    </w:p>
    <w:p w:rsidR="00000000" w:rsidDel="00000000" w:rsidP="00000000" w:rsidRDefault="00000000" w:rsidRPr="00000000" w14:paraId="00000008">
      <w:pPr>
        <w:numPr>
          <w:ilvl w:val="0"/>
          <w:numId w:val="4"/>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b w:val="1"/>
          <w:bCs w:val="1"/>
          <w:color w:val="000000"/>
          <w:sz w:val="22"/>
          <w:szCs w:val="22"/>
          <w:rtl w:val="0"/>
        </w:rPr>
        <w:t xml:space="preserve">IDENTIFICACIÓN DEL CONTRATO</w:t>
      </w:r>
      <w:r w:rsidDel="00000000" w:rsidR="00000000" w:rsidRPr="00000000">
        <w:rPr>
          <w:color w:val="000000"/>
          <w:sz w:val="22"/>
          <w:szCs w:val="22"/>
          <w:rtl w:val="0"/>
        </w:rPr>
        <w:t xml:space="preserve">: OBRA PUBLICA </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b w:val="1"/>
          <w:bCs w:val="1"/>
          <w:color w:val="000000"/>
          <w:sz w:val="22"/>
          <w:szCs w:val="22"/>
          <w:rtl w:val="0"/>
        </w:rPr>
        <w:t xml:space="preserve">MODALIDAD DE </w:t>
      </w:r>
      <w:r w:rsidDel="00000000" w:rsidR="00000000" w:rsidRPr="00000000">
        <w:rPr>
          <w:b w:val="1"/>
          <w:bCs w:val="1"/>
          <w:sz w:val="22"/>
          <w:szCs w:val="22"/>
          <w:rtl w:val="0"/>
        </w:rPr>
        <w:t xml:space="preserve">CONTRATACIÓN</w:t>
      </w:r>
      <w:r w:rsidDel="00000000" w:rsidR="00000000" w:rsidRPr="00000000">
        <w:rPr>
          <w:color w:val="000000"/>
          <w:sz w:val="22"/>
          <w:szCs w:val="22"/>
          <w:rtl w:val="0"/>
        </w:rPr>
        <w:t xml:space="preserve">: LICITACIÓN PÚBLICA</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ind w:left="720" w:hanging="360"/>
        <w:jc w:val="both"/>
        <w:rPr>
          <w:color w:val="000000"/>
          <w:sz w:val="22"/>
          <w:szCs w:val="22"/>
        </w:rPr>
      </w:pPr>
      <w:r w:rsidDel="00000000" w:rsidR="00000000" w:rsidRPr="00000000">
        <w:rPr>
          <w:b w:val="1"/>
          <w:bCs w:val="1"/>
          <w:color w:val="000000"/>
          <w:sz w:val="22"/>
          <w:szCs w:val="22"/>
          <w:rtl w:val="0"/>
        </w:rPr>
        <w:t xml:space="preserve">PRESUPUESTO OFICIAL</w:t>
      </w:r>
      <w:r w:rsidDel="00000000" w:rsidR="00000000" w:rsidRPr="00000000">
        <w:rPr>
          <w:color w:val="000000"/>
          <w:sz w:val="22"/>
          <w:szCs w:val="22"/>
          <w:rtl w:val="0"/>
        </w:rPr>
        <w:t xml:space="preserve">: OCHO MIL DOSCIENTOS OCHENTA Y SEIS MILLONES CIENTO OCHENTA Y NUEVE MIL QUINIENTOS VEINTICINCO DE PESOS  MC/TE ($ 8.286.189.525,00) - </w:t>
      </w:r>
      <w:r w:rsidDel="00000000" w:rsidR="00000000" w:rsidRPr="00000000">
        <w:rPr>
          <w:sz w:val="22"/>
          <w:szCs w:val="22"/>
          <w:rtl w:val="0"/>
        </w:rPr>
        <w:t xml:space="preserve">SMMLV</w:t>
      </w:r>
      <w:r w:rsidDel="00000000" w:rsidR="00000000" w:rsidRPr="00000000">
        <w:rPr>
          <w:color w:val="000000"/>
          <w:sz w:val="22"/>
          <w:szCs w:val="22"/>
          <w:rtl w:val="0"/>
        </w:rPr>
        <w:t xml:space="preserve"> 4,732.518</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00B">
      <w:pPr>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00C">
      <w:pPr>
        <w:numPr>
          <w:ilvl w:val="0"/>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b w:val="1"/>
          <w:bCs w:val="1"/>
          <w:color w:val="000000"/>
          <w:sz w:val="22"/>
          <w:szCs w:val="22"/>
          <w:rtl w:val="0"/>
        </w:rPr>
        <w:t xml:space="preserve">ESTUDIO LEGAL DEL SECTOR</w:t>
      </w:r>
    </w:p>
    <w:p w:rsidR="00000000" w:rsidDel="00000000" w:rsidP="00000000" w:rsidRDefault="00000000" w:rsidRPr="00000000" w14:paraId="0000000D">
      <w:pPr>
        <w:jc w:val="both"/>
        <w:rPr>
          <w:sz w:val="22"/>
          <w:szCs w:val="22"/>
        </w:rPr>
      </w:pPr>
      <w:r w:rsidDel="00000000" w:rsidR="00000000" w:rsidRPr="00000000">
        <w:rPr>
          <w:rtl w:val="0"/>
        </w:rPr>
      </w:r>
    </w:p>
    <w:p w:rsidR="00000000" w:rsidDel="00000000" w:rsidP="00000000" w:rsidRDefault="00000000" w:rsidRPr="00000000" w14:paraId="0000000E">
      <w:pPr>
        <w:jc w:val="both"/>
        <w:rPr>
          <w:sz w:val="22"/>
          <w:szCs w:val="22"/>
        </w:rPr>
      </w:pPr>
      <w:r w:rsidDel="00000000" w:rsidR="00000000" w:rsidRPr="00000000">
        <w:rPr>
          <w:sz w:val="22"/>
          <w:szCs w:val="22"/>
          <w:rtl w:val="0"/>
        </w:rPr>
        <w:t xml:space="preserve">El proceso contractual debe estar ajustado dentro del marco legal aplicable, en sus etapas de planeación, precontractual, contractual y pos contractual. Al igual que el marco legal, debe contener los mínimos requisitos que los posibles oferentes han de cumplir para hacer parte de la selección del oferente adjudicatario y futuro contratista que ha de ser objetiva y en general en cumplimiento de los principios de la contratación.</w:t>
      </w:r>
    </w:p>
    <w:p w:rsidR="00000000" w:rsidDel="00000000" w:rsidP="00000000" w:rsidRDefault="00000000" w:rsidRPr="00000000" w14:paraId="0000000F">
      <w:pPr>
        <w:jc w:val="both"/>
        <w:rPr>
          <w:sz w:val="22"/>
          <w:szCs w:val="22"/>
        </w:rPr>
      </w:pPr>
      <w:r w:rsidDel="00000000" w:rsidR="00000000" w:rsidRPr="00000000">
        <w:rPr>
          <w:rtl w:val="0"/>
        </w:rPr>
      </w:r>
    </w:p>
    <w:p w:rsidR="00000000" w:rsidDel="00000000" w:rsidP="00000000" w:rsidRDefault="00000000" w:rsidRPr="00000000" w14:paraId="00000010">
      <w:pPr>
        <w:jc w:val="both"/>
        <w:rPr>
          <w:sz w:val="22"/>
          <w:szCs w:val="22"/>
        </w:rPr>
      </w:pPr>
      <w:r w:rsidDel="00000000" w:rsidR="00000000" w:rsidRPr="00000000">
        <w:rPr>
          <w:sz w:val="22"/>
          <w:szCs w:val="22"/>
          <w:rtl w:val="0"/>
        </w:rPr>
        <w:t xml:space="preserve">En todo este proceso de selección y el contrato que de él se derive, se sujetarán a las siguientes disposiciones:</w:t>
      </w:r>
    </w:p>
    <w:p w:rsidR="00000000" w:rsidDel="00000000" w:rsidP="00000000" w:rsidRDefault="00000000" w:rsidRPr="00000000" w14:paraId="00000011">
      <w:pPr>
        <w:jc w:val="both"/>
        <w:rPr>
          <w:sz w:val="22"/>
          <w:szCs w:val="22"/>
        </w:rPr>
      </w:pPr>
      <w:r w:rsidDel="00000000" w:rsidR="00000000" w:rsidRPr="00000000">
        <w:rPr>
          <w:rtl w:val="0"/>
        </w:rPr>
      </w:r>
    </w:p>
    <w:p w:rsidR="00000000" w:rsidDel="00000000" w:rsidP="00000000" w:rsidRDefault="00000000" w:rsidRPr="00000000" w14:paraId="00000012">
      <w:pPr>
        <w:jc w:val="both"/>
        <w:rPr>
          <w:sz w:val="22"/>
          <w:szCs w:val="22"/>
        </w:rPr>
      </w:pPr>
      <w:r w:rsidDel="00000000" w:rsidR="00000000" w:rsidRPr="00000000">
        <w:rPr>
          <w:sz w:val="22"/>
          <w:szCs w:val="22"/>
          <w:rtl w:val="0"/>
        </w:rPr>
        <w:t xml:space="preserve">La Constitución Política, las Leyes 80 de 1993, 1150 de 2007 y 1882 de 2018, el Decreto 1082 de 2015 y demás decretos reglamentarios y normas aplicables que regulen la materia.</w:t>
      </w:r>
    </w:p>
    <w:p w:rsidR="00000000" w:rsidDel="00000000" w:rsidP="00000000" w:rsidRDefault="00000000" w:rsidRPr="00000000" w14:paraId="00000013">
      <w:pPr>
        <w:jc w:val="both"/>
        <w:rPr>
          <w:sz w:val="22"/>
          <w:szCs w:val="22"/>
        </w:rPr>
      </w:pPr>
      <w:r w:rsidDel="00000000" w:rsidR="00000000" w:rsidRPr="00000000">
        <w:rPr>
          <w:rtl w:val="0"/>
        </w:rPr>
      </w:r>
    </w:p>
    <w:p w:rsidR="00000000" w:rsidDel="00000000" w:rsidP="00000000" w:rsidRDefault="00000000" w:rsidRPr="00000000" w14:paraId="00000014">
      <w:pPr>
        <w:jc w:val="both"/>
        <w:rPr>
          <w:sz w:val="22"/>
          <w:szCs w:val="22"/>
        </w:rPr>
      </w:pPr>
      <w:r w:rsidDel="00000000" w:rsidR="00000000" w:rsidRPr="00000000">
        <w:rPr>
          <w:sz w:val="22"/>
          <w:szCs w:val="22"/>
          <w:rtl w:val="0"/>
        </w:rPr>
        <w:t xml:space="preserve">En lo no regulado particularmente en el estatuto de contratación, se aplicarán las normas civiles y comerciales pertinentes, las reglas establecidas en este Pliego de Condiciones, las resoluciones y documentos que se expidan con ocasión del proceso.</w:t>
      </w:r>
    </w:p>
    <w:p w:rsidR="00000000" w:rsidDel="00000000" w:rsidP="00000000" w:rsidRDefault="00000000" w:rsidRPr="00000000" w14:paraId="00000015">
      <w:pPr>
        <w:jc w:val="both"/>
        <w:rPr>
          <w:sz w:val="22"/>
          <w:szCs w:val="22"/>
        </w:rPr>
      </w:pPr>
      <w:r w:rsidDel="00000000" w:rsidR="00000000" w:rsidRPr="00000000">
        <w:rPr>
          <w:rtl w:val="0"/>
        </w:rPr>
      </w:r>
    </w:p>
    <w:p w:rsidR="00000000" w:rsidDel="00000000" w:rsidP="00000000" w:rsidRDefault="00000000" w:rsidRPr="00000000" w14:paraId="00000016">
      <w:pPr>
        <w:jc w:val="both"/>
        <w:rPr>
          <w:sz w:val="22"/>
          <w:szCs w:val="22"/>
        </w:rPr>
      </w:pPr>
      <w:r w:rsidDel="00000000" w:rsidR="00000000" w:rsidRPr="00000000">
        <w:rPr>
          <w:sz w:val="22"/>
          <w:szCs w:val="22"/>
          <w:rtl w:val="0"/>
        </w:rPr>
        <w:t xml:space="preserve">Las demás disposiciones que por el objeto y la naturaleza del contrato le sean aplicables.</w:t>
      </w:r>
    </w:p>
    <w:p w:rsidR="00000000" w:rsidDel="00000000" w:rsidP="00000000" w:rsidRDefault="00000000" w:rsidRPr="00000000" w14:paraId="00000017">
      <w:pPr>
        <w:jc w:val="both"/>
        <w:rPr>
          <w:sz w:val="22"/>
          <w:szCs w:val="22"/>
        </w:rPr>
      </w:pPr>
      <w:r w:rsidDel="00000000" w:rsidR="00000000" w:rsidRPr="00000000">
        <w:rPr>
          <w:rtl w:val="0"/>
        </w:rPr>
      </w:r>
    </w:p>
    <w:p w:rsidR="00000000" w:rsidDel="00000000" w:rsidP="00000000" w:rsidRDefault="00000000" w:rsidRPr="00000000" w14:paraId="00000018">
      <w:pPr>
        <w:jc w:val="both"/>
        <w:rPr>
          <w:sz w:val="22"/>
          <w:szCs w:val="22"/>
        </w:rPr>
      </w:pPr>
      <w:r w:rsidDel="00000000" w:rsidR="00000000" w:rsidRPr="00000000">
        <w:rPr>
          <w:sz w:val="22"/>
          <w:szCs w:val="22"/>
          <w:rtl w:val="0"/>
        </w:rPr>
        <w:t xml:space="preserve">Podrán participar todas las personas naturales o jurídicas, nacionales o extranjeras, en forma individual o conjunta, que cumplan con los requisitos legales y los especialmente previstos en el pliego de condiciones.</w:t>
      </w:r>
    </w:p>
    <w:p w:rsidR="00000000" w:rsidDel="00000000" w:rsidP="00000000" w:rsidRDefault="00000000" w:rsidRPr="00000000" w14:paraId="00000019">
      <w:pPr>
        <w:jc w:val="both"/>
        <w:rPr>
          <w:sz w:val="22"/>
          <w:szCs w:val="22"/>
        </w:rPr>
      </w:pPr>
      <w:r w:rsidDel="00000000" w:rsidR="00000000" w:rsidRPr="00000000">
        <w:rPr>
          <w:rtl w:val="0"/>
        </w:rPr>
      </w:r>
    </w:p>
    <w:p w:rsidR="00000000" w:rsidDel="00000000" w:rsidP="00000000" w:rsidRDefault="00000000" w:rsidRPr="00000000" w14:paraId="0000001A">
      <w:pPr>
        <w:numPr>
          <w:ilvl w:val="1"/>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b w:val="1"/>
          <w:bCs w:val="1"/>
          <w:color w:val="000000"/>
          <w:sz w:val="22"/>
          <w:szCs w:val="22"/>
          <w:rtl w:val="0"/>
        </w:rPr>
        <w:t xml:space="preserve">PERSONAS </w:t>
      </w:r>
      <w:r w:rsidDel="00000000" w:rsidR="00000000" w:rsidRPr="00000000">
        <w:rPr>
          <w:b w:val="1"/>
          <w:bCs w:val="1"/>
          <w:sz w:val="22"/>
          <w:szCs w:val="22"/>
          <w:rtl w:val="0"/>
        </w:rPr>
        <w:t xml:space="preserve">JURÍDICAS</w:t>
      </w:r>
      <w:r w:rsidDel="00000000" w:rsidR="00000000" w:rsidRPr="00000000">
        <w:rPr>
          <w:b w:val="1"/>
          <w:bCs w:val="1"/>
          <w:color w:val="000000"/>
          <w:sz w:val="22"/>
          <w:szCs w:val="22"/>
          <w:rtl w:val="0"/>
        </w:rPr>
        <w:t xml:space="preserve">:</w:t>
      </w:r>
    </w:p>
    <w:p w:rsidR="00000000" w:rsidDel="00000000" w:rsidP="00000000" w:rsidRDefault="00000000" w:rsidRPr="00000000" w14:paraId="0000001B">
      <w:pPr>
        <w:jc w:val="both"/>
        <w:rPr>
          <w:b w:val="1"/>
          <w:bCs w:val="1"/>
          <w:sz w:val="22"/>
          <w:szCs w:val="22"/>
        </w:rPr>
      </w:pPr>
      <w:r w:rsidDel="00000000" w:rsidR="00000000" w:rsidRPr="00000000">
        <w:rPr>
          <w:rtl w:val="0"/>
        </w:rPr>
      </w:r>
    </w:p>
    <w:p w:rsidR="00000000" w:rsidDel="00000000" w:rsidP="00000000" w:rsidRDefault="00000000" w:rsidRPr="00000000" w14:paraId="0000001C">
      <w:pPr>
        <w:jc w:val="both"/>
        <w:rPr>
          <w:sz w:val="22"/>
          <w:szCs w:val="22"/>
        </w:rPr>
      </w:pPr>
      <w:r w:rsidDel="00000000" w:rsidR="00000000" w:rsidRPr="00000000">
        <w:rPr>
          <w:sz w:val="22"/>
          <w:szCs w:val="22"/>
          <w:rtl w:val="0"/>
        </w:rPr>
        <w:t xml:space="preserve">Según el código civil en su artículo 633 del Código Civil. “&lt;Definición de persona jurídica&gt;.  Se llama persona jurídica, una persona ficticia, capaz de ejercer derechos y contraer registros civiles, y de ser representada judicial y extrajudicialmente. Las personas jurídicas son de dos especies. “corporaciones y fundaciones de beneficencia pública.  Hay personas jurídicas que participan de uno y otro carácter.”</w:t>
      </w:r>
    </w:p>
    <w:p w:rsidR="00000000" w:rsidDel="00000000" w:rsidP="00000000" w:rsidRDefault="00000000" w:rsidRPr="00000000" w14:paraId="0000001D">
      <w:pPr>
        <w:jc w:val="both"/>
        <w:rPr>
          <w:sz w:val="22"/>
          <w:szCs w:val="22"/>
        </w:rPr>
      </w:pPr>
      <w:r w:rsidDel="00000000" w:rsidR="00000000" w:rsidRPr="00000000">
        <w:rPr>
          <w:rtl w:val="0"/>
        </w:rPr>
      </w:r>
    </w:p>
    <w:p w:rsidR="00000000" w:rsidDel="00000000" w:rsidP="00000000" w:rsidRDefault="00000000" w:rsidRPr="00000000" w14:paraId="0000001E">
      <w:pPr>
        <w:jc w:val="both"/>
        <w:rPr>
          <w:sz w:val="22"/>
          <w:szCs w:val="22"/>
        </w:rPr>
      </w:pPr>
      <w:r w:rsidDel="00000000" w:rsidR="00000000" w:rsidRPr="00000000">
        <w:rPr>
          <w:sz w:val="22"/>
          <w:szCs w:val="22"/>
          <w:rtl w:val="0"/>
        </w:rPr>
        <w:t xml:space="preserve">Adicionalmente tenemos las sociedades, por ello a continuación las enunciamos y enlizamos sus características a fin de tenerlas en cuenta en los procesos de selección, así:</w:t>
      </w:r>
    </w:p>
    <w:p w:rsidR="00000000" w:rsidDel="00000000" w:rsidP="00000000" w:rsidRDefault="00000000" w:rsidRPr="00000000" w14:paraId="0000001F">
      <w:pPr>
        <w:jc w:val="both"/>
        <w:rPr>
          <w:sz w:val="22"/>
          <w:szCs w:val="22"/>
        </w:rPr>
      </w:pPr>
      <w:r w:rsidDel="00000000" w:rsidR="00000000" w:rsidRPr="00000000">
        <w:rPr>
          <w:sz w:val="22"/>
          <w:szCs w:val="22"/>
          <w:rtl w:val="0"/>
        </w:rPr>
        <w:t xml:space="preserve">Sociedades por Acciones -S.A.-</w:t>
      </w:r>
    </w:p>
    <w:p w:rsidR="00000000" w:rsidDel="00000000" w:rsidP="00000000" w:rsidRDefault="00000000" w:rsidRPr="00000000" w14:paraId="00000020">
      <w:pPr>
        <w:jc w:val="both"/>
        <w:rPr>
          <w:sz w:val="22"/>
          <w:szCs w:val="22"/>
        </w:rPr>
      </w:pPr>
      <w:r w:rsidDel="00000000" w:rsidR="00000000" w:rsidRPr="00000000">
        <w:rPr>
          <w:sz w:val="22"/>
          <w:szCs w:val="22"/>
          <w:rtl w:val="0"/>
        </w:rPr>
        <w:t xml:space="preserve">Constitución, transformación y Disolución: A través de Escritura Pública ante Notario.</w:t>
      </w:r>
    </w:p>
    <w:p w:rsidR="00000000" w:rsidDel="00000000" w:rsidP="00000000" w:rsidRDefault="00000000" w:rsidRPr="00000000" w14:paraId="00000021">
      <w:pPr>
        <w:jc w:val="both"/>
        <w:rPr>
          <w:sz w:val="22"/>
          <w:szCs w:val="22"/>
        </w:rPr>
      </w:pPr>
      <w:r w:rsidDel="00000000" w:rsidR="00000000" w:rsidRPr="00000000">
        <w:rPr>
          <w:sz w:val="22"/>
          <w:szCs w:val="22"/>
          <w:rtl w:val="0"/>
        </w:rPr>
        <w:t xml:space="preserve">Número de accionistas: Mínimo 5 accionistas y no tiene un límite máximo.</w:t>
      </w:r>
    </w:p>
    <w:p w:rsidR="00000000" w:rsidDel="00000000" w:rsidP="00000000" w:rsidRDefault="00000000" w:rsidRPr="00000000" w14:paraId="00000022">
      <w:pPr>
        <w:jc w:val="both"/>
        <w:rPr>
          <w:sz w:val="22"/>
          <w:szCs w:val="22"/>
        </w:rPr>
      </w:pPr>
      <w:r w:rsidDel="00000000" w:rsidR="00000000" w:rsidRPr="00000000">
        <w:rPr>
          <w:sz w:val="22"/>
          <w:szCs w:val="22"/>
          <w:rtl w:val="0"/>
        </w:rPr>
        <w:t xml:space="preserve">Su capital social se divide: en acciones. Las acciones son libremente negociables, con las excepciones previstas en el artículo 403 y 381 Código de Comercio</w:t>
      </w:r>
    </w:p>
    <w:p w:rsidR="00000000" w:rsidDel="00000000" w:rsidP="00000000" w:rsidRDefault="00000000" w:rsidRPr="00000000" w14:paraId="00000023">
      <w:pPr>
        <w:jc w:val="both"/>
        <w:rPr>
          <w:sz w:val="22"/>
          <w:szCs w:val="22"/>
        </w:rPr>
      </w:pPr>
      <w:r w:rsidDel="00000000" w:rsidR="00000000" w:rsidRPr="00000000">
        <w:rPr>
          <w:rtl w:val="0"/>
        </w:rPr>
      </w:r>
    </w:p>
    <w:p w:rsidR="00000000" w:rsidDel="00000000" w:rsidP="00000000" w:rsidRDefault="00000000" w:rsidRPr="00000000" w14:paraId="00000024">
      <w:pPr>
        <w:jc w:val="both"/>
        <w:rPr>
          <w:sz w:val="22"/>
          <w:szCs w:val="22"/>
        </w:rPr>
      </w:pPr>
      <w:r w:rsidDel="00000000" w:rsidR="00000000" w:rsidRPr="00000000">
        <w:rPr>
          <w:sz w:val="22"/>
          <w:szCs w:val="22"/>
          <w:rtl w:val="0"/>
        </w:rPr>
        <w:t xml:space="preserve">Formación del Capital:</w:t>
      </w:r>
    </w:p>
    <w:p w:rsidR="00000000" w:rsidDel="00000000" w:rsidP="00000000" w:rsidRDefault="00000000" w:rsidRPr="00000000" w14:paraId="00000025">
      <w:pPr>
        <w:jc w:val="both"/>
        <w:rPr>
          <w:sz w:val="22"/>
          <w:szCs w:val="22"/>
        </w:rPr>
      </w:pPr>
      <w:r w:rsidDel="00000000" w:rsidR="00000000" w:rsidRPr="00000000">
        <w:rPr>
          <w:sz w:val="22"/>
          <w:szCs w:val="22"/>
          <w:rtl w:val="0"/>
        </w:rPr>
        <w:t xml:space="preserve">Autorizado: Cuantía fija que determina el tope máximo de capitalización de la sociedad</w:t>
      </w:r>
    </w:p>
    <w:p w:rsidR="00000000" w:rsidDel="00000000" w:rsidP="00000000" w:rsidRDefault="00000000" w:rsidRPr="00000000" w14:paraId="00000026">
      <w:pPr>
        <w:jc w:val="both"/>
        <w:rPr>
          <w:sz w:val="22"/>
          <w:szCs w:val="22"/>
        </w:rPr>
      </w:pPr>
      <w:r w:rsidDel="00000000" w:rsidR="00000000" w:rsidRPr="00000000">
        <w:rPr>
          <w:sz w:val="22"/>
          <w:szCs w:val="22"/>
          <w:rtl w:val="0"/>
        </w:rPr>
        <w:t xml:space="preserve">Suscrito: La parte del capital autorizado que los accionistas se comprometen a pagar a plazo (máximo 1 año) y debe ser al momento de su constitución no menos de la mitad del autorizado.</w:t>
      </w:r>
    </w:p>
    <w:p w:rsidR="00000000" w:rsidDel="00000000" w:rsidP="00000000" w:rsidRDefault="00000000" w:rsidRPr="00000000" w14:paraId="00000027">
      <w:pPr>
        <w:jc w:val="both"/>
        <w:rPr>
          <w:sz w:val="22"/>
          <w:szCs w:val="22"/>
        </w:rPr>
      </w:pPr>
      <w:r w:rsidDel="00000000" w:rsidR="00000000" w:rsidRPr="00000000">
        <w:rPr>
          <w:sz w:val="22"/>
          <w:szCs w:val="22"/>
          <w:rtl w:val="0"/>
        </w:rPr>
        <w:t xml:space="preserve">Pagado: La parte del suscrito que los accionistas efectivamente han pagado y que ha ingresado a la sociedad.</w:t>
      </w:r>
    </w:p>
    <w:p w:rsidR="00000000" w:rsidDel="00000000" w:rsidP="00000000" w:rsidRDefault="00000000" w:rsidRPr="00000000" w14:paraId="00000028">
      <w:pPr>
        <w:jc w:val="both"/>
        <w:rPr>
          <w:sz w:val="22"/>
          <w:szCs w:val="22"/>
        </w:rPr>
      </w:pPr>
      <w:r w:rsidDel="00000000" w:rsidR="00000000" w:rsidRPr="00000000">
        <w:rPr>
          <w:rtl w:val="0"/>
        </w:rPr>
      </w:r>
    </w:p>
    <w:p w:rsidR="00000000" w:rsidDel="00000000" w:rsidP="00000000" w:rsidRDefault="00000000" w:rsidRPr="00000000" w14:paraId="00000029">
      <w:pPr>
        <w:jc w:val="both"/>
        <w:rPr>
          <w:sz w:val="22"/>
          <w:szCs w:val="22"/>
        </w:rPr>
      </w:pPr>
      <w:r w:rsidDel="00000000" w:rsidR="00000000" w:rsidRPr="00000000">
        <w:rPr>
          <w:sz w:val="22"/>
          <w:szCs w:val="22"/>
          <w:rtl w:val="0"/>
        </w:rPr>
        <w:t xml:space="preserve">Responsabilidad de los accionistas: Responden hasta el monto de sus aportes por las obligaciones sociales (Artículo 373 del Código de Comercio 794 E.T. Inciso 2).</w:t>
      </w:r>
    </w:p>
    <w:p w:rsidR="00000000" w:rsidDel="00000000" w:rsidP="00000000" w:rsidRDefault="00000000" w:rsidRPr="00000000" w14:paraId="0000002A">
      <w:pPr>
        <w:jc w:val="both"/>
        <w:rPr>
          <w:sz w:val="22"/>
          <w:szCs w:val="22"/>
        </w:rPr>
      </w:pPr>
      <w:r w:rsidDel="00000000" w:rsidR="00000000" w:rsidRPr="00000000">
        <w:rPr>
          <w:rtl w:val="0"/>
        </w:rPr>
      </w:r>
    </w:p>
    <w:p w:rsidR="00000000" w:rsidDel="00000000" w:rsidP="00000000" w:rsidRDefault="00000000" w:rsidRPr="00000000" w14:paraId="0000002B">
      <w:pPr>
        <w:jc w:val="both"/>
        <w:rPr>
          <w:sz w:val="22"/>
          <w:szCs w:val="22"/>
        </w:rPr>
      </w:pPr>
      <w:r w:rsidDel="00000000" w:rsidR="00000000" w:rsidRPr="00000000">
        <w:rPr>
          <w:sz w:val="22"/>
          <w:szCs w:val="22"/>
          <w:rtl w:val="0"/>
        </w:rPr>
        <w:t xml:space="preserve">Revisor Fiscal: Es obligatorio tenerlo, sin importar su patrimonio.</w:t>
      </w:r>
    </w:p>
    <w:p w:rsidR="00000000" w:rsidDel="00000000" w:rsidP="00000000" w:rsidRDefault="00000000" w:rsidRPr="00000000" w14:paraId="0000002C">
      <w:pPr>
        <w:jc w:val="both"/>
        <w:rPr>
          <w:sz w:val="22"/>
          <w:szCs w:val="22"/>
        </w:rPr>
      </w:pPr>
      <w:r w:rsidDel="00000000" w:rsidR="00000000" w:rsidRPr="00000000">
        <w:rPr>
          <w:rtl w:val="0"/>
        </w:rPr>
      </w:r>
    </w:p>
    <w:p w:rsidR="00000000" w:rsidDel="00000000" w:rsidP="00000000" w:rsidRDefault="00000000" w:rsidRPr="00000000" w14:paraId="0000002D">
      <w:pPr>
        <w:jc w:val="both"/>
        <w:rPr>
          <w:sz w:val="22"/>
          <w:szCs w:val="22"/>
        </w:rPr>
      </w:pPr>
      <w:r w:rsidDel="00000000" w:rsidR="00000000" w:rsidRPr="00000000">
        <w:rPr>
          <w:sz w:val="22"/>
          <w:szCs w:val="22"/>
          <w:rtl w:val="0"/>
        </w:rPr>
        <w:t xml:space="preserve">Sociedades por Acciones Simplificadas -S.A.S.-</w:t>
      </w:r>
    </w:p>
    <w:p w:rsidR="00000000" w:rsidDel="00000000" w:rsidP="00000000" w:rsidRDefault="00000000" w:rsidRPr="00000000" w14:paraId="0000002E">
      <w:pPr>
        <w:jc w:val="both"/>
        <w:rPr>
          <w:sz w:val="22"/>
          <w:szCs w:val="22"/>
        </w:rPr>
      </w:pPr>
      <w:r w:rsidDel="00000000" w:rsidR="00000000" w:rsidRPr="00000000">
        <w:rPr>
          <w:rtl w:val="0"/>
        </w:rPr>
      </w:r>
    </w:p>
    <w:p w:rsidR="00000000" w:rsidDel="00000000" w:rsidP="00000000" w:rsidRDefault="00000000" w:rsidRPr="00000000" w14:paraId="0000002F">
      <w:pPr>
        <w:jc w:val="both"/>
        <w:rPr>
          <w:sz w:val="22"/>
          <w:szCs w:val="22"/>
        </w:rPr>
      </w:pPr>
      <w:r w:rsidDel="00000000" w:rsidR="00000000" w:rsidRPr="00000000">
        <w:rPr>
          <w:sz w:val="22"/>
          <w:szCs w:val="22"/>
          <w:rtl w:val="0"/>
        </w:rPr>
        <w:t xml:space="preserve">Constitución, transformación y Disolución: A través de Documento Privado, a menos que ingrese un bien sujeto a registro, caso en el cual la constitución se debe hacer mediante Escritura Pública ante Notario.</w:t>
      </w:r>
    </w:p>
    <w:p w:rsidR="00000000" w:rsidDel="00000000" w:rsidP="00000000" w:rsidRDefault="00000000" w:rsidRPr="00000000" w14:paraId="00000030">
      <w:pPr>
        <w:jc w:val="both"/>
        <w:rPr>
          <w:sz w:val="22"/>
          <w:szCs w:val="22"/>
        </w:rPr>
      </w:pPr>
      <w:r w:rsidDel="00000000" w:rsidR="00000000" w:rsidRPr="00000000">
        <w:rPr>
          <w:rtl w:val="0"/>
        </w:rPr>
      </w:r>
    </w:p>
    <w:p w:rsidR="00000000" w:rsidDel="00000000" w:rsidP="00000000" w:rsidRDefault="00000000" w:rsidRPr="00000000" w14:paraId="00000031">
      <w:pPr>
        <w:jc w:val="both"/>
        <w:rPr>
          <w:sz w:val="22"/>
          <w:szCs w:val="22"/>
        </w:rPr>
      </w:pPr>
      <w:r w:rsidDel="00000000" w:rsidR="00000000" w:rsidRPr="00000000">
        <w:rPr>
          <w:sz w:val="22"/>
          <w:szCs w:val="22"/>
          <w:rtl w:val="0"/>
        </w:rPr>
        <w:t xml:space="preserve">Número de accionistas: Mínimo 1 accionista y no tiene un límite máximo.</w:t>
      </w:r>
    </w:p>
    <w:p w:rsidR="00000000" w:rsidDel="00000000" w:rsidP="00000000" w:rsidRDefault="00000000" w:rsidRPr="00000000" w14:paraId="00000032">
      <w:pPr>
        <w:jc w:val="both"/>
        <w:rPr>
          <w:sz w:val="22"/>
          <w:szCs w:val="22"/>
        </w:rPr>
      </w:pPr>
      <w:r w:rsidDel="00000000" w:rsidR="00000000" w:rsidRPr="00000000">
        <w:rPr>
          <w:rtl w:val="0"/>
        </w:rPr>
      </w:r>
    </w:p>
    <w:p w:rsidR="00000000" w:rsidDel="00000000" w:rsidP="00000000" w:rsidRDefault="00000000" w:rsidRPr="00000000" w14:paraId="00000033">
      <w:pPr>
        <w:jc w:val="both"/>
        <w:rPr>
          <w:sz w:val="22"/>
          <w:szCs w:val="22"/>
        </w:rPr>
      </w:pPr>
      <w:r w:rsidDel="00000000" w:rsidR="00000000" w:rsidRPr="00000000">
        <w:rPr>
          <w:sz w:val="22"/>
          <w:szCs w:val="22"/>
          <w:rtl w:val="0"/>
        </w:rPr>
        <w:t xml:space="preserve">Su capital social se divide: En acciones. Las acciones son libremente negociables, pero puede por estatutos restringirse hasta por 10 años su negociación, (por eso se dice que es un modelo ideal para sociedades de familias)</w:t>
      </w:r>
    </w:p>
    <w:p w:rsidR="00000000" w:rsidDel="00000000" w:rsidP="00000000" w:rsidRDefault="00000000" w:rsidRPr="00000000" w14:paraId="00000034">
      <w:pPr>
        <w:jc w:val="both"/>
        <w:rPr>
          <w:sz w:val="22"/>
          <w:szCs w:val="22"/>
        </w:rPr>
      </w:pPr>
      <w:r w:rsidDel="00000000" w:rsidR="00000000" w:rsidRPr="00000000">
        <w:rPr>
          <w:rtl w:val="0"/>
        </w:rPr>
      </w:r>
    </w:p>
    <w:p w:rsidR="00000000" w:rsidDel="00000000" w:rsidP="00000000" w:rsidRDefault="00000000" w:rsidRPr="00000000" w14:paraId="00000035">
      <w:pPr>
        <w:jc w:val="both"/>
        <w:rPr>
          <w:sz w:val="22"/>
          <w:szCs w:val="22"/>
        </w:rPr>
      </w:pPr>
      <w:r w:rsidDel="00000000" w:rsidR="00000000" w:rsidRPr="00000000">
        <w:rPr>
          <w:sz w:val="22"/>
          <w:szCs w:val="22"/>
          <w:rtl w:val="0"/>
        </w:rPr>
        <w:t xml:space="preserve">Formación del Capital:</w:t>
      </w:r>
    </w:p>
    <w:p w:rsidR="00000000" w:rsidDel="00000000" w:rsidP="00000000" w:rsidRDefault="00000000" w:rsidRPr="00000000" w14:paraId="00000036">
      <w:pPr>
        <w:jc w:val="both"/>
        <w:rPr>
          <w:sz w:val="22"/>
          <w:szCs w:val="22"/>
        </w:rPr>
      </w:pPr>
      <w:r w:rsidDel="00000000" w:rsidR="00000000" w:rsidRPr="00000000">
        <w:rPr>
          <w:sz w:val="22"/>
          <w:szCs w:val="22"/>
          <w:rtl w:val="0"/>
        </w:rPr>
        <w:t xml:space="preserve">Autorizado: Cuantía fija que determina el tope máximo de capitalización de la sociedad.</w:t>
      </w:r>
    </w:p>
    <w:p w:rsidR="00000000" w:rsidDel="00000000" w:rsidP="00000000" w:rsidRDefault="00000000" w:rsidRPr="00000000" w14:paraId="00000037">
      <w:pPr>
        <w:jc w:val="both"/>
        <w:rPr>
          <w:sz w:val="22"/>
          <w:szCs w:val="22"/>
        </w:rPr>
      </w:pPr>
      <w:r w:rsidDel="00000000" w:rsidR="00000000" w:rsidRPr="00000000">
        <w:rPr>
          <w:sz w:val="22"/>
          <w:szCs w:val="22"/>
          <w:rtl w:val="0"/>
        </w:rPr>
        <w:t xml:space="preserve">Suscrito: La parte del capital autorizado que los accionistas se comprometen a pagar a plazo (máximo en 2 años), al momento de su constitución no es necesario pagar, pues se puede pagar hasta en 2 años, la totalidad suscrita.</w:t>
      </w:r>
    </w:p>
    <w:p w:rsidR="00000000" w:rsidDel="00000000" w:rsidP="00000000" w:rsidRDefault="00000000" w:rsidRPr="00000000" w14:paraId="00000038">
      <w:pPr>
        <w:jc w:val="both"/>
        <w:rPr>
          <w:sz w:val="22"/>
          <w:szCs w:val="22"/>
        </w:rPr>
      </w:pPr>
      <w:r w:rsidDel="00000000" w:rsidR="00000000" w:rsidRPr="00000000">
        <w:rPr>
          <w:sz w:val="22"/>
          <w:szCs w:val="22"/>
          <w:rtl w:val="0"/>
        </w:rPr>
        <w:t xml:space="preserve">Pagado: La parte del suscrito que los accionistas efectivamente han pagado y que ha ingresado a la sociedad.</w:t>
      </w:r>
    </w:p>
    <w:p w:rsidR="00000000" w:rsidDel="00000000" w:rsidP="00000000" w:rsidRDefault="00000000" w:rsidRPr="00000000" w14:paraId="00000039">
      <w:pPr>
        <w:jc w:val="both"/>
        <w:rPr>
          <w:sz w:val="22"/>
          <w:szCs w:val="22"/>
        </w:rPr>
      </w:pPr>
      <w:r w:rsidDel="00000000" w:rsidR="00000000" w:rsidRPr="00000000">
        <w:rPr>
          <w:rtl w:val="0"/>
        </w:rPr>
      </w:r>
    </w:p>
    <w:p w:rsidR="00000000" w:rsidDel="00000000" w:rsidP="00000000" w:rsidRDefault="00000000" w:rsidRPr="00000000" w14:paraId="0000003A">
      <w:pPr>
        <w:jc w:val="both"/>
        <w:rPr>
          <w:sz w:val="22"/>
          <w:szCs w:val="22"/>
        </w:rPr>
      </w:pPr>
      <w:r w:rsidDel="00000000" w:rsidR="00000000" w:rsidRPr="00000000">
        <w:rPr>
          <w:sz w:val="22"/>
          <w:szCs w:val="22"/>
          <w:rtl w:val="0"/>
        </w:rPr>
        <w:t xml:space="preserve">Responsabilidad de los accionistas: Responden hasta el monto de sus aportes por las obligaciones sociales. Si la SAS es utilizada para defraudar a la ley o en perjuicio de terceros, los accionistas y los administradores que hubieren realizado, participado o facilitado los actos defraudatorios, responderán solidariamente por las obligaciones nacidas de tales actos y por los perjuicios causados, más allá del monto de sus aportes.</w:t>
      </w:r>
    </w:p>
    <w:p w:rsidR="00000000" w:rsidDel="00000000" w:rsidP="00000000" w:rsidRDefault="00000000" w:rsidRPr="00000000" w14:paraId="0000003B">
      <w:pPr>
        <w:jc w:val="both"/>
        <w:rPr>
          <w:sz w:val="22"/>
          <w:szCs w:val="22"/>
        </w:rPr>
      </w:pPr>
      <w:r w:rsidDel="00000000" w:rsidR="00000000" w:rsidRPr="00000000">
        <w:rPr>
          <w:rtl w:val="0"/>
        </w:rPr>
      </w:r>
    </w:p>
    <w:p w:rsidR="00000000" w:rsidDel="00000000" w:rsidP="00000000" w:rsidRDefault="00000000" w:rsidRPr="00000000" w14:paraId="0000003C">
      <w:pPr>
        <w:jc w:val="both"/>
        <w:rPr>
          <w:sz w:val="22"/>
          <w:szCs w:val="22"/>
        </w:rPr>
      </w:pPr>
      <w:r w:rsidDel="00000000" w:rsidR="00000000" w:rsidRPr="00000000">
        <w:rPr>
          <w:sz w:val="22"/>
          <w:szCs w:val="22"/>
          <w:rtl w:val="0"/>
        </w:rPr>
        <w:t xml:space="preserve">Revisor Fiscal: Es Voluntario, pero si tiene Activos Brutos a 31 de diciembre del año anterior iguales o superiores a 5.000 S.M.M.L.V. y/o cuyos ingresos brutos sean o excedan a 3.000 S.M.M.L.V., será obligatorio tenerlo.</w:t>
      </w:r>
    </w:p>
    <w:p w:rsidR="00000000" w:rsidDel="00000000" w:rsidP="00000000" w:rsidRDefault="00000000" w:rsidRPr="00000000" w14:paraId="0000003D">
      <w:pPr>
        <w:jc w:val="both"/>
        <w:rPr>
          <w:sz w:val="22"/>
          <w:szCs w:val="22"/>
        </w:rPr>
      </w:pPr>
      <w:r w:rsidDel="00000000" w:rsidR="00000000" w:rsidRPr="00000000">
        <w:rPr>
          <w:sz w:val="22"/>
          <w:szCs w:val="22"/>
          <w:rtl w:val="0"/>
        </w:rPr>
        <w:t xml:space="preserve">Sociedad de Responsabilidad Limitada –LTDA-</w:t>
      </w:r>
    </w:p>
    <w:p w:rsidR="00000000" w:rsidDel="00000000" w:rsidP="00000000" w:rsidRDefault="00000000" w:rsidRPr="00000000" w14:paraId="0000003E">
      <w:pPr>
        <w:jc w:val="both"/>
        <w:rPr>
          <w:sz w:val="22"/>
          <w:szCs w:val="22"/>
        </w:rPr>
      </w:pPr>
      <w:r w:rsidDel="00000000" w:rsidR="00000000" w:rsidRPr="00000000">
        <w:rPr>
          <w:sz w:val="22"/>
          <w:szCs w:val="22"/>
          <w:rtl w:val="0"/>
        </w:rPr>
        <w:t xml:space="preserve">Constitución, transformación y Disolución: Mediante Escritura Pública.</w:t>
      </w:r>
    </w:p>
    <w:p w:rsidR="00000000" w:rsidDel="00000000" w:rsidP="00000000" w:rsidRDefault="00000000" w:rsidRPr="00000000" w14:paraId="0000003F">
      <w:pPr>
        <w:jc w:val="both"/>
        <w:rPr>
          <w:sz w:val="22"/>
          <w:szCs w:val="22"/>
        </w:rPr>
      </w:pPr>
      <w:r w:rsidDel="00000000" w:rsidR="00000000" w:rsidRPr="00000000">
        <w:rPr>
          <w:rtl w:val="0"/>
        </w:rPr>
      </w:r>
    </w:p>
    <w:p w:rsidR="00000000" w:rsidDel="00000000" w:rsidP="00000000" w:rsidRDefault="00000000" w:rsidRPr="00000000" w14:paraId="00000040">
      <w:pPr>
        <w:jc w:val="both"/>
        <w:rPr>
          <w:sz w:val="22"/>
          <w:szCs w:val="22"/>
        </w:rPr>
      </w:pPr>
      <w:r w:rsidDel="00000000" w:rsidR="00000000" w:rsidRPr="00000000">
        <w:rPr>
          <w:sz w:val="22"/>
          <w:szCs w:val="22"/>
          <w:rtl w:val="0"/>
        </w:rPr>
        <w:t xml:space="preserve">Número de Socios: Mínimo de socios 2, máximo 25.</w:t>
      </w:r>
    </w:p>
    <w:p w:rsidR="00000000" w:rsidDel="00000000" w:rsidP="00000000" w:rsidRDefault="00000000" w:rsidRPr="00000000" w14:paraId="00000041">
      <w:pPr>
        <w:jc w:val="both"/>
        <w:rPr>
          <w:sz w:val="22"/>
          <w:szCs w:val="22"/>
        </w:rPr>
      </w:pPr>
      <w:r w:rsidDel="00000000" w:rsidR="00000000" w:rsidRPr="00000000">
        <w:rPr>
          <w:rtl w:val="0"/>
        </w:rPr>
      </w:r>
    </w:p>
    <w:p w:rsidR="00000000" w:rsidDel="00000000" w:rsidP="00000000" w:rsidRDefault="00000000" w:rsidRPr="00000000" w14:paraId="00000042">
      <w:pPr>
        <w:jc w:val="both"/>
        <w:rPr>
          <w:sz w:val="22"/>
          <w:szCs w:val="22"/>
        </w:rPr>
      </w:pPr>
      <w:r w:rsidDel="00000000" w:rsidR="00000000" w:rsidRPr="00000000">
        <w:rPr>
          <w:sz w:val="22"/>
          <w:szCs w:val="22"/>
          <w:rtl w:val="0"/>
        </w:rPr>
        <w:t xml:space="preserve">Formación del Capital:</w:t>
      </w:r>
    </w:p>
    <w:p w:rsidR="00000000" w:rsidDel="00000000" w:rsidP="00000000" w:rsidRDefault="00000000" w:rsidRPr="00000000" w14:paraId="00000043">
      <w:pPr>
        <w:jc w:val="both"/>
        <w:rPr>
          <w:sz w:val="22"/>
          <w:szCs w:val="22"/>
        </w:rPr>
      </w:pPr>
      <w:r w:rsidDel="00000000" w:rsidR="00000000" w:rsidRPr="00000000">
        <w:rPr>
          <w:sz w:val="22"/>
          <w:szCs w:val="22"/>
          <w:rtl w:val="0"/>
        </w:rPr>
        <w:t xml:space="preserve">El capital se divide en cuotas o partes de igual valor.</w:t>
      </w:r>
    </w:p>
    <w:p w:rsidR="00000000" w:rsidDel="00000000" w:rsidP="00000000" w:rsidRDefault="00000000" w:rsidRPr="00000000" w14:paraId="00000044">
      <w:pPr>
        <w:jc w:val="both"/>
        <w:rPr>
          <w:sz w:val="22"/>
          <w:szCs w:val="22"/>
        </w:rPr>
      </w:pPr>
      <w:r w:rsidDel="00000000" w:rsidR="00000000" w:rsidRPr="00000000">
        <w:rPr>
          <w:sz w:val="22"/>
          <w:szCs w:val="22"/>
          <w:rtl w:val="0"/>
        </w:rPr>
        <w:t xml:space="preserve">El capital debe pagarse totalmente al momento de constituirse.</w:t>
      </w:r>
    </w:p>
    <w:p w:rsidR="00000000" w:rsidDel="00000000" w:rsidP="00000000" w:rsidRDefault="00000000" w:rsidRPr="00000000" w14:paraId="00000045">
      <w:pPr>
        <w:jc w:val="both"/>
        <w:rPr>
          <w:sz w:val="22"/>
          <w:szCs w:val="22"/>
        </w:rPr>
      </w:pPr>
      <w:r w:rsidDel="00000000" w:rsidR="00000000" w:rsidRPr="00000000">
        <w:rPr>
          <w:sz w:val="22"/>
          <w:szCs w:val="22"/>
          <w:rtl w:val="0"/>
        </w:rPr>
        <w:t xml:space="preserve">La cesión de cuotas implica una reforma estatutaria.</w:t>
      </w:r>
    </w:p>
    <w:p w:rsidR="00000000" w:rsidDel="00000000" w:rsidP="00000000" w:rsidRDefault="00000000" w:rsidRPr="00000000" w14:paraId="00000046">
      <w:pPr>
        <w:jc w:val="both"/>
        <w:rPr>
          <w:sz w:val="22"/>
          <w:szCs w:val="22"/>
        </w:rPr>
      </w:pPr>
      <w:r w:rsidDel="00000000" w:rsidR="00000000" w:rsidRPr="00000000">
        <w:rPr>
          <w:sz w:val="22"/>
          <w:szCs w:val="22"/>
          <w:rtl w:val="0"/>
        </w:rPr>
        <w:t xml:space="preserve">En caso de muerte de uno de un socio, continuará con sus herederos, salvo estipulación en contrario.</w:t>
      </w:r>
    </w:p>
    <w:p w:rsidR="00000000" w:rsidDel="00000000" w:rsidP="00000000" w:rsidRDefault="00000000" w:rsidRPr="00000000" w14:paraId="00000047">
      <w:pPr>
        <w:jc w:val="both"/>
        <w:rPr>
          <w:sz w:val="22"/>
          <w:szCs w:val="22"/>
        </w:rPr>
      </w:pPr>
      <w:r w:rsidDel="00000000" w:rsidR="00000000" w:rsidRPr="00000000">
        <w:rPr>
          <w:sz w:val="22"/>
          <w:szCs w:val="22"/>
          <w:rtl w:val="0"/>
        </w:rPr>
        <w:t xml:space="preserve">La representación está en cabeza de todos los socios, salvo que éstos la deleguen en un tercero.</w:t>
      </w:r>
    </w:p>
    <w:p w:rsidR="00000000" w:rsidDel="00000000" w:rsidP="00000000" w:rsidRDefault="00000000" w:rsidRPr="00000000" w14:paraId="00000048">
      <w:pPr>
        <w:jc w:val="both"/>
        <w:rPr>
          <w:sz w:val="22"/>
          <w:szCs w:val="22"/>
        </w:rPr>
      </w:pPr>
      <w:r w:rsidDel="00000000" w:rsidR="00000000" w:rsidRPr="00000000">
        <w:rPr>
          <w:rtl w:val="0"/>
        </w:rPr>
      </w:r>
    </w:p>
    <w:p w:rsidR="00000000" w:rsidDel="00000000" w:rsidP="00000000" w:rsidRDefault="00000000" w:rsidRPr="00000000" w14:paraId="00000049">
      <w:pPr>
        <w:jc w:val="both"/>
        <w:rPr>
          <w:sz w:val="22"/>
          <w:szCs w:val="22"/>
        </w:rPr>
      </w:pPr>
      <w:r w:rsidDel="00000000" w:rsidR="00000000" w:rsidRPr="00000000">
        <w:rPr>
          <w:sz w:val="22"/>
          <w:szCs w:val="22"/>
          <w:rtl w:val="0"/>
        </w:rPr>
        <w:t xml:space="preserve">Responsabilidad de los Socios: Responden solamente hasta el monto de sus aportes. No obstante, en los estatutos podrá estipularse para todos o algunos de los socios una mayor responsabilidad (Naturaleza, cuantía, duración y modalidad de responsabilidad adicional), sin comprometer una responsabilidad indefinida o ilimitada (artículo 353 Código de Comercio.).</w:t>
      </w:r>
    </w:p>
    <w:p w:rsidR="00000000" w:rsidDel="00000000" w:rsidP="00000000" w:rsidRDefault="00000000" w:rsidRPr="00000000" w14:paraId="0000004A">
      <w:pPr>
        <w:jc w:val="both"/>
        <w:rPr>
          <w:sz w:val="22"/>
          <w:szCs w:val="22"/>
        </w:rPr>
      </w:pPr>
      <w:r w:rsidDel="00000000" w:rsidR="00000000" w:rsidRPr="00000000">
        <w:rPr>
          <w:rtl w:val="0"/>
        </w:rPr>
      </w:r>
    </w:p>
    <w:p w:rsidR="00000000" w:rsidDel="00000000" w:rsidP="00000000" w:rsidRDefault="00000000" w:rsidRPr="00000000" w14:paraId="0000004B">
      <w:pPr>
        <w:jc w:val="both"/>
        <w:rPr>
          <w:sz w:val="22"/>
          <w:szCs w:val="22"/>
        </w:rPr>
      </w:pPr>
      <w:r w:rsidDel="00000000" w:rsidR="00000000" w:rsidRPr="00000000">
        <w:rPr>
          <w:sz w:val="22"/>
          <w:szCs w:val="22"/>
          <w:rtl w:val="0"/>
        </w:rPr>
        <w:t xml:space="preserve">Nota: La excepción en la responsabilidad en las “Ltda” es la solidaridad respecto de las obligaciones laborales y fiscales a cargo de la compañía, por lo que se perseguirá solidariamente los bienes del patrimonio de cada socio.</w:t>
      </w:r>
    </w:p>
    <w:p w:rsidR="00000000" w:rsidDel="00000000" w:rsidP="00000000" w:rsidRDefault="00000000" w:rsidRPr="00000000" w14:paraId="0000004C">
      <w:pPr>
        <w:jc w:val="both"/>
        <w:rPr>
          <w:sz w:val="22"/>
          <w:szCs w:val="22"/>
        </w:rPr>
      </w:pPr>
      <w:r w:rsidDel="00000000" w:rsidR="00000000" w:rsidRPr="00000000">
        <w:rPr>
          <w:rtl w:val="0"/>
        </w:rPr>
      </w:r>
    </w:p>
    <w:p w:rsidR="00000000" w:rsidDel="00000000" w:rsidP="00000000" w:rsidRDefault="00000000" w:rsidRPr="00000000" w14:paraId="0000004D">
      <w:pPr>
        <w:jc w:val="both"/>
        <w:rPr>
          <w:sz w:val="22"/>
          <w:szCs w:val="22"/>
        </w:rPr>
      </w:pPr>
      <w:r w:rsidDel="00000000" w:rsidR="00000000" w:rsidRPr="00000000">
        <w:rPr>
          <w:sz w:val="22"/>
          <w:szCs w:val="22"/>
          <w:rtl w:val="0"/>
        </w:rPr>
        <w:t xml:space="preserve">Revisor Fiscal: Es Voluntario, pero si tiene Activos Brutos a 31 de diciembre del año anterior iguales o superiores a 5.000 S.M.M.L.V. y/o cuyos ingresos brutos sean o excedan a 3.000 S.M.M.L.V., será obligatorio tenerlo.</w:t>
      </w:r>
    </w:p>
    <w:p w:rsidR="00000000" w:rsidDel="00000000" w:rsidP="00000000" w:rsidRDefault="00000000" w:rsidRPr="00000000" w14:paraId="0000004E">
      <w:pPr>
        <w:jc w:val="both"/>
        <w:rPr>
          <w:sz w:val="22"/>
          <w:szCs w:val="22"/>
        </w:rPr>
      </w:pPr>
      <w:r w:rsidDel="00000000" w:rsidR="00000000" w:rsidRPr="00000000">
        <w:rPr>
          <w:rtl w:val="0"/>
        </w:rPr>
      </w:r>
    </w:p>
    <w:p w:rsidR="00000000" w:rsidDel="00000000" w:rsidP="00000000" w:rsidRDefault="00000000" w:rsidRPr="00000000" w14:paraId="0000004F">
      <w:pPr>
        <w:jc w:val="both"/>
        <w:rPr>
          <w:sz w:val="22"/>
          <w:szCs w:val="22"/>
        </w:rPr>
      </w:pPr>
      <w:r w:rsidDel="00000000" w:rsidR="00000000" w:rsidRPr="00000000">
        <w:rPr>
          <w:sz w:val="22"/>
          <w:szCs w:val="22"/>
          <w:rtl w:val="0"/>
        </w:rPr>
        <w:t xml:space="preserve">Sociedad Comanditaria (Simple o por Acciones)</w:t>
      </w:r>
    </w:p>
    <w:p w:rsidR="00000000" w:rsidDel="00000000" w:rsidP="00000000" w:rsidRDefault="00000000" w:rsidRPr="00000000" w14:paraId="00000050">
      <w:pPr>
        <w:jc w:val="both"/>
        <w:rPr>
          <w:sz w:val="22"/>
          <w:szCs w:val="22"/>
        </w:rPr>
      </w:pPr>
      <w:r w:rsidDel="00000000" w:rsidR="00000000" w:rsidRPr="00000000">
        <w:rPr>
          <w:rtl w:val="0"/>
        </w:rPr>
      </w:r>
    </w:p>
    <w:p w:rsidR="00000000" w:rsidDel="00000000" w:rsidP="00000000" w:rsidRDefault="00000000" w:rsidRPr="00000000" w14:paraId="00000051">
      <w:pPr>
        <w:jc w:val="both"/>
        <w:rPr>
          <w:sz w:val="22"/>
          <w:szCs w:val="22"/>
        </w:rPr>
      </w:pPr>
      <w:r w:rsidDel="00000000" w:rsidR="00000000" w:rsidRPr="00000000">
        <w:rPr>
          <w:sz w:val="22"/>
          <w:szCs w:val="22"/>
          <w:rtl w:val="0"/>
        </w:rPr>
        <w:t xml:space="preserve">Constitución, transformación y Disolución: A través de Escritura Pública ante Notario.</w:t>
      </w:r>
    </w:p>
    <w:p w:rsidR="00000000" w:rsidDel="00000000" w:rsidP="00000000" w:rsidRDefault="00000000" w:rsidRPr="00000000" w14:paraId="00000052">
      <w:pPr>
        <w:jc w:val="both"/>
        <w:rPr>
          <w:sz w:val="22"/>
          <w:szCs w:val="22"/>
        </w:rPr>
      </w:pPr>
      <w:r w:rsidDel="00000000" w:rsidR="00000000" w:rsidRPr="00000000">
        <w:rPr>
          <w:rtl w:val="0"/>
        </w:rPr>
      </w:r>
    </w:p>
    <w:p w:rsidR="00000000" w:rsidDel="00000000" w:rsidP="00000000" w:rsidRDefault="00000000" w:rsidRPr="00000000" w14:paraId="00000053">
      <w:pPr>
        <w:jc w:val="both"/>
        <w:rPr>
          <w:sz w:val="22"/>
          <w:szCs w:val="22"/>
        </w:rPr>
      </w:pPr>
      <w:r w:rsidDel="00000000" w:rsidR="00000000" w:rsidRPr="00000000">
        <w:rPr>
          <w:sz w:val="22"/>
          <w:szCs w:val="22"/>
          <w:rtl w:val="0"/>
        </w:rPr>
        <w:t xml:space="preserve">Número de socios en la C. Simple: Mínimo 2, no tiene un límite máximo.</w:t>
      </w:r>
    </w:p>
    <w:p w:rsidR="00000000" w:rsidDel="00000000" w:rsidP="00000000" w:rsidRDefault="00000000" w:rsidRPr="00000000" w14:paraId="00000054">
      <w:pPr>
        <w:jc w:val="both"/>
        <w:rPr>
          <w:sz w:val="22"/>
          <w:szCs w:val="22"/>
        </w:rPr>
      </w:pPr>
      <w:r w:rsidDel="00000000" w:rsidR="00000000" w:rsidRPr="00000000">
        <w:rPr>
          <w:rtl w:val="0"/>
        </w:rPr>
      </w:r>
    </w:p>
    <w:p w:rsidR="00000000" w:rsidDel="00000000" w:rsidP="00000000" w:rsidRDefault="00000000" w:rsidRPr="00000000" w14:paraId="00000055">
      <w:pPr>
        <w:jc w:val="both"/>
        <w:rPr>
          <w:sz w:val="22"/>
          <w:szCs w:val="22"/>
        </w:rPr>
      </w:pPr>
      <w:r w:rsidDel="00000000" w:rsidR="00000000" w:rsidRPr="00000000">
        <w:rPr>
          <w:sz w:val="22"/>
          <w:szCs w:val="22"/>
          <w:rtl w:val="0"/>
        </w:rPr>
        <w:t xml:space="preserve">Número de accionistas en la C. por Acciones: Mínimo 5, no tiene un límite máximo.</w:t>
      </w:r>
    </w:p>
    <w:p w:rsidR="00000000" w:rsidDel="00000000" w:rsidP="00000000" w:rsidRDefault="00000000" w:rsidRPr="00000000" w14:paraId="00000056">
      <w:pPr>
        <w:jc w:val="both"/>
        <w:rPr>
          <w:sz w:val="22"/>
          <w:szCs w:val="22"/>
        </w:rPr>
      </w:pPr>
      <w:r w:rsidDel="00000000" w:rsidR="00000000" w:rsidRPr="00000000">
        <w:rPr>
          <w:rtl w:val="0"/>
        </w:rPr>
      </w:r>
    </w:p>
    <w:p w:rsidR="00000000" w:rsidDel="00000000" w:rsidP="00000000" w:rsidRDefault="00000000" w:rsidRPr="00000000" w14:paraId="00000057">
      <w:pPr>
        <w:jc w:val="both"/>
        <w:rPr>
          <w:sz w:val="22"/>
          <w:szCs w:val="22"/>
        </w:rPr>
      </w:pPr>
      <w:r w:rsidDel="00000000" w:rsidR="00000000" w:rsidRPr="00000000">
        <w:rPr>
          <w:sz w:val="22"/>
          <w:szCs w:val="22"/>
          <w:rtl w:val="0"/>
        </w:rPr>
        <w:t xml:space="preserve">Se integra con 2 categorías de socios, Gestores/Colectivos y los Comanditarios.</w:t>
      </w:r>
    </w:p>
    <w:p w:rsidR="00000000" w:rsidDel="00000000" w:rsidP="00000000" w:rsidRDefault="00000000" w:rsidRPr="00000000" w14:paraId="00000058">
      <w:pPr>
        <w:jc w:val="both"/>
        <w:rPr>
          <w:sz w:val="22"/>
          <w:szCs w:val="22"/>
        </w:rPr>
      </w:pPr>
      <w:r w:rsidDel="00000000" w:rsidR="00000000" w:rsidRPr="00000000">
        <w:rPr>
          <w:sz w:val="22"/>
          <w:szCs w:val="22"/>
          <w:rtl w:val="0"/>
        </w:rPr>
        <w:t xml:space="preserve">Gestores administran, NO es necesario que den algún tipo de aporte.</w:t>
      </w:r>
    </w:p>
    <w:p w:rsidR="00000000" w:rsidDel="00000000" w:rsidP="00000000" w:rsidRDefault="00000000" w:rsidRPr="00000000" w14:paraId="00000059">
      <w:pPr>
        <w:jc w:val="both"/>
        <w:rPr>
          <w:sz w:val="22"/>
          <w:szCs w:val="22"/>
        </w:rPr>
      </w:pPr>
      <w:r w:rsidDel="00000000" w:rsidR="00000000" w:rsidRPr="00000000">
        <w:rPr>
          <w:sz w:val="22"/>
          <w:szCs w:val="22"/>
          <w:rtl w:val="0"/>
        </w:rPr>
        <w:t xml:space="preserve">Comanditarios hacen los aportes.</w:t>
      </w:r>
    </w:p>
    <w:p w:rsidR="00000000" w:rsidDel="00000000" w:rsidP="00000000" w:rsidRDefault="00000000" w:rsidRPr="00000000" w14:paraId="0000005A">
      <w:pPr>
        <w:jc w:val="both"/>
        <w:rPr>
          <w:sz w:val="22"/>
          <w:szCs w:val="22"/>
        </w:rPr>
      </w:pPr>
      <w:r w:rsidDel="00000000" w:rsidR="00000000" w:rsidRPr="00000000">
        <w:rPr>
          <w:rtl w:val="0"/>
        </w:rPr>
      </w:r>
    </w:p>
    <w:p w:rsidR="00000000" w:rsidDel="00000000" w:rsidP="00000000" w:rsidRDefault="00000000" w:rsidRPr="00000000" w14:paraId="0000005B">
      <w:pPr>
        <w:jc w:val="both"/>
        <w:rPr>
          <w:sz w:val="22"/>
          <w:szCs w:val="22"/>
        </w:rPr>
      </w:pPr>
      <w:r w:rsidDel="00000000" w:rsidR="00000000" w:rsidRPr="00000000">
        <w:rPr>
          <w:sz w:val="22"/>
          <w:szCs w:val="22"/>
          <w:rtl w:val="0"/>
        </w:rPr>
        <w:t xml:space="preserve">La Razón Social se forma con el nombre completo o el solo apellido de uno o más socios colectivos, acompañado de “&amp; Cía.”, y seguida siempre con las abreviaturas “S. en C.” para las simples y si es por acciones “S. C. A.”</w:t>
      </w:r>
    </w:p>
    <w:p w:rsidR="00000000" w:rsidDel="00000000" w:rsidP="00000000" w:rsidRDefault="00000000" w:rsidRPr="00000000" w14:paraId="0000005C">
      <w:pPr>
        <w:jc w:val="both"/>
        <w:rPr>
          <w:sz w:val="22"/>
          <w:szCs w:val="22"/>
        </w:rPr>
      </w:pPr>
      <w:r w:rsidDel="00000000" w:rsidR="00000000" w:rsidRPr="00000000">
        <w:rPr>
          <w:rtl w:val="0"/>
        </w:rPr>
      </w:r>
    </w:p>
    <w:p w:rsidR="00000000" w:rsidDel="00000000" w:rsidP="00000000" w:rsidRDefault="00000000" w:rsidRPr="00000000" w14:paraId="0000005D">
      <w:pPr>
        <w:jc w:val="both"/>
        <w:rPr>
          <w:sz w:val="22"/>
          <w:szCs w:val="22"/>
        </w:rPr>
      </w:pPr>
      <w:r w:rsidDel="00000000" w:rsidR="00000000" w:rsidRPr="00000000">
        <w:rPr>
          <w:sz w:val="22"/>
          <w:szCs w:val="22"/>
          <w:rtl w:val="0"/>
        </w:rPr>
        <w:t xml:space="preserve">Responsabilidad de los Socios: Los socios Gestores comprometen solidaria e ilimitadamente su responsabilidad por las operaciones sociales (No tienen que hacer aportes)</w:t>
      </w:r>
    </w:p>
    <w:p w:rsidR="00000000" w:rsidDel="00000000" w:rsidP="00000000" w:rsidRDefault="00000000" w:rsidRPr="00000000" w14:paraId="0000005E">
      <w:pPr>
        <w:jc w:val="both"/>
        <w:rPr>
          <w:sz w:val="22"/>
          <w:szCs w:val="22"/>
        </w:rPr>
      </w:pPr>
      <w:r w:rsidDel="00000000" w:rsidR="00000000" w:rsidRPr="00000000">
        <w:rPr>
          <w:rtl w:val="0"/>
        </w:rPr>
      </w:r>
    </w:p>
    <w:p w:rsidR="00000000" w:rsidDel="00000000" w:rsidP="00000000" w:rsidRDefault="00000000" w:rsidRPr="00000000" w14:paraId="0000005F">
      <w:pPr>
        <w:jc w:val="both"/>
        <w:rPr>
          <w:sz w:val="22"/>
          <w:szCs w:val="22"/>
        </w:rPr>
      </w:pPr>
      <w:r w:rsidDel="00000000" w:rsidR="00000000" w:rsidRPr="00000000">
        <w:rPr>
          <w:sz w:val="22"/>
          <w:szCs w:val="22"/>
          <w:rtl w:val="0"/>
        </w:rPr>
        <w:t xml:space="preserve">Los socios comanditarios limitan su responsabilidad hasta el monto de sus aportes (Artículo 323 C.Co.)</w:t>
      </w:r>
    </w:p>
    <w:p w:rsidR="00000000" w:rsidDel="00000000" w:rsidP="00000000" w:rsidRDefault="00000000" w:rsidRPr="00000000" w14:paraId="00000060">
      <w:pPr>
        <w:jc w:val="both"/>
        <w:rPr>
          <w:sz w:val="22"/>
          <w:szCs w:val="22"/>
        </w:rPr>
      </w:pPr>
      <w:r w:rsidDel="00000000" w:rsidR="00000000" w:rsidRPr="00000000">
        <w:rPr>
          <w:rtl w:val="0"/>
        </w:rPr>
      </w:r>
    </w:p>
    <w:p w:rsidR="00000000" w:rsidDel="00000000" w:rsidP="00000000" w:rsidRDefault="00000000" w:rsidRPr="00000000" w14:paraId="00000061">
      <w:pPr>
        <w:jc w:val="both"/>
        <w:rPr>
          <w:sz w:val="22"/>
          <w:szCs w:val="22"/>
        </w:rPr>
      </w:pPr>
      <w:r w:rsidDel="00000000" w:rsidR="00000000" w:rsidRPr="00000000">
        <w:rPr>
          <w:sz w:val="22"/>
          <w:szCs w:val="22"/>
          <w:rtl w:val="0"/>
        </w:rPr>
        <w:t xml:space="preserve">Responsabilidad de los Accionistas en la Comandita por Acciones siguen las reglas que se establecen para las Sociedades Anónimas.</w:t>
      </w:r>
    </w:p>
    <w:p w:rsidR="00000000" w:rsidDel="00000000" w:rsidP="00000000" w:rsidRDefault="00000000" w:rsidRPr="00000000" w14:paraId="00000062">
      <w:pPr>
        <w:jc w:val="both"/>
        <w:rPr>
          <w:sz w:val="22"/>
          <w:szCs w:val="22"/>
        </w:rPr>
      </w:pPr>
      <w:r w:rsidDel="00000000" w:rsidR="00000000" w:rsidRPr="00000000">
        <w:rPr>
          <w:rtl w:val="0"/>
        </w:rPr>
      </w:r>
    </w:p>
    <w:p w:rsidR="00000000" w:rsidDel="00000000" w:rsidP="00000000" w:rsidRDefault="00000000" w:rsidRPr="00000000" w14:paraId="00000063">
      <w:pPr>
        <w:jc w:val="both"/>
        <w:rPr>
          <w:sz w:val="22"/>
          <w:szCs w:val="22"/>
        </w:rPr>
      </w:pPr>
      <w:r w:rsidDel="00000000" w:rsidR="00000000" w:rsidRPr="00000000">
        <w:rPr>
          <w:sz w:val="22"/>
          <w:szCs w:val="22"/>
          <w:rtl w:val="0"/>
        </w:rPr>
        <w:t xml:space="preserve">Revisor Fiscal: Es Voluntario en las Comanditas Simples, pero si tiene Activos Brutos a 31 de diciembre del año anterior iguales o superiores a 5.000 s.m.m.l.v. y/o cuyos ingresos brutos sean o excedan a 3.000 s.m.m.l.v., será obligatorio tenerlo.</w:t>
      </w:r>
    </w:p>
    <w:p w:rsidR="00000000" w:rsidDel="00000000" w:rsidP="00000000" w:rsidRDefault="00000000" w:rsidRPr="00000000" w14:paraId="00000064">
      <w:pPr>
        <w:jc w:val="both"/>
        <w:rPr>
          <w:sz w:val="22"/>
          <w:szCs w:val="22"/>
        </w:rPr>
      </w:pPr>
      <w:r w:rsidDel="00000000" w:rsidR="00000000" w:rsidRPr="00000000">
        <w:rPr>
          <w:rtl w:val="0"/>
        </w:rPr>
      </w:r>
    </w:p>
    <w:p w:rsidR="00000000" w:rsidDel="00000000" w:rsidP="00000000" w:rsidRDefault="00000000" w:rsidRPr="00000000" w14:paraId="00000065">
      <w:pPr>
        <w:jc w:val="both"/>
        <w:rPr>
          <w:sz w:val="22"/>
          <w:szCs w:val="22"/>
        </w:rPr>
      </w:pPr>
      <w:r w:rsidDel="00000000" w:rsidR="00000000" w:rsidRPr="00000000">
        <w:rPr>
          <w:sz w:val="22"/>
          <w:szCs w:val="22"/>
          <w:rtl w:val="0"/>
        </w:rPr>
        <w:t xml:space="preserve">En las Comanditas por Acciones, será obligatorio tenerlo, sin importar su patrimonio.</w:t>
      </w:r>
    </w:p>
    <w:p w:rsidR="00000000" w:rsidDel="00000000" w:rsidP="00000000" w:rsidRDefault="00000000" w:rsidRPr="00000000" w14:paraId="00000066">
      <w:pPr>
        <w:jc w:val="both"/>
        <w:rPr>
          <w:sz w:val="22"/>
          <w:szCs w:val="22"/>
        </w:rPr>
      </w:pPr>
      <w:r w:rsidDel="00000000" w:rsidR="00000000" w:rsidRPr="00000000">
        <w:rPr>
          <w:rtl w:val="0"/>
        </w:rPr>
      </w:r>
    </w:p>
    <w:p w:rsidR="00000000" w:rsidDel="00000000" w:rsidP="00000000" w:rsidRDefault="00000000" w:rsidRPr="00000000" w14:paraId="00000067">
      <w:pPr>
        <w:jc w:val="both"/>
        <w:rPr>
          <w:sz w:val="22"/>
          <w:szCs w:val="22"/>
        </w:rPr>
      </w:pPr>
      <w:r w:rsidDel="00000000" w:rsidR="00000000" w:rsidRPr="00000000">
        <w:rPr>
          <w:sz w:val="22"/>
          <w:szCs w:val="22"/>
          <w:rtl w:val="0"/>
        </w:rPr>
        <w:t xml:space="preserve">  Sociedad Colectiva:</w:t>
      </w:r>
    </w:p>
    <w:p w:rsidR="00000000" w:rsidDel="00000000" w:rsidP="00000000" w:rsidRDefault="00000000" w:rsidRPr="00000000" w14:paraId="00000068">
      <w:pPr>
        <w:jc w:val="both"/>
        <w:rPr>
          <w:sz w:val="22"/>
          <w:szCs w:val="22"/>
        </w:rPr>
      </w:pPr>
      <w:r w:rsidDel="00000000" w:rsidR="00000000" w:rsidRPr="00000000">
        <w:rPr>
          <w:rtl w:val="0"/>
        </w:rPr>
      </w:r>
    </w:p>
    <w:p w:rsidR="00000000" w:rsidDel="00000000" w:rsidP="00000000" w:rsidRDefault="00000000" w:rsidRPr="00000000" w14:paraId="00000069">
      <w:pPr>
        <w:jc w:val="both"/>
        <w:rPr>
          <w:sz w:val="22"/>
          <w:szCs w:val="22"/>
        </w:rPr>
      </w:pPr>
      <w:r w:rsidDel="00000000" w:rsidR="00000000" w:rsidRPr="00000000">
        <w:rPr>
          <w:sz w:val="22"/>
          <w:szCs w:val="22"/>
          <w:rtl w:val="0"/>
        </w:rPr>
        <w:t xml:space="preserve">Constitución, transformación y Disolución: Mediante Escritura Pública</w:t>
      </w:r>
    </w:p>
    <w:p w:rsidR="00000000" w:rsidDel="00000000" w:rsidP="00000000" w:rsidRDefault="00000000" w:rsidRPr="00000000" w14:paraId="0000006A">
      <w:pPr>
        <w:jc w:val="both"/>
        <w:rPr>
          <w:sz w:val="22"/>
          <w:szCs w:val="22"/>
        </w:rPr>
      </w:pPr>
      <w:r w:rsidDel="00000000" w:rsidR="00000000" w:rsidRPr="00000000">
        <w:rPr>
          <w:rtl w:val="0"/>
        </w:rPr>
      </w:r>
    </w:p>
    <w:p w:rsidR="00000000" w:rsidDel="00000000" w:rsidP="00000000" w:rsidRDefault="00000000" w:rsidRPr="00000000" w14:paraId="0000006B">
      <w:pPr>
        <w:jc w:val="both"/>
        <w:rPr>
          <w:sz w:val="22"/>
          <w:szCs w:val="22"/>
        </w:rPr>
      </w:pPr>
      <w:r w:rsidDel="00000000" w:rsidR="00000000" w:rsidRPr="00000000">
        <w:rPr>
          <w:sz w:val="22"/>
          <w:szCs w:val="22"/>
          <w:rtl w:val="0"/>
        </w:rPr>
        <w:t xml:space="preserve">Número de socios: Mínimo 2 socios, no tiene límite de máximo.</w:t>
      </w:r>
    </w:p>
    <w:p w:rsidR="00000000" w:rsidDel="00000000" w:rsidP="00000000" w:rsidRDefault="00000000" w:rsidRPr="00000000" w14:paraId="0000006C">
      <w:pPr>
        <w:jc w:val="both"/>
        <w:rPr>
          <w:sz w:val="22"/>
          <w:szCs w:val="22"/>
        </w:rPr>
      </w:pPr>
      <w:r w:rsidDel="00000000" w:rsidR="00000000" w:rsidRPr="00000000">
        <w:rPr>
          <w:sz w:val="22"/>
          <w:szCs w:val="22"/>
          <w:rtl w:val="0"/>
        </w:rPr>
        <w:t xml:space="preserve">El capital se paga todo al momento de constituirse.</w:t>
      </w:r>
    </w:p>
    <w:p w:rsidR="00000000" w:rsidDel="00000000" w:rsidP="00000000" w:rsidRDefault="00000000" w:rsidRPr="00000000" w14:paraId="0000006D">
      <w:pPr>
        <w:jc w:val="both"/>
        <w:rPr>
          <w:sz w:val="22"/>
          <w:szCs w:val="22"/>
        </w:rPr>
      </w:pPr>
      <w:r w:rsidDel="00000000" w:rsidR="00000000" w:rsidRPr="00000000">
        <w:rPr>
          <w:sz w:val="22"/>
          <w:szCs w:val="22"/>
          <w:rtl w:val="0"/>
        </w:rPr>
        <w:t xml:space="preserve">El capital social se divide en partes de interés social.</w:t>
      </w:r>
    </w:p>
    <w:p w:rsidR="00000000" w:rsidDel="00000000" w:rsidP="00000000" w:rsidRDefault="00000000" w:rsidRPr="00000000" w14:paraId="0000006E">
      <w:pPr>
        <w:jc w:val="both"/>
        <w:rPr>
          <w:sz w:val="22"/>
          <w:szCs w:val="22"/>
        </w:rPr>
      </w:pPr>
      <w:r w:rsidDel="00000000" w:rsidR="00000000" w:rsidRPr="00000000">
        <w:rPr>
          <w:rtl w:val="0"/>
        </w:rPr>
      </w:r>
    </w:p>
    <w:p w:rsidR="00000000" w:rsidDel="00000000" w:rsidP="00000000" w:rsidRDefault="00000000" w:rsidRPr="00000000" w14:paraId="0000006F">
      <w:pPr>
        <w:jc w:val="both"/>
        <w:rPr>
          <w:sz w:val="22"/>
          <w:szCs w:val="22"/>
        </w:rPr>
      </w:pPr>
      <w:r w:rsidDel="00000000" w:rsidR="00000000" w:rsidRPr="00000000">
        <w:rPr>
          <w:sz w:val="22"/>
          <w:szCs w:val="22"/>
          <w:rtl w:val="0"/>
        </w:rPr>
        <w:t xml:space="preserve">La Razón Social: nombre completo o el solo apellido de alguno o algunos de los socios: Pachanga “&amp; Cia.”, “y hermanos”, “e hijos”</w:t>
      </w:r>
    </w:p>
    <w:p w:rsidR="00000000" w:rsidDel="00000000" w:rsidP="00000000" w:rsidRDefault="00000000" w:rsidRPr="00000000" w14:paraId="00000070">
      <w:pPr>
        <w:jc w:val="both"/>
        <w:rPr>
          <w:sz w:val="22"/>
          <w:szCs w:val="22"/>
        </w:rPr>
      </w:pPr>
      <w:r w:rsidDel="00000000" w:rsidR="00000000" w:rsidRPr="00000000">
        <w:rPr>
          <w:sz w:val="22"/>
          <w:szCs w:val="22"/>
          <w:rtl w:val="0"/>
        </w:rPr>
        <w:t xml:space="preserve">La administración corresponde a todos y a c/u uno de los socios, aunque se puede delegar en uno o en un 3º.</w:t>
      </w:r>
    </w:p>
    <w:p w:rsidR="00000000" w:rsidDel="00000000" w:rsidP="00000000" w:rsidRDefault="00000000" w:rsidRPr="00000000" w14:paraId="00000071">
      <w:pPr>
        <w:jc w:val="both"/>
        <w:rPr>
          <w:sz w:val="22"/>
          <w:szCs w:val="22"/>
        </w:rPr>
      </w:pPr>
      <w:r w:rsidDel="00000000" w:rsidR="00000000" w:rsidRPr="00000000">
        <w:rPr>
          <w:rtl w:val="0"/>
        </w:rPr>
      </w:r>
    </w:p>
    <w:p w:rsidR="00000000" w:rsidDel="00000000" w:rsidP="00000000" w:rsidRDefault="00000000" w:rsidRPr="00000000" w14:paraId="00000072">
      <w:pPr>
        <w:jc w:val="both"/>
        <w:rPr>
          <w:sz w:val="22"/>
          <w:szCs w:val="22"/>
        </w:rPr>
      </w:pPr>
      <w:r w:rsidDel="00000000" w:rsidR="00000000" w:rsidRPr="00000000">
        <w:rPr>
          <w:sz w:val="22"/>
          <w:szCs w:val="22"/>
          <w:rtl w:val="0"/>
        </w:rPr>
        <w:t xml:space="preserve">Se disuelve:</w:t>
      </w:r>
    </w:p>
    <w:p w:rsidR="00000000" w:rsidDel="00000000" w:rsidP="00000000" w:rsidRDefault="00000000" w:rsidRPr="00000000" w14:paraId="00000073">
      <w:pPr>
        <w:jc w:val="both"/>
        <w:rPr>
          <w:sz w:val="22"/>
          <w:szCs w:val="22"/>
        </w:rPr>
      </w:pPr>
      <w:r w:rsidDel="00000000" w:rsidR="00000000" w:rsidRPr="00000000">
        <w:rPr>
          <w:sz w:val="22"/>
          <w:szCs w:val="22"/>
          <w:rtl w:val="0"/>
        </w:rPr>
        <w:t xml:space="preserve">Muerte/incapacidad en socio y no se ha previsto en estatutos la continuidad con herederos o los demás socios.</w:t>
      </w:r>
    </w:p>
    <w:p w:rsidR="00000000" w:rsidDel="00000000" w:rsidP="00000000" w:rsidRDefault="00000000" w:rsidRPr="00000000" w14:paraId="00000074">
      <w:pPr>
        <w:jc w:val="both"/>
        <w:rPr>
          <w:sz w:val="22"/>
          <w:szCs w:val="22"/>
        </w:rPr>
      </w:pPr>
      <w:r w:rsidDel="00000000" w:rsidR="00000000" w:rsidRPr="00000000">
        <w:rPr>
          <w:sz w:val="22"/>
          <w:szCs w:val="22"/>
          <w:rtl w:val="0"/>
        </w:rPr>
        <w:t xml:space="preserve">La declaración de quiebra de un socio, si los demás no adquieren su interés social o no aceptan la cesión a un tercero.</w:t>
      </w:r>
    </w:p>
    <w:p w:rsidR="00000000" w:rsidDel="00000000" w:rsidP="00000000" w:rsidRDefault="00000000" w:rsidRPr="00000000" w14:paraId="00000075">
      <w:pPr>
        <w:jc w:val="both"/>
        <w:rPr>
          <w:sz w:val="22"/>
          <w:szCs w:val="22"/>
        </w:rPr>
      </w:pPr>
      <w:r w:rsidDel="00000000" w:rsidR="00000000" w:rsidRPr="00000000">
        <w:rPr>
          <w:sz w:val="22"/>
          <w:szCs w:val="22"/>
          <w:rtl w:val="0"/>
        </w:rPr>
        <w:t xml:space="preserve">Embargo y remate del interés de un socio en favor de un 3º, si los demás asociados no aceptan al adquirente.</w:t>
      </w:r>
    </w:p>
    <w:p w:rsidR="00000000" w:rsidDel="00000000" w:rsidP="00000000" w:rsidRDefault="00000000" w:rsidRPr="00000000" w14:paraId="00000076">
      <w:pPr>
        <w:jc w:val="both"/>
        <w:rPr>
          <w:sz w:val="22"/>
          <w:szCs w:val="22"/>
        </w:rPr>
      </w:pPr>
      <w:r w:rsidDel="00000000" w:rsidR="00000000" w:rsidRPr="00000000">
        <w:rPr>
          <w:sz w:val="22"/>
          <w:szCs w:val="22"/>
          <w:rtl w:val="0"/>
        </w:rPr>
        <w:t xml:space="preserve">Renuncia/retiro justificado de un socio, y los demás no adquieren su interés o no aceptan su cesión a un tercero.</w:t>
      </w:r>
    </w:p>
    <w:p w:rsidR="00000000" w:rsidDel="00000000" w:rsidP="00000000" w:rsidRDefault="00000000" w:rsidRPr="00000000" w14:paraId="00000077">
      <w:pPr>
        <w:jc w:val="both"/>
        <w:rPr>
          <w:sz w:val="22"/>
          <w:szCs w:val="22"/>
        </w:rPr>
      </w:pPr>
      <w:r w:rsidDel="00000000" w:rsidR="00000000" w:rsidRPr="00000000">
        <w:rPr>
          <w:rtl w:val="0"/>
        </w:rPr>
      </w:r>
    </w:p>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Responden los socios:</w:t>
      </w:r>
    </w:p>
    <w:p w:rsidR="00000000" w:rsidDel="00000000" w:rsidP="00000000" w:rsidRDefault="00000000" w:rsidRPr="00000000" w14:paraId="00000079">
      <w:pPr>
        <w:jc w:val="both"/>
        <w:rPr>
          <w:sz w:val="22"/>
          <w:szCs w:val="22"/>
        </w:rPr>
      </w:pPr>
      <w:r w:rsidDel="00000000" w:rsidR="00000000" w:rsidRPr="00000000">
        <w:rPr>
          <w:rtl w:val="0"/>
        </w:rPr>
      </w:r>
    </w:p>
    <w:p w:rsidR="00000000" w:rsidDel="00000000" w:rsidP="00000000" w:rsidRDefault="00000000" w:rsidRPr="00000000" w14:paraId="0000007A">
      <w:pPr>
        <w:jc w:val="both"/>
        <w:rPr>
          <w:sz w:val="22"/>
          <w:szCs w:val="22"/>
        </w:rPr>
      </w:pPr>
      <w:r w:rsidDel="00000000" w:rsidR="00000000" w:rsidRPr="00000000">
        <w:rPr>
          <w:sz w:val="22"/>
          <w:szCs w:val="22"/>
          <w:rtl w:val="0"/>
        </w:rPr>
        <w:t xml:space="preserve">Responden solidaria e ilimitadamente por operaciones sociales. 294 código de Comercio</w:t>
      </w:r>
    </w:p>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En lo laboral Artículo 36 C.S.T: son solidariamente responsables de las obligaciones laborales y sólo hasta el límite de la responsabilidad de cada socio (No Confundir)</w:t>
      </w:r>
    </w:p>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En lo tributario Artículo 794, inc 1º E.T.: los socios responderán solidariamente por impuestos, actualizaciones e intereses a prorrata de su aporte durante el respectivo periodo gravable.</w:t>
      </w:r>
    </w:p>
    <w:p w:rsidR="00000000" w:rsidDel="00000000" w:rsidP="00000000" w:rsidRDefault="00000000" w:rsidRPr="00000000" w14:paraId="0000007D">
      <w:pPr>
        <w:jc w:val="both"/>
        <w:rPr>
          <w:sz w:val="22"/>
          <w:szCs w:val="22"/>
        </w:rPr>
      </w:pPr>
      <w:r w:rsidDel="00000000" w:rsidR="00000000" w:rsidRPr="00000000">
        <w:rPr>
          <w:sz w:val="22"/>
          <w:szCs w:val="22"/>
          <w:rtl w:val="0"/>
        </w:rPr>
        <w:t xml:space="preserve">Cuando hay cesión, el cedente NO queda liberado de las obligaciones anteriores, sino 1 año después de la inscripción de cesión. (Artículo 301 Código Comercio)</w:t>
      </w:r>
    </w:p>
    <w:p w:rsidR="00000000" w:rsidDel="00000000" w:rsidP="00000000" w:rsidRDefault="00000000" w:rsidRPr="00000000" w14:paraId="0000007E">
      <w:pPr>
        <w:jc w:val="both"/>
        <w:rPr>
          <w:sz w:val="22"/>
          <w:szCs w:val="22"/>
        </w:rPr>
      </w:pPr>
      <w:r w:rsidDel="00000000" w:rsidR="00000000" w:rsidRPr="00000000">
        <w:rPr>
          <w:rtl w:val="0"/>
        </w:rPr>
      </w:r>
    </w:p>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En consecuencia, en nuestros procesos tendremos en cuenta para la verificación de la capacidad jurídica lo siguiente: </w:t>
      </w:r>
    </w:p>
    <w:p w:rsidR="00000000" w:rsidDel="00000000" w:rsidP="00000000" w:rsidRDefault="00000000" w:rsidRPr="00000000" w14:paraId="00000080">
      <w:pPr>
        <w:jc w:val="both"/>
        <w:rPr>
          <w:sz w:val="22"/>
          <w:szCs w:val="22"/>
        </w:rPr>
      </w:pPr>
      <w:r w:rsidDel="00000000" w:rsidR="00000000" w:rsidRPr="00000000">
        <w:rPr>
          <w:sz w:val="22"/>
          <w:szCs w:val="22"/>
          <w:rtl w:val="0"/>
        </w:rPr>
        <w:t xml:space="preserve">Tratándose de personas jurídicas se procederá a verificar que el objeto social le permita ejecutar el contrato, que la firma posea la experiencia y cuente con personas idóneas para la ejecución del contrato, para tal efecto se analizará el certificado de existencia y representación legal, acompañado de las certificaciones de experiencia y la idoneidad de las personas para la ejecución del contrato.</w:t>
      </w:r>
    </w:p>
    <w:p w:rsidR="00000000" w:rsidDel="00000000" w:rsidP="00000000" w:rsidRDefault="00000000" w:rsidRPr="00000000" w14:paraId="00000081">
      <w:pPr>
        <w:jc w:val="both"/>
        <w:rPr>
          <w:sz w:val="22"/>
          <w:szCs w:val="22"/>
        </w:rPr>
      </w:pPr>
      <w:r w:rsidDel="00000000" w:rsidR="00000000" w:rsidRPr="00000000">
        <w:rPr>
          <w:rtl w:val="0"/>
        </w:rPr>
      </w:r>
    </w:p>
    <w:p w:rsidR="00000000" w:rsidDel="00000000" w:rsidP="00000000" w:rsidRDefault="00000000" w:rsidRPr="00000000" w14:paraId="00000082">
      <w:pPr>
        <w:jc w:val="both"/>
        <w:rPr>
          <w:sz w:val="22"/>
          <w:szCs w:val="22"/>
        </w:rPr>
      </w:pPr>
      <w:r w:rsidDel="00000000" w:rsidR="00000000" w:rsidRPr="00000000">
        <w:rPr>
          <w:sz w:val="22"/>
          <w:szCs w:val="22"/>
          <w:rtl w:val="0"/>
        </w:rPr>
        <w:t xml:space="preserve">Las personas jurídicas acreditan su capacidad jurídica con el certificado de existencia y representación legal expedido por la cámara de comercio de su domicilio, el cual debe haber sido expedido dentro de los treinta (30) días anteriores a la fecha de presentación o por la entidad que tenga la competencia para expedir dicho certificado.</w:t>
      </w:r>
    </w:p>
    <w:p w:rsidR="00000000" w:rsidDel="00000000" w:rsidP="00000000" w:rsidRDefault="00000000" w:rsidRPr="00000000" w14:paraId="00000083">
      <w:pPr>
        <w:jc w:val="both"/>
        <w:rPr>
          <w:sz w:val="22"/>
          <w:szCs w:val="22"/>
        </w:rPr>
      </w:pPr>
      <w:r w:rsidDel="00000000" w:rsidR="00000000" w:rsidRPr="00000000">
        <w:rPr>
          <w:rtl w:val="0"/>
        </w:rPr>
      </w:r>
    </w:p>
    <w:p w:rsidR="00000000" w:rsidDel="00000000" w:rsidP="00000000" w:rsidRDefault="00000000" w:rsidRPr="00000000" w14:paraId="00000084">
      <w:pPr>
        <w:jc w:val="both"/>
        <w:rPr>
          <w:sz w:val="22"/>
          <w:szCs w:val="22"/>
        </w:rPr>
      </w:pPr>
      <w:r w:rsidDel="00000000" w:rsidR="00000000" w:rsidRPr="00000000">
        <w:rPr>
          <w:sz w:val="22"/>
          <w:szCs w:val="22"/>
          <w:rtl w:val="0"/>
        </w:rPr>
        <w:t xml:space="preserve">La Entidad Estatal debe verificar la capacidad jurídica de una persona jurídica revisando los siguientes aspectos:</w:t>
      </w:r>
    </w:p>
    <w:p w:rsidR="00000000" w:rsidDel="00000000" w:rsidP="00000000" w:rsidRDefault="00000000" w:rsidRPr="00000000" w14:paraId="00000085">
      <w:pPr>
        <w:jc w:val="both"/>
        <w:rPr>
          <w:sz w:val="22"/>
          <w:szCs w:val="22"/>
        </w:rPr>
      </w:pPr>
      <w:r w:rsidDel="00000000" w:rsidR="00000000" w:rsidRPr="00000000">
        <w:rPr>
          <w:rtl w:val="0"/>
        </w:rPr>
      </w:r>
    </w:p>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(a) El objeto social de la persona jurídica para efectos de verificar que esté autorizada para cumplir con el objeto del contrato. El objeto social es transcrito en los certificados de existencia y representación legal.</w:t>
      </w:r>
    </w:p>
    <w:p w:rsidR="00000000" w:rsidDel="00000000" w:rsidP="00000000" w:rsidRDefault="00000000" w:rsidRPr="00000000" w14:paraId="00000087">
      <w:pPr>
        <w:jc w:val="both"/>
        <w:rPr>
          <w:sz w:val="22"/>
          <w:szCs w:val="22"/>
        </w:rPr>
      </w:pPr>
      <w:r w:rsidDel="00000000" w:rsidR="00000000" w:rsidRPr="00000000">
        <w:rPr>
          <w:rtl w:val="0"/>
        </w:rPr>
      </w:r>
    </w:p>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b) La calidad de representante legal de quien suscribe la oferta, lo cual se verifica con la inscripción del representante legal en el certificado de existencia y representación legal.</w:t>
      </w:r>
    </w:p>
    <w:p w:rsidR="00000000" w:rsidDel="00000000" w:rsidP="00000000" w:rsidRDefault="00000000" w:rsidRPr="00000000" w14:paraId="00000089">
      <w:pPr>
        <w:jc w:val="both"/>
        <w:rPr>
          <w:sz w:val="22"/>
          <w:szCs w:val="22"/>
        </w:rPr>
      </w:pPr>
      <w:r w:rsidDel="00000000" w:rsidR="00000000" w:rsidRPr="00000000">
        <w:rPr>
          <w:rtl w:val="0"/>
        </w:rPr>
      </w:r>
    </w:p>
    <w:p w:rsidR="00000000" w:rsidDel="00000000" w:rsidP="00000000" w:rsidRDefault="00000000" w:rsidRPr="00000000" w14:paraId="0000008A">
      <w:pPr>
        <w:jc w:val="both"/>
        <w:rPr>
          <w:sz w:val="22"/>
          <w:szCs w:val="22"/>
        </w:rPr>
      </w:pPr>
      <w:r w:rsidDel="00000000" w:rsidR="00000000" w:rsidRPr="00000000">
        <w:rPr>
          <w:sz w:val="22"/>
          <w:szCs w:val="22"/>
          <w:rtl w:val="0"/>
        </w:rPr>
        <w:t xml:space="preserve">(c) Las facultades del representante legal de la persona jurídica para presentar la oferta y obligar a la persona jurídica a cumplir con el objeto del contrato, lo cual se verifica con la inscripción del representante legal en el certificado de existencia y representación legal.</w:t>
      </w:r>
    </w:p>
    <w:p w:rsidR="00000000" w:rsidDel="00000000" w:rsidP="00000000" w:rsidRDefault="00000000" w:rsidRPr="00000000" w14:paraId="0000008B">
      <w:pPr>
        <w:jc w:val="both"/>
        <w:rPr>
          <w:sz w:val="22"/>
          <w:szCs w:val="22"/>
        </w:rPr>
      </w:pPr>
      <w:r w:rsidDel="00000000" w:rsidR="00000000" w:rsidRPr="00000000">
        <w:rPr>
          <w:rtl w:val="0"/>
        </w:rPr>
      </w:r>
    </w:p>
    <w:p w:rsidR="00000000" w:rsidDel="00000000" w:rsidP="00000000" w:rsidRDefault="00000000" w:rsidRPr="00000000" w14:paraId="0000008C">
      <w:pPr>
        <w:jc w:val="both"/>
        <w:rPr>
          <w:sz w:val="22"/>
          <w:szCs w:val="22"/>
        </w:rPr>
      </w:pPr>
      <w:r w:rsidDel="00000000" w:rsidR="00000000" w:rsidRPr="00000000">
        <w:rPr>
          <w:sz w:val="22"/>
          <w:szCs w:val="22"/>
          <w:rtl w:val="0"/>
        </w:rPr>
        <w:t xml:space="preserve">(d) La ausencia de inhabilidades, incompatibilidades o prohibiciones de la persona jurídica para contratar con el Estado. Este requisito lo debe verificar la Entidad Estatal con la presentación de una declaración de la persona jurídica en la cual está certifique que ni la persona jurídica ni su representante legal están incursos en inhabilidades, incompatibilidades o prohibiciones. Adicionalmente la Entidad Estatal debe consultar los sistemas de información de la Procuraduría General de la Nación y la Contraloría General de la República.</w:t>
      </w:r>
    </w:p>
    <w:p w:rsidR="00000000" w:rsidDel="00000000" w:rsidP="00000000" w:rsidRDefault="00000000" w:rsidRPr="00000000" w14:paraId="0000008D">
      <w:pPr>
        <w:jc w:val="both"/>
        <w:rPr>
          <w:sz w:val="22"/>
          <w:szCs w:val="22"/>
        </w:rPr>
      </w:pPr>
      <w:r w:rsidDel="00000000" w:rsidR="00000000" w:rsidRPr="00000000">
        <w:rPr>
          <w:rtl w:val="0"/>
        </w:rPr>
      </w:r>
    </w:p>
    <w:p w:rsidR="00000000" w:rsidDel="00000000" w:rsidP="00000000" w:rsidRDefault="00000000" w:rsidRPr="00000000" w14:paraId="0000008E">
      <w:pPr>
        <w:numPr>
          <w:ilvl w:val="1"/>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b w:val="1"/>
          <w:bCs w:val="1"/>
          <w:color w:val="000000"/>
          <w:sz w:val="22"/>
          <w:szCs w:val="22"/>
          <w:rtl w:val="0"/>
        </w:rPr>
        <w:t xml:space="preserve">PERSONAS NATURALES</w:t>
      </w:r>
    </w:p>
    <w:p w:rsidR="00000000" w:rsidDel="00000000" w:rsidP="00000000" w:rsidRDefault="00000000" w:rsidRPr="00000000" w14:paraId="0000008F">
      <w:pPr>
        <w:jc w:val="both"/>
        <w:rPr>
          <w:sz w:val="22"/>
          <w:szCs w:val="22"/>
        </w:rPr>
      </w:pPr>
      <w:r w:rsidDel="00000000" w:rsidR="00000000" w:rsidRPr="00000000">
        <w:rPr>
          <w:rtl w:val="0"/>
        </w:rPr>
      </w:r>
    </w:p>
    <w:p w:rsidR="00000000" w:rsidDel="00000000" w:rsidP="00000000" w:rsidRDefault="00000000" w:rsidRPr="00000000" w14:paraId="00000090">
      <w:pPr>
        <w:jc w:val="both"/>
        <w:rPr>
          <w:sz w:val="22"/>
          <w:szCs w:val="22"/>
        </w:rPr>
      </w:pPr>
      <w:r w:rsidDel="00000000" w:rsidR="00000000" w:rsidRPr="00000000">
        <w:rPr>
          <w:sz w:val="22"/>
          <w:szCs w:val="22"/>
          <w:rtl w:val="0"/>
        </w:rPr>
        <w:t xml:space="preserve">Las personas naturales según el artículo 74 del código civil son: “&lt;PERSONAS NATURALES&gt;. Son personas todos los individuos de la especie humana, cualquiera que sea su edad, sexo, estirpe o condición.”</w:t>
      </w:r>
    </w:p>
    <w:p w:rsidR="00000000" w:rsidDel="00000000" w:rsidP="00000000" w:rsidRDefault="00000000" w:rsidRPr="00000000" w14:paraId="00000091">
      <w:pPr>
        <w:jc w:val="both"/>
        <w:rPr>
          <w:sz w:val="22"/>
          <w:szCs w:val="22"/>
        </w:rPr>
      </w:pPr>
      <w:r w:rsidDel="00000000" w:rsidR="00000000" w:rsidRPr="00000000">
        <w:rPr>
          <w:rtl w:val="0"/>
        </w:rPr>
      </w:r>
    </w:p>
    <w:p w:rsidR="00000000" w:rsidDel="00000000" w:rsidP="00000000" w:rsidRDefault="00000000" w:rsidRPr="00000000" w14:paraId="00000092">
      <w:pPr>
        <w:jc w:val="both"/>
        <w:rPr>
          <w:sz w:val="22"/>
          <w:szCs w:val="22"/>
        </w:rPr>
      </w:pPr>
      <w:r w:rsidDel="00000000" w:rsidR="00000000" w:rsidRPr="00000000">
        <w:rPr>
          <w:sz w:val="22"/>
          <w:szCs w:val="22"/>
          <w:rtl w:val="0"/>
        </w:rPr>
        <w:t xml:space="preserve">La Entidad debe verificar la capacidad jurídica de las personas naturales de la siguiente manera:</w:t>
      </w:r>
    </w:p>
    <w:p w:rsidR="00000000" w:rsidDel="00000000" w:rsidP="00000000" w:rsidRDefault="00000000" w:rsidRPr="00000000" w14:paraId="00000093">
      <w:pPr>
        <w:jc w:val="both"/>
        <w:rPr>
          <w:sz w:val="22"/>
          <w:szCs w:val="22"/>
        </w:rPr>
      </w:pPr>
      <w:r w:rsidDel="00000000" w:rsidR="00000000" w:rsidRPr="00000000">
        <w:rPr>
          <w:rtl w:val="0"/>
        </w:rPr>
      </w:r>
    </w:p>
    <w:p w:rsidR="00000000" w:rsidDel="00000000" w:rsidP="00000000" w:rsidRDefault="00000000" w:rsidRPr="00000000" w14:paraId="00000094">
      <w:pPr>
        <w:jc w:val="both"/>
        <w:rPr>
          <w:sz w:val="22"/>
          <w:szCs w:val="22"/>
        </w:rPr>
      </w:pPr>
      <w:r w:rsidDel="00000000" w:rsidR="00000000" w:rsidRPr="00000000">
        <w:rPr>
          <w:sz w:val="22"/>
          <w:szCs w:val="22"/>
          <w:rtl w:val="0"/>
        </w:rPr>
        <w:t xml:space="preserve">(a) La mayoría de edad la cual es acreditada con la cédula de ciudadanía, para los nacionales colombianos, y con la cédula de extranjería o el pasaporte para los extranjeros. La simple presentación de este documento sirve para acreditar la capacidad jurídica.</w:t>
      </w:r>
    </w:p>
    <w:p w:rsidR="00000000" w:rsidDel="00000000" w:rsidP="00000000" w:rsidRDefault="00000000" w:rsidRPr="00000000" w14:paraId="00000095">
      <w:pPr>
        <w:jc w:val="both"/>
        <w:rPr>
          <w:sz w:val="22"/>
          <w:szCs w:val="22"/>
        </w:rPr>
      </w:pPr>
      <w:r w:rsidDel="00000000" w:rsidR="00000000" w:rsidRPr="00000000">
        <w:rPr>
          <w:rtl w:val="0"/>
        </w:rPr>
      </w:r>
    </w:p>
    <w:p w:rsidR="00000000" w:rsidDel="00000000" w:rsidP="00000000" w:rsidRDefault="00000000" w:rsidRPr="00000000" w14:paraId="00000096">
      <w:pPr>
        <w:jc w:val="both"/>
        <w:rPr>
          <w:sz w:val="22"/>
          <w:szCs w:val="22"/>
        </w:rPr>
      </w:pPr>
      <w:r w:rsidDel="00000000" w:rsidR="00000000" w:rsidRPr="00000000">
        <w:rPr>
          <w:sz w:val="22"/>
          <w:szCs w:val="22"/>
          <w:rtl w:val="0"/>
        </w:rPr>
        <w:t xml:space="preserve">(b) La ausencia de limitaciones a la capacidad jurídica de las personas naturales. Este requisito lo debe verificar la Entidad con la presentación de una declaración de la persona natural en la cual certifique que tiene plena capacidad y que no está incursa en inhabilidades, incompatibilidades o prohibiciones y adicionalmente la Entidad Estatal debe consultar los sistemas de información de la Procuraduría General de la Nación y la Contraloría General de la República.</w:t>
      </w:r>
    </w:p>
    <w:p w:rsidR="00000000" w:rsidDel="00000000" w:rsidP="00000000" w:rsidRDefault="00000000" w:rsidRPr="00000000" w14:paraId="00000097">
      <w:pPr>
        <w:jc w:val="both"/>
        <w:rPr>
          <w:b w:val="1"/>
          <w:bCs w:val="1"/>
          <w:sz w:val="22"/>
          <w:szCs w:val="22"/>
        </w:rPr>
      </w:pPr>
      <w:r w:rsidDel="00000000" w:rsidR="00000000" w:rsidRPr="00000000">
        <w:rPr>
          <w:rtl w:val="0"/>
        </w:rPr>
      </w:r>
    </w:p>
    <w:p w:rsidR="00000000" w:rsidDel="00000000" w:rsidP="00000000" w:rsidRDefault="00000000" w:rsidRPr="00000000" w14:paraId="00000098">
      <w:pPr>
        <w:numPr>
          <w:ilvl w:val="2"/>
          <w:numId w:val="3"/>
        </w:numPr>
        <w:pBdr>
          <w:top w:space="0" w:sz="0" w:val="nil"/>
          <w:left w:space="0" w:sz="0" w:val="nil"/>
          <w:bottom w:space="0" w:sz="0" w:val="nil"/>
          <w:right w:space="0" w:sz="0" w:val="nil"/>
          <w:between w:space="0" w:sz="0" w:val="nil"/>
        </w:pBdr>
        <w:ind w:left="1080" w:hanging="720"/>
        <w:rPr>
          <w:color w:val="000000"/>
          <w:sz w:val="22"/>
          <w:szCs w:val="22"/>
        </w:rPr>
      </w:pPr>
      <w:r w:rsidDel="00000000" w:rsidR="00000000" w:rsidRPr="00000000">
        <w:rPr>
          <w:b w:val="1"/>
          <w:bCs w:val="1"/>
          <w:color w:val="000000"/>
          <w:sz w:val="22"/>
          <w:szCs w:val="22"/>
          <w:rtl w:val="0"/>
        </w:rPr>
        <w:t xml:space="preserve">LOS SIGUIENTES </w:t>
      </w:r>
      <w:r w:rsidDel="00000000" w:rsidR="00000000" w:rsidRPr="00000000">
        <w:rPr>
          <w:b w:val="1"/>
          <w:bCs w:val="1"/>
          <w:sz w:val="22"/>
          <w:szCs w:val="22"/>
          <w:rtl w:val="0"/>
        </w:rPr>
        <w:t xml:space="preserve">SERÁN</w:t>
      </w:r>
      <w:r w:rsidDel="00000000" w:rsidR="00000000" w:rsidRPr="00000000">
        <w:rPr>
          <w:b w:val="1"/>
          <w:bCs w:val="1"/>
          <w:color w:val="000000"/>
          <w:sz w:val="22"/>
          <w:szCs w:val="22"/>
          <w:rtl w:val="0"/>
        </w:rPr>
        <w:t xml:space="preserve"> LOS REQUISITOS HABILITANTES </w:t>
      </w:r>
      <w:r w:rsidDel="00000000" w:rsidR="00000000" w:rsidRPr="00000000">
        <w:rPr>
          <w:b w:val="1"/>
          <w:bCs w:val="1"/>
          <w:sz w:val="22"/>
          <w:szCs w:val="22"/>
          <w:rtl w:val="0"/>
        </w:rPr>
        <w:t xml:space="preserve">JURÍDICOS</w:t>
      </w:r>
      <w:r w:rsidDel="00000000" w:rsidR="00000000" w:rsidRPr="00000000">
        <w:rPr>
          <w:color w:val="000000"/>
          <w:sz w:val="22"/>
          <w:szCs w:val="22"/>
          <w:rtl w:val="0"/>
        </w:rPr>
        <w:t xml:space="preserve">:</w:t>
      </w:r>
    </w:p>
    <w:p w:rsidR="00000000" w:rsidDel="00000000" w:rsidP="00000000" w:rsidRDefault="00000000" w:rsidRPr="00000000" w14:paraId="00000099">
      <w:pPr>
        <w:jc w:val="both"/>
        <w:rPr>
          <w:sz w:val="22"/>
          <w:szCs w:val="22"/>
        </w:rPr>
      </w:pPr>
      <w:r w:rsidDel="00000000" w:rsidR="00000000" w:rsidRPr="00000000">
        <w:rPr>
          <w:rtl w:val="0"/>
        </w:rPr>
      </w:r>
    </w:p>
    <w:p w:rsidR="00000000" w:rsidDel="00000000" w:rsidP="00000000" w:rsidRDefault="00000000" w:rsidRPr="00000000" w14:paraId="0000009A">
      <w:pPr>
        <w:jc w:val="both"/>
        <w:rPr>
          <w:sz w:val="22"/>
          <w:szCs w:val="22"/>
        </w:rPr>
      </w:pPr>
      <w:r w:rsidDel="00000000" w:rsidR="00000000" w:rsidRPr="00000000">
        <w:rPr>
          <w:sz w:val="22"/>
          <w:szCs w:val="22"/>
          <w:rtl w:val="0"/>
        </w:rPr>
        <w:t xml:space="preserve">Carta de presentación de la propuesta. </w:t>
      </w:r>
    </w:p>
    <w:p w:rsidR="00000000" w:rsidDel="00000000" w:rsidP="00000000" w:rsidRDefault="00000000" w:rsidRPr="00000000" w14:paraId="0000009B">
      <w:pPr>
        <w:jc w:val="both"/>
        <w:rPr>
          <w:sz w:val="22"/>
          <w:szCs w:val="22"/>
        </w:rPr>
      </w:pPr>
      <w:r w:rsidDel="00000000" w:rsidR="00000000" w:rsidRPr="00000000">
        <w:rPr>
          <w:sz w:val="22"/>
          <w:szCs w:val="22"/>
          <w:rtl w:val="0"/>
        </w:rPr>
        <w:t xml:space="preserve">Documento que demuestre la capacidad jurídica (Cédula de ciudadanía y/o Certificado de Existencia y Representación Legal)</w:t>
      </w:r>
    </w:p>
    <w:p w:rsidR="00000000" w:rsidDel="00000000" w:rsidP="00000000" w:rsidRDefault="00000000" w:rsidRPr="00000000" w14:paraId="0000009C">
      <w:pPr>
        <w:jc w:val="both"/>
        <w:rPr>
          <w:sz w:val="22"/>
          <w:szCs w:val="22"/>
        </w:rPr>
      </w:pPr>
      <w:r w:rsidDel="00000000" w:rsidR="00000000" w:rsidRPr="00000000">
        <w:rPr>
          <w:sz w:val="22"/>
          <w:szCs w:val="22"/>
          <w:rtl w:val="0"/>
        </w:rPr>
        <w:t xml:space="preserve">Fotocopia de la matrícula profesional de quien avala la propuesta.</w:t>
      </w:r>
    </w:p>
    <w:p w:rsidR="00000000" w:rsidDel="00000000" w:rsidP="00000000" w:rsidRDefault="00000000" w:rsidRPr="00000000" w14:paraId="0000009D">
      <w:pPr>
        <w:jc w:val="both"/>
        <w:rPr>
          <w:sz w:val="22"/>
          <w:szCs w:val="22"/>
        </w:rPr>
      </w:pPr>
      <w:r w:rsidDel="00000000" w:rsidR="00000000" w:rsidRPr="00000000">
        <w:rPr>
          <w:sz w:val="22"/>
          <w:szCs w:val="22"/>
          <w:rtl w:val="0"/>
        </w:rPr>
        <w:t xml:space="preserve">Fotocopia del Registro Único Tributario.</w:t>
      </w:r>
    </w:p>
    <w:p w:rsidR="00000000" w:rsidDel="00000000" w:rsidP="00000000" w:rsidRDefault="00000000" w:rsidRPr="00000000" w14:paraId="0000009E">
      <w:pPr>
        <w:jc w:val="both"/>
        <w:rPr>
          <w:sz w:val="22"/>
          <w:szCs w:val="22"/>
        </w:rPr>
      </w:pPr>
      <w:r w:rsidDel="00000000" w:rsidR="00000000" w:rsidRPr="00000000">
        <w:rPr>
          <w:sz w:val="22"/>
          <w:szCs w:val="22"/>
          <w:rtl w:val="0"/>
        </w:rPr>
        <w:t xml:space="preserve">Certificado de Inscripción, Clasificación y Calificación en el Registro Único de Proponentes.</w:t>
      </w:r>
    </w:p>
    <w:p w:rsidR="00000000" w:rsidDel="00000000" w:rsidP="00000000" w:rsidRDefault="00000000" w:rsidRPr="00000000" w14:paraId="0000009F">
      <w:pPr>
        <w:jc w:val="both"/>
        <w:rPr>
          <w:sz w:val="22"/>
          <w:szCs w:val="22"/>
        </w:rPr>
      </w:pPr>
      <w:r w:rsidDel="00000000" w:rsidR="00000000" w:rsidRPr="00000000">
        <w:rPr>
          <w:sz w:val="22"/>
          <w:szCs w:val="22"/>
          <w:rtl w:val="0"/>
        </w:rPr>
        <w:t xml:space="preserve">Documento Consorcial.</w:t>
      </w:r>
    </w:p>
    <w:p w:rsidR="00000000" w:rsidDel="00000000" w:rsidP="00000000" w:rsidRDefault="00000000" w:rsidRPr="00000000" w14:paraId="000000A0">
      <w:pPr>
        <w:jc w:val="both"/>
        <w:rPr>
          <w:sz w:val="22"/>
          <w:szCs w:val="22"/>
        </w:rPr>
      </w:pPr>
      <w:r w:rsidDel="00000000" w:rsidR="00000000" w:rsidRPr="00000000">
        <w:rPr>
          <w:sz w:val="22"/>
          <w:szCs w:val="22"/>
          <w:rtl w:val="0"/>
        </w:rPr>
        <w:t xml:space="preserve">Garantía de Seriedad de la Propuesta.</w:t>
      </w:r>
    </w:p>
    <w:p w:rsidR="00000000" w:rsidDel="00000000" w:rsidP="00000000" w:rsidRDefault="00000000" w:rsidRPr="00000000" w14:paraId="000000A1">
      <w:pPr>
        <w:jc w:val="both"/>
        <w:rPr>
          <w:sz w:val="22"/>
          <w:szCs w:val="22"/>
        </w:rPr>
      </w:pPr>
      <w:r w:rsidDel="00000000" w:rsidR="00000000" w:rsidRPr="00000000">
        <w:rPr>
          <w:sz w:val="22"/>
          <w:szCs w:val="22"/>
          <w:rtl w:val="0"/>
        </w:rPr>
        <w:t xml:space="preserve">Certificación de cumplimiento de obligaciones con los sistemas generales de seguridad social y aportes parafiscales.</w:t>
      </w:r>
    </w:p>
    <w:p w:rsidR="00000000" w:rsidDel="00000000" w:rsidP="00000000" w:rsidRDefault="00000000" w:rsidRPr="00000000" w14:paraId="000000A2">
      <w:pPr>
        <w:jc w:val="both"/>
        <w:rPr>
          <w:sz w:val="22"/>
          <w:szCs w:val="22"/>
        </w:rPr>
      </w:pPr>
      <w:r w:rsidDel="00000000" w:rsidR="00000000" w:rsidRPr="00000000">
        <w:rPr>
          <w:sz w:val="22"/>
          <w:szCs w:val="22"/>
          <w:rtl w:val="0"/>
        </w:rPr>
        <w:t xml:space="preserve">Certificado de Antecedentes fiscales emitido por la Contraloría General de la República.</w:t>
      </w:r>
    </w:p>
    <w:p w:rsidR="00000000" w:rsidDel="00000000" w:rsidP="00000000" w:rsidRDefault="00000000" w:rsidRPr="00000000" w14:paraId="000000A3">
      <w:pPr>
        <w:jc w:val="both"/>
        <w:rPr>
          <w:sz w:val="22"/>
          <w:szCs w:val="22"/>
        </w:rPr>
      </w:pPr>
      <w:r w:rsidDel="00000000" w:rsidR="00000000" w:rsidRPr="00000000">
        <w:rPr>
          <w:sz w:val="22"/>
          <w:szCs w:val="22"/>
          <w:rtl w:val="0"/>
        </w:rPr>
        <w:t xml:space="preserve">Certificado de Antecedentes disciplinarios emitido por la Procuraduría General de la Nación.</w:t>
      </w:r>
    </w:p>
    <w:p w:rsidR="00000000" w:rsidDel="00000000" w:rsidP="00000000" w:rsidRDefault="00000000" w:rsidRPr="00000000" w14:paraId="000000A4">
      <w:pPr>
        <w:jc w:val="both"/>
        <w:rPr>
          <w:sz w:val="22"/>
          <w:szCs w:val="22"/>
        </w:rPr>
      </w:pPr>
      <w:r w:rsidDel="00000000" w:rsidR="00000000" w:rsidRPr="00000000">
        <w:rPr>
          <w:sz w:val="22"/>
          <w:szCs w:val="22"/>
          <w:rtl w:val="0"/>
        </w:rPr>
        <w:t xml:space="preserve">Certificado de Antecedentes Judiciales de la Policía Nacional.</w:t>
      </w:r>
    </w:p>
    <w:p w:rsidR="00000000" w:rsidDel="00000000" w:rsidP="00000000" w:rsidRDefault="00000000" w:rsidRPr="00000000" w14:paraId="000000A5">
      <w:pPr>
        <w:jc w:val="both"/>
        <w:rPr>
          <w:sz w:val="22"/>
          <w:szCs w:val="22"/>
        </w:rPr>
      </w:pPr>
      <w:r w:rsidDel="00000000" w:rsidR="00000000" w:rsidRPr="00000000">
        <w:rPr>
          <w:sz w:val="22"/>
          <w:szCs w:val="22"/>
          <w:rtl w:val="0"/>
        </w:rPr>
        <w:t xml:space="preserve">Certificado y/o consulta de pago en el Registro Nacional de Medidas Correctivas de la Policía Nacional.</w:t>
      </w:r>
    </w:p>
    <w:p w:rsidR="00000000" w:rsidDel="00000000" w:rsidP="00000000" w:rsidRDefault="00000000" w:rsidRPr="00000000" w14:paraId="000000A6">
      <w:pPr>
        <w:jc w:val="both"/>
        <w:rPr>
          <w:sz w:val="22"/>
          <w:szCs w:val="22"/>
        </w:rPr>
      </w:pPr>
      <w:r w:rsidDel="00000000" w:rsidR="00000000" w:rsidRPr="00000000">
        <w:rPr>
          <w:sz w:val="22"/>
          <w:szCs w:val="22"/>
          <w:rtl w:val="0"/>
        </w:rPr>
        <w:t xml:space="preserve">Certificado de Antecedentes REDAM</w:t>
      </w:r>
    </w:p>
    <w:p w:rsidR="00000000" w:rsidDel="00000000" w:rsidP="00000000" w:rsidRDefault="00000000" w:rsidRPr="00000000" w14:paraId="000000A7">
      <w:pPr>
        <w:jc w:val="both"/>
        <w:rPr>
          <w:sz w:val="22"/>
          <w:szCs w:val="22"/>
        </w:rPr>
      </w:pPr>
      <w:r w:rsidDel="00000000" w:rsidR="00000000" w:rsidRPr="00000000">
        <w:rPr>
          <w:sz w:val="22"/>
          <w:szCs w:val="22"/>
          <w:rtl w:val="0"/>
        </w:rPr>
        <w:t xml:space="preserve">Declaración de Actividades Legales.</w:t>
      </w:r>
    </w:p>
    <w:p w:rsidR="00000000" w:rsidDel="00000000" w:rsidP="00000000" w:rsidRDefault="00000000" w:rsidRPr="00000000" w14:paraId="000000A8">
      <w:pPr>
        <w:jc w:val="both"/>
        <w:rPr>
          <w:sz w:val="22"/>
          <w:szCs w:val="22"/>
        </w:rPr>
      </w:pPr>
      <w:r w:rsidDel="00000000" w:rsidR="00000000" w:rsidRPr="00000000">
        <w:rPr>
          <w:sz w:val="22"/>
          <w:szCs w:val="22"/>
          <w:rtl w:val="0"/>
        </w:rPr>
        <w:t xml:space="preserve">Compromiso de Transparencia.</w:t>
      </w:r>
    </w:p>
    <w:p w:rsidR="00000000" w:rsidDel="00000000" w:rsidP="00000000" w:rsidRDefault="00000000" w:rsidRPr="00000000" w14:paraId="000000A9">
      <w:pPr>
        <w:jc w:val="both"/>
        <w:rPr>
          <w:sz w:val="22"/>
          <w:szCs w:val="22"/>
        </w:rPr>
      </w:pPr>
      <w:r w:rsidDel="00000000" w:rsidR="00000000" w:rsidRPr="00000000">
        <w:rPr>
          <w:sz w:val="22"/>
          <w:szCs w:val="22"/>
          <w:rtl w:val="0"/>
        </w:rPr>
        <w:t xml:space="preserve">Hoja de Vida en formato único de la función pública.</w:t>
      </w:r>
    </w:p>
    <w:p w:rsidR="00000000" w:rsidDel="00000000" w:rsidP="00000000" w:rsidRDefault="00000000" w:rsidRPr="00000000" w14:paraId="000000AA">
      <w:pPr>
        <w:jc w:val="both"/>
        <w:rPr>
          <w:sz w:val="22"/>
          <w:szCs w:val="22"/>
        </w:rPr>
      </w:pPr>
      <w:r w:rsidDel="00000000" w:rsidR="00000000" w:rsidRPr="00000000">
        <w:rPr>
          <w:rtl w:val="0"/>
        </w:rPr>
      </w:r>
    </w:p>
    <w:p w:rsidR="00000000" w:rsidDel="00000000" w:rsidP="00000000" w:rsidRDefault="00000000" w:rsidRPr="00000000" w14:paraId="000000AB">
      <w:pPr>
        <w:jc w:val="both"/>
        <w:rPr>
          <w:sz w:val="22"/>
          <w:szCs w:val="22"/>
        </w:rPr>
      </w:pPr>
      <w:r w:rsidDel="00000000" w:rsidR="00000000" w:rsidRPr="00000000">
        <w:rPr>
          <w:sz w:val="22"/>
          <w:szCs w:val="22"/>
          <w:rtl w:val="0"/>
        </w:rPr>
        <w:t xml:space="preserve">Actividades Específicas Alcance  </w:t>
      </w:r>
    </w:p>
    <w:p w:rsidR="00000000" w:rsidDel="00000000" w:rsidP="00000000" w:rsidRDefault="00000000" w:rsidRPr="00000000" w14:paraId="000000AC">
      <w:pPr>
        <w:jc w:val="both"/>
        <w:rPr>
          <w:sz w:val="22"/>
          <w:szCs w:val="22"/>
        </w:rPr>
      </w:pPr>
      <w:r w:rsidDel="00000000" w:rsidR="00000000" w:rsidRPr="00000000">
        <w:rPr>
          <w:rtl w:val="0"/>
        </w:rPr>
      </w:r>
    </w:p>
    <w:p w:rsidR="00000000" w:rsidDel="00000000" w:rsidP="00000000" w:rsidRDefault="00000000" w:rsidRPr="00000000" w14:paraId="000000AD">
      <w:pPr>
        <w:jc w:val="both"/>
        <w:rPr>
          <w:b w:val="1"/>
          <w:bCs w:val="1"/>
          <w:sz w:val="22"/>
          <w:szCs w:val="22"/>
        </w:rPr>
      </w:pPr>
      <w:r w:rsidDel="00000000" w:rsidR="00000000" w:rsidRPr="00000000">
        <w:rPr>
          <w:b w:val="1"/>
          <w:bCs w:val="1"/>
          <w:sz w:val="22"/>
          <w:szCs w:val="22"/>
          <w:rtl w:val="0"/>
        </w:rPr>
        <w:t xml:space="preserve">CLASIFICACIÓN UNSPSC (Código Estándar de Productos y Servicios de Naciones Unidas)</w:t>
      </w:r>
    </w:p>
    <w:p w:rsidR="00000000" w:rsidDel="00000000" w:rsidP="00000000" w:rsidRDefault="00000000" w:rsidRPr="00000000" w14:paraId="000000AE">
      <w:pPr>
        <w:jc w:val="both"/>
        <w:rPr>
          <w:b w:val="1"/>
          <w:bCs w:val="1"/>
          <w:sz w:val="22"/>
          <w:szCs w:val="22"/>
        </w:rPr>
      </w:pPr>
      <w:r w:rsidDel="00000000" w:rsidR="00000000" w:rsidRPr="00000000">
        <w:rPr>
          <w:rtl w:val="0"/>
        </w:rPr>
      </w:r>
    </w:p>
    <w:tbl>
      <w:tblPr>
        <w:tblStyle w:val="Table1"/>
        <w:tblW w:w="8349.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395"/>
        <w:gridCol w:w="5954"/>
        <w:tblGridChange w:id="0">
          <w:tblGrid>
            <w:gridCol w:w="2395"/>
            <w:gridCol w:w="5954"/>
          </w:tblGrid>
        </w:tblGridChange>
      </w:tblGrid>
      <w:tr>
        <w:trPr>
          <w:cantSplit w:val="0"/>
          <w:trHeight w:val="397" w:hRule="atLeast"/>
          <w:tblHeader w:val="0"/>
        </w:trPr>
        <w:tc>
          <w:tcPr>
            <w:tcBorders>
              <w:top w:color="000000" w:space="0" w:sz="4" w:val="single"/>
              <w:left w:color="000000" w:space="0" w:sz="4" w:val="single"/>
              <w:bottom w:color="000000" w:space="0" w:sz="6" w:val="single"/>
              <w:right w:color="000000" w:space="0" w:sz="6" w:val="single"/>
            </w:tcBorders>
            <w:shd w:fill="404040" w:val="clear"/>
            <w:vAlign w:val="center"/>
          </w:tcPr>
          <w:p w:rsidR="00000000" w:rsidDel="00000000" w:rsidP="00000000" w:rsidRDefault="00000000" w:rsidRPr="00000000" w14:paraId="000000AF">
            <w:pPr>
              <w:jc w:val="center"/>
              <w:rPr>
                <w:b w:val="1"/>
                <w:bCs w:val="1"/>
                <w:color w:val="ffffff"/>
                <w:sz w:val="22"/>
                <w:szCs w:val="22"/>
              </w:rPr>
            </w:pPr>
            <w:r w:rsidDel="00000000" w:rsidR="00000000" w:rsidRPr="00000000">
              <w:rPr>
                <w:b w:val="1"/>
                <w:bCs w:val="1"/>
                <w:color w:val="ffffff"/>
                <w:sz w:val="22"/>
                <w:szCs w:val="22"/>
                <w:rtl w:val="0"/>
              </w:rPr>
              <w:t xml:space="preserve">Clasificación UNSPSC</w:t>
            </w:r>
          </w:p>
        </w:tc>
        <w:tc>
          <w:tcPr>
            <w:tcBorders>
              <w:top w:color="000000" w:space="0" w:sz="4" w:val="single"/>
              <w:left w:color="000000" w:space="0" w:sz="6" w:val="single"/>
              <w:bottom w:color="000000" w:space="0" w:sz="6" w:val="single"/>
              <w:right w:color="000000" w:space="0" w:sz="4" w:val="single"/>
            </w:tcBorders>
            <w:shd w:fill="404040" w:val="clear"/>
            <w:vAlign w:val="center"/>
          </w:tcPr>
          <w:p w:rsidR="00000000" w:rsidDel="00000000" w:rsidP="00000000" w:rsidRDefault="00000000" w:rsidRPr="00000000" w14:paraId="000000B0">
            <w:pPr>
              <w:jc w:val="center"/>
              <w:rPr>
                <w:b w:val="1"/>
                <w:bCs w:val="1"/>
                <w:color w:val="ffffff"/>
                <w:sz w:val="22"/>
                <w:szCs w:val="22"/>
              </w:rPr>
            </w:pPr>
            <w:r w:rsidDel="00000000" w:rsidR="00000000" w:rsidRPr="00000000">
              <w:rPr>
                <w:b w:val="1"/>
                <w:bCs w:val="1"/>
                <w:color w:val="ffffff"/>
                <w:sz w:val="22"/>
                <w:szCs w:val="22"/>
                <w:rtl w:val="0"/>
              </w:rPr>
              <w:t xml:space="preserve">Descripción</w:t>
            </w:r>
          </w:p>
        </w:tc>
      </w:tr>
      <w:tr>
        <w:trPr>
          <w:cantSplit w:val="0"/>
          <w:trHeight w:val="283"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B1">
            <w:pPr>
              <w:jc w:val="center"/>
              <w:rPr>
                <w:color w:val="000000"/>
                <w:sz w:val="22"/>
                <w:szCs w:val="22"/>
              </w:rPr>
            </w:pPr>
            <w:r w:rsidDel="00000000" w:rsidR="00000000" w:rsidRPr="00000000">
              <w:rPr>
                <w:color w:val="000000"/>
                <w:sz w:val="22"/>
                <w:szCs w:val="22"/>
                <w:rtl w:val="0"/>
              </w:rPr>
              <w:t xml:space="preserve">72101500</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B2">
            <w:pPr>
              <w:jc w:val="center"/>
              <w:rPr>
                <w:color w:val="000000"/>
                <w:sz w:val="22"/>
                <w:szCs w:val="22"/>
              </w:rPr>
            </w:pPr>
            <w:r w:rsidDel="00000000" w:rsidR="00000000" w:rsidRPr="00000000">
              <w:rPr>
                <w:color w:val="000000"/>
                <w:sz w:val="22"/>
                <w:szCs w:val="22"/>
                <w:rtl w:val="0"/>
              </w:rPr>
              <w:t xml:space="preserve">Servicios de apoyo para la construcción</w:t>
            </w:r>
          </w:p>
        </w:tc>
      </w:tr>
      <w:tr>
        <w:trPr>
          <w:cantSplit w:val="0"/>
          <w:trHeight w:val="283"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B3">
            <w:pPr>
              <w:jc w:val="center"/>
              <w:rPr>
                <w:color w:val="000000"/>
                <w:sz w:val="22"/>
                <w:szCs w:val="22"/>
              </w:rPr>
            </w:pPr>
            <w:r w:rsidDel="00000000" w:rsidR="00000000" w:rsidRPr="00000000">
              <w:rPr>
                <w:color w:val="000000"/>
                <w:sz w:val="22"/>
                <w:szCs w:val="22"/>
                <w:rtl w:val="0"/>
              </w:rPr>
              <w:t xml:space="preserve">72141000</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B4">
            <w:pPr>
              <w:jc w:val="center"/>
              <w:rPr>
                <w:color w:val="000000"/>
                <w:sz w:val="22"/>
                <w:szCs w:val="22"/>
              </w:rPr>
            </w:pPr>
            <w:r w:rsidDel="00000000" w:rsidR="00000000" w:rsidRPr="00000000">
              <w:rPr>
                <w:color w:val="000000"/>
                <w:sz w:val="22"/>
                <w:szCs w:val="22"/>
                <w:rtl w:val="0"/>
              </w:rPr>
              <w:t xml:space="preserve">Servicios de construcción de autopistas y carreteras</w:t>
            </w:r>
          </w:p>
        </w:tc>
      </w:tr>
      <w:tr>
        <w:trPr>
          <w:cantSplit w:val="0"/>
          <w:trHeight w:val="283"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B5">
            <w:pPr>
              <w:jc w:val="center"/>
              <w:rPr>
                <w:color w:val="000000"/>
                <w:sz w:val="22"/>
                <w:szCs w:val="22"/>
              </w:rPr>
            </w:pPr>
            <w:r w:rsidDel="00000000" w:rsidR="00000000" w:rsidRPr="00000000">
              <w:rPr>
                <w:color w:val="000000"/>
                <w:sz w:val="22"/>
                <w:szCs w:val="22"/>
                <w:rtl w:val="0"/>
              </w:rPr>
              <w:t xml:space="preserve">72141100</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B6">
            <w:pPr>
              <w:jc w:val="center"/>
              <w:rPr>
                <w:color w:val="000000"/>
                <w:sz w:val="22"/>
                <w:szCs w:val="22"/>
              </w:rPr>
            </w:pPr>
            <w:r w:rsidDel="00000000" w:rsidR="00000000" w:rsidRPr="00000000">
              <w:rPr>
                <w:color w:val="000000"/>
                <w:sz w:val="22"/>
                <w:szCs w:val="22"/>
                <w:rtl w:val="0"/>
              </w:rPr>
              <w:t xml:space="preserve">Servicios de construcción y revestimiento y pavimentación de infraestructura</w:t>
            </w:r>
          </w:p>
        </w:tc>
      </w:tr>
      <w:tr>
        <w:trPr>
          <w:cantSplit w:val="0"/>
          <w:trHeight w:val="283"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B7">
            <w:pPr>
              <w:jc w:val="center"/>
              <w:rPr>
                <w:color w:val="000000"/>
                <w:sz w:val="22"/>
                <w:szCs w:val="22"/>
              </w:rPr>
            </w:pPr>
            <w:r w:rsidDel="00000000" w:rsidR="00000000" w:rsidRPr="00000000">
              <w:rPr>
                <w:color w:val="000000"/>
                <w:sz w:val="22"/>
                <w:szCs w:val="22"/>
                <w:rtl w:val="0"/>
              </w:rPr>
              <w:t xml:space="preserve">72141500</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B8">
            <w:pPr>
              <w:jc w:val="center"/>
              <w:rPr>
                <w:color w:val="000000"/>
                <w:sz w:val="22"/>
                <w:szCs w:val="22"/>
              </w:rPr>
            </w:pPr>
            <w:r w:rsidDel="00000000" w:rsidR="00000000" w:rsidRPr="00000000">
              <w:rPr>
                <w:color w:val="000000"/>
                <w:sz w:val="22"/>
                <w:szCs w:val="22"/>
                <w:rtl w:val="0"/>
              </w:rPr>
              <w:t xml:space="preserve">Servicios de preparación de tierras</w:t>
            </w:r>
          </w:p>
        </w:tc>
      </w:tr>
      <w:tr>
        <w:trPr>
          <w:cantSplit w:val="0"/>
          <w:trHeight w:val="283"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B9">
            <w:pPr>
              <w:jc w:val="center"/>
              <w:rPr>
                <w:color w:val="000000"/>
                <w:sz w:val="22"/>
                <w:szCs w:val="22"/>
                <w:highlight w:val="lightGray"/>
              </w:rPr>
            </w:pPr>
            <w:r w:rsidDel="00000000" w:rsidR="00000000" w:rsidRPr="00000000">
              <w:rPr>
                <w:color w:val="000000"/>
                <w:sz w:val="22"/>
                <w:szCs w:val="22"/>
                <w:rtl w:val="0"/>
              </w:rPr>
              <w:t xml:space="preserve">72141600</w:t>
            </w: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BA">
            <w:pPr>
              <w:jc w:val="center"/>
              <w:rPr>
                <w:color w:val="000000"/>
                <w:sz w:val="22"/>
                <w:szCs w:val="22"/>
                <w:highlight w:val="lightGray"/>
              </w:rPr>
            </w:pPr>
            <w:r w:rsidDel="00000000" w:rsidR="00000000" w:rsidRPr="00000000">
              <w:rPr>
                <w:color w:val="000000"/>
                <w:sz w:val="22"/>
                <w:szCs w:val="22"/>
                <w:rtl w:val="0"/>
              </w:rPr>
              <w:t xml:space="preserve">Servicios de construcción de sistemas de tránsito masivo</w:t>
            </w:r>
            <w:r w:rsidDel="00000000" w:rsidR="00000000" w:rsidRPr="00000000">
              <w:rPr>
                <w:rtl w:val="0"/>
              </w:rPr>
            </w:r>
          </w:p>
        </w:tc>
      </w:tr>
      <w:tr>
        <w:trPr>
          <w:cantSplit w:val="0"/>
          <w:trHeight w:val="283"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BB">
            <w:pPr>
              <w:jc w:val="center"/>
              <w:rPr>
                <w:color w:val="000000"/>
                <w:sz w:val="22"/>
                <w:szCs w:val="22"/>
              </w:rPr>
            </w:pPr>
            <w:r w:rsidDel="00000000" w:rsidR="00000000" w:rsidRPr="00000000">
              <w:rPr>
                <w:color w:val="000000"/>
                <w:sz w:val="22"/>
                <w:szCs w:val="22"/>
                <w:rtl w:val="0"/>
              </w:rPr>
              <w:t xml:space="preserve">72152700</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BC">
            <w:pPr>
              <w:jc w:val="center"/>
              <w:rPr>
                <w:color w:val="000000"/>
                <w:sz w:val="22"/>
                <w:szCs w:val="22"/>
              </w:rPr>
            </w:pPr>
            <w:r w:rsidDel="00000000" w:rsidR="00000000" w:rsidRPr="00000000">
              <w:rPr>
                <w:color w:val="000000"/>
                <w:sz w:val="22"/>
                <w:szCs w:val="22"/>
                <w:rtl w:val="0"/>
              </w:rPr>
              <w:t xml:space="preserve">Servicios de instalación y reparación de concreto</w:t>
            </w:r>
          </w:p>
        </w:tc>
      </w:tr>
      <w:tr>
        <w:trPr>
          <w:cantSplit w:val="0"/>
          <w:trHeight w:val="283"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BD">
            <w:pPr>
              <w:jc w:val="center"/>
              <w:rPr>
                <w:color w:val="000000"/>
                <w:sz w:val="22"/>
                <w:szCs w:val="22"/>
              </w:rPr>
            </w:pPr>
            <w:r w:rsidDel="00000000" w:rsidR="00000000" w:rsidRPr="00000000">
              <w:rPr>
                <w:color w:val="000000"/>
                <w:sz w:val="22"/>
                <w:szCs w:val="22"/>
                <w:rtl w:val="0"/>
              </w:rPr>
              <w:t xml:space="preserve">72152900</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BE">
            <w:pPr>
              <w:jc w:val="center"/>
              <w:rPr>
                <w:color w:val="000000"/>
                <w:sz w:val="22"/>
                <w:szCs w:val="22"/>
              </w:rPr>
            </w:pPr>
            <w:r w:rsidDel="00000000" w:rsidR="00000000" w:rsidRPr="00000000">
              <w:rPr>
                <w:color w:val="000000"/>
                <w:sz w:val="22"/>
                <w:szCs w:val="22"/>
                <w:rtl w:val="0"/>
              </w:rPr>
              <w:t xml:space="preserve">Servicios de montaje de acero estructural</w:t>
            </w:r>
          </w:p>
        </w:tc>
      </w:tr>
      <w:tr>
        <w:trPr>
          <w:cantSplit w:val="0"/>
          <w:trHeight w:val="283" w:hRule="atLeast"/>
          <w:tblHeader w:val="0"/>
        </w:trPr>
        <w:tc>
          <w:tcPr>
            <w:tcBorders>
              <w:top w:color="000000" w:space="0" w:sz="6" w:val="single"/>
              <w:left w:color="000000" w:space="0" w:sz="4" w:val="single"/>
              <w:bottom w:color="000000" w:space="0" w:sz="6" w:val="single"/>
              <w:right w:color="000000" w:space="0" w:sz="6" w:val="single"/>
            </w:tcBorders>
            <w:vAlign w:val="center"/>
          </w:tcPr>
          <w:p w:rsidR="00000000" w:rsidDel="00000000" w:rsidP="00000000" w:rsidRDefault="00000000" w:rsidRPr="00000000" w14:paraId="000000BF">
            <w:pPr>
              <w:jc w:val="center"/>
              <w:rPr>
                <w:color w:val="000000"/>
                <w:sz w:val="22"/>
                <w:szCs w:val="22"/>
              </w:rPr>
            </w:pPr>
            <w:r w:rsidDel="00000000" w:rsidR="00000000" w:rsidRPr="00000000">
              <w:rPr>
                <w:color w:val="000000"/>
                <w:sz w:val="22"/>
                <w:szCs w:val="22"/>
                <w:rtl w:val="0"/>
              </w:rPr>
              <w:t xml:space="preserve">72153900</w:t>
            </w:r>
          </w:p>
        </w:tc>
        <w:tc>
          <w:tcPr>
            <w:tcBorders>
              <w:top w:color="000000" w:space="0" w:sz="6" w:val="single"/>
              <w:left w:color="000000" w:space="0" w:sz="6" w:val="single"/>
              <w:bottom w:color="000000" w:space="0" w:sz="6" w:val="single"/>
              <w:right w:color="000000" w:space="0" w:sz="4" w:val="single"/>
            </w:tcBorders>
            <w:vAlign w:val="center"/>
          </w:tcPr>
          <w:p w:rsidR="00000000" w:rsidDel="00000000" w:rsidP="00000000" w:rsidRDefault="00000000" w:rsidRPr="00000000" w14:paraId="000000C0">
            <w:pPr>
              <w:jc w:val="center"/>
              <w:rPr>
                <w:color w:val="000000"/>
                <w:sz w:val="22"/>
                <w:szCs w:val="22"/>
              </w:rPr>
            </w:pPr>
            <w:r w:rsidDel="00000000" w:rsidR="00000000" w:rsidRPr="00000000">
              <w:rPr>
                <w:color w:val="000000"/>
                <w:sz w:val="22"/>
                <w:szCs w:val="22"/>
                <w:rtl w:val="0"/>
              </w:rPr>
              <w:t xml:space="preserve">Servicio de preparación de obras de construcción</w:t>
            </w:r>
          </w:p>
        </w:tc>
      </w:tr>
    </w:tbl>
    <w:p w:rsidR="00000000" w:rsidDel="00000000" w:rsidP="00000000" w:rsidRDefault="00000000" w:rsidRPr="00000000" w14:paraId="000000C1">
      <w:pPr>
        <w:jc w:val="both"/>
        <w:rPr>
          <w:sz w:val="22"/>
          <w:szCs w:val="22"/>
        </w:rPr>
      </w:pPr>
      <w:r w:rsidDel="00000000" w:rsidR="00000000" w:rsidRPr="00000000">
        <w:rPr>
          <w:rtl w:val="0"/>
        </w:rPr>
      </w:r>
    </w:p>
    <w:p w:rsidR="00000000" w:rsidDel="00000000" w:rsidP="00000000" w:rsidRDefault="00000000" w:rsidRPr="00000000" w14:paraId="000000C2">
      <w:pPr>
        <w:jc w:val="both"/>
        <w:rPr>
          <w:sz w:val="22"/>
          <w:szCs w:val="22"/>
        </w:rPr>
      </w:pPr>
      <w:r w:rsidDel="00000000" w:rsidR="00000000" w:rsidRPr="00000000">
        <w:rPr>
          <w:rtl w:val="0"/>
        </w:rPr>
      </w:r>
    </w:p>
    <w:p w:rsidR="00000000" w:rsidDel="00000000" w:rsidP="00000000" w:rsidRDefault="00000000" w:rsidRPr="00000000" w14:paraId="000000C3">
      <w:pPr>
        <w:jc w:val="both"/>
        <w:rPr>
          <w:sz w:val="22"/>
          <w:szCs w:val="22"/>
        </w:rPr>
      </w:pPr>
      <w:r w:rsidDel="00000000" w:rsidR="00000000" w:rsidRPr="00000000">
        <w:rPr>
          <w:sz w:val="22"/>
          <w:szCs w:val="22"/>
          <w:rtl w:val="0"/>
        </w:rPr>
        <w:t xml:space="preserve">Las características específicas de los requisitos jurídicos habilitantes, la verificación y posibilidades de aclaración, se desarrollarán con precisión en los pliegos de condiciones. </w:t>
      </w:r>
    </w:p>
    <w:p w:rsidR="00000000" w:rsidDel="00000000" w:rsidP="00000000" w:rsidRDefault="00000000" w:rsidRPr="00000000" w14:paraId="000000C4">
      <w:pPr>
        <w:jc w:val="both"/>
        <w:rPr>
          <w:sz w:val="22"/>
          <w:szCs w:val="22"/>
        </w:rPr>
      </w:pPr>
      <w:r w:rsidDel="00000000" w:rsidR="00000000" w:rsidRPr="00000000">
        <w:rPr>
          <w:rtl w:val="0"/>
        </w:rPr>
      </w:r>
    </w:p>
    <w:p w:rsidR="00000000" w:rsidDel="00000000" w:rsidP="00000000" w:rsidRDefault="00000000" w:rsidRPr="00000000" w14:paraId="000000C5">
      <w:pPr>
        <w:numPr>
          <w:ilvl w:val="0"/>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b w:val="1"/>
          <w:bCs w:val="1"/>
          <w:color w:val="000000"/>
          <w:sz w:val="22"/>
          <w:szCs w:val="22"/>
          <w:rtl w:val="0"/>
        </w:rPr>
        <w:t xml:space="preserve">ANÁLISIS COMERCIAL</w:t>
      </w:r>
    </w:p>
    <w:p w:rsidR="00000000" w:rsidDel="00000000" w:rsidP="00000000" w:rsidRDefault="00000000" w:rsidRPr="00000000" w14:paraId="000000C6">
      <w:pPr>
        <w:jc w:val="both"/>
        <w:rPr>
          <w:sz w:val="22"/>
          <w:szCs w:val="22"/>
        </w:rPr>
      </w:pPr>
      <w:r w:rsidDel="00000000" w:rsidR="00000000" w:rsidRPr="00000000">
        <w:rPr>
          <w:rtl w:val="0"/>
        </w:rPr>
      </w:r>
    </w:p>
    <w:p w:rsidR="00000000" w:rsidDel="00000000" w:rsidP="00000000" w:rsidRDefault="00000000" w:rsidRPr="00000000" w14:paraId="000000C7">
      <w:pPr>
        <w:jc w:val="both"/>
        <w:rPr>
          <w:sz w:val="22"/>
          <w:szCs w:val="22"/>
        </w:rPr>
      </w:pPr>
      <w:r w:rsidDel="00000000" w:rsidR="00000000" w:rsidRPr="00000000">
        <w:rPr>
          <w:sz w:val="22"/>
          <w:szCs w:val="22"/>
          <w:rtl w:val="0"/>
        </w:rPr>
        <w:t xml:space="preserve">Se debe tener en cuenta que comercialmente los servicios  a adquirir, deben encontrarse en el mercado nacional y si aplica, internacional, lo cual es garante que su posicionamiento  y se traduce en la  garantía que tiene el adquirente de la calidad de los bienes, logrando la absoluta satisfacción de la entidad y su necesidad, en directa ejecución de la misión institucional y como quiera que las labores a desarrollar deben ser ejecutadas por personas con idoneidad y experiencia se tiene pleno conocimiento que en Colombia dicho servicio corresponde al sector terciario de la economía (entre los cuales podemos encontrar transporte, comunicaciones,  comercial, turístico, sanitario, educativo, financiero y administrativo), es así en el mercado laboral colombiano se cuenta con empresas que corresponden al sector terciario,  subsector, para  desarrollo  comercial para desarrollar el servicio.    </w:t>
      </w:r>
    </w:p>
    <w:p w:rsidR="00000000" w:rsidDel="00000000" w:rsidP="00000000" w:rsidRDefault="00000000" w:rsidRPr="00000000" w14:paraId="000000C8">
      <w:pPr>
        <w:jc w:val="both"/>
        <w:rPr>
          <w:sz w:val="22"/>
          <w:szCs w:val="22"/>
        </w:rPr>
      </w:pPr>
      <w:r w:rsidDel="00000000" w:rsidR="00000000" w:rsidRPr="00000000">
        <w:rPr>
          <w:rtl w:val="0"/>
        </w:rPr>
      </w:r>
    </w:p>
    <w:p w:rsidR="00000000" w:rsidDel="00000000" w:rsidP="00000000" w:rsidRDefault="00000000" w:rsidRPr="00000000" w14:paraId="000000C9">
      <w:pPr>
        <w:jc w:val="both"/>
        <w:rPr>
          <w:sz w:val="22"/>
          <w:szCs w:val="22"/>
        </w:rPr>
      </w:pPr>
      <w:r w:rsidDel="00000000" w:rsidR="00000000" w:rsidRPr="00000000">
        <w:rPr>
          <w:sz w:val="22"/>
          <w:szCs w:val="22"/>
          <w:rtl w:val="0"/>
        </w:rPr>
        <w:t xml:space="preserve">La actividad económica en el país está dividida en sectores económicos. Cada sector se refiere a una parte de la actividad económica cuyos elementos tienen características comunes, guardan una unidad y se diferencian de otras agrupaciones. </w:t>
      </w:r>
    </w:p>
    <w:p w:rsidR="00000000" w:rsidDel="00000000" w:rsidP="00000000" w:rsidRDefault="00000000" w:rsidRPr="00000000" w14:paraId="000000CA">
      <w:pPr>
        <w:jc w:val="both"/>
        <w:rPr>
          <w:sz w:val="22"/>
          <w:szCs w:val="22"/>
        </w:rPr>
      </w:pPr>
      <w:r w:rsidDel="00000000" w:rsidR="00000000" w:rsidRPr="00000000">
        <w:rPr>
          <w:rtl w:val="0"/>
        </w:rPr>
      </w:r>
    </w:p>
    <w:p w:rsidR="00000000" w:rsidDel="00000000" w:rsidP="00000000" w:rsidRDefault="00000000" w:rsidRPr="00000000" w14:paraId="000000CB">
      <w:pPr>
        <w:jc w:val="both"/>
        <w:rPr>
          <w:sz w:val="22"/>
          <w:szCs w:val="22"/>
        </w:rPr>
      </w:pPr>
      <w:r w:rsidDel="00000000" w:rsidR="00000000" w:rsidRPr="00000000">
        <w:rPr>
          <w:sz w:val="22"/>
          <w:szCs w:val="22"/>
          <w:rtl w:val="0"/>
        </w:rPr>
        <w:t xml:space="preserve">Su división se realiza de acuerdo a los procesos de producción que ocurren al interior de cada uno de ellos. </w:t>
      </w:r>
    </w:p>
    <w:p w:rsidR="00000000" w:rsidDel="00000000" w:rsidP="00000000" w:rsidRDefault="00000000" w:rsidRPr="00000000" w14:paraId="000000CC">
      <w:pPr>
        <w:jc w:val="both"/>
        <w:rPr>
          <w:sz w:val="22"/>
          <w:szCs w:val="22"/>
        </w:rPr>
      </w:pPr>
      <w:r w:rsidDel="00000000" w:rsidR="00000000" w:rsidRPr="00000000">
        <w:rPr>
          <w:rtl w:val="0"/>
        </w:rPr>
      </w:r>
    </w:p>
    <w:p w:rsidR="00000000" w:rsidDel="00000000" w:rsidP="00000000" w:rsidRDefault="00000000" w:rsidRPr="00000000" w14:paraId="000000CD">
      <w:pPr>
        <w:jc w:val="both"/>
        <w:rPr>
          <w:sz w:val="22"/>
          <w:szCs w:val="22"/>
        </w:rPr>
      </w:pPr>
      <w:r w:rsidDel="00000000" w:rsidR="00000000" w:rsidRPr="00000000">
        <w:rPr>
          <w:sz w:val="22"/>
          <w:szCs w:val="22"/>
          <w:rtl w:val="0"/>
        </w:rPr>
        <w:t xml:space="preserve">División según la economía clásica</w:t>
      </w:r>
    </w:p>
    <w:p w:rsidR="00000000" w:rsidDel="00000000" w:rsidP="00000000" w:rsidRDefault="00000000" w:rsidRPr="00000000" w14:paraId="000000CE">
      <w:pPr>
        <w:jc w:val="both"/>
        <w:rPr>
          <w:sz w:val="22"/>
          <w:szCs w:val="22"/>
        </w:rPr>
      </w:pPr>
      <w:r w:rsidDel="00000000" w:rsidR="00000000" w:rsidRPr="00000000">
        <w:rPr>
          <w:rtl w:val="0"/>
        </w:rPr>
      </w:r>
    </w:p>
    <w:p w:rsidR="00000000" w:rsidDel="00000000" w:rsidP="00000000" w:rsidRDefault="00000000" w:rsidRPr="00000000" w14:paraId="000000CF">
      <w:pPr>
        <w:jc w:val="both"/>
        <w:rPr>
          <w:sz w:val="22"/>
          <w:szCs w:val="22"/>
        </w:rPr>
      </w:pPr>
      <w:r w:rsidDel="00000000" w:rsidR="00000000" w:rsidRPr="00000000">
        <w:rPr>
          <w:sz w:val="22"/>
          <w:szCs w:val="22"/>
          <w:rtl w:val="0"/>
        </w:rPr>
        <w:t xml:space="preserve">Según la división de la economía clásica, los sectores de la economía son los siguientes:</w:t>
      </w:r>
    </w:p>
    <w:p w:rsidR="00000000" w:rsidDel="00000000" w:rsidP="00000000" w:rsidRDefault="00000000" w:rsidRPr="00000000" w14:paraId="000000D0">
      <w:pPr>
        <w:jc w:val="both"/>
        <w:rPr>
          <w:sz w:val="22"/>
          <w:szCs w:val="22"/>
        </w:rPr>
      </w:pPr>
      <w:r w:rsidDel="00000000" w:rsidR="00000000" w:rsidRPr="00000000">
        <w:rPr>
          <w:sz w:val="22"/>
          <w:szCs w:val="22"/>
          <w:rtl w:val="0"/>
        </w:rPr>
        <w:t xml:space="preserve">Sector primario o sector agropecuario.</w:t>
      </w:r>
    </w:p>
    <w:p w:rsidR="00000000" w:rsidDel="00000000" w:rsidP="00000000" w:rsidRDefault="00000000" w:rsidRPr="00000000" w14:paraId="000000D1">
      <w:pPr>
        <w:jc w:val="both"/>
        <w:rPr>
          <w:sz w:val="22"/>
          <w:szCs w:val="22"/>
        </w:rPr>
      </w:pPr>
      <w:r w:rsidDel="00000000" w:rsidR="00000000" w:rsidRPr="00000000">
        <w:rPr>
          <w:sz w:val="22"/>
          <w:szCs w:val="22"/>
          <w:rtl w:val="0"/>
        </w:rPr>
        <w:t xml:space="preserve">Sector secundario o sector industrial.</w:t>
      </w:r>
    </w:p>
    <w:p w:rsidR="00000000" w:rsidDel="00000000" w:rsidP="00000000" w:rsidRDefault="00000000" w:rsidRPr="00000000" w14:paraId="000000D2">
      <w:pPr>
        <w:jc w:val="both"/>
        <w:rPr>
          <w:sz w:val="22"/>
          <w:szCs w:val="22"/>
        </w:rPr>
      </w:pPr>
      <w:r w:rsidDel="00000000" w:rsidR="00000000" w:rsidRPr="00000000">
        <w:rPr>
          <w:sz w:val="22"/>
          <w:szCs w:val="22"/>
          <w:rtl w:val="0"/>
        </w:rPr>
        <w:t xml:space="preserve">Sector terciario o sector de servicios.</w:t>
      </w:r>
    </w:p>
    <w:p w:rsidR="00000000" w:rsidDel="00000000" w:rsidP="00000000" w:rsidRDefault="00000000" w:rsidRPr="00000000" w14:paraId="000000D3">
      <w:pPr>
        <w:jc w:val="both"/>
        <w:rPr>
          <w:sz w:val="22"/>
          <w:szCs w:val="22"/>
        </w:rPr>
      </w:pPr>
      <w:r w:rsidDel="00000000" w:rsidR="00000000" w:rsidRPr="00000000">
        <w:rPr>
          <w:rtl w:val="0"/>
        </w:rPr>
      </w:r>
    </w:p>
    <w:p w:rsidR="00000000" w:rsidDel="00000000" w:rsidP="00000000" w:rsidRDefault="00000000" w:rsidRPr="00000000" w14:paraId="000000D4">
      <w:pPr>
        <w:jc w:val="both"/>
        <w:rPr>
          <w:b w:val="1"/>
          <w:bCs w:val="1"/>
          <w:sz w:val="22"/>
          <w:szCs w:val="22"/>
        </w:rPr>
      </w:pPr>
      <w:r w:rsidDel="00000000" w:rsidR="00000000" w:rsidRPr="00000000">
        <w:rPr>
          <w:b w:val="1"/>
          <w:bCs w:val="1"/>
          <w:sz w:val="22"/>
          <w:szCs w:val="22"/>
          <w:rtl w:val="0"/>
        </w:rPr>
        <w:t xml:space="preserve">Sector primario o agropecuario</w:t>
      </w:r>
    </w:p>
    <w:p w:rsidR="00000000" w:rsidDel="00000000" w:rsidP="00000000" w:rsidRDefault="00000000" w:rsidRPr="00000000" w14:paraId="000000D5">
      <w:pPr>
        <w:jc w:val="both"/>
        <w:rPr>
          <w:sz w:val="22"/>
          <w:szCs w:val="22"/>
        </w:rPr>
      </w:pPr>
      <w:r w:rsidDel="00000000" w:rsidR="00000000" w:rsidRPr="00000000">
        <w:rPr>
          <w:sz w:val="22"/>
          <w:szCs w:val="22"/>
          <w:rtl w:val="0"/>
        </w:rPr>
        <w:t xml:space="preserve">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rsidR="00000000" w:rsidDel="00000000" w:rsidP="00000000" w:rsidRDefault="00000000" w:rsidRPr="00000000" w14:paraId="000000D6">
      <w:pPr>
        <w:jc w:val="both"/>
        <w:rPr>
          <w:sz w:val="22"/>
          <w:szCs w:val="22"/>
        </w:rPr>
      </w:pPr>
      <w:r w:rsidDel="00000000" w:rsidR="00000000" w:rsidRPr="00000000">
        <w:rPr>
          <w:rtl w:val="0"/>
        </w:rPr>
      </w:r>
    </w:p>
    <w:p w:rsidR="00000000" w:rsidDel="00000000" w:rsidP="00000000" w:rsidRDefault="00000000" w:rsidRPr="00000000" w14:paraId="000000D7">
      <w:pPr>
        <w:jc w:val="both"/>
        <w:rPr>
          <w:b w:val="1"/>
          <w:bCs w:val="1"/>
          <w:sz w:val="22"/>
          <w:szCs w:val="22"/>
        </w:rPr>
      </w:pPr>
      <w:r w:rsidDel="00000000" w:rsidR="00000000" w:rsidRPr="00000000">
        <w:rPr>
          <w:b w:val="1"/>
          <w:bCs w:val="1"/>
          <w:sz w:val="22"/>
          <w:szCs w:val="22"/>
          <w:rtl w:val="0"/>
        </w:rPr>
        <w:t xml:space="preserve">Sector secundario o industrial</w:t>
      </w:r>
    </w:p>
    <w:p w:rsidR="00000000" w:rsidDel="00000000" w:rsidP="00000000" w:rsidRDefault="00000000" w:rsidRPr="00000000" w14:paraId="000000D8">
      <w:pPr>
        <w:jc w:val="both"/>
        <w:rPr>
          <w:sz w:val="22"/>
          <w:szCs w:val="22"/>
        </w:rPr>
      </w:pPr>
      <w:r w:rsidDel="00000000" w:rsidR="00000000" w:rsidRPr="00000000">
        <w:rPr>
          <w:sz w:val="22"/>
          <w:szCs w:val="22"/>
          <w:rtl w:val="0"/>
        </w:rPr>
        <w:t xml:space="preserve">Comprende todas las actividades económicas de un país relacionadas con la transformación industrial de los alimentos y otros tipos de bienes o mercancías, los cuales se utilizan como base para la fabricación de nuevos productos.</w:t>
      </w:r>
    </w:p>
    <w:p w:rsidR="00000000" w:rsidDel="00000000" w:rsidP="00000000" w:rsidRDefault="00000000" w:rsidRPr="00000000" w14:paraId="000000D9">
      <w:pPr>
        <w:jc w:val="both"/>
        <w:rPr>
          <w:sz w:val="22"/>
          <w:szCs w:val="22"/>
        </w:rPr>
      </w:pPr>
      <w:r w:rsidDel="00000000" w:rsidR="00000000" w:rsidRPr="00000000">
        <w:rPr>
          <w:rtl w:val="0"/>
        </w:rPr>
      </w:r>
    </w:p>
    <w:p w:rsidR="00000000" w:rsidDel="00000000" w:rsidP="00000000" w:rsidRDefault="00000000" w:rsidRPr="00000000" w14:paraId="000000DA">
      <w:pPr>
        <w:jc w:val="both"/>
        <w:rPr>
          <w:sz w:val="22"/>
          <w:szCs w:val="22"/>
        </w:rPr>
      </w:pPr>
      <w:r w:rsidDel="00000000" w:rsidR="00000000" w:rsidRPr="00000000">
        <w:rPr>
          <w:sz w:val="22"/>
          <w:szCs w:val="22"/>
          <w:rtl w:val="0"/>
        </w:rPr>
        <w:t xml:space="preserve">Se divide en dos sub-sectores: industrial extractivo e industrial de transformación:</w:t>
      </w:r>
    </w:p>
    <w:p w:rsidR="00000000" w:rsidDel="00000000" w:rsidP="00000000" w:rsidRDefault="00000000" w:rsidRPr="00000000" w14:paraId="000000DB">
      <w:pPr>
        <w:jc w:val="both"/>
        <w:rPr>
          <w:sz w:val="22"/>
          <w:szCs w:val="22"/>
        </w:rPr>
      </w:pPr>
      <w:r w:rsidDel="00000000" w:rsidR="00000000" w:rsidRPr="00000000">
        <w:rPr>
          <w:rtl w:val="0"/>
        </w:rPr>
      </w:r>
    </w:p>
    <w:p w:rsidR="00000000" w:rsidDel="00000000" w:rsidP="00000000" w:rsidRDefault="00000000" w:rsidRPr="00000000" w14:paraId="000000DC">
      <w:pPr>
        <w:jc w:val="both"/>
        <w:rPr>
          <w:sz w:val="22"/>
          <w:szCs w:val="22"/>
        </w:rPr>
      </w:pPr>
      <w:r w:rsidDel="00000000" w:rsidR="00000000" w:rsidRPr="00000000">
        <w:rPr>
          <w:sz w:val="22"/>
          <w:szCs w:val="22"/>
          <w:rtl w:val="0"/>
        </w:rPr>
        <w:t xml:space="preserve">Industrial extractivo: extracción minera y de petróleo.</w:t>
      </w:r>
    </w:p>
    <w:p w:rsidR="00000000" w:rsidDel="00000000" w:rsidP="00000000" w:rsidRDefault="00000000" w:rsidRPr="00000000" w14:paraId="000000DD">
      <w:pPr>
        <w:jc w:val="both"/>
        <w:rPr>
          <w:sz w:val="22"/>
          <w:szCs w:val="22"/>
        </w:rPr>
      </w:pPr>
      <w:r w:rsidDel="00000000" w:rsidR="00000000" w:rsidRPr="00000000">
        <w:rPr>
          <w:rtl w:val="0"/>
        </w:rPr>
      </w:r>
    </w:p>
    <w:p w:rsidR="00000000" w:rsidDel="00000000" w:rsidP="00000000" w:rsidRDefault="00000000" w:rsidRPr="00000000" w14:paraId="000000DE">
      <w:pPr>
        <w:jc w:val="both"/>
        <w:rPr>
          <w:sz w:val="22"/>
          <w:szCs w:val="22"/>
        </w:rPr>
      </w:pPr>
      <w:r w:rsidDel="00000000" w:rsidR="00000000" w:rsidRPr="00000000">
        <w:rPr>
          <w:sz w:val="22"/>
          <w:szCs w:val="22"/>
          <w:rtl w:val="0"/>
        </w:rPr>
        <w:t xml:space="preserve">Industrial de transformación: envasado de legumbres y frutas, embotellado de refrescos, fabricación de abonos y fertilizantes, vehículos, cementos, aparatos electrodomésticos, etc.</w:t>
      </w:r>
    </w:p>
    <w:p w:rsidR="00000000" w:rsidDel="00000000" w:rsidP="00000000" w:rsidRDefault="00000000" w:rsidRPr="00000000" w14:paraId="000000DF">
      <w:pPr>
        <w:jc w:val="both"/>
        <w:rPr>
          <w:b w:val="1"/>
          <w:bCs w:val="1"/>
          <w:sz w:val="22"/>
          <w:szCs w:val="22"/>
        </w:rPr>
      </w:pPr>
      <w:r w:rsidDel="00000000" w:rsidR="00000000" w:rsidRPr="00000000">
        <w:rPr>
          <w:rtl w:val="0"/>
        </w:rPr>
      </w:r>
    </w:p>
    <w:p w:rsidR="00000000" w:rsidDel="00000000" w:rsidP="00000000" w:rsidRDefault="00000000" w:rsidRPr="00000000" w14:paraId="000000E0">
      <w:pPr>
        <w:jc w:val="both"/>
        <w:rPr>
          <w:b w:val="1"/>
          <w:bCs w:val="1"/>
          <w:sz w:val="22"/>
          <w:szCs w:val="22"/>
        </w:rPr>
      </w:pPr>
      <w:r w:rsidDel="00000000" w:rsidR="00000000" w:rsidRPr="00000000">
        <w:rPr>
          <w:b w:val="1"/>
          <w:bCs w:val="1"/>
          <w:sz w:val="22"/>
          <w:szCs w:val="22"/>
          <w:rtl w:val="0"/>
        </w:rPr>
        <w:t xml:space="preserve">Sector terciario o de servicios</w:t>
      </w:r>
    </w:p>
    <w:p w:rsidR="00000000" w:rsidDel="00000000" w:rsidP="00000000" w:rsidRDefault="00000000" w:rsidRPr="00000000" w14:paraId="000000E1">
      <w:pPr>
        <w:jc w:val="both"/>
        <w:rPr>
          <w:sz w:val="22"/>
          <w:szCs w:val="22"/>
        </w:rPr>
      </w:pPr>
      <w:r w:rsidDel="00000000" w:rsidR="00000000" w:rsidRPr="00000000">
        <w:rPr>
          <w:rtl w:val="0"/>
        </w:rPr>
      </w:r>
    </w:p>
    <w:p w:rsidR="00000000" w:rsidDel="00000000" w:rsidP="00000000" w:rsidRDefault="00000000" w:rsidRPr="00000000" w14:paraId="000000E2">
      <w:pPr>
        <w:jc w:val="both"/>
        <w:rPr>
          <w:sz w:val="22"/>
          <w:szCs w:val="22"/>
        </w:rPr>
      </w:pPr>
      <w:r w:rsidDel="00000000" w:rsidR="00000000" w:rsidRPr="00000000">
        <w:rPr>
          <w:sz w:val="22"/>
          <w:szCs w:val="22"/>
          <w:rtl w:val="0"/>
        </w:rPr>
        <w:t xml:space="preserve">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rsidR="00000000" w:rsidDel="00000000" w:rsidP="00000000" w:rsidRDefault="00000000" w:rsidRPr="00000000" w14:paraId="000000E3">
      <w:pPr>
        <w:jc w:val="both"/>
        <w:rPr>
          <w:sz w:val="22"/>
          <w:szCs w:val="22"/>
        </w:rPr>
      </w:pPr>
      <w:r w:rsidDel="00000000" w:rsidR="00000000" w:rsidRPr="00000000">
        <w:rPr>
          <w:rtl w:val="0"/>
        </w:rPr>
      </w:r>
    </w:p>
    <w:p w:rsidR="00000000" w:rsidDel="00000000" w:rsidP="00000000" w:rsidRDefault="00000000" w:rsidRPr="00000000" w14:paraId="000000E4">
      <w:pPr>
        <w:jc w:val="both"/>
        <w:rPr>
          <w:sz w:val="22"/>
          <w:szCs w:val="22"/>
        </w:rPr>
      </w:pPr>
      <w:r w:rsidDel="00000000" w:rsidR="00000000" w:rsidRPr="00000000">
        <w:rPr>
          <w:sz w:val="22"/>
          <w:szCs w:val="22"/>
          <w:rtl w:val="0"/>
        </w:rPr>
        <w:t xml:space="preserve">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rsidR="00000000" w:rsidDel="00000000" w:rsidP="00000000" w:rsidRDefault="00000000" w:rsidRPr="00000000" w14:paraId="000000E5">
      <w:pPr>
        <w:jc w:val="both"/>
        <w:rPr>
          <w:sz w:val="22"/>
          <w:szCs w:val="22"/>
        </w:rPr>
      </w:pPr>
      <w:r w:rsidDel="00000000" w:rsidR="00000000" w:rsidRPr="00000000">
        <w:rPr>
          <w:rtl w:val="0"/>
        </w:rPr>
      </w:r>
    </w:p>
    <w:p w:rsidR="00000000" w:rsidDel="00000000" w:rsidP="00000000" w:rsidRDefault="00000000" w:rsidRPr="00000000" w14:paraId="000000E6">
      <w:pPr>
        <w:jc w:val="both"/>
        <w:rPr>
          <w:sz w:val="22"/>
          <w:szCs w:val="22"/>
        </w:rPr>
      </w:pPr>
      <w:r w:rsidDel="00000000" w:rsidR="00000000" w:rsidRPr="00000000">
        <w:rPr>
          <w:sz w:val="22"/>
          <w:szCs w:val="22"/>
          <w:rtl w:val="0"/>
        </w:rPr>
        <w:t xml:space="preserve">Aunque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rsidR="00000000" w:rsidDel="00000000" w:rsidP="00000000" w:rsidRDefault="00000000" w:rsidRPr="00000000" w14:paraId="000000E7">
      <w:pPr>
        <w:jc w:val="both"/>
        <w:rPr>
          <w:sz w:val="22"/>
          <w:szCs w:val="22"/>
        </w:rPr>
      </w:pPr>
      <w:r w:rsidDel="00000000" w:rsidR="00000000" w:rsidRPr="00000000">
        <w:rPr>
          <w:rtl w:val="0"/>
        </w:rPr>
      </w:r>
    </w:p>
    <w:p w:rsidR="00000000" w:rsidDel="00000000" w:rsidP="00000000" w:rsidRDefault="00000000" w:rsidRPr="00000000" w14:paraId="000000E8">
      <w:pPr>
        <w:jc w:val="both"/>
        <w:rPr>
          <w:sz w:val="22"/>
          <w:szCs w:val="22"/>
        </w:rPr>
      </w:pPr>
      <w:r w:rsidDel="00000000" w:rsidR="00000000" w:rsidRPr="00000000">
        <w:rPr>
          <w:sz w:val="22"/>
          <w:szCs w:val="22"/>
          <w:rtl w:val="0"/>
        </w:rPr>
        <w:t xml:space="preserve">Sector agropecuario: Corresponde al sector primario mencionado anteriormente.</w:t>
      </w:r>
    </w:p>
    <w:p w:rsidR="00000000" w:rsidDel="00000000" w:rsidP="00000000" w:rsidRDefault="00000000" w:rsidRPr="00000000" w14:paraId="000000E9">
      <w:pPr>
        <w:jc w:val="both"/>
        <w:rPr>
          <w:sz w:val="22"/>
          <w:szCs w:val="22"/>
        </w:rPr>
      </w:pPr>
      <w:r w:rsidDel="00000000" w:rsidR="00000000" w:rsidRPr="00000000">
        <w:rPr>
          <w:sz w:val="22"/>
          <w:szCs w:val="22"/>
          <w:rtl w:val="0"/>
        </w:rPr>
        <w:t xml:space="preserve">Sector de servicios: Corresponde al sector terciario mencionado anteriormente.</w:t>
      </w:r>
    </w:p>
    <w:p w:rsidR="00000000" w:rsidDel="00000000" w:rsidP="00000000" w:rsidRDefault="00000000" w:rsidRPr="00000000" w14:paraId="000000EA">
      <w:pPr>
        <w:jc w:val="both"/>
        <w:rPr>
          <w:sz w:val="22"/>
          <w:szCs w:val="22"/>
        </w:rPr>
      </w:pPr>
      <w:r w:rsidDel="00000000" w:rsidR="00000000" w:rsidRPr="00000000">
        <w:rPr>
          <w:sz w:val="22"/>
          <w:szCs w:val="22"/>
          <w:rtl w:val="0"/>
        </w:rPr>
        <w:t xml:space="preserve">Sector industrial: Corresponde al sector secundario mencionado anteriormente.</w:t>
      </w:r>
    </w:p>
    <w:p w:rsidR="00000000" w:rsidDel="00000000" w:rsidP="00000000" w:rsidRDefault="00000000" w:rsidRPr="00000000" w14:paraId="000000EB">
      <w:pPr>
        <w:jc w:val="both"/>
        <w:rPr>
          <w:sz w:val="22"/>
          <w:szCs w:val="22"/>
        </w:rPr>
      </w:pPr>
      <w:r w:rsidDel="00000000" w:rsidR="00000000" w:rsidRPr="00000000">
        <w:rPr>
          <w:sz w:val="22"/>
          <w:szCs w:val="22"/>
          <w:rtl w:val="0"/>
        </w:rPr>
        <w:t xml:space="preserve">Sector de transporte: Hace parte del sector terciario, e incluye transporte de carga, servicio de transporte público, transporte terrestre, aéreo, marítimo, etc.</w:t>
      </w:r>
    </w:p>
    <w:p w:rsidR="00000000" w:rsidDel="00000000" w:rsidP="00000000" w:rsidRDefault="00000000" w:rsidRPr="00000000" w14:paraId="000000EC">
      <w:pPr>
        <w:jc w:val="both"/>
        <w:rPr>
          <w:sz w:val="22"/>
          <w:szCs w:val="22"/>
        </w:rPr>
      </w:pPr>
      <w:r w:rsidDel="00000000" w:rsidR="00000000" w:rsidRPr="00000000">
        <w:rPr>
          <w:sz w:val="22"/>
          <w:szCs w:val="22"/>
          <w:rtl w:val="0"/>
        </w:rPr>
        <w:t xml:space="preserve">Sector de comercio: Hace parte del sector terciario de la economía, e incluye comercio al por mayor, minorista, centros comerciales, cámaras de comercio, San Andresitos, plazas de mercado y, en general, a todos aquellos que se relacionan con la actividad de comercio de diversos productos a nivel nacional o internacional.</w:t>
      </w:r>
    </w:p>
    <w:p w:rsidR="00000000" w:rsidDel="00000000" w:rsidP="00000000" w:rsidRDefault="00000000" w:rsidRPr="00000000" w14:paraId="000000ED">
      <w:pPr>
        <w:jc w:val="both"/>
        <w:rPr>
          <w:sz w:val="22"/>
          <w:szCs w:val="22"/>
        </w:rPr>
      </w:pPr>
      <w:r w:rsidDel="00000000" w:rsidR="00000000" w:rsidRPr="00000000">
        <w:rPr>
          <w:sz w:val="22"/>
          <w:szCs w:val="22"/>
          <w:rtl w:val="0"/>
        </w:rPr>
        <w:t xml:space="preserve">Sector financiero: En este sector se incluyen todas aquellas organizaciones relacionadas con actividades bancarias y financieras, aseguradoras, fondos de pensiones y cesantías, fiduciarias, etc.</w:t>
      </w:r>
    </w:p>
    <w:p w:rsidR="00000000" w:rsidDel="00000000" w:rsidP="00000000" w:rsidRDefault="00000000" w:rsidRPr="00000000" w14:paraId="000000EE">
      <w:pPr>
        <w:jc w:val="both"/>
        <w:rPr>
          <w:sz w:val="22"/>
          <w:szCs w:val="22"/>
        </w:rPr>
      </w:pPr>
      <w:r w:rsidDel="00000000" w:rsidR="00000000" w:rsidRPr="00000000">
        <w:rPr>
          <w:sz w:val="22"/>
          <w:szCs w:val="22"/>
          <w:rtl w:val="0"/>
        </w:rPr>
        <w:t xml:space="preserve">Sector de la construcción: En este sector se incluyen las empresas y organizaciones relacionadas con la construcción, al igual que los arquitectos e ingenieros, las empresas productoras de materiales para la construcción, etc.</w:t>
      </w:r>
    </w:p>
    <w:p w:rsidR="00000000" w:rsidDel="00000000" w:rsidP="00000000" w:rsidRDefault="00000000" w:rsidRPr="00000000" w14:paraId="000000EF">
      <w:pPr>
        <w:jc w:val="both"/>
        <w:rPr>
          <w:sz w:val="22"/>
          <w:szCs w:val="22"/>
        </w:rPr>
      </w:pPr>
      <w:r w:rsidDel="00000000" w:rsidR="00000000" w:rsidRPr="00000000">
        <w:rPr>
          <w:sz w:val="22"/>
          <w:szCs w:val="22"/>
          <w:rtl w:val="0"/>
        </w:rPr>
        <w:t xml:space="preserve">Sector minero y energético: Se incluyen en él todas las empresas que se relacionan con la actividad minera y energética de cualquier tipo (extracción de carbón, esmeraldas, gas y petróleo; empresas generadoras de energía; etc.).</w:t>
      </w:r>
    </w:p>
    <w:p w:rsidR="00000000" w:rsidDel="00000000" w:rsidP="00000000" w:rsidRDefault="00000000" w:rsidRPr="00000000" w14:paraId="000000F0">
      <w:pPr>
        <w:jc w:val="both"/>
        <w:rPr>
          <w:sz w:val="22"/>
          <w:szCs w:val="22"/>
        </w:rPr>
      </w:pPr>
      <w:r w:rsidDel="00000000" w:rsidR="00000000" w:rsidRPr="00000000">
        <w:rPr>
          <w:sz w:val="22"/>
          <w:szCs w:val="22"/>
          <w:rtl w:val="0"/>
        </w:rPr>
        <w:t xml:space="preserve">Sector solidario: En este sector se incluyen las cooperativas, las cajas de compensación familiar, las empresas solidarias de salud, entre otras.</w:t>
      </w:r>
    </w:p>
    <w:p w:rsidR="00000000" w:rsidDel="00000000" w:rsidP="00000000" w:rsidRDefault="00000000" w:rsidRPr="00000000" w14:paraId="000000F1">
      <w:pPr>
        <w:jc w:val="both"/>
        <w:rPr>
          <w:sz w:val="22"/>
          <w:szCs w:val="22"/>
        </w:rPr>
      </w:pPr>
      <w:r w:rsidDel="00000000" w:rsidR="00000000" w:rsidRPr="00000000">
        <w:rPr>
          <w:sz w:val="22"/>
          <w:szCs w:val="22"/>
          <w:rtl w:val="0"/>
        </w:rPr>
        <w:t xml:space="preserve">Sector de comunicaciones: En este sector se incluyen todas las empresas y organizaciones relacionadas con los medios de comunicación como (telefonía fija y celular, empresas de publicidad, periódicos, editoriales, etc.).</w:t>
      </w:r>
    </w:p>
    <w:p w:rsidR="00000000" w:rsidDel="00000000" w:rsidP="00000000" w:rsidRDefault="00000000" w:rsidRPr="00000000" w14:paraId="000000F2">
      <w:pPr>
        <w:jc w:val="both"/>
        <w:rPr>
          <w:sz w:val="22"/>
          <w:szCs w:val="22"/>
        </w:rPr>
      </w:pPr>
      <w:r w:rsidDel="00000000" w:rsidR="00000000" w:rsidRPr="00000000">
        <w:rPr>
          <w:rtl w:val="0"/>
        </w:rPr>
      </w:r>
    </w:p>
    <w:p w:rsidR="00000000" w:rsidDel="00000000" w:rsidP="00000000" w:rsidRDefault="00000000" w:rsidRPr="00000000" w14:paraId="000000F3">
      <w:pPr>
        <w:jc w:val="both"/>
        <w:rPr>
          <w:sz w:val="22"/>
          <w:szCs w:val="22"/>
        </w:rPr>
      </w:pPr>
      <w:r w:rsidDel="00000000" w:rsidR="00000000" w:rsidRPr="00000000">
        <w:rPr>
          <w:sz w:val="22"/>
          <w:szCs w:val="22"/>
        </w:rPr>
        <w:drawing>
          <wp:inline distB="0" distT="0" distL="0" distR="0">
            <wp:extent cx="5497772" cy="1944836"/>
            <wp:effectExtent b="0" l="0" r="0" t="0"/>
            <wp:docPr descr="Gráfico&#10;&#10;El contenido generado por IA puede ser incorrecto." id="11" name="image3.png"/>
            <a:graphic>
              <a:graphicData uri="http://schemas.openxmlformats.org/drawingml/2006/picture">
                <pic:pic>
                  <pic:nvPicPr>
                    <pic:cNvPr descr="Gráfico&#10;&#10;El contenido generado por IA puede ser incorrecto." id="0" name="image3.png"/>
                    <pic:cNvPicPr preferRelativeResize="0"/>
                  </pic:nvPicPr>
                  <pic:blipFill>
                    <a:blip r:embed="rId7"/>
                    <a:srcRect b="0" l="0" r="0" t="0"/>
                    <a:stretch>
                      <a:fillRect/>
                    </a:stretch>
                  </pic:blipFill>
                  <pic:spPr>
                    <a:xfrm>
                      <a:off x="0" y="0"/>
                      <a:ext cx="5497772" cy="1944836"/>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jc w:val="both"/>
        <w:rPr>
          <w:sz w:val="22"/>
          <w:szCs w:val="22"/>
        </w:rPr>
      </w:pPr>
      <w:r w:rsidDel="00000000" w:rsidR="00000000" w:rsidRPr="00000000">
        <w:rPr>
          <w:rtl w:val="0"/>
        </w:rPr>
      </w:r>
    </w:p>
    <w:p w:rsidR="00000000" w:rsidDel="00000000" w:rsidP="00000000" w:rsidRDefault="00000000" w:rsidRPr="00000000" w14:paraId="000000F5">
      <w:pPr>
        <w:ind w:left="-567" w:firstLine="0"/>
        <w:jc w:val="both"/>
        <w:rPr>
          <w:sz w:val="22"/>
          <w:szCs w:val="22"/>
        </w:rPr>
      </w:pPr>
      <w:r w:rsidDel="00000000" w:rsidR="00000000" w:rsidRPr="00000000">
        <w:rPr>
          <w:sz w:val="22"/>
          <w:szCs w:val="22"/>
          <w:rtl w:val="0"/>
        </w:rPr>
        <w:t xml:space="preserve">Las actividades económicas que más contribuyen a la dinámica del valor agregado son:</w:t>
      </w:r>
    </w:p>
    <w:p w:rsidR="00000000" w:rsidDel="00000000" w:rsidP="00000000" w:rsidRDefault="00000000" w:rsidRPr="00000000" w14:paraId="000000F6">
      <w:pPr>
        <w:numPr>
          <w:ilvl w:val="0"/>
          <w:numId w:val="1"/>
        </w:numPr>
        <w:ind w:left="720" w:hanging="360"/>
        <w:jc w:val="both"/>
        <w:rPr/>
      </w:pPr>
      <w:r w:rsidDel="00000000" w:rsidR="00000000" w:rsidRPr="00000000">
        <w:rPr>
          <w:sz w:val="22"/>
          <w:szCs w:val="22"/>
          <w:rtl w:val="0"/>
        </w:rPr>
        <w:t xml:space="preserve">Agricultura, ganadería, caza, silvicultura y pesca crece 10,7% (contribuye 1,1 puntos porcentuales a la variación anual).</w:t>
      </w:r>
    </w:p>
    <w:p w:rsidR="00000000" w:rsidDel="00000000" w:rsidP="00000000" w:rsidRDefault="00000000" w:rsidRPr="00000000" w14:paraId="000000F7">
      <w:pPr>
        <w:numPr>
          <w:ilvl w:val="0"/>
          <w:numId w:val="1"/>
        </w:numPr>
        <w:ind w:left="720" w:hanging="360"/>
        <w:jc w:val="both"/>
        <w:rPr/>
      </w:pPr>
      <w:r w:rsidDel="00000000" w:rsidR="00000000" w:rsidRPr="00000000">
        <w:rPr>
          <w:sz w:val="22"/>
          <w:szCs w:val="22"/>
          <w:rtl w:val="0"/>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14,1% (contribuye 0,5 puntos porcentuales a la variación anual).</w:t>
      </w:r>
    </w:p>
    <w:p w:rsidR="00000000" w:rsidDel="00000000" w:rsidP="00000000" w:rsidRDefault="00000000" w:rsidRPr="00000000" w14:paraId="000000F8">
      <w:pPr>
        <w:numPr>
          <w:ilvl w:val="0"/>
          <w:numId w:val="1"/>
        </w:numPr>
        <w:ind w:left="720" w:hanging="360"/>
        <w:jc w:val="both"/>
        <w:rPr/>
      </w:pPr>
      <w:r w:rsidDel="00000000" w:rsidR="00000000" w:rsidRPr="00000000">
        <w:rPr>
          <w:sz w:val="22"/>
          <w:szCs w:val="22"/>
          <w:rtl w:val="0"/>
        </w:rPr>
        <w:t xml:space="preserve">Administración pública y defensa; planes de seguridad social de afiliación obligatoria; Educación; Actividades de atención de la salud humana y de servicios sociales crece 2,1% (contribuye 0,3 puntos porcentuales a la variación anual)</w:t>
      </w:r>
    </w:p>
    <w:p w:rsidR="00000000" w:rsidDel="00000000" w:rsidP="00000000" w:rsidRDefault="00000000" w:rsidRPr="00000000" w14:paraId="000000F9">
      <w:pPr>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0FA">
      <w:pPr>
        <w:jc w:val="both"/>
        <w:rPr>
          <w:sz w:val="22"/>
          <w:szCs w:val="22"/>
        </w:rPr>
      </w:pPr>
      <w:r w:rsidDel="00000000" w:rsidR="00000000" w:rsidRPr="00000000">
        <w:rPr>
          <w:sz w:val="22"/>
          <w:szCs w:val="22"/>
          <w:rtl w:val="0"/>
        </w:rPr>
        <w:t xml:space="preserve">En lo corrido del año 2024</w:t>
      </w:r>
      <w:r w:rsidDel="00000000" w:rsidR="00000000" w:rsidRPr="00000000">
        <w:rPr>
          <w:sz w:val="22"/>
          <w:szCs w:val="22"/>
          <w:vertAlign w:val="superscript"/>
          <w:rtl w:val="0"/>
        </w:rPr>
        <w:t xml:space="preserve">pr</w:t>
      </w:r>
      <w:r w:rsidDel="00000000" w:rsidR="00000000" w:rsidRPr="00000000">
        <w:rPr>
          <w:sz w:val="22"/>
          <w:szCs w:val="22"/>
          <w:rtl w:val="0"/>
        </w:rPr>
        <w:t xml:space="preserve">, respecto al mismo periodo del año anterior, el Producto Interno Bruto presenta un crecimiento de 1,6%. Las actividades económicas que más contribuyen a la dinámica del valor agregado son:</w:t>
      </w:r>
    </w:p>
    <w:p w:rsidR="00000000" w:rsidDel="00000000" w:rsidP="00000000" w:rsidRDefault="00000000" w:rsidRPr="00000000" w14:paraId="000000FB">
      <w:pPr>
        <w:numPr>
          <w:ilvl w:val="0"/>
          <w:numId w:val="2"/>
        </w:numPr>
        <w:ind w:left="720" w:hanging="360"/>
        <w:jc w:val="both"/>
        <w:rPr/>
      </w:pPr>
      <w:r w:rsidDel="00000000" w:rsidR="00000000" w:rsidRPr="00000000">
        <w:rPr>
          <w:sz w:val="22"/>
          <w:szCs w:val="22"/>
          <w:rtl w:val="0"/>
        </w:rPr>
        <w:t xml:space="preserve">Agricultura, ganadería, caza, silvicultura y pesca crece 8,9% (contribuye 0,9 puntos porcentuales a la variación anual).</w:t>
      </w:r>
    </w:p>
    <w:p w:rsidR="00000000" w:rsidDel="00000000" w:rsidP="00000000" w:rsidRDefault="00000000" w:rsidRPr="00000000" w14:paraId="000000FC">
      <w:pPr>
        <w:numPr>
          <w:ilvl w:val="0"/>
          <w:numId w:val="2"/>
        </w:numPr>
        <w:ind w:left="720" w:hanging="360"/>
        <w:jc w:val="both"/>
        <w:rPr/>
      </w:pPr>
      <w:r w:rsidDel="00000000" w:rsidR="00000000" w:rsidRPr="00000000">
        <w:rPr>
          <w:sz w:val="22"/>
          <w:szCs w:val="22"/>
          <w:rtl w:val="0"/>
        </w:rPr>
        <w:t xml:space="preserve">Administración pública y defensa; planes de seguridad social de afiliación obligatoria; Educación; Actividades de atención de la salud humana y de servicios sociales crece 4,2% (contribuye 0,7 puntos porcentuales a la variación anual).</w:t>
      </w:r>
    </w:p>
    <w:p w:rsidR="00000000" w:rsidDel="00000000" w:rsidP="00000000" w:rsidRDefault="00000000" w:rsidRPr="00000000" w14:paraId="000000FD">
      <w:pPr>
        <w:numPr>
          <w:ilvl w:val="0"/>
          <w:numId w:val="2"/>
        </w:numPr>
        <w:ind w:left="720" w:hanging="360"/>
        <w:jc w:val="both"/>
        <w:rPr/>
      </w:pPr>
      <w:r w:rsidDel="00000000" w:rsidR="00000000" w:rsidRPr="00000000">
        <w:rPr>
          <w:sz w:val="22"/>
          <w:szCs w:val="22"/>
          <w:rtl w:val="0"/>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9,8% (contribuye 0,4 puntos porcentuales a la variación anual).</w:t>
      </w:r>
    </w:p>
    <w:p w:rsidR="00000000" w:rsidDel="00000000" w:rsidP="00000000" w:rsidRDefault="00000000" w:rsidRPr="00000000" w14:paraId="000000FE">
      <w:pPr>
        <w:jc w:val="both"/>
        <w:rPr>
          <w:sz w:val="22"/>
          <w:szCs w:val="22"/>
        </w:rPr>
      </w:pPr>
      <w:r w:rsidDel="00000000" w:rsidR="00000000" w:rsidRPr="00000000">
        <w:rPr>
          <w:rtl w:val="0"/>
        </w:rPr>
      </w:r>
    </w:p>
    <w:p w:rsidR="00000000" w:rsidDel="00000000" w:rsidP="00000000" w:rsidRDefault="00000000" w:rsidRPr="00000000" w14:paraId="000000FF">
      <w:pPr>
        <w:ind w:left="-709" w:firstLine="0"/>
        <w:jc w:val="both"/>
        <w:rPr>
          <w:sz w:val="22"/>
          <w:szCs w:val="22"/>
        </w:rPr>
      </w:pPr>
      <w:r w:rsidDel="00000000" w:rsidR="00000000" w:rsidRPr="00000000">
        <w:rPr>
          <w:sz w:val="22"/>
          <w:szCs w:val="22"/>
        </w:rPr>
        <w:drawing>
          <wp:inline distB="0" distT="0" distL="0" distR="0">
            <wp:extent cx="6634670" cy="3790577"/>
            <wp:effectExtent b="0" l="0" r="0" t="0"/>
            <wp:docPr id="1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634670" cy="3790577"/>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jc w:val="both"/>
        <w:rPr>
          <w:sz w:val="22"/>
          <w:szCs w:val="22"/>
        </w:rPr>
      </w:pPr>
      <w:r w:rsidDel="00000000" w:rsidR="00000000" w:rsidRPr="00000000">
        <w:rPr>
          <w:sz w:val="22"/>
          <w:szCs w:val="22"/>
          <w:rtl w:val="0"/>
        </w:rPr>
        <w:t xml:space="preserve">A continuación se muestra una tabla en el cual se contempla el PIB Departamental según las grandes ramas de actividad económica a precios constantes del DANE - CUENTAS DEPARTAMENTALES</w:t>
      </w:r>
    </w:p>
    <w:p w:rsidR="00000000" w:rsidDel="00000000" w:rsidP="00000000" w:rsidRDefault="00000000" w:rsidRPr="00000000" w14:paraId="00000101">
      <w:pPr>
        <w:rPr>
          <w:sz w:val="22"/>
          <w:szCs w:val="22"/>
        </w:rPr>
      </w:pPr>
      <w:r w:rsidDel="00000000" w:rsidR="00000000" w:rsidRPr="00000000">
        <w:rPr>
          <w:b w:val="1"/>
          <w:bCs w:val="1"/>
          <w:sz w:val="22"/>
          <w:szCs w:val="22"/>
          <w:rtl w:val="0"/>
        </w:rPr>
        <w:t xml:space="preserve">Producto Interno Bruto por departamento</w:t>
        <w:br w:type="textWrapping"/>
        <w:t xml:space="preserve">A precios corrientes</w:t>
        <w:br w:type="textWrapping"/>
        <w:t xml:space="preserve">Serie 2005 - 2023 pr</w:t>
        <w:br w:type="textWrapping"/>
        <w:t xml:space="preserve">Miles de millones de pesos                                                                                                                                                                                                                                                                                                                                                                                                                                                                                                                                                                                                                                                                                                                                                                                                                                                                                                                                                                                                                                                                                                                                                                                                                                                                                                                                                                                                                                                                                                                                                                                                                                                                                    </w:t>
      </w:r>
      <w:r w:rsidDel="00000000" w:rsidR="00000000" w:rsidRPr="00000000">
        <w:rPr>
          <w:rtl w:val="0"/>
        </w:rPr>
      </w:r>
    </w:p>
    <w:tbl>
      <w:tblPr>
        <w:tblStyle w:val="Table2"/>
        <w:tblW w:w="8817.0" w:type="dxa"/>
        <w:jc w:val="left"/>
        <w:tblInd w:w="-5.0" w:type="dxa"/>
        <w:tblLayout w:type="fixed"/>
        <w:tblLook w:val="0400"/>
      </w:tblPr>
      <w:tblGrid>
        <w:gridCol w:w="4262"/>
        <w:gridCol w:w="941"/>
        <w:gridCol w:w="791"/>
        <w:gridCol w:w="941"/>
        <w:gridCol w:w="941"/>
        <w:gridCol w:w="941"/>
        <w:tblGridChange w:id="0">
          <w:tblGrid>
            <w:gridCol w:w="4262"/>
            <w:gridCol w:w="941"/>
            <w:gridCol w:w="791"/>
            <w:gridCol w:w="941"/>
            <w:gridCol w:w="941"/>
            <w:gridCol w:w="941"/>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0" w:val="nil"/>
            </w:tcBorders>
            <w:shd w:fill="bfbfbf" w:val="clear"/>
            <w:vAlign w:val="center"/>
          </w:tcPr>
          <w:p w:rsidR="00000000" w:rsidDel="00000000" w:rsidP="00000000" w:rsidRDefault="00000000" w:rsidRPr="00000000" w14:paraId="00000102">
            <w:pPr>
              <w:jc w:val="center"/>
              <w:rPr>
                <w:b w:val="1"/>
                <w:bCs w:val="1"/>
                <w:color w:val="000000"/>
                <w:sz w:val="18"/>
                <w:szCs w:val="18"/>
              </w:rPr>
            </w:pPr>
            <w:r w:rsidDel="00000000" w:rsidR="00000000" w:rsidRPr="00000000">
              <w:rPr>
                <w:b w:val="1"/>
                <w:bCs w:val="1"/>
                <w:color w:val="000000"/>
                <w:sz w:val="18"/>
                <w:szCs w:val="18"/>
                <w:rtl w:val="0"/>
              </w:rPr>
              <w:t xml:space="preserve">DEPARTAMENTOS</w:t>
            </w:r>
          </w:p>
        </w:tc>
        <w:tc>
          <w:tcPr>
            <w:tcBorders>
              <w:top w:color="000000" w:space="0" w:sz="4" w:val="single"/>
              <w:left w:color="000000" w:space="0" w:sz="0" w:val="nil"/>
              <w:bottom w:color="000000" w:space="0" w:sz="4" w:val="single"/>
              <w:right w:color="000000" w:space="0" w:sz="0" w:val="nil"/>
            </w:tcBorders>
            <w:shd w:fill="bfbfbf" w:val="clear"/>
            <w:vAlign w:val="center"/>
          </w:tcPr>
          <w:p w:rsidR="00000000" w:rsidDel="00000000" w:rsidP="00000000" w:rsidRDefault="00000000" w:rsidRPr="00000000" w14:paraId="00000103">
            <w:pPr>
              <w:jc w:val="center"/>
              <w:rPr>
                <w:b w:val="1"/>
                <w:bCs w:val="1"/>
                <w:color w:val="000000"/>
                <w:sz w:val="18"/>
                <w:szCs w:val="18"/>
              </w:rPr>
            </w:pPr>
            <w:r w:rsidDel="00000000" w:rsidR="00000000" w:rsidRPr="00000000">
              <w:rPr>
                <w:b w:val="1"/>
                <w:bCs w:val="1"/>
                <w:color w:val="000000"/>
                <w:sz w:val="18"/>
                <w:szCs w:val="18"/>
                <w:rtl w:val="0"/>
              </w:rPr>
              <w:t xml:space="preserve">2019</w:t>
            </w:r>
          </w:p>
        </w:tc>
        <w:tc>
          <w:tcPr>
            <w:tcBorders>
              <w:top w:color="000000" w:space="0" w:sz="4" w:val="single"/>
              <w:left w:color="000000" w:space="0" w:sz="0" w:val="nil"/>
              <w:bottom w:color="000000" w:space="0" w:sz="4" w:val="single"/>
              <w:right w:color="000000" w:space="0" w:sz="0" w:val="nil"/>
            </w:tcBorders>
            <w:shd w:fill="bfbfbf" w:val="clear"/>
            <w:vAlign w:val="center"/>
          </w:tcPr>
          <w:p w:rsidR="00000000" w:rsidDel="00000000" w:rsidP="00000000" w:rsidRDefault="00000000" w:rsidRPr="00000000" w14:paraId="00000104">
            <w:pPr>
              <w:jc w:val="center"/>
              <w:rPr>
                <w:b w:val="1"/>
                <w:bCs w:val="1"/>
                <w:color w:val="000000"/>
                <w:sz w:val="18"/>
                <w:szCs w:val="18"/>
              </w:rPr>
            </w:pPr>
            <w:r w:rsidDel="00000000" w:rsidR="00000000" w:rsidRPr="00000000">
              <w:rPr>
                <w:b w:val="1"/>
                <w:bCs w:val="1"/>
                <w:color w:val="000000"/>
                <w:sz w:val="18"/>
                <w:szCs w:val="18"/>
                <w:rtl w:val="0"/>
              </w:rPr>
              <w:t xml:space="preserve">2020</w:t>
            </w:r>
          </w:p>
        </w:tc>
        <w:tc>
          <w:tcPr>
            <w:tcBorders>
              <w:top w:color="000000" w:space="0" w:sz="4" w:val="single"/>
              <w:left w:color="000000" w:space="0" w:sz="0" w:val="nil"/>
              <w:bottom w:color="000000" w:space="0" w:sz="4" w:val="single"/>
              <w:right w:color="000000" w:space="0" w:sz="0" w:val="nil"/>
            </w:tcBorders>
            <w:shd w:fill="bfbfbf" w:val="clear"/>
            <w:vAlign w:val="center"/>
          </w:tcPr>
          <w:p w:rsidR="00000000" w:rsidDel="00000000" w:rsidP="00000000" w:rsidRDefault="00000000" w:rsidRPr="00000000" w14:paraId="00000105">
            <w:pPr>
              <w:jc w:val="center"/>
              <w:rPr>
                <w:b w:val="1"/>
                <w:bCs w:val="1"/>
                <w:color w:val="000000"/>
                <w:sz w:val="18"/>
                <w:szCs w:val="18"/>
              </w:rPr>
            </w:pPr>
            <w:r w:rsidDel="00000000" w:rsidR="00000000" w:rsidRPr="00000000">
              <w:rPr>
                <w:b w:val="1"/>
                <w:bCs w:val="1"/>
                <w:color w:val="000000"/>
                <w:sz w:val="18"/>
                <w:szCs w:val="18"/>
                <w:rtl w:val="0"/>
              </w:rPr>
              <w:t xml:space="preserve">2021</w:t>
            </w:r>
            <w:r w:rsidDel="00000000" w:rsidR="00000000" w:rsidRPr="00000000">
              <w:rPr>
                <w:b w:val="1"/>
                <w:bCs w:val="1"/>
                <w:sz w:val="18"/>
                <w:szCs w:val="18"/>
                <w:vertAlign w:val="superscript"/>
                <w:rtl w:val="0"/>
              </w:rPr>
              <w:t xml:space="preserve">p</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bfbfbf" w:val="clear"/>
            <w:vAlign w:val="center"/>
          </w:tcPr>
          <w:p w:rsidR="00000000" w:rsidDel="00000000" w:rsidP="00000000" w:rsidRDefault="00000000" w:rsidRPr="00000000" w14:paraId="00000106">
            <w:pPr>
              <w:jc w:val="center"/>
              <w:rPr>
                <w:b w:val="1"/>
                <w:bCs w:val="1"/>
                <w:color w:val="000000"/>
                <w:sz w:val="18"/>
                <w:szCs w:val="18"/>
              </w:rPr>
            </w:pPr>
            <w:r w:rsidDel="00000000" w:rsidR="00000000" w:rsidRPr="00000000">
              <w:rPr>
                <w:b w:val="1"/>
                <w:bCs w:val="1"/>
                <w:color w:val="000000"/>
                <w:sz w:val="18"/>
                <w:szCs w:val="18"/>
                <w:rtl w:val="0"/>
              </w:rPr>
              <w:t xml:space="preserve">2022</w:t>
            </w:r>
            <w:r w:rsidDel="00000000" w:rsidR="00000000" w:rsidRPr="00000000">
              <w:rPr>
                <w:b w:val="1"/>
                <w:bCs w:val="1"/>
                <w:color w:val="000000"/>
                <w:sz w:val="18"/>
                <w:szCs w:val="18"/>
                <w:vertAlign w:val="superscript"/>
                <w:rtl w:val="0"/>
              </w:rPr>
              <w:t xml:space="preserve">p</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bfbfbf" w:val="clear"/>
            <w:vAlign w:val="center"/>
          </w:tcPr>
          <w:p w:rsidR="00000000" w:rsidDel="00000000" w:rsidP="00000000" w:rsidRDefault="00000000" w:rsidRPr="00000000" w14:paraId="00000107">
            <w:pPr>
              <w:jc w:val="center"/>
              <w:rPr>
                <w:b w:val="1"/>
                <w:bCs w:val="1"/>
                <w:color w:val="000000"/>
                <w:sz w:val="18"/>
                <w:szCs w:val="18"/>
              </w:rPr>
            </w:pPr>
            <w:r w:rsidDel="00000000" w:rsidR="00000000" w:rsidRPr="00000000">
              <w:rPr>
                <w:b w:val="1"/>
                <w:bCs w:val="1"/>
                <w:color w:val="000000"/>
                <w:sz w:val="18"/>
                <w:szCs w:val="18"/>
                <w:rtl w:val="0"/>
              </w:rPr>
              <w:t xml:space="preserve">2023</w:t>
            </w:r>
            <w:r w:rsidDel="00000000" w:rsidR="00000000" w:rsidRPr="00000000">
              <w:rPr>
                <w:b w:val="1"/>
                <w:bCs w:val="1"/>
                <w:color w:val="000000"/>
                <w:sz w:val="18"/>
                <w:szCs w:val="18"/>
                <w:vertAlign w:val="superscript"/>
                <w:rtl w:val="0"/>
              </w:rPr>
              <w:t xml:space="preserve">pr</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0" w:val="nil"/>
              <w:right w:color="000000" w:space="0" w:sz="0" w:val="nil"/>
            </w:tcBorders>
            <w:shd w:fill="ffffff" w:val="clear"/>
            <w:vAlign w:val="bottom"/>
          </w:tcPr>
          <w:p w:rsidR="00000000" w:rsidDel="00000000" w:rsidP="00000000" w:rsidRDefault="00000000" w:rsidRPr="00000000" w14:paraId="00000108">
            <w:pPr>
              <w:rPr>
                <w:b w:val="1"/>
                <w:bCs w:val="1"/>
                <w:sz w:val="18"/>
                <w:szCs w:val="18"/>
              </w:rPr>
            </w:pPr>
            <w:r w:rsidDel="00000000" w:rsidR="00000000" w:rsidRPr="00000000">
              <w:rPr>
                <w:b w:val="1"/>
                <w:bCs w:val="1"/>
                <w:sz w:val="18"/>
                <w:szCs w:val="18"/>
                <w:rtl w:val="0"/>
              </w:rPr>
              <w:t xml:space="preserve">COLOMBIA</w:t>
            </w:r>
          </w:p>
        </w:tc>
        <w:tc>
          <w:tcPr>
            <w:tcBorders>
              <w:top w:color="000000" w:space="0" w:sz="4"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09">
            <w:pPr>
              <w:jc w:val="right"/>
              <w:rPr>
                <w:b w:val="1"/>
                <w:bCs w:val="1"/>
                <w:sz w:val="18"/>
                <w:szCs w:val="18"/>
              </w:rPr>
            </w:pPr>
            <w:r w:rsidDel="00000000" w:rsidR="00000000" w:rsidRPr="00000000">
              <w:rPr>
                <w:b w:val="1"/>
                <w:bCs w:val="1"/>
                <w:sz w:val="18"/>
                <w:szCs w:val="18"/>
                <w:rtl w:val="0"/>
              </w:rPr>
              <w:t xml:space="preserve">1.060.068</w:t>
            </w:r>
          </w:p>
        </w:tc>
        <w:tc>
          <w:tcPr>
            <w:tcBorders>
              <w:top w:color="000000" w:space="0" w:sz="4"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0A">
            <w:pPr>
              <w:jc w:val="right"/>
              <w:rPr>
                <w:b w:val="1"/>
                <w:bCs w:val="1"/>
                <w:sz w:val="18"/>
                <w:szCs w:val="18"/>
              </w:rPr>
            </w:pPr>
            <w:r w:rsidDel="00000000" w:rsidR="00000000" w:rsidRPr="00000000">
              <w:rPr>
                <w:b w:val="1"/>
                <w:bCs w:val="1"/>
                <w:sz w:val="18"/>
                <w:szCs w:val="18"/>
                <w:rtl w:val="0"/>
              </w:rPr>
              <w:t xml:space="preserve">998.471</w:t>
            </w:r>
          </w:p>
        </w:tc>
        <w:tc>
          <w:tcPr>
            <w:tcBorders>
              <w:top w:color="000000" w:space="0" w:sz="4"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0B">
            <w:pPr>
              <w:jc w:val="right"/>
              <w:rPr>
                <w:b w:val="1"/>
                <w:bCs w:val="1"/>
                <w:sz w:val="18"/>
                <w:szCs w:val="18"/>
              </w:rPr>
            </w:pPr>
            <w:r w:rsidDel="00000000" w:rsidR="00000000" w:rsidRPr="00000000">
              <w:rPr>
                <w:b w:val="1"/>
                <w:bCs w:val="1"/>
                <w:sz w:val="18"/>
                <w:szCs w:val="18"/>
                <w:rtl w:val="0"/>
              </w:rPr>
              <w:t xml:space="preserve">1.192.634</w:t>
            </w:r>
          </w:p>
        </w:tc>
        <w:tc>
          <w:tcPr>
            <w:tcBorders>
              <w:top w:color="000000" w:space="0" w:sz="4" w:val="single"/>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0C">
            <w:pPr>
              <w:jc w:val="right"/>
              <w:rPr>
                <w:b w:val="1"/>
                <w:bCs w:val="1"/>
                <w:sz w:val="18"/>
                <w:szCs w:val="18"/>
              </w:rPr>
            </w:pPr>
            <w:r w:rsidDel="00000000" w:rsidR="00000000" w:rsidRPr="00000000">
              <w:rPr>
                <w:b w:val="1"/>
                <w:bCs w:val="1"/>
                <w:sz w:val="18"/>
                <w:szCs w:val="18"/>
                <w:rtl w:val="0"/>
              </w:rPr>
              <w:t xml:space="preserve">1.469.791</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0D">
            <w:pPr>
              <w:jc w:val="right"/>
              <w:rPr>
                <w:b w:val="1"/>
                <w:bCs w:val="1"/>
                <w:sz w:val="18"/>
                <w:szCs w:val="18"/>
              </w:rPr>
            </w:pPr>
            <w:r w:rsidDel="00000000" w:rsidR="00000000" w:rsidRPr="00000000">
              <w:rPr>
                <w:b w:val="1"/>
                <w:bCs w:val="1"/>
                <w:sz w:val="18"/>
                <w:szCs w:val="18"/>
                <w:rtl w:val="0"/>
              </w:rPr>
              <w:t xml:space="preserve">1.572.458</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0E">
            <w:pPr>
              <w:rPr>
                <w:color w:val="000000"/>
                <w:sz w:val="18"/>
                <w:szCs w:val="18"/>
              </w:rPr>
            </w:pPr>
            <w:r w:rsidDel="00000000" w:rsidR="00000000" w:rsidRPr="00000000">
              <w:rPr>
                <w:color w:val="000000"/>
                <w:sz w:val="18"/>
                <w:szCs w:val="18"/>
                <w:rtl w:val="0"/>
              </w:rPr>
              <w:t xml:space="preserve">Amazonas</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0F">
            <w:pPr>
              <w:jc w:val="right"/>
              <w:rPr>
                <w:color w:val="000000"/>
                <w:sz w:val="18"/>
                <w:szCs w:val="18"/>
              </w:rPr>
            </w:pPr>
            <w:r w:rsidDel="00000000" w:rsidR="00000000" w:rsidRPr="00000000">
              <w:rPr>
                <w:color w:val="000000"/>
                <w:sz w:val="18"/>
                <w:szCs w:val="18"/>
                <w:rtl w:val="0"/>
              </w:rPr>
              <w:t xml:space="preserve">808</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10">
            <w:pPr>
              <w:jc w:val="right"/>
              <w:rPr>
                <w:color w:val="000000"/>
                <w:sz w:val="18"/>
                <w:szCs w:val="18"/>
              </w:rPr>
            </w:pPr>
            <w:r w:rsidDel="00000000" w:rsidR="00000000" w:rsidRPr="00000000">
              <w:rPr>
                <w:color w:val="000000"/>
                <w:sz w:val="18"/>
                <w:szCs w:val="18"/>
                <w:rtl w:val="0"/>
              </w:rPr>
              <w:t xml:space="preserve">777</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11">
            <w:pPr>
              <w:jc w:val="right"/>
              <w:rPr>
                <w:color w:val="000000"/>
                <w:sz w:val="18"/>
                <w:szCs w:val="18"/>
              </w:rPr>
            </w:pPr>
            <w:r w:rsidDel="00000000" w:rsidR="00000000" w:rsidRPr="00000000">
              <w:rPr>
                <w:color w:val="000000"/>
                <w:sz w:val="18"/>
                <w:szCs w:val="18"/>
                <w:rtl w:val="0"/>
              </w:rPr>
              <w:t xml:space="preserve">909</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12">
            <w:pPr>
              <w:jc w:val="right"/>
              <w:rPr>
                <w:color w:val="000000"/>
                <w:sz w:val="18"/>
                <w:szCs w:val="18"/>
              </w:rPr>
            </w:pPr>
            <w:r w:rsidDel="00000000" w:rsidR="00000000" w:rsidRPr="00000000">
              <w:rPr>
                <w:color w:val="000000"/>
                <w:sz w:val="18"/>
                <w:szCs w:val="18"/>
                <w:rtl w:val="0"/>
              </w:rPr>
              <w:t xml:space="preserve">1.070</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13">
            <w:pPr>
              <w:jc w:val="right"/>
              <w:rPr>
                <w:color w:val="000000"/>
                <w:sz w:val="18"/>
                <w:szCs w:val="18"/>
              </w:rPr>
            </w:pPr>
            <w:r w:rsidDel="00000000" w:rsidR="00000000" w:rsidRPr="00000000">
              <w:rPr>
                <w:color w:val="000000"/>
                <w:sz w:val="18"/>
                <w:szCs w:val="18"/>
                <w:rtl w:val="0"/>
              </w:rPr>
              <w:t xml:space="preserve">1.191</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14">
            <w:pPr>
              <w:rPr>
                <w:sz w:val="18"/>
                <w:szCs w:val="18"/>
              </w:rPr>
            </w:pPr>
            <w:r w:rsidDel="00000000" w:rsidR="00000000" w:rsidRPr="00000000">
              <w:rPr>
                <w:sz w:val="18"/>
                <w:szCs w:val="18"/>
                <w:rtl w:val="0"/>
              </w:rPr>
              <w:t xml:space="preserve">Antioquia</w:t>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115">
            <w:pPr>
              <w:jc w:val="right"/>
              <w:rPr>
                <w:sz w:val="18"/>
                <w:szCs w:val="18"/>
              </w:rPr>
            </w:pPr>
            <w:r w:rsidDel="00000000" w:rsidR="00000000" w:rsidRPr="00000000">
              <w:rPr>
                <w:sz w:val="18"/>
                <w:szCs w:val="18"/>
                <w:rtl w:val="0"/>
              </w:rPr>
              <w:t xml:space="preserve">153.559</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16">
            <w:pPr>
              <w:jc w:val="right"/>
              <w:rPr>
                <w:sz w:val="18"/>
                <w:szCs w:val="18"/>
              </w:rPr>
            </w:pPr>
            <w:r w:rsidDel="00000000" w:rsidR="00000000" w:rsidRPr="00000000">
              <w:rPr>
                <w:sz w:val="18"/>
                <w:szCs w:val="18"/>
                <w:rtl w:val="0"/>
              </w:rPr>
              <w:t xml:space="preserve">148.362</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17">
            <w:pPr>
              <w:jc w:val="right"/>
              <w:rPr>
                <w:sz w:val="18"/>
                <w:szCs w:val="18"/>
              </w:rPr>
            </w:pPr>
            <w:r w:rsidDel="00000000" w:rsidR="00000000" w:rsidRPr="00000000">
              <w:rPr>
                <w:sz w:val="18"/>
                <w:szCs w:val="18"/>
                <w:rtl w:val="0"/>
              </w:rPr>
              <w:t xml:space="preserve">177.867</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18">
            <w:pPr>
              <w:jc w:val="right"/>
              <w:rPr>
                <w:sz w:val="18"/>
                <w:szCs w:val="18"/>
              </w:rPr>
            </w:pPr>
            <w:r w:rsidDel="00000000" w:rsidR="00000000" w:rsidRPr="00000000">
              <w:rPr>
                <w:sz w:val="18"/>
                <w:szCs w:val="18"/>
                <w:rtl w:val="0"/>
              </w:rPr>
              <w:t xml:space="preserve">212.453</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19">
            <w:pPr>
              <w:jc w:val="right"/>
              <w:rPr>
                <w:sz w:val="18"/>
                <w:szCs w:val="18"/>
              </w:rPr>
            </w:pPr>
            <w:r w:rsidDel="00000000" w:rsidR="00000000" w:rsidRPr="00000000">
              <w:rPr>
                <w:sz w:val="18"/>
                <w:szCs w:val="18"/>
                <w:rtl w:val="0"/>
              </w:rPr>
              <w:t xml:space="preserve">231.052</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1A">
            <w:pPr>
              <w:rPr>
                <w:color w:val="000000"/>
                <w:sz w:val="18"/>
                <w:szCs w:val="18"/>
              </w:rPr>
            </w:pPr>
            <w:r w:rsidDel="00000000" w:rsidR="00000000" w:rsidRPr="00000000">
              <w:rPr>
                <w:color w:val="000000"/>
                <w:sz w:val="18"/>
                <w:szCs w:val="18"/>
                <w:rtl w:val="0"/>
              </w:rPr>
              <w:t xml:space="preserve">Arauca</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1B">
            <w:pPr>
              <w:jc w:val="right"/>
              <w:rPr>
                <w:color w:val="000000"/>
                <w:sz w:val="18"/>
                <w:szCs w:val="18"/>
              </w:rPr>
            </w:pPr>
            <w:r w:rsidDel="00000000" w:rsidR="00000000" w:rsidRPr="00000000">
              <w:rPr>
                <w:color w:val="000000"/>
                <w:sz w:val="18"/>
                <w:szCs w:val="18"/>
                <w:rtl w:val="0"/>
              </w:rPr>
              <w:t xml:space="preserve">5.619</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1C">
            <w:pPr>
              <w:jc w:val="right"/>
              <w:rPr>
                <w:color w:val="000000"/>
                <w:sz w:val="18"/>
                <w:szCs w:val="18"/>
              </w:rPr>
            </w:pPr>
            <w:r w:rsidDel="00000000" w:rsidR="00000000" w:rsidRPr="00000000">
              <w:rPr>
                <w:color w:val="000000"/>
                <w:sz w:val="18"/>
                <w:szCs w:val="18"/>
                <w:rtl w:val="0"/>
              </w:rPr>
              <w:t xml:space="preserve">5.130</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1D">
            <w:pPr>
              <w:jc w:val="right"/>
              <w:rPr>
                <w:color w:val="000000"/>
                <w:sz w:val="18"/>
                <w:szCs w:val="18"/>
              </w:rPr>
            </w:pPr>
            <w:r w:rsidDel="00000000" w:rsidR="00000000" w:rsidRPr="00000000">
              <w:rPr>
                <w:color w:val="000000"/>
                <w:sz w:val="18"/>
                <w:szCs w:val="18"/>
                <w:rtl w:val="0"/>
              </w:rPr>
              <w:t xml:space="preserve">6.674</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1E">
            <w:pPr>
              <w:jc w:val="right"/>
              <w:rPr>
                <w:color w:val="000000"/>
                <w:sz w:val="18"/>
                <w:szCs w:val="18"/>
              </w:rPr>
            </w:pPr>
            <w:r w:rsidDel="00000000" w:rsidR="00000000" w:rsidRPr="00000000">
              <w:rPr>
                <w:color w:val="000000"/>
                <w:sz w:val="18"/>
                <w:szCs w:val="18"/>
                <w:rtl w:val="0"/>
              </w:rPr>
              <w:t xml:space="preserve">8.896</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1F">
            <w:pPr>
              <w:jc w:val="right"/>
              <w:rPr>
                <w:color w:val="000000"/>
                <w:sz w:val="18"/>
                <w:szCs w:val="18"/>
              </w:rPr>
            </w:pPr>
            <w:r w:rsidDel="00000000" w:rsidR="00000000" w:rsidRPr="00000000">
              <w:rPr>
                <w:color w:val="000000"/>
                <w:sz w:val="18"/>
                <w:szCs w:val="18"/>
                <w:rtl w:val="0"/>
              </w:rPr>
              <w:t xml:space="preserve">8.580</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20">
            <w:pPr>
              <w:rPr>
                <w:sz w:val="18"/>
                <w:szCs w:val="18"/>
              </w:rPr>
            </w:pPr>
            <w:r w:rsidDel="00000000" w:rsidR="00000000" w:rsidRPr="00000000">
              <w:rPr>
                <w:sz w:val="18"/>
                <w:szCs w:val="18"/>
                <w:rtl w:val="0"/>
              </w:rPr>
              <w:t xml:space="preserve">Atlántico</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1">
            <w:pPr>
              <w:jc w:val="right"/>
              <w:rPr>
                <w:sz w:val="18"/>
                <w:szCs w:val="18"/>
              </w:rPr>
            </w:pPr>
            <w:r w:rsidDel="00000000" w:rsidR="00000000" w:rsidRPr="00000000">
              <w:rPr>
                <w:sz w:val="18"/>
                <w:szCs w:val="18"/>
                <w:rtl w:val="0"/>
              </w:rPr>
              <w:t xml:space="preserve">46.575</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2">
            <w:pPr>
              <w:jc w:val="right"/>
              <w:rPr>
                <w:sz w:val="18"/>
                <w:szCs w:val="18"/>
              </w:rPr>
            </w:pPr>
            <w:r w:rsidDel="00000000" w:rsidR="00000000" w:rsidRPr="00000000">
              <w:rPr>
                <w:sz w:val="18"/>
                <w:szCs w:val="18"/>
                <w:rtl w:val="0"/>
              </w:rPr>
              <w:t xml:space="preserve">44.833</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3">
            <w:pPr>
              <w:jc w:val="right"/>
              <w:rPr>
                <w:sz w:val="18"/>
                <w:szCs w:val="18"/>
              </w:rPr>
            </w:pPr>
            <w:r w:rsidDel="00000000" w:rsidR="00000000" w:rsidRPr="00000000">
              <w:rPr>
                <w:sz w:val="18"/>
                <w:szCs w:val="18"/>
                <w:rtl w:val="0"/>
              </w:rPr>
              <w:t xml:space="preserve">52.771</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4">
            <w:pPr>
              <w:jc w:val="right"/>
              <w:rPr>
                <w:sz w:val="18"/>
                <w:szCs w:val="18"/>
              </w:rPr>
            </w:pPr>
            <w:r w:rsidDel="00000000" w:rsidR="00000000" w:rsidRPr="00000000">
              <w:rPr>
                <w:sz w:val="18"/>
                <w:szCs w:val="18"/>
                <w:rtl w:val="0"/>
              </w:rPr>
              <w:t xml:space="preserve">63.696</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25">
            <w:pPr>
              <w:jc w:val="right"/>
              <w:rPr>
                <w:sz w:val="18"/>
                <w:szCs w:val="18"/>
              </w:rPr>
            </w:pPr>
            <w:r w:rsidDel="00000000" w:rsidR="00000000" w:rsidRPr="00000000">
              <w:rPr>
                <w:sz w:val="18"/>
                <w:szCs w:val="18"/>
                <w:rtl w:val="0"/>
              </w:rPr>
              <w:t xml:space="preserve">70.201</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26">
            <w:pPr>
              <w:rPr>
                <w:sz w:val="18"/>
                <w:szCs w:val="18"/>
              </w:rPr>
            </w:pPr>
            <w:r w:rsidDel="00000000" w:rsidR="00000000" w:rsidRPr="00000000">
              <w:rPr>
                <w:sz w:val="18"/>
                <w:szCs w:val="18"/>
                <w:rtl w:val="0"/>
              </w:rPr>
              <w:t xml:space="preserve">Bogotá D.C.</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27">
            <w:pPr>
              <w:jc w:val="right"/>
              <w:rPr>
                <w:sz w:val="18"/>
                <w:szCs w:val="18"/>
              </w:rPr>
            </w:pPr>
            <w:r w:rsidDel="00000000" w:rsidR="00000000" w:rsidRPr="00000000">
              <w:rPr>
                <w:sz w:val="18"/>
                <w:szCs w:val="18"/>
                <w:rtl w:val="0"/>
              </w:rPr>
              <w:t xml:space="preserve">273.524</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28">
            <w:pPr>
              <w:jc w:val="right"/>
              <w:rPr>
                <w:sz w:val="18"/>
                <w:szCs w:val="18"/>
              </w:rPr>
            </w:pPr>
            <w:r w:rsidDel="00000000" w:rsidR="00000000" w:rsidRPr="00000000">
              <w:rPr>
                <w:sz w:val="18"/>
                <w:szCs w:val="18"/>
                <w:rtl w:val="0"/>
              </w:rPr>
              <w:t xml:space="preserve">260.747</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29">
            <w:pPr>
              <w:jc w:val="right"/>
              <w:rPr>
                <w:sz w:val="18"/>
                <w:szCs w:val="18"/>
              </w:rPr>
            </w:pPr>
            <w:r w:rsidDel="00000000" w:rsidR="00000000" w:rsidRPr="00000000">
              <w:rPr>
                <w:sz w:val="18"/>
                <w:szCs w:val="18"/>
                <w:rtl w:val="0"/>
              </w:rPr>
              <w:t xml:space="preserve">303.094</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2A">
            <w:pPr>
              <w:jc w:val="right"/>
              <w:rPr>
                <w:sz w:val="18"/>
                <w:szCs w:val="18"/>
              </w:rPr>
            </w:pPr>
            <w:r w:rsidDel="00000000" w:rsidR="00000000" w:rsidRPr="00000000">
              <w:rPr>
                <w:sz w:val="18"/>
                <w:szCs w:val="18"/>
                <w:rtl w:val="0"/>
              </w:rPr>
              <w:t xml:space="preserve">361.698</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2B">
            <w:pPr>
              <w:jc w:val="right"/>
              <w:rPr>
                <w:sz w:val="18"/>
                <w:szCs w:val="18"/>
              </w:rPr>
            </w:pPr>
            <w:r w:rsidDel="00000000" w:rsidR="00000000" w:rsidRPr="00000000">
              <w:rPr>
                <w:sz w:val="18"/>
                <w:szCs w:val="18"/>
                <w:rtl w:val="0"/>
              </w:rPr>
              <w:t xml:space="preserve">393.237</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2C">
            <w:pPr>
              <w:rPr>
                <w:sz w:val="18"/>
                <w:szCs w:val="18"/>
              </w:rPr>
            </w:pPr>
            <w:r w:rsidDel="00000000" w:rsidR="00000000" w:rsidRPr="00000000">
              <w:rPr>
                <w:sz w:val="18"/>
                <w:szCs w:val="18"/>
                <w:rtl w:val="0"/>
              </w:rPr>
              <w:t xml:space="preserve">Bolívar</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D">
            <w:pPr>
              <w:jc w:val="right"/>
              <w:rPr>
                <w:sz w:val="18"/>
                <w:szCs w:val="18"/>
              </w:rPr>
            </w:pPr>
            <w:r w:rsidDel="00000000" w:rsidR="00000000" w:rsidRPr="00000000">
              <w:rPr>
                <w:sz w:val="18"/>
                <w:szCs w:val="18"/>
                <w:rtl w:val="0"/>
              </w:rPr>
              <w:t xml:space="preserve">38.285</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E">
            <w:pPr>
              <w:jc w:val="right"/>
              <w:rPr>
                <w:sz w:val="18"/>
                <w:szCs w:val="18"/>
              </w:rPr>
            </w:pPr>
            <w:r w:rsidDel="00000000" w:rsidR="00000000" w:rsidRPr="00000000">
              <w:rPr>
                <w:sz w:val="18"/>
                <w:szCs w:val="18"/>
                <w:rtl w:val="0"/>
              </w:rPr>
              <w:t xml:space="preserve">34.626</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2F">
            <w:pPr>
              <w:jc w:val="right"/>
              <w:rPr>
                <w:sz w:val="18"/>
                <w:szCs w:val="18"/>
              </w:rPr>
            </w:pPr>
            <w:r w:rsidDel="00000000" w:rsidR="00000000" w:rsidRPr="00000000">
              <w:rPr>
                <w:sz w:val="18"/>
                <w:szCs w:val="18"/>
                <w:rtl w:val="0"/>
              </w:rPr>
              <w:t xml:space="preserve">42.256</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0">
            <w:pPr>
              <w:jc w:val="right"/>
              <w:rPr>
                <w:sz w:val="18"/>
                <w:szCs w:val="18"/>
              </w:rPr>
            </w:pPr>
            <w:r w:rsidDel="00000000" w:rsidR="00000000" w:rsidRPr="00000000">
              <w:rPr>
                <w:sz w:val="18"/>
                <w:szCs w:val="18"/>
                <w:rtl w:val="0"/>
              </w:rPr>
              <w:t xml:space="preserve">51.643</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31">
            <w:pPr>
              <w:jc w:val="right"/>
              <w:rPr>
                <w:sz w:val="18"/>
                <w:szCs w:val="18"/>
              </w:rPr>
            </w:pPr>
            <w:r w:rsidDel="00000000" w:rsidR="00000000" w:rsidRPr="00000000">
              <w:rPr>
                <w:sz w:val="18"/>
                <w:szCs w:val="18"/>
                <w:rtl w:val="0"/>
              </w:rPr>
              <w:t xml:space="preserve">56.626</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32">
            <w:pPr>
              <w:rPr>
                <w:sz w:val="18"/>
                <w:szCs w:val="18"/>
              </w:rPr>
            </w:pPr>
            <w:r w:rsidDel="00000000" w:rsidR="00000000" w:rsidRPr="00000000">
              <w:rPr>
                <w:sz w:val="18"/>
                <w:szCs w:val="18"/>
                <w:rtl w:val="0"/>
              </w:rPr>
              <w:t xml:space="preserve">Boyacá</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33">
            <w:pPr>
              <w:jc w:val="right"/>
              <w:rPr>
                <w:sz w:val="18"/>
                <w:szCs w:val="18"/>
              </w:rPr>
            </w:pPr>
            <w:r w:rsidDel="00000000" w:rsidR="00000000" w:rsidRPr="00000000">
              <w:rPr>
                <w:sz w:val="18"/>
                <w:szCs w:val="18"/>
                <w:rtl w:val="0"/>
              </w:rPr>
              <w:t xml:space="preserve">28.574</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34">
            <w:pPr>
              <w:jc w:val="right"/>
              <w:rPr>
                <w:sz w:val="18"/>
                <w:szCs w:val="18"/>
              </w:rPr>
            </w:pPr>
            <w:r w:rsidDel="00000000" w:rsidR="00000000" w:rsidRPr="00000000">
              <w:rPr>
                <w:sz w:val="18"/>
                <w:szCs w:val="18"/>
                <w:rtl w:val="0"/>
              </w:rPr>
              <w:t xml:space="preserve">26.480</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35">
            <w:pPr>
              <w:jc w:val="right"/>
              <w:rPr>
                <w:sz w:val="18"/>
                <w:szCs w:val="18"/>
              </w:rPr>
            </w:pPr>
            <w:r w:rsidDel="00000000" w:rsidR="00000000" w:rsidRPr="00000000">
              <w:rPr>
                <w:sz w:val="18"/>
                <w:szCs w:val="18"/>
                <w:rtl w:val="0"/>
              </w:rPr>
              <w:t xml:space="preserve">31.184</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36">
            <w:pPr>
              <w:jc w:val="right"/>
              <w:rPr>
                <w:sz w:val="18"/>
                <w:szCs w:val="18"/>
              </w:rPr>
            </w:pPr>
            <w:r w:rsidDel="00000000" w:rsidR="00000000" w:rsidRPr="00000000">
              <w:rPr>
                <w:sz w:val="18"/>
                <w:szCs w:val="18"/>
                <w:rtl w:val="0"/>
              </w:rPr>
              <w:t xml:space="preserve">39.233</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37">
            <w:pPr>
              <w:jc w:val="right"/>
              <w:rPr>
                <w:sz w:val="18"/>
                <w:szCs w:val="18"/>
              </w:rPr>
            </w:pPr>
            <w:r w:rsidDel="00000000" w:rsidR="00000000" w:rsidRPr="00000000">
              <w:rPr>
                <w:sz w:val="18"/>
                <w:szCs w:val="18"/>
                <w:rtl w:val="0"/>
              </w:rPr>
              <w:t xml:space="preserve">41.793</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38">
            <w:pPr>
              <w:rPr>
                <w:sz w:val="18"/>
                <w:szCs w:val="18"/>
              </w:rPr>
            </w:pPr>
            <w:r w:rsidDel="00000000" w:rsidR="00000000" w:rsidRPr="00000000">
              <w:rPr>
                <w:sz w:val="18"/>
                <w:szCs w:val="18"/>
                <w:rtl w:val="0"/>
              </w:rPr>
              <w:t xml:space="preserve">Caldas</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9">
            <w:pPr>
              <w:jc w:val="right"/>
              <w:rPr>
                <w:sz w:val="18"/>
                <w:szCs w:val="18"/>
              </w:rPr>
            </w:pPr>
            <w:r w:rsidDel="00000000" w:rsidR="00000000" w:rsidRPr="00000000">
              <w:rPr>
                <w:sz w:val="18"/>
                <w:szCs w:val="18"/>
                <w:rtl w:val="0"/>
              </w:rPr>
              <w:t xml:space="preserve">17.012</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A">
            <w:pPr>
              <w:jc w:val="right"/>
              <w:rPr>
                <w:sz w:val="18"/>
                <w:szCs w:val="18"/>
              </w:rPr>
            </w:pPr>
            <w:r w:rsidDel="00000000" w:rsidR="00000000" w:rsidRPr="00000000">
              <w:rPr>
                <w:sz w:val="18"/>
                <w:szCs w:val="18"/>
                <w:rtl w:val="0"/>
              </w:rPr>
              <w:t xml:space="preserve">16.674</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B">
            <w:pPr>
              <w:jc w:val="right"/>
              <w:rPr>
                <w:sz w:val="18"/>
                <w:szCs w:val="18"/>
              </w:rPr>
            </w:pPr>
            <w:r w:rsidDel="00000000" w:rsidR="00000000" w:rsidRPr="00000000">
              <w:rPr>
                <w:sz w:val="18"/>
                <w:szCs w:val="18"/>
                <w:rtl w:val="0"/>
              </w:rPr>
              <w:t xml:space="preserve">19.577</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3C">
            <w:pPr>
              <w:jc w:val="right"/>
              <w:rPr>
                <w:sz w:val="18"/>
                <w:szCs w:val="18"/>
              </w:rPr>
            </w:pPr>
            <w:r w:rsidDel="00000000" w:rsidR="00000000" w:rsidRPr="00000000">
              <w:rPr>
                <w:sz w:val="18"/>
                <w:szCs w:val="18"/>
                <w:rtl w:val="0"/>
              </w:rPr>
              <w:t xml:space="preserve">23.910</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3D">
            <w:pPr>
              <w:jc w:val="right"/>
              <w:rPr>
                <w:sz w:val="18"/>
                <w:szCs w:val="18"/>
              </w:rPr>
            </w:pPr>
            <w:r w:rsidDel="00000000" w:rsidR="00000000" w:rsidRPr="00000000">
              <w:rPr>
                <w:sz w:val="18"/>
                <w:szCs w:val="18"/>
                <w:rtl w:val="0"/>
              </w:rPr>
              <w:t xml:space="preserve">25.948</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3E">
            <w:pPr>
              <w:rPr>
                <w:sz w:val="18"/>
                <w:szCs w:val="18"/>
              </w:rPr>
            </w:pPr>
            <w:r w:rsidDel="00000000" w:rsidR="00000000" w:rsidRPr="00000000">
              <w:rPr>
                <w:sz w:val="18"/>
                <w:szCs w:val="18"/>
                <w:rtl w:val="0"/>
              </w:rPr>
              <w:t xml:space="preserve">Caquetá</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3F">
            <w:pPr>
              <w:jc w:val="right"/>
              <w:rPr>
                <w:sz w:val="18"/>
                <w:szCs w:val="18"/>
              </w:rPr>
            </w:pPr>
            <w:r w:rsidDel="00000000" w:rsidR="00000000" w:rsidRPr="00000000">
              <w:rPr>
                <w:sz w:val="18"/>
                <w:szCs w:val="18"/>
                <w:rtl w:val="0"/>
              </w:rPr>
              <w:t xml:space="preserve">4.313</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40">
            <w:pPr>
              <w:jc w:val="right"/>
              <w:rPr>
                <w:sz w:val="18"/>
                <w:szCs w:val="18"/>
              </w:rPr>
            </w:pPr>
            <w:r w:rsidDel="00000000" w:rsidR="00000000" w:rsidRPr="00000000">
              <w:rPr>
                <w:sz w:val="18"/>
                <w:szCs w:val="18"/>
                <w:rtl w:val="0"/>
              </w:rPr>
              <w:t xml:space="preserve">4.171</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41">
            <w:pPr>
              <w:jc w:val="right"/>
              <w:rPr>
                <w:sz w:val="18"/>
                <w:szCs w:val="18"/>
              </w:rPr>
            </w:pPr>
            <w:r w:rsidDel="00000000" w:rsidR="00000000" w:rsidRPr="00000000">
              <w:rPr>
                <w:sz w:val="18"/>
                <w:szCs w:val="18"/>
                <w:rtl w:val="0"/>
              </w:rPr>
              <w:t xml:space="preserve">4.778</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42">
            <w:pPr>
              <w:jc w:val="right"/>
              <w:rPr>
                <w:sz w:val="18"/>
                <w:szCs w:val="18"/>
              </w:rPr>
            </w:pPr>
            <w:r w:rsidDel="00000000" w:rsidR="00000000" w:rsidRPr="00000000">
              <w:rPr>
                <w:sz w:val="18"/>
                <w:szCs w:val="18"/>
                <w:rtl w:val="0"/>
              </w:rPr>
              <w:t xml:space="preserve">5.570</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43">
            <w:pPr>
              <w:jc w:val="right"/>
              <w:rPr>
                <w:sz w:val="18"/>
                <w:szCs w:val="18"/>
              </w:rPr>
            </w:pPr>
            <w:r w:rsidDel="00000000" w:rsidR="00000000" w:rsidRPr="00000000">
              <w:rPr>
                <w:sz w:val="18"/>
                <w:szCs w:val="18"/>
                <w:rtl w:val="0"/>
              </w:rPr>
              <w:t xml:space="preserve">6.179</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44">
            <w:pPr>
              <w:rPr>
                <w:sz w:val="18"/>
                <w:szCs w:val="18"/>
              </w:rPr>
            </w:pPr>
            <w:r w:rsidDel="00000000" w:rsidR="00000000" w:rsidRPr="00000000">
              <w:rPr>
                <w:sz w:val="18"/>
                <w:szCs w:val="18"/>
                <w:rtl w:val="0"/>
              </w:rPr>
              <w:t xml:space="preserve">Casanare</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5">
            <w:pPr>
              <w:jc w:val="right"/>
              <w:rPr>
                <w:sz w:val="18"/>
                <w:szCs w:val="18"/>
              </w:rPr>
            </w:pPr>
            <w:r w:rsidDel="00000000" w:rsidR="00000000" w:rsidRPr="00000000">
              <w:rPr>
                <w:sz w:val="18"/>
                <w:szCs w:val="18"/>
                <w:rtl w:val="0"/>
              </w:rPr>
              <w:t xml:space="preserve">16.465</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6">
            <w:pPr>
              <w:jc w:val="right"/>
              <w:rPr>
                <w:sz w:val="18"/>
                <w:szCs w:val="18"/>
              </w:rPr>
            </w:pPr>
            <w:r w:rsidDel="00000000" w:rsidR="00000000" w:rsidRPr="00000000">
              <w:rPr>
                <w:sz w:val="18"/>
                <w:szCs w:val="18"/>
                <w:rtl w:val="0"/>
              </w:rPr>
              <w:t xml:space="preserve">12.620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7">
            <w:pPr>
              <w:jc w:val="right"/>
              <w:rPr>
                <w:sz w:val="18"/>
                <w:szCs w:val="18"/>
              </w:rPr>
            </w:pPr>
            <w:r w:rsidDel="00000000" w:rsidR="00000000" w:rsidRPr="00000000">
              <w:rPr>
                <w:sz w:val="18"/>
                <w:szCs w:val="18"/>
                <w:rtl w:val="0"/>
              </w:rPr>
              <w:t xml:space="preserve">16.920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48">
            <w:pPr>
              <w:jc w:val="right"/>
              <w:rPr>
                <w:sz w:val="18"/>
                <w:szCs w:val="18"/>
              </w:rPr>
            </w:pPr>
            <w:r w:rsidDel="00000000" w:rsidR="00000000" w:rsidRPr="00000000">
              <w:rPr>
                <w:sz w:val="18"/>
                <w:szCs w:val="18"/>
                <w:rtl w:val="0"/>
              </w:rPr>
              <w:t xml:space="preserve">23.177</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49">
            <w:pPr>
              <w:jc w:val="right"/>
              <w:rPr>
                <w:sz w:val="18"/>
                <w:szCs w:val="18"/>
              </w:rPr>
            </w:pPr>
            <w:r w:rsidDel="00000000" w:rsidR="00000000" w:rsidRPr="00000000">
              <w:rPr>
                <w:sz w:val="18"/>
                <w:szCs w:val="18"/>
                <w:rtl w:val="0"/>
              </w:rPr>
              <w:t xml:space="preserve">22.522</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4A">
            <w:pPr>
              <w:rPr>
                <w:sz w:val="18"/>
                <w:szCs w:val="18"/>
              </w:rPr>
            </w:pPr>
            <w:r w:rsidDel="00000000" w:rsidR="00000000" w:rsidRPr="00000000">
              <w:rPr>
                <w:sz w:val="18"/>
                <w:szCs w:val="18"/>
                <w:rtl w:val="0"/>
              </w:rPr>
              <w:t xml:space="preserve">Cauca</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4B">
            <w:pPr>
              <w:jc w:val="right"/>
              <w:rPr>
                <w:sz w:val="18"/>
                <w:szCs w:val="18"/>
              </w:rPr>
            </w:pPr>
            <w:r w:rsidDel="00000000" w:rsidR="00000000" w:rsidRPr="00000000">
              <w:rPr>
                <w:sz w:val="18"/>
                <w:szCs w:val="18"/>
                <w:rtl w:val="0"/>
              </w:rPr>
              <w:t xml:space="preserve">18.755</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4C">
            <w:pPr>
              <w:jc w:val="right"/>
              <w:rPr>
                <w:sz w:val="18"/>
                <w:szCs w:val="18"/>
              </w:rPr>
            </w:pPr>
            <w:r w:rsidDel="00000000" w:rsidR="00000000" w:rsidRPr="00000000">
              <w:rPr>
                <w:sz w:val="18"/>
                <w:szCs w:val="18"/>
                <w:rtl w:val="0"/>
              </w:rPr>
              <w:t xml:space="preserve">18.194</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4D">
            <w:pPr>
              <w:jc w:val="right"/>
              <w:rPr>
                <w:sz w:val="18"/>
                <w:szCs w:val="18"/>
              </w:rPr>
            </w:pPr>
            <w:r w:rsidDel="00000000" w:rsidR="00000000" w:rsidRPr="00000000">
              <w:rPr>
                <w:sz w:val="18"/>
                <w:szCs w:val="18"/>
                <w:rtl w:val="0"/>
              </w:rPr>
              <w:t xml:space="preserve">21.380</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4E">
            <w:pPr>
              <w:jc w:val="right"/>
              <w:rPr>
                <w:sz w:val="18"/>
                <w:szCs w:val="18"/>
              </w:rPr>
            </w:pPr>
            <w:r w:rsidDel="00000000" w:rsidR="00000000" w:rsidRPr="00000000">
              <w:rPr>
                <w:sz w:val="18"/>
                <w:szCs w:val="18"/>
                <w:rtl w:val="0"/>
              </w:rPr>
              <w:t xml:space="preserve">26.113</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4F">
            <w:pPr>
              <w:jc w:val="right"/>
              <w:rPr>
                <w:sz w:val="18"/>
                <w:szCs w:val="18"/>
              </w:rPr>
            </w:pPr>
            <w:r w:rsidDel="00000000" w:rsidR="00000000" w:rsidRPr="00000000">
              <w:rPr>
                <w:sz w:val="18"/>
                <w:szCs w:val="18"/>
                <w:rtl w:val="0"/>
              </w:rPr>
              <w:t xml:space="preserve">28.314</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50">
            <w:pPr>
              <w:rPr>
                <w:sz w:val="18"/>
                <w:szCs w:val="18"/>
              </w:rPr>
            </w:pPr>
            <w:r w:rsidDel="00000000" w:rsidR="00000000" w:rsidRPr="00000000">
              <w:rPr>
                <w:sz w:val="18"/>
                <w:szCs w:val="18"/>
                <w:rtl w:val="0"/>
              </w:rPr>
              <w:t xml:space="preserve">Cesar</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1">
            <w:pPr>
              <w:jc w:val="right"/>
              <w:rPr>
                <w:sz w:val="18"/>
                <w:szCs w:val="18"/>
              </w:rPr>
            </w:pPr>
            <w:r w:rsidDel="00000000" w:rsidR="00000000" w:rsidRPr="00000000">
              <w:rPr>
                <w:sz w:val="18"/>
                <w:szCs w:val="18"/>
                <w:rtl w:val="0"/>
              </w:rPr>
              <w:t xml:space="preserve">20.725</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2">
            <w:pPr>
              <w:jc w:val="right"/>
              <w:rPr>
                <w:sz w:val="18"/>
                <w:szCs w:val="18"/>
              </w:rPr>
            </w:pPr>
            <w:r w:rsidDel="00000000" w:rsidR="00000000" w:rsidRPr="00000000">
              <w:rPr>
                <w:sz w:val="18"/>
                <w:szCs w:val="18"/>
                <w:rtl w:val="0"/>
              </w:rPr>
              <w:t xml:space="preserve">17.710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3">
            <w:pPr>
              <w:jc w:val="right"/>
              <w:rPr>
                <w:sz w:val="18"/>
                <w:szCs w:val="18"/>
              </w:rPr>
            </w:pPr>
            <w:r w:rsidDel="00000000" w:rsidR="00000000" w:rsidRPr="00000000">
              <w:rPr>
                <w:sz w:val="18"/>
                <w:szCs w:val="18"/>
                <w:rtl w:val="0"/>
              </w:rPr>
              <w:t xml:space="preserve">23.303</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4">
            <w:pPr>
              <w:jc w:val="right"/>
              <w:rPr>
                <w:sz w:val="18"/>
                <w:szCs w:val="18"/>
              </w:rPr>
            </w:pPr>
            <w:r w:rsidDel="00000000" w:rsidR="00000000" w:rsidRPr="00000000">
              <w:rPr>
                <w:sz w:val="18"/>
                <w:szCs w:val="18"/>
                <w:rtl w:val="0"/>
              </w:rPr>
              <w:t xml:space="preserve">38.282</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55">
            <w:pPr>
              <w:jc w:val="right"/>
              <w:rPr>
                <w:sz w:val="18"/>
                <w:szCs w:val="18"/>
              </w:rPr>
            </w:pPr>
            <w:r w:rsidDel="00000000" w:rsidR="00000000" w:rsidRPr="00000000">
              <w:rPr>
                <w:sz w:val="18"/>
                <w:szCs w:val="18"/>
                <w:rtl w:val="0"/>
              </w:rPr>
              <w:t xml:space="preserve">32.873</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56">
            <w:pPr>
              <w:rPr>
                <w:sz w:val="18"/>
                <w:szCs w:val="18"/>
              </w:rPr>
            </w:pPr>
            <w:r w:rsidDel="00000000" w:rsidR="00000000" w:rsidRPr="00000000">
              <w:rPr>
                <w:sz w:val="18"/>
                <w:szCs w:val="18"/>
                <w:rtl w:val="0"/>
              </w:rPr>
              <w:t xml:space="preserve">Chocó</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57">
            <w:pPr>
              <w:jc w:val="right"/>
              <w:rPr>
                <w:sz w:val="18"/>
                <w:szCs w:val="18"/>
              </w:rPr>
            </w:pPr>
            <w:r w:rsidDel="00000000" w:rsidR="00000000" w:rsidRPr="00000000">
              <w:rPr>
                <w:sz w:val="18"/>
                <w:szCs w:val="18"/>
                <w:rtl w:val="0"/>
              </w:rPr>
              <w:t xml:space="preserve">4.168</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58">
            <w:pPr>
              <w:jc w:val="right"/>
              <w:rPr>
                <w:sz w:val="18"/>
                <w:szCs w:val="18"/>
              </w:rPr>
            </w:pPr>
            <w:r w:rsidDel="00000000" w:rsidR="00000000" w:rsidRPr="00000000">
              <w:rPr>
                <w:sz w:val="18"/>
                <w:szCs w:val="18"/>
                <w:rtl w:val="0"/>
              </w:rPr>
              <w:t xml:space="preserve">4.489</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59">
            <w:pPr>
              <w:jc w:val="right"/>
              <w:rPr>
                <w:sz w:val="18"/>
                <w:szCs w:val="18"/>
              </w:rPr>
            </w:pPr>
            <w:r w:rsidDel="00000000" w:rsidR="00000000" w:rsidRPr="00000000">
              <w:rPr>
                <w:sz w:val="18"/>
                <w:szCs w:val="18"/>
                <w:rtl w:val="0"/>
              </w:rPr>
              <w:t xml:space="preserve">5.198</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5A">
            <w:pPr>
              <w:jc w:val="right"/>
              <w:rPr>
                <w:sz w:val="18"/>
                <w:szCs w:val="18"/>
              </w:rPr>
            </w:pPr>
            <w:r w:rsidDel="00000000" w:rsidR="00000000" w:rsidRPr="00000000">
              <w:rPr>
                <w:sz w:val="18"/>
                <w:szCs w:val="18"/>
                <w:rtl w:val="0"/>
              </w:rPr>
              <w:t xml:space="preserve">6.095</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5B">
            <w:pPr>
              <w:jc w:val="right"/>
              <w:rPr>
                <w:sz w:val="18"/>
                <w:szCs w:val="18"/>
              </w:rPr>
            </w:pPr>
            <w:r w:rsidDel="00000000" w:rsidR="00000000" w:rsidRPr="00000000">
              <w:rPr>
                <w:sz w:val="18"/>
                <w:szCs w:val="18"/>
                <w:rtl w:val="0"/>
              </w:rPr>
              <w:t xml:space="preserve">6.797</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5C">
            <w:pPr>
              <w:rPr>
                <w:sz w:val="18"/>
                <w:szCs w:val="18"/>
              </w:rPr>
            </w:pPr>
            <w:r w:rsidDel="00000000" w:rsidR="00000000" w:rsidRPr="00000000">
              <w:rPr>
                <w:sz w:val="18"/>
                <w:szCs w:val="18"/>
                <w:rtl w:val="0"/>
              </w:rPr>
              <w:t xml:space="preserve">Córdoba</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D">
            <w:pPr>
              <w:jc w:val="right"/>
              <w:rPr>
                <w:sz w:val="18"/>
                <w:szCs w:val="18"/>
              </w:rPr>
            </w:pPr>
            <w:r w:rsidDel="00000000" w:rsidR="00000000" w:rsidRPr="00000000">
              <w:rPr>
                <w:sz w:val="18"/>
                <w:szCs w:val="18"/>
                <w:rtl w:val="0"/>
              </w:rPr>
              <w:t xml:space="preserve">18.279</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E">
            <w:pPr>
              <w:jc w:val="right"/>
              <w:rPr>
                <w:sz w:val="18"/>
                <w:szCs w:val="18"/>
              </w:rPr>
            </w:pPr>
            <w:r w:rsidDel="00000000" w:rsidR="00000000" w:rsidRPr="00000000">
              <w:rPr>
                <w:sz w:val="18"/>
                <w:szCs w:val="18"/>
                <w:rtl w:val="0"/>
              </w:rPr>
              <w:t xml:space="preserve">17.893</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5F">
            <w:pPr>
              <w:jc w:val="right"/>
              <w:rPr>
                <w:sz w:val="18"/>
                <w:szCs w:val="18"/>
              </w:rPr>
            </w:pPr>
            <w:r w:rsidDel="00000000" w:rsidR="00000000" w:rsidRPr="00000000">
              <w:rPr>
                <w:sz w:val="18"/>
                <w:szCs w:val="18"/>
                <w:rtl w:val="0"/>
              </w:rPr>
              <w:t xml:space="preserve">21.121</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0">
            <w:pPr>
              <w:jc w:val="right"/>
              <w:rPr>
                <w:sz w:val="18"/>
                <w:szCs w:val="18"/>
              </w:rPr>
            </w:pPr>
            <w:r w:rsidDel="00000000" w:rsidR="00000000" w:rsidRPr="00000000">
              <w:rPr>
                <w:sz w:val="18"/>
                <w:szCs w:val="18"/>
                <w:rtl w:val="0"/>
              </w:rPr>
              <w:t xml:space="preserve">25.603</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61">
            <w:pPr>
              <w:jc w:val="right"/>
              <w:rPr>
                <w:sz w:val="18"/>
                <w:szCs w:val="18"/>
              </w:rPr>
            </w:pPr>
            <w:r w:rsidDel="00000000" w:rsidR="00000000" w:rsidRPr="00000000">
              <w:rPr>
                <w:sz w:val="18"/>
                <w:szCs w:val="18"/>
                <w:rtl w:val="0"/>
              </w:rPr>
              <w:t xml:space="preserve">27.752</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62">
            <w:pPr>
              <w:rPr>
                <w:sz w:val="18"/>
                <w:szCs w:val="18"/>
              </w:rPr>
            </w:pPr>
            <w:r w:rsidDel="00000000" w:rsidR="00000000" w:rsidRPr="00000000">
              <w:rPr>
                <w:sz w:val="18"/>
                <w:szCs w:val="18"/>
                <w:rtl w:val="0"/>
              </w:rPr>
              <w:t xml:space="preserve">Cundinamarca</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63">
            <w:pPr>
              <w:jc w:val="right"/>
              <w:rPr>
                <w:sz w:val="18"/>
                <w:szCs w:val="18"/>
              </w:rPr>
            </w:pPr>
            <w:r w:rsidDel="00000000" w:rsidR="00000000" w:rsidRPr="00000000">
              <w:rPr>
                <w:sz w:val="18"/>
                <w:szCs w:val="18"/>
                <w:rtl w:val="0"/>
              </w:rPr>
              <w:t xml:space="preserve">63.112</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64">
            <w:pPr>
              <w:jc w:val="right"/>
              <w:rPr>
                <w:sz w:val="18"/>
                <w:szCs w:val="18"/>
              </w:rPr>
            </w:pPr>
            <w:r w:rsidDel="00000000" w:rsidR="00000000" w:rsidRPr="00000000">
              <w:rPr>
                <w:sz w:val="18"/>
                <w:szCs w:val="18"/>
                <w:rtl w:val="0"/>
              </w:rPr>
              <w:t xml:space="preserve">61.315</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65">
            <w:pPr>
              <w:jc w:val="right"/>
              <w:rPr>
                <w:sz w:val="18"/>
                <w:szCs w:val="18"/>
              </w:rPr>
            </w:pPr>
            <w:r w:rsidDel="00000000" w:rsidR="00000000" w:rsidRPr="00000000">
              <w:rPr>
                <w:sz w:val="18"/>
                <w:szCs w:val="18"/>
                <w:rtl w:val="0"/>
              </w:rPr>
              <w:t xml:space="preserve">73.400</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66">
            <w:pPr>
              <w:jc w:val="right"/>
              <w:rPr>
                <w:sz w:val="18"/>
                <w:szCs w:val="18"/>
              </w:rPr>
            </w:pPr>
            <w:r w:rsidDel="00000000" w:rsidR="00000000" w:rsidRPr="00000000">
              <w:rPr>
                <w:sz w:val="18"/>
                <w:szCs w:val="18"/>
                <w:rtl w:val="0"/>
              </w:rPr>
              <w:t xml:space="preserve">91.648</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67">
            <w:pPr>
              <w:jc w:val="right"/>
              <w:rPr>
                <w:sz w:val="18"/>
                <w:szCs w:val="18"/>
              </w:rPr>
            </w:pPr>
            <w:r w:rsidDel="00000000" w:rsidR="00000000" w:rsidRPr="00000000">
              <w:rPr>
                <w:sz w:val="18"/>
                <w:szCs w:val="18"/>
                <w:rtl w:val="0"/>
              </w:rPr>
              <w:t xml:space="preserve">99.388</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68">
            <w:pPr>
              <w:rPr>
                <w:sz w:val="18"/>
                <w:szCs w:val="18"/>
              </w:rPr>
            </w:pPr>
            <w:r w:rsidDel="00000000" w:rsidR="00000000" w:rsidRPr="00000000">
              <w:rPr>
                <w:sz w:val="18"/>
                <w:szCs w:val="18"/>
                <w:rtl w:val="0"/>
              </w:rPr>
              <w:t xml:space="preserve">Guainía</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9">
            <w:pPr>
              <w:jc w:val="right"/>
              <w:rPr>
                <w:sz w:val="18"/>
                <w:szCs w:val="18"/>
              </w:rPr>
            </w:pPr>
            <w:r w:rsidDel="00000000" w:rsidR="00000000" w:rsidRPr="00000000">
              <w:rPr>
                <w:sz w:val="18"/>
                <w:szCs w:val="18"/>
                <w:rtl w:val="0"/>
              </w:rPr>
              <w:t xml:space="preserve">390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A">
            <w:pPr>
              <w:jc w:val="right"/>
              <w:rPr>
                <w:sz w:val="18"/>
                <w:szCs w:val="18"/>
              </w:rPr>
            </w:pPr>
            <w:r w:rsidDel="00000000" w:rsidR="00000000" w:rsidRPr="00000000">
              <w:rPr>
                <w:sz w:val="18"/>
                <w:szCs w:val="18"/>
                <w:rtl w:val="0"/>
              </w:rPr>
              <w:t xml:space="preserve">374</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B">
            <w:pPr>
              <w:jc w:val="right"/>
              <w:rPr>
                <w:sz w:val="18"/>
                <w:szCs w:val="18"/>
              </w:rPr>
            </w:pPr>
            <w:r w:rsidDel="00000000" w:rsidR="00000000" w:rsidRPr="00000000">
              <w:rPr>
                <w:sz w:val="18"/>
                <w:szCs w:val="18"/>
                <w:rtl w:val="0"/>
              </w:rPr>
              <w:t xml:space="preserve">443</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6C">
            <w:pPr>
              <w:jc w:val="right"/>
              <w:rPr>
                <w:sz w:val="18"/>
                <w:szCs w:val="18"/>
              </w:rPr>
            </w:pPr>
            <w:r w:rsidDel="00000000" w:rsidR="00000000" w:rsidRPr="00000000">
              <w:rPr>
                <w:sz w:val="18"/>
                <w:szCs w:val="18"/>
                <w:rtl w:val="0"/>
              </w:rPr>
              <w:t xml:space="preserve">498</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6D">
            <w:pPr>
              <w:jc w:val="right"/>
              <w:rPr>
                <w:sz w:val="18"/>
                <w:szCs w:val="18"/>
              </w:rPr>
            </w:pPr>
            <w:r w:rsidDel="00000000" w:rsidR="00000000" w:rsidRPr="00000000">
              <w:rPr>
                <w:sz w:val="18"/>
                <w:szCs w:val="18"/>
                <w:rtl w:val="0"/>
              </w:rPr>
              <w:t xml:space="preserve">556</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6E">
            <w:pPr>
              <w:rPr>
                <w:sz w:val="18"/>
                <w:szCs w:val="18"/>
              </w:rPr>
            </w:pPr>
            <w:r w:rsidDel="00000000" w:rsidR="00000000" w:rsidRPr="00000000">
              <w:rPr>
                <w:sz w:val="18"/>
                <w:szCs w:val="18"/>
                <w:rtl w:val="0"/>
              </w:rPr>
              <w:t xml:space="preserve">Guaviare</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6F">
            <w:pPr>
              <w:jc w:val="right"/>
              <w:rPr>
                <w:sz w:val="18"/>
                <w:szCs w:val="18"/>
              </w:rPr>
            </w:pPr>
            <w:r w:rsidDel="00000000" w:rsidR="00000000" w:rsidRPr="00000000">
              <w:rPr>
                <w:sz w:val="18"/>
                <w:szCs w:val="18"/>
                <w:rtl w:val="0"/>
              </w:rPr>
              <w:t xml:space="preserve">832</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70">
            <w:pPr>
              <w:jc w:val="right"/>
              <w:rPr>
                <w:sz w:val="18"/>
                <w:szCs w:val="18"/>
              </w:rPr>
            </w:pPr>
            <w:r w:rsidDel="00000000" w:rsidR="00000000" w:rsidRPr="00000000">
              <w:rPr>
                <w:sz w:val="18"/>
                <w:szCs w:val="18"/>
                <w:rtl w:val="0"/>
              </w:rPr>
              <w:t xml:space="preserve">826</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71">
            <w:pPr>
              <w:jc w:val="right"/>
              <w:rPr>
                <w:sz w:val="18"/>
                <w:szCs w:val="18"/>
              </w:rPr>
            </w:pPr>
            <w:r w:rsidDel="00000000" w:rsidR="00000000" w:rsidRPr="00000000">
              <w:rPr>
                <w:sz w:val="18"/>
                <w:szCs w:val="18"/>
                <w:rtl w:val="0"/>
              </w:rPr>
              <w:t xml:space="preserve">954</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72">
            <w:pPr>
              <w:jc w:val="right"/>
              <w:rPr>
                <w:sz w:val="18"/>
                <w:szCs w:val="18"/>
              </w:rPr>
            </w:pPr>
            <w:r w:rsidDel="00000000" w:rsidR="00000000" w:rsidRPr="00000000">
              <w:rPr>
                <w:sz w:val="18"/>
                <w:szCs w:val="18"/>
                <w:rtl w:val="0"/>
              </w:rPr>
              <w:t xml:space="preserve">1.142</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73">
            <w:pPr>
              <w:jc w:val="right"/>
              <w:rPr>
                <w:sz w:val="18"/>
                <w:szCs w:val="18"/>
              </w:rPr>
            </w:pPr>
            <w:r w:rsidDel="00000000" w:rsidR="00000000" w:rsidRPr="00000000">
              <w:rPr>
                <w:sz w:val="18"/>
                <w:szCs w:val="18"/>
                <w:rtl w:val="0"/>
              </w:rPr>
              <w:t xml:space="preserve">1.252</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74">
            <w:pPr>
              <w:rPr>
                <w:sz w:val="18"/>
                <w:szCs w:val="18"/>
              </w:rPr>
            </w:pPr>
            <w:r w:rsidDel="00000000" w:rsidR="00000000" w:rsidRPr="00000000">
              <w:rPr>
                <w:sz w:val="18"/>
                <w:szCs w:val="18"/>
                <w:rtl w:val="0"/>
              </w:rPr>
              <w:t xml:space="preserve">Huila</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75">
            <w:pPr>
              <w:jc w:val="right"/>
              <w:rPr>
                <w:sz w:val="18"/>
                <w:szCs w:val="18"/>
              </w:rPr>
            </w:pPr>
            <w:r w:rsidDel="00000000" w:rsidR="00000000" w:rsidRPr="00000000">
              <w:rPr>
                <w:sz w:val="18"/>
                <w:szCs w:val="18"/>
                <w:rtl w:val="0"/>
              </w:rPr>
              <w:t xml:space="preserve">17.198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76">
            <w:pPr>
              <w:jc w:val="right"/>
              <w:rPr>
                <w:sz w:val="18"/>
                <w:szCs w:val="18"/>
              </w:rPr>
            </w:pPr>
            <w:r w:rsidDel="00000000" w:rsidR="00000000" w:rsidRPr="00000000">
              <w:rPr>
                <w:sz w:val="18"/>
                <w:szCs w:val="18"/>
                <w:rtl w:val="0"/>
              </w:rPr>
              <w:t xml:space="preserve">16.653</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77">
            <w:pPr>
              <w:jc w:val="right"/>
              <w:rPr>
                <w:sz w:val="18"/>
                <w:szCs w:val="18"/>
              </w:rPr>
            </w:pPr>
            <w:r w:rsidDel="00000000" w:rsidR="00000000" w:rsidRPr="00000000">
              <w:rPr>
                <w:sz w:val="18"/>
                <w:szCs w:val="18"/>
                <w:rtl w:val="0"/>
              </w:rPr>
              <w:t xml:space="preserve">19.732</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78">
            <w:pPr>
              <w:jc w:val="right"/>
              <w:rPr>
                <w:sz w:val="18"/>
                <w:szCs w:val="18"/>
              </w:rPr>
            </w:pPr>
            <w:r w:rsidDel="00000000" w:rsidR="00000000" w:rsidRPr="00000000">
              <w:rPr>
                <w:sz w:val="18"/>
                <w:szCs w:val="18"/>
                <w:rtl w:val="0"/>
              </w:rPr>
              <w:t xml:space="preserve">24.460</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79">
            <w:pPr>
              <w:jc w:val="right"/>
              <w:rPr>
                <w:sz w:val="18"/>
                <w:szCs w:val="18"/>
              </w:rPr>
            </w:pPr>
            <w:r w:rsidDel="00000000" w:rsidR="00000000" w:rsidRPr="00000000">
              <w:rPr>
                <w:sz w:val="18"/>
                <w:szCs w:val="18"/>
                <w:rtl w:val="0"/>
              </w:rPr>
              <w:t xml:space="preserve">26.370</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7A">
            <w:pPr>
              <w:rPr>
                <w:sz w:val="18"/>
                <w:szCs w:val="18"/>
              </w:rPr>
            </w:pPr>
            <w:r w:rsidDel="00000000" w:rsidR="00000000" w:rsidRPr="00000000">
              <w:rPr>
                <w:sz w:val="18"/>
                <w:szCs w:val="18"/>
                <w:rtl w:val="0"/>
              </w:rPr>
              <w:t xml:space="preserve">La Guajira</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7B">
            <w:pPr>
              <w:jc w:val="right"/>
              <w:rPr>
                <w:sz w:val="18"/>
                <w:szCs w:val="18"/>
              </w:rPr>
            </w:pPr>
            <w:r w:rsidDel="00000000" w:rsidR="00000000" w:rsidRPr="00000000">
              <w:rPr>
                <w:sz w:val="18"/>
                <w:szCs w:val="18"/>
                <w:rtl w:val="0"/>
              </w:rPr>
              <w:t xml:space="preserve">11.225</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7C">
            <w:pPr>
              <w:jc w:val="right"/>
              <w:rPr>
                <w:sz w:val="18"/>
                <w:szCs w:val="18"/>
              </w:rPr>
            </w:pPr>
            <w:r w:rsidDel="00000000" w:rsidR="00000000" w:rsidRPr="00000000">
              <w:rPr>
                <w:sz w:val="18"/>
                <w:szCs w:val="18"/>
                <w:rtl w:val="0"/>
              </w:rPr>
              <w:t xml:space="preserve">8.709</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7D">
            <w:pPr>
              <w:jc w:val="right"/>
              <w:rPr>
                <w:sz w:val="18"/>
                <w:szCs w:val="18"/>
              </w:rPr>
            </w:pPr>
            <w:r w:rsidDel="00000000" w:rsidR="00000000" w:rsidRPr="00000000">
              <w:rPr>
                <w:sz w:val="18"/>
                <w:szCs w:val="18"/>
                <w:rtl w:val="0"/>
              </w:rPr>
              <w:t xml:space="preserve">14.473</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7E">
            <w:pPr>
              <w:jc w:val="right"/>
              <w:rPr>
                <w:sz w:val="18"/>
                <w:szCs w:val="18"/>
              </w:rPr>
            </w:pPr>
            <w:r w:rsidDel="00000000" w:rsidR="00000000" w:rsidRPr="00000000">
              <w:rPr>
                <w:sz w:val="18"/>
                <w:szCs w:val="18"/>
                <w:rtl w:val="0"/>
              </w:rPr>
              <w:t xml:space="preserve">22.272</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7F">
            <w:pPr>
              <w:jc w:val="right"/>
              <w:rPr>
                <w:sz w:val="18"/>
                <w:szCs w:val="18"/>
              </w:rPr>
            </w:pPr>
            <w:r w:rsidDel="00000000" w:rsidR="00000000" w:rsidRPr="00000000">
              <w:rPr>
                <w:sz w:val="18"/>
                <w:szCs w:val="18"/>
                <w:rtl w:val="0"/>
              </w:rPr>
              <w:t xml:space="preserve">19.595</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80">
            <w:pPr>
              <w:rPr>
                <w:sz w:val="18"/>
                <w:szCs w:val="18"/>
              </w:rPr>
            </w:pPr>
            <w:r w:rsidDel="00000000" w:rsidR="00000000" w:rsidRPr="00000000">
              <w:rPr>
                <w:sz w:val="18"/>
                <w:szCs w:val="18"/>
                <w:rtl w:val="0"/>
              </w:rPr>
              <w:t xml:space="preserve">Magdalena</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1">
            <w:pPr>
              <w:jc w:val="right"/>
              <w:rPr>
                <w:sz w:val="18"/>
                <w:szCs w:val="18"/>
              </w:rPr>
            </w:pPr>
            <w:r w:rsidDel="00000000" w:rsidR="00000000" w:rsidRPr="00000000">
              <w:rPr>
                <w:sz w:val="18"/>
                <w:szCs w:val="18"/>
                <w:rtl w:val="0"/>
              </w:rPr>
              <w:t xml:space="preserve">14.148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2">
            <w:pPr>
              <w:jc w:val="right"/>
              <w:rPr>
                <w:sz w:val="18"/>
                <w:szCs w:val="18"/>
              </w:rPr>
            </w:pPr>
            <w:r w:rsidDel="00000000" w:rsidR="00000000" w:rsidRPr="00000000">
              <w:rPr>
                <w:sz w:val="18"/>
                <w:szCs w:val="18"/>
                <w:rtl w:val="0"/>
              </w:rPr>
              <w:t xml:space="preserve">13.841</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3">
            <w:pPr>
              <w:jc w:val="right"/>
              <w:rPr>
                <w:sz w:val="18"/>
                <w:szCs w:val="18"/>
              </w:rPr>
            </w:pPr>
            <w:r w:rsidDel="00000000" w:rsidR="00000000" w:rsidRPr="00000000">
              <w:rPr>
                <w:sz w:val="18"/>
                <w:szCs w:val="18"/>
                <w:rtl w:val="0"/>
              </w:rPr>
              <w:t xml:space="preserve">16.344</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4">
            <w:pPr>
              <w:jc w:val="right"/>
              <w:rPr>
                <w:sz w:val="18"/>
                <w:szCs w:val="18"/>
              </w:rPr>
            </w:pPr>
            <w:r w:rsidDel="00000000" w:rsidR="00000000" w:rsidRPr="00000000">
              <w:rPr>
                <w:sz w:val="18"/>
                <w:szCs w:val="18"/>
                <w:rtl w:val="0"/>
              </w:rPr>
              <w:t xml:space="preserve">20.002</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85">
            <w:pPr>
              <w:jc w:val="right"/>
              <w:rPr>
                <w:sz w:val="18"/>
                <w:szCs w:val="18"/>
              </w:rPr>
            </w:pPr>
            <w:r w:rsidDel="00000000" w:rsidR="00000000" w:rsidRPr="00000000">
              <w:rPr>
                <w:sz w:val="18"/>
                <w:szCs w:val="18"/>
                <w:rtl w:val="0"/>
              </w:rPr>
              <w:t xml:space="preserve">21.791</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86">
            <w:pPr>
              <w:rPr>
                <w:sz w:val="18"/>
                <w:szCs w:val="18"/>
              </w:rPr>
            </w:pPr>
            <w:r w:rsidDel="00000000" w:rsidR="00000000" w:rsidRPr="00000000">
              <w:rPr>
                <w:sz w:val="18"/>
                <w:szCs w:val="18"/>
                <w:rtl w:val="0"/>
              </w:rPr>
              <w:t xml:space="preserve">Meta</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87">
            <w:pPr>
              <w:jc w:val="right"/>
              <w:rPr>
                <w:sz w:val="18"/>
                <w:szCs w:val="18"/>
              </w:rPr>
            </w:pPr>
            <w:r w:rsidDel="00000000" w:rsidR="00000000" w:rsidRPr="00000000">
              <w:rPr>
                <w:sz w:val="18"/>
                <w:szCs w:val="18"/>
                <w:rtl w:val="0"/>
              </w:rPr>
              <w:t xml:space="preserve">38.496</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88">
            <w:pPr>
              <w:jc w:val="right"/>
              <w:rPr>
                <w:sz w:val="18"/>
                <w:szCs w:val="18"/>
              </w:rPr>
            </w:pPr>
            <w:r w:rsidDel="00000000" w:rsidR="00000000" w:rsidRPr="00000000">
              <w:rPr>
                <w:sz w:val="18"/>
                <w:szCs w:val="18"/>
                <w:rtl w:val="0"/>
              </w:rPr>
              <w:t xml:space="preserve">30.525</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89">
            <w:pPr>
              <w:jc w:val="right"/>
              <w:rPr>
                <w:sz w:val="18"/>
                <w:szCs w:val="18"/>
              </w:rPr>
            </w:pPr>
            <w:r w:rsidDel="00000000" w:rsidR="00000000" w:rsidRPr="00000000">
              <w:rPr>
                <w:sz w:val="18"/>
                <w:szCs w:val="18"/>
                <w:rtl w:val="0"/>
              </w:rPr>
              <w:t xml:space="preserve">40.273</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8A">
            <w:pPr>
              <w:jc w:val="right"/>
              <w:rPr>
                <w:sz w:val="18"/>
                <w:szCs w:val="18"/>
              </w:rPr>
            </w:pPr>
            <w:r w:rsidDel="00000000" w:rsidR="00000000" w:rsidRPr="00000000">
              <w:rPr>
                <w:sz w:val="18"/>
                <w:szCs w:val="18"/>
                <w:rtl w:val="0"/>
              </w:rPr>
              <w:t xml:space="preserve">55.686</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8B">
            <w:pPr>
              <w:jc w:val="right"/>
              <w:rPr>
                <w:sz w:val="18"/>
                <w:szCs w:val="18"/>
              </w:rPr>
            </w:pPr>
            <w:r w:rsidDel="00000000" w:rsidR="00000000" w:rsidRPr="00000000">
              <w:rPr>
                <w:sz w:val="18"/>
                <w:szCs w:val="18"/>
                <w:rtl w:val="0"/>
              </w:rPr>
              <w:t xml:space="preserve">53.708</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8C">
            <w:pPr>
              <w:rPr>
                <w:sz w:val="18"/>
                <w:szCs w:val="18"/>
              </w:rPr>
            </w:pPr>
            <w:r w:rsidDel="00000000" w:rsidR="00000000" w:rsidRPr="00000000">
              <w:rPr>
                <w:sz w:val="18"/>
                <w:szCs w:val="18"/>
                <w:rtl w:val="0"/>
              </w:rPr>
              <w:t xml:space="preserve">Nariño</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D">
            <w:pPr>
              <w:jc w:val="right"/>
              <w:rPr>
                <w:sz w:val="18"/>
                <w:szCs w:val="18"/>
              </w:rPr>
            </w:pPr>
            <w:r w:rsidDel="00000000" w:rsidR="00000000" w:rsidRPr="00000000">
              <w:rPr>
                <w:sz w:val="18"/>
                <w:szCs w:val="18"/>
                <w:rtl w:val="0"/>
              </w:rPr>
              <w:t xml:space="preserve">15.907</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E">
            <w:pPr>
              <w:jc w:val="right"/>
              <w:rPr>
                <w:sz w:val="18"/>
                <w:szCs w:val="18"/>
              </w:rPr>
            </w:pPr>
            <w:r w:rsidDel="00000000" w:rsidR="00000000" w:rsidRPr="00000000">
              <w:rPr>
                <w:sz w:val="18"/>
                <w:szCs w:val="18"/>
                <w:rtl w:val="0"/>
              </w:rPr>
              <w:t xml:space="preserve">15.702</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8F">
            <w:pPr>
              <w:jc w:val="right"/>
              <w:rPr>
                <w:sz w:val="18"/>
                <w:szCs w:val="18"/>
              </w:rPr>
            </w:pPr>
            <w:r w:rsidDel="00000000" w:rsidR="00000000" w:rsidRPr="00000000">
              <w:rPr>
                <w:sz w:val="18"/>
                <w:szCs w:val="18"/>
                <w:rtl w:val="0"/>
              </w:rPr>
              <w:t xml:space="preserve">18.237</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0">
            <w:pPr>
              <w:jc w:val="right"/>
              <w:rPr>
                <w:sz w:val="18"/>
                <w:szCs w:val="18"/>
              </w:rPr>
            </w:pPr>
            <w:r w:rsidDel="00000000" w:rsidR="00000000" w:rsidRPr="00000000">
              <w:rPr>
                <w:sz w:val="18"/>
                <w:szCs w:val="18"/>
                <w:rtl w:val="0"/>
              </w:rPr>
              <w:t xml:space="preserve">21.560</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91">
            <w:pPr>
              <w:jc w:val="right"/>
              <w:rPr>
                <w:sz w:val="18"/>
                <w:szCs w:val="18"/>
              </w:rPr>
            </w:pPr>
            <w:r w:rsidDel="00000000" w:rsidR="00000000" w:rsidRPr="00000000">
              <w:rPr>
                <w:sz w:val="18"/>
                <w:szCs w:val="18"/>
                <w:rtl w:val="0"/>
              </w:rPr>
              <w:t xml:space="preserve">23.330</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92">
            <w:pPr>
              <w:rPr>
                <w:sz w:val="18"/>
                <w:szCs w:val="18"/>
              </w:rPr>
            </w:pPr>
            <w:r w:rsidDel="00000000" w:rsidR="00000000" w:rsidRPr="00000000">
              <w:rPr>
                <w:sz w:val="18"/>
                <w:szCs w:val="18"/>
                <w:rtl w:val="0"/>
              </w:rPr>
              <w:t xml:space="preserve">Norte de Santander</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93">
            <w:pPr>
              <w:jc w:val="right"/>
              <w:rPr>
                <w:sz w:val="18"/>
                <w:szCs w:val="18"/>
              </w:rPr>
            </w:pPr>
            <w:r w:rsidDel="00000000" w:rsidR="00000000" w:rsidRPr="00000000">
              <w:rPr>
                <w:sz w:val="18"/>
                <w:szCs w:val="18"/>
                <w:rtl w:val="0"/>
              </w:rPr>
              <w:t xml:space="preserve">16.289</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94">
            <w:pPr>
              <w:jc w:val="right"/>
              <w:rPr>
                <w:sz w:val="18"/>
                <w:szCs w:val="18"/>
              </w:rPr>
            </w:pPr>
            <w:r w:rsidDel="00000000" w:rsidR="00000000" w:rsidRPr="00000000">
              <w:rPr>
                <w:sz w:val="18"/>
                <w:szCs w:val="18"/>
                <w:rtl w:val="0"/>
              </w:rPr>
              <w:t xml:space="preserve">15.814</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95">
            <w:pPr>
              <w:jc w:val="right"/>
              <w:rPr>
                <w:sz w:val="18"/>
                <w:szCs w:val="18"/>
              </w:rPr>
            </w:pPr>
            <w:r w:rsidDel="00000000" w:rsidR="00000000" w:rsidRPr="00000000">
              <w:rPr>
                <w:sz w:val="18"/>
                <w:szCs w:val="18"/>
                <w:rtl w:val="0"/>
              </w:rPr>
              <w:t xml:space="preserve">18.601</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96">
            <w:pPr>
              <w:jc w:val="right"/>
              <w:rPr>
                <w:sz w:val="18"/>
                <w:szCs w:val="18"/>
              </w:rPr>
            </w:pPr>
            <w:r w:rsidDel="00000000" w:rsidR="00000000" w:rsidRPr="00000000">
              <w:rPr>
                <w:sz w:val="18"/>
                <w:szCs w:val="18"/>
                <w:rtl w:val="0"/>
              </w:rPr>
              <w:t xml:space="preserve">23.222</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97">
            <w:pPr>
              <w:jc w:val="right"/>
              <w:rPr>
                <w:sz w:val="18"/>
                <w:szCs w:val="18"/>
              </w:rPr>
            </w:pPr>
            <w:r w:rsidDel="00000000" w:rsidR="00000000" w:rsidRPr="00000000">
              <w:rPr>
                <w:sz w:val="18"/>
                <w:szCs w:val="18"/>
                <w:rtl w:val="0"/>
              </w:rPr>
              <w:t xml:space="preserve">24.967</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98">
            <w:pPr>
              <w:rPr>
                <w:sz w:val="18"/>
                <w:szCs w:val="18"/>
              </w:rPr>
            </w:pPr>
            <w:r w:rsidDel="00000000" w:rsidR="00000000" w:rsidRPr="00000000">
              <w:rPr>
                <w:sz w:val="18"/>
                <w:szCs w:val="18"/>
                <w:rtl w:val="0"/>
              </w:rPr>
              <w:t xml:space="preserve">Putumayo</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9">
            <w:pPr>
              <w:jc w:val="right"/>
              <w:rPr>
                <w:sz w:val="18"/>
                <w:szCs w:val="18"/>
              </w:rPr>
            </w:pPr>
            <w:r w:rsidDel="00000000" w:rsidR="00000000" w:rsidRPr="00000000">
              <w:rPr>
                <w:sz w:val="18"/>
                <w:szCs w:val="18"/>
                <w:rtl w:val="0"/>
              </w:rPr>
              <w:t xml:space="preserve">4.049</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A">
            <w:pPr>
              <w:jc w:val="right"/>
              <w:rPr>
                <w:sz w:val="18"/>
                <w:szCs w:val="18"/>
              </w:rPr>
            </w:pPr>
            <w:r w:rsidDel="00000000" w:rsidR="00000000" w:rsidRPr="00000000">
              <w:rPr>
                <w:sz w:val="18"/>
                <w:szCs w:val="18"/>
                <w:rtl w:val="0"/>
              </w:rPr>
              <w:t xml:space="preserve">3.361</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B">
            <w:pPr>
              <w:jc w:val="right"/>
              <w:rPr>
                <w:sz w:val="18"/>
                <w:szCs w:val="18"/>
              </w:rPr>
            </w:pPr>
            <w:r w:rsidDel="00000000" w:rsidR="00000000" w:rsidRPr="00000000">
              <w:rPr>
                <w:sz w:val="18"/>
                <w:szCs w:val="18"/>
                <w:rtl w:val="0"/>
              </w:rPr>
              <w:t xml:space="preserve">4.272</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9C">
            <w:pPr>
              <w:jc w:val="right"/>
              <w:rPr>
                <w:sz w:val="18"/>
                <w:szCs w:val="18"/>
              </w:rPr>
            </w:pPr>
            <w:r w:rsidDel="00000000" w:rsidR="00000000" w:rsidRPr="00000000">
              <w:rPr>
                <w:sz w:val="18"/>
                <w:szCs w:val="18"/>
                <w:rtl w:val="0"/>
              </w:rPr>
              <w:t xml:space="preserve">5.658</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9D">
            <w:pPr>
              <w:jc w:val="right"/>
              <w:rPr>
                <w:sz w:val="18"/>
                <w:szCs w:val="18"/>
              </w:rPr>
            </w:pPr>
            <w:r w:rsidDel="00000000" w:rsidR="00000000" w:rsidRPr="00000000">
              <w:rPr>
                <w:sz w:val="18"/>
                <w:szCs w:val="18"/>
                <w:rtl w:val="0"/>
              </w:rPr>
              <w:t xml:space="preserve">5.795</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9E">
            <w:pPr>
              <w:rPr>
                <w:sz w:val="18"/>
                <w:szCs w:val="18"/>
              </w:rPr>
            </w:pPr>
            <w:r w:rsidDel="00000000" w:rsidR="00000000" w:rsidRPr="00000000">
              <w:rPr>
                <w:sz w:val="18"/>
                <w:szCs w:val="18"/>
                <w:rtl w:val="0"/>
              </w:rPr>
              <w:t xml:space="preserve">Quindío</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9F">
            <w:pPr>
              <w:jc w:val="right"/>
              <w:rPr>
                <w:sz w:val="18"/>
                <w:szCs w:val="18"/>
              </w:rPr>
            </w:pPr>
            <w:r w:rsidDel="00000000" w:rsidR="00000000" w:rsidRPr="00000000">
              <w:rPr>
                <w:sz w:val="18"/>
                <w:szCs w:val="18"/>
                <w:rtl w:val="0"/>
              </w:rPr>
              <w:t xml:space="preserve">8.533</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A0">
            <w:pPr>
              <w:jc w:val="right"/>
              <w:rPr>
                <w:sz w:val="18"/>
                <w:szCs w:val="18"/>
              </w:rPr>
            </w:pPr>
            <w:r w:rsidDel="00000000" w:rsidR="00000000" w:rsidRPr="00000000">
              <w:rPr>
                <w:sz w:val="18"/>
                <w:szCs w:val="18"/>
                <w:rtl w:val="0"/>
              </w:rPr>
              <w:t xml:space="preserve">8.275</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A1">
            <w:pPr>
              <w:jc w:val="right"/>
              <w:rPr>
                <w:sz w:val="18"/>
                <w:szCs w:val="18"/>
              </w:rPr>
            </w:pPr>
            <w:r w:rsidDel="00000000" w:rsidR="00000000" w:rsidRPr="00000000">
              <w:rPr>
                <w:sz w:val="18"/>
                <w:szCs w:val="18"/>
                <w:rtl w:val="0"/>
              </w:rPr>
              <w:t xml:space="preserve">9.866</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A2">
            <w:pPr>
              <w:jc w:val="right"/>
              <w:rPr>
                <w:sz w:val="18"/>
                <w:szCs w:val="18"/>
              </w:rPr>
            </w:pPr>
            <w:r w:rsidDel="00000000" w:rsidR="00000000" w:rsidRPr="00000000">
              <w:rPr>
                <w:sz w:val="18"/>
                <w:szCs w:val="18"/>
                <w:rtl w:val="0"/>
              </w:rPr>
              <w:t xml:space="preserve">12.120</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A3">
            <w:pPr>
              <w:jc w:val="right"/>
              <w:rPr>
                <w:sz w:val="18"/>
                <w:szCs w:val="18"/>
              </w:rPr>
            </w:pPr>
            <w:r w:rsidDel="00000000" w:rsidR="00000000" w:rsidRPr="00000000">
              <w:rPr>
                <w:sz w:val="18"/>
                <w:szCs w:val="18"/>
                <w:rtl w:val="0"/>
              </w:rPr>
              <w:t xml:space="preserve">13.157</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A4">
            <w:pPr>
              <w:rPr>
                <w:sz w:val="18"/>
                <w:szCs w:val="18"/>
              </w:rPr>
            </w:pPr>
            <w:r w:rsidDel="00000000" w:rsidR="00000000" w:rsidRPr="00000000">
              <w:rPr>
                <w:sz w:val="18"/>
                <w:szCs w:val="18"/>
                <w:rtl w:val="0"/>
              </w:rPr>
              <w:t xml:space="preserve">Risaralda</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5">
            <w:pPr>
              <w:jc w:val="right"/>
              <w:rPr>
                <w:sz w:val="18"/>
                <w:szCs w:val="18"/>
              </w:rPr>
            </w:pPr>
            <w:r w:rsidDel="00000000" w:rsidR="00000000" w:rsidRPr="00000000">
              <w:rPr>
                <w:sz w:val="18"/>
                <w:szCs w:val="18"/>
                <w:rtl w:val="0"/>
              </w:rPr>
              <w:t xml:space="preserve">17.078</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6">
            <w:pPr>
              <w:jc w:val="right"/>
              <w:rPr>
                <w:sz w:val="18"/>
                <w:szCs w:val="18"/>
              </w:rPr>
            </w:pPr>
            <w:r w:rsidDel="00000000" w:rsidR="00000000" w:rsidRPr="00000000">
              <w:rPr>
                <w:sz w:val="18"/>
                <w:szCs w:val="18"/>
                <w:rtl w:val="0"/>
              </w:rPr>
              <w:t xml:space="preserve">16.410</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7">
            <w:pPr>
              <w:jc w:val="right"/>
              <w:rPr>
                <w:sz w:val="18"/>
                <w:szCs w:val="18"/>
              </w:rPr>
            </w:pPr>
            <w:r w:rsidDel="00000000" w:rsidR="00000000" w:rsidRPr="00000000">
              <w:rPr>
                <w:sz w:val="18"/>
                <w:szCs w:val="18"/>
                <w:rtl w:val="0"/>
              </w:rPr>
              <w:t xml:space="preserve">19.413</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A8">
            <w:pPr>
              <w:jc w:val="right"/>
              <w:rPr>
                <w:sz w:val="18"/>
                <w:szCs w:val="18"/>
              </w:rPr>
            </w:pPr>
            <w:r w:rsidDel="00000000" w:rsidR="00000000" w:rsidRPr="00000000">
              <w:rPr>
                <w:sz w:val="18"/>
                <w:szCs w:val="18"/>
                <w:rtl w:val="0"/>
              </w:rPr>
              <w:t xml:space="preserve">23.874</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A9">
            <w:pPr>
              <w:jc w:val="right"/>
              <w:rPr>
                <w:sz w:val="18"/>
                <w:szCs w:val="18"/>
              </w:rPr>
            </w:pPr>
            <w:r w:rsidDel="00000000" w:rsidR="00000000" w:rsidRPr="00000000">
              <w:rPr>
                <w:sz w:val="18"/>
                <w:szCs w:val="18"/>
                <w:rtl w:val="0"/>
              </w:rPr>
              <w:t xml:space="preserve">26.193</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AA">
            <w:pPr>
              <w:rPr>
                <w:sz w:val="18"/>
                <w:szCs w:val="18"/>
              </w:rPr>
            </w:pPr>
            <w:r w:rsidDel="00000000" w:rsidR="00000000" w:rsidRPr="00000000">
              <w:rPr>
                <w:sz w:val="18"/>
                <w:szCs w:val="18"/>
                <w:rtl w:val="0"/>
              </w:rPr>
              <w:t xml:space="preserve">San Andrés, Providencia y Santa Catalina (Archipiélago)</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AB">
            <w:pPr>
              <w:jc w:val="right"/>
              <w:rPr>
                <w:sz w:val="18"/>
                <w:szCs w:val="18"/>
              </w:rPr>
            </w:pPr>
            <w:r w:rsidDel="00000000" w:rsidR="00000000" w:rsidRPr="00000000">
              <w:rPr>
                <w:sz w:val="18"/>
                <w:szCs w:val="18"/>
                <w:rtl w:val="0"/>
              </w:rPr>
              <w:t xml:space="preserve">1.639</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AC">
            <w:pPr>
              <w:jc w:val="right"/>
              <w:rPr>
                <w:sz w:val="18"/>
                <w:szCs w:val="18"/>
              </w:rPr>
            </w:pPr>
            <w:r w:rsidDel="00000000" w:rsidR="00000000" w:rsidRPr="00000000">
              <w:rPr>
                <w:sz w:val="18"/>
                <w:szCs w:val="18"/>
                <w:rtl w:val="0"/>
              </w:rPr>
              <w:t xml:space="preserve">1.350</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AD">
            <w:pPr>
              <w:jc w:val="right"/>
              <w:rPr>
                <w:sz w:val="18"/>
                <w:szCs w:val="18"/>
              </w:rPr>
            </w:pPr>
            <w:r w:rsidDel="00000000" w:rsidR="00000000" w:rsidRPr="00000000">
              <w:rPr>
                <w:sz w:val="18"/>
                <w:szCs w:val="18"/>
                <w:rtl w:val="0"/>
              </w:rPr>
              <w:t xml:space="preserve">1.701</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AE">
            <w:pPr>
              <w:jc w:val="right"/>
              <w:rPr>
                <w:sz w:val="18"/>
                <w:szCs w:val="18"/>
              </w:rPr>
            </w:pPr>
            <w:r w:rsidDel="00000000" w:rsidR="00000000" w:rsidRPr="00000000">
              <w:rPr>
                <w:sz w:val="18"/>
                <w:szCs w:val="18"/>
                <w:rtl w:val="0"/>
              </w:rPr>
              <w:t xml:space="preserve">2.068</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AF">
            <w:pPr>
              <w:jc w:val="right"/>
              <w:rPr>
                <w:sz w:val="18"/>
                <w:szCs w:val="18"/>
              </w:rPr>
            </w:pPr>
            <w:r w:rsidDel="00000000" w:rsidR="00000000" w:rsidRPr="00000000">
              <w:rPr>
                <w:sz w:val="18"/>
                <w:szCs w:val="18"/>
                <w:rtl w:val="0"/>
              </w:rPr>
              <w:t xml:space="preserve">2.253</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B0">
            <w:pPr>
              <w:rPr>
                <w:sz w:val="18"/>
                <w:szCs w:val="18"/>
              </w:rPr>
            </w:pPr>
            <w:r w:rsidDel="00000000" w:rsidR="00000000" w:rsidRPr="00000000">
              <w:rPr>
                <w:sz w:val="18"/>
                <w:szCs w:val="18"/>
                <w:rtl w:val="0"/>
              </w:rPr>
              <w:t xml:space="preserve">Santander</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B1">
            <w:pPr>
              <w:jc w:val="right"/>
              <w:rPr>
                <w:sz w:val="18"/>
                <w:szCs w:val="18"/>
              </w:rPr>
            </w:pPr>
            <w:r w:rsidDel="00000000" w:rsidR="00000000" w:rsidRPr="00000000">
              <w:rPr>
                <w:sz w:val="18"/>
                <w:szCs w:val="18"/>
                <w:rtl w:val="0"/>
              </w:rPr>
              <w:t xml:space="preserve">69.124</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B2">
            <w:pPr>
              <w:jc w:val="right"/>
              <w:rPr>
                <w:sz w:val="18"/>
                <w:szCs w:val="18"/>
              </w:rPr>
            </w:pPr>
            <w:r w:rsidDel="00000000" w:rsidR="00000000" w:rsidRPr="00000000">
              <w:rPr>
                <w:sz w:val="18"/>
                <w:szCs w:val="18"/>
                <w:rtl w:val="0"/>
              </w:rPr>
              <w:t xml:space="preserve">61.639</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B3">
            <w:pPr>
              <w:jc w:val="right"/>
              <w:rPr>
                <w:sz w:val="18"/>
                <w:szCs w:val="18"/>
              </w:rPr>
            </w:pPr>
            <w:r w:rsidDel="00000000" w:rsidR="00000000" w:rsidRPr="00000000">
              <w:rPr>
                <w:sz w:val="18"/>
                <w:szCs w:val="18"/>
                <w:rtl w:val="0"/>
              </w:rPr>
              <w:t xml:space="preserve">75.257</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B4">
            <w:pPr>
              <w:jc w:val="right"/>
              <w:rPr>
                <w:sz w:val="18"/>
                <w:szCs w:val="18"/>
              </w:rPr>
            </w:pPr>
            <w:r w:rsidDel="00000000" w:rsidR="00000000" w:rsidRPr="00000000">
              <w:rPr>
                <w:sz w:val="18"/>
                <w:szCs w:val="18"/>
                <w:rtl w:val="0"/>
              </w:rPr>
              <w:t xml:space="preserve">93.467</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B5">
            <w:pPr>
              <w:jc w:val="right"/>
              <w:rPr>
                <w:sz w:val="18"/>
                <w:szCs w:val="18"/>
              </w:rPr>
            </w:pPr>
            <w:r w:rsidDel="00000000" w:rsidR="00000000" w:rsidRPr="00000000">
              <w:rPr>
                <w:sz w:val="18"/>
                <w:szCs w:val="18"/>
                <w:rtl w:val="0"/>
              </w:rPr>
              <w:t xml:space="preserve">101.105</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B6">
            <w:pPr>
              <w:rPr>
                <w:sz w:val="18"/>
                <w:szCs w:val="18"/>
              </w:rPr>
            </w:pPr>
            <w:r w:rsidDel="00000000" w:rsidR="00000000" w:rsidRPr="00000000">
              <w:rPr>
                <w:sz w:val="18"/>
                <w:szCs w:val="18"/>
                <w:rtl w:val="0"/>
              </w:rPr>
              <w:t xml:space="preserve">Sucre</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B7">
            <w:pPr>
              <w:jc w:val="right"/>
              <w:rPr>
                <w:sz w:val="18"/>
                <w:szCs w:val="18"/>
              </w:rPr>
            </w:pPr>
            <w:r w:rsidDel="00000000" w:rsidR="00000000" w:rsidRPr="00000000">
              <w:rPr>
                <w:sz w:val="18"/>
                <w:szCs w:val="18"/>
                <w:rtl w:val="0"/>
              </w:rPr>
              <w:t xml:space="preserve">8.697</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B8">
            <w:pPr>
              <w:jc w:val="right"/>
              <w:rPr>
                <w:sz w:val="18"/>
                <w:szCs w:val="18"/>
              </w:rPr>
            </w:pPr>
            <w:r w:rsidDel="00000000" w:rsidR="00000000" w:rsidRPr="00000000">
              <w:rPr>
                <w:sz w:val="18"/>
                <w:szCs w:val="18"/>
                <w:rtl w:val="0"/>
              </w:rPr>
              <w:t xml:space="preserve">8.457</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B9">
            <w:pPr>
              <w:jc w:val="right"/>
              <w:rPr>
                <w:sz w:val="18"/>
                <w:szCs w:val="18"/>
              </w:rPr>
            </w:pPr>
            <w:r w:rsidDel="00000000" w:rsidR="00000000" w:rsidRPr="00000000">
              <w:rPr>
                <w:sz w:val="18"/>
                <w:szCs w:val="18"/>
                <w:rtl w:val="0"/>
              </w:rPr>
              <w:t xml:space="preserve">9.794</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BA">
            <w:pPr>
              <w:jc w:val="right"/>
              <w:rPr>
                <w:sz w:val="18"/>
                <w:szCs w:val="18"/>
              </w:rPr>
            </w:pPr>
            <w:r w:rsidDel="00000000" w:rsidR="00000000" w:rsidRPr="00000000">
              <w:rPr>
                <w:sz w:val="18"/>
                <w:szCs w:val="18"/>
                <w:rtl w:val="0"/>
              </w:rPr>
              <w:t xml:space="preserve">11.475</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BB">
            <w:pPr>
              <w:jc w:val="right"/>
              <w:rPr>
                <w:sz w:val="18"/>
                <w:szCs w:val="18"/>
              </w:rPr>
            </w:pPr>
            <w:r w:rsidDel="00000000" w:rsidR="00000000" w:rsidRPr="00000000">
              <w:rPr>
                <w:sz w:val="18"/>
                <w:szCs w:val="18"/>
                <w:rtl w:val="0"/>
              </w:rPr>
              <w:t xml:space="preserve">12.568</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BC">
            <w:pPr>
              <w:rPr>
                <w:sz w:val="18"/>
                <w:szCs w:val="18"/>
              </w:rPr>
            </w:pPr>
            <w:r w:rsidDel="00000000" w:rsidR="00000000" w:rsidRPr="00000000">
              <w:rPr>
                <w:sz w:val="18"/>
                <w:szCs w:val="18"/>
                <w:rtl w:val="0"/>
              </w:rPr>
              <w:t xml:space="preserve">Tolima</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BD">
            <w:pPr>
              <w:jc w:val="right"/>
              <w:rPr>
                <w:sz w:val="18"/>
                <w:szCs w:val="18"/>
              </w:rPr>
            </w:pPr>
            <w:r w:rsidDel="00000000" w:rsidR="00000000" w:rsidRPr="00000000">
              <w:rPr>
                <w:sz w:val="18"/>
                <w:szCs w:val="18"/>
                <w:rtl w:val="0"/>
              </w:rPr>
              <w:t xml:space="preserve">22.526</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BE">
            <w:pPr>
              <w:jc w:val="right"/>
              <w:rPr>
                <w:sz w:val="18"/>
                <w:szCs w:val="18"/>
              </w:rPr>
            </w:pPr>
            <w:r w:rsidDel="00000000" w:rsidR="00000000" w:rsidRPr="00000000">
              <w:rPr>
                <w:sz w:val="18"/>
                <w:szCs w:val="18"/>
                <w:rtl w:val="0"/>
              </w:rPr>
              <w:t xml:space="preserve">21.417</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BF">
            <w:pPr>
              <w:jc w:val="right"/>
              <w:rPr>
                <w:sz w:val="18"/>
                <w:szCs w:val="18"/>
              </w:rPr>
            </w:pPr>
            <w:r w:rsidDel="00000000" w:rsidR="00000000" w:rsidRPr="00000000">
              <w:rPr>
                <w:sz w:val="18"/>
                <w:szCs w:val="18"/>
                <w:rtl w:val="0"/>
              </w:rPr>
              <w:t xml:space="preserve">25.154</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0">
            <w:pPr>
              <w:jc w:val="right"/>
              <w:rPr>
                <w:sz w:val="18"/>
                <w:szCs w:val="18"/>
              </w:rPr>
            </w:pPr>
            <w:r w:rsidDel="00000000" w:rsidR="00000000" w:rsidRPr="00000000">
              <w:rPr>
                <w:sz w:val="18"/>
                <w:szCs w:val="18"/>
                <w:rtl w:val="0"/>
              </w:rPr>
              <w:t xml:space="preserve">30.959</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C1">
            <w:pPr>
              <w:jc w:val="right"/>
              <w:rPr>
                <w:sz w:val="18"/>
                <w:szCs w:val="18"/>
              </w:rPr>
            </w:pPr>
            <w:r w:rsidDel="00000000" w:rsidR="00000000" w:rsidRPr="00000000">
              <w:rPr>
                <w:sz w:val="18"/>
                <w:szCs w:val="18"/>
                <w:rtl w:val="0"/>
              </w:rPr>
              <w:t xml:space="preserve">33.409</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2f2f2" w:val="clear"/>
            <w:vAlign w:val="bottom"/>
          </w:tcPr>
          <w:p w:rsidR="00000000" w:rsidDel="00000000" w:rsidP="00000000" w:rsidRDefault="00000000" w:rsidRPr="00000000" w14:paraId="000001C2">
            <w:pPr>
              <w:rPr>
                <w:sz w:val="18"/>
                <w:szCs w:val="18"/>
              </w:rPr>
            </w:pPr>
            <w:r w:rsidDel="00000000" w:rsidR="00000000" w:rsidRPr="00000000">
              <w:rPr>
                <w:sz w:val="18"/>
                <w:szCs w:val="18"/>
                <w:rtl w:val="0"/>
              </w:rPr>
              <w:t xml:space="preserve">Valle del Cauca</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C3">
            <w:pPr>
              <w:jc w:val="right"/>
              <w:rPr>
                <w:sz w:val="18"/>
                <w:szCs w:val="18"/>
              </w:rPr>
            </w:pPr>
            <w:r w:rsidDel="00000000" w:rsidR="00000000" w:rsidRPr="00000000">
              <w:rPr>
                <w:sz w:val="18"/>
                <w:szCs w:val="18"/>
                <w:rtl w:val="0"/>
              </w:rPr>
              <w:t xml:space="preserve">103.173</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C4">
            <w:pPr>
              <w:jc w:val="right"/>
              <w:rPr>
                <w:sz w:val="18"/>
                <w:szCs w:val="18"/>
              </w:rPr>
            </w:pPr>
            <w:r w:rsidDel="00000000" w:rsidR="00000000" w:rsidRPr="00000000">
              <w:rPr>
                <w:sz w:val="18"/>
                <w:szCs w:val="18"/>
                <w:rtl w:val="0"/>
              </w:rPr>
              <w:t xml:space="preserve">100.115</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C5">
            <w:pPr>
              <w:jc w:val="right"/>
              <w:rPr>
                <w:sz w:val="18"/>
                <w:szCs w:val="18"/>
              </w:rPr>
            </w:pPr>
            <w:r w:rsidDel="00000000" w:rsidR="00000000" w:rsidRPr="00000000">
              <w:rPr>
                <w:sz w:val="18"/>
                <w:szCs w:val="18"/>
                <w:rtl w:val="0"/>
              </w:rPr>
              <w:t xml:space="preserve">116.555</w:t>
            </w:r>
          </w:p>
        </w:tc>
        <w:tc>
          <w:tcPr>
            <w:tcBorders>
              <w:top w:color="000000" w:space="0" w:sz="0" w:val="nil"/>
              <w:left w:color="000000" w:space="0" w:sz="0" w:val="nil"/>
              <w:bottom w:color="000000" w:space="0" w:sz="0" w:val="nil"/>
              <w:right w:color="000000" w:space="0" w:sz="0" w:val="nil"/>
            </w:tcBorders>
            <w:shd w:fill="f2f2f2" w:val="clear"/>
            <w:vAlign w:val="center"/>
          </w:tcPr>
          <w:p w:rsidR="00000000" w:rsidDel="00000000" w:rsidP="00000000" w:rsidRDefault="00000000" w:rsidRPr="00000000" w14:paraId="000001C6">
            <w:pPr>
              <w:jc w:val="right"/>
              <w:rPr>
                <w:sz w:val="18"/>
                <w:szCs w:val="18"/>
              </w:rPr>
            </w:pPr>
            <w:r w:rsidDel="00000000" w:rsidR="00000000" w:rsidRPr="00000000">
              <w:rPr>
                <w:sz w:val="18"/>
                <w:szCs w:val="18"/>
                <w:rtl w:val="0"/>
              </w:rPr>
              <w:t xml:space="preserve">140.900</w:t>
            </w:r>
          </w:p>
        </w:tc>
        <w:tc>
          <w:tcPr>
            <w:tcBorders>
              <w:top w:color="000000" w:space="0" w:sz="0" w:val="nil"/>
              <w:left w:color="000000" w:space="0" w:sz="0" w:val="nil"/>
              <w:bottom w:color="000000" w:space="0" w:sz="0" w:val="nil"/>
              <w:right w:color="000000" w:space="0" w:sz="4" w:val="single"/>
            </w:tcBorders>
            <w:shd w:fill="f2f2f2" w:val="clear"/>
            <w:vAlign w:val="center"/>
          </w:tcPr>
          <w:p w:rsidR="00000000" w:rsidDel="00000000" w:rsidP="00000000" w:rsidRDefault="00000000" w:rsidRPr="00000000" w14:paraId="000001C7">
            <w:pPr>
              <w:jc w:val="right"/>
              <w:rPr>
                <w:sz w:val="18"/>
                <w:szCs w:val="18"/>
              </w:rPr>
            </w:pPr>
            <w:r w:rsidDel="00000000" w:rsidR="00000000" w:rsidRPr="00000000">
              <w:rPr>
                <w:sz w:val="18"/>
                <w:szCs w:val="18"/>
                <w:rtl w:val="0"/>
              </w:rPr>
              <w:t xml:space="preserve">152.479</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1C8">
            <w:pPr>
              <w:rPr>
                <w:sz w:val="18"/>
                <w:szCs w:val="18"/>
              </w:rPr>
            </w:pPr>
            <w:r w:rsidDel="00000000" w:rsidR="00000000" w:rsidRPr="00000000">
              <w:rPr>
                <w:sz w:val="18"/>
                <w:szCs w:val="18"/>
                <w:rtl w:val="0"/>
              </w:rPr>
              <w:t xml:space="preserve">Vaupés</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9">
            <w:pPr>
              <w:jc w:val="right"/>
              <w:rPr>
                <w:sz w:val="18"/>
                <w:szCs w:val="18"/>
              </w:rPr>
            </w:pPr>
            <w:r w:rsidDel="00000000" w:rsidR="00000000" w:rsidRPr="00000000">
              <w:rPr>
                <w:sz w:val="18"/>
                <w:szCs w:val="18"/>
                <w:rtl w:val="0"/>
              </w:rPr>
              <w:t xml:space="preserve">303</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A">
            <w:pPr>
              <w:jc w:val="right"/>
              <w:rPr>
                <w:sz w:val="18"/>
                <w:szCs w:val="18"/>
              </w:rPr>
            </w:pPr>
            <w:r w:rsidDel="00000000" w:rsidR="00000000" w:rsidRPr="00000000">
              <w:rPr>
                <w:sz w:val="18"/>
                <w:szCs w:val="18"/>
                <w:rtl w:val="0"/>
              </w:rPr>
              <w:t xml:space="preserve">294</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B">
            <w:pPr>
              <w:jc w:val="right"/>
              <w:rPr>
                <w:sz w:val="18"/>
                <w:szCs w:val="18"/>
              </w:rPr>
            </w:pPr>
            <w:r w:rsidDel="00000000" w:rsidR="00000000" w:rsidRPr="00000000">
              <w:rPr>
                <w:sz w:val="18"/>
                <w:szCs w:val="18"/>
                <w:rtl w:val="0"/>
              </w:rPr>
              <w:t xml:space="preserve">333</w:t>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1CC">
            <w:pPr>
              <w:jc w:val="right"/>
              <w:rPr>
                <w:sz w:val="18"/>
                <w:szCs w:val="18"/>
              </w:rPr>
            </w:pPr>
            <w:r w:rsidDel="00000000" w:rsidR="00000000" w:rsidRPr="00000000">
              <w:rPr>
                <w:sz w:val="18"/>
                <w:szCs w:val="18"/>
                <w:rtl w:val="0"/>
              </w:rPr>
              <w:t xml:space="preserve">376</w:t>
            </w:r>
          </w:p>
        </w:tc>
        <w:tc>
          <w:tcPr>
            <w:tcBorders>
              <w:top w:color="000000" w:space="0" w:sz="0" w:val="nil"/>
              <w:left w:color="000000" w:space="0" w:sz="0" w:val="nil"/>
              <w:bottom w:color="000000" w:space="0" w:sz="0" w:val="nil"/>
              <w:right w:color="000000" w:space="0" w:sz="4" w:val="single"/>
            </w:tcBorders>
            <w:shd w:fill="ffffff" w:val="clear"/>
            <w:vAlign w:val="center"/>
          </w:tcPr>
          <w:p w:rsidR="00000000" w:rsidDel="00000000" w:rsidP="00000000" w:rsidRDefault="00000000" w:rsidRPr="00000000" w14:paraId="000001CD">
            <w:pPr>
              <w:jc w:val="right"/>
              <w:rPr>
                <w:sz w:val="18"/>
                <w:szCs w:val="18"/>
              </w:rPr>
            </w:pPr>
            <w:r w:rsidDel="00000000" w:rsidR="00000000" w:rsidRPr="00000000">
              <w:rPr>
                <w:sz w:val="18"/>
                <w:szCs w:val="18"/>
                <w:rtl w:val="0"/>
              </w:rPr>
              <w:t xml:space="preserve">420</w:t>
            </w:r>
          </w:p>
        </w:tc>
      </w:tr>
      <w:tr>
        <w:trPr>
          <w:cantSplit w:val="0"/>
          <w:trHeight w:val="20" w:hRule="atLeast"/>
          <w:tblHeader w:val="0"/>
        </w:trPr>
        <w:tc>
          <w:tcPr>
            <w:tcBorders>
              <w:top w:color="000000" w:space="0" w:sz="0" w:val="nil"/>
              <w:left w:color="000000" w:space="0" w:sz="4" w:val="single"/>
              <w:bottom w:color="000000" w:space="0" w:sz="4" w:val="single"/>
              <w:right w:color="000000" w:space="0" w:sz="0" w:val="nil"/>
            </w:tcBorders>
            <w:shd w:fill="f2f2f2" w:val="clear"/>
            <w:vAlign w:val="bottom"/>
          </w:tcPr>
          <w:p w:rsidR="00000000" w:rsidDel="00000000" w:rsidP="00000000" w:rsidRDefault="00000000" w:rsidRPr="00000000" w14:paraId="000001CE">
            <w:pPr>
              <w:rPr>
                <w:sz w:val="18"/>
                <w:szCs w:val="18"/>
              </w:rPr>
            </w:pPr>
            <w:r w:rsidDel="00000000" w:rsidR="00000000" w:rsidRPr="00000000">
              <w:rPr>
                <w:sz w:val="18"/>
                <w:szCs w:val="18"/>
                <w:rtl w:val="0"/>
              </w:rPr>
              <w:t xml:space="preserve">Vichada</w:t>
            </w:r>
          </w:p>
        </w:tc>
        <w:tc>
          <w:tcPr>
            <w:tcBorders>
              <w:top w:color="000000" w:space="0" w:sz="0" w:val="nil"/>
              <w:left w:color="000000" w:space="0" w:sz="0" w:val="nil"/>
              <w:bottom w:color="000000" w:space="0" w:sz="4" w:val="single"/>
              <w:right w:color="000000" w:space="0" w:sz="0" w:val="nil"/>
            </w:tcBorders>
            <w:shd w:fill="f2f2f2" w:val="clear"/>
            <w:vAlign w:val="center"/>
          </w:tcPr>
          <w:p w:rsidR="00000000" w:rsidDel="00000000" w:rsidP="00000000" w:rsidRDefault="00000000" w:rsidRPr="00000000" w14:paraId="000001CF">
            <w:pPr>
              <w:jc w:val="right"/>
              <w:rPr>
                <w:sz w:val="18"/>
                <w:szCs w:val="18"/>
              </w:rPr>
            </w:pPr>
            <w:r w:rsidDel="00000000" w:rsidR="00000000" w:rsidRPr="00000000">
              <w:rPr>
                <w:sz w:val="18"/>
                <w:szCs w:val="18"/>
                <w:rtl w:val="0"/>
              </w:rPr>
              <w:t xml:space="preserve">688</w:t>
            </w:r>
          </w:p>
        </w:tc>
        <w:tc>
          <w:tcPr>
            <w:tcBorders>
              <w:top w:color="000000" w:space="0" w:sz="0" w:val="nil"/>
              <w:left w:color="000000" w:space="0" w:sz="0" w:val="nil"/>
              <w:bottom w:color="000000" w:space="0" w:sz="4" w:val="single"/>
              <w:right w:color="000000" w:space="0" w:sz="0" w:val="nil"/>
            </w:tcBorders>
            <w:shd w:fill="f2f2f2" w:val="clear"/>
            <w:vAlign w:val="center"/>
          </w:tcPr>
          <w:p w:rsidR="00000000" w:rsidDel="00000000" w:rsidP="00000000" w:rsidRDefault="00000000" w:rsidRPr="00000000" w14:paraId="000001D0">
            <w:pPr>
              <w:jc w:val="right"/>
              <w:rPr>
                <w:sz w:val="18"/>
                <w:szCs w:val="18"/>
              </w:rPr>
            </w:pPr>
            <w:r w:rsidDel="00000000" w:rsidR="00000000" w:rsidRPr="00000000">
              <w:rPr>
                <w:sz w:val="18"/>
                <w:szCs w:val="18"/>
                <w:rtl w:val="0"/>
              </w:rPr>
              <w:t xml:space="preserve">687</w:t>
            </w:r>
          </w:p>
        </w:tc>
        <w:tc>
          <w:tcPr>
            <w:tcBorders>
              <w:top w:color="000000" w:space="0" w:sz="0" w:val="nil"/>
              <w:left w:color="000000" w:space="0" w:sz="0" w:val="nil"/>
              <w:bottom w:color="000000" w:space="0" w:sz="4" w:val="single"/>
              <w:right w:color="000000" w:space="0" w:sz="0" w:val="nil"/>
            </w:tcBorders>
            <w:shd w:fill="f2f2f2" w:val="clear"/>
            <w:vAlign w:val="center"/>
          </w:tcPr>
          <w:p w:rsidR="00000000" w:rsidDel="00000000" w:rsidP="00000000" w:rsidRDefault="00000000" w:rsidRPr="00000000" w14:paraId="000001D1">
            <w:pPr>
              <w:jc w:val="right"/>
              <w:rPr>
                <w:sz w:val="18"/>
                <w:szCs w:val="18"/>
              </w:rPr>
            </w:pPr>
            <w:r w:rsidDel="00000000" w:rsidR="00000000" w:rsidRPr="00000000">
              <w:rPr>
                <w:sz w:val="18"/>
                <w:szCs w:val="18"/>
                <w:rtl w:val="0"/>
              </w:rPr>
              <w:t xml:space="preserve">802</w:t>
            </w:r>
          </w:p>
        </w:tc>
        <w:tc>
          <w:tcPr>
            <w:tcBorders>
              <w:top w:color="000000" w:space="0" w:sz="0" w:val="nil"/>
              <w:left w:color="000000" w:space="0" w:sz="0" w:val="nil"/>
              <w:bottom w:color="000000" w:space="0" w:sz="4" w:val="single"/>
              <w:right w:color="000000" w:space="0" w:sz="0" w:val="nil"/>
            </w:tcBorders>
            <w:shd w:fill="f2f2f2" w:val="clear"/>
            <w:vAlign w:val="center"/>
          </w:tcPr>
          <w:p w:rsidR="00000000" w:rsidDel="00000000" w:rsidP="00000000" w:rsidRDefault="00000000" w:rsidRPr="00000000" w14:paraId="000001D2">
            <w:pPr>
              <w:jc w:val="right"/>
              <w:rPr>
                <w:sz w:val="18"/>
                <w:szCs w:val="18"/>
              </w:rPr>
            </w:pPr>
            <w:r w:rsidDel="00000000" w:rsidR="00000000" w:rsidRPr="00000000">
              <w:rPr>
                <w:sz w:val="18"/>
                <w:szCs w:val="18"/>
                <w:rtl w:val="0"/>
              </w:rPr>
              <w:t xml:space="preserve">964</w:t>
            </w:r>
          </w:p>
        </w:tc>
        <w:tc>
          <w:tcPr>
            <w:tcBorders>
              <w:top w:color="000000" w:space="0" w:sz="0" w:val="nil"/>
              <w:left w:color="000000" w:space="0" w:sz="0" w:val="nil"/>
              <w:bottom w:color="000000" w:space="0" w:sz="4" w:val="single"/>
              <w:right w:color="000000" w:space="0" w:sz="4" w:val="single"/>
            </w:tcBorders>
            <w:shd w:fill="f2f2f2" w:val="clear"/>
            <w:vAlign w:val="center"/>
          </w:tcPr>
          <w:p w:rsidR="00000000" w:rsidDel="00000000" w:rsidP="00000000" w:rsidRDefault="00000000" w:rsidRPr="00000000" w14:paraId="000001D3">
            <w:pPr>
              <w:jc w:val="right"/>
              <w:rPr>
                <w:sz w:val="18"/>
                <w:szCs w:val="18"/>
              </w:rPr>
            </w:pPr>
            <w:r w:rsidDel="00000000" w:rsidR="00000000" w:rsidRPr="00000000">
              <w:rPr>
                <w:sz w:val="18"/>
                <w:szCs w:val="18"/>
                <w:rtl w:val="0"/>
              </w:rPr>
              <w:t xml:space="preserve">1.059</w:t>
            </w:r>
          </w:p>
        </w:tc>
      </w:tr>
    </w:tbl>
    <w:p w:rsidR="00000000" w:rsidDel="00000000" w:rsidP="00000000" w:rsidRDefault="00000000" w:rsidRPr="00000000" w14:paraId="000001D4">
      <w:pPr>
        <w:jc w:val="both"/>
        <w:rPr>
          <w:sz w:val="22"/>
          <w:szCs w:val="22"/>
        </w:rPr>
      </w:pPr>
      <w:r w:rsidDel="00000000" w:rsidR="00000000" w:rsidRPr="00000000">
        <w:rPr>
          <w:rtl w:val="0"/>
        </w:rPr>
      </w:r>
    </w:p>
    <w:p w:rsidR="00000000" w:rsidDel="00000000" w:rsidP="00000000" w:rsidRDefault="00000000" w:rsidRPr="00000000" w14:paraId="000001D5">
      <w:pPr>
        <w:jc w:val="both"/>
        <w:rPr>
          <w:sz w:val="22"/>
          <w:szCs w:val="22"/>
        </w:rPr>
      </w:pPr>
      <w:r w:rsidDel="00000000" w:rsidR="00000000" w:rsidRPr="00000000">
        <w:rPr>
          <w:rtl w:val="0"/>
        </w:rPr>
      </w:r>
    </w:p>
    <w:p w:rsidR="00000000" w:rsidDel="00000000" w:rsidP="00000000" w:rsidRDefault="00000000" w:rsidRPr="00000000" w14:paraId="000001D6">
      <w:pPr>
        <w:jc w:val="both"/>
        <w:rPr>
          <w:sz w:val="22"/>
          <w:szCs w:val="22"/>
        </w:rPr>
      </w:pPr>
      <w:r w:rsidDel="00000000" w:rsidR="00000000" w:rsidRPr="00000000">
        <w:rPr>
          <w:sz w:val="22"/>
          <w:szCs w:val="22"/>
          <w:rtl w:val="0"/>
        </w:rPr>
        <w:t xml:space="preserve">El PIB nacional presenta un crecimiento de 0,6% en 2023pr con respecto al 2022 p . De los 32 departamentos y Bogotá D.C., 16 presentan un crecimiento mayor al nacional, entre los que se destaca Meta con 3,6%, Santander con 1,0%, Casanare con 0,9% y Atlántico con 0,7% (ver Gráfico 3). Por su parte, entre los 16 departamentos restantes y la ciudad de Bogotá D. C. que crecen menos que el nacional, se encuentran: Tolima con una variación de 0,4%, Valle del Cauca con 0,3%, Antioquia con 0,2% y Cundinamarca con 0,1%. Los departamentos que presentaron variación negativa fueron: San Andrés, Providencia y Santa Catalina con -2,2%, Arauca con -1,1%, Cauca con -0,5% y Nariño con -0,1%. Bogotá D.C., por su parte presentó un crecimiento de 0,6%, en línea con el crecimiento del país.A continuación, un análisis del sector de la construcción, aplicable en la presente contratación: </w:t>
      </w:r>
    </w:p>
    <w:p w:rsidR="00000000" w:rsidDel="00000000" w:rsidP="00000000" w:rsidRDefault="00000000" w:rsidRPr="00000000" w14:paraId="000001D7">
      <w:pPr>
        <w:jc w:val="both"/>
        <w:rPr>
          <w:b w:val="1"/>
          <w:bCs w:val="1"/>
          <w:sz w:val="22"/>
          <w:szCs w:val="22"/>
        </w:rPr>
      </w:pPr>
      <w:r w:rsidDel="00000000" w:rsidR="00000000" w:rsidRPr="00000000">
        <w:rPr>
          <w:rtl w:val="0"/>
        </w:rPr>
      </w:r>
    </w:p>
    <w:p w:rsidR="00000000" w:rsidDel="00000000" w:rsidP="00000000" w:rsidRDefault="00000000" w:rsidRPr="00000000" w14:paraId="000001D8">
      <w:pPr>
        <w:jc w:val="both"/>
        <w:rPr>
          <w:b w:val="1"/>
          <w:bCs w:val="1"/>
          <w:sz w:val="22"/>
          <w:szCs w:val="22"/>
        </w:rPr>
      </w:pPr>
      <w:r w:rsidDel="00000000" w:rsidR="00000000" w:rsidRPr="00000000">
        <w:rPr>
          <w:b w:val="1"/>
          <w:bCs w:val="1"/>
          <w:sz w:val="22"/>
          <w:szCs w:val="22"/>
          <w:rtl w:val="0"/>
        </w:rPr>
        <w:t xml:space="preserve">ASPECTOS GENERALES DEL MERCADO </w:t>
      </w:r>
    </w:p>
    <w:p w:rsidR="00000000" w:rsidDel="00000000" w:rsidP="00000000" w:rsidRDefault="00000000" w:rsidRPr="00000000" w14:paraId="000001D9">
      <w:pPr>
        <w:jc w:val="both"/>
        <w:rPr>
          <w:sz w:val="22"/>
          <w:szCs w:val="22"/>
        </w:rPr>
      </w:pPr>
      <w:r w:rsidDel="00000000" w:rsidR="00000000" w:rsidRPr="00000000">
        <w:rPr>
          <w:rtl w:val="0"/>
        </w:rPr>
      </w:r>
    </w:p>
    <w:p w:rsidR="00000000" w:rsidDel="00000000" w:rsidP="00000000" w:rsidRDefault="00000000" w:rsidRPr="00000000" w14:paraId="000001DA">
      <w:pPr>
        <w:jc w:val="both"/>
        <w:rPr>
          <w:sz w:val="22"/>
          <w:szCs w:val="22"/>
        </w:rPr>
      </w:pPr>
      <w:r w:rsidDel="00000000" w:rsidR="00000000" w:rsidRPr="00000000">
        <w:rPr>
          <w:sz w:val="22"/>
          <w:szCs w:val="22"/>
          <w:rtl w:val="0"/>
        </w:rPr>
        <w:t xml:space="preserve">Producto Interno Bruto (PIB) de Colombia </w:t>
      </w:r>
    </w:p>
    <w:p w:rsidR="00000000" w:rsidDel="00000000" w:rsidP="00000000" w:rsidRDefault="00000000" w:rsidRPr="00000000" w14:paraId="000001DB">
      <w:pPr>
        <w:jc w:val="center"/>
        <w:rPr>
          <w:sz w:val="22"/>
          <w:szCs w:val="22"/>
        </w:rPr>
      </w:pPr>
      <w:r w:rsidDel="00000000" w:rsidR="00000000" w:rsidRPr="00000000">
        <w:rPr>
          <w:sz w:val="22"/>
          <w:szCs w:val="22"/>
        </w:rPr>
        <w:drawing>
          <wp:inline distB="0" distT="0" distL="0" distR="0">
            <wp:extent cx="4275190" cy="3101609"/>
            <wp:effectExtent b="0" l="0" r="0" t="0"/>
            <wp:docPr descr="Tabla&#10;&#10;El contenido generado por IA puede ser incorrecto." id="12" name="image7.png"/>
            <a:graphic>
              <a:graphicData uri="http://schemas.openxmlformats.org/drawingml/2006/picture">
                <pic:pic>
                  <pic:nvPicPr>
                    <pic:cNvPr descr="Tabla&#10;&#10;El contenido generado por IA puede ser incorrecto." id="0" name="image7.png"/>
                    <pic:cNvPicPr preferRelativeResize="0"/>
                  </pic:nvPicPr>
                  <pic:blipFill>
                    <a:blip r:embed="rId9"/>
                    <a:srcRect b="0" l="0" r="0" t="0"/>
                    <a:stretch>
                      <a:fillRect/>
                    </a:stretch>
                  </pic:blipFill>
                  <pic:spPr>
                    <a:xfrm>
                      <a:off x="0" y="0"/>
                      <a:ext cx="4275190" cy="3101609"/>
                    </a:xfrm>
                    <a:prstGeom prst="rect"/>
                    <a:ln/>
                  </pic:spPr>
                </pic:pic>
              </a:graphicData>
            </a:graphic>
          </wp:inline>
        </w:drawing>
      </w:r>
      <w:r w:rsidDel="00000000" w:rsidR="00000000" w:rsidRPr="00000000">
        <w:rPr>
          <w:rtl w:val="0"/>
        </w:rPr>
      </w:r>
    </w:p>
    <w:p w:rsidR="00000000" w:rsidDel="00000000" w:rsidP="00000000" w:rsidRDefault="00000000" w:rsidRPr="00000000" w14:paraId="000001DC">
      <w:pPr>
        <w:jc w:val="both"/>
        <w:rPr>
          <w:sz w:val="22"/>
          <w:szCs w:val="22"/>
        </w:rPr>
      </w:pPr>
      <w:r w:rsidDel="00000000" w:rsidR="00000000" w:rsidRPr="00000000">
        <w:rPr>
          <w:rtl w:val="0"/>
        </w:rPr>
      </w:r>
    </w:p>
    <w:p w:rsidR="00000000" w:rsidDel="00000000" w:rsidP="00000000" w:rsidRDefault="00000000" w:rsidRPr="00000000" w14:paraId="000001DD">
      <w:pPr>
        <w:jc w:val="both"/>
        <w:rPr>
          <w:sz w:val="22"/>
          <w:szCs w:val="22"/>
        </w:rPr>
      </w:pPr>
      <w:r w:rsidDel="00000000" w:rsidR="00000000" w:rsidRPr="00000000">
        <w:rPr>
          <w:sz w:val="22"/>
          <w:szCs w:val="22"/>
          <w:rtl w:val="0"/>
        </w:rPr>
        <w:t xml:space="preserve">Comercio al por mayor y al por menor; Reparación de vehículos automotores y motocicletas; Transporte y almacenamiento; Alojamiento y servicios de comida crece  21,2% (contribuye 4,2 puntos porcentuales a la variación anual).</w:t>
      </w:r>
    </w:p>
    <w:p w:rsidR="00000000" w:rsidDel="00000000" w:rsidP="00000000" w:rsidRDefault="00000000" w:rsidRPr="00000000" w14:paraId="000001DE">
      <w:pPr>
        <w:jc w:val="both"/>
        <w:rPr>
          <w:sz w:val="22"/>
          <w:szCs w:val="22"/>
        </w:rPr>
      </w:pPr>
      <w:r w:rsidDel="00000000" w:rsidR="00000000" w:rsidRPr="00000000">
        <w:rPr>
          <w:rtl w:val="0"/>
        </w:rPr>
      </w:r>
    </w:p>
    <w:p w:rsidR="00000000" w:rsidDel="00000000" w:rsidP="00000000" w:rsidRDefault="00000000" w:rsidRPr="00000000" w14:paraId="000001DF">
      <w:pPr>
        <w:jc w:val="both"/>
        <w:rPr>
          <w:sz w:val="22"/>
          <w:szCs w:val="22"/>
        </w:rPr>
      </w:pPr>
      <w:r w:rsidDel="00000000" w:rsidR="00000000" w:rsidRPr="00000000">
        <w:rPr>
          <w:sz w:val="22"/>
          <w:szCs w:val="22"/>
          <w:rtl w:val="0"/>
        </w:rPr>
        <w:t xml:space="preserve">Industrias manufactureras crece 11,7% (contribuye 1,5 puntos porcentuales a la variación anual).</w:t>
      </w:r>
    </w:p>
    <w:p w:rsidR="00000000" w:rsidDel="00000000" w:rsidP="00000000" w:rsidRDefault="00000000" w:rsidRPr="00000000" w14:paraId="000001E0">
      <w:pPr>
        <w:jc w:val="both"/>
        <w:rPr>
          <w:sz w:val="22"/>
          <w:szCs w:val="22"/>
        </w:rPr>
      </w:pPr>
      <w:r w:rsidDel="00000000" w:rsidR="00000000" w:rsidRPr="00000000">
        <w:rPr>
          <w:sz w:val="22"/>
          <w:szCs w:val="22"/>
          <w:rtl w:val="0"/>
        </w:rPr>
        <w:t xml:space="preserve">Administración pública y defensa; planes de seguridad social de afiliación obligatoria;</w:t>
      </w:r>
    </w:p>
    <w:p w:rsidR="00000000" w:rsidDel="00000000" w:rsidP="00000000" w:rsidRDefault="00000000" w:rsidRPr="00000000" w14:paraId="000001E1">
      <w:pPr>
        <w:jc w:val="both"/>
        <w:rPr>
          <w:sz w:val="22"/>
          <w:szCs w:val="22"/>
        </w:rPr>
      </w:pPr>
      <w:r w:rsidDel="00000000" w:rsidR="00000000" w:rsidRPr="00000000">
        <w:rPr>
          <w:sz w:val="22"/>
          <w:szCs w:val="22"/>
          <w:rtl w:val="0"/>
        </w:rPr>
        <w:t xml:space="preserve">Educación; Actividades de atención de la salud humana y de servicios sociales crece</w:t>
      </w:r>
    </w:p>
    <w:p w:rsidR="00000000" w:rsidDel="00000000" w:rsidP="00000000" w:rsidRDefault="00000000" w:rsidRPr="00000000" w14:paraId="000001E2">
      <w:pPr>
        <w:jc w:val="both"/>
        <w:rPr>
          <w:sz w:val="22"/>
          <w:szCs w:val="22"/>
        </w:rPr>
      </w:pPr>
      <w:r w:rsidDel="00000000" w:rsidR="00000000" w:rsidRPr="00000000">
        <w:rPr>
          <w:sz w:val="22"/>
          <w:szCs w:val="22"/>
          <w:rtl w:val="0"/>
        </w:rPr>
        <w:t xml:space="preserve">6,5% (contribuye 1,3 puntos porcentuales a la variación anual).</w:t>
      </w:r>
    </w:p>
    <w:p w:rsidR="00000000" w:rsidDel="00000000" w:rsidP="00000000" w:rsidRDefault="00000000" w:rsidRPr="00000000" w14:paraId="000001E3">
      <w:pPr>
        <w:jc w:val="both"/>
        <w:rPr>
          <w:sz w:val="22"/>
          <w:szCs w:val="22"/>
        </w:rPr>
      </w:pPr>
      <w:r w:rsidDel="00000000" w:rsidR="00000000" w:rsidRPr="00000000">
        <w:rPr>
          <w:rtl w:val="0"/>
        </w:rPr>
      </w:r>
    </w:p>
    <w:p w:rsidR="00000000" w:rsidDel="00000000" w:rsidP="00000000" w:rsidRDefault="00000000" w:rsidRPr="00000000" w14:paraId="000001E4">
      <w:pPr>
        <w:jc w:val="both"/>
        <w:rPr>
          <w:sz w:val="22"/>
          <w:szCs w:val="22"/>
        </w:rPr>
      </w:pPr>
      <w:r w:rsidDel="00000000" w:rsidR="00000000" w:rsidRPr="00000000">
        <w:rPr>
          <w:sz w:val="22"/>
          <w:szCs w:val="22"/>
          <w:rtl w:val="0"/>
        </w:rPr>
        <w:t xml:space="preserve">Respecto al trimestre inmediatamente anterior, el Producto Interno Bruto en su serie ajustada  por efecto estacional y calendario crece 4,3%. Esta variación se explica principalmente por la  siguiente dinámica:</w:t>
      </w:r>
    </w:p>
    <w:p w:rsidR="00000000" w:rsidDel="00000000" w:rsidP="00000000" w:rsidRDefault="00000000" w:rsidRPr="00000000" w14:paraId="000001E5">
      <w:pPr>
        <w:jc w:val="both"/>
        <w:rPr>
          <w:sz w:val="22"/>
          <w:szCs w:val="22"/>
        </w:rPr>
      </w:pPr>
      <w:r w:rsidDel="00000000" w:rsidR="00000000" w:rsidRPr="00000000">
        <w:rPr>
          <w:rtl w:val="0"/>
        </w:rPr>
      </w:r>
    </w:p>
    <w:p w:rsidR="00000000" w:rsidDel="00000000" w:rsidP="00000000" w:rsidRDefault="00000000" w:rsidRPr="00000000" w14:paraId="000001E6">
      <w:pPr>
        <w:jc w:val="both"/>
        <w:rPr>
          <w:sz w:val="22"/>
          <w:szCs w:val="22"/>
        </w:rPr>
      </w:pPr>
      <w:r w:rsidDel="00000000" w:rsidR="00000000" w:rsidRPr="00000000">
        <w:rPr>
          <w:sz w:val="22"/>
          <w:szCs w:val="22"/>
          <w:rtl w:val="0"/>
        </w:rPr>
        <w:t xml:space="preserve">Información y comunicaciones crece 4,7%. Comercio al por mayor y al por menor; Reparación de vehículos automotores y motocicletas; Transporte y almacenamiento; Alojamiento y servicios de comida crece  4,6%.</w:t>
      </w:r>
    </w:p>
    <w:p w:rsidR="00000000" w:rsidDel="00000000" w:rsidP="00000000" w:rsidRDefault="00000000" w:rsidRPr="00000000" w14:paraId="000001E7">
      <w:pPr>
        <w:jc w:val="both"/>
        <w:rPr>
          <w:b w:val="1"/>
          <w:bCs w:val="1"/>
          <w:sz w:val="22"/>
          <w:szCs w:val="22"/>
        </w:rPr>
      </w:pPr>
      <w:r w:rsidDel="00000000" w:rsidR="00000000" w:rsidRPr="00000000">
        <w:rPr>
          <w:b w:val="1"/>
          <w:bCs w:val="1"/>
          <w:sz w:val="22"/>
          <w:szCs w:val="22"/>
          <w:rtl w:val="0"/>
        </w:rPr>
        <w:br w:type="textWrapping"/>
        <w:t xml:space="preserve">Índice de Costos de la Construcción de  Obras Civiles (ICOCIV)</w:t>
      </w:r>
    </w:p>
    <w:p w:rsidR="00000000" w:rsidDel="00000000" w:rsidP="00000000" w:rsidRDefault="00000000" w:rsidRPr="00000000" w14:paraId="000001E8">
      <w:pPr>
        <w:jc w:val="both"/>
        <w:rPr>
          <w:sz w:val="22"/>
          <w:szCs w:val="22"/>
        </w:rPr>
      </w:pPr>
      <w:r w:rsidDel="00000000" w:rsidR="00000000" w:rsidRPr="00000000">
        <w:rPr>
          <w:rtl w:val="0"/>
        </w:rPr>
      </w:r>
    </w:p>
    <w:p w:rsidR="00000000" w:rsidDel="00000000" w:rsidP="00000000" w:rsidRDefault="00000000" w:rsidRPr="00000000" w14:paraId="000001E9">
      <w:pPr>
        <w:jc w:val="both"/>
        <w:rPr>
          <w:b w:val="1"/>
          <w:bCs w:val="1"/>
          <w:sz w:val="22"/>
          <w:szCs w:val="22"/>
        </w:rPr>
      </w:pPr>
      <w:r w:rsidDel="00000000" w:rsidR="00000000" w:rsidRPr="00000000">
        <w:rPr>
          <w:sz w:val="22"/>
          <w:szCs w:val="22"/>
          <w:rtl w:val="0"/>
        </w:rPr>
        <w:t xml:space="preserve">índice de Costos de la Construcción de Obras Civiles -ICOCIV-, un indicador que permite conocer la variación promedio de los precios de una canasta  que representa los costos de la construcción de un conjunto representativo de las obras civiles desarrolladas en el país</w:t>
      </w:r>
      <w:r w:rsidDel="00000000" w:rsidR="00000000" w:rsidRPr="00000000">
        <w:rPr>
          <w:b w:val="1"/>
          <w:bCs w:val="1"/>
          <w:sz w:val="22"/>
          <w:szCs w:val="22"/>
          <w:rtl w:val="0"/>
        </w:rPr>
        <w:t xml:space="preserve">.</w:t>
      </w:r>
    </w:p>
    <w:p w:rsidR="00000000" w:rsidDel="00000000" w:rsidP="00000000" w:rsidRDefault="00000000" w:rsidRPr="00000000" w14:paraId="000001EA">
      <w:pPr>
        <w:jc w:val="center"/>
        <w:rPr>
          <w:b w:val="1"/>
          <w:bCs w:val="1"/>
          <w:sz w:val="22"/>
          <w:szCs w:val="22"/>
        </w:rPr>
      </w:pPr>
      <w:r w:rsidDel="00000000" w:rsidR="00000000" w:rsidRPr="00000000">
        <w:rPr>
          <w:b w:val="1"/>
          <w:bCs w:val="1"/>
          <w:sz w:val="22"/>
          <w:szCs w:val="22"/>
        </w:rPr>
        <w:drawing>
          <wp:inline distB="0" distT="0" distL="0" distR="0">
            <wp:extent cx="4714215" cy="2211488"/>
            <wp:effectExtent b="0" l="0" r="0" t="0"/>
            <wp:docPr descr="Gráfico, Gráfico de barras&#10;&#10;El contenido generado por IA puede ser incorrecto." id="15" name="image5.png"/>
            <a:graphic>
              <a:graphicData uri="http://schemas.openxmlformats.org/drawingml/2006/picture">
                <pic:pic>
                  <pic:nvPicPr>
                    <pic:cNvPr descr="Gráfico, Gráfico de barras&#10;&#10;El contenido generado por IA puede ser incorrecto." id="0" name="image5.png"/>
                    <pic:cNvPicPr preferRelativeResize="0"/>
                  </pic:nvPicPr>
                  <pic:blipFill>
                    <a:blip r:embed="rId10"/>
                    <a:srcRect b="0" l="0" r="0" t="0"/>
                    <a:stretch>
                      <a:fillRect/>
                    </a:stretch>
                  </pic:blipFill>
                  <pic:spPr>
                    <a:xfrm>
                      <a:off x="0" y="0"/>
                      <a:ext cx="4714215" cy="2211488"/>
                    </a:xfrm>
                    <a:prstGeom prst="rect"/>
                    <a:ln/>
                  </pic:spPr>
                </pic:pic>
              </a:graphicData>
            </a:graphic>
          </wp:inline>
        </w:drawing>
      </w:r>
      <w:r w:rsidDel="00000000" w:rsidR="00000000" w:rsidRPr="00000000">
        <w:rPr>
          <w:rtl w:val="0"/>
        </w:rPr>
      </w:r>
    </w:p>
    <w:p w:rsidR="00000000" w:rsidDel="00000000" w:rsidP="00000000" w:rsidRDefault="00000000" w:rsidRPr="00000000" w14:paraId="000001EB">
      <w:pPr>
        <w:jc w:val="both"/>
        <w:rPr>
          <w:sz w:val="22"/>
          <w:szCs w:val="22"/>
        </w:rPr>
      </w:pPr>
      <w:r w:rsidDel="00000000" w:rsidR="00000000" w:rsidRPr="00000000">
        <w:rPr>
          <w:sz w:val="22"/>
          <w:szCs w:val="22"/>
          <w:rtl w:val="0"/>
        </w:rPr>
        <w:t xml:space="preserve">En diciembre de 2024, la variación del ICOCIV fue de 3,78%, en comparación con el mismo mes de  2023. Tres de las cinco agrupaciones CPC relacionadas con la construcción de obras civiles  presentaron una variación por encima del promedio nacional (3,78%): Tuberías para la conducción  de gas a larga distancia, líneas de comunicación y cables de poder; tuberías y cables locales, y  obras conexas (4,27%), Puertos, canales, presas, sistemas de riego y otras obras hidráulicas (acueductos) (4,18%) y Carreteras, calles, vías férreas y pistas de aterrizaje, puentes, carreteras elevadas y túneles (3,82%).</w:t>
      </w:r>
    </w:p>
    <w:p w:rsidR="00000000" w:rsidDel="00000000" w:rsidP="00000000" w:rsidRDefault="00000000" w:rsidRPr="00000000" w14:paraId="000001EC">
      <w:pPr>
        <w:jc w:val="both"/>
        <w:rPr>
          <w:sz w:val="22"/>
          <w:szCs w:val="22"/>
        </w:rPr>
      </w:pPr>
      <w:r w:rsidDel="00000000" w:rsidR="00000000" w:rsidRPr="00000000">
        <w:rPr>
          <w:rtl w:val="0"/>
        </w:rPr>
      </w:r>
    </w:p>
    <w:p w:rsidR="00000000" w:rsidDel="00000000" w:rsidP="00000000" w:rsidRDefault="00000000" w:rsidRPr="00000000" w14:paraId="000001ED">
      <w:pPr>
        <w:jc w:val="both"/>
        <w:rPr>
          <w:sz w:val="22"/>
          <w:szCs w:val="22"/>
        </w:rPr>
      </w:pPr>
      <w:r w:rsidDel="00000000" w:rsidR="00000000" w:rsidRPr="00000000">
        <w:rPr>
          <w:sz w:val="22"/>
          <w:szCs w:val="22"/>
          <w:rtl w:val="0"/>
        </w:rPr>
        <w:t xml:space="preserve">Las demás agrupaciones CPC presentaron variaciones por debajo del promedio nacional:</w:t>
      </w:r>
    </w:p>
    <w:p w:rsidR="00000000" w:rsidDel="00000000" w:rsidP="00000000" w:rsidRDefault="00000000" w:rsidRPr="00000000" w14:paraId="000001EE">
      <w:pPr>
        <w:jc w:val="both"/>
        <w:rPr>
          <w:sz w:val="22"/>
          <w:szCs w:val="22"/>
        </w:rPr>
      </w:pPr>
      <w:r w:rsidDel="00000000" w:rsidR="00000000" w:rsidRPr="00000000">
        <w:rPr>
          <w:sz w:val="22"/>
          <w:szCs w:val="22"/>
          <w:rtl w:val="0"/>
        </w:rPr>
        <w:t xml:space="preserve">Construcciones deportivas al aire libre y otras obras de ingeniería civil (3,22%) y Construcciones en minas y plantas industriales (2,83%)</w:t>
      </w:r>
    </w:p>
    <w:p w:rsidR="00000000" w:rsidDel="00000000" w:rsidP="00000000" w:rsidRDefault="00000000" w:rsidRPr="00000000" w14:paraId="000001EF">
      <w:pPr>
        <w:jc w:val="center"/>
        <w:rPr>
          <w:sz w:val="22"/>
          <w:szCs w:val="22"/>
        </w:rPr>
      </w:pPr>
      <w:r w:rsidDel="00000000" w:rsidR="00000000" w:rsidRPr="00000000">
        <w:rPr>
          <w:sz w:val="22"/>
          <w:szCs w:val="22"/>
        </w:rPr>
        <w:drawing>
          <wp:inline distB="0" distT="0" distL="0" distR="0">
            <wp:extent cx="5313023" cy="4794826"/>
            <wp:effectExtent b="0" l="0" r="0" t="0"/>
            <wp:docPr descr="Tabla&#10;&#10;El contenido generado por IA puede ser incorrecto." id="14" name="image4.png"/>
            <a:graphic>
              <a:graphicData uri="http://schemas.openxmlformats.org/drawingml/2006/picture">
                <pic:pic>
                  <pic:nvPicPr>
                    <pic:cNvPr descr="Tabla&#10;&#10;El contenido generado por IA puede ser incorrecto." id="0" name="image4.png"/>
                    <pic:cNvPicPr preferRelativeResize="0"/>
                  </pic:nvPicPr>
                  <pic:blipFill>
                    <a:blip r:embed="rId11"/>
                    <a:srcRect b="0" l="0" r="0" t="0"/>
                    <a:stretch>
                      <a:fillRect/>
                    </a:stretch>
                  </pic:blipFill>
                  <pic:spPr>
                    <a:xfrm>
                      <a:off x="0" y="0"/>
                      <a:ext cx="5313023" cy="4794826"/>
                    </a:xfrm>
                    <a:prstGeom prst="rect"/>
                    <a:ln/>
                  </pic:spPr>
                </pic:pic>
              </a:graphicData>
            </a:graphic>
          </wp:inline>
        </w:drawing>
      </w:r>
      <w:r w:rsidDel="00000000" w:rsidR="00000000" w:rsidRPr="00000000">
        <w:rPr>
          <w:rtl w:val="0"/>
        </w:rPr>
      </w:r>
    </w:p>
    <w:p w:rsidR="00000000" w:rsidDel="00000000" w:rsidP="00000000" w:rsidRDefault="00000000" w:rsidRPr="00000000" w14:paraId="000001F0">
      <w:pPr>
        <w:jc w:val="both"/>
        <w:rPr>
          <w:b w:val="1"/>
          <w:bCs w:val="1"/>
          <w:sz w:val="22"/>
          <w:szCs w:val="22"/>
        </w:rPr>
      </w:pPr>
      <w:r w:rsidDel="00000000" w:rsidR="00000000" w:rsidRPr="00000000">
        <w:rPr>
          <w:rtl w:val="0"/>
        </w:rPr>
      </w:r>
    </w:p>
    <w:p w:rsidR="00000000" w:rsidDel="00000000" w:rsidP="00000000" w:rsidRDefault="00000000" w:rsidRPr="00000000" w14:paraId="000001F1">
      <w:pPr>
        <w:jc w:val="both"/>
        <w:rPr>
          <w:sz w:val="22"/>
          <w:szCs w:val="22"/>
        </w:rPr>
      </w:pPr>
      <w:r w:rsidDel="00000000" w:rsidR="00000000" w:rsidRPr="00000000">
        <w:rPr>
          <w:sz w:val="22"/>
          <w:szCs w:val="22"/>
          <w:rtl w:val="0"/>
        </w:rPr>
        <w:t xml:space="preserve">Por subclases CPC y al comparar diciembre de 2024 con el mismo mes del año anterior, las</w:t>
      </w:r>
    </w:p>
    <w:p w:rsidR="00000000" w:rsidDel="00000000" w:rsidP="00000000" w:rsidRDefault="00000000" w:rsidRPr="00000000" w14:paraId="000001F2">
      <w:pPr>
        <w:jc w:val="both"/>
        <w:rPr>
          <w:sz w:val="22"/>
          <w:szCs w:val="22"/>
        </w:rPr>
      </w:pPr>
      <w:r w:rsidDel="00000000" w:rsidR="00000000" w:rsidRPr="00000000">
        <w:rPr>
          <w:sz w:val="22"/>
          <w:szCs w:val="22"/>
          <w:rtl w:val="0"/>
        </w:rPr>
        <w:t xml:space="preserve">mayores variaciones se evidenciaron en: Represas y Tuberías de larga distancia (5,47% cada una) y Obras para la comunicación de larga distancia y las líneas eléctricas (cables) (4,84%). Por su parte, las menores variaciones de precios se encontraron en: Túneles (1,39%) y Centrales eléctricas (2,16%).</w:t>
      </w:r>
    </w:p>
    <w:p w:rsidR="00000000" w:rsidDel="00000000" w:rsidP="00000000" w:rsidRDefault="00000000" w:rsidRPr="00000000" w14:paraId="000001F3">
      <w:pPr>
        <w:tabs>
          <w:tab w:val="left" w:leader="none" w:pos="1127"/>
        </w:tabs>
        <w:jc w:val="both"/>
        <w:rPr>
          <w:sz w:val="22"/>
          <w:szCs w:val="22"/>
        </w:rPr>
      </w:pPr>
      <w:r w:rsidDel="00000000" w:rsidR="00000000" w:rsidRPr="00000000">
        <w:rPr>
          <w:rtl w:val="0"/>
        </w:rPr>
      </w:r>
    </w:p>
    <w:p w:rsidR="00000000" w:rsidDel="00000000" w:rsidP="00000000" w:rsidRDefault="00000000" w:rsidRPr="00000000" w14:paraId="000001F4">
      <w:pPr>
        <w:tabs>
          <w:tab w:val="left" w:leader="none" w:pos="1127"/>
        </w:tabs>
        <w:jc w:val="both"/>
        <w:rPr>
          <w:b w:val="1"/>
          <w:bCs w:val="1"/>
          <w:sz w:val="22"/>
          <w:szCs w:val="22"/>
        </w:rPr>
      </w:pPr>
      <w:r w:rsidDel="00000000" w:rsidR="00000000" w:rsidRPr="00000000">
        <w:rPr>
          <w:b w:val="1"/>
          <w:bCs w:val="1"/>
          <w:sz w:val="22"/>
          <w:szCs w:val="22"/>
          <w:rtl w:val="0"/>
        </w:rPr>
        <w:t xml:space="preserve">Índice de Costos de la Construcción de Edificaciones (ICOCED)</w:t>
      </w:r>
    </w:p>
    <w:p w:rsidR="00000000" w:rsidDel="00000000" w:rsidP="00000000" w:rsidRDefault="00000000" w:rsidRPr="00000000" w14:paraId="000001F5">
      <w:pPr>
        <w:tabs>
          <w:tab w:val="left" w:leader="none" w:pos="1127"/>
        </w:tabs>
        <w:jc w:val="both"/>
        <w:rPr>
          <w:sz w:val="22"/>
          <w:szCs w:val="22"/>
        </w:rPr>
      </w:pPr>
      <w:r w:rsidDel="00000000" w:rsidR="00000000" w:rsidRPr="00000000">
        <w:rPr>
          <w:rtl w:val="0"/>
        </w:rPr>
      </w:r>
    </w:p>
    <w:p w:rsidR="00000000" w:rsidDel="00000000" w:rsidP="00000000" w:rsidRDefault="00000000" w:rsidRPr="00000000" w14:paraId="000001F6">
      <w:pPr>
        <w:tabs>
          <w:tab w:val="left" w:leader="none" w:pos="1127"/>
        </w:tabs>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1F7">
      <w:pPr>
        <w:tabs>
          <w:tab w:val="left" w:leader="none" w:pos="1127"/>
        </w:tabs>
        <w:jc w:val="both"/>
        <w:rPr>
          <w:sz w:val="22"/>
          <w:szCs w:val="22"/>
        </w:rPr>
      </w:pPr>
      <w:r w:rsidDel="00000000" w:rsidR="00000000" w:rsidRPr="00000000">
        <w:rPr>
          <w:sz w:val="22"/>
          <w:szCs w:val="22"/>
          <w:rtl w:val="0"/>
        </w:rPr>
        <w:t xml:space="preserve">El Índice de Costos de la Construcción de Edificaciones (ICOCED) es producto del rediseño del Indicador de Costos de la Construcción de Vivienda (ICCV), desarrollado durante 2021. En este proceso se tuvo en cuenta la información disponible, el desarrollo tecnológico del sector, la necesidad de actualización metodológica y la revisión implementada por el DANE en la temática de construcción.</w:t>
      </w:r>
    </w:p>
    <w:p w:rsidR="00000000" w:rsidDel="00000000" w:rsidP="00000000" w:rsidRDefault="00000000" w:rsidRPr="00000000" w14:paraId="000001F8">
      <w:pPr>
        <w:tabs>
          <w:tab w:val="left" w:leader="none" w:pos="1127"/>
        </w:tabs>
        <w:jc w:val="both"/>
        <w:rPr>
          <w:sz w:val="22"/>
          <w:szCs w:val="22"/>
        </w:rPr>
      </w:pPr>
      <w:r w:rsidDel="00000000" w:rsidR="00000000" w:rsidRPr="00000000">
        <w:rPr>
          <w:sz w:val="22"/>
          <w:szCs w:val="22"/>
          <w:rtl w:val="0"/>
        </w:rPr>
        <w:t xml:space="preserve">En diciembre de 2024, la variación anual del ICOCED fue 4,07%, en comparación con el mismo mes del año anterior. La clase CPC V 2.0 A.C de edificaciones no residenciales se ubicó por encima del promedio nacional (4,15%), mientras que la CPC V 2.0 A.C de edificaciones residenciales se ubicó por debajo del promedio nacional (4,03%). Siete de los diez destinos relacionados con la construcción de edificaciones se ubicaron por encima del promedio nacional (4,07%): Educación (4,52%), Oficinas (4,32%), Bodegas (4,28%), Administración pública (4,23%), Hospitales y centros asistenciales (4,17%), Hoteles (4,09%) y Otros destinos (4,08%). Por otra parte, los destinos: Apartamentos (4,06%), Casas (3,82%) y Comercio (3,78%) se ubicaron por debajo del promedio nacional.</w:t>
      </w:r>
    </w:p>
    <w:p w:rsidR="00000000" w:rsidDel="00000000" w:rsidP="00000000" w:rsidRDefault="00000000" w:rsidRPr="00000000" w14:paraId="000001F9">
      <w:pPr>
        <w:tabs>
          <w:tab w:val="left" w:leader="none" w:pos="1127"/>
        </w:tabs>
        <w:rPr>
          <w:sz w:val="22"/>
          <w:szCs w:val="22"/>
        </w:rPr>
      </w:pPr>
      <w:r w:rsidDel="00000000" w:rsidR="00000000" w:rsidRPr="00000000">
        <w:rPr>
          <w:sz w:val="22"/>
          <w:szCs w:val="22"/>
        </w:rPr>
        <w:drawing>
          <wp:inline distB="0" distT="0" distL="0" distR="0">
            <wp:extent cx="5469772" cy="3225667"/>
            <wp:effectExtent b="0" l="0" r="0" t="0"/>
            <wp:docPr descr="Tabla&#10;&#10;El contenido generado por IA puede ser incorrecto." id="16" name="image6.png"/>
            <a:graphic>
              <a:graphicData uri="http://schemas.openxmlformats.org/drawingml/2006/picture">
                <pic:pic>
                  <pic:nvPicPr>
                    <pic:cNvPr descr="Tabla&#10;&#10;El contenido generado por IA puede ser incorrecto." id="0" name="image6.png"/>
                    <pic:cNvPicPr preferRelativeResize="0"/>
                  </pic:nvPicPr>
                  <pic:blipFill>
                    <a:blip r:embed="rId12"/>
                    <a:srcRect b="0" l="0" r="0" t="0"/>
                    <a:stretch>
                      <a:fillRect/>
                    </a:stretch>
                  </pic:blipFill>
                  <pic:spPr>
                    <a:xfrm>
                      <a:off x="0" y="0"/>
                      <a:ext cx="5469772" cy="3225667"/>
                    </a:xfrm>
                    <a:prstGeom prst="rect"/>
                    <a:ln/>
                  </pic:spPr>
                </pic:pic>
              </a:graphicData>
            </a:graphic>
          </wp:inline>
        </w:drawing>
      </w:r>
      <w:r w:rsidDel="00000000" w:rsidR="00000000" w:rsidRPr="00000000">
        <w:rPr>
          <w:rtl w:val="0"/>
        </w:rPr>
      </w:r>
    </w:p>
    <w:p w:rsidR="00000000" w:rsidDel="00000000" w:rsidP="00000000" w:rsidRDefault="00000000" w:rsidRPr="00000000" w14:paraId="000001FA">
      <w:pPr>
        <w:tabs>
          <w:tab w:val="left" w:leader="none" w:pos="1127"/>
        </w:tabs>
        <w:jc w:val="both"/>
        <w:rPr>
          <w:sz w:val="22"/>
          <w:szCs w:val="22"/>
        </w:rPr>
      </w:pPr>
      <w:r w:rsidDel="00000000" w:rsidR="00000000" w:rsidRPr="00000000">
        <w:rPr>
          <w:rtl w:val="0"/>
        </w:rPr>
      </w:r>
    </w:p>
    <w:p w:rsidR="00000000" w:rsidDel="00000000" w:rsidP="00000000" w:rsidRDefault="00000000" w:rsidRPr="00000000" w14:paraId="000001FB">
      <w:pPr>
        <w:tabs>
          <w:tab w:val="left" w:leader="none" w:pos="1127"/>
        </w:tabs>
        <w:jc w:val="both"/>
        <w:rPr>
          <w:sz w:val="22"/>
          <w:szCs w:val="22"/>
        </w:rPr>
      </w:pPr>
      <w:r w:rsidDel="00000000" w:rsidR="00000000" w:rsidRPr="00000000">
        <w:rPr>
          <w:sz w:val="22"/>
          <w:szCs w:val="22"/>
          <w:rtl w:val="0"/>
        </w:rPr>
        <w:t xml:space="preserve">Dentro de los insumos, los mayores aportes positivos a la variación total del ICOCED (4,07%) se presentaron en: cuadrilla (8,26%) con 1,04 puntos porcentuales, servicios de instalación de redes (9,99%) con 0,72 puntos porcentuales y concreto común (3,33%) con 0,36 puntos porcentuales. Por su parte, las mayores contribuciones negativas a la variación anual total del índice se encontraron en: acero corrugado (-6,05%), que restó 0,40 puntos porcentuales a la variación y láminas (-11,47%), que restó 0,04 puntos porcentuales a la variación. (Anexo 5.3).</w:t>
      </w:r>
    </w:p>
    <w:p w:rsidR="00000000" w:rsidDel="00000000" w:rsidP="00000000" w:rsidRDefault="00000000" w:rsidRPr="00000000" w14:paraId="000001FC">
      <w:pPr>
        <w:tabs>
          <w:tab w:val="left" w:leader="none" w:pos="1127"/>
        </w:tabs>
        <w:jc w:val="both"/>
        <w:rPr>
          <w:sz w:val="22"/>
          <w:szCs w:val="22"/>
        </w:rPr>
      </w:pPr>
      <w:r w:rsidDel="00000000" w:rsidR="00000000" w:rsidRPr="00000000">
        <w:rPr>
          <w:rtl w:val="0"/>
        </w:rPr>
      </w:r>
    </w:p>
    <w:p w:rsidR="00000000" w:rsidDel="00000000" w:rsidP="00000000" w:rsidRDefault="00000000" w:rsidRPr="00000000" w14:paraId="000001FD">
      <w:pPr>
        <w:numPr>
          <w:ilvl w:val="0"/>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b w:val="1"/>
          <w:bCs w:val="1"/>
          <w:color w:val="000000"/>
          <w:sz w:val="22"/>
          <w:szCs w:val="22"/>
          <w:rtl w:val="0"/>
        </w:rPr>
        <w:t xml:space="preserve">ANÁLISIS </w:t>
      </w:r>
      <w:r w:rsidDel="00000000" w:rsidR="00000000" w:rsidRPr="00000000">
        <w:rPr>
          <w:b w:val="1"/>
          <w:bCs w:val="1"/>
          <w:sz w:val="22"/>
          <w:szCs w:val="22"/>
          <w:rtl w:val="0"/>
        </w:rPr>
        <w:t xml:space="preserve">TÉCNICO</w:t>
      </w:r>
      <w:r w:rsidDel="00000000" w:rsidR="00000000" w:rsidRPr="00000000">
        <w:rPr>
          <w:b w:val="1"/>
          <w:bCs w:val="1"/>
          <w:color w:val="000000"/>
          <w:sz w:val="22"/>
          <w:szCs w:val="22"/>
          <w:rtl w:val="0"/>
        </w:rPr>
        <w:t xml:space="preserve"> DEMANDA EN EL SECTOR</w:t>
      </w:r>
    </w:p>
    <w:p w:rsidR="00000000" w:rsidDel="00000000" w:rsidP="00000000" w:rsidRDefault="00000000" w:rsidRPr="00000000" w14:paraId="000001FE">
      <w:pPr>
        <w:jc w:val="both"/>
        <w:rPr>
          <w:sz w:val="22"/>
          <w:szCs w:val="22"/>
        </w:rPr>
      </w:pPr>
      <w:r w:rsidDel="00000000" w:rsidR="00000000" w:rsidRPr="00000000">
        <w:rPr>
          <w:rtl w:val="0"/>
        </w:rPr>
      </w:r>
    </w:p>
    <w:p w:rsidR="00000000" w:rsidDel="00000000" w:rsidP="00000000" w:rsidRDefault="00000000" w:rsidRPr="00000000" w14:paraId="000001FF">
      <w:pPr>
        <w:jc w:val="both"/>
        <w:rPr>
          <w:sz w:val="22"/>
          <w:szCs w:val="22"/>
        </w:rPr>
      </w:pPr>
      <w:r w:rsidDel="00000000" w:rsidR="00000000" w:rsidRPr="00000000">
        <w:rPr>
          <w:sz w:val="22"/>
          <w:szCs w:val="22"/>
          <w:rtl w:val="0"/>
        </w:rPr>
        <w:t xml:space="preserve">En el Municipio de Silvania y en el departamento Cundinamarca   en los últimos años se han celebrado los Siguientes procesos de contratación relacionados con el proceso objeto de este análisis:</w:t>
      </w:r>
    </w:p>
    <w:p w:rsidR="00000000" w:rsidDel="00000000" w:rsidP="00000000" w:rsidRDefault="00000000" w:rsidRPr="00000000" w14:paraId="00000200">
      <w:pPr>
        <w:jc w:val="both"/>
        <w:rPr>
          <w:sz w:val="22"/>
          <w:szCs w:val="22"/>
        </w:rPr>
      </w:pPr>
      <w:r w:rsidDel="00000000" w:rsidR="00000000" w:rsidRPr="00000000">
        <w:rPr>
          <w:rtl w:val="0"/>
        </w:rPr>
      </w:r>
    </w:p>
    <w:tbl>
      <w:tblPr>
        <w:tblStyle w:val="Table3"/>
        <w:tblW w:w="8361.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5"/>
        <w:gridCol w:w="1276"/>
        <w:gridCol w:w="4110"/>
        <w:gridCol w:w="1560"/>
        <w:tblGridChange w:id="0">
          <w:tblGrid>
            <w:gridCol w:w="1415"/>
            <w:gridCol w:w="1276"/>
            <w:gridCol w:w="4110"/>
            <w:gridCol w:w="1560"/>
          </w:tblGrid>
        </w:tblGridChange>
      </w:tblGrid>
      <w:tr>
        <w:trPr>
          <w:cantSplit w:val="0"/>
          <w:trHeight w:val="288" w:hRule="atLeast"/>
          <w:tblHeader w:val="1"/>
        </w:trPr>
        <w:tc>
          <w:tcPr>
            <w:shd w:fill="92d050" w:val="clear"/>
            <w:vAlign w:val="center"/>
          </w:tcPr>
          <w:p w:rsidR="00000000" w:rsidDel="00000000" w:rsidP="00000000" w:rsidRDefault="00000000" w:rsidRPr="00000000" w14:paraId="00000201">
            <w:pPr>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ENTIDAD</w:t>
            </w:r>
          </w:p>
        </w:tc>
        <w:tc>
          <w:tcPr>
            <w:shd w:fill="92d050" w:val="clear"/>
            <w:vAlign w:val="center"/>
          </w:tcPr>
          <w:p w:rsidR="00000000" w:rsidDel="00000000" w:rsidP="00000000" w:rsidRDefault="00000000" w:rsidRPr="00000000" w14:paraId="00000202">
            <w:pPr>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PROCESO</w:t>
            </w:r>
          </w:p>
        </w:tc>
        <w:tc>
          <w:tcPr>
            <w:shd w:fill="92d050" w:val="clear"/>
            <w:vAlign w:val="center"/>
          </w:tcPr>
          <w:p w:rsidR="00000000" w:rsidDel="00000000" w:rsidP="00000000" w:rsidRDefault="00000000" w:rsidRPr="00000000" w14:paraId="00000203">
            <w:pPr>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OBJETO</w:t>
            </w:r>
          </w:p>
        </w:tc>
        <w:tc>
          <w:tcPr>
            <w:shd w:fill="92d050" w:val="clear"/>
            <w:vAlign w:val="center"/>
          </w:tcPr>
          <w:p w:rsidR="00000000" w:rsidDel="00000000" w:rsidP="00000000" w:rsidRDefault="00000000" w:rsidRPr="00000000" w14:paraId="00000204">
            <w:pPr>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VALOR</w:t>
            </w:r>
          </w:p>
        </w:tc>
      </w:tr>
      <w:tr>
        <w:trPr>
          <w:cantSplit w:val="0"/>
          <w:trHeight w:val="288" w:hRule="atLeast"/>
          <w:tblHeader w:val="0"/>
        </w:trPr>
        <w:tc>
          <w:tcPr/>
          <w:p w:rsidR="00000000" w:rsidDel="00000000" w:rsidP="00000000" w:rsidRDefault="00000000" w:rsidRPr="00000000" w14:paraId="00000205">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GOBIERNO DEPARTAMENTAL</w:t>
            </w:r>
            <w:r w:rsidDel="00000000" w:rsidR="00000000" w:rsidRPr="00000000">
              <w:rPr>
                <w:rtl w:val="0"/>
              </w:rPr>
            </w:r>
          </w:p>
        </w:tc>
        <w:tc>
          <w:tcPr/>
          <w:p w:rsidR="00000000" w:rsidDel="00000000" w:rsidP="00000000" w:rsidRDefault="00000000" w:rsidRPr="00000000" w14:paraId="00000206">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LPO-004-2026</w:t>
            </w:r>
            <w:r w:rsidDel="00000000" w:rsidR="00000000" w:rsidRPr="00000000">
              <w:rPr>
                <w:rtl w:val="0"/>
              </w:rPr>
            </w:r>
          </w:p>
        </w:tc>
        <w:tc>
          <w:tcPr/>
          <w:p w:rsidR="00000000" w:rsidDel="00000000" w:rsidP="00000000" w:rsidRDefault="00000000" w:rsidRPr="00000000" w14:paraId="00000207">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CONSTRUCCION Y REHABILITACION DE PUENTES EN LOS MUNICIPIOS</w:t>
            </w:r>
            <w:r w:rsidDel="00000000" w:rsidR="00000000" w:rsidRPr="00000000">
              <w:rPr>
                <w:rtl w:val="0"/>
              </w:rPr>
            </w:r>
          </w:p>
        </w:tc>
        <w:tc>
          <w:tcPr/>
          <w:p w:rsidR="00000000" w:rsidDel="00000000" w:rsidP="00000000" w:rsidRDefault="00000000" w:rsidRPr="00000000" w14:paraId="00000208">
            <w:pPr>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 xml:space="preserve">35.414.149.500</w:t>
            </w:r>
            <w:r w:rsidDel="00000000" w:rsidR="00000000" w:rsidRPr="00000000">
              <w:rPr>
                <w:rtl w:val="0"/>
              </w:rPr>
            </w:r>
          </w:p>
        </w:tc>
      </w:tr>
      <w:tr>
        <w:trPr>
          <w:cantSplit w:val="0"/>
          <w:trHeight w:val="288" w:hRule="atLeast"/>
          <w:tblHeader w:val="0"/>
        </w:trPr>
        <w:tc>
          <w:tcPr/>
          <w:p w:rsidR="00000000" w:rsidDel="00000000" w:rsidP="00000000" w:rsidRDefault="00000000" w:rsidRPr="00000000" w14:paraId="00000209">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ALCALDÍA MUNICIPAL DE GUADUAS</w:t>
            </w:r>
            <w:r w:rsidDel="00000000" w:rsidR="00000000" w:rsidRPr="00000000">
              <w:rPr>
                <w:rtl w:val="0"/>
              </w:rPr>
            </w:r>
          </w:p>
        </w:tc>
        <w:tc>
          <w:tcPr/>
          <w:p w:rsidR="00000000" w:rsidDel="00000000" w:rsidP="00000000" w:rsidRDefault="00000000" w:rsidRPr="00000000" w14:paraId="0000020A">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LP-001-2026</w:t>
            </w:r>
            <w:r w:rsidDel="00000000" w:rsidR="00000000" w:rsidRPr="00000000">
              <w:rPr>
                <w:rtl w:val="0"/>
              </w:rPr>
            </w:r>
          </w:p>
        </w:tc>
        <w:tc>
          <w:tcPr/>
          <w:p w:rsidR="00000000" w:rsidDel="00000000" w:rsidP="00000000" w:rsidRDefault="00000000" w:rsidRPr="00000000" w14:paraId="0000020B">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CONSTRUCCION PUENTE VEHICULAR VEREDA EL HATO SECTOR LA GRANJA, MUNICIPIO DE GUADUAS DEPARTAMENTO DE CUNDINAMARCA CONVENIO ICCU NO. 372 DE 2025</w:t>
            </w:r>
            <w:r w:rsidDel="00000000" w:rsidR="00000000" w:rsidRPr="00000000">
              <w:rPr>
                <w:rtl w:val="0"/>
              </w:rPr>
            </w:r>
          </w:p>
        </w:tc>
        <w:tc>
          <w:tcPr/>
          <w:p w:rsidR="00000000" w:rsidDel="00000000" w:rsidP="00000000" w:rsidRDefault="00000000" w:rsidRPr="00000000" w14:paraId="0000020C">
            <w:pPr>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 xml:space="preserve">538.015.060 COP</w:t>
            </w:r>
            <w:r w:rsidDel="00000000" w:rsidR="00000000" w:rsidRPr="00000000">
              <w:rPr>
                <w:rtl w:val="0"/>
              </w:rPr>
            </w:r>
          </w:p>
        </w:tc>
      </w:tr>
      <w:tr>
        <w:trPr>
          <w:cantSplit w:val="0"/>
          <w:trHeight w:val="288" w:hRule="atLeast"/>
          <w:tblHeader w:val="0"/>
        </w:trPr>
        <w:tc>
          <w:tcPr/>
          <w:p w:rsidR="00000000" w:rsidDel="00000000" w:rsidP="00000000" w:rsidRDefault="00000000" w:rsidRPr="00000000" w14:paraId="0000020D">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MUNICIPIO DE PACHO</w:t>
            </w:r>
            <w:r w:rsidDel="00000000" w:rsidR="00000000" w:rsidRPr="00000000">
              <w:rPr>
                <w:rtl w:val="0"/>
              </w:rPr>
            </w:r>
          </w:p>
        </w:tc>
        <w:tc>
          <w:tcPr/>
          <w:p w:rsidR="00000000" w:rsidDel="00000000" w:rsidP="00000000" w:rsidRDefault="00000000" w:rsidRPr="00000000" w14:paraId="0000020E">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LP-003-2025 </w:t>
            </w:r>
            <w:r w:rsidDel="00000000" w:rsidR="00000000" w:rsidRPr="00000000">
              <w:rPr>
                <w:rtl w:val="0"/>
              </w:rPr>
            </w:r>
          </w:p>
        </w:tc>
        <w:tc>
          <w:tcPr/>
          <w:p w:rsidR="00000000" w:rsidDel="00000000" w:rsidP="00000000" w:rsidRDefault="00000000" w:rsidRPr="00000000" w14:paraId="0000020F">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CONSTRUCCION PUENTE VEHICULAR SECTOR CUERNAVACA MUNICIPIO DE PACHO, CUNDINAMARCA, SEGÚN CONVENIO ICCU 363 DE 2025 (Fase de Selección (Presentación de ofertas))</w:t>
            </w:r>
            <w:r w:rsidDel="00000000" w:rsidR="00000000" w:rsidRPr="00000000">
              <w:rPr>
                <w:rtl w:val="0"/>
              </w:rPr>
            </w:r>
          </w:p>
        </w:tc>
        <w:tc>
          <w:tcPr/>
          <w:p w:rsidR="00000000" w:rsidDel="00000000" w:rsidP="00000000" w:rsidRDefault="00000000" w:rsidRPr="00000000" w14:paraId="00000210">
            <w:pPr>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 xml:space="preserve">1.367.739.978</w:t>
            </w:r>
            <w:r w:rsidDel="00000000" w:rsidR="00000000" w:rsidRPr="00000000">
              <w:rPr>
                <w:rtl w:val="0"/>
              </w:rPr>
            </w:r>
          </w:p>
        </w:tc>
      </w:tr>
      <w:tr>
        <w:trPr>
          <w:cantSplit w:val="0"/>
          <w:trHeight w:val="288" w:hRule="atLeast"/>
          <w:tblHeader w:val="0"/>
        </w:trPr>
        <w:tc>
          <w:tcPr/>
          <w:p w:rsidR="00000000" w:rsidDel="00000000" w:rsidP="00000000" w:rsidRDefault="00000000" w:rsidRPr="00000000" w14:paraId="00000211">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DEPARTAMENTO DE ANTIOQUIA//</w:t>
            </w:r>
            <w:r w:rsidDel="00000000" w:rsidR="00000000" w:rsidRPr="00000000">
              <w:rPr>
                <w:rtl w:val="0"/>
              </w:rPr>
            </w:r>
          </w:p>
        </w:tc>
        <w:tc>
          <w:tcPr/>
          <w:p w:rsidR="00000000" w:rsidDel="00000000" w:rsidP="00000000" w:rsidRDefault="00000000" w:rsidRPr="00000000" w14:paraId="00000212">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LIC-111B-04-2025 </w:t>
            </w:r>
            <w:r w:rsidDel="00000000" w:rsidR="00000000" w:rsidRPr="00000000">
              <w:rPr>
                <w:rtl w:val="0"/>
              </w:rPr>
            </w:r>
          </w:p>
        </w:tc>
        <w:tc>
          <w:tcPr/>
          <w:p w:rsidR="00000000" w:rsidDel="00000000" w:rsidP="00000000" w:rsidRDefault="00000000" w:rsidRPr="00000000" w14:paraId="00000213">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MEJORAMIENTO DE LA RED VIAL A CARGO DEL DEPARTAMENTO MEDIANTE LA CONSTRUCCIÓN DE UN PUENTE EN EL MUNICIPIO DE BRICEÑO DEL DEPARTAMENTO DE ANTIOQUIA (Fase de Selección (Presentación de ofertas))</w:t>
            </w:r>
            <w:r w:rsidDel="00000000" w:rsidR="00000000" w:rsidRPr="00000000">
              <w:rPr>
                <w:rtl w:val="0"/>
              </w:rPr>
            </w:r>
          </w:p>
        </w:tc>
        <w:tc>
          <w:tcPr/>
          <w:p w:rsidR="00000000" w:rsidDel="00000000" w:rsidP="00000000" w:rsidRDefault="00000000" w:rsidRPr="00000000" w14:paraId="00000214">
            <w:pPr>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 xml:space="preserve">1.853.532.518 COP</w:t>
            </w:r>
            <w:r w:rsidDel="00000000" w:rsidR="00000000" w:rsidRPr="00000000">
              <w:rPr>
                <w:rtl w:val="0"/>
              </w:rPr>
            </w:r>
          </w:p>
        </w:tc>
      </w:tr>
      <w:tr>
        <w:trPr>
          <w:cantSplit w:val="0"/>
          <w:trHeight w:val="288" w:hRule="atLeast"/>
          <w:tblHeader w:val="0"/>
        </w:trPr>
        <w:tc>
          <w:tcPr/>
          <w:p w:rsidR="00000000" w:rsidDel="00000000" w:rsidP="00000000" w:rsidRDefault="00000000" w:rsidRPr="00000000" w14:paraId="00000215">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ALCALDÍA MUNICIPAL DE GUADUAS</w:t>
            </w:r>
            <w:r w:rsidDel="00000000" w:rsidR="00000000" w:rsidRPr="00000000">
              <w:rPr>
                <w:rtl w:val="0"/>
              </w:rPr>
            </w:r>
          </w:p>
        </w:tc>
        <w:tc>
          <w:tcPr/>
          <w:p w:rsidR="00000000" w:rsidDel="00000000" w:rsidP="00000000" w:rsidRDefault="00000000" w:rsidRPr="00000000" w14:paraId="00000216">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LP-003-2025 </w:t>
            </w:r>
            <w:r w:rsidDel="00000000" w:rsidR="00000000" w:rsidRPr="00000000">
              <w:rPr>
                <w:rtl w:val="0"/>
              </w:rPr>
            </w:r>
          </w:p>
        </w:tc>
        <w:tc>
          <w:tcPr/>
          <w:p w:rsidR="00000000" w:rsidDel="00000000" w:rsidP="00000000" w:rsidRDefault="00000000" w:rsidRPr="00000000" w14:paraId="00000217">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CONSTRUCCION PUENTE VEHICULAR VEREDA EL HATO SECTOR LA GRANJA, MUNICIPIO DE GUADUAS DEPARTAMENTO DE CUNDINAMARCA (CONVENIO ICCU NO. 372 DE 2025) (Fase de Selección (Presentación de ofertas))</w:t>
            </w:r>
            <w:r w:rsidDel="00000000" w:rsidR="00000000" w:rsidRPr="00000000">
              <w:rPr>
                <w:rtl w:val="0"/>
              </w:rPr>
            </w:r>
          </w:p>
        </w:tc>
        <w:tc>
          <w:tcPr/>
          <w:p w:rsidR="00000000" w:rsidDel="00000000" w:rsidP="00000000" w:rsidRDefault="00000000" w:rsidRPr="00000000" w14:paraId="00000218">
            <w:pPr>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 xml:space="preserve">538.015.059 COP</w:t>
            </w:r>
            <w:r w:rsidDel="00000000" w:rsidR="00000000" w:rsidRPr="00000000">
              <w:rPr>
                <w:rtl w:val="0"/>
              </w:rPr>
            </w:r>
          </w:p>
        </w:tc>
      </w:tr>
      <w:tr>
        <w:trPr>
          <w:cantSplit w:val="0"/>
          <w:trHeight w:val="288" w:hRule="atLeast"/>
          <w:tblHeader w:val="0"/>
        </w:trPr>
        <w:tc>
          <w:tcPr/>
          <w:p w:rsidR="00000000" w:rsidDel="00000000" w:rsidP="00000000" w:rsidRDefault="00000000" w:rsidRPr="00000000" w14:paraId="00000219">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ALCALDÍA MUNICIPAL DE GACHETA</w:t>
            </w:r>
            <w:r w:rsidDel="00000000" w:rsidR="00000000" w:rsidRPr="00000000">
              <w:rPr>
                <w:rtl w:val="0"/>
              </w:rPr>
            </w:r>
          </w:p>
        </w:tc>
        <w:tc>
          <w:tcPr/>
          <w:p w:rsidR="00000000" w:rsidDel="00000000" w:rsidP="00000000" w:rsidRDefault="00000000" w:rsidRPr="00000000" w14:paraId="0000021A">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LP-002-2025 </w:t>
            </w:r>
            <w:r w:rsidDel="00000000" w:rsidR="00000000" w:rsidRPr="00000000">
              <w:rPr>
                <w:rtl w:val="0"/>
              </w:rPr>
            </w:r>
          </w:p>
        </w:tc>
        <w:tc>
          <w:tcPr/>
          <w:p w:rsidR="00000000" w:rsidDel="00000000" w:rsidP="00000000" w:rsidRDefault="00000000" w:rsidRPr="00000000" w14:paraId="0000021B">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PUENTE QUEBRADA GRANDE (Fase de Selección (Presentación de ofertas))</w:t>
            </w:r>
            <w:r w:rsidDel="00000000" w:rsidR="00000000" w:rsidRPr="00000000">
              <w:rPr>
                <w:rtl w:val="0"/>
              </w:rPr>
            </w:r>
          </w:p>
        </w:tc>
        <w:tc>
          <w:tcPr/>
          <w:p w:rsidR="00000000" w:rsidDel="00000000" w:rsidP="00000000" w:rsidRDefault="00000000" w:rsidRPr="00000000" w14:paraId="0000021C">
            <w:pPr>
              <w:ind w:left="720" w:hanging="720"/>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 xml:space="preserve">1.616.645.867</w:t>
            </w:r>
            <w:r w:rsidDel="00000000" w:rsidR="00000000" w:rsidRPr="00000000">
              <w:rPr>
                <w:rtl w:val="0"/>
              </w:rPr>
            </w:r>
          </w:p>
        </w:tc>
      </w:tr>
      <w:tr>
        <w:trPr>
          <w:cantSplit w:val="0"/>
          <w:trHeight w:val="288" w:hRule="atLeast"/>
          <w:tblHeader w:val="0"/>
        </w:trPr>
        <w:tc>
          <w:tcPr/>
          <w:p w:rsidR="00000000" w:rsidDel="00000000" w:rsidP="00000000" w:rsidRDefault="00000000" w:rsidRPr="00000000" w14:paraId="0000021D">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INSTITUTO DE DESARROLLO URBANO</w:t>
            </w:r>
            <w:r w:rsidDel="00000000" w:rsidR="00000000" w:rsidRPr="00000000">
              <w:rPr>
                <w:rtl w:val="0"/>
              </w:rPr>
            </w:r>
          </w:p>
        </w:tc>
        <w:tc>
          <w:tcPr/>
          <w:p w:rsidR="00000000" w:rsidDel="00000000" w:rsidP="00000000" w:rsidRDefault="00000000" w:rsidRPr="00000000" w14:paraId="0000021E">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IDU-LP-DTC-004-2025 </w:t>
            </w:r>
            <w:r w:rsidDel="00000000" w:rsidR="00000000" w:rsidRPr="00000000">
              <w:rPr>
                <w:rtl w:val="0"/>
              </w:rPr>
            </w:r>
          </w:p>
        </w:tc>
        <w:tc>
          <w:tcPr/>
          <w:p w:rsidR="00000000" w:rsidDel="00000000" w:rsidP="00000000" w:rsidRDefault="00000000" w:rsidRPr="00000000" w14:paraId="0000021F">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TERMINACIÓN DE LA CONSTRUCCIÓN DEL PUENTE VEHICULAR SOBRE LA QUEBRADA LA HOYA DEL RAMO, SECTOR CUATRO CAMINOS DE LA LOCALIDAD DE USME, EN LA CIUDAD DE BOGOTÁ D.C (Fase de Selección (Presentación de of</w:t>
            </w:r>
            <w:r w:rsidDel="00000000" w:rsidR="00000000" w:rsidRPr="00000000">
              <w:rPr>
                <w:rtl w:val="0"/>
              </w:rPr>
            </w:r>
          </w:p>
        </w:tc>
        <w:tc>
          <w:tcPr/>
          <w:p w:rsidR="00000000" w:rsidDel="00000000" w:rsidP="00000000" w:rsidRDefault="00000000" w:rsidRPr="00000000" w14:paraId="00000220">
            <w:pPr>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 xml:space="preserve">4.925.541.819</w:t>
            </w:r>
            <w:r w:rsidDel="00000000" w:rsidR="00000000" w:rsidRPr="00000000">
              <w:rPr>
                <w:rtl w:val="0"/>
              </w:rPr>
            </w:r>
          </w:p>
        </w:tc>
      </w:tr>
      <w:tr>
        <w:trPr>
          <w:cantSplit w:val="0"/>
          <w:trHeight w:val="288" w:hRule="atLeast"/>
          <w:tblHeader w:val="0"/>
        </w:trPr>
        <w:tc>
          <w:tcPr/>
          <w:p w:rsidR="00000000" w:rsidDel="00000000" w:rsidP="00000000" w:rsidRDefault="00000000" w:rsidRPr="00000000" w14:paraId="00000221">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GOBERNACIÓN DE CALDAS</w:t>
            </w:r>
            <w:r w:rsidDel="00000000" w:rsidR="00000000" w:rsidRPr="00000000">
              <w:rPr>
                <w:rtl w:val="0"/>
              </w:rPr>
            </w:r>
          </w:p>
        </w:tc>
        <w:tc>
          <w:tcPr/>
          <w:p w:rsidR="00000000" w:rsidDel="00000000" w:rsidP="00000000" w:rsidRDefault="00000000" w:rsidRPr="00000000" w14:paraId="00000222">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LP-SI-004-2025 </w:t>
            </w:r>
            <w:r w:rsidDel="00000000" w:rsidR="00000000" w:rsidRPr="00000000">
              <w:rPr>
                <w:rtl w:val="0"/>
              </w:rPr>
            </w:r>
          </w:p>
        </w:tc>
        <w:tc>
          <w:tcPr/>
          <w:p w:rsidR="00000000" w:rsidDel="00000000" w:rsidP="00000000" w:rsidRDefault="00000000" w:rsidRPr="00000000" w14:paraId="00000223">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MEJORAMIENTO EN LA VIA PUENTE LA LIBERTAD - EL ARBOLITO EN EL MUNICIPIO DE VILLAMARÍA, MEDIANTE CONSTRUCCIÓN DE OBRAS DE ESTABILIZACIÓN, HIDRÁULICAS Y PAVIMENTACIÓN (Fase de Selección (Presentación de</w:t>
            </w:r>
            <w:r w:rsidDel="00000000" w:rsidR="00000000" w:rsidRPr="00000000">
              <w:rPr>
                <w:rtl w:val="0"/>
              </w:rPr>
            </w:r>
          </w:p>
        </w:tc>
        <w:tc>
          <w:tcPr/>
          <w:p w:rsidR="00000000" w:rsidDel="00000000" w:rsidP="00000000" w:rsidRDefault="00000000" w:rsidRPr="00000000" w14:paraId="00000224">
            <w:pPr>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 xml:space="preserve">3.310.171.037 COP</w:t>
            </w:r>
            <w:r w:rsidDel="00000000" w:rsidR="00000000" w:rsidRPr="00000000">
              <w:rPr>
                <w:rtl w:val="0"/>
              </w:rPr>
            </w:r>
          </w:p>
        </w:tc>
      </w:tr>
      <w:tr>
        <w:trPr>
          <w:cantSplit w:val="0"/>
          <w:trHeight w:val="288" w:hRule="atLeast"/>
          <w:tblHeader w:val="0"/>
        </w:trPr>
        <w:tc>
          <w:tcPr/>
          <w:p w:rsidR="00000000" w:rsidDel="00000000" w:rsidP="00000000" w:rsidRDefault="00000000" w:rsidRPr="00000000" w14:paraId="00000225">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MUNICIPIO DE LA MESA</w:t>
            </w:r>
            <w:r w:rsidDel="00000000" w:rsidR="00000000" w:rsidRPr="00000000">
              <w:rPr>
                <w:rtl w:val="0"/>
              </w:rPr>
            </w:r>
          </w:p>
        </w:tc>
        <w:tc>
          <w:tcPr/>
          <w:p w:rsidR="00000000" w:rsidDel="00000000" w:rsidP="00000000" w:rsidRDefault="00000000" w:rsidRPr="00000000" w14:paraId="00000226">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LP-02-2025 </w:t>
            </w:r>
            <w:r w:rsidDel="00000000" w:rsidR="00000000" w:rsidRPr="00000000">
              <w:rPr>
                <w:rtl w:val="0"/>
              </w:rPr>
            </w:r>
          </w:p>
        </w:tc>
        <w:tc>
          <w:tcPr/>
          <w:p w:rsidR="00000000" w:rsidDel="00000000" w:rsidP="00000000" w:rsidRDefault="00000000" w:rsidRPr="00000000" w14:paraId="00000227">
            <w:pP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CONSTRUCCIÓN DE PUENTE CAJÓN, MURO DE CONTENCIÓN Y OBRAS DE MANEJO DE AGUA DE ESCORRENTÍA, PARA LA REHABILITACIÓN DE LA CARRERA 19 ENTRE CALLES 6 Y 7 DEL MUNICIPIO DE LA MESA CUNDINAMARCA (Fase de Sel</w:t>
            </w:r>
            <w:r w:rsidDel="00000000" w:rsidR="00000000" w:rsidRPr="00000000">
              <w:rPr>
                <w:rtl w:val="0"/>
              </w:rPr>
            </w:r>
          </w:p>
        </w:tc>
        <w:tc>
          <w:tcPr/>
          <w:p w:rsidR="00000000" w:rsidDel="00000000" w:rsidP="00000000" w:rsidRDefault="00000000" w:rsidRPr="00000000" w14:paraId="00000228">
            <w:pPr>
              <w:rPr>
                <w:rFonts w:ascii="Arial" w:cs="Arial" w:eastAsia="Arial" w:hAnsi="Arial"/>
                <w:color w:val="0563c1"/>
                <w:sz w:val="16"/>
                <w:szCs w:val="16"/>
                <w:u w:val="single"/>
              </w:rPr>
            </w:pPr>
            <w:r w:rsidDel="00000000" w:rsidR="00000000" w:rsidRPr="00000000">
              <w:rPr>
                <w:rFonts w:ascii="Arial" w:cs="Arial" w:eastAsia="Arial" w:hAnsi="Arial"/>
                <w:sz w:val="16"/>
                <w:szCs w:val="16"/>
                <w:rtl w:val="0"/>
              </w:rPr>
              <w:t xml:space="preserve">"860.349.437 COP</w:t>
            </w:r>
            <w:r w:rsidDel="00000000" w:rsidR="00000000" w:rsidRPr="00000000">
              <w:rPr>
                <w:rtl w:val="0"/>
              </w:rPr>
            </w:r>
          </w:p>
        </w:tc>
      </w:tr>
    </w:tbl>
    <w:p w:rsidR="00000000" w:rsidDel="00000000" w:rsidP="00000000" w:rsidRDefault="00000000" w:rsidRPr="00000000" w14:paraId="00000229">
      <w:pPr>
        <w:jc w:val="both"/>
        <w:rPr>
          <w:sz w:val="22"/>
          <w:szCs w:val="22"/>
        </w:rPr>
      </w:pPr>
      <w:r w:rsidDel="00000000" w:rsidR="00000000" w:rsidRPr="00000000">
        <w:rPr>
          <w:rtl w:val="0"/>
        </w:rPr>
      </w:r>
    </w:p>
    <w:p w:rsidR="00000000" w:rsidDel="00000000" w:rsidP="00000000" w:rsidRDefault="00000000" w:rsidRPr="00000000" w14:paraId="0000022A">
      <w:pPr>
        <w:pBdr>
          <w:top w:space="0" w:sz="0" w:val="nil"/>
          <w:left w:space="0" w:sz="0" w:val="nil"/>
          <w:bottom w:space="0" w:sz="0" w:val="nil"/>
          <w:right w:space="0" w:sz="0" w:val="nil"/>
          <w:between w:space="0" w:sz="0" w:val="nil"/>
        </w:pBdr>
        <w:ind w:left="720" w:firstLine="0"/>
        <w:jc w:val="both"/>
        <w:rPr>
          <w:b w:val="1"/>
          <w:bCs w:val="1"/>
          <w:color w:val="000000"/>
          <w:sz w:val="22"/>
          <w:szCs w:val="22"/>
        </w:rPr>
      </w:pPr>
      <w:r w:rsidDel="00000000" w:rsidR="00000000" w:rsidRPr="00000000">
        <w:rPr>
          <w:rtl w:val="0"/>
        </w:rPr>
      </w:r>
    </w:p>
    <w:p w:rsidR="00000000" w:rsidDel="00000000" w:rsidP="00000000" w:rsidRDefault="00000000" w:rsidRPr="00000000" w14:paraId="0000022B">
      <w:pPr>
        <w:numPr>
          <w:ilvl w:val="0"/>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b w:val="1"/>
          <w:bCs w:val="1"/>
          <w:color w:val="000000"/>
          <w:sz w:val="22"/>
          <w:szCs w:val="22"/>
          <w:rtl w:val="0"/>
        </w:rPr>
        <w:t xml:space="preserve">ANÁLISIS FINANCIERO DEL SECTOR (INDICADORES FINANCIEROS Y ORGANIZACIONALES)</w:t>
      </w:r>
    </w:p>
    <w:p w:rsidR="00000000" w:rsidDel="00000000" w:rsidP="00000000" w:rsidRDefault="00000000" w:rsidRPr="00000000" w14:paraId="0000022C">
      <w:pPr>
        <w:pBdr>
          <w:top w:space="0" w:sz="0" w:val="nil"/>
          <w:left w:space="0" w:sz="0" w:val="nil"/>
          <w:bottom w:space="0" w:sz="0" w:val="nil"/>
          <w:right w:space="0" w:sz="0" w:val="nil"/>
          <w:between w:space="0" w:sz="0" w:val="nil"/>
        </w:pBdr>
        <w:ind w:left="720" w:firstLine="0"/>
        <w:jc w:val="both"/>
        <w:rPr>
          <w:b w:val="1"/>
          <w:bCs w:val="1"/>
          <w:color w:val="000000"/>
          <w:sz w:val="22"/>
          <w:szCs w:val="22"/>
        </w:rPr>
      </w:pPr>
      <w:r w:rsidDel="00000000" w:rsidR="00000000" w:rsidRPr="00000000">
        <w:rPr>
          <w:rtl w:val="0"/>
        </w:rPr>
      </w:r>
    </w:p>
    <w:p w:rsidR="00000000" w:rsidDel="00000000" w:rsidP="00000000" w:rsidRDefault="00000000" w:rsidRPr="00000000" w14:paraId="0000022D">
      <w:pPr>
        <w:jc w:val="both"/>
        <w:rPr>
          <w:sz w:val="22"/>
          <w:szCs w:val="22"/>
        </w:rPr>
      </w:pPr>
      <w:bookmarkStart w:colFirst="0" w:colLast="0" w:name="_heading=h.2kzevj82k367" w:id="0"/>
      <w:bookmarkEnd w:id="0"/>
      <w:r w:rsidDel="00000000" w:rsidR="00000000" w:rsidRPr="00000000">
        <w:rPr>
          <w:sz w:val="22"/>
          <w:szCs w:val="22"/>
          <w:rtl w:val="0"/>
        </w:rPr>
        <w:t xml:space="preserve">Acorde al artículo 2.2.1.1.1.5.2 del Decreto 1082 de 2015 y la circular No 002 de enero 31 de 2014 de la Superintendencia de Industria y Comercio, la información financiera debe estar actualizada. Por otra parte el artículo 2.2.1.1.1.6.1° del Decreto 1082 de 2015 establece que las entidades estatales deben hacer un análisis para conocer el sector relativo al objeto del proceso.</w:t>
      </w:r>
    </w:p>
    <w:p w:rsidR="00000000" w:rsidDel="00000000" w:rsidP="00000000" w:rsidRDefault="00000000" w:rsidRPr="00000000" w14:paraId="0000022E">
      <w:pPr>
        <w:jc w:val="both"/>
        <w:rPr>
          <w:sz w:val="22"/>
          <w:szCs w:val="22"/>
        </w:rPr>
      </w:pPr>
      <w:r w:rsidDel="00000000" w:rsidR="00000000" w:rsidRPr="00000000">
        <w:rPr>
          <w:rtl w:val="0"/>
        </w:rPr>
      </w:r>
    </w:p>
    <w:p w:rsidR="00000000" w:rsidDel="00000000" w:rsidP="00000000" w:rsidRDefault="00000000" w:rsidRPr="00000000" w14:paraId="0000022F">
      <w:pPr>
        <w:jc w:val="both"/>
        <w:rPr>
          <w:sz w:val="22"/>
          <w:szCs w:val="22"/>
        </w:rPr>
      </w:pPr>
      <w:r w:rsidDel="00000000" w:rsidR="00000000" w:rsidRPr="00000000">
        <w:rPr>
          <w:sz w:val="22"/>
          <w:szCs w:val="22"/>
          <w:rtl w:val="0"/>
        </w:rPr>
        <w:t xml:space="preserve">Para realizar el análisis de los indicadores financieros y de organización, se tuvo en cuenta el sector de Bienes o de Servicios. Códigos UNSPSC 811015 -801016 Servicios de Apoyo para la Construcción-Servicios de Instalación y Reparación de Concreto. (Esta codificación se encuentra actualmente en la página del RUES y SIREM).</w:t>
      </w:r>
    </w:p>
    <w:p w:rsidR="00000000" w:rsidDel="00000000" w:rsidP="00000000" w:rsidRDefault="00000000" w:rsidRPr="00000000" w14:paraId="00000230">
      <w:pPr>
        <w:jc w:val="both"/>
        <w:rPr>
          <w:sz w:val="22"/>
          <w:szCs w:val="22"/>
        </w:rPr>
      </w:pPr>
      <w:r w:rsidDel="00000000" w:rsidR="00000000" w:rsidRPr="00000000">
        <w:rPr>
          <w:rtl w:val="0"/>
        </w:rPr>
      </w:r>
    </w:p>
    <w:p w:rsidR="00000000" w:rsidDel="00000000" w:rsidP="00000000" w:rsidRDefault="00000000" w:rsidRPr="00000000" w14:paraId="00000231">
      <w:pPr>
        <w:jc w:val="both"/>
        <w:rPr>
          <w:sz w:val="22"/>
          <w:szCs w:val="22"/>
        </w:rPr>
      </w:pPr>
      <w:r w:rsidDel="00000000" w:rsidR="00000000" w:rsidRPr="00000000">
        <w:rPr>
          <w:sz w:val="22"/>
          <w:szCs w:val="22"/>
          <w:rtl w:val="0"/>
        </w:rPr>
        <w:t xml:space="preserve">A continuación, se analizan los indicadores con la información obtenida a través de consulta en la página web del Registro Único Empresarial – RUES y SIREM, siguiendo los lineamientos de Colombia compra eficiente.</w:t>
      </w:r>
    </w:p>
    <w:p w:rsidR="00000000" w:rsidDel="00000000" w:rsidP="00000000" w:rsidRDefault="00000000" w:rsidRPr="00000000" w14:paraId="00000232">
      <w:pPr>
        <w:jc w:val="both"/>
        <w:rPr>
          <w:sz w:val="22"/>
          <w:szCs w:val="22"/>
        </w:rPr>
      </w:pPr>
      <w:r w:rsidDel="00000000" w:rsidR="00000000" w:rsidRPr="00000000">
        <w:rPr>
          <w:rtl w:val="0"/>
        </w:rPr>
      </w:r>
    </w:p>
    <w:p w:rsidR="00000000" w:rsidDel="00000000" w:rsidP="00000000" w:rsidRDefault="00000000" w:rsidRPr="00000000" w14:paraId="00000233">
      <w:pPr>
        <w:jc w:val="both"/>
        <w:rPr>
          <w:sz w:val="22"/>
          <w:szCs w:val="22"/>
        </w:rPr>
      </w:pPr>
      <w:r w:rsidDel="00000000" w:rsidR="00000000" w:rsidRPr="00000000">
        <w:rPr>
          <w:sz w:val="22"/>
          <w:szCs w:val="22"/>
          <w:rtl w:val="0"/>
        </w:rPr>
        <w:t xml:space="preserve">De acuerdo con la información a los pliegos tipo de Colombia    compra eficiente se establecen los siguientes indicadores financieros para el presente proceso de  contratación </w:t>
      </w:r>
    </w:p>
    <w:p w:rsidR="00000000" w:rsidDel="00000000" w:rsidP="00000000" w:rsidRDefault="00000000" w:rsidRPr="00000000" w14:paraId="00000234">
      <w:pPr>
        <w:jc w:val="both"/>
        <w:rPr>
          <w:sz w:val="22"/>
          <w:szCs w:val="22"/>
        </w:rPr>
      </w:pPr>
      <w:r w:rsidDel="00000000" w:rsidR="00000000" w:rsidRPr="00000000">
        <w:rPr>
          <w:rtl w:val="0"/>
        </w:rPr>
      </w:r>
    </w:p>
    <w:p w:rsidR="00000000" w:rsidDel="00000000" w:rsidP="00000000" w:rsidRDefault="00000000" w:rsidRPr="00000000" w14:paraId="00000235">
      <w:pPr>
        <w:numPr>
          <w:ilvl w:val="1"/>
          <w:numId w:val="3"/>
        </w:numPr>
        <w:pBdr>
          <w:top w:space="0" w:sz="0" w:val="nil"/>
          <w:left w:space="0" w:sz="0" w:val="nil"/>
          <w:bottom w:space="0" w:sz="0" w:val="nil"/>
          <w:right w:space="0" w:sz="0" w:val="nil"/>
          <w:between w:space="0" w:sz="0" w:val="nil"/>
        </w:pBdr>
        <w:ind w:left="720" w:hanging="360"/>
        <w:jc w:val="both"/>
        <w:rPr>
          <w:i w:val="1"/>
          <w:iCs w:val="1"/>
          <w:color w:val="000000"/>
          <w:sz w:val="22"/>
          <w:szCs w:val="22"/>
        </w:rPr>
      </w:pPr>
      <w:r w:rsidDel="00000000" w:rsidR="00000000" w:rsidRPr="00000000">
        <w:rPr>
          <w:i w:val="1"/>
          <w:iCs w:val="1"/>
          <w:color w:val="000000"/>
          <w:sz w:val="22"/>
          <w:szCs w:val="22"/>
          <w:rtl w:val="0"/>
        </w:rPr>
        <w:t xml:space="preserve">Índices de capacidad financiera y </w:t>
      </w:r>
      <w:r w:rsidDel="00000000" w:rsidR="00000000" w:rsidRPr="00000000">
        <w:rPr>
          <w:i w:val="1"/>
          <w:iCs w:val="1"/>
          <w:sz w:val="22"/>
          <w:szCs w:val="22"/>
          <w:rtl w:val="0"/>
        </w:rPr>
        <w:t xml:space="preserve">organizacional</w:t>
      </w:r>
      <w:r w:rsidDel="00000000" w:rsidR="00000000" w:rsidRPr="00000000">
        <w:rPr>
          <w:i w:val="1"/>
          <w:iCs w:val="1"/>
          <w:color w:val="000000"/>
          <w:sz w:val="22"/>
          <w:szCs w:val="22"/>
          <w:rtl w:val="0"/>
        </w:rPr>
        <w:t xml:space="preserve"> para Mipyme.</w:t>
      </w:r>
    </w:p>
    <w:p w:rsidR="00000000" w:rsidDel="00000000" w:rsidP="00000000" w:rsidRDefault="00000000" w:rsidRPr="00000000" w14:paraId="00000236">
      <w:pPr>
        <w:jc w:val="both"/>
        <w:rPr>
          <w:sz w:val="22"/>
          <w:szCs w:val="22"/>
        </w:rPr>
      </w:pPr>
      <w:r w:rsidDel="00000000" w:rsidR="00000000" w:rsidRPr="00000000">
        <w:rPr>
          <w:rtl w:val="0"/>
        </w:rPr>
      </w:r>
    </w:p>
    <w:p w:rsidR="00000000" w:rsidDel="00000000" w:rsidP="00000000" w:rsidRDefault="00000000" w:rsidRPr="00000000" w14:paraId="00000237">
      <w:pPr>
        <w:jc w:val="both"/>
        <w:rPr>
          <w:sz w:val="22"/>
          <w:szCs w:val="22"/>
        </w:rPr>
      </w:pPr>
      <w:r w:rsidDel="00000000" w:rsidR="00000000" w:rsidRPr="00000000">
        <w:rPr>
          <w:sz w:val="22"/>
          <w:szCs w:val="22"/>
          <w:rtl w:val="0"/>
        </w:rPr>
        <w:t xml:space="preserve">El Proponente persona natural o jurídica que demuestre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rsidR="00000000" w:rsidDel="00000000" w:rsidP="00000000" w:rsidRDefault="00000000" w:rsidRPr="00000000" w14:paraId="00000238">
      <w:pPr>
        <w:ind w:left="720" w:firstLine="0"/>
        <w:rPr>
          <w:sz w:val="22"/>
          <w:szCs w:val="22"/>
        </w:rPr>
      </w:pPr>
      <w:r w:rsidDel="00000000" w:rsidR="00000000" w:rsidRPr="00000000">
        <w:rPr>
          <w:rtl w:val="0"/>
        </w:rPr>
      </w:r>
    </w:p>
    <w:tbl>
      <w:tblPr>
        <w:tblStyle w:val="Table4"/>
        <w:tblW w:w="72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06"/>
        <w:gridCol w:w="3119"/>
        <w:tblGridChange w:id="0">
          <w:tblGrid>
            <w:gridCol w:w="4106"/>
            <w:gridCol w:w="3119"/>
          </w:tblGrid>
        </w:tblGridChange>
      </w:tblGrid>
      <w:tr>
        <w:trPr>
          <w:cantSplit w:val="0"/>
          <w:trHeight w:val="20" w:hRule="atLeast"/>
          <w:tblHeader w:val="1"/>
        </w:trPr>
        <w:tc>
          <w:tcPr>
            <w:shd w:fill="943734" w:val="clear"/>
            <w:vAlign w:val="center"/>
          </w:tcPr>
          <w:p w:rsidR="00000000" w:rsidDel="00000000" w:rsidP="00000000" w:rsidRDefault="00000000" w:rsidRPr="00000000" w14:paraId="00000239">
            <w:pPr>
              <w:ind w:left="174" w:hanging="174"/>
              <w:jc w:val="center"/>
              <w:rPr>
                <w:rFonts w:ascii="Arial" w:cs="Arial" w:eastAsia="Arial" w:hAnsi="Arial"/>
                <w:b w:val="1"/>
                <w:bCs w:val="1"/>
                <w:color w:val="ffffff"/>
                <w:sz w:val="22"/>
                <w:szCs w:val="22"/>
              </w:rPr>
            </w:pPr>
            <w:r w:rsidDel="00000000" w:rsidR="00000000" w:rsidRPr="00000000">
              <w:rPr>
                <w:rFonts w:ascii="Arial" w:cs="Arial" w:eastAsia="Arial" w:hAnsi="Arial"/>
                <w:b w:val="1"/>
                <w:bCs w:val="1"/>
                <w:color w:val="ffffff"/>
                <w:sz w:val="22"/>
                <w:szCs w:val="22"/>
                <w:rtl w:val="0"/>
              </w:rPr>
              <w:t xml:space="preserve">Indicador</w:t>
            </w:r>
          </w:p>
        </w:tc>
        <w:tc>
          <w:tcPr>
            <w:shd w:fill="943734" w:val="clear"/>
            <w:vAlign w:val="center"/>
          </w:tcPr>
          <w:p w:rsidR="00000000" w:rsidDel="00000000" w:rsidP="00000000" w:rsidRDefault="00000000" w:rsidRPr="00000000" w14:paraId="0000023A">
            <w:pPr>
              <w:ind w:left="174" w:hanging="174"/>
              <w:jc w:val="center"/>
              <w:rPr>
                <w:rFonts w:ascii="Arial" w:cs="Arial" w:eastAsia="Arial" w:hAnsi="Arial"/>
                <w:b w:val="1"/>
                <w:bCs w:val="1"/>
                <w:color w:val="ffffff"/>
                <w:sz w:val="22"/>
                <w:szCs w:val="22"/>
              </w:rPr>
            </w:pPr>
            <w:r w:rsidDel="00000000" w:rsidR="00000000" w:rsidRPr="00000000">
              <w:rPr>
                <w:rFonts w:ascii="Arial" w:cs="Arial" w:eastAsia="Arial" w:hAnsi="Arial"/>
                <w:b w:val="1"/>
                <w:bCs w:val="1"/>
                <w:color w:val="ffffff"/>
                <w:sz w:val="22"/>
                <w:szCs w:val="22"/>
                <w:rtl w:val="0"/>
              </w:rPr>
              <w:t xml:space="preserve">Valor concertado</w:t>
            </w:r>
          </w:p>
        </w:tc>
      </w:tr>
      <w:tr>
        <w:trPr>
          <w:cantSplit w:val="0"/>
          <w:trHeight w:val="20" w:hRule="atLeast"/>
          <w:tblHeader w:val="0"/>
        </w:trPr>
        <w:tc>
          <w:tcP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Índice de liquidez</w:t>
            </w:r>
          </w:p>
        </w:tc>
        <w:tc>
          <w:tcPr>
            <w:vAlign w:val="center"/>
          </w:tcPr>
          <w:p w:rsidR="00000000" w:rsidDel="00000000" w:rsidP="00000000" w:rsidRDefault="00000000" w:rsidRPr="00000000" w14:paraId="0000023C">
            <w:pPr>
              <w:jc w:val="center"/>
              <w:rPr>
                <w:rFonts w:ascii="Arial" w:cs="Arial" w:eastAsia="Arial" w:hAnsi="Arial"/>
                <w:sz w:val="22"/>
                <w:szCs w:val="22"/>
              </w:rPr>
            </w:pPr>
            <m:oMath>
              <m:r>
                <m:t>≥</m:t>
              </m:r>
            </m:oMath>
            <w:r w:rsidDel="00000000" w:rsidR="00000000" w:rsidRPr="00000000">
              <w:rPr>
                <w:rFonts w:ascii="Arial" w:cs="Arial" w:eastAsia="Arial" w:hAnsi="Arial"/>
                <w:sz w:val="22"/>
                <w:szCs w:val="22"/>
                <w:rtl w:val="0"/>
              </w:rPr>
              <w:t xml:space="preserve">1,2</w:t>
            </w:r>
          </w:p>
        </w:tc>
      </w:tr>
      <w:tr>
        <w:trPr>
          <w:cantSplit w:val="0"/>
          <w:trHeight w:val="20" w:hRule="atLeast"/>
          <w:tblHeader w:val="0"/>
        </w:trPr>
        <w:tc>
          <w:tcP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Índice de endeudamiento</w:t>
            </w:r>
          </w:p>
        </w:tc>
        <w:tc>
          <w:tcPr>
            <w:vAlign w:val="center"/>
          </w:tcPr>
          <w:p w:rsidR="00000000" w:rsidDel="00000000" w:rsidP="00000000" w:rsidRDefault="00000000" w:rsidRPr="00000000" w14:paraId="0000023E">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0,70</m:t>
              </m:r>
            </m:oMath>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Razón de cobertura de intereses</w:t>
            </w:r>
          </w:p>
        </w:tc>
        <w:tc>
          <w:tcPr>
            <w:vAlign w:val="center"/>
          </w:tcPr>
          <w:p w:rsidR="00000000" w:rsidDel="00000000" w:rsidP="00000000" w:rsidRDefault="00000000" w:rsidRPr="00000000" w14:paraId="00000240">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≥1</m:t>
              </m:r>
            </m:oMath>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Capital de trabajo</w:t>
            </w:r>
          </w:p>
        </w:tc>
        <w:tc>
          <w:tcP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Definido en los Pliegos Tipo</w:t>
            </w:r>
          </w:p>
        </w:tc>
      </w:tr>
      <w:tr>
        <w:trPr>
          <w:cantSplit w:val="0"/>
          <w:trHeight w:val="20" w:hRule="atLeast"/>
          <w:tblHeader w:val="0"/>
        </w:trPr>
        <w:tc>
          <w:tcP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Rentabilidad del patrimonio</w:t>
            </w:r>
          </w:p>
        </w:tc>
        <w:tc>
          <w:tcPr>
            <w:vAlign w:val="center"/>
          </w:tcPr>
          <w:p w:rsidR="00000000" w:rsidDel="00000000" w:rsidP="00000000" w:rsidRDefault="00000000" w:rsidRPr="00000000" w14:paraId="00000244">
            <w:pPr>
              <w:jc w:val="center"/>
              <w:rPr>
                <w:rFonts w:ascii="Arial" w:cs="Arial" w:eastAsia="Arial" w:hAnsi="Arial"/>
                <w:sz w:val="22"/>
                <w:szCs w:val="22"/>
              </w:rPr>
            </w:pPr>
            <m:oMath>
              <m:r>
                <w:rPr>
                  <w:rFonts w:ascii="Cambria Math" w:cs="Cambria Math" w:eastAsia="Cambria Math" w:hAnsi="Cambria Math"/>
                  <w:sz w:val="22"/>
                  <w:szCs w:val="22"/>
                </w:rPr>
                <m:t xml:space="preserve">≥0</m:t>
              </m:r>
            </m:oMath>
            <w:r w:rsidDel="00000000" w:rsidR="00000000" w:rsidRPr="00000000">
              <w:rPr>
                <w:rFonts w:ascii="Arial" w:cs="Arial" w:eastAsia="Arial" w:hAnsi="Arial"/>
                <w:sz w:val="22"/>
                <w:szCs w:val="22"/>
                <w:rtl w:val="0"/>
              </w:rPr>
              <w:t xml:space="preserve">,02</w:t>
            </w:r>
          </w:p>
        </w:tc>
      </w:tr>
      <w:tr>
        <w:trPr>
          <w:cantSplit w:val="0"/>
          <w:trHeight w:val="20" w:hRule="atLeast"/>
          <w:tblHeader w:val="0"/>
        </w:trPr>
        <w:tc>
          <w:tcP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Rentabilidad del activo</w:t>
            </w:r>
          </w:p>
        </w:tc>
        <w:tc>
          <w:tcPr>
            <w:vAlign w:val="center"/>
          </w:tcPr>
          <w:p w:rsidR="00000000" w:rsidDel="00000000" w:rsidP="00000000" w:rsidRDefault="00000000" w:rsidRPr="00000000" w14:paraId="00000246">
            <w:pPr>
              <w:jc w:val="center"/>
              <w:rPr>
                <w:rFonts w:ascii="Arial" w:cs="Arial" w:eastAsia="Arial" w:hAnsi="Arial"/>
                <w:sz w:val="22"/>
                <w:szCs w:val="22"/>
              </w:rPr>
            </w:pPr>
            <m:oMath>
              <m:r>
                <w:rPr>
                  <w:rFonts w:ascii="Cambria Math" w:cs="Cambria Math" w:eastAsia="Cambria Math" w:hAnsi="Cambria Math"/>
                  <w:sz w:val="22"/>
                  <w:szCs w:val="22"/>
                </w:rPr>
                <m:t xml:space="preserve">≥0</m:t>
              </m:r>
            </m:oMath>
            <w:r w:rsidDel="00000000" w:rsidR="00000000" w:rsidRPr="00000000">
              <w:rPr>
                <w:rFonts w:ascii="Arial" w:cs="Arial" w:eastAsia="Arial" w:hAnsi="Arial"/>
                <w:sz w:val="22"/>
                <w:szCs w:val="22"/>
                <w:rtl w:val="0"/>
              </w:rPr>
              <w:t xml:space="preserve">,01</w:t>
            </w:r>
          </w:p>
        </w:tc>
      </w:tr>
    </w:tbl>
    <w:p w:rsidR="00000000" w:rsidDel="00000000" w:rsidP="00000000" w:rsidRDefault="00000000" w:rsidRPr="00000000" w14:paraId="00000247">
      <w:pPr>
        <w:jc w:val="both"/>
        <w:rPr>
          <w:sz w:val="22"/>
          <w:szCs w:val="22"/>
        </w:rPr>
      </w:pPr>
      <w:r w:rsidDel="00000000" w:rsidR="00000000" w:rsidRPr="00000000">
        <w:rPr>
          <w:rtl w:val="0"/>
        </w:rPr>
      </w:r>
    </w:p>
    <w:p w:rsidR="00000000" w:rsidDel="00000000" w:rsidP="00000000" w:rsidRDefault="00000000" w:rsidRPr="00000000" w14:paraId="00000248">
      <w:pPr>
        <w:pBdr>
          <w:top w:space="0" w:sz="0" w:val="nil"/>
          <w:left w:space="0" w:sz="0" w:val="nil"/>
          <w:bottom w:space="0" w:sz="0" w:val="nil"/>
          <w:right w:space="0" w:sz="0" w:val="nil"/>
          <w:between w:space="0" w:sz="0" w:val="nil"/>
        </w:pBdr>
        <w:ind w:left="360" w:firstLine="0"/>
        <w:jc w:val="both"/>
        <w:rPr>
          <w:color w:val="000000"/>
          <w:sz w:val="22"/>
          <w:szCs w:val="22"/>
        </w:rPr>
      </w:pPr>
      <w:r w:rsidDel="00000000" w:rsidR="00000000" w:rsidRPr="00000000">
        <w:rPr>
          <w:color w:val="000000"/>
          <w:sz w:val="22"/>
          <w:szCs w:val="22"/>
          <w:rtl w:val="0"/>
        </w:rPr>
        <w:t xml:space="preserve">Tratándose de Proponente Plurales estos indicadores solo se aplicarán si por lo menos uno de los integrantes acredita la calidad de Mipyme de conformidad con lo previsto en el artículo 2.2.1.2.4.2.4. del Decreto 1082 de 2015, o </w:t>
      </w:r>
      <w:r w:rsidDel="00000000" w:rsidR="00000000" w:rsidRPr="00000000">
        <w:rPr>
          <w:sz w:val="22"/>
          <w:szCs w:val="22"/>
          <w:rtl w:val="0"/>
        </w:rPr>
        <w:t xml:space="preserve">las normas</w:t>
      </w:r>
      <w:r w:rsidDel="00000000" w:rsidR="00000000" w:rsidRPr="00000000">
        <w:rPr>
          <w:color w:val="000000"/>
          <w:sz w:val="22"/>
          <w:szCs w:val="22"/>
          <w:rtl w:val="0"/>
        </w:rPr>
        <w:t xml:space="preserve"> que los modifiquen, sustituyan o complementen, y tienen una participación igual o superior al diez por ciento (10 %) en el consorcio o en la unión temporal.</w:t>
      </w:r>
    </w:p>
    <w:p w:rsidR="00000000" w:rsidDel="00000000" w:rsidP="00000000" w:rsidRDefault="00000000" w:rsidRPr="00000000" w14:paraId="00000249">
      <w:pPr>
        <w:pBdr>
          <w:top w:space="0" w:sz="0" w:val="nil"/>
          <w:left w:space="0" w:sz="0" w:val="nil"/>
          <w:bottom w:space="0" w:sz="0" w:val="nil"/>
          <w:right w:space="0" w:sz="0" w:val="nil"/>
          <w:between w:space="0" w:sz="0" w:val="nil"/>
        </w:pBdr>
        <w:ind w:left="360" w:firstLine="0"/>
        <w:jc w:val="both"/>
        <w:rPr>
          <w:color w:val="000000"/>
          <w:sz w:val="22"/>
          <w:szCs w:val="22"/>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ind w:left="360" w:firstLine="0"/>
        <w:jc w:val="both"/>
        <w:rPr>
          <w:color w:val="000000"/>
          <w:sz w:val="22"/>
          <w:szCs w:val="22"/>
        </w:rPr>
      </w:pPr>
      <w:r w:rsidDel="00000000" w:rsidR="00000000" w:rsidRPr="00000000">
        <w:rPr>
          <w:color w:val="000000"/>
          <w:sz w:val="22"/>
          <w:szCs w:val="22"/>
          <w:rtl w:val="0"/>
        </w:rPr>
        <w:t xml:space="preserve">Para acreditar la calidad de Mipyme el Proponente entregará copia del certificado del Registro Único de Proponentes, el cual deberá encontrarse vigente y en firme al momento de su presentación.</w:t>
      </w:r>
    </w:p>
    <w:p w:rsidR="00000000" w:rsidDel="00000000" w:rsidP="00000000" w:rsidRDefault="00000000" w:rsidRPr="00000000" w14:paraId="0000024B">
      <w:pPr>
        <w:pBdr>
          <w:top w:space="0" w:sz="0" w:val="nil"/>
          <w:left w:space="0" w:sz="0" w:val="nil"/>
          <w:bottom w:space="0" w:sz="0" w:val="nil"/>
          <w:right w:space="0" w:sz="0" w:val="nil"/>
          <w:between w:space="0" w:sz="0" w:val="nil"/>
        </w:pBdr>
        <w:ind w:left="284" w:firstLine="0"/>
        <w:jc w:val="both"/>
        <w:rPr>
          <w:b w:val="1"/>
          <w:bCs w:val="1"/>
          <w:color w:val="000000"/>
          <w:sz w:val="22"/>
          <w:szCs w:val="22"/>
        </w:rPr>
      </w:pPr>
      <w:r w:rsidDel="00000000" w:rsidR="00000000" w:rsidRPr="00000000">
        <w:rPr>
          <w:rtl w:val="0"/>
        </w:rPr>
      </w:r>
    </w:p>
    <w:p w:rsidR="00000000" w:rsidDel="00000000" w:rsidP="00000000" w:rsidRDefault="00000000" w:rsidRPr="00000000" w14:paraId="0000024C">
      <w:pPr>
        <w:numPr>
          <w:ilvl w:val="1"/>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i w:val="1"/>
          <w:iCs w:val="1"/>
          <w:color w:val="000000"/>
          <w:sz w:val="22"/>
          <w:szCs w:val="22"/>
          <w:rtl w:val="0"/>
        </w:rPr>
        <w:t xml:space="preserve">Índices de capacidad financiera y organizacionales para los demás Proponentes</w:t>
      </w:r>
      <w:r w:rsidDel="00000000" w:rsidR="00000000" w:rsidRPr="00000000">
        <w:rPr>
          <w:rtl w:val="0"/>
        </w:rPr>
      </w:r>
    </w:p>
    <w:p w:rsidR="00000000" w:rsidDel="00000000" w:rsidP="00000000" w:rsidRDefault="00000000" w:rsidRPr="00000000" w14:paraId="0000024D">
      <w:pPr>
        <w:jc w:val="both"/>
        <w:rPr>
          <w:b w:val="1"/>
          <w:bCs w:val="1"/>
          <w:sz w:val="22"/>
          <w:szCs w:val="22"/>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ind w:left="284" w:firstLine="0"/>
        <w:jc w:val="both"/>
        <w:rPr>
          <w:color w:val="000000"/>
          <w:sz w:val="22"/>
          <w:szCs w:val="22"/>
        </w:rPr>
      </w:pPr>
      <w:r w:rsidDel="00000000" w:rsidR="00000000" w:rsidRPr="00000000">
        <w:rPr>
          <w:color w:val="000000"/>
          <w:sz w:val="22"/>
          <w:szCs w:val="22"/>
          <w:rtl w:val="0"/>
        </w:rPr>
        <w:t xml:space="preserve">Los Proponentes que </w:t>
      </w:r>
      <w:r w:rsidDel="00000000" w:rsidR="00000000" w:rsidRPr="00000000">
        <w:rPr>
          <w:b w:val="1"/>
          <w:bCs w:val="1"/>
          <w:color w:val="000000"/>
          <w:sz w:val="22"/>
          <w:szCs w:val="22"/>
          <w:u w:val="single"/>
          <w:rtl w:val="0"/>
        </w:rPr>
        <w:t xml:space="preserve">NO</w:t>
      </w:r>
      <w:r w:rsidDel="00000000" w:rsidR="00000000" w:rsidRPr="00000000">
        <w:rPr>
          <w:color w:val="000000"/>
          <w:sz w:val="22"/>
          <w:szCs w:val="22"/>
          <w:rtl w:val="0"/>
        </w:rPr>
        <w:t xml:space="preserve"> demuestren la condición de Mipyme de conformidad con lo en el artículo 2.2.1.2.4.2.4. del Decreto 1082 de 2015, en concordancia con el parágrafo del artículo 2.2.1.13.2.4 del Decreto 1074 de 2015 o las normas que los modifiquen, sustituyan o complementen, acreditarán los siguientes indicadores:</w:t>
      </w:r>
    </w:p>
    <w:p w:rsidR="00000000" w:rsidDel="00000000" w:rsidP="00000000" w:rsidRDefault="00000000" w:rsidRPr="00000000" w14:paraId="0000024F">
      <w:pPr>
        <w:pBdr>
          <w:top w:space="0" w:sz="0" w:val="nil"/>
          <w:left w:space="0" w:sz="0" w:val="nil"/>
          <w:bottom w:space="0" w:sz="0" w:val="nil"/>
          <w:right w:space="0" w:sz="0" w:val="nil"/>
          <w:between w:space="0" w:sz="0" w:val="nil"/>
        </w:pBdr>
        <w:ind w:left="284" w:firstLine="0"/>
        <w:jc w:val="both"/>
        <w:rPr>
          <w:b w:val="1"/>
          <w:bCs w:val="1"/>
          <w:color w:val="000000"/>
          <w:sz w:val="22"/>
          <w:szCs w:val="22"/>
        </w:rPr>
      </w:pPr>
      <w:r w:rsidDel="00000000" w:rsidR="00000000" w:rsidRPr="00000000">
        <w:rPr>
          <w:rtl w:val="0"/>
        </w:rPr>
      </w:r>
    </w:p>
    <w:p w:rsidR="00000000" w:rsidDel="00000000" w:rsidP="00000000" w:rsidRDefault="00000000" w:rsidRPr="00000000" w14:paraId="00000250">
      <w:pPr>
        <w:jc w:val="both"/>
        <w:rPr>
          <w:b w:val="1"/>
          <w:bCs w:val="1"/>
          <w:sz w:val="22"/>
          <w:szCs w:val="22"/>
        </w:rPr>
      </w:pPr>
      <w:r w:rsidDel="00000000" w:rsidR="00000000" w:rsidRPr="00000000">
        <w:rPr>
          <w:rtl w:val="0"/>
        </w:rPr>
      </w:r>
    </w:p>
    <w:tbl>
      <w:tblPr>
        <w:tblStyle w:val="Table5"/>
        <w:tblW w:w="665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3119"/>
        <w:tblGridChange w:id="0">
          <w:tblGrid>
            <w:gridCol w:w="3539"/>
            <w:gridCol w:w="3119"/>
          </w:tblGrid>
        </w:tblGridChange>
      </w:tblGrid>
      <w:tr>
        <w:trPr>
          <w:cantSplit w:val="0"/>
          <w:trHeight w:val="20" w:hRule="atLeast"/>
          <w:tblHeader w:val="1"/>
        </w:trPr>
        <w:tc>
          <w:tcPr>
            <w:shd w:fill="943734" w:val="clear"/>
            <w:vAlign w:val="center"/>
          </w:tcPr>
          <w:p w:rsidR="00000000" w:rsidDel="00000000" w:rsidP="00000000" w:rsidRDefault="00000000" w:rsidRPr="00000000" w14:paraId="00000251">
            <w:pPr>
              <w:ind w:left="174" w:hanging="174"/>
              <w:jc w:val="center"/>
              <w:rPr>
                <w:rFonts w:ascii="Arial" w:cs="Arial" w:eastAsia="Arial" w:hAnsi="Arial"/>
                <w:b w:val="1"/>
                <w:bCs w:val="1"/>
                <w:color w:val="ffffff"/>
                <w:sz w:val="22"/>
                <w:szCs w:val="22"/>
              </w:rPr>
            </w:pPr>
            <w:bookmarkStart w:colFirst="0" w:colLast="0" w:name="_heading=h.gh1o1unxavv0" w:id="1"/>
            <w:bookmarkEnd w:id="1"/>
            <w:r w:rsidDel="00000000" w:rsidR="00000000" w:rsidRPr="00000000">
              <w:rPr>
                <w:rFonts w:ascii="Arial" w:cs="Arial" w:eastAsia="Arial" w:hAnsi="Arial"/>
                <w:b w:val="1"/>
                <w:bCs w:val="1"/>
                <w:color w:val="ffffff"/>
                <w:sz w:val="22"/>
                <w:szCs w:val="22"/>
                <w:rtl w:val="0"/>
              </w:rPr>
              <w:t xml:space="preserve">Indicador</w:t>
            </w:r>
          </w:p>
        </w:tc>
        <w:tc>
          <w:tcPr>
            <w:shd w:fill="943734" w:val="clear"/>
            <w:vAlign w:val="center"/>
          </w:tcPr>
          <w:p w:rsidR="00000000" w:rsidDel="00000000" w:rsidP="00000000" w:rsidRDefault="00000000" w:rsidRPr="00000000" w14:paraId="00000252">
            <w:pPr>
              <w:ind w:left="174" w:hanging="174"/>
              <w:jc w:val="center"/>
              <w:rPr>
                <w:rFonts w:ascii="Arial" w:cs="Arial" w:eastAsia="Arial" w:hAnsi="Arial"/>
                <w:b w:val="1"/>
                <w:bCs w:val="1"/>
                <w:color w:val="ffffff"/>
                <w:sz w:val="22"/>
                <w:szCs w:val="22"/>
              </w:rPr>
            </w:pPr>
            <w:r w:rsidDel="00000000" w:rsidR="00000000" w:rsidRPr="00000000">
              <w:rPr>
                <w:rFonts w:ascii="Arial" w:cs="Arial" w:eastAsia="Arial" w:hAnsi="Arial"/>
                <w:b w:val="1"/>
                <w:bCs w:val="1"/>
                <w:color w:val="ffffff"/>
                <w:sz w:val="22"/>
                <w:szCs w:val="22"/>
                <w:rtl w:val="0"/>
              </w:rPr>
              <w:t xml:space="preserve">Valor concertado</w:t>
            </w:r>
          </w:p>
        </w:tc>
      </w:tr>
      <w:tr>
        <w:trPr>
          <w:cantSplit w:val="0"/>
          <w:trHeight w:val="186" w:hRule="atLeast"/>
          <w:tblHeader w:val="0"/>
        </w:trPr>
        <w:tc>
          <w:tcP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Índice de liquidez</w:t>
            </w:r>
          </w:p>
        </w:tc>
        <w:tc>
          <w:tcPr>
            <w:vAlign w:val="center"/>
          </w:tcPr>
          <w:p w:rsidR="00000000" w:rsidDel="00000000" w:rsidP="00000000" w:rsidRDefault="00000000" w:rsidRPr="00000000" w14:paraId="00000254">
            <w:pPr>
              <w:spacing w:before="240" w:lineRule="auto"/>
              <w:jc w:val="center"/>
              <w:rPr>
                <w:rFonts w:ascii="Arial" w:cs="Arial" w:eastAsia="Arial" w:hAnsi="Arial"/>
                <w:sz w:val="22"/>
                <w:szCs w:val="22"/>
              </w:rPr>
            </w:pPr>
            <m:oMath>
              <m:r>
                <m:t>≥</m:t>
              </m:r>
            </m:oMath>
            <w:r w:rsidDel="00000000" w:rsidR="00000000" w:rsidRPr="00000000">
              <w:rPr>
                <w:rFonts w:ascii="Arial" w:cs="Arial" w:eastAsia="Arial" w:hAnsi="Arial"/>
                <w:sz w:val="22"/>
                <w:szCs w:val="22"/>
                <w:rtl w:val="0"/>
              </w:rPr>
              <w:t xml:space="preserve">1,3</w:t>
            </w:r>
          </w:p>
          <w:p w:rsidR="00000000" w:rsidDel="00000000" w:rsidP="00000000" w:rsidRDefault="00000000" w:rsidRPr="00000000" w14:paraId="00000255">
            <w:pPr>
              <w:jc w:val="center"/>
              <w:rPr>
                <w:rFonts w:ascii="Arial" w:cs="Arial" w:eastAsia="Arial" w:hAnsi="Arial"/>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Índice de endeudamiento</w:t>
            </w:r>
          </w:p>
        </w:tc>
        <w:tc>
          <w:tcPr>
            <w:vAlign w:val="center"/>
          </w:tcPr>
          <w:p w:rsidR="00000000" w:rsidDel="00000000" w:rsidP="00000000" w:rsidRDefault="00000000" w:rsidRPr="00000000" w14:paraId="00000257">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0,70</m:t>
              </m:r>
            </m:oMath>
            <w:r w:rsidDel="00000000" w:rsidR="00000000" w:rsidRPr="00000000">
              <w:rPr>
                <w:rtl w:val="0"/>
              </w:rPr>
            </w:r>
          </w:p>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Razón de cobertura de intereses</w:t>
            </w:r>
          </w:p>
        </w:tc>
        <w:tc>
          <w:tcPr>
            <w:vAlign w:val="center"/>
          </w:tcPr>
          <w:p w:rsidR="00000000" w:rsidDel="00000000" w:rsidP="00000000" w:rsidRDefault="00000000" w:rsidRPr="00000000" w14:paraId="0000025A">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≥1</m:t>
              </m:r>
            </m:oMath>
            <w:r w:rsidDel="00000000" w:rsidR="00000000" w:rsidRPr="00000000">
              <w:rPr>
                <w:rtl w:val="0"/>
              </w:rPr>
            </w:r>
          </w:p>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Capital de trabajo</w:t>
            </w:r>
          </w:p>
        </w:tc>
        <w:tc>
          <w:tcP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Definido en los Pliegos Tipo</w:t>
            </w:r>
          </w:p>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tl w:val="0"/>
              </w:rPr>
            </w:r>
          </w:p>
        </w:tc>
      </w:tr>
      <w:tr>
        <w:trPr>
          <w:cantSplit w:val="0"/>
          <w:trHeight w:val="441" w:hRule="atLeast"/>
          <w:tblHeader w:val="0"/>
        </w:trPr>
        <w:tc>
          <w:tcP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Rentabilidad del patrimonio</w:t>
            </w:r>
          </w:p>
        </w:tc>
        <w:tc>
          <w:tcPr>
            <w:vAlign w:val="center"/>
          </w:tcPr>
          <w:p w:rsidR="00000000" w:rsidDel="00000000" w:rsidP="00000000" w:rsidRDefault="00000000" w:rsidRPr="00000000" w14:paraId="00000260">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≥0,04</m:t>
              </m:r>
            </m:oMath>
            <w:r w:rsidDel="00000000" w:rsidR="00000000" w:rsidRPr="00000000">
              <w:rPr>
                <w:rtl w:val="0"/>
              </w:rPr>
            </w:r>
          </w:p>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Rentabilidad del activo</w:t>
            </w:r>
          </w:p>
        </w:tc>
        <w:tc>
          <w:tcPr>
            <w:vAlign w:val="center"/>
          </w:tcPr>
          <w:p w:rsidR="00000000" w:rsidDel="00000000" w:rsidP="00000000" w:rsidRDefault="00000000" w:rsidRPr="00000000" w14:paraId="00000263">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≥0,02</m:t>
              </m:r>
            </m:oMath>
            <w:r w:rsidDel="00000000" w:rsidR="00000000" w:rsidRPr="00000000">
              <w:rPr>
                <w:rtl w:val="0"/>
              </w:rPr>
            </w:r>
          </w:p>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65">
      <w:pPr>
        <w:jc w:val="both"/>
        <w:rPr>
          <w:sz w:val="22"/>
          <w:szCs w:val="22"/>
        </w:rPr>
      </w:pPr>
      <w:r w:rsidDel="00000000" w:rsidR="00000000" w:rsidRPr="00000000">
        <w:rPr>
          <w:rtl w:val="0"/>
        </w:rPr>
      </w:r>
    </w:p>
    <w:p w:rsidR="00000000" w:rsidDel="00000000" w:rsidP="00000000" w:rsidRDefault="00000000" w:rsidRPr="00000000" w14:paraId="00000266">
      <w:pPr>
        <w:jc w:val="both"/>
        <w:rPr>
          <w:sz w:val="22"/>
          <w:szCs w:val="22"/>
        </w:rPr>
      </w:pPr>
      <w:r w:rsidDel="00000000" w:rsidR="00000000" w:rsidRPr="00000000">
        <w:rPr>
          <w:sz w:val="22"/>
          <w:szCs w:val="22"/>
          <w:rtl w:val="0"/>
        </w:rPr>
        <w:t xml:space="preserve">Los indicadores definidos en la presente matriz deben ser usados por las Entidades en la estructuración de los Documentos del Proceso de Contratación de selección abreviada de menor cuantía para obra pública para infraestructura de transporte. </w:t>
      </w:r>
    </w:p>
    <w:p w:rsidR="00000000" w:rsidDel="00000000" w:rsidP="00000000" w:rsidRDefault="00000000" w:rsidRPr="00000000" w14:paraId="00000267">
      <w:pPr>
        <w:rPr>
          <w:color w:val="000000"/>
          <w:sz w:val="22"/>
          <w:szCs w:val="22"/>
        </w:rPr>
      </w:pPr>
      <w:r w:rsidDel="00000000" w:rsidR="00000000" w:rsidRPr="00000000">
        <w:rPr>
          <w:rtl w:val="0"/>
        </w:rPr>
      </w:r>
    </w:p>
    <w:p w:rsidR="00000000" w:rsidDel="00000000" w:rsidP="00000000" w:rsidRDefault="00000000" w:rsidRPr="00000000" w14:paraId="00000268">
      <w:pPr>
        <w:jc w:val="both"/>
        <w:rPr>
          <w:sz w:val="22"/>
          <w:szCs w:val="22"/>
        </w:rPr>
      </w:pPr>
      <w:r w:rsidDel="00000000" w:rsidR="00000000" w:rsidRPr="00000000">
        <w:rPr>
          <w:rtl w:val="0"/>
        </w:rPr>
      </w:r>
    </w:p>
    <w:p w:rsidR="00000000" w:rsidDel="00000000" w:rsidP="00000000" w:rsidRDefault="00000000" w:rsidRPr="00000000" w14:paraId="00000269">
      <w:pPr>
        <w:numPr>
          <w:ilvl w:val="0"/>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b w:val="1"/>
          <w:bCs w:val="1"/>
          <w:sz w:val="22"/>
          <w:szCs w:val="22"/>
          <w:rtl w:val="0"/>
        </w:rPr>
        <w:t xml:space="preserve">TÉCNICO</w:t>
      </w: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ind w:left="720" w:firstLine="0"/>
        <w:jc w:val="both"/>
        <w:rPr>
          <w:b w:val="1"/>
          <w:bCs w:val="1"/>
          <w:sz w:val="22"/>
          <w:szCs w:val="22"/>
        </w:rPr>
      </w:pPr>
      <w:r w:rsidDel="00000000" w:rsidR="00000000" w:rsidRPr="00000000">
        <w:rPr>
          <w:rtl w:val="0"/>
        </w:rPr>
      </w:r>
    </w:p>
    <w:p w:rsidR="00000000" w:rsidDel="00000000" w:rsidP="00000000" w:rsidRDefault="00000000" w:rsidRPr="00000000" w14:paraId="0000026B">
      <w:pPr>
        <w:jc w:val="both"/>
        <w:rPr>
          <w:sz w:val="22"/>
          <w:szCs w:val="22"/>
        </w:rPr>
      </w:pPr>
      <w:r w:rsidDel="00000000" w:rsidR="00000000" w:rsidRPr="00000000">
        <w:rPr>
          <w:sz w:val="22"/>
          <w:szCs w:val="22"/>
          <w:rtl w:val="0"/>
        </w:rPr>
        <w:t xml:space="preserve">Los elementos a contratar, deben ser suministrados por personas jurídicas y/o naturales que cuenten con la experiencia en labores similares, es por ello que la Entidad ha teniendo en cuenta que históricamente se han desarrollado esa compra de productos en los que se identifica de forma clara la cantidad y calidades de las mismas, siendo bien conocido que los bienes a adquirir se consiguen en múltiples establecimientos en la órbita local, regional y nacional.</w:t>
      </w:r>
    </w:p>
    <w:p w:rsidR="00000000" w:rsidDel="00000000" w:rsidP="00000000" w:rsidRDefault="00000000" w:rsidRPr="00000000" w14:paraId="0000026C">
      <w:pPr>
        <w:jc w:val="both"/>
        <w:rPr>
          <w:sz w:val="22"/>
          <w:szCs w:val="22"/>
        </w:rPr>
      </w:pPr>
      <w:r w:rsidDel="00000000" w:rsidR="00000000" w:rsidRPr="00000000">
        <w:rPr>
          <w:rtl w:val="0"/>
        </w:rPr>
      </w:r>
    </w:p>
    <w:p w:rsidR="00000000" w:rsidDel="00000000" w:rsidP="00000000" w:rsidRDefault="00000000" w:rsidRPr="00000000" w14:paraId="0000026D">
      <w:pPr>
        <w:jc w:val="both"/>
        <w:rPr>
          <w:sz w:val="22"/>
          <w:szCs w:val="22"/>
        </w:rPr>
      </w:pPr>
      <w:r w:rsidDel="00000000" w:rsidR="00000000" w:rsidRPr="00000000">
        <w:rPr>
          <w:sz w:val="22"/>
          <w:szCs w:val="22"/>
          <w:rtl w:val="0"/>
        </w:rPr>
        <w:t xml:space="preserve">La verificación de la experiencia como criterio habilitante, se realizará teniendo en cuenta la experiencia acreditada de los proponentes en proyectos similares al de la selección abreviada de menor cuantía, de acuerdo con lo definido en el pliego deben estar inscritos, en el RUP, para lo cual se deberá indicar el número de registro en este documento.</w:t>
      </w:r>
    </w:p>
    <w:p w:rsidR="00000000" w:rsidDel="00000000" w:rsidP="00000000" w:rsidRDefault="00000000" w:rsidRPr="00000000" w14:paraId="0000026E">
      <w:pPr>
        <w:jc w:val="both"/>
        <w:rPr>
          <w:sz w:val="22"/>
          <w:szCs w:val="22"/>
        </w:rPr>
      </w:pPr>
      <w:r w:rsidDel="00000000" w:rsidR="00000000" w:rsidRPr="00000000">
        <w:rPr>
          <w:rtl w:val="0"/>
        </w:rPr>
      </w:r>
    </w:p>
    <w:p w:rsidR="00000000" w:rsidDel="00000000" w:rsidP="00000000" w:rsidRDefault="00000000" w:rsidRPr="00000000" w14:paraId="0000026F">
      <w:pPr>
        <w:numPr>
          <w:ilvl w:val="0"/>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b w:val="1"/>
          <w:bCs w:val="1"/>
          <w:color w:val="000000"/>
          <w:sz w:val="22"/>
          <w:szCs w:val="22"/>
          <w:rtl w:val="0"/>
        </w:rPr>
        <w:t xml:space="preserve">PLAZOS </w:t>
      </w:r>
    </w:p>
    <w:p w:rsidR="00000000" w:rsidDel="00000000" w:rsidP="00000000" w:rsidRDefault="00000000" w:rsidRPr="00000000" w14:paraId="00000270">
      <w:pPr>
        <w:jc w:val="both"/>
        <w:rPr>
          <w:b w:val="1"/>
          <w:bCs w:val="1"/>
          <w:sz w:val="22"/>
          <w:szCs w:val="22"/>
        </w:rPr>
      </w:pPr>
      <w:r w:rsidDel="00000000" w:rsidR="00000000" w:rsidRPr="00000000">
        <w:rPr>
          <w:rtl w:val="0"/>
        </w:rPr>
      </w:r>
    </w:p>
    <w:p w:rsidR="00000000" w:rsidDel="00000000" w:rsidP="00000000" w:rsidRDefault="00000000" w:rsidRPr="00000000" w14:paraId="00000271">
      <w:pPr>
        <w:jc w:val="both"/>
        <w:rPr>
          <w:sz w:val="22"/>
          <w:szCs w:val="22"/>
        </w:rPr>
      </w:pPr>
      <w:r w:rsidDel="00000000" w:rsidR="00000000" w:rsidRPr="00000000">
        <w:rPr>
          <w:sz w:val="22"/>
          <w:szCs w:val="22"/>
          <w:rtl w:val="0"/>
        </w:rPr>
        <w:t xml:space="preserve">El plazo de ejecución del objeto contractual será diez (10 )Meses , contado a partir del cumplimiento de los requisitos de ejecución (registro presupuestal, aprobación de la garantía única) </w:t>
      </w:r>
    </w:p>
    <w:p w:rsidR="00000000" w:rsidDel="00000000" w:rsidP="00000000" w:rsidRDefault="00000000" w:rsidRPr="00000000" w14:paraId="00000272">
      <w:pPr>
        <w:jc w:val="both"/>
        <w:rPr>
          <w:sz w:val="22"/>
          <w:szCs w:val="22"/>
        </w:rPr>
      </w:pPr>
      <w:r w:rsidDel="00000000" w:rsidR="00000000" w:rsidRPr="00000000">
        <w:rPr>
          <w:rtl w:val="0"/>
        </w:rPr>
      </w:r>
    </w:p>
    <w:p w:rsidR="00000000" w:rsidDel="00000000" w:rsidP="00000000" w:rsidRDefault="00000000" w:rsidRPr="00000000" w14:paraId="00000273">
      <w:pPr>
        <w:numPr>
          <w:ilvl w:val="0"/>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r w:rsidDel="00000000" w:rsidR="00000000" w:rsidRPr="00000000">
        <w:rPr>
          <w:b w:val="1"/>
          <w:bCs w:val="1"/>
          <w:color w:val="000000"/>
          <w:sz w:val="22"/>
          <w:szCs w:val="22"/>
          <w:rtl w:val="0"/>
        </w:rPr>
        <w:t xml:space="preserve">TIPIFICACION, ESTIMACION Y ASIGNACION DE RIESGOS PREVISIBLES QUE PUEDAN AFECTAR EL EQUILIBRIO </w:t>
      </w:r>
      <w:r w:rsidDel="00000000" w:rsidR="00000000" w:rsidRPr="00000000">
        <w:rPr>
          <w:b w:val="1"/>
          <w:bCs w:val="1"/>
          <w:sz w:val="22"/>
          <w:szCs w:val="22"/>
          <w:rtl w:val="0"/>
        </w:rPr>
        <w:t xml:space="preserve">ECONÓMICO</w:t>
      </w:r>
      <w:r w:rsidDel="00000000" w:rsidR="00000000" w:rsidRPr="00000000">
        <w:rPr>
          <w:b w:val="1"/>
          <w:bCs w:val="1"/>
          <w:color w:val="000000"/>
          <w:sz w:val="22"/>
          <w:szCs w:val="22"/>
          <w:rtl w:val="0"/>
        </w:rPr>
        <w:t xml:space="preserve"> DEL CONTRATO</w:t>
      </w:r>
    </w:p>
    <w:p w:rsidR="00000000" w:rsidDel="00000000" w:rsidP="00000000" w:rsidRDefault="00000000" w:rsidRPr="00000000" w14:paraId="00000274">
      <w:pPr>
        <w:jc w:val="both"/>
        <w:rPr>
          <w:b w:val="1"/>
          <w:bCs w:val="1"/>
          <w:sz w:val="22"/>
          <w:szCs w:val="22"/>
        </w:rPr>
      </w:pPr>
      <w:r w:rsidDel="00000000" w:rsidR="00000000" w:rsidRPr="00000000">
        <w:rPr>
          <w:rtl w:val="0"/>
        </w:rPr>
      </w:r>
    </w:p>
    <w:p w:rsidR="00000000" w:rsidDel="00000000" w:rsidP="00000000" w:rsidRDefault="00000000" w:rsidRPr="00000000" w14:paraId="00000275">
      <w:pPr>
        <w:jc w:val="both"/>
        <w:rPr>
          <w:sz w:val="22"/>
          <w:szCs w:val="22"/>
        </w:rPr>
      </w:pPr>
      <w:r w:rsidDel="00000000" w:rsidR="00000000" w:rsidRPr="00000000">
        <w:rPr>
          <w:sz w:val="22"/>
          <w:szCs w:val="22"/>
          <w:rtl w:val="0"/>
        </w:rPr>
        <w:t xml:space="preserve">En la ejecución del contrato pueden llegar a presentarse causas previsibles que afectan la carga económica o financiera de las partes que, en virtud del artículo 4 de la ley 1150 de 2007 y Decreto 1082 de 2015, deben ser reconocidas y asumidas con el objeto de salvaguardar la adecuada marcha de la gestión contractual y la finalidad de las partes en la contratación. </w:t>
      </w:r>
    </w:p>
    <w:p w:rsidR="00000000" w:rsidDel="00000000" w:rsidP="00000000" w:rsidRDefault="00000000" w:rsidRPr="00000000" w14:paraId="00000276">
      <w:pPr>
        <w:jc w:val="both"/>
        <w:rPr>
          <w:sz w:val="22"/>
          <w:szCs w:val="22"/>
        </w:rPr>
      </w:pPr>
      <w:r w:rsidDel="00000000" w:rsidR="00000000" w:rsidRPr="00000000">
        <w:rPr>
          <w:rtl w:val="0"/>
        </w:rPr>
      </w:r>
    </w:p>
    <w:p w:rsidR="00000000" w:rsidDel="00000000" w:rsidP="00000000" w:rsidRDefault="00000000" w:rsidRPr="00000000" w14:paraId="00000277">
      <w:pPr>
        <w:jc w:val="both"/>
        <w:rPr>
          <w:sz w:val="22"/>
          <w:szCs w:val="22"/>
        </w:rPr>
      </w:pPr>
      <w:r w:rsidDel="00000000" w:rsidR="00000000" w:rsidRPr="00000000">
        <w:rPr>
          <w:sz w:val="22"/>
          <w:szCs w:val="22"/>
          <w:rtl w:val="0"/>
        </w:rPr>
        <w:t xml:space="preserve">De acuerdo con la distribución, no procederán reclamaciones del contratista, basadas en la ocurrencia de alguno de los riesgos asumidos por él, y, en consecuencia, el Municipio no hará ningún reconocimiento, ni ofrecerá garantía alguna, que permita eliminar o mitigar los efectos causados por la ocurrencia de alguno de estos riesgos, salvo que dicho reconocimiento o garantía se encuentren expresamente pactados en el Contrato.</w:t>
      </w:r>
    </w:p>
    <w:p w:rsidR="00000000" w:rsidDel="00000000" w:rsidP="00000000" w:rsidRDefault="00000000" w:rsidRPr="00000000" w14:paraId="00000278">
      <w:pPr>
        <w:jc w:val="both"/>
        <w:rPr>
          <w:sz w:val="22"/>
          <w:szCs w:val="22"/>
        </w:rPr>
      </w:pPr>
      <w:r w:rsidDel="00000000" w:rsidR="00000000" w:rsidRPr="00000000">
        <w:rPr>
          <w:rtl w:val="0"/>
        </w:rPr>
      </w:r>
    </w:p>
    <w:p w:rsidR="00000000" w:rsidDel="00000000" w:rsidP="00000000" w:rsidRDefault="00000000" w:rsidRPr="00000000" w14:paraId="00000279">
      <w:pPr>
        <w:numPr>
          <w:ilvl w:val="1"/>
          <w:numId w:val="3"/>
        </w:numPr>
        <w:pBdr>
          <w:top w:space="0" w:sz="0" w:val="nil"/>
          <w:left w:space="0" w:sz="0" w:val="nil"/>
          <w:bottom w:space="0" w:sz="0" w:val="nil"/>
          <w:right w:space="0" w:sz="0" w:val="nil"/>
          <w:between w:space="0" w:sz="0" w:val="nil"/>
        </w:pBdr>
        <w:ind w:left="720" w:hanging="360"/>
        <w:jc w:val="both"/>
        <w:rPr>
          <w:b w:val="1"/>
          <w:bCs w:val="1"/>
          <w:color w:val="000000"/>
          <w:sz w:val="22"/>
          <w:szCs w:val="22"/>
        </w:rPr>
      </w:pPr>
      <w:bookmarkStart w:colFirst="0" w:colLast="0" w:name="_heading=h.8q29663y0dae" w:id="2"/>
      <w:bookmarkEnd w:id="2"/>
      <w:r w:rsidDel="00000000" w:rsidR="00000000" w:rsidRPr="00000000">
        <w:rPr>
          <w:b w:val="1"/>
          <w:bCs w:val="1"/>
          <w:color w:val="000000"/>
          <w:sz w:val="22"/>
          <w:szCs w:val="22"/>
          <w:rtl w:val="0"/>
        </w:rPr>
        <w:t xml:space="preserve">RIESGOS QUE ASUME EL CONTRATISTA.</w:t>
      </w:r>
    </w:p>
    <w:p w:rsidR="00000000" w:rsidDel="00000000" w:rsidP="00000000" w:rsidRDefault="00000000" w:rsidRPr="00000000" w14:paraId="0000027A">
      <w:pPr>
        <w:jc w:val="both"/>
        <w:rPr>
          <w:sz w:val="22"/>
          <w:szCs w:val="22"/>
        </w:rPr>
      </w:pPr>
      <w:r w:rsidDel="00000000" w:rsidR="00000000" w:rsidRPr="00000000">
        <w:rPr>
          <w:rtl w:val="0"/>
        </w:rPr>
      </w:r>
    </w:p>
    <w:p w:rsidR="00000000" w:rsidDel="00000000" w:rsidP="00000000" w:rsidRDefault="00000000" w:rsidRPr="00000000" w14:paraId="0000027B">
      <w:pPr>
        <w:jc w:val="both"/>
        <w:rPr>
          <w:sz w:val="22"/>
          <w:szCs w:val="22"/>
        </w:rPr>
      </w:pPr>
      <w:r w:rsidDel="00000000" w:rsidR="00000000" w:rsidRPr="00000000">
        <w:rPr>
          <w:sz w:val="22"/>
          <w:szCs w:val="22"/>
          <w:rtl w:val="0"/>
        </w:rPr>
        <w:t xml:space="preserve">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w:t>
      </w:r>
    </w:p>
    <w:p w:rsidR="00000000" w:rsidDel="00000000" w:rsidP="00000000" w:rsidRDefault="00000000" w:rsidRPr="00000000" w14:paraId="0000027C">
      <w:pPr>
        <w:jc w:val="both"/>
        <w:rPr>
          <w:sz w:val="22"/>
          <w:szCs w:val="22"/>
        </w:rPr>
      </w:pPr>
      <w:r w:rsidDel="00000000" w:rsidR="00000000" w:rsidRPr="00000000">
        <w:rPr>
          <w:rtl w:val="0"/>
        </w:rPr>
      </w:r>
    </w:p>
    <w:p w:rsidR="00000000" w:rsidDel="00000000" w:rsidP="00000000" w:rsidRDefault="00000000" w:rsidRPr="00000000" w14:paraId="0000027D">
      <w:pPr>
        <w:jc w:val="both"/>
        <w:rPr>
          <w:sz w:val="22"/>
          <w:szCs w:val="22"/>
        </w:rPr>
      </w:pPr>
      <w:r w:rsidDel="00000000" w:rsidR="00000000" w:rsidRPr="00000000">
        <w:rPr>
          <w:sz w:val="22"/>
          <w:szCs w:val="22"/>
          <w:rtl w:val="0"/>
        </w:rPr>
        <w:t xml:space="preserve">En este sentido, el Contratista asume los efectos derivados de los riesgos que se listan a continuación de manera general, además de aquellos que se desprendan de la matriz de riesgos, otras cláusulas o estipulaciones de este Contrato, sus anexos y sus Apéndices o que se deriven de la naturaleza de este Contrato.</w:t>
      </w:r>
    </w:p>
    <w:p w:rsidR="00000000" w:rsidDel="00000000" w:rsidP="00000000" w:rsidRDefault="00000000" w:rsidRPr="00000000" w14:paraId="0000027E">
      <w:pPr>
        <w:jc w:val="both"/>
        <w:rPr>
          <w:sz w:val="22"/>
          <w:szCs w:val="22"/>
        </w:rPr>
      </w:pPr>
      <w:r w:rsidDel="00000000" w:rsidR="00000000" w:rsidRPr="00000000">
        <w:rPr>
          <w:rtl w:val="0"/>
        </w:rPr>
      </w:r>
    </w:p>
    <w:p w:rsidR="00000000" w:rsidDel="00000000" w:rsidP="00000000" w:rsidRDefault="00000000" w:rsidRPr="00000000" w14:paraId="0000027F">
      <w:pPr>
        <w:jc w:val="both"/>
        <w:rPr>
          <w:sz w:val="22"/>
          <w:szCs w:val="22"/>
        </w:rPr>
      </w:pPr>
      <w:r w:rsidDel="00000000" w:rsidR="00000000" w:rsidRPr="00000000">
        <w:rPr>
          <w:sz w:val="22"/>
          <w:szCs w:val="22"/>
          <w:rtl w:val="0"/>
        </w:rPr>
        <w:t xml:space="preserve">Por lo tanto, no procederán reclamaciones del Contratista basadas en el suceso de alguno de los riesgos asumidos por el Contratista y –consecuentemente- el MUNICIPIO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rsidR="00000000" w:rsidDel="00000000" w:rsidP="00000000" w:rsidRDefault="00000000" w:rsidRPr="00000000" w14:paraId="00000280">
      <w:pPr>
        <w:jc w:val="both"/>
        <w:rPr>
          <w:sz w:val="22"/>
          <w:szCs w:val="22"/>
        </w:rPr>
      </w:pPr>
      <w:r w:rsidDel="00000000" w:rsidR="00000000" w:rsidRPr="00000000">
        <w:rPr>
          <w:rtl w:val="0"/>
        </w:rPr>
      </w:r>
    </w:p>
    <w:p w:rsidR="00000000" w:rsidDel="00000000" w:rsidP="00000000" w:rsidRDefault="00000000" w:rsidRPr="00000000" w14:paraId="00000281">
      <w:pPr>
        <w:jc w:val="both"/>
        <w:rPr>
          <w:sz w:val="22"/>
          <w:szCs w:val="22"/>
        </w:rPr>
      </w:pPr>
      <w:r w:rsidDel="00000000" w:rsidR="00000000" w:rsidRPr="00000000">
        <w:rPr>
          <w:sz w:val="22"/>
          <w:szCs w:val="22"/>
          <w:rtl w:val="0"/>
        </w:rPr>
        <w:t xml:space="preserve">Los efectos, favorables o desfavorables, derivados de las variaciones en los precios de mercado de los insumos y la fluctuación del dólar en las cantidades de maquinaria necesarios para ejecutar en los términos de este.</w:t>
      </w:r>
    </w:p>
    <w:p w:rsidR="00000000" w:rsidDel="00000000" w:rsidP="00000000" w:rsidRDefault="00000000" w:rsidRPr="00000000" w14:paraId="00000282">
      <w:pPr>
        <w:jc w:val="both"/>
        <w:rPr>
          <w:sz w:val="22"/>
          <w:szCs w:val="22"/>
        </w:rPr>
      </w:pPr>
      <w:r w:rsidDel="00000000" w:rsidR="00000000" w:rsidRPr="00000000">
        <w:rPr>
          <w:rtl w:val="0"/>
        </w:rPr>
      </w:r>
    </w:p>
    <w:p w:rsidR="00000000" w:rsidDel="00000000" w:rsidP="00000000" w:rsidRDefault="00000000" w:rsidRPr="00000000" w14:paraId="00000283">
      <w:pPr>
        <w:jc w:val="both"/>
        <w:rPr>
          <w:sz w:val="22"/>
          <w:szCs w:val="22"/>
        </w:rPr>
      </w:pPr>
      <w:r w:rsidDel="00000000" w:rsidR="00000000" w:rsidRPr="00000000">
        <w:rPr>
          <w:sz w:val="22"/>
          <w:szCs w:val="22"/>
          <w:rtl w:val="0"/>
        </w:rPr>
        <w:t xml:space="preserve">Los efectos, favorables o desfavorables, derivados de las variaciones de la tasa de cambio y de la evolución de la devaluación real observada frente a la estimada inicialmente por el Contratista.</w:t>
      </w:r>
    </w:p>
    <w:p w:rsidR="00000000" w:rsidDel="00000000" w:rsidP="00000000" w:rsidRDefault="00000000" w:rsidRPr="00000000" w14:paraId="00000284">
      <w:pPr>
        <w:jc w:val="both"/>
        <w:rPr>
          <w:sz w:val="22"/>
          <w:szCs w:val="22"/>
        </w:rPr>
      </w:pPr>
      <w:r w:rsidDel="00000000" w:rsidR="00000000" w:rsidRPr="00000000">
        <w:rPr>
          <w:rtl w:val="0"/>
        </w:rPr>
      </w:r>
    </w:p>
    <w:p w:rsidR="00000000" w:rsidDel="00000000" w:rsidP="00000000" w:rsidRDefault="00000000" w:rsidRPr="00000000" w14:paraId="00000285">
      <w:pPr>
        <w:jc w:val="both"/>
        <w:rPr>
          <w:sz w:val="22"/>
          <w:szCs w:val="22"/>
        </w:rPr>
      </w:pPr>
      <w:r w:rsidDel="00000000" w:rsidR="00000000" w:rsidRPr="00000000">
        <w:rPr>
          <w:sz w:val="22"/>
          <w:szCs w:val="22"/>
          <w:rtl w:val="0"/>
        </w:rPr>
        <w:t xml:space="preserve">Los efectos, favorables o desfavorables, de la alteración de las condiciones de financiación diferentes a los Pagos concernientes al MUNICIPIO, como consecuencia de la variación en las variables del mercado, toda vez que es una obligación contractual del Contratista viabilizar y obtener mecanismos para complementar el esquema de financiación conjuntamente con los recursos del MUNICIPIO para la ejecución del Proyecto, para lo cual el Contratista tiene plena libertad de establecer con los Prestamistas, las estipulaciones atinentes al contrato de mutuo –o cualquier otro mecanismo de financiación- necesario para el desarrollo del Proyecto, y no existirán cubrimientos o compensaciones de parte del MUNICIPIO, como consecuencia de la variación supuesta o real entre cualquier estimación inicial de las condiciones de financiación frente a las realmente obtenidas.</w:t>
      </w:r>
    </w:p>
    <w:p w:rsidR="00000000" w:rsidDel="00000000" w:rsidP="00000000" w:rsidRDefault="00000000" w:rsidRPr="00000000" w14:paraId="00000286">
      <w:pPr>
        <w:jc w:val="both"/>
        <w:rPr>
          <w:sz w:val="22"/>
          <w:szCs w:val="22"/>
        </w:rPr>
      </w:pPr>
      <w:r w:rsidDel="00000000" w:rsidR="00000000" w:rsidRPr="00000000">
        <w:rPr>
          <w:rtl w:val="0"/>
        </w:rPr>
      </w:r>
    </w:p>
    <w:p w:rsidR="00000000" w:rsidDel="00000000" w:rsidP="00000000" w:rsidRDefault="00000000" w:rsidRPr="00000000" w14:paraId="00000287">
      <w:pPr>
        <w:jc w:val="both"/>
        <w:rPr>
          <w:sz w:val="22"/>
          <w:szCs w:val="22"/>
        </w:rPr>
      </w:pPr>
      <w:r w:rsidDel="00000000" w:rsidR="00000000" w:rsidRPr="00000000">
        <w:rPr>
          <w:sz w:val="22"/>
          <w:szCs w:val="22"/>
          <w:rtl w:val="0"/>
        </w:rPr>
        <w:t xml:space="preserve">Los efectos desfavorables, de todos y cualesquiera daños, perjuicios o pérdidas de los bienes de su propiedad causados por terceros diferentes del MUNICIPIO, sin perjuicio de su facultad de exigir a terceros diferentes del MUNICIPIO la reparación o indemnización de los daños y perjuicios directos y/o subsecuentes cuando a ello haya lugar.</w:t>
      </w:r>
    </w:p>
    <w:p w:rsidR="00000000" w:rsidDel="00000000" w:rsidP="00000000" w:rsidRDefault="00000000" w:rsidRPr="00000000" w14:paraId="00000288">
      <w:pPr>
        <w:jc w:val="both"/>
        <w:rPr>
          <w:sz w:val="22"/>
          <w:szCs w:val="22"/>
        </w:rPr>
      </w:pPr>
      <w:r w:rsidDel="00000000" w:rsidR="00000000" w:rsidRPr="00000000">
        <w:rPr>
          <w:rtl w:val="0"/>
        </w:rPr>
      </w:r>
    </w:p>
    <w:p w:rsidR="00000000" w:rsidDel="00000000" w:rsidP="00000000" w:rsidRDefault="00000000" w:rsidRPr="00000000" w14:paraId="00000289">
      <w:pPr>
        <w:jc w:val="both"/>
        <w:rPr>
          <w:sz w:val="22"/>
          <w:szCs w:val="22"/>
        </w:rPr>
      </w:pPr>
      <w:r w:rsidDel="00000000" w:rsidR="00000000" w:rsidRPr="00000000">
        <w:rPr>
          <w:sz w:val="22"/>
          <w:szCs w:val="22"/>
          <w:rtl w:val="0"/>
        </w:rPr>
        <w:t xml:space="preserve">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en la Ley 80 de 1993.</w:t>
      </w:r>
    </w:p>
    <w:p w:rsidR="00000000" w:rsidDel="00000000" w:rsidP="00000000" w:rsidRDefault="00000000" w:rsidRPr="00000000" w14:paraId="0000028A">
      <w:pPr>
        <w:jc w:val="both"/>
        <w:rPr>
          <w:sz w:val="22"/>
          <w:szCs w:val="22"/>
        </w:rPr>
      </w:pPr>
      <w:r w:rsidDel="00000000" w:rsidR="00000000" w:rsidRPr="00000000">
        <w:rPr>
          <w:rtl w:val="0"/>
        </w:rPr>
      </w:r>
    </w:p>
    <w:p w:rsidR="00000000" w:rsidDel="00000000" w:rsidP="00000000" w:rsidRDefault="00000000" w:rsidRPr="00000000" w14:paraId="0000028B">
      <w:pPr>
        <w:jc w:val="both"/>
        <w:rPr>
          <w:sz w:val="22"/>
          <w:szCs w:val="22"/>
        </w:rPr>
      </w:pPr>
      <w:r w:rsidDel="00000000" w:rsidR="00000000" w:rsidRPr="00000000">
        <w:rPr>
          <w:sz w:val="22"/>
          <w:szCs w:val="22"/>
          <w:rtl w:val="0"/>
        </w:rPr>
        <w:t xml:space="preserve">En general, los efectos, favorables o desfavorables, de las variaciones de los componentes económicos, fiscales, legales y técnicos necesarios para cumplir con las obligaciones del Contratista necesarias para la cabal ejecución de los Contratos, relacionadas entre otras, con el suministro de maquinaria.</w:t>
      </w:r>
    </w:p>
    <w:p w:rsidR="00000000" w:rsidDel="00000000" w:rsidP="00000000" w:rsidRDefault="00000000" w:rsidRPr="00000000" w14:paraId="0000028C">
      <w:pPr>
        <w:jc w:val="both"/>
        <w:rPr>
          <w:sz w:val="22"/>
          <w:szCs w:val="22"/>
        </w:rPr>
      </w:pPr>
      <w:r w:rsidDel="00000000" w:rsidR="00000000" w:rsidRPr="00000000">
        <w:rPr>
          <w:rtl w:val="0"/>
        </w:rPr>
      </w:r>
    </w:p>
    <w:p w:rsidR="00000000" w:rsidDel="00000000" w:rsidP="00000000" w:rsidRDefault="00000000" w:rsidRPr="00000000" w14:paraId="0000028D">
      <w:pPr>
        <w:jc w:val="both"/>
        <w:rPr>
          <w:sz w:val="22"/>
          <w:szCs w:val="22"/>
        </w:rPr>
      </w:pPr>
      <w:r w:rsidDel="00000000" w:rsidR="00000000" w:rsidRPr="00000000">
        <w:rPr>
          <w:sz w:val="22"/>
          <w:szCs w:val="22"/>
          <w:rtl w:val="0"/>
        </w:rPr>
        <w:t xml:space="preserve">De acuerdo con la distribución anterior, no procederán reclamaciones del Contratista, basadas en la ocurrencia de alguno de los riesgos asumidos por él, y, en consecuencia, el Municipio no hará ningún reconocimiento, ni ofrecerá garantía alguna, que permita eliminar o mitigar los efectos causados por la ocurrencia de alguno de estos riesgos, salvo que dicho reconocimiento o garantía se encuentren expresamente pactados en el Contrato.</w:t>
      </w:r>
    </w:p>
    <w:p w:rsidR="00000000" w:rsidDel="00000000" w:rsidP="00000000" w:rsidRDefault="00000000" w:rsidRPr="00000000" w14:paraId="0000028E">
      <w:pPr>
        <w:jc w:val="both"/>
        <w:rPr>
          <w:sz w:val="22"/>
          <w:szCs w:val="22"/>
        </w:rPr>
      </w:pPr>
      <w:r w:rsidDel="00000000" w:rsidR="00000000" w:rsidRPr="00000000">
        <w:rPr>
          <w:rtl w:val="0"/>
        </w:rPr>
      </w:r>
    </w:p>
    <w:p w:rsidR="00000000" w:rsidDel="00000000" w:rsidP="00000000" w:rsidRDefault="00000000" w:rsidRPr="00000000" w14:paraId="0000028F">
      <w:pPr>
        <w:jc w:val="both"/>
        <w:rPr>
          <w:sz w:val="22"/>
          <w:szCs w:val="22"/>
        </w:rPr>
      </w:pPr>
      <w:r w:rsidDel="00000000" w:rsidR="00000000" w:rsidRPr="00000000">
        <w:rPr>
          <w:sz w:val="22"/>
          <w:szCs w:val="22"/>
          <w:rtl w:val="0"/>
        </w:rPr>
        <w:t xml:space="preserve">A partir de la fecha de suscripción del Contrato, el MUNICIPIO asume, única y exclusivamente, los efectos derivados de los riesgos que se listan a continuación, además de aquellos que de manera expresa y clara se desprendan de otras cláusulas o estipulaciones del Contrato y sus apéndices y/o Matriz de Riesgos. </w:t>
      </w:r>
    </w:p>
    <w:p w:rsidR="00000000" w:rsidDel="00000000" w:rsidP="00000000" w:rsidRDefault="00000000" w:rsidRPr="00000000" w14:paraId="00000290">
      <w:pPr>
        <w:jc w:val="both"/>
        <w:rPr>
          <w:sz w:val="22"/>
          <w:szCs w:val="22"/>
        </w:rPr>
      </w:pPr>
      <w:r w:rsidDel="00000000" w:rsidR="00000000" w:rsidRPr="00000000">
        <w:rPr>
          <w:rtl w:val="0"/>
        </w:rPr>
      </w:r>
    </w:p>
    <w:p w:rsidR="00000000" w:rsidDel="00000000" w:rsidP="00000000" w:rsidRDefault="00000000" w:rsidRPr="00000000" w14:paraId="00000291">
      <w:pPr>
        <w:jc w:val="both"/>
        <w:rPr>
          <w:sz w:val="22"/>
          <w:szCs w:val="22"/>
        </w:rPr>
      </w:pPr>
      <w:r w:rsidDel="00000000" w:rsidR="00000000" w:rsidRPr="00000000">
        <w:rPr>
          <w:sz w:val="22"/>
          <w:szCs w:val="22"/>
          <w:rtl w:val="0"/>
        </w:rPr>
        <w:t xml:space="preserve">En todo caso, cuando de la ocurrencia de tales riesgos, se desprenda una obligación de pagar una suma de dinero al Contratista, se entenderá que tal suma de dinero será cancelada en los términos establecidos en las cláusulas aplicables:</w:t>
      </w:r>
    </w:p>
    <w:p w:rsidR="00000000" w:rsidDel="00000000" w:rsidP="00000000" w:rsidRDefault="00000000" w:rsidRPr="00000000" w14:paraId="00000292">
      <w:pPr>
        <w:jc w:val="both"/>
        <w:rPr>
          <w:sz w:val="22"/>
          <w:szCs w:val="22"/>
        </w:rPr>
      </w:pPr>
      <w:r w:rsidDel="00000000" w:rsidR="00000000" w:rsidRPr="00000000">
        <w:rPr>
          <w:rtl w:val="0"/>
        </w:rPr>
      </w:r>
    </w:p>
    <w:p w:rsidR="00000000" w:rsidDel="00000000" w:rsidP="00000000" w:rsidRDefault="00000000" w:rsidRPr="00000000" w14:paraId="00000293">
      <w:pPr>
        <w:jc w:val="both"/>
        <w:rPr>
          <w:sz w:val="22"/>
          <w:szCs w:val="22"/>
        </w:rPr>
      </w:pPr>
      <w:r w:rsidDel="00000000" w:rsidR="00000000" w:rsidRPr="00000000">
        <w:rPr>
          <w:sz w:val="22"/>
          <w:szCs w:val="22"/>
          <w:rtl w:val="0"/>
        </w:rPr>
        <w:t xml:space="preserve">Los efectos desfavorables, derivados de la existencia de daño emergente del Contratista, por la ocurrencia de hechos de Fuerza Mayor o Caso Fortuito, en los términos del Contrato y la legislación existente.</w:t>
      </w:r>
    </w:p>
    <w:p w:rsidR="00000000" w:rsidDel="00000000" w:rsidP="00000000" w:rsidRDefault="00000000" w:rsidRPr="00000000" w14:paraId="00000294">
      <w:pPr>
        <w:jc w:val="both"/>
        <w:rPr>
          <w:sz w:val="22"/>
          <w:szCs w:val="22"/>
        </w:rPr>
      </w:pPr>
      <w:r w:rsidDel="00000000" w:rsidR="00000000" w:rsidRPr="00000000">
        <w:rPr>
          <w:rtl w:val="0"/>
        </w:rPr>
      </w:r>
    </w:p>
    <w:p w:rsidR="00000000" w:rsidDel="00000000" w:rsidP="00000000" w:rsidRDefault="00000000" w:rsidRPr="00000000" w14:paraId="00000295">
      <w:pPr>
        <w:ind w:hanging="11"/>
        <w:jc w:val="both"/>
        <w:rPr>
          <w:sz w:val="22"/>
          <w:szCs w:val="22"/>
        </w:rPr>
      </w:pPr>
      <w:r w:rsidDel="00000000" w:rsidR="00000000" w:rsidRPr="00000000">
        <w:rPr>
          <w:sz w:val="22"/>
          <w:szCs w:val="22"/>
          <w:rtl w:val="0"/>
        </w:rPr>
        <w:t xml:space="preserve">Los efectos desfavorables originados por nuevas normas durante la ejecución del contrato y que sean aplicables al proyecto.</w:t>
      </w:r>
    </w:p>
    <w:p w:rsidR="00000000" w:rsidDel="00000000" w:rsidP="00000000" w:rsidRDefault="00000000" w:rsidRPr="00000000" w14:paraId="00000296">
      <w:pPr>
        <w:ind w:left="720" w:hanging="720"/>
        <w:jc w:val="both"/>
        <w:rPr>
          <w:sz w:val="22"/>
          <w:szCs w:val="22"/>
        </w:rPr>
      </w:pPr>
      <w:r w:rsidDel="00000000" w:rsidR="00000000" w:rsidRPr="00000000">
        <w:rPr>
          <w:rtl w:val="0"/>
        </w:rPr>
      </w:r>
    </w:p>
    <w:p w:rsidR="00000000" w:rsidDel="00000000" w:rsidP="00000000" w:rsidRDefault="00000000" w:rsidRPr="00000000" w14:paraId="00000297">
      <w:pPr>
        <w:jc w:val="both"/>
        <w:rPr>
          <w:sz w:val="22"/>
          <w:szCs w:val="22"/>
        </w:rPr>
      </w:pPr>
      <w:r w:rsidDel="00000000" w:rsidR="00000000" w:rsidRPr="00000000">
        <w:rPr>
          <w:sz w:val="22"/>
          <w:szCs w:val="22"/>
          <w:rtl w:val="0"/>
        </w:rPr>
        <w:t xml:space="preserve">Los efectos, favorables o desfavorables, de las variaciones en la legislación Tributaria, de tal manera que el MUNICIPIO 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p w:rsidR="00000000" w:rsidDel="00000000" w:rsidP="00000000" w:rsidRDefault="00000000" w:rsidRPr="00000000" w14:paraId="00000298">
      <w:pPr>
        <w:jc w:val="both"/>
        <w:rPr>
          <w:sz w:val="22"/>
          <w:szCs w:val="22"/>
        </w:rPr>
      </w:pPr>
      <w:r w:rsidDel="00000000" w:rsidR="00000000" w:rsidRPr="00000000">
        <w:rPr>
          <w:rtl w:val="0"/>
        </w:rPr>
      </w:r>
    </w:p>
    <w:p w:rsidR="00000000" w:rsidDel="00000000" w:rsidP="00000000" w:rsidRDefault="00000000" w:rsidRPr="00000000" w14:paraId="00000299">
      <w:pPr>
        <w:tabs>
          <w:tab w:val="left" w:leader="none" w:pos="5590"/>
        </w:tabs>
        <w:jc w:val="both"/>
        <w:rPr>
          <w:sz w:val="22"/>
          <w:szCs w:val="22"/>
        </w:rPr>
      </w:pPr>
      <w:r w:rsidDel="00000000" w:rsidR="00000000" w:rsidRPr="00000000">
        <w:rPr>
          <w:sz w:val="22"/>
          <w:szCs w:val="22"/>
          <w:rtl w:val="0"/>
        </w:rPr>
        <w:t xml:space="preserve">Dado en Silvania Cundinamarca agosto de 2026</w:t>
        <w:tab/>
      </w:r>
    </w:p>
    <w:p w:rsidR="00000000" w:rsidDel="00000000" w:rsidP="00000000" w:rsidRDefault="00000000" w:rsidRPr="00000000" w14:paraId="0000029A">
      <w:pPr>
        <w:jc w:val="both"/>
        <w:rPr>
          <w:sz w:val="22"/>
          <w:szCs w:val="22"/>
        </w:rPr>
      </w:pPr>
      <w:r w:rsidDel="00000000" w:rsidR="00000000" w:rsidRPr="00000000">
        <w:rPr>
          <w:sz w:val="22"/>
          <w:szCs w:val="22"/>
          <w:rtl w:val="0"/>
        </w:rPr>
        <w:t xml:space="preserve">. </w:t>
      </w:r>
    </w:p>
    <w:p w:rsidR="00000000" w:rsidDel="00000000" w:rsidP="00000000" w:rsidRDefault="00000000" w:rsidRPr="00000000" w14:paraId="0000029B">
      <w:pPr>
        <w:jc w:val="both"/>
        <w:rPr>
          <w:sz w:val="22"/>
          <w:szCs w:val="22"/>
        </w:rPr>
      </w:pPr>
      <w:r w:rsidDel="00000000" w:rsidR="00000000" w:rsidRPr="00000000">
        <w:rPr>
          <w:rtl w:val="0"/>
        </w:rPr>
      </w:r>
    </w:p>
    <w:p w:rsidR="00000000" w:rsidDel="00000000" w:rsidP="00000000" w:rsidRDefault="00000000" w:rsidRPr="00000000" w14:paraId="0000029C">
      <w:pPr>
        <w:jc w:val="both"/>
        <w:rPr>
          <w:sz w:val="22"/>
          <w:szCs w:val="22"/>
        </w:rPr>
      </w:pPr>
      <w:r w:rsidDel="00000000" w:rsidR="00000000" w:rsidRPr="00000000">
        <w:rPr>
          <w:rtl w:val="0"/>
        </w:rPr>
      </w:r>
    </w:p>
    <w:p w:rsidR="00000000" w:rsidDel="00000000" w:rsidP="00000000" w:rsidRDefault="00000000" w:rsidRPr="00000000" w14:paraId="0000029D">
      <w:pPr>
        <w:jc w:val="both"/>
        <w:rPr>
          <w:sz w:val="22"/>
          <w:szCs w:val="22"/>
        </w:rPr>
      </w:pPr>
      <w:r w:rsidDel="00000000" w:rsidR="00000000" w:rsidRPr="00000000">
        <w:rPr>
          <w:rtl w:val="0"/>
        </w:rPr>
      </w:r>
    </w:p>
    <w:p w:rsidR="00000000" w:rsidDel="00000000" w:rsidP="00000000" w:rsidRDefault="00000000" w:rsidRPr="00000000" w14:paraId="0000029E">
      <w:pPr>
        <w:rPr>
          <w:b w:val="1"/>
          <w:bCs w:val="1"/>
          <w:sz w:val="22"/>
          <w:szCs w:val="22"/>
        </w:rPr>
      </w:pPr>
      <w:r w:rsidDel="00000000" w:rsidR="00000000" w:rsidRPr="00000000">
        <w:rPr>
          <w:b w:val="1"/>
          <w:bCs w:val="1"/>
          <w:sz w:val="22"/>
          <w:szCs w:val="22"/>
          <w:rtl w:val="0"/>
        </w:rPr>
        <w:t xml:space="preserve">JOHAN SEBASTIÁN GUTIÉRREZ RIVEROS</w:t>
      </w:r>
    </w:p>
    <w:p w:rsidR="00000000" w:rsidDel="00000000" w:rsidP="00000000" w:rsidRDefault="00000000" w:rsidRPr="00000000" w14:paraId="0000029F">
      <w:pPr>
        <w:rPr>
          <w:b w:val="1"/>
          <w:bCs w:val="1"/>
          <w:sz w:val="22"/>
          <w:szCs w:val="22"/>
        </w:rPr>
      </w:pPr>
      <w:r w:rsidDel="00000000" w:rsidR="00000000" w:rsidRPr="00000000">
        <w:rPr>
          <w:b w:val="1"/>
          <w:bCs w:val="1"/>
          <w:sz w:val="22"/>
          <w:szCs w:val="22"/>
          <w:rtl w:val="0"/>
        </w:rPr>
        <w:t xml:space="preserve">JEFE DE PLANEACIÓN MUNICIPAL</w:t>
      </w:r>
    </w:p>
    <w:p w:rsidR="00000000" w:rsidDel="00000000" w:rsidP="00000000" w:rsidRDefault="00000000" w:rsidRPr="00000000" w14:paraId="000002A0">
      <w:pPr>
        <w:rPr>
          <w:b w:val="1"/>
          <w:bCs w:val="1"/>
          <w:sz w:val="22"/>
          <w:szCs w:val="22"/>
        </w:rPr>
      </w:pPr>
      <w:r w:rsidDel="00000000" w:rsidR="00000000" w:rsidRPr="00000000">
        <w:rPr>
          <w:rtl w:val="0"/>
        </w:rPr>
      </w:r>
    </w:p>
    <w:p w:rsidR="00000000" w:rsidDel="00000000" w:rsidP="00000000" w:rsidRDefault="00000000" w:rsidRPr="00000000" w14:paraId="000002A1">
      <w:pPr>
        <w:rPr>
          <w:sz w:val="22"/>
          <w:szCs w:val="22"/>
        </w:rPr>
      </w:pPr>
      <w:r w:rsidDel="00000000" w:rsidR="00000000" w:rsidRPr="00000000">
        <w:rPr>
          <w:sz w:val="22"/>
          <w:szCs w:val="22"/>
          <w:rtl w:val="0"/>
        </w:rPr>
        <w:t xml:space="preserve">         </w:t>
      </w:r>
    </w:p>
    <w:p w:rsidR="00000000" w:rsidDel="00000000" w:rsidP="00000000" w:rsidRDefault="00000000" w:rsidRPr="00000000" w14:paraId="000002A2">
      <w:pPr>
        <w:tabs>
          <w:tab w:val="left" w:leader="none" w:pos="1110"/>
        </w:tabs>
        <w:spacing w:after="5" w:line="248.00000000000006" w:lineRule="auto"/>
        <w:ind w:right="1"/>
        <w:rPr>
          <w:color w:val="000000"/>
          <w:sz w:val="18"/>
          <w:szCs w:val="18"/>
        </w:rPr>
      </w:pPr>
      <w:r w:rsidDel="00000000" w:rsidR="00000000" w:rsidRPr="00000000">
        <w:rPr>
          <w:sz w:val="18"/>
          <w:szCs w:val="18"/>
          <w:rtl w:val="0"/>
        </w:rPr>
        <w:t xml:space="preserve">Dígito</w:t>
      </w:r>
      <w:r w:rsidDel="00000000" w:rsidR="00000000" w:rsidRPr="00000000">
        <w:rPr>
          <w:color w:val="000000"/>
          <w:sz w:val="18"/>
          <w:szCs w:val="18"/>
          <w:rtl w:val="0"/>
        </w:rPr>
        <w:t xml:space="preserve"> y Proyecto:</w:t>
      </w:r>
      <w:r w:rsidDel="00000000" w:rsidR="00000000" w:rsidRPr="00000000">
        <w:rPr>
          <w:sz w:val="18"/>
          <w:szCs w:val="18"/>
          <w:rtl w:val="0"/>
        </w:rPr>
        <w:t xml:space="preserve"> Rodrigo Andres Cipacon Jara -  Contratista </w:t>
      </w:r>
      <w:r w:rsidDel="00000000" w:rsidR="00000000" w:rsidRPr="00000000">
        <w:rPr>
          <w:rtl w:val="0"/>
        </w:rPr>
      </w:r>
    </w:p>
    <w:p w:rsidR="00000000" w:rsidDel="00000000" w:rsidP="00000000" w:rsidRDefault="00000000" w:rsidRPr="00000000" w14:paraId="000002A3">
      <w:pPr>
        <w:tabs>
          <w:tab w:val="left" w:leader="none" w:pos="1110"/>
        </w:tabs>
        <w:spacing w:after="5" w:line="248.00000000000006" w:lineRule="auto"/>
        <w:ind w:right="1"/>
        <w:rPr>
          <w:color w:val="000000"/>
          <w:sz w:val="18"/>
          <w:szCs w:val="18"/>
        </w:rPr>
      </w:pPr>
      <w:r w:rsidDel="00000000" w:rsidR="00000000" w:rsidRPr="00000000">
        <w:rPr>
          <w:color w:val="000000"/>
          <w:sz w:val="18"/>
          <w:szCs w:val="18"/>
          <w:rtl w:val="0"/>
        </w:rPr>
        <w:t xml:space="preserve">Reviso y Aprobó: </w:t>
      </w:r>
      <w:r w:rsidDel="00000000" w:rsidR="00000000" w:rsidRPr="00000000">
        <w:rPr>
          <w:sz w:val="18"/>
          <w:szCs w:val="18"/>
          <w:rtl w:val="0"/>
        </w:rPr>
        <w:t xml:space="preserve">Johan Sebastián Gutiérrez Riveros</w:t>
      </w:r>
      <w:r w:rsidDel="00000000" w:rsidR="00000000" w:rsidRPr="00000000">
        <w:rPr>
          <w:sz w:val="16"/>
          <w:szCs w:val="16"/>
          <w:rtl w:val="0"/>
        </w:rPr>
        <w:t xml:space="preserve"> </w:t>
      </w:r>
      <w:r w:rsidDel="00000000" w:rsidR="00000000" w:rsidRPr="00000000">
        <w:rPr>
          <w:color w:val="000000"/>
          <w:sz w:val="18"/>
          <w:szCs w:val="18"/>
          <w:rtl w:val="0"/>
        </w:rPr>
        <w:t xml:space="preserve"> - Jefe De La Oficina  Asesora Planeación       </w:t>
      </w:r>
    </w:p>
    <w:sectPr>
      <w:headerReference r:id="rId13" w:type="default"/>
      <w:footerReference r:id="rId14" w:type="default"/>
      <w:pgSz w:h="18720" w:w="11906" w:orient="portrait"/>
      <w:pgMar w:bottom="1417" w:top="1560" w:left="1701" w:right="1701" w:header="1474" w:footer="157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5">
    <w:pPr>
      <w:pBdr>
        <w:top w:space="0" w:sz="0" w:val="nil"/>
        <w:left w:space="0" w:sz="0" w:val="nil"/>
        <w:bottom w:space="0" w:sz="0" w:val="nil"/>
        <w:right w:space="0" w:sz="0" w:val="nil"/>
        <w:between w:space="0" w:sz="0" w:val="nil"/>
      </w:pBdr>
      <w:tabs>
        <w:tab w:val="center" w:leader="none" w:pos="4419"/>
        <w:tab w:val="right" w:leader="none" w:pos="8838"/>
        <w:tab w:val="center" w:leader="none" w:pos="4252"/>
      </w:tabs>
      <w:jc w:val="center"/>
      <w:rPr>
        <w:color w:val="000000"/>
      </w:rPr>
    </w:pPr>
    <w:r w:rsidDel="00000000" w:rsidR="00000000" w:rsidRPr="00000000">
      <w:rPr>
        <w:color w:val="000000"/>
        <w:rtl w:val="0"/>
      </w:rPr>
      <w:t xml:space="preserve">Página </w:t>
    </w: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de </w:t>
    </w:r>
    <w:r w:rsidDel="00000000" w:rsidR="00000000" w:rsidRPr="00000000">
      <w:rPr>
        <w:color w:val="000000"/>
      </w:rPr>
      <w:fldChar w:fldCharType="begin"/>
      <w:instrText xml:space="preserve">NUMPAGES</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-89533</wp:posOffset>
          </wp:positionH>
          <wp:positionV relativeFrom="paragraph">
            <wp:posOffset>168910</wp:posOffset>
          </wp:positionV>
          <wp:extent cx="5810250" cy="772058"/>
          <wp:effectExtent b="0" l="0" r="0" t="0"/>
          <wp:wrapNone/>
          <wp:docPr descr="Imagen que contiene Interfaz de usuario gráfica&#10;&#10;El contenido generado por IA puede ser incorrecto." id="10" name="image2.png"/>
          <a:graphic>
            <a:graphicData uri="http://schemas.openxmlformats.org/drawingml/2006/picture">
              <pic:pic>
                <pic:nvPicPr>
                  <pic:cNvPr descr="Imagen que contiene Interfaz de usuario gráfica&#10;&#10;El contenido generado por IA puede ser incorrecto." id="0" name="image2.png"/>
                  <pic:cNvPicPr preferRelativeResize="0"/>
                </pic:nvPicPr>
                <pic:blipFill>
                  <a:blip r:embed="rId1"/>
                  <a:srcRect b="0" l="0" r="0" t="0"/>
                  <a:stretch>
                    <a:fillRect/>
                  </a:stretch>
                </pic:blipFill>
                <pic:spPr>
                  <a:xfrm>
                    <a:off x="0" y="0"/>
                    <a:ext cx="5810250" cy="772058"/>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4">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-388470</wp:posOffset>
          </wp:positionH>
          <wp:positionV relativeFrom="paragraph">
            <wp:posOffset>-889095</wp:posOffset>
          </wp:positionV>
          <wp:extent cx="5966541" cy="950689"/>
          <wp:effectExtent b="0" l="0" r="0" t="0"/>
          <wp:wrapNone/>
          <wp:docPr descr="Texto&#10;&#10;El contenido generado por IA puede ser incorrecto." id="9" name="image8.png"/>
          <a:graphic>
            <a:graphicData uri="http://schemas.openxmlformats.org/drawingml/2006/picture">
              <pic:pic>
                <pic:nvPicPr>
                  <pic:cNvPr descr="Texto&#10;&#10;El contenido generado por IA puede ser incorrecto." id="0" name="image8.png"/>
                  <pic:cNvPicPr preferRelativeResize="0"/>
                </pic:nvPicPr>
                <pic:blipFill>
                  <a:blip r:embed="rId1"/>
                  <a:srcRect b="0" l="0" r="0" t="0"/>
                  <a:stretch>
                    <a:fillRect/>
                  </a:stretch>
                </pic:blipFill>
                <pic:spPr>
                  <a:xfrm>
                    <a:off x="0" y="0"/>
                    <a:ext cx="5966541" cy="950689"/>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b w:val="1"/>
        <w:bCs w:val="1"/>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4">
    <w:lvl w:ilvl="0">
      <w:start w:val="1"/>
      <w:numFmt w:val="upperRoman"/>
      <w:lvlText w:val="%1."/>
      <w:lvlJc w:val="righ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b w:val="1"/>
      <w:bCs w:val="1"/>
      <w:sz w:val="32"/>
      <w:szCs w:val="32"/>
    </w:rPr>
  </w:style>
  <w:style w:type="paragraph" w:styleId="Heading2">
    <w:name w:val="heading 2"/>
    <w:basedOn w:val="Normal"/>
    <w:next w:val="Normal"/>
    <w:pPr>
      <w:keepNext w:val="1"/>
      <w:spacing w:after="60" w:before="240" w:lineRule="auto"/>
    </w:pPr>
    <w:rPr>
      <w:b w:val="1"/>
      <w:bCs w:val="1"/>
      <w:i w:val="1"/>
      <w:iCs w:val="1"/>
      <w:sz w:val="28"/>
      <w:szCs w:val="28"/>
    </w:rPr>
  </w:style>
  <w:style w:type="paragraph" w:styleId="Heading3">
    <w:name w:val="heading 3"/>
    <w:basedOn w:val="Normal"/>
    <w:next w:val="Normal"/>
    <w:pPr>
      <w:keepNext w:val="1"/>
      <w:spacing w:after="60" w:before="240" w:lineRule="auto"/>
    </w:pPr>
    <w:rPr>
      <w:b w:val="1"/>
      <w:bCs w:val="1"/>
      <w:sz w:val="26"/>
      <w:szCs w:val="26"/>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spacing w:after="60" w:before="240" w:lineRule="auto"/>
    </w:pPr>
    <w:rPr>
      <w:b w:val="1"/>
      <w:bCs w:val="1"/>
      <w:i w:val="1"/>
      <w:iCs w:val="1"/>
      <w:sz w:val="26"/>
      <w:szCs w:val="26"/>
    </w:rPr>
  </w:style>
  <w:style w:type="paragraph" w:styleId="Heading6">
    <w:name w:val="heading 6"/>
    <w:basedOn w:val="Normal"/>
    <w:next w:val="Normal"/>
    <w:pPr>
      <w:spacing w:after="60" w:before="240" w:lineRule="auto"/>
    </w:pPr>
    <w:rPr>
      <w:b w:val="1"/>
      <w:bCs w:val="1"/>
      <w:sz w:val="22"/>
      <w:szCs w:val="22"/>
    </w:rPr>
  </w:style>
  <w:style w:type="paragraph" w:styleId="Title">
    <w:name w:val="Title"/>
    <w:basedOn w:val="Normal"/>
    <w:next w:val="Normal"/>
    <w:pPr>
      <w:spacing w:after="60" w:before="240" w:lineRule="auto"/>
      <w:jc w:val="center"/>
    </w:pPr>
    <w:rPr>
      <w:b w:val="1"/>
      <w:bCs w:val="1"/>
      <w:sz w:val="32"/>
      <w:szCs w:val="3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0.0" w:type="dxa"/>
        <w:left w:w="70.0" w:type="dxa"/>
        <w:bottom w:w="0.0" w:type="dxa"/>
        <w:right w:w="70.0" w:type="dxa"/>
      </w:tblCellMar>
    </w:tblPr>
  </w:style>
  <w:style w:type="table" w:styleId="a0" w:customStyle="1">
    <w:basedOn w:val="TableNormal"/>
    <w:tblPr>
      <w:tblStyleRowBandSize w:val="1"/>
      <w:tblStyleColBandSize w:val="1"/>
      <w:tblCellMar>
        <w:top w:w="0.0" w:type="dxa"/>
        <w:left w:w="70.0" w:type="dxa"/>
        <w:bottom w:w="0.0" w:type="dxa"/>
        <w:right w:w="70.0" w:type="dxa"/>
      </w:tblCellMar>
    </w:tblPr>
  </w:style>
  <w:style w:type="table" w:styleId="a1" w:customStyle="1">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2" w:customStyle="1">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3" w:customStyle="1">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spacing w:after="60" w:lineRule="auto"/>
      <w:jc w:val="center"/>
    </w:pPr>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5.png"/><Relationship Id="rId13" Type="http://schemas.openxmlformats.org/officeDocument/2006/relationships/header" Target="header1.xml"/><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8SP2sFbhaAp9pmx/lJeIA0uyIQ==">CgMxLjAyDmguMmt6ZXZqODJrMzY3Mg5oLmdoMW8xdW54YXZ2MDIOaC44cTI5NjYzeTBkYWU4AHIhMTZJRzhnblR1eFpXOGJGTVg4amYybF85d1FVSm8yY1NK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2026-04-21T19:33:00Z</dcterms:created>
  <dc:creator>Usuario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2020-08-20T00:00:00Z</vt:lpwstr>
  </property>
  <property fmtid="{D5CDD505-2E9C-101B-9397-08002B2CF9AE}" pid="3" name="Creator">
    <vt:lpwstr>Microsoft Word</vt:lpwstr>
  </property>
  <property fmtid="{D5CDD505-2E9C-101B-9397-08002B2CF9AE}" pid="4" name="LastSaved">
    <vt:lpwstr>2020-11-26T00:00:00Z</vt:lpwstr>
  </property>
</Properties>
</file>