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9BFD7" w14:textId="77777777" w:rsidR="00E67881" w:rsidRDefault="00E67881">
      <w:pPr>
        <w:pStyle w:val="Ttulo"/>
        <w:spacing w:before="0" w:after="0"/>
        <w:rPr>
          <w:sz w:val="22"/>
          <w:szCs w:val="22"/>
        </w:rPr>
      </w:pPr>
    </w:p>
    <w:p w14:paraId="47C17DB6" w14:textId="77777777" w:rsidR="00E67881" w:rsidRDefault="00000000">
      <w:pPr>
        <w:pStyle w:val="Ttulo"/>
        <w:spacing w:before="0" w:after="0"/>
        <w:rPr>
          <w:b w:val="0"/>
          <w:bCs w:val="0"/>
          <w:sz w:val="20"/>
          <w:szCs w:val="20"/>
        </w:rPr>
      </w:pPr>
      <w:r>
        <w:rPr>
          <w:sz w:val="20"/>
          <w:szCs w:val="20"/>
        </w:rPr>
        <w:t>ESTUDIOS PREVIOS</w:t>
      </w:r>
    </w:p>
    <w:p w14:paraId="65008A74" w14:textId="77777777" w:rsidR="00E67881" w:rsidRDefault="00E67881"/>
    <w:tbl>
      <w:tblPr>
        <w:tblStyle w:val="a"/>
        <w:tblW w:w="8443" w:type="dxa"/>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02"/>
        <w:gridCol w:w="5041"/>
      </w:tblGrid>
      <w:tr w:rsidR="00E67881" w14:paraId="5A149470" w14:textId="77777777">
        <w:trPr>
          <w:trHeight w:val="20"/>
        </w:trPr>
        <w:tc>
          <w:tcPr>
            <w:tcW w:w="3402" w:type="dxa"/>
          </w:tcPr>
          <w:p w14:paraId="60CC6E16" w14:textId="77777777" w:rsidR="00E67881" w:rsidRDefault="00000000">
            <w:pPr>
              <w:spacing w:before="0" w:after="0" w:line="240" w:lineRule="auto"/>
              <w:rPr>
                <w:rFonts w:ascii="Arial" w:eastAsia="Arial" w:hAnsi="Arial" w:cs="Arial"/>
              </w:rPr>
            </w:pPr>
            <w:r>
              <w:rPr>
                <w:rFonts w:ascii="Arial" w:eastAsia="Arial" w:hAnsi="Arial" w:cs="Arial"/>
              </w:rPr>
              <w:t>ENTIDAD</w:t>
            </w:r>
          </w:p>
        </w:tc>
        <w:tc>
          <w:tcPr>
            <w:tcW w:w="5041" w:type="dxa"/>
          </w:tcPr>
          <w:p w14:paraId="1DA83C0E" w14:textId="77777777" w:rsidR="00E67881" w:rsidRDefault="00000000">
            <w:pPr>
              <w:spacing w:before="0" w:after="0" w:line="240" w:lineRule="auto"/>
              <w:jc w:val="center"/>
              <w:rPr>
                <w:rFonts w:ascii="Arial" w:eastAsia="Arial" w:hAnsi="Arial" w:cs="Arial"/>
              </w:rPr>
            </w:pPr>
            <w:r>
              <w:rPr>
                <w:rFonts w:ascii="Arial" w:eastAsia="Arial" w:hAnsi="Arial" w:cs="Arial"/>
              </w:rPr>
              <w:t>MUNICIPIO DE SILVANIA</w:t>
            </w:r>
          </w:p>
        </w:tc>
      </w:tr>
      <w:tr w:rsidR="00E67881" w14:paraId="790F7B42" w14:textId="77777777">
        <w:trPr>
          <w:trHeight w:val="20"/>
        </w:trPr>
        <w:tc>
          <w:tcPr>
            <w:tcW w:w="3402" w:type="dxa"/>
          </w:tcPr>
          <w:p w14:paraId="628F8518" w14:textId="77777777" w:rsidR="00E67881" w:rsidRDefault="00000000">
            <w:pPr>
              <w:spacing w:before="0" w:after="0"/>
              <w:rPr>
                <w:rFonts w:ascii="Arial" w:eastAsia="Arial" w:hAnsi="Arial" w:cs="Arial"/>
              </w:rPr>
            </w:pPr>
            <w:r>
              <w:rPr>
                <w:rFonts w:ascii="Arial" w:eastAsia="Arial" w:hAnsi="Arial" w:cs="Arial"/>
              </w:rPr>
              <w:t>DEPENDENCIA QUE PROYECTA</w:t>
            </w:r>
          </w:p>
        </w:tc>
        <w:tc>
          <w:tcPr>
            <w:tcW w:w="5041" w:type="dxa"/>
          </w:tcPr>
          <w:p w14:paraId="36F1E5F3" w14:textId="77777777" w:rsidR="00E67881" w:rsidRDefault="00000000">
            <w:pPr>
              <w:spacing w:before="0" w:after="0"/>
              <w:jc w:val="center"/>
              <w:rPr>
                <w:rFonts w:ascii="Arial" w:eastAsia="Arial" w:hAnsi="Arial" w:cs="Arial"/>
              </w:rPr>
            </w:pPr>
            <w:r>
              <w:rPr>
                <w:rFonts w:ascii="Arial" w:eastAsia="Arial" w:hAnsi="Arial" w:cs="Arial"/>
              </w:rPr>
              <w:t>OFICINA DE PLANEACIÓN MUNICIPAL</w:t>
            </w:r>
          </w:p>
        </w:tc>
      </w:tr>
      <w:tr w:rsidR="00E67881" w14:paraId="4525A5D0" w14:textId="77777777">
        <w:trPr>
          <w:trHeight w:val="20"/>
        </w:trPr>
        <w:tc>
          <w:tcPr>
            <w:tcW w:w="3402" w:type="dxa"/>
          </w:tcPr>
          <w:p w14:paraId="61F886F7" w14:textId="77777777" w:rsidR="00E67881" w:rsidRDefault="00000000">
            <w:pPr>
              <w:spacing w:before="0" w:after="0"/>
              <w:rPr>
                <w:rFonts w:ascii="Arial" w:eastAsia="Arial" w:hAnsi="Arial" w:cs="Arial"/>
              </w:rPr>
            </w:pPr>
            <w:r>
              <w:rPr>
                <w:rFonts w:ascii="Arial" w:eastAsia="Arial" w:hAnsi="Arial" w:cs="Arial"/>
              </w:rPr>
              <w:t>FECHA</w:t>
            </w:r>
          </w:p>
        </w:tc>
        <w:tc>
          <w:tcPr>
            <w:tcW w:w="5041" w:type="dxa"/>
          </w:tcPr>
          <w:p w14:paraId="165E9277" w14:textId="78A80C90" w:rsidR="00E67881" w:rsidRDefault="00995072">
            <w:pPr>
              <w:spacing w:before="0" w:after="0"/>
              <w:jc w:val="center"/>
              <w:rPr>
                <w:rFonts w:ascii="Arial" w:eastAsia="Arial" w:hAnsi="Arial" w:cs="Arial"/>
              </w:rPr>
            </w:pPr>
            <w:r>
              <w:rPr>
                <w:rFonts w:ascii="Arial" w:eastAsia="Arial" w:hAnsi="Arial" w:cs="Arial"/>
              </w:rPr>
              <w:t>SEPTIEMBRE 2026</w:t>
            </w:r>
          </w:p>
        </w:tc>
      </w:tr>
    </w:tbl>
    <w:p w14:paraId="5056FA72" w14:textId="77777777" w:rsidR="00E67881" w:rsidRDefault="00E67881"/>
    <w:p w14:paraId="33D2D81B" w14:textId="77777777" w:rsidR="00E67881" w:rsidRDefault="00000000">
      <w:pPr>
        <w:pStyle w:val="Ttulo1"/>
        <w:numPr>
          <w:ilvl w:val="0"/>
          <w:numId w:val="1"/>
        </w:numPr>
        <w:spacing w:before="0" w:after="0"/>
        <w:ind w:left="426"/>
        <w:jc w:val="center"/>
        <w:rPr>
          <w:sz w:val="20"/>
          <w:szCs w:val="20"/>
        </w:rPr>
      </w:pPr>
      <w:r>
        <w:rPr>
          <w:sz w:val="20"/>
          <w:szCs w:val="20"/>
        </w:rPr>
        <w:t>VEEDURÍAS CIUDADANAS Y CONTROL SOCIAL</w:t>
      </w:r>
    </w:p>
    <w:p w14:paraId="3AB964D7" w14:textId="77777777" w:rsidR="00E67881" w:rsidRDefault="00E67881">
      <w:pPr>
        <w:widowControl w:val="0"/>
        <w:pBdr>
          <w:top w:val="nil"/>
          <w:left w:val="nil"/>
          <w:bottom w:val="nil"/>
          <w:right w:val="nil"/>
          <w:between w:val="nil"/>
        </w:pBdr>
        <w:ind w:right="97"/>
        <w:jc w:val="both"/>
        <w:rPr>
          <w:color w:val="000000"/>
        </w:rPr>
      </w:pPr>
    </w:p>
    <w:p w14:paraId="755E6E8F" w14:textId="77777777" w:rsidR="00E67881" w:rsidRDefault="00000000">
      <w:pPr>
        <w:widowControl w:val="0"/>
        <w:pBdr>
          <w:top w:val="nil"/>
          <w:left w:val="nil"/>
          <w:bottom w:val="nil"/>
          <w:right w:val="nil"/>
          <w:between w:val="nil"/>
        </w:pBdr>
        <w:ind w:right="97"/>
        <w:jc w:val="both"/>
        <w:rPr>
          <w:color w:val="000000"/>
        </w:rPr>
      </w:pPr>
      <w:r>
        <w:rPr>
          <w:color w:val="000000"/>
        </w:rPr>
        <w:t>En cumplimiento a lo establecido en el artículo 66 de la Ley 80 de 1993, SE CONVOCA PÚBLICAMENTE A LAS VEEDURÍAS CIUDADANAS, a las diferentes asociaciones cívicas, comunitarias, de profesionales, benéficas o de utilidad común, gremiales, universidades y centros especializados de investigación, que estén interesadas, para que realicen control social al proceso de contratación a través de los presentes estudios previos.</w:t>
      </w:r>
    </w:p>
    <w:p w14:paraId="42C457B7" w14:textId="77777777" w:rsidR="00E67881" w:rsidRDefault="00000000">
      <w:r>
        <w:t>Con lo anterior y para efectos legales se entiende convocada a la veeduría Ciudadana</w:t>
      </w:r>
    </w:p>
    <w:p w14:paraId="0165D363" w14:textId="77777777" w:rsidR="00E67881" w:rsidRDefault="00E67881"/>
    <w:p w14:paraId="3A6B3084" w14:textId="77777777" w:rsidR="00E67881" w:rsidRDefault="00000000">
      <w:pPr>
        <w:pStyle w:val="Ttulo1"/>
        <w:numPr>
          <w:ilvl w:val="0"/>
          <w:numId w:val="1"/>
        </w:numPr>
        <w:spacing w:before="0" w:after="0"/>
        <w:ind w:left="0" w:firstLine="0"/>
        <w:jc w:val="center"/>
        <w:rPr>
          <w:sz w:val="20"/>
          <w:szCs w:val="20"/>
        </w:rPr>
      </w:pPr>
      <w:r>
        <w:rPr>
          <w:sz w:val="20"/>
          <w:szCs w:val="20"/>
        </w:rPr>
        <w:t>NECESIDAD QUE SE PRETENDE SATISFACER (numeral 1 Artículo 2.2.1.1.2.1.1 Decreto 1082 de 2015)</w:t>
      </w:r>
    </w:p>
    <w:p w14:paraId="3D311098" w14:textId="77777777" w:rsidR="00E67881" w:rsidRDefault="00E67881"/>
    <w:p w14:paraId="1E5677F4" w14:textId="77777777" w:rsidR="00E67881" w:rsidRDefault="00000000">
      <w:pPr>
        <w:pStyle w:val="Ttulo2"/>
        <w:numPr>
          <w:ilvl w:val="1"/>
          <w:numId w:val="1"/>
        </w:numPr>
        <w:spacing w:before="0" w:after="0"/>
        <w:jc w:val="both"/>
        <w:rPr>
          <w:sz w:val="20"/>
          <w:szCs w:val="20"/>
        </w:rPr>
      </w:pPr>
      <w:r>
        <w:rPr>
          <w:sz w:val="20"/>
          <w:szCs w:val="20"/>
        </w:rPr>
        <w:t>DESCRIPCIÓN DE LA NECESIDAD</w:t>
      </w:r>
    </w:p>
    <w:p w14:paraId="76449238" w14:textId="77777777" w:rsidR="00E67881" w:rsidRDefault="00E67881">
      <w:pPr>
        <w:jc w:val="both"/>
      </w:pPr>
    </w:p>
    <w:p w14:paraId="3FAA7298" w14:textId="77777777" w:rsidR="00E67881" w:rsidRDefault="00000000">
      <w:pPr>
        <w:jc w:val="both"/>
      </w:pPr>
      <w:r>
        <w:t>La Constitución Política entendida como norma suprema y fundamental de la que se desprende toda la normatividad jurídica aplicable en el territorio nacional, ha establecido como fin esencial del estado “servir a la comunidad, promover la prosperidad general y garantizar la efectividad de los principios, derechos y deberes…”.</w:t>
      </w:r>
    </w:p>
    <w:p w14:paraId="08FAFBA0" w14:textId="77777777" w:rsidR="00E67881" w:rsidRDefault="00E67881">
      <w:pPr>
        <w:jc w:val="both"/>
      </w:pPr>
    </w:p>
    <w:p w14:paraId="1F93EAC4" w14:textId="77777777" w:rsidR="00E67881" w:rsidRDefault="00000000">
      <w:pPr>
        <w:jc w:val="both"/>
      </w:pPr>
      <w:bookmarkStart w:id="0" w:name="_heading=h.ndtszxhvqjo0" w:colFirst="0" w:colLast="0"/>
      <w:bookmarkEnd w:id="0"/>
      <w:r>
        <w:t xml:space="preserve">De conformidad con el artículo 2 de la Constitución Política: “Son fines esenciales del Estado servir a la comunidad, promover la prosperidad general y garantizar la efectividad de los principios, derechos y deberes consagrados en la constitución…”. </w:t>
      </w:r>
    </w:p>
    <w:p w14:paraId="08A2192E" w14:textId="77777777" w:rsidR="00E67881" w:rsidRDefault="00E67881">
      <w:pPr>
        <w:jc w:val="both"/>
      </w:pPr>
    </w:p>
    <w:p w14:paraId="4DACA11F" w14:textId="77777777" w:rsidR="00E67881" w:rsidRDefault="00000000">
      <w:pPr>
        <w:jc w:val="both"/>
      </w:pPr>
      <w:r>
        <w:t xml:space="preserve">Así mismo en la Constitución Política De Colombia de 1.991 ARTICULO 46. El estado, la sociedad y la familia concurrirán para la protección y la asistencia de las personas de la tercera edad y promoverán su integración a la vida activa y comunitaria. </w:t>
      </w:r>
    </w:p>
    <w:p w14:paraId="72AE10EE" w14:textId="77777777" w:rsidR="00E67881" w:rsidRDefault="00E67881">
      <w:pPr>
        <w:jc w:val="both"/>
      </w:pPr>
    </w:p>
    <w:p w14:paraId="1ACC5F2B" w14:textId="77777777" w:rsidR="00E67881" w:rsidRDefault="00000000">
      <w:pPr>
        <w:jc w:val="both"/>
      </w:pPr>
      <w:r>
        <w:t>Que el concepto de derechos fundamentales protegidos por la Constitución Política, y que son vinculantes como obligaciones para los poderes públicos, es amplio, integral y abierto pues responde a la noción pluralista y garantista de lo que es inherente a la persona o lo que representa para la dignidad humana, de conformidad con lo previsto en los artículos 1°, 93 incisos 1° y 2° y 94.</w:t>
      </w:r>
    </w:p>
    <w:p w14:paraId="2D6BACE5" w14:textId="77777777" w:rsidR="00E67881" w:rsidRDefault="00E67881">
      <w:pPr>
        <w:jc w:val="both"/>
      </w:pPr>
    </w:p>
    <w:p w14:paraId="16D4907B" w14:textId="77777777" w:rsidR="00E67881" w:rsidRDefault="00000000">
      <w:pPr>
        <w:jc w:val="both"/>
      </w:pPr>
      <w:r>
        <w:t xml:space="preserve">De conformidad con lo dispuesto en el artículo 209 de la Constitución Política,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 </w:t>
      </w:r>
    </w:p>
    <w:p w14:paraId="73B77681" w14:textId="77777777" w:rsidR="00E67881" w:rsidRDefault="00E67881">
      <w:pPr>
        <w:jc w:val="both"/>
      </w:pPr>
    </w:p>
    <w:p w14:paraId="604A1910" w14:textId="77777777" w:rsidR="00E67881" w:rsidRDefault="00000000">
      <w:pPr>
        <w:jc w:val="both"/>
      </w:pPr>
      <w:r>
        <w:t xml:space="preserve">Por medio del artículo 311 de la Constitución Política, los municipios “como entidad fundamental de la división político - administrativa del Estado le corresponde prestar los servicios públicos que determine la ley, construir las obras que demande el progreso local, ordenar el desarrollo de su territorio, promover la participación comunitaria, el mejoramiento social y cultura al de sus habitantes y cumplir las demás funciones que le asignen la Constitución y las leyes”. Igualmente, el artículo 315, en su numeral 3º expresa que es atribución del </w:t>
      </w:r>
      <w:proofErr w:type="gramStart"/>
      <w:r>
        <w:t>Alcalde</w:t>
      </w:r>
      <w:proofErr w:type="gramEnd"/>
      <w:r>
        <w:t xml:space="preserve"> dirigir la acción administrativa del Municipio, asegurar el cumplimiento de las funciones y la prestación de los servicios a su cargo. </w:t>
      </w:r>
    </w:p>
    <w:p w14:paraId="15B071BA" w14:textId="77777777" w:rsidR="00E67881" w:rsidRDefault="00E67881">
      <w:pPr>
        <w:jc w:val="both"/>
      </w:pPr>
    </w:p>
    <w:p w14:paraId="2D07AA2A" w14:textId="77777777" w:rsidR="00E67881" w:rsidRDefault="00000000">
      <w:pPr>
        <w:jc w:val="both"/>
      </w:pPr>
      <w:r>
        <w:t>Que, en el mismo sentido, la garantía institucional de carácter presupuestal del gasto público social, definido como prioritario, debe distribuirse en el orden territorial teniendo en cuenta, entre otros elementos, "el número de personas con necesidades básicas insatisfechas". Y en la distribución de los recursos en el sistema general de participaciones se establece que se debe dar "prioridad a factores que favorezcan a la población pobre", como lo establece el artículo 356 de la Constitución.</w:t>
      </w:r>
    </w:p>
    <w:p w14:paraId="1A17CC93" w14:textId="77777777" w:rsidR="00E67881" w:rsidRDefault="00E67881">
      <w:pPr>
        <w:jc w:val="both"/>
      </w:pPr>
    </w:p>
    <w:p w14:paraId="1E0FE98A" w14:textId="77777777" w:rsidR="00E67881" w:rsidRDefault="00000000">
      <w:pPr>
        <w:jc w:val="both"/>
      </w:pPr>
      <w:r>
        <w:t>El Municipio de Silvania, como entidad estatal, cuenta con una Infraestructura integrada por bienes muebles, los que son necesarios para hacer efectivo el desarrollo de su objeto social.</w:t>
      </w:r>
    </w:p>
    <w:p w14:paraId="637F0735" w14:textId="77777777" w:rsidR="00E67881" w:rsidRDefault="00E67881">
      <w:pPr>
        <w:jc w:val="both"/>
      </w:pPr>
    </w:p>
    <w:p w14:paraId="1B445F50" w14:textId="77777777" w:rsidR="00E67881" w:rsidRDefault="00000000">
      <w:pPr>
        <w:jc w:val="both"/>
      </w:pPr>
      <w:r>
        <w:lastRenderedPageBreak/>
        <w:t>Que la Ley 179 de 1994, modificatoria de la Ley orgánica del Presupuesto, define en el artículo 17 el gasto público social, como "aquel cuyo objetivo es la solución de las necesidades básicas insatisfechas de salud, educación, saneamiento ambiental, agua potable, vivienda, y las tendientes al bienestar general y al mejoramiento de la calidad de vida de la población". Que, la Ley por la cual se dictan normas orgánicas en materia de recursos y competencias define en el artículo 94, modificado por el artículo 24 de la Ley 1176 de 2007, la focalización como el "proceso mediante el cual se garantiza que el gasto social se asigne a los grupos de población más pobre y vulnerable".</w:t>
      </w:r>
    </w:p>
    <w:p w14:paraId="2909387C" w14:textId="77777777" w:rsidR="00E67881" w:rsidRDefault="00E67881">
      <w:pPr>
        <w:jc w:val="both"/>
      </w:pPr>
    </w:p>
    <w:p w14:paraId="61C8BE44" w14:textId="77777777" w:rsidR="00E67881" w:rsidRDefault="00000000">
      <w:pPr>
        <w:pStyle w:val="Ttulo2"/>
        <w:numPr>
          <w:ilvl w:val="1"/>
          <w:numId w:val="1"/>
        </w:numPr>
        <w:spacing w:before="0" w:after="0"/>
        <w:jc w:val="both"/>
        <w:rPr>
          <w:sz w:val="20"/>
          <w:szCs w:val="20"/>
        </w:rPr>
      </w:pPr>
      <w:r>
        <w:rPr>
          <w:sz w:val="20"/>
          <w:szCs w:val="20"/>
        </w:rPr>
        <w:t>JUSTIFICACIÓN</w:t>
      </w:r>
    </w:p>
    <w:p w14:paraId="6D383302" w14:textId="77777777" w:rsidR="00E67881" w:rsidRDefault="00E67881">
      <w:pPr>
        <w:jc w:val="both"/>
      </w:pPr>
    </w:p>
    <w:p w14:paraId="2009BAAE" w14:textId="77777777" w:rsidR="00E67881" w:rsidRDefault="00000000">
      <w:pPr>
        <w:jc w:val="both"/>
        <w:rPr>
          <w:color w:val="000000"/>
        </w:rPr>
      </w:pPr>
      <w:bookmarkStart w:id="1" w:name="_heading=h.fbyzyltp77sm" w:colFirst="0" w:colLast="0"/>
      <w:bookmarkEnd w:id="1"/>
      <w:r>
        <w:rPr>
          <w:color w:val="000000"/>
        </w:rPr>
        <w:t>Que la función administrativa está al servicio de los intereses públicos y se desarrolla con fundamento entre otros, en los principios de economía, celeridad, eficacia, y en las autoridades para el adecuado cumplimiento de los fines del estado, acorde con lo establecido en la Constitución Política de Colombia.</w:t>
      </w:r>
    </w:p>
    <w:p w14:paraId="304B6EDE" w14:textId="77777777" w:rsidR="00E67881" w:rsidRDefault="00E67881">
      <w:pPr>
        <w:jc w:val="both"/>
        <w:rPr>
          <w:color w:val="000000"/>
        </w:rPr>
      </w:pPr>
    </w:p>
    <w:p w14:paraId="58E90354" w14:textId="77777777" w:rsidR="00E67881" w:rsidRDefault="00000000">
      <w:pPr>
        <w:jc w:val="both"/>
        <w:rPr>
          <w:color w:val="000000"/>
        </w:rPr>
      </w:pPr>
      <w:r>
        <w:rPr>
          <w:color w:val="000000"/>
        </w:rPr>
        <w:t>Por tanto, los servicios promoverán la eficiencia y eficacia en el desarrollo de las labores realizadas por la Administración Municipal para así brindar un eficaz y eficiente servicio.</w:t>
      </w:r>
    </w:p>
    <w:p w14:paraId="7E318EB2" w14:textId="77777777" w:rsidR="00E67881" w:rsidRDefault="00E67881">
      <w:pPr>
        <w:jc w:val="both"/>
        <w:rPr>
          <w:color w:val="000000"/>
        </w:rPr>
      </w:pPr>
    </w:p>
    <w:p w14:paraId="4E3C330E" w14:textId="77777777" w:rsidR="00E67881" w:rsidRDefault="00000000">
      <w:pPr>
        <w:jc w:val="both"/>
        <w:rPr>
          <w:color w:val="000000"/>
        </w:rPr>
      </w:pPr>
      <w:r>
        <w:rPr>
          <w:color w:val="000000"/>
        </w:rPr>
        <w:t xml:space="preserve">En el marco del convenio No. </w:t>
      </w:r>
      <w:r>
        <w:rPr>
          <w:b/>
          <w:bCs/>
          <w:color w:val="000000"/>
        </w:rPr>
        <w:t>ICCU-902-2025</w:t>
      </w:r>
      <w:r>
        <w:rPr>
          <w:color w:val="000000"/>
        </w:rPr>
        <w:t>, suscrito entre el municipio y EL ICCU, se hace necesario adelantar un proceso de LICITACIÓN PÚBLICA que garantice la ejecución eficiente y transparente de las obras y actividades contempladas en dicho acuerdo. Dado que la contratación a realizar no corresponde a un convenio adicional sino a la materialización de los compromisos adquiridos, se requiere el inicio del proceso de selección de contratistas conforme a la normatividad vigente en Colombia.</w:t>
      </w:r>
    </w:p>
    <w:p w14:paraId="767F8B9B" w14:textId="77777777" w:rsidR="00E67881" w:rsidRDefault="00E67881">
      <w:pPr>
        <w:jc w:val="both"/>
        <w:rPr>
          <w:color w:val="000000"/>
        </w:rPr>
      </w:pPr>
    </w:p>
    <w:p w14:paraId="161BAC40" w14:textId="77777777" w:rsidR="00E67881" w:rsidRDefault="00000000">
      <w:pPr>
        <w:jc w:val="both"/>
        <w:rPr>
          <w:color w:val="000000"/>
        </w:rPr>
      </w:pPr>
      <w:r>
        <w:rPr>
          <w:color w:val="000000"/>
        </w:rPr>
        <w:t>La contratación mediante licitación pública de menor cuantía se fundamenta en los principios de transparencia, economía y responsabilidad, establecidos en la Ley 80 de 1993 y el Decreto 1082 de 2015. Este mecanismo garantiza la participación de múltiples oferentes, promoviendo la libre competencia y asegurando que la ejecución del convenio se lleve a cabo con los mejores estándares de calidad y costo-beneficio. Además, permite seleccionar la propuesta más idónea, asegurando el cumplimiento de los objetivos del proyecto.</w:t>
      </w:r>
    </w:p>
    <w:p w14:paraId="3EABDF4D" w14:textId="77777777" w:rsidR="00E67881" w:rsidRDefault="00E67881">
      <w:pPr>
        <w:jc w:val="both"/>
        <w:rPr>
          <w:color w:val="000000"/>
        </w:rPr>
      </w:pPr>
    </w:p>
    <w:p w14:paraId="62A274D2" w14:textId="77777777" w:rsidR="00E67881" w:rsidRDefault="00000000">
      <w:pPr>
        <w:jc w:val="both"/>
        <w:rPr>
          <w:color w:val="000000"/>
        </w:rPr>
      </w:pPr>
      <w:r>
        <w:rPr>
          <w:color w:val="000000"/>
        </w:rPr>
        <w:t>Es importante resaltar que el proyecto a ejecutar tiene un impacto significativo en el desarrollo del municipio, por lo que su pronta implementación resulta prioritaria. La ejecución de las actividades previstas en el convenio requiere contar con un contratista idóneo en el menor tiempo posible, evitando retrasos que puedan afectar la eficiencia del gasto público y el cumplimiento de los compromisos adquiridos ante el ICCU</w:t>
      </w:r>
    </w:p>
    <w:p w14:paraId="0D68930E" w14:textId="77777777" w:rsidR="00E67881" w:rsidRDefault="00E67881">
      <w:pPr>
        <w:jc w:val="both"/>
        <w:rPr>
          <w:color w:val="000000"/>
        </w:rPr>
      </w:pPr>
    </w:p>
    <w:p w14:paraId="7FDE2FBD" w14:textId="77777777" w:rsidR="00E67881" w:rsidRDefault="00000000">
      <w:pPr>
        <w:jc w:val="both"/>
        <w:rPr>
          <w:color w:val="000000"/>
        </w:rPr>
      </w:pPr>
      <w:r>
        <w:rPr>
          <w:color w:val="000000"/>
        </w:rPr>
        <w:t>Desde el punto de vista técnico, el cumplimiento de los cronogramas establecidos en el convenio demanda que la licitación pública se adelante sin dilaciones, garantizando la ejecución dentro del plazo acordado. Para ello, se cuenta con los estudios previos, especificaciones técnicas y demás documentos soporte que permiten estructurar los pliegos de condiciones en cumplimiento de la normativa contractual vigente.</w:t>
      </w:r>
    </w:p>
    <w:p w14:paraId="09DA5395" w14:textId="77777777" w:rsidR="00E67881" w:rsidRDefault="00E67881">
      <w:pPr>
        <w:jc w:val="both"/>
        <w:rPr>
          <w:color w:val="000000"/>
        </w:rPr>
      </w:pPr>
    </w:p>
    <w:p w14:paraId="17C54097" w14:textId="77777777" w:rsidR="00E67881" w:rsidRDefault="00000000">
      <w:pPr>
        <w:jc w:val="both"/>
        <w:rPr>
          <w:color w:val="000000"/>
        </w:rPr>
      </w:pPr>
      <w:r>
        <w:rPr>
          <w:color w:val="000000"/>
        </w:rPr>
        <w:t>Las siguientes normas forman parte integral del proceso:</w:t>
      </w:r>
    </w:p>
    <w:p w14:paraId="054BA2F2" w14:textId="77777777" w:rsidR="00E67881" w:rsidRDefault="00E67881">
      <w:pPr>
        <w:jc w:val="both"/>
        <w:rPr>
          <w:color w:val="000000"/>
        </w:rPr>
      </w:pPr>
    </w:p>
    <w:p w14:paraId="41B6D955" w14:textId="77777777" w:rsidR="00E67881" w:rsidRDefault="00000000">
      <w:pPr>
        <w:ind w:left="426" w:hanging="284"/>
        <w:jc w:val="both"/>
        <w:rPr>
          <w:color w:val="000000"/>
        </w:rPr>
      </w:pPr>
      <w:r>
        <w:rPr>
          <w:color w:val="000000"/>
        </w:rPr>
        <w:t>•</w:t>
      </w:r>
      <w:r>
        <w:rPr>
          <w:color w:val="000000"/>
        </w:rPr>
        <w:tab/>
        <w:t>Especificaciones técnicas del Instituto Nacional de Vías (INVIAS), de manera integral, 2022 o vigente.</w:t>
      </w:r>
    </w:p>
    <w:p w14:paraId="1EBC6D4B" w14:textId="77777777" w:rsidR="00E67881" w:rsidRDefault="00000000">
      <w:pPr>
        <w:ind w:left="426" w:hanging="284"/>
        <w:jc w:val="both"/>
        <w:rPr>
          <w:color w:val="000000"/>
        </w:rPr>
      </w:pPr>
      <w:r>
        <w:rPr>
          <w:color w:val="000000"/>
        </w:rPr>
        <w:t>•</w:t>
      </w:r>
      <w:r>
        <w:rPr>
          <w:color w:val="000000"/>
        </w:rPr>
        <w:tab/>
      </w:r>
      <w:proofErr w:type="spellStart"/>
      <w:r>
        <w:rPr>
          <w:color w:val="000000"/>
        </w:rPr>
        <w:t>APUs</w:t>
      </w:r>
      <w:proofErr w:type="spellEnd"/>
      <w:r>
        <w:rPr>
          <w:color w:val="000000"/>
        </w:rPr>
        <w:t xml:space="preserve"> de los ítems contenidos en el presupuesto oficial.</w:t>
      </w:r>
    </w:p>
    <w:p w14:paraId="3DB9A0CD" w14:textId="77777777" w:rsidR="00E67881" w:rsidRDefault="00000000">
      <w:pPr>
        <w:ind w:left="426" w:hanging="284"/>
        <w:jc w:val="both"/>
        <w:rPr>
          <w:color w:val="000000"/>
        </w:rPr>
      </w:pPr>
      <w:r>
        <w:rPr>
          <w:color w:val="000000"/>
        </w:rPr>
        <w:t>•</w:t>
      </w:r>
      <w:r>
        <w:rPr>
          <w:color w:val="000000"/>
        </w:rPr>
        <w:tab/>
      </w:r>
      <w:proofErr w:type="spellStart"/>
      <w:r>
        <w:rPr>
          <w:color w:val="000000"/>
        </w:rPr>
        <w:t>APUs</w:t>
      </w:r>
      <w:proofErr w:type="spellEnd"/>
      <w:r>
        <w:rPr>
          <w:color w:val="000000"/>
        </w:rPr>
        <w:t xml:space="preserve"> ICCU 2025. </w:t>
      </w:r>
    </w:p>
    <w:p w14:paraId="155AA80D" w14:textId="77777777" w:rsidR="00E67881" w:rsidRDefault="00000000">
      <w:pPr>
        <w:ind w:left="426" w:hanging="284"/>
        <w:jc w:val="both"/>
        <w:rPr>
          <w:color w:val="000000"/>
        </w:rPr>
      </w:pPr>
      <w:r>
        <w:rPr>
          <w:color w:val="000000"/>
        </w:rPr>
        <w:t>•</w:t>
      </w:r>
      <w:r>
        <w:rPr>
          <w:color w:val="000000"/>
        </w:rPr>
        <w:tab/>
        <w:t>Especificaciones Generales de Construcción de Carreteras del Instituto Nacional de Vías del año 2013, las Normas de Ensayos de Materiales del año 2013 y la Guía de Diseño de Pavimentos con Placa – Huella adoptada en el año 2017.</w:t>
      </w:r>
    </w:p>
    <w:p w14:paraId="51EDAA74" w14:textId="77777777" w:rsidR="00E67881" w:rsidRDefault="00000000">
      <w:pPr>
        <w:ind w:left="426" w:hanging="284"/>
        <w:jc w:val="both"/>
        <w:rPr>
          <w:color w:val="000000"/>
        </w:rPr>
      </w:pPr>
      <w:r>
        <w:rPr>
          <w:color w:val="000000"/>
        </w:rPr>
        <w:t>•</w:t>
      </w:r>
      <w:r>
        <w:rPr>
          <w:color w:val="000000"/>
        </w:rPr>
        <w:tab/>
        <w:t>Guía de Manejo Ambiental de Proyectos de Infraestructura Subsector Vial – INVIAS.</w:t>
      </w:r>
    </w:p>
    <w:p w14:paraId="25B0F2AB" w14:textId="77777777" w:rsidR="00E67881" w:rsidRDefault="00000000">
      <w:pPr>
        <w:ind w:left="426" w:hanging="284"/>
        <w:jc w:val="both"/>
        <w:rPr>
          <w:color w:val="000000"/>
        </w:rPr>
      </w:pPr>
      <w:r>
        <w:rPr>
          <w:color w:val="000000"/>
        </w:rPr>
        <w:t>•</w:t>
      </w:r>
      <w:r>
        <w:rPr>
          <w:color w:val="000000"/>
        </w:rPr>
        <w:tab/>
        <w:t>Demás normas que modifiquen adicionen o sustituyen las anteriores.</w:t>
      </w:r>
    </w:p>
    <w:p w14:paraId="105A4B63" w14:textId="77777777" w:rsidR="00E67881" w:rsidRDefault="00E67881">
      <w:pPr>
        <w:jc w:val="both"/>
        <w:rPr>
          <w:color w:val="000000"/>
        </w:rPr>
      </w:pPr>
    </w:p>
    <w:p w14:paraId="730AD075" w14:textId="77777777" w:rsidR="00E67881" w:rsidRDefault="00000000">
      <w:pPr>
        <w:jc w:val="both"/>
        <w:rPr>
          <w:color w:val="000000"/>
        </w:rPr>
      </w:pPr>
      <w:r>
        <w:rPr>
          <w:color w:val="000000"/>
        </w:rPr>
        <w:t>Por todo lo anterior las acciones contempladas en el presente proceso se pretenden dar cumplimiento a lo planteado en el Plan de Desarrollo Municipal “compromiso social por Silvania” como se describe a continuación, a la vez que reducen las brechas de desarrollo y pobreza multidimensional en el territorio:</w:t>
      </w:r>
    </w:p>
    <w:p w14:paraId="00EBFAE4" w14:textId="77777777" w:rsidR="00E67881" w:rsidRDefault="00E67881">
      <w:pPr>
        <w:jc w:val="both"/>
        <w:rPr>
          <w:color w:val="000000"/>
        </w:rPr>
      </w:pPr>
    </w:p>
    <w:tbl>
      <w:tblPr>
        <w:tblStyle w:val="a0"/>
        <w:tblW w:w="835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0"/>
        <w:gridCol w:w="5529"/>
      </w:tblGrid>
      <w:tr w:rsidR="00E67881" w14:paraId="74E7E3DC" w14:textId="77777777">
        <w:trPr>
          <w:trHeight w:val="20"/>
        </w:trPr>
        <w:tc>
          <w:tcPr>
            <w:tcW w:w="2830" w:type="dxa"/>
            <w:vAlign w:val="center"/>
          </w:tcPr>
          <w:p w14:paraId="78049CF8" w14:textId="77777777" w:rsidR="00E67881" w:rsidRDefault="00000000">
            <w:pPr>
              <w:jc w:val="both"/>
              <w:rPr>
                <w:b/>
                <w:bCs/>
                <w:color w:val="000000"/>
              </w:rPr>
            </w:pPr>
            <w:r>
              <w:rPr>
                <w:b/>
                <w:bCs/>
                <w:color w:val="000000"/>
              </w:rPr>
              <w:t>Programa de PDM en el municipio (21)</w:t>
            </w:r>
          </w:p>
        </w:tc>
        <w:tc>
          <w:tcPr>
            <w:tcW w:w="5529" w:type="dxa"/>
            <w:vAlign w:val="center"/>
          </w:tcPr>
          <w:p w14:paraId="6406D360" w14:textId="77777777" w:rsidR="00E67881" w:rsidRDefault="00000000">
            <w:pPr>
              <w:rPr>
                <w:color w:val="000000"/>
              </w:rPr>
            </w:pPr>
            <w:r>
              <w:rPr>
                <w:color w:val="000000"/>
              </w:rPr>
              <w:t>1.  Silvania Conectada Con El Territorio</w:t>
            </w:r>
          </w:p>
        </w:tc>
      </w:tr>
      <w:tr w:rsidR="00E67881" w14:paraId="130946A8" w14:textId="77777777">
        <w:trPr>
          <w:trHeight w:val="20"/>
        </w:trPr>
        <w:tc>
          <w:tcPr>
            <w:tcW w:w="2830" w:type="dxa"/>
            <w:vAlign w:val="center"/>
          </w:tcPr>
          <w:p w14:paraId="7F1D74E4" w14:textId="77777777" w:rsidR="00E67881" w:rsidRDefault="00000000">
            <w:pPr>
              <w:jc w:val="both"/>
              <w:rPr>
                <w:b/>
                <w:bCs/>
                <w:color w:val="000000"/>
              </w:rPr>
            </w:pPr>
            <w:r>
              <w:rPr>
                <w:b/>
                <w:bCs/>
                <w:color w:val="000000"/>
              </w:rPr>
              <w:lastRenderedPageBreak/>
              <w:t>Subprograma PDM en el municipio (32)</w:t>
            </w:r>
          </w:p>
        </w:tc>
        <w:tc>
          <w:tcPr>
            <w:tcW w:w="5529" w:type="dxa"/>
            <w:vAlign w:val="center"/>
          </w:tcPr>
          <w:p w14:paraId="281A4657" w14:textId="77777777" w:rsidR="00E67881" w:rsidRDefault="00000000">
            <w:pPr>
              <w:rPr>
                <w:color w:val="000000"/>
              </w:rPr>
            </w:pPr>
            <w:r>
              <w:rPr>
                <w:color w:val="000000"/>
              </w:rPr>
              <w:t xml:space="preserve">1. </w:t>
            </w:r>
            <w:r>
              <w:t>VÍAS</w:t>
            </w:r>
          </w:p>
        </w:tc>
      </w:tr>
      <w:tr w:rsidR="00E67881" w14:paraId="1B05C5A2" w14:textId="77777777">
        <w:trPr>
          <w:trHeight w:val="20"/>
        </w:trPr>
        <w:tc>
          <w:tcPr>
            <w:tcW w:w="2830" w:type="dxa"/>
            <w:vAlign w:val="center"/>
          </w:tcPr>
          <w:p w14:paraId="65E866B5" w14:textId="77777777" w:rsidR="00E67881" w:rsidRDefault="00000000">
            <w:pPr>
              <w:jc w:val="both"/>
              <w:rPr>
                <w:b/>
                <w:bCs/>
                <w:color w:val="000000"/>
              </w:rPr>
            </w:pPr>
            <w:r>
              <w:rPr>
                <w:b/>
                <w:bCs/>
                <w:color w:val="000000"/>
              </w:rPr>
              <w:t>Meta de producto PDM SILVANIA</w:t>
            </w:r>
          </w:p>
        </w:tc>
        <w:tc>
          <w:tcPr>
            <w:tcW w:w="5529" w:type="dxa"/>
            <w:vAlign w:val="center"/>
          </w:tcPr>
          <w:p w14:paraId="1FB91921" w14:textId="768DBBDA" w:rsidR="00E67881" w:rsidRDefault="00000000">
            <w:pPr>
              <w:jc w:val="both"/>
              <w:rPr>
                <w:color w:val="000000"/>
              </w:rPr>
            </w:pPr>
            <w:r>
              <w:rPr>
                <w:color w:val="000000"/>
              </w:rPr>
              <w:t>4</w:t>
            </w:r>
            <w:r w:rsidR="00AC0334">
              <w:rPr>
                <w:color w:val="000000"/>
              </w:rPr>
              <w:t xml:space="preserve"> construcción</w:t>
            </w:r>
            <w:r>
              <w:rPr>
                <w:color w:val="000000"/>
              </w:rPr>
              <w:t xml:space="preserve"> del puente vehicular y peatonal la reforma ubicada sobre el </w:t>
            </w:r>
            <w:r>
              <w:t>río</w:t>
            </w:r>
            <w:r>
              <w:rPr>
                <w:color w:val="000000"/>
              </w:rPr>
              <w:t xml:space="preserve"> </w:t>
            </w:r>
            <w:proofErr w:type="spellStart"/>
            <w:r>
              <w:rPr>
                <w:color w:val="000000"/>
              </w:rPr>
              <w:t>Subia</w:t>
            </w:r>
            <w:proofErr w:type="spellEnd"/>
            <w:r>
              <w:rPr>
                <w:color w:val="000000"/>
              </w:rPr>
              <w:t xml:space="preserve"> para el municipio de Silvania</w:t>
            </w:r>
          </w:p>
        </w:tc>
      </w:tr>
      <w:tr w:rsidR="00E67881" w14:paraId="06768624" w14:textId="77777777">
        <w:trPr>
          <w:trHeight w:val="20"/>
        </w:trPr>
        <w:tc>
          <w:tcPr>
            <w:tcW w:w="2830" w:type="dxa"/>
            <w:vAlign w:val="center"/>
          </w:tcPr>
          <w:p w14:paraId="477B85A2" w14:textId="77777777" w:rsidR="00E67881" w:rsidRDefault="00000000">
            <w:pPr>
              <w:jc w:val="both"/>
              <w:rPr>
                <w:b/>
                <w:bCs/>
                <w:color w:val="000000"/>
              </w:rPr>
            </w:pPr>
            <w:r>
              <w:rPr>
                <w:b/>
                <w:bCs/>
                <w:color w:val="000000"/>
              </w:rPr>
              <w:t>Indicador   de   producto municipal</w:t>
            </w:r>
          </w:p>
        </w:tc>
        <w:tc>
          <w:tcPr>
            <w:tcW w:w="5529" w:type="dxa"/>
            <w:vAlign w:val="center"/>
          </w:tcPr>
          <w:p w14:paraId="68C27104" w14:textId="77777777" w:rsidR="00E67881" w:rsidRDefault="00000000">
            <w:pPr>
              <w:jc w:val="both"/>
              <w:rPr>
                <w:color w:val="000000"/>
              </w:rPr>
            </w:pPr>
            <w:r>
              <w:rPr>
                <w:color w:val="000000"/>
              </w:rPr>
              <w:t>Puente construido en vía urbana existente</w:t>
            </w:r>
          </w:p>
        </w:tc>
      </w:tr>
      <w:tr w:rsidR="00E67881" w14:paraId="4DC9C4E1" w14:textId="77777777">
        <w:trPr>
          <w:trHeight w:val="20"/>
        </w:trPr>
        <w:tc>
          <w:tcPr>
            <w:tcW w:w="2830" w:type="dxa"/>
            <w:vAlign w:val="center"/>
          </w:tcPr>
          <w:p w14:paraId="0C04C4D6" w14:textId="77777777" w:rsidR="00E67881" w:rsidRDefault="00000000">
            <w:pPr>
              <w:jc w:val="both"/>
              <w:rPr>
                <w:b/>
                <w:bCs/>
                <w:color w:val="000000"/>
              </w:rPr>
            </w:pPr>
            <w:r>
              <w:rPr>
                <w:b/>
                <w:bCs/>
                <w:color w:val="000000"/>
              </w:rPr>
              <w:t>BPIN</w:t>
            </w:r>
          </w:p>
        </w:tc>
        <w:tc>
          <w:tcPr>
            <w:tcW w:w="5529" w:type="dxa"/>
            <w:vAlign w:val="center"/>
          </w:tcPr>
          <w:p w14:paraId="2DFFEA3C" w14:textId="77777777" w:rsidR="00E67881" w:rsidRDefault="00000000">
            <w:pPr>
              <w:jc w:val="both"/>
            </w:pPr>
            <w:r>
              <w:rPr>
                <w:color w:val="000000"/>
              </w:rPr>
              <w:t>202500000050227</w:t>
            </w:r>
          </w:p>
        </w:tc>
      </w:tr>
      <w:tr w:rsidR="00E67881" w14:paraId="00EC0B9F" w14:textId="77777777">
        <w:trPr>
          <w:trHeight w:val="20"/>
        </w:trPr>
        <w:tc>
          <w:tcPr>
            <w:tcW w:w="2830" w:type="dxa"/>
            <w:vAlign w:val="center"/>
          </w:tcPr>
          <w:p w14:paraId="5092D7B6" w14:textId="77777777" w:rsidR="00E67881" w:rsidRDefault="00000000">
            <w:pPr>
              <w:jc w:val="both"/>
              <w:rPr>
                <w:b/>
                <w:bCs/>
                <w:color w:val="000000"/>
              </w:rPr>
            </w:pPr>
            <w:r>
              <w:rPr>
                <w:b/>
                <w:bCs/>
                <w:color w:val="000000"/>
              </w:rPr>
              <w:t>NOMBRE DEL PROYECTO</w:t>
            </w:r>
          </w:p>
        </w:tc>
        <w:tc>
          <w:tcPr>
            <w:tcW w:w="5529" w:type="dxa"/>
            <w:vAlign w:val="center"/>
          </w:tcPr>
          <w:p w14:paraId="2C6A3124" w14:textId="77777777" w:rsidR="00E67881" w:rsidRDefault="00000000">
            <w:pPr>
              <w:jc w:val="both"/>
            </w:pPr>
            <w:r>
              <w:rPr>
                <w:color w:val="000000"/>
              </w:rPr>
              <w:t>FORTALECIMIENTO AL PROGRAMA INFRAESTRUCTURA RED VIAL REGIONAL DEL MUNICIPIO DE SILVANIA, CUNDINAMARCA.</w:t>
            </w:r>
          </w:p>
        </w:tc>
      </w:tr>
    </w:tbl>
    <w:p w14:paraId="7A86888F" w14:textId="77777777" w:rsidR="00E67881" w:rsidRDefault="00E67881">
      <w:pPr>
        <w:jc w:val="both"/>
        <w:rPr>
          <w:color w:val="000000"/>
        </w:rPr>
      </w:pPr>
    </w:p>
    <w:p w14:paraId="1631BFD4" w14:textId="77777777" w:rsidR="00E67881" w:rsidRDefault="00000000">
      <w:pPr>
        <w:jc w:val="both"/>
        <w:rPr>
          <w:color w:val="000000"/>
        </w:rPr>
      </w:pPr>
      <w:r>
        <w:rPr>
          <w:color w:val="000000"/>
        </w:rPr>
        <w:t>El Plan de Desarrollo Departamental 2024-2027 MÁS QUE UN PLAN</w:t>
      </w:r>
    </w:p>
    <w:p w14:paraId="0D98D9FF" w14:textId="77777777" w:rsidR="00E67881" w:rsidRDefault="00E67881">
      <w:pPr>
        <w:jc w:val="both"/>
        <w:rPr>
          <w:color w:val="000000"/>
        </w:rPr>
      </w:pPr>
    </w:p>
    <w:tbl>
      <w:tblPr>
        <w:tblStyle w:val="a1"/>
        <w:tblW w:w="8354" w:type="dxa"/>
        <w:tblInd w:w="0" w:type="dxa"/>
        <w:tblLayout w:type="fixed"/>
        <w:tblLook w:val="0400" w:firstRow="0" w:lastRow="0" w:firstColumn="0" w:lastColumn="0" w:noHBand="0" w:noVBand="1"/>
      </w:tblPr>
      <w:tblGrid>
        <w:gridCol w:w="2258"/>
        <w:gridCol w:w="6096"/>
      </w:tblGrid>
      <w:tr w:rsidR="00E67881" w14:paraId="1487B102" w14:textId="77777777">
        <w:trPr>
          <w:trHeight w:val="20"/>
        </w:trPr>
        <w:tc>
          <w:tcPr>
            <w:tcW w:w="2258" w:type="dxa"/>
            <w:tcBorders>
              <w:top w:val="single" w:sz="8" w:space="0" w:color="000000"/>
              <w:left w:val="single" w:sz="8" w:space="0" w:color="000000"/>
              <w:bottom w:val="single" w:sz="8" w:space="0" w:color="000000"/>
              <w:right w:val="single" w:sz="8" w:space="0" w:color="000000"/>
            </w:tcBorders>
            <w:shd w:val="clear" w:color="auto" w:fill="FFFFFF"/>
          </w:tcPr>
          <w:p w14:paraId="3BEFC508" w14:textId="77777777" w:rsidR="00E67881" w:rsidRDefault="00000000">
            <w:pPr>
              <w:jc w:val="both"/>
              <w:rPr>
                <w:b/>
                <w:bCs/>
                <w:color w:val="000000"/>
              </w:rPr>
            </w:pPr>
            <w:r>
              <w:rPr>
                <w:b/>
                <w:bCs/>
                <w:color w:val="000000"/>
              </w:rPr>
              <w:t>Entidad Responsable</w:t>
            </w:r>
          </w:p>
        </w:tc>
        <w:tc>
          <w:tcPr>
            <w:tcW w:w="6096"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7866A2FD" w14:textId="77777777" w:rsidR="00E67881" w:rsidRDefault="00000000">
            <w:pPr>
              <w:jc w:val="both"/>
              <w:rPr>
                <w:color w:val="000000"/>
              </w:rPr>
            </w:pPr>
            <w:r>
              <w:rPr>
                <w:color w:val="000000"/>
              </w:rPr>
              <w:t>INSTITUTO DE INFRAESTRUCTURA. I.C.C. U</w:t>
            </w:r>
          </w:p>
        </w:tc>
      </w:tr>
      <w:tr w:rsidR="00E67881" w14:paraId="04EDD477" w14:textId="77777777">
        <w:trPr>
          <w:trHeight w:val="20"/>
        </w:trPr>
        <w:tc>
          <w:tcPr>
            <w:tcW w:w="2258" w:type="dxa"/>
            <w:tcBorders>
              <w:top w:val="nil"/>
              <w:left w:val="single" w:sz="8" w:space="0" w:color="000000"/>
              <w:bottom w:val="single" w:sz="8" w:space="0" w:color="000000"/>
              <w:right w:val="single" w:sz="8" w:space="0" w:color="000000"/>
            </w:tcBorders>
            <w:shd w:val="clear" w:color="auto" w:fill="FFFFFF"/>
          </w:tcPr>
          <w:p w14:paraId="349E5F30" w14:textId="77777777" w:rsidR="00E67881" w:rsidRDefault="00000000">
            <w:pPr>
              <w:jc w:val="both"/>
              <w:rPr>
                <w:b/>
                <w:bCs/>
                <w:color w:val="000000"/>
              </w:rPr>
            </w:pPr>
            <w:r>
              <w:rPr>
                <w:b/>
                <w:bCs/>
                <w:color w:val="000000"/>
              </w:rPr>
              <w:t>Descripción LÍNEA ESTRATÉGICA</w:t>
            </w:r>
          </w:p>
        </w:tc>
        <w:tc>
          <w:tcPr>
            <w:tcW w:w="6096" w:type="dxa"/>
            <w:tcBorders>
              <w:top w:val="nil"/>
              <w:left w:val="single" w:sz="4" w:space="0" w:color="000000"/>
              <w:bottom w:val="single" w:sz="4" w:space="0" w:color="000000"/>
              <w:right w:val="single" w:sz="4" w:space="0" w:color="000000"/>
            </w:tcBorders>
            <w:shd w:val="clear" w:color="auto" w:fill="FFFFFF"/>
            <w:vAlign w:val="bottom"/>
          </w:tcPr>
          <w:p w14:paraId="3AB67686" w14:textId="77777777" w:rsidR="00E67881" w:rsidRDefault="00000000">
            <w:pPr>
              <w:jc w:val="both"/>
              <w:rPr>
                <w:color w:val="000000"/>
              </w:rPr>
            </w:pPr>
            <w:r>
              <w:rPr>
                <w:color w:val="000000"/>
              </w:rPr>
              <w:t>COMPETITIVIDAD COMPARTIDA</w:t>
            </w:r>
          </w:p>
        </w:tc>
      </w:tr>
      <w:tr w:rsidR="00E67881" w14:paraId="61D257B0" w14:textId="77777777">
        <w:trPr>
          <w:trHeight w:val="20"/>
        </w:trPr>
        <w:tc>
          <w:tcPr>
            <w:tcW w:w="2258" w:type="dxa"/>
            <w:tcBorders>
              <w:top w:val="nil"/>
              <w:left w:val="single" w:sz="8" w:space="0" w:color="000000"/>
              <w:bottom w:val="single" w:sz="8" w:space="0" w:color="000000"/>
              <w:right w:val="single" w:sz="8" w:space="0" w:color="000000"/>
            </w:tcBorders>
            <w:shd w:val="clear" w:color="auto" w:fill="FFFFFF"/>
          </w:tcPr>
          <w:p w14:paraId="32FC8E48" w14:textId="77777777" w:rsidR="00E67881" w:rsidRDefault="00000000">
            <w:pPr>
              <w:jc w:val="both"/>
              <w:rPr>
                <w:b/>
                <w:bCs/>
                <w:color w:val="000000"/>
              </w:rPr>
            </w:pPr>
            <w:r>
              <w:rPr>
                <w:b/>
                <w:bCs/>
                <w:color w:val="000000"/>
              </w:rPr>
              <w:t>Descripción APUESTA</w:t>
            </w:r>
          </w:p>
        </w:tc>
        <w:tc>
          <w:tcPr>
            <w:tcW w:w="6096" w:type="dxa"/>
            <w:tcBorders>
              <w:top w:val="nil"/>
              <w:left w:val="single" w:sz="4" w:space="0" w:color="000000"/>
              <w:bottom w:val="single" w:sz="4" w:space="0" w:color="000000"/>
              <w:right w:val="single" w:sz="4" w:space="0" w:color="000000"/>
            </w:tcBorders>
            <w:shd w:val="clear" w:color="auto" w:fill="FFFFFF"/>
            <w:vAlign w:val="bottom"/>
          </w:tcPr>
          <w:p w14:paraId="1DEB2AB6" w14:textId="77777777" w:rsidR="00E67881" w:rsidRDefault="00000000">
            <w:pPr>
              <w:jc w:val="both"/>
              <w:rPr>
                <w:color w:val="000000"/>
              </w:rPr>
            </w:pPr>
            <w:r>
              <w:rPr>
                <w:color w:val="000000"/>
              </w:rPr>
              <w:t>Conectividad</w:t>
            </w:r>
          </w:p>
        </w:tc>
      </w:tr>
      <w:tr w:rsidR="00E67881" w14:paraId="10E8A19C" w14:textId="77777777">
        <w:trPr>
          <w:trHeight w:val="20"/>
        </w:trPr>
        <w:tc>
          <w:tcPr>
            <w:tcW w:w="2258" w:type="dxa"/>
            <w:tcBorders>
              <w:top w:val="nil"/>
              <w:left w:val="single" w:sz="8" w:space="0" w:color="000000"/>
              <w:bottom w:val="single" w:sz="8" w:space="0" w:color="000000"/>
              <w:right w:val="single" w:sz="8" w:space="0" w:color="000000"/>
            </w:tcBorders>
            <w:shd w:val="clear" w:color="auto" w:fill="FFFFFF"/>
          </w:tcPr>
          <w:p w14:paraId="5D7AF764" w14:textId="77777777" w:rsidR="00E67881" w:rsidRDefault="00000000">
            <w:pPr>
              <w:jc w:val="both"/>
              <w:rPr>
                <w:b/>
                <w:bCs/>
                <w:color w:val="000000"/>
              </w:rPr>
            </w:pPr>
            <w:r>
              <w:rPr>
                <w:b/>
                <w:bCs/>
                <w:color w:val="000000"/>
              </w:rPr>
              <w:t>Cod meta de Bienestar vinculada</w:t>
            </w:r>
          </w:p>
        </w:tc>
        <w:tc>
          <w:tcPr>
            <w:tcW w:w="6096" w:type="dxa"/>
            <w:tcBorders>
              <w:top w:val="nil"/>
              <w:left w:val="single" w:sz="4" w:space="0" w:color="000000"/>
              <w:bottom w:val="single" w:sz="4" w:space="0" w:color="000000"/>
              <w:right w:val="single" w:sz="4" w:space="0" w:color="000000"/>
            </w:tcBorders>
            <w:shd w:val="clear" w:color="auto" w:fill="FFFFFF"/>
            <w:vAlign w:val="bottom"/>
          </w:tcPr>
          <w:p w14:paraId="5171AC37" w14:textId="77777777" w:rsidR="00E67881" w:rsidRDefault="00000000">
            <w:pPr>
              <w:jc w:val="both"/>
              <w:rPr>
                <w:color w:val="000000"/>
              </w:rPr>
            </w:pPr>
            <w:r>
              <w:rPr>
                <w:color w:val="000000"/>
              </w:rPr>
              <w:t>GR6:3-04-00-546</w:t>
            </w:r>
          </w:p>
        </w:tc>
      </w:tr>
      <w:tr w:rsidR="00E67881" w14:paraId="6B23D402" w14:textId="77777777">
        <w:trPr>
          <w:trHeight w:val="20"/>
        </w:trPr>
        <w:tc>
          <w:tcPr>
            <w:tcW w:w="2258" w:type="dxa"/>
            <w:tcBorders>
              <w:top w:val="nil"/>
              <w:left w:val="single" w:sz="8" w:space="0" w:color="000000"/>
              <w:bottom w:val="single" w:sz="8" w:space="0" w:color="000000"/>
              <w:right w:val="single" w:sz="8" w:space="0" w:color="000000"/>
            </w:tcBorders>
            <w:shd w:val="clear" w:color="auto" w:fill="FFFFFF"/>
          </w:tcPr>
          <w:p w14:paraId="478C992A" w14:textId="77777777" w:rsidR="00E67881" w:rsidRDefault="00000000">
            <w:pPr>
              <w:jc w:val="both"/>
              <w:rPr>
                <w:b/>
                <w:bCs/>
                <w:color w:val="000000"/>
              </w:rPr>
            </w:pPr>
            <w:r>
              <w:rPr>
                <w:b/>
                <w:bCs/>
                <w:color w:val="000000"/>
              </w:rPr>
              <w:t>Descripción Meta de Bienestar vinculada</w:t>
            </w:r>
          </w:p>
        </w:tc>
        <w:tc>
          <w:tcPr>
            <w:tcW w:w="6096" w:type="dxa"/>
            <w:tcBorders>
              <w:top w:val="nil"/>
              <w:left w:val="single" w:sz="4" w:space="0" w:color="000000"/>
              <w:bottom w:val="single" w:sz="4" w:space="0" w:color="000000"/>
              <w:right w:val="single" w:sz="4" w:space="0" w:color="000000"/>
            </w:tcBorders>
            <w:shd w:val="clear" w:color="auto" w:fill="FFFFFF"/>
            <w:vAlign w:val="bottom"/>
          </w:tcPr>
          <w:p w14:paraId="77DCC2A3" w14:textId="77777777" w:rsidR="00E67881" w:rsidRDefault="00000000">
            <w:pPr>
              <w:jc w:val="both"/>
              <w:rPr>
                <w:color w:val="000000"/>
              </w:rPr>
            </w:pPr>
            <w:r>
              <w:rPr>
                <w:color w:val="000000"/>
              </w:rPr>
              <w:t>Aumentar 1 punto la calificación del pilar Infraestructura, establecido en el índice Departamental de Competitividad.</w:t>
            </w:r>
          </w:p>
        </w:tc>
      </w:tr>
      <w:tr w:rsidR="00E67881" w14:paraId="65AB140B" w14:textId="77777777">
        <w:trPr>
          <w:trHeight w:val="20"/>
        </w:trPr>
        <w:tc>
          <w:tcPr>
            <w:tcW w:w="2258" w:type="dxa"/>
            <w:tcBorders>
              <w:top w:val="nil"/>
              <w:left w:val="single" w:sz="8" w:space="0" w:color="000000"/>
              <w:bottom w:val="single" w:sz="8" w:space="0" w:color="000000"/>
              <w:right w:val="single" w:sz="8" w:space="0" w:color="000000"/>
            </w:tcBorders>
            <w:shd w:val="clear" w:color="auto" w:fill="FFFFFF"/>
          </w:tcPr>
          <w:p w14:paraId="5889470A" w14:textId="77777777" w:rsidR="00E67881" w:rsidRDefault="00000000">
            <w:pPr>
              <w:jc w:val="both"/>
              <w:rPr>
                <w:b/>
                <w:bCs/>
                <w:color w:val="000000"/>
              </w:rPr>
            </w:pPr>
            <w:r>
              <w:rPr>
                <w:b/>
                <w:bCs/>
                <w:color w:val="000000"/>
              </w:rPr>
              <w:t>Meta producto</w:t>
            </w:r>
          </w:p>
        </w:tc>
        <w:tc>
          <w:tcPr>
            <w:tcW w:w="6096" w:type="dxa"/>
            <w:tcBorders>
              <w:top w:val="nil"/>
              <w:left w:val="single" w:sz="4" w:space="0" w:color="000000"/>
              <w:bottom w:val="single" w:sz="4" w:space="0" w:color="000000"/>
              <w:right w:val="single" w:sz="4" w:space="0" w:color="000000"/>
            </w:tcBorders>
            <w:shd w:val="clear" w:color="auto" w:fill="FFFFFF"/>
            <w:vAlign w:val="bottom"/>
          </w:tcPr>
          <w:p w14:paraId="25771D48" w14:textId="77777777" w:rsidR="00E67881" w:rsidRDefault="00000000">
            <w:pPr>
              <w:jc w:val="both"/>
              <w:rPr>
                <w:color w:val="000000"/>
              </w:rPr>
            </w:pPr>
            <w:r>
              <w:rPr>
                <w:color w:val="000000"/>
              </w:rPr>
              <w:t>288. Construir 1.200.000 m2 de placa huella para la productividad de las comunidades rurales.</w:t>
            </w:r>
          </w:p>
        </w:tc>
      </w:tr>
      <w:tr w:rsidR="00E67881" w14:paraId="4D95010F" w14:textId="77777777">
        <w:trPr>
          <w:trHeight w:val="20"/>
        </w:trPr>
        <w:tc>
          <w:tcPr>
            <w:tcW w:w="2258" w:type="dxa"/>
            <w:tcBorders>
              <w:top w:val="nil"/>
              <w:left w:val="single" w:sz="8" w:space="0" w:color="000000"/>
              <w:bottom w:val="single" w:sz="8" w:space="0" w:color="000000"/>
              <w:right w:val="single" w:sz="8" w:space="0" w:color="000000"/>
            </w:tcBorders>
            <w:shd w:val="clear" w:color="auto" w:fill="FFFFFF"/>
          </w:tcPr>
          <w:p w14:paraId="6F2CCF5F" w14:textId="77777777" w:rsidR="00E67881" w:rsidRDefault="00000000">
            <w:pPr>
              <w:jc w:val="both"/>
              <w:rPr>
                <w:b/>
                <w:bCs/>
                <w:color w:val="000000"/>
              </w:rPr>
            </w:pPr>
            <w:r>
              <w:rPr>
                <w:b/>
                <w:bCs/>
                <w:color w:val="000000"/>
              </w:rPr>
              <w:t>Nombre indicador</w:t>
            </w:r>
          </w:p>
        </w:tc>
        <w:tc>
          <w:tcPr>
            <w:tcW w:w="6096" w:type="dxa"/>
            <w:tcBorders>
              <w:top w:val="nil"/>
              <w:left w:val="single" w:sz="4" w:space="0" w:color="000000"/>
              <w:bottom w:val="single" w:sz="4" w:space="0" w:color="000000"/>
              <w:right w:val="single" w:sz="4" w:space="0" w:color="000000"/>
            </w:tcBorders>
            <w:shd w:val="clear" w:color="auto" w:fill="FFFFFF"/>
            <w:vAlign w:val="bottom"/>
          </w:tcPr>
          <w:p w14:paraId="251C6680" w14:textId="77777777" w:rsidR="00E67881" w:rsidRDefault="00000000">
            <w:pPr>
              <w:jc w:val="both"/>
              <w:rPr>
                <w:color w:val="000000"/>
              </w:rPr>
            </w:pPr>
            <w:r>
              <w:rPr>
                <w:color w:val="000000"/>
              </w:rPr>
              <w:t>Metros cuadrados de Placa huella construida</w:t>
            </w:r>
          </w:p>
        </w:tc>
      </w:tr>
    </w:tbl>
    <w:p w14:paraId="68567E01" w14:textId="77777777" w:rsidR="00E67881" w:rsidRDefault="00000000">
      <w:pPr>
        <w:jc w:val="both"/>
        <w:rPr>
          <w:color w:val="000000"/>
        </w:rPr>
      </w:pPr>
      <w:r>
        <w:rPr>
          <w:noProof/>
          <w:color w:val="000000"/>
        </w:rPr>
        <mc:AlternateContent>
          <mc:Choice Requires="wpg">
            <w:drawing>
              <wp:anchor distT="0" distB="0" distL="0" distR="0" simplePos="0" relativeHeight="251658240" behindDoc="1" locked="0" layoutInCell="1" hidden="0" allowOverlap="1" wp14:anchorId="7051443F" wp14:editId="78B41760">
                <wp:simplePos x="0" y="0"/>
                <wp:positionH relativeFrom="page">
                  <wp:posOffset>6880859</wp:posOffset>
                </wp:positionH>
                <wp:positionV relativeFrom="page">
                  <wp:posOffset>9957435</wp:posOffset>
                </wp:positionV>
                <wp:extent cx="306070" cy="455930"/>
                <wp:effectExtent l="0" t="0" r="0" b="0"/>
                <wp:wrapNone/>
                <wp:docPr id="1" name="Grupo 1"/>
                <wp:cNvGraphicFramePr/>
                <a:graphic xmlns:a="http://schemas.openxmlformats.org/drawingml/2006/main">
                  <a:graphicData uri="http://schemas.microsoft.com/office/word/2010/wordprocessingGroup">
                    <wpg:wgp>
                      <wpg:cNvGrpSpPr/>
                      <wpg:grpSpPr>
                        <a:xfrm>
                          <a:off x="0" y="0"/>
                          <a:ext cx="306070" cy="455930"/>
                          <a:chOff x="5192950" y="3552025"/>
                          <a:chExt cx="306100" cy="455950"/>
                        </a:xfrm>
                      </wpg:grpSpPr>
                      <wpg:grpSp>
                        <wpg:cNvPr id="964812007" name="Grupo 964812007"/>
                        <wpg:cNvGrpSpPr/>
                        <wpg:grpSpPr>
                          <a:xfrm>
                            <a:off x="5192965" y="3552035"/>
                            <a:ext cx="306070" cy="455930"/>
                            <a:chOff x="0" y="1"/>
                            <a:chExt cx="480" cy="723"/>
                          </a:xfrm>
                        </wpg:grpSpPr>
                        <wps:wsp>
                          <wps:cNvPr id="221222203" name="Rectángulo 221222203"/>
                          <wps:cNvSpPr/>
                          <wps:spPr>
                            <a:xfrm>
                              <a:off x="0" y="1"/>
                              <a:ext cx="475" cy="700"/>
                            </a:xfrm>
                            <a:prstGeom prst="rect">
                              <a:avLst/>
                            </a:prstGeom>
                            <a:noFill/>
                            <a:ln>
                              <a:noFill/>
                            </a:ln>
                          </wps:spPr>
                          <wps:txbx>
                            <w:txbxContent>
                              <w:p w14:paraId="6629C66D" w14:textId="77777777" w:rsidR="00E67881" w:rsidRDefault="00E67881">
                                <w:pPr>
                                  <w:textDirection w:val="btLr"/>
                                </w:pPr>
                              </w:p>
                            </w:txbxContent>
                          </wps:txbx>
                          <wps:bodyPr spcFirstLastPara="1" wrap="square" lIns="91425" tIns="91425" rIns="91425" bIns="91425" anchor="ctr" anchorCtr="0">
                            <a:noAutofit/>
                          </wps:bodyPr>
                        </wps:wsp>
                        <wps:wsp>
                          <wps:cNvPr id="828830282" name="Rectángulo 828830282"/>
                          <wps:cNvSpPr/>
                          <wps:spPr>
                            <a:xfrm>
                              <a:off x="0" y="404"/>
                              <a:ext cx="480" cy="320"/>
                            </a:xfrm>
                            <a:prstGeom prst="rect">
                              <a:avLst/>
                            </a:prstGeom>
                            <a:noFill/>
                            <a:ln>
                              <a:noFill/>
                            </a:ln>
                          </wps:spPr>
                          <wps:txbx>
                            <w:txbxContent>
                              <w:p w14:paraId="14B72051" w14:textId="77777777" w:rsidR="00E67881" w:rsidRDefault="00E67881">
                                <w:pPr>
                                  <w:textDirection w:val="btLr"/>
                                </w:pPr>
                              </w:p>
                              <w:p w14:paraId="505F7241" w14:textId="77777777" w:rsidR="00E67881" w:rsidRDefault="00E67881">
                                <w:pPr>
                                  <w:textDirection w:val="btLr"/>
                                </w:pPr>
                              </w:p>
                            </w:txbxContent>
                          </wps:txbx>
                          <wps:bodyPr spcFirstLastPara="1" wrap="square" lIns="0" tIns="0" rIns="0" bIns="0" anchor="t" anchorCtr="0">
                            <a:noAutofit/>
                          </wps:bodyPr>
                        </wps:wsp>
                        <wps:wsp>
                          <wps:cNvPr id="1752387158" name="Rectángulo 1752387158"/>
                          <wps:cNvSpPr/>
                          <wps:spPr>
                            <a:xfrm>
                              <a:off x="0" y="202"/>
                              <a:ext cx="480" cy="320"/>
                            </a:xfrm>
                            <a:prstGeom prst="rect">
                              <a:avLst/>
                            </a:prstGeom>
                            <a:noFill/>
                            <a:ln>
                              <a:noFill/>
                            </a:ln>
                          </wps:spPr>
                          <wps:txbx>
                            <w:txbxContent>
                              <w:p w14:paraId="6FDCCE05" w14:textId="77777777" w:rsidR="00E67881" w:rsidRDefault="00E67881">
                                <w:pPr>
                                  <w:textDirection w:val="btLr"/>
                                </w:pPr>
                              </w:p>
                              <w:p w14:paraId="04D8999F" w14:textId="77777777" w:rsidR="00E67881" w:rsidRDefault="00E67881">
                                <w:pPr>
                                  <w:textDirection w:val="btLr"/>
                                </w:pPr>
                              </w:p>
                            </w:txbxContent>
                          </wps:txbx>
                          <wps:bodyPr spcFirstLastPara="1" wrap="square" lIns="0" tIns="0" rIns="0" bIns="0" anchor="t" anchorCtr="0">
                            <a:noAutofit/>
                          </wps:bodyPr>
                        </wps:wsp>
                        <wps:wsp>
                          <wps:cNvPr id="1292778919" name="Rectángulo 1292778919"/>
                          <wps:cNvSpPr/>
                          <wps:spPr>
                            <a:xfrm>
                              <a:off x="0" y="1"/>
                              <a:ext cx="480" cy="320"/>
                            </a:xfrm>
                            <a:prstGeom prst="rect">
                              <a:avLst/>
                            </a:prstGeom>
                            <a:noFill/>
                            <a:ln>
                              <a:noFill/>
                            </a:ln>
                          </wps:spPr>
                          <wps:txbx>
                            <w:txbxContent>
                              <w:p w14:paraId="3E95C26C" w14:textId="77777777" w:rsidR="00E67881" w:rsidRDefault="00E67881">
                                <w:pPr>
                                  <w:textDirection w:val="btLr"/>
                                </w:pPr>
                              </w:p>
                            </w:txbxContent>
                          </wps:txbx>
                          <wps:bodyPr spcFirstLastPara="1" wrap="square" lIns="0" tIns="0" rIns="0" bIns="0" anchor="t" anchorCtr="0">
                            <a:noAutofit/>
                          </wps:bodyPr>
                        </wps:wsp>
                      </wpg:grpSp>
                    </wpg:wgp>
                  </a:graphicData>
                </a:graphic>
              </wp:anchor>
            </w:drawing>
          </mc:Choice>
          <mc:Fallback>
            <w:pict>
              <v:group w14:anchorId="7051443F" id="Grupo 1" o:spid="_x0000_s1026" style="position:absolute;left:0;text-align:left;margin-left:541.8pt;margin-top:784.05pt;width:24.1pt;height:35.9pt;z-index:-251658240;mso-wrap-distance-left:0;mso-wrap-distance-right:0;mso-position-horizontal-relative:page;mso-position-vertical-relative:page" coordorigin="51929,35520" coordsize="3061,45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">
                <v:group id="Grupo 964812007" o:spid="_x0000_s1027" style="position:absolute;left:51929;top:35520;width:3061;height:4559" coordorigin=",1" coordsize="480,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">
                  <v:rect id="Rectángulo 221222203" o:spid="_x0000_s1028" style="position:absolute;top:1;width:475;height: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" filled="f" stroked="f">
                    <v:textbox inset="2.53958mm,2.53958mm,2.53958mm,2.53958mm">
                      <w:txbxContent>
                        <w:p w14:paraId="6629C66D" w14:textId="77777777" w:rsidR="00E67881" w:rsidRDefault="00E67881">
                          <w:pPr>
                            <w:textDirection w:val="btLr"/>
                          </w:pPr>
                        </w:p>
                      </w:txbxContent>
                    </v:textbox>
                  </v:rect>
                  <v:rect id="Rectángulo 828830282" o:spid="_x0000_s1029" style="position:absolute;top:404;width:480;height: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" filled="f" stroked="f">
                    <v:textbox inset="0,0,0,0">
                      <w:txbxContent>
                        <w:p w14:paraId="14B72051" w14:textId="77777777" w:rsidR="00E67881" w:rsidRDefault="00E67881">
                          <w:pPr>
                            <w:textDirection w:val="btLr"/>
                          </w:pPr>
                        </w:p>
                        <w:p w14:paraId="505F7241" w14:textId="77777777" w:rsidR="00E67881" w:rsidRDefault="00E67881">
                          <w:pPr>
                            <w:textDirection w:val="btLr"/>
                          </w:pPr>
                        </w:p>
                      </w:txbxContent>
                    </v:textbox>
                  </v:rect>
                  <v:rect id="Rectángulo 1752387158" o:spid="_x0000_s1030" style="position:absolute;top:202;width:480;height: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" filled="f" stroked="f">
                    <v:textbox inset="0,0,0,0">
                      <w:txbxContent>
                        <w:p w14:paraId="6FDCCE05" w14:textId="77777777" w:rsidR="00E67881" w:rsidRDefault="00E67881">
                          <w:pPr>
                            <w:textDirection w:val="btLr"/>
                          </w:pPr>
                        </w:p>
                        <w:p w14:paraId="04D8999F" w14:textId="77777777" w:rsidR="00E67881" w:rsidRDefault="00E67881">
                          <w:pPr>
                            <w:textDirection w:val="btLr"/>
                          </w:pPr>
                        </w:p>
                      </w:txbxContent>
                    </v:textbox>
                  </v:rect>
                  <v:rect id="Rectángulo 1292778919" o:spid="_x0000_s1031" style="position:absolute;top:1;width:480;height: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" filled="f" stroked="f">
                    <v:textbox inset="0,0,0,0">
                      <w:txbxContent>
                        <w:p w14:paraId="3E95C26C" w14:textId="77777777" w:rsidR="00E67881" w:rsidRDefault="00E67881">
                          <w:pPr>
                            <w:textDirection w:val="btLr"/>
                          </w:pPr>
                        </w:p>
                      </w:txbxContent>
                    </v:textbox>
                  </v:rect>
                </v:group>
                <w10:wrap anchorx="page" anchory="page"/>
              </v:group>
            </w:pict>
          </mc:Fallback>
        </mc:AlternateContent>
      </w:r>
    </w:p>
    <w:p w14:paraId="592CD93C" w14:textId="77777777" w:rsidR="00E67881" w:rsidRDefault="00000000">
      <w:pPr>
        <w:widowControl w:val="0"/>
        <w:ind w:left="-18" w:right="-38"/>
        <w:jc w:val="both"/>
        <w:rPr>
          <w:b/>
          <w:bCs/>
          <w:color w:val="000000"/>
        </w:rPr>
      </w:pPr>
      <w:r>
        <w:rPr>
          <w:noProof/>
        </w:rPr>
        <mc:AlternateContent>
          <mc:Choice Requires="wpg">
            <w:drawing>
              <wp:anchor distT="0" distB="0" distL="0" distR="0" simplePos="0" relativeHeight="251659264" behindDoc="1" locked="0" layoutInCell="1" hidden="0" allowOverlap="1" wp14:anchorId="2FF1ACB2" wp14:editId="657AF504">
                <wp:simplePos x="0" y="0"/>
                <wp:positionH relativeFrom="page">
                  <wp:posOffset>6880859</wp:posOffset>
                </wp:positionH>
                <wp:positionV relativeFrom="page">
                  <wp:posOffset>9957435</wp:posOffset>
                </wp:positionV>
                <wp:extent cx="306070" cy="455930"/>
                <wp:effectExtent l="0" t="0" r="0" b="0"/>
                <wp:wrapNone/>
                <wp:docPr id="2" name="Grupo 2"/>
                <wp:cNvGraphicFramePr/>
                <a:graphic xmlns:a="http://schemas.openxmlformats.org/drawingml/2006/main">
                  <a:graphicData uri="http://schemas.microsoft.com/office/word/2010/wordprocessingGroup">
                    <wpg:wgp>
                      <wpg:cNvGrpSpPr/>
                      <wpg:grpSpPr>
                        <a:xfrm>
                          <a:off x="0" y="0"/>
                          <a:ext cx="306070" cy="455930"/>
                          <a:chOff x="5192950" y="3552025"/>
                          <a:chExt cx="304825" cy="459750"/>
                        </a:xfrm>
                      </wpg:grpSpPr>
                      <wpg:grpSp>
                        <wpg:cNvPr id="1275241531" name="Grupo 1275241531"/>
                        <wpg:cNvGrpSpPr/>
                        <wpg:grpSpPr>
                          <a:xfrm>
                            <a:off x="5192965" y="3552035"/>
                            <a:ext cx="304800" cy="459740"/>
                            <a:chOff x="10836" y="15681"/>
                            <a:chExt cx="480" cy="724"/>
                          </a:xfrm>
                        </wpg:grpSpPr>
                        <wps:wsp>
                          <wps:cNvPr id="617789439" name="Rectángulo 617789439"/>
                          <wps:cNvSpPr/>
                          <wps:spPr>
                            <a:xfrm>
                              <a:off x="10836" y="15681"/>
                              <a:ext cx="475" cy="700"/>
                            </a:xfrm>
                            <a:prstGeom prst="rect">
                              <a:avLst/>
                            </a:prstGeom>
                            <a:noFill/>
                            <a:ln>
                              <a:noFill/>
                            </a:ln>
                          </wps:spPr>
                          <wps:txbx>
                            <w:txbxContent>
                              <w:p w14:paraId="36177DB2" w14:textId="77777777" w:rsidR="00E67881" w:rsidRDefault="00E67881">
                                <w:pPr>
                                  <w:textDirection w:val="btLr"/>
                                </w:pPr>
                              </w:p>
                            </w:txbxContent>
                          </wps:txbx>
                          <wps:bodyPr spcFirstLastPara="1" wrap="square" lIns="91425" tIns="91425" rIns="91425" bIns="91425" anchor="ctr" anchorCtr="0">
                            <a:noAutofit/>
                          </wps:bodyPr>
                        </wps:wsp>
                        <wps:wsp>
                          <wps:cNvPr id="684862299" name="Rectángulo 684862299"/>
                          <wps:cNvSpPr/>
                          <wps:spPr>
                            <a:xfrm>
                              <a:off x="10836" y="16085"/>
                              <a:ext cx="480" cy="320"/>
                            </a:xfrm>
                            <a:prstGeom prst="rect">
                              <a:avLst/>
                            </a:prstGeom>
                            <a:noFill/>
                            <a:ln>
                              <a:noFill/>
                            </a:ln>
                          </wps:spPr>
                          <wps:txbx>
                            <w:txbxContent>
                              <w:p w14:paraId="67C1090D" w14:textId="77777777" w:rsidR="00E67881" w:rsidRDefault="00E67881">
                                <w:pPr>
                                  <w:textDirection w:val="btLr"/>
                                </w:pPr>
                              </w:p>
                              <w:p w14:paraId="73853347" w14:textId="77777777" w:rsidR="00E67881" w:rsidRDefault="00E67881">
                                <w:pPr>
                                  <w:textDirection w:val="btLr"/>
                                </w:pPr>
                              </w:p>
                            </w:txbxContent>
                          </wps:txbx>
                          <wps:bodyPr spcFirstLastPara="1" wrap="square" lIns="0" tIns="0" rIns="0" bIns="0" anchor="t" anchorCtr="0">
                            <a:noAutofit/>
                          </wps:bodyPr>
                        </wps:wsp>
                        <wps:wsp>
                          <wps:cNvPr id="1473606550" name="Rectángulo 1473606550"/>
                          <wps:cNvSpPr/>
                          <wps:spPr>
                            <a:xfrm>
                              <a:off x="10836" y="15883"/>
                              <a:ext cx="480" cy="320"/>
                            </a:xfrm>
                            <a:prstGeom prst="rect">
                              <a:avLst/>
                            </a:prstGeom>
                            <a:noFill/>
                            <a:ln>
                              <a:noFill/>
                            </a:ln>
                          </wps:spPr>
                          <wps:txbx>
                            <w:txbxContent>
                              <w:p w14:paraId="097CC9BD" w14:textId="77777777" w:rsidR="00E67881" w:rsidRDefault="00E67881">
                                <w:pPr>
                                  <w:textDirection w:val="btLr"/>
                                </w:pPr>
                              </w:p>
                              <w:p w14:paraId="13540EA9" w14:textId="77777777" w:rsidR="00E67881" w:rsidRDefault="00E67881">
                                <w:pPr>
                                  <w:textDirection w:val="btLr"/>
                                </w:pPr>
                              </w:p>
                            </w:txbxContent>
                          </wps:txbx>
                          <wps:bodyPr spcFirstLastPara="1" wrap="square" lIns="0" tIns="0" rIns="0" bIns="0" anchor="t" anchorCtr="0">
                            <a:noAutofit/>
                          </wps:bodyPr>
                        </wps:wsp>
                        <wps:wsp>
                          <wps:cNvPr id="254169007" name="Rectángulo 254169007"/>
                          <wps:cNvSpPr/>
                          <wps:spPr>
                            <a:xfrm>
                              <a:off x="10836" y="15682"/>
                              <a:ext cx="480" cy="320"/>
                            </a:xfrm>
                            <a:prstGeom prst="rect">
                              <a:avLst/>
                            </a:prstGeom>
                            <a:noFill/>
                            <a:ln>
                              <a:noFill/>
                            </a:ln>
                          </wps:spPr>
                          <wps:txbx>
                            <w:txbxContent>
                              <w:p w14:paraId="4C149337" w14:textId="77777777" w:rsidR="00E67881" w:rsidRDefault="00E67881">
                                <w:pPr>
                                  <w:textDirection w:val="btLr"/>
                                </w:pPr>
                              </w:p>
                            </w:txbxContent>
                          </wps:txbx>
                          <wps:bodyPr spcFirstLastPara="1" wrap="square" lIns="0" tIns="0" rIns="0" bIns="0" anchor="t" anchorCtr="0">
                            <a:noAutofit/>
                          </wps:bodyPr>
                        </wps:wsp>
                      </wpg:grpSp>
                    </wpg:wgp>
                  </a:graphicData>
                </a:graphic>
              </wp:anchor>
            </w:drawing>
          </mc:Choice>
          <mc:Fallback>
            <w:pict>
              <v:group w14:anchorId="2FF1ACB2" id="Grupo 2" o:spid="_x0000_s1032" style="position:absolute;left:0;text-align:left;margin-left:541.8pt;margin-top:784.05pt;width:24.1pt;height:35.9pt;z-index:-251657216;mso-wrap-distance-left:0;mso-wrap-distance-right:0;mso-position-horizontal-relative:page;mso-position-vertical-relative:page" coordorigin="51929,35520" coordsize="3048,4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">
                <v:group id="Grupo 1275241531" o:spid="_x0000_s1033" style="position:absolute;left:51929;top:35520;width:3048;height:4597" coordorigin="10836,15681" coordsize="480,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">
                  <v:rect id="Rectángulo 617789439" o:spid="_x0000_s1034" style="position:absolute;left:10836;top:15681;width:475;height: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" filled="f" stroked="f">
                    <v:textbox inset="2.53958mm,2.53958mm,2.53958mm,2.53958mm">
                      <w:txbxContent>
                        <w:p w14:paraId="36177DB2" w14:textId="77777777" w:rsidR="00E67881" w:rsidRDefault="00E67881">
                          <w:pPr>
                            <w:textDirection w:val="btLr"/>
                          </w:pPr>
                        </w:p>
                      </w:txbxContent>
                    </v:textbox>
                  </v:rect>
                  <v:rect id="Rectángulo 684862299" o:spid="_x0000_s1035" style="position:absolute;left:10836;top:16085;width:480;height: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" filled="f" stroked="f">
                    <v:textbox inset="0,0,0,0">
                      <w:txbxContent>
                        <w:p w14:paraId="67C1090D" w14:textId="77777777" w:rsidR="00E67881" w:rsidRDefault="00E67881">
                          <w:pPr>
                            <w:textDirection w:val="btLr"/>
                          </w:pPr>
                        </w:p>
                        <w:p w14:paraId="73853347" w14:textId="77777777" w:rsidR="00E67881" w:rsidRDefault="00E67881">
                          <w:pPr>
                            <w:textDirection w:val="btLr"/>
                          </w:pPr>
                        </w:p>
                      </w:txbxContent>
                    </v:textbox>
                  </v:rect>
                  <v:rect id="Rectángulo 1473606550" o:spid="_x0000_s1036" style="position:absolute;left:10836;top:15883;width:480;height: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" filled="f" stroked="f">
                    <v:textbox inset="0,0,0,0">
                      <w:txbxContent>
                        <w:p w14:paraId="097CC9BD" w14:textId="77777777" w:rsidR="00E67881" w:rsidRDefault="00E67881">
                          <w:pPr>
                            <w:textDirection w:val="btLr"/>
                          </w:pPr>
                        </w:p>
                        <w:p w14:paraId="13540EA9" w14:textId="77777777" w:rsidR="00E67881" w:rsidRDefault="00E67881">
                          <w:pPr>
                            <w:textDirection w:val="btLr"/>
                          </w:pPr>
                        </w:p>
                      </w:txbxContent>
                    </v:textbox>
                  </v:rect>
                  <v:rect id="Rectángulo 254169007" o:spid="_x0000_s1037" style="position:absolute;left:10836;top:15682;width:480;height: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" filled="f" stroked="f">
                    <v:textbox inset="0,0,0,0">
                      <w:txbxContent>
                        <w:p w14:paraId="4C149337" w14:textId="77777777" w:rsidR="00E67881" w:rsidRDefault="00E67881">
                          <w:pPr>
                            <w:textDirection w:val="btLr"/>
                          </w:pPr>
                        </w:p>
                      </w:txbxContent>
                    </v:textbox>
                  </v:rect>
                </v:group>
                <w10:wrap anchorx="page" anchory="page"/>
              </v:group>
            </w:pict>
          </mc:Fallback>
        </mc:AlternateContent>
      </w:r>
      <w:r>
        <w:rPr>
          <w:color w:val="000000"/>
        </w:rPr>
        <w:t>La oficina de planeación municipal, de acuerdo con lo expuesto requieren</w:t>
      </w:r>
      <w:r>
        <w:t xml:space="preserve"> </w:t>
      </w:r>
      <w:r>
        <w:rPr>
          <w:b/>
          <w:bCs/>
        </w:rPr>
        <w:t>CONSTRUCCIÓN DEL PUENTE VEHICULAR Y PEATONAL DENOMINADO EL PUENTE DE LA MIEL UBICADO ENTRE LA CALLE 9 CON CARRERA 10 DEL MUNICIPIO DE SILVANIA DEPARTAMENTO DE CUNDINAMARCA, SEGÚN CONVENIO ICCU 902 DE 2025.</w:t>
      </w:r>
    </w:p>
    <w:p w14:paraId="2896A9B7" w14:textId="77777777" w:rsidR="00E67881" w:rsidRDefault="00E67881">
      <w:pPr>
        <w:jc w:val="both"/>
        <w:rPr>
          <w:color w:val="000000"/>
        </w:rPr>
      </w:pPr>
    </w:p>
    <w:p w14:paraId="36F99FEE" w14:textId="77777777" w:rsidR="00E67881" w:rsidRDefault="00000000">
      <w:pPr>
        <w:numPr>
          <w:ilvl w:val="1"/>
          <w:numId w:val="1"/>
        </w:numPr>
        <w:pBdr>
          <w:top w:val="nil"/>
          <w:left w:val="nil"/>
          <w:bottom w:val="nil"/>
          <w:right w:val="nil"/>
          <w:between w:val="nil"/>
        </w:pBdr>
        <w:jc w:val="both"/>
        <w:rPr>
          <w:color w:val="000000"/>
        </w:rPr>
      </w:pPr>
      <w:r>
        <w:rPr>
          <w:b/>
          <w:bCs/>
          <w:color w:val="000000"/>
        </w:rPr>
        <w:t xml:space="preserve">BENEFICIOS </w:t>
      </w:r>
    </w:p>
    <w:p w14:paraId="21794E1F" w14:textId="77777777" w:rsidR="00E67881" w:rsidRDefault="00E67881">
      <w:pPr>
        <w:tabs>
          <w:tab w:val="left" w:pos="709"/>
        </w:tabs>
        <w:ind w:left="426" w:hanging="426"/>
        <w:jc w:val="both"/>
      </w:pPr>
    </w:p>
    <w:p w14:paraId="45B6BAE0" w14:textId="77777777" w:rsidR="00E67881" w:rsidRDefault="00000000">
      <w:pPr>
        <w:tabs>
          <w:tab w:val="left" w:pos="709"/>
        </w:tabs>
        <w:ind w:left="426" w:hanging="426"/>
        <w:jc w:val="both"/>
      </w:pPr>
      <w:r>
        <w:t xml:space="preserve"> •</w:t>
      </w:r>
      <w:r>
        <w:tab/>
        <w:t>Facilita el tránsito de vehículos y peatones en terrenos con pendientes pronunciadas o condiciones de difícil acceso.</w:t>
      </w:r>
    </w:p>
    <w:p w14:paraId="0E2C0562" w14:textId="77777777" w:rsidR="00E67881" w:rsidRDefault="00000000">
      <w:pPr>
        <w:tabs>
          <w:tab w:val="left" w:pos="709"/>
        </w:tabs>
        <w:ind w:left="426" w:hanging="426"/>
        <w:jc w:val="both"/>
      </w:pPr>
      <w:r>
        <w:t>•</w:t>
      </w:r>
      <w:r>
        <w:tab/>
        <w:t>Reduce los tiempos de desplazamiento, mejorando la comunicación entre las comunidades rurales y los centros urbanos.</w:t>
      </w:r>
    </w:p>
    <w:p w14:paraId="49D74A8E" w14:textId="77777777" w:rsidR="00E67881" w:rsidRDefault="00000000">
      <w:pPr>
        <w:tabs>
          <w:tab w:val="left" w:pos="709"/>
        </w:tabs>
        <w:ind w:left="426" w:hanging="426"/>
        <w:jc w:val="both"/>
      </w:pPr>
      <w:r>
        <w:t>•</w:t>
      </w:r>
      <w:r>
        <w:tab/>
        <w:t>Aumenta la seguridad vial al proporcionar una superficie estable y resistente, disminuyendo el riesgo de accidentes por deslizamientos o deterioro del camino.</w:t>
      </w:r>
    </w:p>
    <w:p w14:paraId="63540E23" w14:textId="77777777" w:rsidR="00E67881" w:rsidRDefault="00000000">
      <w:pPr>
        <w:tabs>
          <w:tab w:val="left" w:pos="709"/>
        </w:tabs>
        <w:ind w:left="426" w:hanging="426"/>
        <w:jc w:val="both"/>
      </w:pPr>
      <w:r>
        <w:t>•</w:t>
      </w:r>
      <w:r>
        <w:tab/>
        <w:t xml:space="preserve">Reduce costos de transporte y evita pérdidas por dificultades en el acceso a las zonas de comercialización. </w:t>
      </w:r>
    </w:p>
    <w:p w14:paraId="2AAF4BC7" w14:textId="77777777" w:rsidR="00E67881" w:rsidRDefault="00000000">
      <w:pPr>
        <w:tabs>
          <w:tab w:val="left" w:pos="709"/>
        </w:tabs>
        <w:ind w:left="426" w:hanging="426"/>
        <w:jc w:val="both"/>
      </w:pPr>
      <w:r>
        <w:t>•</w:t>
      </w:r>
      <w:r>
        <w:tab/>
        <w:t>Genera empleo local durante la fase de construcción, dinamizando la economía del sector</w:t>
      </w:r>
    </w:p>
    <w:p w14:paraId="21FADCD3" w14:textId="77777777" w:rsidR="00E67881" w:rsidRDefault="00E67881">
      <w:pPr>
        <w:jc w:val="both"/>
      </w:pPr>
    </w:p>
    <w:p w14:paraId="2FF641BA" w14:textId="77777777" w:rsidR="00E67881" w:rsidRDefault="00000000">
      <w:pPr>
        <w:pStyle w:val="Ttulo1"/>
        <w:numPr>
          <w:ilvl w:val="0"/>
          <w:numId w:val="1"/>
        </w:numPr>
        <w:spacing w:before="0" w:after="0"/>
        <w:ind w:hanging="720"/>
        <w:jc w:val="both"/>
        <w:rPr>
          <w:sz w:val="20"/>
          <w:szCs w:val="20"/>
        </w:rPr>
      </w:pPr>
      <w:proofErr w:type="gramStart"/>
      <w:r>
        <w:rPr>
          <w:sz w:val="20"/>
          <w:szCs w:val="20"/>
        </w:rPr>
        <w:t>EL OBJETO A CONTRATAR</w:t>
      </w:r>
      <w:proofErr w:type="gramEnd"/>
      <w:r>
        <w:rPr>
          <w:sz w:val="20"/>
          <w:szCs w:val="20"/>
        </w:rPr>
        <w:t>, CON SUS ESPECIFICACIONES, LAS AUTORIZACIONES.PERMISOS Y LICENCIAS REQUERIDOS PARA SU EJECUCIÓN (…) (Numeral 2 Artículo 2.2.1.1.2.1.1 Decreto 1082 de 2015</w:t>
      </w:r>
    </w:p>
    <w:p w14:paraId="15444375" w14:textId="77777777" w:rsidR="00E67881" w:rsidRDefault="00E67881"/>
    <w:p w14:paraId="76DC8C88" w14:textId="77777777" w:rsidR="00E67881" w:rsidRDefault="00000000">
      <w:pPr>
        <w:pStyle w:val="Ttulo2"/>
        <w:numPr>
          <w:ilvl w:val="1"/>
          <w:numId w:val="1"/>
        </w:numPr>
        <w:spacing w:before="0" w:after="0"/>
        <w:rPr>
          <w:sz w:val="20"/>
          <w:szCs w:val="20"/>
        </w:rPr>
      </w:pPr>
      <w:r>
        <w:rPr>
          <w:sz w:val="20"/>
          <w:szCs w:val="20"/>
        </w:rPr>
        <w:t>OBJETO:</w:t>
      </w:r>
    </w:p>
    <w:p w14:paraId="060843FB" w14:textId="77777777" w:rsidR="00E67881" w:rsidRDefault="00E67881"/>
    <w:p w14:paraId="0624B05B" w14:textId="77777777" w:rsidR="00E67881" w:rsidRDefault="00000000">
      <w:pPr>
        <w:widowControl w:val="0"/>
        <w:ind w:left="-18" w:right="-38"/>
        <w:jc w:val="both"/>
        <w:rPr>
          <w:b/>
          <w:bCs/>
          <w:color w:val="000000"/>
        </w:rPr>
      </w:pPr>
      <w:r>
        <w:rPr>
          <w:b/>
          <w:bCs/>
        </w:rPr>
        <w:t>CONSTRUCCIÓN DEL PUENTE VEHICULAR Y PEATONAL DENOMINADO EL PUENTE DE LA MIEL UBICADO ENTRE LA CALLE 9 CON CARRERA 10 DEL MUNICIPIO DE SILVANIA DEPARTAMENTO DE CUNDINAMARCA, SEGÚN CONVENIO ICCU 902 DE 2025.</w:t>
      </w:r>
    </w:p>
    <w:p w14:paraId="488E4110" w14:textId="77777777" w:rsidR="00E67881" w:rsidRDefault="00E67881">
      <w:pPr>
        <w:rPr>
          <w:b/>
          <w:bCs/>
        </w:rPr>
      </w:pPr>
    </w:p>
    <w:p w14:paraId="1462F0E3" w14:textId="77777777" w:rsidR="00E67881" w:rsidRDefault="00E67881"/>
    <w:p w14:paraId="32BFE16C" w14:textId="77777777" w:rsidR="00E67881" w:rsidRDefault="00000000">
      <w:pPr>
        <w:pStyle w:val="Ttulo2"/>
        <w:numPr>
          <w:ilvl w:val="1"/>
          <w:numId w:val="1"/>
        </w:numPr>
        <w:spacing w:before="0" w:after="0"/>
        <w:jc w:val="both"/>
        <w:rPr>
          <w:sz w:val="20"/>
          <w:szCs w:val="20"/>
        </w:rPr>
      </w:pPr>
      <w:r>
        <w:rPr>
          <w:sz w:val="20"/>
          <w:szCs w:val="20"/>
        </w:rPr>
        <w:t>ALCANCE DEL OBJETO:</w:t>
      </w:r>
    </w:p>
    <w:p w14:paraId="0637C57A" w14:textId="77777777" w:rsidR="00E67881" w:rsidRDefault="00E67881">
      <w:pPr>
        <w:rPr>
          <w:highlight w:val="yellow"/>
        </w:rPr>
      </w:pPr>
    </w:p>
    <w:p w14:paraId="249F999C" w14:textId="77777777" w:rsidR="00E67881" w:rsidRDefault="00000000">
      <w:pPr>
        <w:jc w:val="both"/>
      </w:pPr>
      <w:bookmarkStart w:id="2" w:name="_heading=h.tfr5mi9o77x9" w:colFirst="0" w:colLast="0"/>
      <w:bookmarkEnd w:id="2"/>
      <w:r>
        <w:t>Construcción del Puente La Miel sobre el río Subía, en la calle 9 con carrera 10 del municipio de Silvania, con el fin de mejorar la conectividad urbana en un sector que actualmente carece de infraestructura vial. La obra se ejecutará en un predio sin intervención previa, por lo que no contempla estructuras existentes.</w:t>
      </w:r>
    </w:p>
    <w:p w14:paraId="19D4C9AB" w14:textId="77777777" w:rsidR="00E67881" w:rsidRDefault="00E67881"/>
    <w:p w14:paraId="00B69E02" w14:textId="77777777" w:rsidR="00AC0334" w:rsidRDefault="00AC0334"/>
    <w:p w14:paraId="20D2CAB2" w14:textId="77777777" w:rsidR="00AC0334" w:rsidRDefault="00AC0334"/>
    <w:p w14:paraId="6D8D165D" w14:textId="77777777" w:rsidR="00AC0334" w:rsidRDefault="00AC0334"/>
    <w:p w14:paraId="1349705A" w14:textId="77777777" w:rsidR="00E67881" w:rsidRDefault="00000000">
      <w:pPr>
        <w:widowControl w:val="0"/>
        <w:numPr>
          <w:ilvl w:val="2"/>
          <w:numId w:val="1"/>
        </w:numPr>
        <w:pBdr>
          <w:top w:val="nil"/>
          <w:left w:val="nil"/>
          <w:bottom w:val="nil"/>
          <w:right w:val="nil"/>
          <w:between w:val="nil"/>
        </w:pBdr>
        <w:ind w:left="1843"/>
        <w:jc w:val="both"/>
        <w:rPr>
          <w:smallCaps/>
          <w:color w:val="000000"/>
        </w:rPr>
      </w:pPr>
      <w:r>
        <w:rPr>
          <w:b/>
          <w:bCs/>
          <w:color w:val="000000"/>
        </w:rPr>
        <w:lastRenderedPageBreak/>
        <w:t>ESPECIFICACIONES:</w:t>
      </w:r>
    </w:p>
    <w:p w14:paraId="0367EE43" w14:textId="77777777" w:rsidR="00E67881" w:rsidRDefault="00000000">
      <w:pPr>
        <w:spacing w:before="280" w:after="280"/>
        <w:jc w:val="both"/>
      </w:pPr>
      <w:bookmarkStart w:id="3" w:name="_heading=h.kkm4v7ibdsbq" w:colFirst="0" w:colLast="0"/>
      <w:bookmarkEnd w:id="3"/>
      <w:r>
        <w:t>Se proyecta la construcción de un puente sobre el cauce del río Subía, con el propósito de intercomunicar sectores de la zona urbana del municipio, en un área que actualmente no cuenta con ningún tipo de intervención en infraestructura vial. Esta condición ha limitado la conectividad y el desarrollo adecuado de la zona.</w:t>
      </w:r>
    </w:p>
    <w:p w14:paraId="452C3158" w14:textId="77777777" w:rsidR="00E67881" w:rsidRDefault="00000000">
      <w:pPr>
        <w:spacing w:before="280" w:after="280"/>
        <w:jc w:val="both"/>
      </w:pPr>
      <w:r>
        <w:t>El PUENTE LA MIEL ubicado entre la calle 9 con carrera 10 del municipio de Silvania NO contempla intervenir estructuras existentes debido a que su construcción se ubica dentro de un predio no construido.</w:t>
      </w:r>
    </w:p>
    <w:p w14:paraId="4B6DCEDD" w14:textId="77777777" w:rsidR="00E67881" w:rsidRDefault="00000000">
      <w:pPr>
        <w:spacing w:before="280" w:after="280"/>
        <w:jc w:val="both"/>
      </w:pPr>
      <w:r>
        <w:t>La ejecución de esta obra permitirá generar un corredor vial de acceso rápido y eficiente hacia el casco urbano, facilitando la conexión con el equipamiento urbano al servicio de la comunidad, tales como instituciones educativas, centros de salud, espacios recreativos y demás servicios esenciales. De esta manera, se contribuirá al mejoramiento de la movilidad, la integración territorial y la calidad de vida de la población.</w:t>
      </w:r>
    </w:p>
    <w:p w14:paraId="4EA5E294" w14:textId="77777777" w:rsidR="00E67881" w:rsidRDefault="00000000">
      <w:pPr>
        <w:numPr>
          <w:ilvl w:val="0"/>
          <w:numId w:val="56"/>
        </w:numPr>
        <w:spacing w:after="160" w:line="259" w:lineRule="auto"/>
        <w:jc w:val="both"/>
        <w:rPr>
          <w:b/>
          <w:bCs/>
        </w:rPr>
      </w:pPr>
      <w:r>
        <w:rPr>
          <w:b/>
          <w:bCs/>
        </w:rPr>
        <w:t>Localización:</w:t>
      </w:r>
    </w:p>
    <w:p w14:paraId="4CF22FFE" w14:textId="77777777" w:rsidR="00E67881" w:rsidRDefault="00000000">
      <w:pPr>
        <w:jc w:val="both"/>
      </w:pPr>
      <w:r>
        <w:t>Silvania está situada en la región Andina departamento de Cundinamarca, a 44 km de la Capital de la República sobre la autopista Ruta 40 que atraviesa las ciudades de Fusagasugá, Girardot, Ibagué y Cali. El proyecto se encuentra planteado entre la calle 9 con carrera 10 sobre el cauce del río Subía en el casco urbano. La localización exacta se presenta a continuación:</w:t>
      </w:r>
    </w:p>
    <w:p w14:paraId="0227F027" w14:textId="77777777" w:rsidR="00E67881" w:rsidRDefault="00E67881">
      <w:pPr>
        <w:jc w:val="both"/>
      </w:pPr>
    </w:p>
    <w:p w14:paraId="5134C994" w14:textId="77777777" w:rsidR="00E67881" w:rsidRDefault="00000000">
      <w:pPr>
        <w:jc w:val="center"/>
        <w:rPr>
          <w:b/>
          <w:bCs/>
        </w:rPr>
      </w:pPr>
      <w:r>
        <w:rPr>
          <w:b/>
          <w:bCs/>
          <w:noProof/>
        </w:rPr>
        <w:drawing>
          <wp:inline distT="0" distB="0" distL="0" distR="0" wp14:anchorId="391677D1" wp14:editId="2DFF4CD7">
            <wp:extent cx="4763546" cy="3313439"/>
            <wp:effectExtent l="0" t="0" r="0" b="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4763546" cy="3313439"/>
                    </a:xfrm>
                    <a:prstGeom prst="rect">
                      <a:avLst/>
                    </a:prstGeom>
                    <a:ln/>
                  </pic:spPr>
                </pic:pic>
              </a:graphicData>
            </a:graphic>
          </wp:inline>
        </w:drawing>
      </w:r>
    </w:p>
    <w:p w14:paraId="7126228F" w14:textId="77777777" w:rsidR="00E67881" w:rsidRDefault="00E67881">
      <w:pPr>
        <w:jc w:val="center"/>
        <w:rPr>
          <w:b/>
          <w:bCs/>
        </w:rPr>
      </w:pPr>
    </w:p>
    <w:p w14:paraId="5F08B917" w14:textId="77777777" w:rsidR="00E67881" w:rsidRDefault="00000000">
      <w:pPr>
        <w:jc w:val="center"/>
        <w:rPr>
          <w:b/>
          <w:bCs/>
        </w:rPr>
      </w:pPr>
      <w:r>
        <w:rPr>
          <w:b/>
          <w:bCs/>
          <w:noProof/>
        </w:rPr>
        <w:lastRenderedPageBreak/>
        <w:drawing>
          <wp:inline distT="0" distB="0" distL="0" distR="0" wp14:anchorId="3633AB9F" wp14:editId="774BD298">
            <wp:extent cx="4718361" cy="3245868"/>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4718361" cy="3245868"/>
                    </a:xfrm>
                    <a:prstGeom prst="rect">
                      <a:avLst/>
                    </a:prstGeom>
                    <a:ln/>
                  </pic:spPr>
                </pic:pic>
              </a:graphicData>
            </a:graphic>
          </wp:inline>
        </w:drawing>
      </w:r>
    </w:p>
    <w:p w14:paraId="6CB18BFB" w14:textId="77777777" w:rsidR="00E67881" w:rsidRDefault="00E67881">
      <w:pPr>
        <w:jc w:val="center"/>
        <w:rPr>
          <w:b/>
          <w:bCs/>
        </w:rPr>
      </w:pPr>
    </w:p>
    <w:p w14:paraId="72541A36" w14:textId="77777777" w:rsidR="00E67881" w:rsidRDefault="00E67881">
      <w:pPr>
        <w:jc w:val="center"/>
        <w:rPr>
          <w:b/>
          <w:bCs/>
        </w:rPr>
      </w:pPr>
    </w:p>
    <w:p w14:paraId="1F7E778A" w14:textId="77777777" w:rsidR="00E67881" w:rsidRDefault="00E67881">
      <w:pPr>
        <w:jc w:val="center"/>
        <w:rPr>
          <w:b/>
          <w:bCs/>
        </w:rPr>
      </w:pPr>
    </w:p>
    <w:p w14:paraId="51BCAE97" w14:textId="77777777" w:rsidR="00E67881" w:rsidRDefault="00E67881">
      <w:pPr>
        <w:jc w:val="center"/>
        <w:rPr>
          <w:b/>
          <w:bCs/>
        </w:rPr>
      </w:pPr>
    </w:p>
    <w:p w14:paraId="4E82BF4E" w14:textId="77777777" w:rsidR="00E67881" w:rsidRDefault="00E67881">
      <w:pPr>
        <w:jc w:val="center"/>
        <w:rPr>
          <w:b/>
          <w:bCs/>
        </w:rPr>
      </w:pPr>
    </w:p>
    <w:p w14:paraId="08F1F51F" w14:textId="77777777" w:rsidR="00E67881" w:rsidRDefault="00E67881">
      <w:pPr>
        <w:jc w:val="center"/>
        <w:rPr>
          <w:b/>
          <w:bCs/>
        </w:rPr>
      </w:pPr>
    </w:p>
    <w:p w14:paraId="45555B50" w14:textId="77777777" w:rsidR="00E67881" w:rsidRDefault="00000000">
      <w:pPr>
        <w:jc w:val="center"/>
        <w:rPr>
          <w:b/>
          <w:bCs/>
        </w:rPr>
      </w:pPr>
      <w:r>
        <w:rPr>
          <w:b/>
          <w:bCs/>
          <w:noProof/>
        </w:rPr>
        <w:drawing>
          <wp:inline distT="0" distB="0" distL="0" distR="0" wp14:anchorId="32DAF746" wp14:editId="154CFB32">
            <wp:extent cx="5562065" cy="3791860"/>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5562065" cy="3791860"/>
                    </a:xfrm>
                    <a:prstGeom prst="rect">
                      <a:avLst/>
                    </a:prstGeom>
                    <a:ln/>
                  </pic:spPr>
                </pic:pic>
              </a:graphicData>
            </a:graphic>
          </wp:inline>
        </w:drawing>
      </w:r>
    </w:p>
    <w:p w14:paraId="76FD38B2" w14:textId="77777777" w:rsidR="00E67881" w:rsidRDefault="00E67881" w:rsidP="0055362A">
      <w:pPr>
        <w:rPr>
          <w:b/>
          <w:bCs/>
        </w:rPr>
      </w:pPr>
    </w:p>
    <w:p w14:paraId="6B750790" w14:textId="77777777" w:rsidR="00E67881" w:rsidRDefault="00000000">
      <w:pPr>
        <w:jc w:val="center"/>
        <w:rPr>
          <w:b/>
          <w:bCs/>
        </w:rPr>
      </w:pPr>
      <w:r>
        <w:rPr>
          <w:b/>
          <w:bCs/>
          <w:noProof/>
        </w:rPr>
        <w:lastRenderedPageBreak/>
        <w:drawing>
          <wp:inline distT="0" distB="0" distL="0" distR="0" wp14:anchorId="454D5A92" wp14:editId="43986FBA">
            <wp:extent cx="5374661" cy="357348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374661" cy="3573480"/>
                    </a:xfrm>
                    <a:prstGeom prst="rect">
                      <a:avLst/>
                    </a:prstGeom>
                    <a:ln/>
                  </pic:spPr>
                </pic:pic>
              </a:graphicData>
            </a:graphic>
          </wp:inline>
        </w:drawing>
      </w:r>
    </w:p>
    <w:p w14:paraId="03B005BE" w14:textId="77777777" w:rsidR="00E67881" w:rsidRDefault="00E67881">
      <w:pPr>
        <w:ind w:left="720"/>
        <w:jc w:val="center"/>
        <w:rPr>
          <w:b/>
          <w:bCs/>
        </w:rPr>
      </w:pPr>
    </w:p>
    <w:p w14:paraId="12D90931" w14:textId="77777777" w:rsidR="00E67881" w:rsidRDefault="00000000">
      <w:pPr>
        <w:jc w:val="center"/>
        <w:rPr>
          <w:b/>
          <w:bCs/>
        </w:rPr>
      </w:pPr>
      <w:r>
        <w:rPr>
          <w:b/>
          <w:bCs/>
          <w:noProof/>
        </w:rPr>
        <w:lastRenderedPageBreak/>
        <w:drawing>
          <wp:inline distT="0" distB="0" distL="0" distR="0" wp14:anchorId="4A03007F" wp14:editId="7036DE60">
            <wp:extent cx="4890669" cy="6064782"/>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4890669" cy="6064782"/>
                    </a:xfrm>
                    <a:prstGeom prst="rect">
                      <a:avLst/>
                    </a:prstGeom>
                    <a:ln/>
                  </pic:spPr>
                </pic:pic>
              </a:graphicData>
            </a:graphic>
          </wp:inline>
        </w:drawing>
      </w:r>
    </w:p>
    <w:p w14:paraId="2B425500" w14:textId="77777777" w:rsidR="00E67881" w:rsidRDefault="00E67881">
      <w:pPr>
        <w:ind w:left="720"/>
        <w:rPr>
          <w:b/>
          <w:bCs/>
        </w:rPr>
      </w:pPr>
    </w:p>
    <w:p w14:paraId="2AC39D52" w14:textId="77777777" w:rsidR="00E67881" w:rsidRDefault="00000000">
      <w:pPr>
        <w:numPr>
          <w:ilvl w:val="0"/>
          <w:numId w:val="1"/>
        </w:numPr>
        <w:pBdr>
          <w:top w:val="nil"/>
          <w:left w:val="nil"/>
          <w:bottom w:val="nil"/>
          <w:right w:val="nil"/>
          <w:between w:val="nil"/>
        </w:pBdr>
        <w:spacing w:after="160" w:line="259" w:lineRule="auto"/>
        <w:jc w:val="both"/>
        <w:rPr>
          <w:b/>
          <w:bCs/>
          <w:color w:val="000000"/>
        </w:rPr>
      </w:pPr>
      <w:r>
        <w:rPr>
          <w:b/>
          <w:bCs/>
          <w:color w:val="000000"/>
        </w:rPr>
        <w:t>ACTIVIDADES POR EJECUTAR Y ALCANCE:</w:t>
      </w:r>
    </w:p>
    <w:p w14:paraId="2D770EBC" w14:textId="40F7A6B5" w:rsidR="00E67881" w:rsidRDefault="005738AA">
      <w:r>
        <w:t>Las actividades u obras para ejecutar</w:t>
      </w:r>
      <w:r w:rsidR="00000000">
        <w:t xml:space="preserve"> son las siguientes:</w:t>
      </w:r>
    </w:p>
    <w:p w14:paraId="4B7D01C3" w14:textId="77777777" w:rsidR="00E67881" w:rsidRDefault="00E67881"/>
    <w:tbl>
      <w:tblPr>
        <w:tblStyle w:val="a2"/>
        <w:tblW w:w="8652"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
        <w:gridCol w:w="953"/>
        <w:gridCol w:w="4868"/>
        <w:gridCol w:w="983"/>
        <w:gridCol w:w="1409"/>
      </w:tblGrid>
      <w:tr w:rsidR="00E67881" w14:paraId="778E014B" w14:textId="77777777" w:rsidTr="00995072">
        <w:trPr>
          <w:trHeight w:val="600"/>
        </w:trPr>
        <w:tc>
          <w:tcPr>
            <w:tcW w:w="439" w:type="dxa"/>
            <w:vMerge w:val="restart"/>
            <w:shd w:val="clear" w:color="auto" w:fill="FFFFFF"/>
            <w:vAlign w:val="center"/>
          </w:tcPr>
          <w:p w14:paraId="15B969EA" w14:textId="77777777" w:rsidR="00E67881" w:rsidRDefault="00000000">
            <w:pPr>
              <w:jc w:val="center"/>
              <w:rPr>
                <w:b/>
                <w:bCs/>
              </w:rPr>
            </w:pPr>
            <w:proofErr w:type="spellStart"/>
            <w:r>
              <w:rPr>
                <w:b/>
                <w:bCs/>
              </w:rPr>
              <w:t>Nº</w:t>
            </w:r>
            <w:proofErr w:type="spellEnd"/>
          </w:p>
        </w:tc>
        <w:tc>
          <w:tcPr>
            <w:tcW w:w="953" w:type="dxa"/>
            <w:vMerge w:val="restart"/>
            <w:shd w:val="clear" w:color="auto" w:fill="FFFFFF"/>
            <w:vAlign w:val="center"/>
          </w:tcPr>
          <w:p w14:paraId="0520E1D8" w14:textId="77777777" w:rsidR="00E67881" w:rsidRDefault="00000000">
            <w:pPr>
              <w:jc w:val="center"/>
              <w:rPr>
                <w:b/>
                <w:bCs/>
              </w:rPr>
            </w:pPr>
            <w:r>
              <w:rPr>
                <w:b/>
                <w:bCs/>
              </w:rPr>
              <w:t>ITEM DE PAGO</w:t>
            </w:r>
          </w:p>
        </w:tc>
        <w:tc>
          <w:tcPr>
            <w:tcW w:w="4868" w:type="dxa"/>
            <w:vMerge w:val="restart"/>
            <w:shd w:val="clear" w:color="auto" w:fill="FFFFFF"/>
            <w:vAlign w:val="center"/>
          </w:tcPr>
          <w:p w14:paraId="5984D8E9" w14:textId="77777777" w:rsidR="00E67881" w:rsidRDefault="00000000">
            <w:pPr>
              <w:jc w:val="center"/>
              <w:rPr>
                <w:b/>
                <w:bCs/>
              </w:rPr>
            </w:pPr>
            <w:r>
              <w:rPr>
                <w:b/>
                <w:bCs/>
              </w:rPr>
              <w:t>DESCRIPCION</w:t>
            </w:r>
          </w:p>
        </w:tc>
        <w:tc>
          <w:tcPr>
            <w:tcW w:w="983" w:type="dxa"/>
            <w:vMerge w:val="restart"/>
            <w:shd w:val="clear" w:color="auto" w:fill="FFFFFF"/>
            <w:vAlign w:val="center"/>
          </w:tcPr>
          <w:p w14:paraId="58823A62" w14:textId="77777777" w:rsidR="00E67881" w:rsidRDefault="00000000">
            <w:pPr>
              <w:jc w:val="center"/>
              <w:rPr>
                <w:b/>
                <w:bCs/>
              </w:rPr>
            </w:pPr>
            <w:r>
              <w:rPr>
                <w:b/>
                <w:bCs/>
              </w:rPr>
              <w:t>UND.</w:t>
            </w:r>
          </w:p>
        </w:tc>
        <w:tc>
          <w:tcPr>
            <w:tcW w:w="1409" w:type="dxa"/>
            <w:vMerge w:val="restart"/>
            <w:shd w:val="clear" w:color="auto" w:fill="FFFFFF"/>
            <w:vAlign w:val="center"/>
          </w:tcPr>
          <w:p w14:paraId="1706B658" w14:textId="77777777" w:rsidR="00E67881" w:rsidRDefault="00000000">
            <w:pPr>
              <w:jc w:val="center"/>
              <w:rPr>
                <w:b/>
                <w:bCs/>
              </w:rPr>
            </w:pPr>
            <w:r>
              <w:rPr>
                <w:b/>
                <w:bCs/>
              </w:rPr>
              <w:t>CANTIDAD</w:t>
            </w:r>
          </w:p>
        </w:tc>
      </w:tr>
      <w:tr w:rsidR="00E67881" w14:paraId="387B1FDA" w14:textId="77777777" w:rsidTr="00995072">
        <w:trPr>
          <w:trHeight w:val="264"/>
        </w:trPr>
        <w:tc>
          <w:tcPr>
            <w:tcW w:w="439" w:type="dxa"/>
            <w:vMerge/>
            <w:shd w:val="clear" w:color="auto" w:fill="FFFFFF"/>
            <w:vAlign w:val="center"/>
          </w:tcPr>
          <w:p w14:paraId="1DD48459" w14:textId="77777777" w:rsidR="00E67881" w:rsidRDefault="00E67881">
            <w:pPr>
              <w:widowControl w:val="0"/>
              <w:pBdr>
                <w:top w:val="nil"/>
                <w:left w:val="nil"/>
                <w:bottom w:val="nil"/>
                <w:right w:val="nil"/>
                <w:between w:val="nil"/>
              </w:pBdr>
              <w:spacing w:line="276" w:lineRule="auto"/>
              <w:rPr>
                <w:b/>
                <w:bCs/>
              </w:rPr>
            </w:pPr>
          </w:p>
        </w:tc>
        <w:tc>
          <w:tcPr>
            <w:tcW w:w="953" w:type="dxa"/>
            <w:vMerge/>
            <w:shd w:val="clear" w:color="auto" w:fill="FFFFFF"/>
            <w:vAlign w:val="center"/>
          </w:tcPr>
          <w:p w14:paraId="7CE60599" w14:textId="77777777" w:rsidR="00E67881" w:rsidRDefault="00E67881">
            <w:pPr>
              <w:widowControl w:val="0"/>
              <w:pBdr>
                <w:top w:val="nil"/>
                <w:left w:val="nil"/>
                <w:bottom w:val="nil"/>
                <w:right w:val="nil"/>
                <w:between w:val="nil"/>
              </w:pBdr>
              <w:spacing w:line="276" w:lineRule="auto"/>
              <w:rPr>
                <w:b/>
                <w:bCs/>
              </w:rPr>
            </w:pPr>
          </w:p>
        </w:tc>
        <w:tc>
          <w:tcPr>
            <w:tcW w:w="4868" w:type="dxa"/>
            <w:vMerge/>
            <w:shd w:val="clear" w:color="auto" w:fill="FFFFFF"/>
            <w:vAlign w:val="center"/>
          </w:tcPr>
          <w:p w14:paraId="1F71B26C" w14:textId="77777777" w:rsidR="00E67881" w:rsidRDefault="00E67881">
            <w:pPr>
              <w:widowControl w:val="0"/>
              <w:pBdr>
                <w:top w:val="nil"/>
                <w:left w:val="nil"/>
                <w:bottom w:val="nil"/>
                <w:right w:val="nil"/>
                <w:between w:val="nil"/>
              </w:pBdr>
              <w:spacing w:line="276" w:lineRule="auto"/>
              <w:rPr>
                <w:b/>
                <w:bCs/>
              </w:rPr>
            </w:pPr>
          </w:p>
        </w:tc>
        <w:tc>
          <w:tcPr>
            <w:tcW w:w="983" w:type="dxa"/>
            <w:vMerge/>
            <w:shd w:val="clear" w:color="auto" w:fill="FFFFFF"/>
            <w:vAlign w:val="center"/>
          </w:tcPr>
          <w:p w14:paraId="67D6AC2E" w14:textId="77777777" w:rsidR="00E67881" w:rsidRDefault="00E67881">
            <w:pPr>
              <w:widowControl w:val="0"/>
              <w:pBdr>
                <w:top w:val="nil"/>
                <w:left w:val="nil"/>
                <w:bottom w:val="nil"/>
                <w:right w:val="nil"/>
                <w:between w:val="nil"/>
              </w:pBdr>
              <w:spacing w:line="276" w:lineRule="auto"/>
              <w:rPr>
                <w:b/>
                <w:bCs/>
              </w:rPr>
            </w:pPr>
          </w:p>
        </w:tc>
        <w:tc>
          <w:tcPr>
            <w:tcW w:w="1409" w:type="dxa"/>
            <w:vMerge/>
            <w:shd w:val="clear" w:color="auto" w:fill="FFFFFF"/>
            <w:vAlign w:val="center"/>
          </w:tcPr>
          <w:p w14:paraId="31983D79" w14:textId="77777777" w:rsidR="00E67881" w:rsidRDefault="00E67881">
            <w:pPr>
              <w:widowControl w:val="0"/>
              <w:pBdr>
                <w:top w:val="nil"/>
                <w:left w:val="nil"/>
                <w:bottom w:val="nil"/>
                <w:right w:val="nil"/>
                <w:between w:val="nil"/>
              </w:pBdr>
              <w:spacing w:line="276" w:lineRule="auto"/>
              <w:rPr>
                <w:b/>
                <w:bCs/>
              </w:rPr>
            </w:pPr>
          </w:p>
        </w:tc>
      </w:tr>
      <w:tr w:rsidR="00E67881" w14:paraId="3061D5F9" w14:textId="77777777" w:rsidTr="00995072">
        <w:trPr>
          <w:trHeight w:val="127"/>
        </w:trPr>
        <w:tc>
          <w:tcPr>
            <w:tcW w:w="439" w:type="dxa"/>
            <w:vAlign w:val="center"/>
          </w:tcPr>
          <w:p w14:paraId="6681C051" w14:textId="77777777" w:rsidR="00E67881" w:rsidRDefault="00000000">
            <w:pPr>
              <w:jc w:val="center"/>
            </w:pPr>
            <w:r>
              <w:t>1</w:t>
            </w:r>
          </w:p>
        </w:tc>
        <w:tc>
          <w:tcPr>
            <w:tcW w:w="953" w:type="dxa"/>
            <w:vAlign w:val="center"/>
          </w:tcPr>
          <w:p w14:paraId="1ABBC044" w14:textId="77777777" w:rsidR="00E67881" w:rsidRDefault="00000000">
            <w:pPr>
              <w:jc w:val="center"/>
            </w:pPr>
            <w:r>
              <w:t>1,1</w:t>
            </w:r>
          </w:p>
        </w:tc>
        <w:tc>
          <w:tcPr>
            <w:tcW w:w="4868" w:type="dxa"/>
            <w:vAlign w:val="center"/>
          </w:tcPr>
          <w:p w14:paraId="2FCBA634" w14:textId="77777777" w:rsidR="00E67881" w:rsidRDefault="00000000">
            <w:pPr>
              <w:jc w:val="both"/>
            </w:pPr>
            <w:r>
              <w:t>LOCALIZACIÓN Y REPLANTEO DE CIMIENTOS CON ELEMENTOS DE PRECISIÓN</w:t>
            </w:r>
          </w:p>
        </w:tc>
        <w:tc>
          <w:tcPr>
            <w:tcW w:w="983" w:type="dxa"/>
            <w:vAlign w:val="center"/>
          </w:tcPr>
          <w:p w14:paraId="32B3E6E4" w14:textId="77777777" w:rsidR="00E67881" w:rsidRDefault="00000000">
            <w:pPr>
              <w:jc w:val="center"/>
            </w:pPr>
            <w:r>
              <w:t>m2</w:t>
            </w:r>
          </w:p>
        </w:tc>
        <w:tc>
          <w:tcPr>
            <w:tcW w:w="1409" w:type="dxa"/>
            <w:vAlign w:val="center"/>
          </w:tcPr>
          <w:p w14:paraId="3AAD960A" w14:textId="77777777" w:rsidR="00E67881" w:rsidRDefault="00000000">
            <w:pPr>
              <w:jc w:val="right"/>
            </w:pPr>
            <w:r>
              <w:t>12,00</w:t>
            </w:r>
          </w:p>
        </w:tc>
      </w:tr>
      <w:tr w:rsidR="00E67881" w14:paraId="24B16020" w14:textId="77777777" w:rsidTr="00995072">
        <w:trPr>
          <w:trHeight w:val="88"/>
        </w:trPr>
        <w:tc>
          <w:tcPr>
            <w:tcW w:w="439" w:type="dxa"/>
            <w:vAlign w:val="center"/>
          </w:tcPr>
          <w:p w14:paraId="345A9137" w14:textId="77777777" w:rsidR="00E67881" w:rsidRDefault="00000000">
            <w:pPr>
              <w:jc w:val="center"/>
            </w:pPr>
            <w:r>
              <w:t>2</w:t>
            </w:r>
          </w:p>
        </w:tc>
        <w:tc>
          <w:tcPr>
            <w:tcW w:w="953" w:type="dxa"/>
            <w:vAlign w:val="center"/>
          </w:tcPr>
          <w:p w14:paraId="1181CA11" w14:textId="77777777" w:rsidR="00E67881" w:rsidRDefault="00000000">
            <w:pPr>
              <w:jc w:val="center"/>
            </w:pPr>
            <w:r>
              <w:t>2,1</w:t>
            </w:r>
          </w:p>
        </w:tc>
        <w:tc>
          <w:tcPr>
            <w:tcW w:w="4868" w:type="dxa"/>
            <w:vAlign w:val="center"/>
          </w:tcPr>
          <w:p w14:paraId="3B31B4E9" w14:textId="77777777" w:rsidR="00E67881" w:rsidRDefault="00000000">
            <w:pPr>
              <w:jc w:val="both"/>
            </w:pPr>
            <w:r>
              <w:t>EXCAVACIONES VARIAS EN MATERIAL COMÚN SECO (INCLUYE RETIRO DE SOBRANTES A UNA DISTANCIA MENOR DE 5 KM)</w:t>
            </w:r>
          </w:p>
        </w:tc>
        <w:tc>
          <w:tcPr>
            <w:tcW w:w="983" w:type="dxa"/>
            <w:vAlign w:val="center"/>
          </w:tcPr>
          <w:p w14:paraId="7CF6141A" w14:textId="77777777" w:rsidR="00E67881" w:rsidRDefault="00000000">
            <w:pPr>
              <w:jc w:val="center"/>
            </w:pPr>
            <w:r>
              <w:t>m3</w:t>
            </w:r>
          </w:p>
        </w:tc>
        <w:tc>
          <w:tcPr>
            <w:tcW w:w="1409" w:type="dxa"/>
            <w:vAlign w:val="center"/>
          </w:tcPr>
          <w:p w14:paraId="076E11E6" w14:textId="77777777" w:rsidR="00E67881" w:rsidRDefault="00000000">
            <w:pPr>
              <w:jc w:val="right"/>
            </w:pPr>
            <w:r>
              <w:t>62,66</w:t>
            </w:r>
          </w:p>
        </w:tc>
      </w:tr>
      <w:tr w:rsidR="00E67881" w14:paraId="61971194" w14:textId="77777777" w:rsidTr="00995072">
        <w:trPr>
          <w:trHeight w:val="179"/>
        </w:trPr>
        <w:tc>
          <w:tcPr>
            <w:tcW w:w="439" w:type="dxa"/>
            <w:vAlign w:val="center"/>
          </w:tcPr>
          <w:p w14:paraId="43C16E9C" w14:textId="77777777" w:rsidR="00E67881" w:rsidRDefault="00000000">
            <w:pPr>
              <w:jc w:val="center"/>
            </w:pPr>
            <w:r>
              <w:t>3</w:t>
            </w:r>
          </w:p>
        </w:tc>
        <w:tc>
          <w:tcPr>
            <w:tcW w:w="953" w:type="dxa"/>
            <w:vAlign w:val="center"/>
          </w:tcPr>
          <w:p w14:paraId="6EBD3F58" w14:textId="77777777" w:rsidR="00E67881" w:rsidRDefault="00000000">
            <w:pPr>
              <w:jc w:val="center"/>
            </w:pPr>
            <w:r>
              <w:t>3,1</w:t>
            </w:r>
          </w:p>
        </w:tc>
        <w:tc>
          <w:tcPr>
            <w:tcW w:w="4868" w:type="dxa"/>
            <w:vAlign w:val="center"/>
          </w:tcPr>
          <w:p w14:paraId="6D3409A7" w14:textId="77777777" w:rsidR="00E67881" w:rsidRDefault="00000000">
            <w:pPr>
              <w:jc w:val="both"/>
            </w:pPr>
            <w:r>
              <w:t xml:space="preserve">CAISSON EN CONCRETO VACIADO IN SITU, DE DIÁMETRO 1.50 m. CONCRETO CLASE 28 MPa </w:t>
            </w:r>
            <w:proofErr w:type="gramStart"/>
            <w:r>
              <w:t>( 280</w:t>
            </w:r>
            <w:proofErr w:type="gramEnd"/>
            <w:r>
              <w:t xml:space="preserve"> </w:t>
            </w:r>
            <w:proofErr w:type="gramStart"/>
            <w:r>
              <w:t>Kg./</w:t>
            </w:r>
            <w:proofErr w:type="gramEnd"/>
            <w:r>
              <w:t xml:space="preserve">m) INCLUYE excavación manual, anillos en concreto de 21MPa. INCLUYE ACERO DE REFUERZO </w:t>
            </w:r>
          </w:p>
        </w:tc>
        <w:tc>
          <w:tcPr>
            <w:tcW w:w="983" w:type="dxa"/>
            <w:vAlign w:val="center"/>
          </w:tcPr>
          <w:p w14:paraId="00634116" w14:textId="77777777" w:rsidR="00E67881" w:rsidRDefault="00000000">
            <w:pPr>
              <w:jc w:val="center"/>
            </w:pPr>
            <w:r>
              <w:t>m</w:t>
            </w:r>
          </w:p>
        </w:tc>
        <w:tc>
          <w:tcPr>
            <w:tcW w:w="1409" w:type="dxa"/>
            <w:vAlign w:val="center"/>
          </w:tcPr>
          <w:p w14:paraId="7AC48E61" w14:textId="77777777" w:rsidR="00E67881" w:rsidRDefault="00000000">
            <w:pPr>
              <w:jc w:val="right"/>
            </w:pPr>
            <w:r>
              <w:t>107,40</w:t>
            </w:r>
          </w:p>
        </w:tc>
      </w:tr>
      <w:tr w:rsidR="00E67881" w14:paraId="3CFBB40A" w14:textId="77777777" w:rsidTr="00995072">
        <w:trPr>
          <w:trHeight w:val="58"/>
        </w:trPr>
        <w:tc>
          <w:tcPr>
            <w:tcW w:w="439" w:type="dxa"/>
            <w:vAlign w:val="center"/>
          </w:tcPr>
          <w:p w14:paraId="7B8A4A08" w14:textId="77777777" w:rsidR="00E67881" w:rsidRDefault="00000000">
            <w:pPr>
              <w:jc w:val="center"/>
            </w:pPr>
            <w:r>
              <w:t>4</w:t>
            </w:r>
          </w:p>
        </w:tc>
        <w:tc>
          <w:tcPr>
            <w:tcW w:w="953" w:type="dxa"/>
            <w:vAlign w:val="center"/>
          </w:tcPr>
          <w:p w14:paraId="03470AFF" w14:textId="77777777" w:rsidR="00E67881" w:rsidRDefault="00000000">
            <w:pPr>
              <w:jc w:val="center"/>
            </w:pPr>
            <w:r>
              <w:t>4,1</w:t>
            </w:r>
          </w:p>
        </w:tc>
        <w:tc>
          <w:tcPr>
            <w:tcW w:w="4868" w:type="dxa"/>
            <w:vAlign w:val="center"/>
          </w:tcPr>
          <w:p w14:paraId="577D964D" w14:textId="77777777" w:rsidR="00E67881" w:rsidRDefault="00000000">
            <w:pPr>
              <w:jc w:val="both"/>
            </w:pPr>
            <w:r>
              <w:t>CONCRETO CLASE F, 2000 PSI PARA SOLADOS Y ATRAQUES</w:t>
            </w:r>
          </w:p>
        </w:tc>
        <w:tc>
          <w:tcPr>
            <w:tcW w:w="983" w:type="dxa"/>
            <w:vAlign w:val="center"/>
          </w:tcPr>
          <w:p w14:paraId="07FBF4A0" w14:textId="77777777" w:rsidR="00E67881" w:rsidRDefault="00000000">
            <w:pPr>
              <w:jc w:val="center"/>
            </w:pPr>
            <w:r>
              <w:t>m3</w:t>
            </w:r>
          </w:p>
        </w:tc>
        <w:tc>
          <w:tcPr>
            <w:tcW w:w="1409" w:type="dxa"/>
            <w:vAlign w:val="center"/>
          </w:tcPr>
          <w:p w14:paraId="67E450C6" w14:textId="77777777" w:rsidR="00E67881" w:rsidRDefault="00000000">
            <w:pPr>
              <w:jc w:val="right"/>
            </w:pPr>
            <w:r>
              <w:t>2,30</w:t>
            </w:r>
          </w:p>
        </w:tc>
      </w:tr>
      <w:tr w:rsidR="00E67881" w14:paraId="122FD6C2" w14:textId="77777777" w:rsidTr="00995072">
        <w:trPr>
          <w:trHeight w:val="58"/>
        </w:trPr>
        <w:tc>
          <w:tcPr>
            <w:tcW w:w="439" w:type="dxa"/>
            <w:vAlign w:val="center"/>
          </w:tcPr>
          <w:p w14:paraId="1F36C3FE" w14:textId="77777777" w:rsidR="00E67881" w:rsidRDefault="00000000">
            <w:pPr>
              <w:jc w:val="center"/>
            </w:pPr>
            <w:r>
              <w:t>5</w:t>
            </w:r>
          </w:p>
        </w:tc>
        <w:tc>
          <w:tcPr>
            <w:tcW w:w="953" w:type="dxa"/>
            <w:vAlign w:val="center"/>
          </w:tcPr>
          <w:p w14:paraId="1309B161" w14:textId="77777777" w:rsidR="00E67881" w:rsidRDefault="00000000">
            <w:pPr>
              <w:jc w:val="center"/>
            </w:pPr>
            <w:r>
              <w:t>5,1</w:t>
            </w:r>
          </w:p>
        </w:tc>
        <w:tc>
          <w:tcPr>
            <w:tcW w:w="4868" w:type="dxa"/>
            <w:vAlign w:val="center"/>
          </w:tcPr>
          <w:p w14:paraId="75E6A25D" w14:textId="77777777" w:rsidR="00E67881" w:rsidRPr="002451A0" w:rsidRDefault="00000000">
            <w:pPr>
              <w:jc w:val="both"/>
              <w:rPr>
                <w:lang w:val="pt-BR"/>
              </w:rPr>
            </w:pPr>
            <w:r w:rsidRPr="002451A0">
              <w:rPr>
                <w:lang w:val="pt-BR"/>
              </w:rPr>
              <w:t xml:space="preserve">CONCRETOS </w:t>
            </w:r>
            <w:proofErr w:type="spellStart"/>
            <w:r w:rsidRPr="002451A0">
              <w:rPr>
                <w:lang w:val="pt-BR"/>
              </w:rPr>
              <w:t>f´c</w:t>
            </w:r>
            <w:proofErr w:type="spellEnd"/>
            <w:r w:rsidRPr="002451A0">
              <w:rPr>
                <w:lang w:val="pt-BR"/>
              </w:rPr>
              <w:t xml:space="preserve"> =3500 </w:t>
            </w:r>
            <w:proofErr w:type="spellStart"/>
            <w:r w:rsidRPr="002451A0">
              <w:rPr>
                <w:lang w:val="pt-BR"/>
              </w:rPr>
              <w:t>psi</w:t>
            </w:r>
            <w:proofErr w:type="spellEnd"/>
            <w:r w:rsidRPr="002451A0">
              <w:rPr>
                <w:lang w:val="pt-BR"/>
              </w:rPr>
              <w:t xml:space="preserve"> (bases)</w:t>
            </w:r>
          </w:p>
        </w:tc>
        <w:tc>
          <w:tcPr>
            <w:tcW w:w="983" w:type="dxa"/>
            <w:vAlign w:val="center"/>
          </w:tcPr>
          <w:p w14:paraId="2BEFB89B" w14:textId="77777777" w:rsidR="00E67881" w:rsidRDefault="00000000">
            <w:pPr>
              <w:jc w:val="center"/>
            </w:pPr>
            <w:r>
              <w:t>m3</w:t>
            </w:r>
          </w:p>
        </w:tc>
        <w:tc>
          <w:tcPr>
            <w:tcW w:w="1409" w:type="dxa"/>
            <w:vAlign w:val="center"/>
          </w:tcPr>
          <w:p w14:paraId="2689DEAA" w14:textId="77777777" w:rsidR="00E67881" w:rsidRDefault="00000000">
            <w:pPr>
              <w:jc w:val="right"/>
            </w:pPr>
            <w:r>
              <w:t>69,00</w:t>
            </w:r>
          </w:p>
        </w:tc>
      </w:tr>
      <w:tr w:rsidR="00E67881" w14:paraId="63611A41" w14:textId="77777777" w:rsidTr="00995072">
        <w:trPr>
          <w:trHeight w:val="58"/>
        </w:trPr>
        <w:tc>
          <w:tcPr>
            <w:tcW w:w="439" w:type="dxa"/>
            <w:vAlign w:val="center"/>
          </w:tcPr>
          <w:p w14:paraId="504E9064" w14:textId="77777777" w:rsidR="00E67881" w:rsidRDefault="00000000">
            <w:pPr>
              <w:jc w:val="center"/>
            </w:pPr>
            <w:r>
              <w:t>6</w:t>
            </w:r>
          </w:p>
        </w:tc>
        <w:tc>
          <w:tcPr>
            <w:tcW w:w="953" w:type="dxa"/>
            <w:vAlign w:val="center"/>
          </w:tcPr>
          <w:p w14:paraId="710623D7" w14:textId="77777777" w:rsidR="00E67881" w:rsidRDefault="00000000">
            <w:pPr>
              <w:jc w:val="center"/>
            </w:pPr>
            <w:r>
              <w:t>6,1</w:t>
            </w:r>
          </w:p>
        </w:tc>
        <w:tc>
          <w:tcPr>
            <w:tcW w:w="4868" w:type="dxa"/>
            <w:vAlign w:val="center"/>
          </w:tcPr>
          <w:p w14:paraId="1399F54E" w14:textId="77777777" w:rsidR="00E67881" w:rsidRDefault="00000000">
            <w:pPr>
              <w:jc w:val="both"/>
            </w:pPr>
            <w:r>
              <w:t xml:space="preserve">CONCRETOS </w:t>
            </w:r>
            <w:proofErr w:type="spellStart"/>
            <w:r>
              <w:t>f´c</w:t>
            </w:r>
            <w:proofErr w:type="spellEnd"/>
            <w:r>
              <w:t xml:space="preserve"> =3500 psi (elevaciones)</w:t>
            </w:r>
          </w:p>
        </w:tc>
        <w:tc>
          <w:tcPr>
            <w:tcW w:w="983" w:type="dxa"/>
            <w:vAlign w:val="center"/>
          </w:tcPr>
          <w:p w14:paraId="1464711A" w14:textId="77777777" w:rsidR="00E67881" w:rsidRDefault="00000000">
            <w:pPr>
              <w:jc w:val="center"/>
            </w:pPr>
            <w:r>
              <w:t>m3</w:t>
            </w:r>
          </w:p>
        </w:tc>
        <w:tc>
          <w:tcPr>
            <w:tcW w:w="1409" w:type="dxa"/>
            <w:vAlign w:val="center"/>
          </w:tcPr>
          <w:p w14:paraId="6C53BC06" w14:textId="77777777" w:rsidR="00E67881" w:rsidRDefault="00000000">
            <w:pPr>
              <w:jc w:val="right"/>
            </w:pPr>
            <w:r>
              <w:t>49,72</w:t>
            </w:r>
          </w:p>
        </w:tc>
      </w:tr>
      <w:tr w:rsidR="00E67881" w14:paraId="04BD8EE2" w14:textId="77777777" w:rsidTr="00995072">
        <w:trPr>
          <w:trHeight w:val="58"/>
        </w:trPr>
        <w:tc>
          <w:tcPr>
            <w:tcW w:w="439" w:type="dxa"/>
            <w:vAlign w:val="center"/>
          </w:tcPr>
          <w:p w14:paraId="1F3914FE" w14:textId="77777777" w:rsidR="00E67881" w:rsidRDefault="00000000">
            <w:pPr>
              <w:jc w:val="center"/>
            </w:pPr>
            <w:r>
              <w:t>7</w:t>
            </w:r>
          </w:p>
        </w:tc>
        <w:tc>
          <w:tcPr>
            <w:tcW w:w="953" w:type="dxa"/>
            <w:vAlign w:val="center"/>
          </w:tcPr>
          <w:p w14:paraId="6BE724E5" w14:textId="77777777" w:rsidR="00E67881" w:rsidRDefault="00000000">
            <w:pPr>
              <w:jc w:val="center"/>
            </w:pPr>
            <w:r>
              <w:t>7,1</w:t>
            </w:r>
          </w:p>
        </w:tc>
        <w:tc>
          <w:tcPr>
            <w:tcW w:w="4868" w:type="dxa"/>
            <w:vAlign w:val="center"/>
          </w:tcPr>
          <w:p w14:paraId="1D7F501E" w14:textId="77777777" w:rsidR="00E67881" w:rsidRDefault="00000000">
            <w:pPr>
              <w:jc w:val="both"/>
            </w:pPr>
            <w:r>
              <w:t xml:space="preserve">CONCRETOS CLASE C, </w:t>
            </w:r>
            <w:proofErr w:type="spellStart"/>
            <w:r>
              <w:t>f´c</w:t>
            </w:r>
            <w:proofErr w:type="spellEnd"/>
            <w:r>
              <w:t xml:space="preserve"> =4000 psi (placas)</w:t>
            </w:r>
          </w:p>
        </w:tc>
        <w:tc>
          <w:tcPr>
            <w:tcW w:w="983" w:type="dxa"/>
            <w:vAlign w:val="center"/>
          </w:tcPr>
          <w:p w14:paraId="38314A2B" w14:textId="77777777" w:rsidR="00E67881" w:rsidRDefault="00000000">
            <w:pPr>
              <w:jc w:val="center"/>
            </w:pPr>
            <w:r>
              <w:t>m3</w:t>
            </w:r>
          </w:p>
        </w:tc>
        <w:tc>
          <w:tcPr>
            <w:tcW w:w="1409" w:type="dxa"/>
            <w:vAlign w:val="center"/>
          </w:tcPr>
          <w:p w14:paraId="55F72119" w14:textId="77777777" w:rsidR="00E67881" w:rsidRDefault="00000000">
            <w:pPr>
              <w:jc w:val="right"/>
            </w:pPr>
            <w:r>
              <w:t>180,95</w:t>
            </w:r>
          </w:p>
        </w:tc>
      </w:tr>
      <w:tr w:rsidR="00E67881" w14:paraId="5FB977BC" w14:textId="77777777" w:rsidTr="00995072">
        <w:trPr>
          <w:trHeight w:val="58"/>
        </w:trPr>
        <w:tc>
          <w:tcPr>
            <w:tcW w:w="439" w:type="dxa"/>
            <w:vAlign w:val="center"/>
          </w:tcPr>
          <w:p w14:paraId="771F1C8F" w14:textId="77777777" w:rsidR="00E67881" w:rsidRDefault="00000000">
            <w:pPr>
              <w:jc w:val="center"/>
            </w:pPr>
            <w:r>
              <w:lastRenderedPageBreak/>
              <w:t>8</w:t>
            </w:r>
          </w:p>
        </w:tc>
        <w:tc>
          <w:tcPr>
            <w:tcW w:w="953" w:type="dxa"/>
            <w:vAlign w:val="center"/>
          </w:tcPr>
          <w:p w14:paraId="7F979D72" w14:textId="77777777" w:rsidR="00E67881" w:rsidRDefault="00000000">
            <w:pPr>
              <w:jc w:val="center"/>
            </w:pPr>
            <w:r>
              <w:t>8,1</w:t>
            </w:r>
          </w:p>
        </w:tc>
        <w:tc>
          <w:tcPr>
            <w:tcW w:w="4868" w:type="dxa"/>
            <w:vAlign w:val="center"/>
          </w:tcPr>
          <w:p w14:paraId="76801639" w14:textId="77777777" w:rsidR="00E67881" w:rsidRDefault="00000000">
            <w:pPr>
              <w:jc w:val="both"/>
            </w:pPr>
            <w:r>
              <w:t>SUMINISTRO, TRANSPORTE, FABRICACIÓN, ENSAMBLAJE Y MONTAJE DE ACERO A-588/A-709/A-572 GRADO B</w:t>
            </w:r>
          </w:p>
        </w:tc>
        <w:tc>
          <w:tcPr>
            <w:tcW w:w="983" w:type="dxa"/>
            <w:vAlign w:val="center"/>
          </w:tcPr>
          <w:p w14:paraId="2AE173A2" w14:textId="77777777" w:rsidR="00E67881" w:rsidRDefault="00000000">
            <w:pPr>
              <w:jc w:val="center"/>
            </w:pPr>
            <w:r>
              <w:t>Kg</w:t>
            </w:r>
          </w:p>
        </w:tc>
        <w:tc>
          <w:tcPr>
            <w:tcW w:w="1409" w:type="dxa"/>
            <w:vAlign w:val="center"/>
          </w:tcPr>
          <w:p w14:paraId="261DC91F" w14:textId="77777777" w:rsidR="00E67881" w:rsidRDefault="00000000">
            <w:pPr>
              <w:jc w:val="right"/>
            </w:pPr>
            <w:r>
              <w:t>175.769,19</w:t>
            </w:r>
          </w:p>
        </w:tc>
      </w:tr>
      <w:tr w:rsidR="00E67881" w14:paraId="33AE9F31" w14:textId="77777777" w:rsidTr="00995072">
        <w:trPr>
          <w:trHeight w:val="58"/>
        </w:trPr>
        <w:tc>
          <w:tcPr>
            <w:tcW w:w="439" w:type="dxa"/>
            <w:vAlign w:val="center"/>
          </w:tcPr>
          <w:p w14:paraId="69336074" w14:textId="77777777" w:rsidR="00E67881" w:rsidRDefault="00000000">
            <w:pPr>
              <w:jc w:val="center"/>
            </w:pPr>
            <w:r>
              <w:t>9</w:t>
            </w:r>
          </w:p>
        </w:tc>
        <w:tc>
          <w:tcPr>
            <w:tcW w:w="953" w:type="dxa"/>
            <w:vAlign w:val="center"/>
          </w:tcPr>
          <w:p w14:paraId="73083753" w14:textId="77777777" w:rsidR="00E67881" w:rsidRDefault="00000000">
            <w:pPr>
              <w:jc w:val="center"/>
            </w:pPr>
            <w:r>
              <w:t>9,1</w:t>
            </w:r>
          </w:p>
        </w:tc>
        <w:tc>
          <w:tcPr>
            <w:tcW w:w="4868" w:type="dxa"/>
            <w:vAlign w:val="center"/>
          </w:tcPr>
          <w:p w14:paraId="1D3F6EA7" w14:textId="77777777" w:rsidR="00E67881" w:rsidRDefault="00000000">
            <w:pPr>
              <w:jc w:val="both"/>
            </w:pPr>
            <w:r>
              <w:t xml:space="preserve">PERNOS ACERO INCLUYE TUERCAS </w:t>
            </w:r>
          </w:p>
        </w:tc>
        <w:tc>
          <w:tcPr>
            <w:tcW w:w="983" w:type="dxa"/>
            <w:vAlign w:val="center"/>
          </w:tcPr>
          <w:p w14:paraId="2584CE1E" w14:textId="77777777" w:rsidR="00E67881" w:rsidRDefault="00000000">
            <w:pPr>
              <w:jc w:val="center"/>
            </w:pPr>
            <w:r>
              <w:t>Kg</w:t>
            </w:r>
          </w:p>
        </w:tc>
        <w:tc>
          <w:tcPr>
            <w:tcW w:w="1409" w:type="dxa"/>
            <w:vAlign w:val="center"/>
          </w:tcPr>
          <w:p w14:paraId="72E41961" w14:textId="77777777" w:rsidR="00E67881" w:rsidRDefault="00000000">
            <w:pPr>
              <w:jc w:val="right"/>
            </w:pPr>
            <w:r>
              <w:t>1.100,13</w:t>
            </w:r>
          </w:p>
        </w:tc>
      </w:tr>
      <w:tr w:rsidR="00E67881" w14:paraId="0C8715CF" w14:textId="77777777" w:rsidTr="00995072">
        <w:trPr>
          <w:trHeight w:val="58"/>
        </w:trPr>
        <w:tc>
          <w:tcPr>
            <w:tcW w:w="439" w:type="dxa"/>
            <w:vAlign w:val="center"/>
          </w:tcPr>
          <w:p w14:paraId="4D1DE581" w14:textId="77777777" w:rsidR="00E67881" w:rsidRDefault="00000000">
            <w:pPr>
              <w:jc w:val="center"/>
            </w:pPr>
            <w:r>
              <w:t>10</w:t>
            </w:r>
          </w:p>
        </w:tc>
        <w:tc>
          <w:tcPr>
            <w:tcW w:w="953" w:type="dxa"/>
            <w:vAlign w:val="center"/>
          </w:tcPr>
          <w:p w14:paraId="0EFA6361" w14:textId="77777777" w:rsidR="00E67881" w:rsidRDefault="00000000">
            <w:pPr>
              <w:jc w:val="center"/>
            </w:pPr>
            <w:r>
              <w:t>10,1</w:t>
            </w:r>
          </w:p>
        </w:tc>
        <w:tc>
          <w:tcPr>
            <w:tcW w:w="4868" w:type="dxa"/>
            <w:vAlign w:val="center"/>
          </w:tcPr>
          <w:p w14:paraId="36C327BA" w14:textId="77777777" w:rsidR="00E67881" w:rsidRDefault="00000000">
            <w:pPr>
              <w:jc w:val="both"/>
            </w:pPr>
            <w:r>
              <w:t>SUMINISTRO E INSTALACIÓN DE APOYOS ELASTOMÉRICOS</w:t>
            </w:r>
          </w:p>
        </w:tc>
        <w:tc>
          <w:tcPr>
            <w:tcW w:w="983" w:type="dxa"/>
            <w:vAlign w:val="center"/>
          </w:tcPr>
          <w:p w14:paraId="77D7D9D7" w14:textId="77777777" w:rsidR="00E67881" w:rsidRDefault="00000000">
            <w:pPr>
              <w:jc w:val="center"/>
            </w:pPr>
            <w:r>
              <w:t>U (dm3)</w:t>
            </w:r>
          </w:p>
        </w:tc>
        <w:tc>
          <w:tcPr>
            <w:tcW w:w="1409" w:type="dxa"/>
            <w:vAlign w:val="center"/>
          </w:tcPr>
          <w:p w14:paraId="2ECD140D" w14:textId="77777777" w:rsidR="00E67881" w:rsidRDefault="00000000">
            <w:pPr>
              <w:jc w:val="right"/>
            </w:pPr>
            <w:r>
              <w:t>135,00</w:t>
            </w:r>
          </w:p>
        </w:tc>
      </w:tr>
      <w:tr w:rsidR="00E67881" w14:paraId="24F5311F" w14:textId="77777777" w:rsidTr="00995072">
        <w:trPr>
          <w:trHeight w:val="58"/>
        </w:trPr>
        <w:tc>
          <w:tcPr>
            <w:tcW w:w="439" w:type="dxa"/>
            <w:vAlign w:val="center"/>
          </w:tcPr>
          <w:p w14:paraId="355C6CEF" w14:textId="77777777" w:rsidR="00E67881" w:rsidRDefault="00000000">
            <w:pPr>
              <w:jc w:val="center"/>
            </w:pPr>
            <w:r>
              <w:t>11</w:t>
            </w:r>
          </w:p>
        </w:tc>
        <w:tc>
          <w:tcPr>
            <w:tcW w:w="953" w:type="dxa"/>
            <w:vAlign w:val="center"/>
          </w:tcPr>
          <w:p w14:paraId="35CBD249" w14:textId="77777777" w:rsidR="00E67881" w:rsidRDefault="00000000">
            <w:pPr>
              <w:jc w:val="center"/>
            </w:pPr>
            <w:r>
              <w:t>11,1</w:t>
            </w:r>
          </w:p>
        </w:tc>
        <w:tc>
          <w:tcPr>
            <w:tcW w:w="4868" w:type="dxa"/>
            <w:vAlign w:val="center"/>
          </w:tcPr>
          <w:p w14:paraId="674EFC9B" w14:textId="77777777" w:rsidR="00E67881" w:rsidRDefault="00000000">
            <w:pPr>
              <w:jc w:val="both"/>
            </w:pPr>
            <w:r>
              <w:t>SUMINISTRO FIGURADO Y ARMADO DE ACERO DE REFUERZO 60000 PSI</w:t>
            </w:r>
          </w:p>
        </w:tc>
        <w:tc>
          <w:tcPr>
            <w:tcW w:w="983" w:type="dxa"/>
            <w:vAlign w:val="center"/>
          </w:tcPr>
          <w:p w14:paraId="5C3DA817" w14:textId="77777777" w:rsidR="00E67881" w:rsidRDefault="00000000">
            <w:pPr>
              <w:jc w:val="center"/>
            </w:pPr>
            <w:r>
              <w:t>Kg</w:t>
            </w:r>
          </w:p>
        </w:tc>
        <w:tc>
          <w:tcPr>
            <w:tcW w:w="1409" w:type="dxa"/>
            <w:vAlign w:val="center"/>
          </w:tcPr>
          <w:p w14:paraId="446655C5" w14:textId="77777777" w:rsidR="00E67881" w:rsidRDefault="00000000">
            <w:pPr>
              <w:jc w:val="right"/>
            </w:pPr>
            <w:r>
              <w:t>30.489,17</w:t>
            </w:r>
          </w:p>
        </w:tc>
      </w:tr>
      <w:tr w:rsidR="00E67881" w14:paraId="50E60318" w14:textId="77777777" w:rsidTr="00995072">
        <w:trPr>
          <w:trHeight w:val="58"/>
        </w:trPr>
        <w:tc>
          <w:tcPr>
            <w:tcW w:w="439" w:type="dxa"/>
            <w:vAlign w:val="center"/>
          </w:tcPr>
          <w:p w14:paraId="6D6A41D5" w14:textId="77777777" w:rsidR="00E67881" w:rsidRDefault="00000000">
            <w:pPr>
              <w:jc w:val="center"/>
            </w:pPr>
            <w:r>
              <w:t>12</w:t>
            </w:r>
          </w:p>
        </w:tc>
        <w:tc>
          <w:tcPr>
            <w:tcW w:w="953" w:type="dxa"/>
            <w:vAlign w:val="center"/>
          </w:tcPr>
          <w:p w14:paraId="206C84D6" w14:textId="77777777" w:rsidR="00E67881" w:rsidRDefault="00000000">
            <w:pPr>
              <w:jc w:val="center"/>
            </w:pPr>
            <w:r>
              <w:t>12,1</w:t>
            </w:r>
          </w:p>
        </w:tc>
        <w:tc>
          <w:tcPr>
            <w:tcW w:w="4868" w:type="dxa"/>
            <w:vAlign w:val="center"/>
          </w:tcPr>
          <w:p w14:paraId="7E30D457" w14:textId="216C6BFB" w:rsidR="00E67881" w:rsidRDefault="00000000">
            <w:r>
              <w:t xml:space="preserve">DREN TUBERÍA PVC SANITARIA, D=4" </w:t>
            </w:r>
            <w:r w:rsidR="00995072">
              <w:t>(PUENTES</w:t>
            </w:r>
            <w:r>
              <w:t>)</w:t>
            </w:r>
          </w:p>
        </w:tc>
        <w:tc>
          <w:tcPr>
            <w:tcW w:w="983" w:type="dxa"/>
            <w:vAlign w:val="center"/>
          </w:tcPr>
          <w:p w14:paraId="324EFC33" w14:textId="77777777" w:rsidR="00E67881" w:rsidRDefault="00000000">
            <w:pPr>
              <w:jc w:val="center"/>
            </w:pPr>
            <w:r>
              <w:t>UNIDAD</w:t>
            </w:r>
          </w:p>
        </w:tc>
        <w:tc>
          <w:tcPr>
            <w:tcW w:w="1409" w:type="dxa"/>
            <w:vAlign w:val="center"/>
          </w:tcPr>
          <w:p w14:paraId="1B2E0E44" w14:textId="77777777" w:rsidR="00E67881" w:rsidRDefault="00000000">
            <w:pPr>
              <w:jc w:val="right"/>
            </w:pPr>
            <w:r>
              <w:t>50,00</w:t>
            </w:r>
          </w:p>
        </w:tc>
      </w:tr>
      <w:tr w:rsidR="00E67881" w14:paraId="346272F5" w14:textId="77777777" w:rsidTr="00995072">
        <w:trPr>
          <w:trHeight w:val="58"/>
        </w:trPr>
        <w:tc>
          <w:tcPr>
            <w:tcW w:w="439" w:type="dxa"/>
            <w:vAlign w:val="center"/>
          </w:tcPr>
          <w:p w14:paraId="231198FF" w14:textId="77777777" w:rsidR="00E67881" w:rsidRDefault="00000000">
            <w:pPr>
              <w:jc w:val="center"/>
            </w:pPr>
            <w:r>
              <w:t>13</w:t>
            </w:r>
          </w:p>
        </w:tc>
        <w:tc>
          <w:tcPr>
            <w:tcW w:w="953" w:type="dxa"/>
            <w:vAlign w:val="center"/>
          </w:tcPr>
          <w:p w14:paraId="752729FA" w14:textId="77777777" w:rsidR="00E67881" w:rsidRDefault="00000000">
            <w:pPr>
              <w:jc w:val="center"/>
            </w:pPr>
            <w:r>
              <w:t>13,1</w:t>
            </w:r>
          </w:p>
        </w:tc>
        <w:tc>
          <w:tcPr>
            <w:tcW w:w="4868" w:type="dxa"/>
            <w:vAlign w:val="center"/>
          </w:tcPr>
          <w:p w14:paraId="7A8256A0" w14:textId="77777777" w:rsidR="00E67881" w:rsidRDefault="00000000">
            <w:r>
              <w:t>BARANDA METÁLICA</w:t>
            </w:r>
          </w:p>
        </w:tc>
        <w:tc>
          <w:tcPr>
            <w:tcW w:w="983" w:type="dxa"/>
            <w:vAlign w:val="center"/>
          </w:tcPr>
          <w:p w14:paraId="75422D3C" w14:textId="77777777" w:rsidR="00E67881" w:rsidRDefault="00000000">
            <w:pPr>
              <w:jc w:val="center"/>
            </w:pPr>
            <w:r>
              <w:t>m</w:t>
            </w:r>
          </w:p>
        </w:tc>
        <w:tc>
          <w:tcPr>
            <w:tcW w:w="1409" w:type="dxa"/>
            <w:vAlign w:val="center"/>
          </w:tcPr>
          <w:p w14:paraId="06CE5368" w14:textId="77777777" w:rsidR="00E67881" w:rsidRDefault="00000000">
            <w:pPr>
              <w:jc w:val="right"/>
            </w:pPr>
            <w:r>
              <w:t>120,00</w:t>
            </w:r>
          </w:p>
        </w:tc>
      </w:tr>
      <w:tr w:rsidR="00E67881" w14:paraId="7DDAA43F" w14:textId="77777777" w:rsidTr="00995072">
        <w:trPr>
          <w:trHeight w:val="58"/>
        </w:trPr>
        <w:tc>
          <w:tcPr>
            <w:tcW w:w="439" w:type="dxa"/>
            <w:vAlign w:val="center"/>
          </w:tcPr>
          <w:p w14:paraId="3FE0E0FE" w14:textId="77777777" w:rsidR="00E67881" w:rsidRDefault="00000000">
            <w:pPr>
              <w:jc w:val="center"/>
            </w:pPr>
            <w:r>
              <w:t>14</w:t>
            </w:r>
          </w:p>
        </w:tc>
        <w:tc>
          <w:tcPr>
            <w:tcW w:w="953" w:type="dxa"/>
            <w:vAlign w:val="center"/>
          </w:tcPr>
          <w:p w14:paraId="31244EC2" w14:textId="77777777" w:rsidR="00E67881" w:rsidRDefault="00000000">
            <w:pPr>
              <w:jc w:val="center"/>
            </w:pPr>
            <w:r>
              <w:t>14,1</w:t>
            </w:r>
          </w:p>
        </w:tc>
        <w:tc>
          <w:tcPr>
            <w:tcW w:w="4868" w:type="dxa"/>
            <w:vAlign w:val="center"/>
          </w:tcPr>
          <w:p w14:paraId="58EE4430" w14:textId="77777777" w:rsidR="00E67881" w:rsidRDefault="00000000">
            <w:r>
              <w:t xml:space="preserve">JUNTA DE DILATACIÓN </w:t>
            </w:r>
          </w:p>
        </w:tc>
        <w:tc>
          <w:tcPr>
            <w:tcW w:w="983" w:type="dxa"/>
            <w:vAlign w:val="center"/>
          </w:tcPr>
          <w:p w14:paraId="47BACBDD" w14:textId="77777777" w:rsidR="00E67881" w:rsidRDefault="00000000">
            <w:pPr>
              <w:jc w:val="center"/>
            </w:pPr>
            <w:r>
              <w:t>m</w:t>
            </w:r>
          </w:p>
        </w:tc>
        <w:tc>
          <w:tcPr>
            <w:tcW w:w="1409" w:type="dxa"/>
            <w:vAlign w:val="center"/>
          </w:tcPr>
          <w:p w14:paraId="642BC2BC" w14:textId="77777777" w:rsidR="00E67881" w:rsidRDefault="00000000">
            <w:pPr>
              <w:jc w:val="right"/>
            </w:pPr>
            <w:r>
              <w:t>16,40</w:t>
            </w:r>
          </w:p>
        </w:tc>
      </w:tr>
      <w:tr w:rsidR="00E67881" w14:paraId="3189A5FC" w14:textId="77777777" w:rsidTr="00995072">
        <w:trPr>
          <w:trHeight w:val="58"/>
        </w:trPr>
        <w:tc>
          <w:tcPr>
            <w:tcW w:w="439" w:type="dxa"/>
            <w:vAlign w:val="center"/>
          </w:tcPr>
          <w:p w14:paraId="47DC120D" w14:textId="77777777" w:rsidR="00E67881" w:rsidRDefault="00000000">
            <w:pPr>
              <w:jc w:val="center"/>
            </w:pPr>
            <w:r>
              <w:t>15</w:t>
            </w:r>
          </w:p>
        </w:tc>
        <w:tc>
          <w:tcPr>
            <w:tcW w:w="953" w:type="dxa"/>
            <w:vAlign w:val="center"/>
          </w:tcPr>
          <w:p w14:paraId="60AD5EA7" w14:textId="77777777" w:rsidR="00E67881" w:rsidRDefault="00000000">
            <w:pPr>
              <w:jc w:val="center"/>
            </w:pPr>
            <w:r>
              <w:t>15,1</w:t>
            </w:r>
          </w:p>
        </w:tc>
        <w:tc>
          <w:tcPr>
            <w:tcW w:w="4868" w:type="dxa"/>
            <w:vAlign w:val="center"/>
          </w:tcPr>
          <w:p w14:paraId="76151604" w14:textId="77777777" w:rsidR="00E67881" w:rsidRDefault="00000000">
            <w:r>
              <w:t>RELLENO PARA ESTRUCTURAS</w:t>
            </w:r>
          </w:p>
        </w:tc>
        <w:tc>
          <w:tcPr>
            <w:tcW w:w="983" w:type="dxa"/>
            <w:vAlign w:val="center"/>
          </w:tcPr>
          <w:p w14:paraId="21FA8021" w14:textId="77777777" w:rsidR="00E67881" w:rsidRDefault="00000000">
            <w:pPr>
              <w:jc w:val="center"/>
            </w:pPr>
            <w:r>
              <w:t>m3</w:t>
            </w:r>
          </w:p>
        </w:tc>
        <w:tc>
          <w:tcPr>
            <w:tcW w:w="1409" w:type="dxa"/>
            <w:vAlign w:val="center"/>
          </w:tcPr>
          <w:p w14:paraId="22124263" w14:textId="77777777" w:rsidR="00E67881" w:rsidRDefault="00000000">
            <w:pPr>
              <w:jc w:val="right"/>
            </w:pPr>
            <w:r>
              <w:t>820,00</w:t>
            </w:r>
          </w:p>
        </w:tc>
      </w:tr>
    </w:tbl>
    <w:p w14:paraId="08B17C1B" w14:textId="77777777" w:rsidR="00E67881" w:rsidRDefault="00E67881">
      <w:pPr>
        <w:pBdr>
          <w:top w:val="nil"/>
          <w:left w:val="nil"/>
          <w:bottom w:val="nil"/>
          <w:right w:val="nil"/>
          <w:between w:val="nil"/>
        </w:pBdr>
        <w:ind w:left="1069"/>
        <w:rPr>
          <w:color w:val="000000"/>
        </w:rPr>
      </w:pPr>
    </w:p>
    <w:p w14:paraId="1BF2DD32" w14:textId="77777777" w:rsidR="00E67881" w:rsidRDefault="00000000">
      <w:pPr>
        <w:numPr>
          <w:ilvl w:val="0"/>
          <w:numId w:val="46"/>
        </w:numPr>
        <w:spacing w:after="160" w:line="259" w:lineRule="auto"/>
        <w:jc w:val="both"/>
        <w:rPr>
          <w:b/>
          <w:bCs/>
        </w:rPr>
      </w:pPr>
      <w:r>
        <w:rPr>
          <w:b/>
          <w:bCs/>
        </w:rPr>
        <w:t xml:space="preserve"> Ítems de pago: </w:t>
      </w:r>
    </w:p>
    <w:p w14:paraId="4F1C8248" w14:textId="77777777" w:rsidR="00E67881" w:rsidRDefault="00000000">
      <w:pPr>
        <w:jc w:val="both"/>
      </w:pPr>
      <w:r>
        <w:t>Los ítems de pago corresponden a las actividades descritas en el presupuesto oficial y serán cancelados de acuerdo con las cantidades efectivamente ejecutadas y aprobadas por la interventoría y supervisión del contrato. Cada ítem incluye el suministro de materiales, mano de obra, equipos, herramientas, transporte, ensayos de calidad, señalización, costos indirectos, y demás actividades necesarias para su correcta ejecución, conforme a las especificaciones técnicas aplicables.</w:t>
      </w:r>
    </w:p>
    <w:p w14:paraId="13BEEA10" w14:textId="77777777" w:rsidR="00E67881" w:rsidRDefault="00E67881">
      <w:pPr>
        <w:jc w:val="both"/>
      </w:pPr>
    </w:p>
    <w:p w14:paraId="1E261C7D" w14:textId="77777777" w:rsidR="00E67881" w:rsidRDefault="00000000">
      <w:pPr>
        <w:numPr>
          <w:ilvl w:val="0"/>
          <w:numId w:val="1"/>
        </w:numPr>
        <w:pBdr>
          <w:top w:val="nil"/>
          <w:left w:val="nil"/>
          <w:bottom w:val="nil"/>
          <w:right w:val="nil"/>
          <w:between w:val="nil"/>
        </w:pBdr>
        <w:spacing w:after="160" w:line="259" w:lineRule="auto"/>
        <w:jc w:val="both"/>
        <w:rPr>
          <w:b/>
          <w:bCs/>
          <w:color w:val="000000"/>
        </w:rPr>
      </w:pPr>
      <w:r>
        <w:rPr>
          <w:b/>
          <w:bCs/>
          <w:color w:val="000000"/>
        </w:rPr>
        <w:t>PLAZO PARA LA EJECUCIÓN DEL CONTRATO</w:t>
      </w:r>
    </w:p>
    <w:p w14:paraId="371FB57C" w14:textId="77777777" w:rsidR="00E67881" w:rsidRDefault="00000000">
      <w:r>
        <w:t xml:space="preserve">El plazo previsto para la ejecución de las actividades que se deriven del presente Proceso es el establecido en la sección 1.1. del Pliego de Condiciones, el cual se contará en la forma prevista en el Anexo 5 – Minuta del Contrato. </w:t>
      </w:r>
    </w:p>
    <w:p w14:paraId="56823A3A" w14:textId="77777777" w:rsidR="00E67881" w:rsidRDefault="00E67881"/>
    <w:p w14:paraId="5D00974A" w14:textId="626EB9D9" w:rsidR="00E67881" w:rsidRPr="00AF5D35" w:rsidRDefault="00000000" w:rsidP="00AF5D35">
      <w:pPr>
        <w:jc w:val="both"/>
      </w:pPr>
      <w:r>
        <w:t xml:space="preserve">El plazo de ejecución del contrato será de </w:t>
      </w:r>
      <w:r>
        <w:rPr>
          <w:b/>
          <w:bCs/>
        </w:rPr>
        <w:t>DIEZ (10) MESES</w:t>
      </w:r>
      <w:r w:rsidR="00AF5D35">
        <w:rPr>
          <w:b/>
          <w:bCs/>
        </w:rPr>
        <w:t xml:space="preserve">, </w:t>
      </w:r>
      <w:r w:rsidR="00AF5D35" w:rsidRPr="00AF5D35">
        <w:t>contados a partir de la suscripción del acta de inicio, previo cumplimiento de requisitos de perfeccionamiento y ejecución. El contrato se entiende perfeccionado con la firma de las partes. Para su ejecución se requerirá de la expedición del respectivo registro presupuestal.</w:t>
      </w:r>
    </w:p>
    <w:p w14:paraId="7AB8D203" w14:textId="77777777" w:rsidR="00E67881" w:rsidRDefault="00E67881">
      <w:pPr>
        <w:rPr>
          <w:b/>
          <w:bCs/>
          <w:color w:val="000000"/>
          <w:highlight w:val="lightGray"/>
        </w:rPr>
      </w:pPr>
    </w:p>
    <w:p w14:paraId="1F5DBF05" w14:textId="77777777" w:rsidR="00E67881" w:rsidRDefault="00000000">
      <w:pPr>
        <w:numPr>
          <w:ilvl w:val="0"/>
          <w:numId w:val="1"/>
        </w:numPr>
        <w:spacing w:after="160" w:line="259" w:lineRule="auto"/>
        <w:jc w:val="both"/>
        <w:rPr>
          <w:b/>
          <w:bCs/>
        </w:rPr>
      </w:pPr>
      <w:r>
        <w:rPr>
          <w:b/>
          <w:bCs/>
        </w:rPr>
        <w:t>FORMA DE PAGO</w:t>
      </w:r>
    </w:p>
    <w:p w14:paraId="6A75D517" w14:textId="77777777" w:rsidR="00E67881" w:rsidRDefault="00000000">
      <w:pPr>
        <w:jc w:val="both"/>
      </w:pPr>
      <w:r>
        <w:t>La forma de pago se adelantará por el sistema de precios unitarios ejecutados, mediante la presentación de actas parciales de obra debidamente aprobadas por la supervisión e interventoría del contrato.</w:t>
      </w:r>
    </w:p>
    <w:p w14:paraId="457CCEFD" w14:textId="77777777" w:rsidR="00E67881" w:rsidRDefault="00E67881">
      <w:pPr>
        <w:jc w:val="both"/>
      </w:pPr>
    </w:p>
    <w:p w14:paraId="601D8E82" w14:textId="77777777" w:rsidR="00E67881" w:rsidRDefault="00000000">
      <w:pPr>
        <w:jc w:val="both"/>
      </w:pPr>
      <w:r>
        <w:t>No se pactan anticipos ni pagos anticipados.</w:t>
      </w:r>
    </w:p>
    <w:p w14:paraId="68F0FFD2" w14:textId="77777777" w:rsidR="00E67881" w:rsidRDefault="00E67881">
      <w:pPr>
        <w:jc w:val="both"/>
      </w:pPr>
    </w:p>
    <w:p w14:paraId="0092F907" w14:textId="6B78F830" w:rsidR="00E67881" w:rsidRDefault="00000000" w:rsidP="005E377B">
      <w:pPr>
        <w:jc w:val="both"/>
      </w:pPr>
      <w:r>
        <w:t>La Entidad cancelará al Contratista el valor del contrato en pagos parciales de acuerdo con las</w:t>
      </w:r>
      <w:r w:rsidR="005E377B">
        <w:t xml:space="preserve"> </w:t>
      </w:r>
      <w:r>
        <w:t xml:space="preserve">cantidades de obra efectivamente ejecutadas, verificadas y aprobadas por la interventoría, hasta un </w:t>
      </w:r>
      <w:r w:rsidRPr="00A0679F">
        <w:rPr>
          <w:b/>
          <w:bCs/>
        </w:rPr>
        <w:t>noventa por ciento (90%)</w:t>
      </w:r>
      <w:r>
        <w:t xml:space="preserve"> del valor total del contrato. </w:t>
      </w:r>
      <w:r w:rsidRPr="00A0679F">
        <w:rPr>
          <w:b/>
          <w:bCs/>
        </w:rPr>
        <w:t>El diez por ciento (10%)</w:t>
      </w:r>
      <w:r>
        <w:t xml:space="preserve"> restante será cancelado una vez se suscriba el acta de liquidación bilateral del contrato, previo cumplimiento de la totalidad de las obligaciones contractuales.</w:t>
      </w:r>
    </w:p>
    <w:p w14:paraId="21683DF0" w14:textId="77777777" w:rsidR="00E67881" w:rsidRDefault="00E67881">
      <w:pPr>
        <w:jc w:val="both"/>
      </w:pPr>
    </w:p>
    <w:p w14:paraId="371CE31A" w14:textId="77777777" w:rsidR="00E67881" w:rsidRDefault="00000000">
      <w:pPr>
        <w:jc w:val="both"/>
      </w:pPr>
      <w:r>
        <w:rPr>
          <w:b/>
          <w:bCs/>
        </w:rPr>
        <w:t xml:space="preserve">PARÁGRAFO 1 – CONDICIÓN DE GIRO DE RECURSOS: </w:t>
      </w:r>
      <w:r>
        <w:t xml:space="preserve">De conformidad con lo establecido en el </w:t>
      </w:r>
      <w:r w:rsidRPr="00A0679F">
        <w:rPr>
          <w:b/>
          <w:bCs/>
        </w:rPr>
        <w:t>Convenio Interadministrativo No. 902 de 2025,</w:t>
      </w:r>
      <w:r>
        <w:t xml:space="preserve"> suscrito con el Instituto de Infraestructura y Concesiones de Cundinamarca, los pagos al Contratista se encuentran condicionados a la efectiva disponibilidad, giro y transferencia de los recursos por parte del ICCU a favor del Municipio. </w:t>
      </w:r>
    </w:p>
    <w:p w14:paraId="6A41234A" w14:textId="77777777" w:rsidR="00E67881" w:rsidRDefault="00E67881"/>
    <w:p w14:paraId="5FF3B0F0" w14:textId="77777777" w:rsidR="00E67881" w:rsidRDefault="00000000">
      <w:r>
        <w:t>En consecuencia:</w:t>
      </w:r>
    </w:p>
    <w:p w14:paraId="72C00468" w14:textId="77777777" w:rsidR="00A0679F" w:rsidRDefault="00A0679F"/>
    <w:p w14:paraId="22D7C5F9" w14:textId="77777777" w:rsidR="00E67881" w:rsidRDefault="00000000">
      <w:pPr>
        <w:numPr>
          <w:ilvl w:val="0"/>
          <w:numId w:val="51"/>
        </w:numPr>
        <w:pBdr>
          <w:top w:val="nil"/>
          <w:left w:val="nil"/>
          <w:bottom w:val="nil"/>
          <w:right w:val="nil"/>
          <w:between w:val="nil"/>
        </w:pBdr>
        <w:spacing w:line="259" w:lineRule="auto"/>
        <w:jc w:val="both"/>
      </w:pPr>
      <w:r>
        <w:rPr>
          <w:color w:val="000000"/>
        </w:rPr>
        <w:t>El Contratista declara conocer y aceptar que el presente contrato se financia con recursos provenientes de dicho convenio interadministrativo.</w:t>
      </w:r>
    </w:p>
    <w:p w14:paraId="4AD2B2AE" w14:textId="77777777" w:rsidR="00E67881" w:rsidRDefault="00000000">
      <w:pPr>
        <w:numPr>
          <w:ilvl w:val="0"/>
          <w:numId w:val="51"/>
        </w:numPr>
        <w:pBdr>
          <w:top w:val="nil"/>
          <w:left w:val="nil"/>
          <w:bottom w:val="nil"/>
          <w:right w:val="nil"/>
          <w:between w:val="nil"/>
        </w:pBdr>
        <w:spacing w:line="259" w:lineRule="auto"/>
        <w:jc w:val="both"/>
      </w:pPr>
      <w:r>
        <w:rPr>
          <w:color w:val="000000"/>
        </w:rPr>
        <w:t xml:space="preserve">La Entidad territorial </w:t>
      </w:r>
      <w:r>
        <w:t>sólo</w:t>
      </w:r>
      <w:r>
        <w:rPr>
          <w:color w:val="000000"/>
        </w:rPr>
        <w:t xml:space="preserve"> estará obligada a efectuar los pagos en la medida en que reciba efectivamente los recursos por parte del ICCU, sin que ello genere mora, intereses moratorios, sanciones, ni reclamaciones económicas a cargo del Municipio por eventuales retrasos en los desembolsos del Instituto.</w:t>
      </w:r>
    </w:p>
    <w:p w14:paraId="101D9328" w14:textId="77777777" w:rsidR="00E67881" w:rsidRDefault="00000000">
      <w:pPr>
        <w:numPr>
          <w:ilvl w:val="0"/>
          <w:numId w:val="51"/>
        </w:numPr>
        <w:pBdr>
          <w:top w:val="nil"/>
          <w:left w:val="nil"/>
          <w:bottom w:val="nil"/>
          <w:right w:val="nil"/>
          <w:between w:val="nil"/>
        </w:pBdr>
        <w:spacing w:line="259" w:lineRule="auto"/>
        <w:jc w:val="both"/>
      </w:pPr>
      <w:r>
        <w:rPr>
          <w:color w:val="000000"/>
        </w:rPr>
        <w:lastRenderedPageBreak/>
        <w:t>Los tiempos de pago estarán sujetos a los trámites administrativos, presupuestales y de tesorería, así como a la programación del flujo de caja derivado de los giros efectuados por el ICCU.</w:t>
      </w:r>
    </w:p>
    <w:p w14:paraId="59A3261E" w14:textId="77777777" w:rsidR="00E67881" w:rsidRDefault="00000000">
      <w:pPr>
        <w:numPr>
          <w:ilvl w:val="0"/>
          <w:numId w:val="51"/>
        </w:numPr>
        <w:pBdr>
          <w:top w:val="nil"/>
          <w:left w:val="nil"/>
          <w:bottom w:val="nil"/>
          <w:right w:val="nil"/>
          <w:between w:val="nil"/>
        </w:pBdr>
        <w:spacing w:after="160" w:line="259" w:lineRule="auto"/>
        <w:jc w:val="both"/>
      </w:pPr>
      <w:r>
        <w:rPr>
          <w:color w:val="000000"/>
        </w:rPr>
        <w:t>En ningún caso el Municipio asumirá obligaciones de financiación, prefinanciación o pago con recursos propios distintos a los efectivamente transferidos en el marco del convenio.</w:t>
      </w:r>
    </w:p>
    <w:p w14:paraId="62FA3CC4" w14:textId="77777777" w:rsidR="00E67881" w:rsidRDefault="00000000">
      <w:pPr>
        <w:jc w:val="both"/>
      </w:pPr>
      <w:r>
        <w:rPr>
          <w:b/>
          <w:bCs/>
        </w:rPr>
        <w:t>PARÁGRAFO 2 – ASIGNACIÓN DE RIESGO FINANCIERO</w:t>
      </w:r>
      <w:r>
        <w:t>: El riesgo asociado a la oportunidad en el giro de los recursos por parte del ICCU será asumido por el Contratista, quien con la presentación de su oferta manifiesta conocer la estructura de financiación del proyecto y acepta que dicha condición no constituye hecho imprevisible, fuerza mayor ni desequilibrio económico del contrato.</w:t>
      </w:r>
    </w:p>
    <w:p w14:paraId="34FA0C50" w14:textId="77777777" w:rsidR="00E67881" w:rsidRDefault="00E67881"/>
    <w:p w14:paraId="77B71C1F" w14:textId="77777777" w:rsidR="00E67881" w:rsidRDefault="00000000">
      <w:pPr>
        <w:jc w:val="both"/>
      </w:pPr>
      <w:r>
        <w:rPr>
          <w:b/>
          <w:bCs/>
        </w:rPr>
        <w:t>PARÁGRAFO 3 – PROGRAMACIÓN DE DESEMBOLSOS (REFERENCIA CONVENIO)</w:t>
      </w:r>
      <w:r>
        <w:t xml:space="preserve">: El ICCU realizará los aportes conforme al Convenio Interadministrativo No. 902 de 2025, así:  </w:t>
      </w:r>
    </w:p>
    <w:p w14:paraId="46BEC0E8" w14:textId="77777777" w:rsidR="00E67881" w:rsidRDefault="00000000">
      <w:r>
        <w:t>15% en la vigencia 2025</w:t>
      </w:r>
    </w:p>
    <w:p w14:paraId="1EFB50A3" w14:textId="77777777" w:rsidR="00E67881" w:rsidRDefault="00000000">
      <w:r>
        <w:t>10% en la vigencia 2026</w:t>
      </w:r>
    </w:p>
    <w:p w14:paraId="2A513437" w14:textId="77777777" w:rsidR="00E67881" w:rsidRDefault="00000000">
      <w:r>
        <w:t>75% en la vigencia 2027</w:t>
      </w:r>
    </w:p>
    <w:p w14:paraId="084CE1E6" w14:textId="77777777" w:rsidR="00E67881" w:rsidRDefault="00E67881"/>
    <w:p w14:paraId="0882E5B6" w14:textId="77777777" w:rsidR="00E67881" w:rsidRDefault="00000000">
      <w:pPr>
        <w:jc w:val="both"/>
      </w:pPr>
      <w:r>
        <w:t>Estos desembolsos constituyen la base de la programación financiera del contrato, por lo que el Contratista deberá ajustar su programación de obra y flujo de inversión a dicha estructura.</w:t>
      </w:r>
    </w:p>
    <w:p w14:paraId="20B33097" w14:textId="77777777" w:rsidR="00E67881" w:rsidRDefault="00E67881">
      <w:pPr>
        <w:jc w:val="both"/>
      </w:pPr>
    </w:p>
    <w:p w14:paraId="155BD08C" w14:textId="77777777" w:rsidR="00E67881" w:rsidRDefault="00000000">
      <w:pPr>
        <w:jc w:val="both"/>
      </w:pPr>
      <w:r>
        <w:rPr>
          <w:b/>
          <w:bCs/>
        </w:rPr>
        <w:t>PARÁGRAFO 4 – APROBACIÓN DE DESEMBOLSOS</w:t>
      </w:r>
      <w:r>
        <w:t xml:space="preserve">: La interventoría será la encargada de verificar, medir, aprobar y certificar las cantidades de obra efectivamente ejecutadas por el Contratista. El supervisor sólo aprobará el pago de aquellas actividades que hayan sido avaladas y certificadas por la interventoría. </w:t>
      </w:r>
    </w:p>
    <w:p w14:paraId="7E5C4D78" w14:textId="77777777" w:rsidR="00E67881" w:rsidRDefault="00E67881">
      <w:pPr>
        <w:jc w:val="both"/>
      </w:pPr>
    </w:p>
    <w:p w14:paraId="3614E0CB" w14:textId="77777777" w:rsidR="00E67881" w:rsidRDefault="00000000">
      <w:pPr>
        <w:jc w:val="both"/>
      </w:pPr>
      <w:r>
        <w:t xml:space="preserve">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 </w:t>
      </w:r>
    </w:p>
    <w:p w14:paraId="5A008A4F" w14:textId="77777777" w:rsidR="00E67881" w:rsidRDefault="00E67881">
      <w:pPr>
        <w:jc w:val="both"/>
      </w:pPr>
    </w:p>
    <w:p w14:paraId="61C6EC3D" w14:textId="77777777" w:rsidR="00E67881" w:rsidRDefault="00000000">
      <w:pPr>
        <w:jc w:val="both"/>
      </w:pPr>
      <w:r>
        <w:t xml:space="preserve">La Entidad no se hace responsable por las demoras presentadas en el trámite para el pago al Contratista cuando ellas fueren ocasionadas por encontrarse incompleta la documentación de soporte o no ajustarse a cualquiera de las condiciones establecidas en el presente Contrato. </w:t>
      </w:r>
    </w:p>
    <w:p w14:paraId="2761BD73" w14:textId="77777777" w:rsidR="00E67881" w:rsidRDefault="00E67881">
      <w:pPr>
        <w:jc w:val="both"/>
      </w:pPr>
    </w:p>
    <w:p w14:paraId="6BAD9DB8" w14:textId="77777777" w:rsidR="00E67881" w:rsidRDefault="00000000">
      <w:pPr>
        <w:jc w:val="both"/>
      </w:pPr>
      <w:r>
        <w:t>La Entidad hará las retenciones a que haya lugar sobre cada pago, de acuerdo con las disposiciones legales vigentes sobre la materia.</w:t>
      </w:r>
    </w:p>
    <w:p w14:paraId="7E889DD7" w14:textId="77777777" w:rsidR="00E67881" w:rsidRDefault="00E67881">
      <w:pPr>
        <w:jc w:val="both"/>
      </w:pPr>
    </w:p>
    <w:p w14:paraId="5A1C4700" w14:textId="77777777" w:rsidR="00E67881" w:rsidRDefault="00000000">
      <w:pPr>
        <w:jc w:val="both"/>
      </w:pPr>
      <w: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09DCBB9F" w14:textId="77777777" w:rsidR="00E67881" w:rsidRDefault="00E67881"/>
    <w:p w14:paraId="74167676" w14:textId="77777777" w:rsidR="00E67881" w:rsidRDefault="00000000">
      <w:pPr>
        <w:numPr>
          <w:ilvl w:val="0"/>
          <w:numId w:val="1"/>
        </w:numPr>
        <w:spacing w:after="160" w:line="259" w:lineRule="auto"/>
        <w:jc w:val="both"/>
        <w:rPr>
          <w:b/>
          <w:bCs/>
        </w:rPr>
      </w:pPr>
      <w:r>
        <w:rPr>
          <w:b/>
          <w:bCs/>
        </w:rPr>
        <w:t xml:space="preserve">CONDICIONES PARTICULARES DEL PROYECTO </w:t>
      </w:r>
    </w:p>
    <w:p w14:paraId="1CCB7372" w14:textId="77777777" w:rsidR="00E67881" w:rsidRDefault="00000000">
      <w:pPr>
        <w:jc w:val="both"/>
      </w:pPr>
      <w:r>
        <w:t xml:space="preserve">Conforme a lo señalado en el documento final del Contrato de consultoría No. 183 de 2022 “Realizar los estudios y diseños para la construcción del puente vehicular y peatonal denominado El Puente La Miel ubicado entre la calle 9 con carrera 10 del municipio de Silvania Cundinamarca” ejecutado por el consorcio </w:t>
      </w:r>
      <w:proofErr w:type="spellStart"/>
      <w:r>
        <w:t>Geopuente</w:t>
      </w:r>
      <w:proofErr w:type="spellEnd"/>
      <w:r>
        <w:t xml:space="preserve"> las especificaciones generales para la construcción del puente La Miel son: </w:t>
      </w:r>
    </w:p>
    <w:p w14:paraId="4418A984" w14:textId="77777777" w:rsidR="00E67881" w:rsidRDefault="00E67881">
      <w:pPr>
        <w:jc w:val="both"/>
      </w:pPr>
    </w:p>
    <w:p w14:paraId="012C0346" w14:textId="77777777" w:rsidR="00E67881" w:rsidRDefault="00000000">
      <w:pPr>
        <w:jc w:val="both"/>
      </w:pPr>
      <w:r>
        <w:t>Para la ejecución del contrato, el Contratista deberá dar estricto cumplimiento a las Especificaciones Generales de Construcción de Carreteras 2022 del Instituto Nacional de Vías – INVIAS, adoptadas mediante la Resolución No. 4561 del 29 de noviembre de 2022, o aquellas normas que las modifiquen, sustituyan o actualicen durante la vigencia del contrato.</w:t>
      </w:r>
    </w:p>
    <w:p w14:paraId="10865180" w14:textId="77777777" w:rsidR="00E67881" w:rsidRDefault="00E67881"/>
    <w:p w14:paraId="0BF15067" w14:textId="77777777" w:rsidR="00E67881" w:rsidRDefault="00000000">
      <w:pPr>
        <w:numPr>
          <w:ilvl w:val="0"/>
          <w:numId w:val="57"/>
        </w:numPr>
        <w:pBdr>
          <w:top w:val="nil"/>
          <w:left w:val="nil"/>
          <w:bottom w:val="nil"/>
          <w:right w:val="nil"/>
          <w:between w:val="nil"/>
        </w:pBdr>
        <w:spacing w:after="160" w:line="259" w:lineRule="auto"/>
        <w:jc w:val="both"/>
      </w:pPr>
      <w:r>
        <w:rPr>
          <w:b/>
          <w:bCs/>
          <w:color w:val="000000"/>
        </w:rPr>
        <w:t>LOCALIZACIÓN Y REPLANTEO DE CIMIENTOS CON ELEMENTOS DE PRECISIÓN</w:t>
      </w:r>
    </w:p>
    <w:p w14:paraId="43A64789" w14:textId="77777777" w:rsidR="00E67881" w:rsidRDefault="00000000">
      <w:pPr>
        <w:jc w:val="both"/>
      </w:pPr>
      <w:r>
        <w:t xml:space="preserve">Alcance: </w:t>
      </w:r>
    </w:p>
    <w:p w14:paraId="5D13393C" w14:textId="77777777" w:rsidR="00E67881" w:rsidRDefault="00E67881">
      <w:pPr>
        <w:jc w:val="both"/>
      </w:pPr>
    </w:p>
    <w:p w14:paraId="45878884" w14:textId="77777777" w:rsidR="00E67881" w:rsidRDefault="00000000">
      <w:pPr>
        <w:jc w:val="both"/>
      </w:pPr>
      <w:r>
        <w:t xml:space="preserve">Está actividad consiste en la ubicación y replanteo de los </w:t>
      </w:r>
      <w:proofErr w:type="spellStart"/>
      <w:r>
        <w:t>caissons</w:t>
      </w:r>
      <w:proofErr w:type="spellEnd"/>
      <w:r>
        <w:t xml:space="preserve"> de acuerdo con los planos de diseño, por medio de instrumentos topográficos de alta precisión con mínimo error. El replanteo deberá ser verificado por la interventoría y contar con su aprobación para continuar con el proceso constructivo de los elementos.</w:t>
      </w:r>
    </w:p>
    <w:p w14:paraId="7B8D01FF" w14:textId="77777777" w:rsidR="00E67881" w:rsidRDefault="00E67881">
      <w:pPr>
        <w:jc w:val="both"/>
      </w:pPr>
    </w:p>
    <w:p w14:paraId="6B928FDE" w14:textId="77777777" w:rsidR="00E67881" w:rsidRDefault="00000000">
      <w:pPr>
        <w:jc w:val="both"/>
      </w:pPr>
      <w:r>
        <w:lastRenderedPageBreak/>
        <w:t xml:space="preserve">Descripción: Actividades topográficas para ubicación de ejes y </w:t>
      </w:r>
      <w:proofErr w:type="spellStart"/>
      <w:r>
        <w:t>caissons</w:t>
      </w:r>
      <w:proofErr w:type="spellEnd"/>
      <w:r>
        <w:t>.</w:t>
      </w:r>
    </w:p>
    <w:p w14:paraId="70A617C7" w14:textId="77777777" w:rsidR="00E67881" w:rsidRDefault="00E67881">
      <w:pPr>
        <w:jc w:val="both"/>
      </w:pPr>
    </w:p>
    <w:p w14:paraId="2EEB2F4C" w14:textId="77777777" w:rsidR="00E67881" w:rsidRDefault="00000000">
      <w:pPr>
        <w:jc w:val="both"/>
      </w:pPr>
      <w:r>
        <w:t xml:space="preserve">Ejecución: </w:t>
      </w:r>
    </w:p>
    <w:p w14:paraId="0F822FC8" w14:textId="77777777" w:rsidR="00E67881" w:rsidRDefault="00E67881">
      <w:pPr>
        <w:jc w:val="both"/>
      </w:pPr>
    </w:p>
    <w:p w14:paraId="106FD5D7" w14:textId="77777777" w:rsidR="00E67881" w:rsidRDefault="00000000">
      <w:pPr>
        <w:jc w:val="both"/>
      </w:pPr>
      <w:r>
        <w:t xml:space="preserve">La ejecución de esta actividad contempla el siguiente procedimiento: 1. Emplear el sistema de coordenadas utilizado en levantamiento topográfico como referencia planimétrica. 2. Utilizar el BM empleado en el levantamiento topográfico como referencia altimétrica. 3. Establecer y mantener los sistemas de referencia planimétrica y altimétrica. 4. Ubicar cada uno de los </w:t>
      </w:r>
      <w:proofErr w:type="spellStart"/>
      <w:r>
        <w:t>caissons</w:t>
      </w:r>
      <w:proofErr w:type="spellEnd"/>
      <w:r>
        <w:t xml:space="preserve">. 5. Demarcar de manera exacta cada uno de los centros de cada </w:t>
      </w:r>
      <w:proofErr w:type="spellStart"/>
      <w:r>
        <w:t>caisson</w:t>
      </w:r>
      <w:proofErr w:type="spellEnd"/>
      <w:r>
        <w:t xml:space="preserve"> colocando tablestacados o caballetes en el perímetro, a partir de estas se colocarán hilos de referencia que se crucen en el punto central</w:t>
      </w:r>
    </w:p>
    <w:p w14:paraId="2D6B45D7" w14:textId="77777777" w:rsidR="00E67881" w:rsidRDefault="00E67881">
      <w:pPr>
        <w:jc w:val="both"/>
      </w:pPr>
    </w:p>
    <w:p w14:paraId="07630D72" w14:textId="77777777" w:rsidR="00E67881" w:rsidRDefault="00000000">
      <w:pPr>
        <w:jc w:val="both"/>
      </w:pPr>
      <w:r>
        <w:t>Medida y pago: m².</w:t>
      </w:r>
    </w:p>
    <w:p w14:paraId="7E0774B3" w14:textId="77777777" w:rsidR="00E67881" w:rsidRDefault="00E67881"/>
    <w:p w14:paraId="7F14F042" w14:textId="77777777" w:rsidR="00E67881" w:rsidRDefault="00000000">
      <w:pPr>
        <w:numPr>
          <w:ilvl w:val="0"/>
          <w:numId w:val="57"/>
        </w:numPr>
        <w:pBdr>
          <w:top w:val="nil"/>
          <w:left w:val="nil"/>
          <w:bottom w:val="nil"/>
          <w:right w:val="nil"/>
          <w:between w:val="nil"/>
        </w:pBdr>
        <w:spacing w:after="160" w:line="259" w:lineRule="auto"/>
        <w:jc w:val="both"/>
        <w:rPr>
          <w:b/>
          <w:bCs/>
          <w:color w:val="000000"/>
        </w:rPr>
      </w:pPr>
      <w:r>
        <w:rPr>
          <w:b/>
          <w:bCs/>
          <w:color w:val="000000"/>
        </w:rPr>
        <w:t>EXCAVACIONES VARIAS EN MATERIAL COMÚN SECO (INCLUYE RETIRO DE SOBRANTES A UNA DISTANCIA MENOR DE 5 KM)</w:t>
      </w:r>
    </w:p>
    <w:p w14:paraId="61521048" w14:textId="77777777" w:rsidR="00E67881" w:rsidRDefault="00000000">
      <w:r>
        <w:t>Alcance:</w:t>
      </w:r>
    </w:p>
    <w:p w14:paraId="2447812F" w14:textId="77777777" w:rsidR="00E67881" w:rsidRDefault="00E67881"/>
    <w:p w14:paraId="6633B88C" w14:textId="77777777" w:rsidR="00E67881" w:rsidRDefault="00000000">
      <w:pPr>
        <w:jc w:val="both"/>
      </w:pPr>
      <w:r>
        <w:t xml:space="preserve">Este trabajo consiste en el conjunto de las actividades de excavar, remover, cargar, transportar hasta el límite de acarreo libre y colocar en los sitios de disposición o desecho, los materiales provenientes de los cortes requeridos para la explanación, los canales y los préstamos indicados en los documentos del proyecto. </w:t>
      </w:r>
    </w:p>
    <w:p w14:paraId="693BAFD8" w14:textId="77777777" w:rsidR="00E67881" w:rsidRDefault="00E67881">
      <w:pPr>
        <w:jc w:val="both"/>
      </w:pPr>
    </w:p>
    <w:p w14:paraId="31D5DB45" w14:textId="77777777" w:rsidR="00E67881" w:rsidRDefault="00000000">
      <w:pPr>
        <w:jc w:val="both"/>
      </w:pPr>
      <w:r>
        <w:t>Además, comprende la excavación y la remoción de la capa vegetal o el descapote y de otros materiales blandos, orgánicos y objetables, en las áreas donde se van a realizar las excavaciones de la explanación y los terraplenes.</w:t>
      </w:r>
    </w:p>
    <w:p w14:paraId="7449ABD2" w14:textId="77777777" w:rsidR="00E67881" w:rsidRDefault="00E67881">
      <w:pPr>
        <w:jc w:val="both"/>
      </w:pPr>
    </w:p>
    <w:p w14:paraId="49519B9D" w14:textId="77777777" w:rsidR="00E67881" w:rsidRDefault="00000000">
      <w:pPr>
        <w:jc w:val="both"/>
      </w:pPr>
      <w:r>
        <w:t xml:space="preserve">Ejecución: </w:t>
      </w:r>
    </w:p>
    <w:p w14:paraId="5ACBA77B" w14:textId="77777777" w:rsidR="00E67881" w:rsidRDefault="00E67881">
      <w:pPr>
        <w:jc w:val="both"/>
      </w:pPr>
    </w:p>
    <w:p w14:paraId="51E50488" w14:textId="77777777" w:rsidR="00E67881" w:rsidRDefault="00000000">
      <w:pPr>
        <w:jc w:val="both"/>
      </w:pPr>
      <w:r>
        <w:t>La ejecución de la actividad deberá cumplir integralmente con lo establecido en el Artículo 210 – 22 “Excavación de la explanación, canales y préstamos” de las Especificaciones Generales de Construcción de Carreteras del INVIAS (Resolución 4561 de 2022), incluyendo requisitos de materiales, equipo, procedimientos constructivos, control de calidad, tolerancias y criterios de recibo, o las disposiciones que la modifiquen, sustituyan o actualicen.</w:t>
      </w:r>
    </w:p>
    <w:p w14:paraId="59EBAFFE" w14:textId="77777777" w:rsidR="00E67881" w:rsidRDefault="00E67881"/>
    <w:p w14:paraId="41CB9444" w14:textId="77777777" w:rsidR="00E67881" w:rsidRDefault="00000000">
      <w:r>
        <w:t>Medida y pago: m³.</w:t>
      </w:r>
    </w:p>
    <w:p w14:paraId="3A03CB3F" w14:textId="77777777" w:rsidR="00E67881" w:rsidRDefault="00E67881"/>
    <w:p w14:paraId="3E9901DC" w14:textId="7417AE81" w:rsidR="00E67881" w:rsidRDefault="00000000">
      <w:pPr>
        <w:numPr>
          <w:ilvl w:val="0"/>
          <w:numId w:val="57"/>
        </w:numPr>
        <w:pBdr>
          <w:top w:val="nil"/>
          <w:left w:val="nil"/>
          <w:bottom w:val="nil"/>
          <w:right w:val="nil"/>
          <w:between w:val="nil"/>
        </w:pBdr>
        <w:spacing w:after="160" w:line="259" w:lineRule="auto"/>
        <w:jc w:val="both"/>
        <w:rPr>
          <w:b/>
          <w:bCs/>
          <w:color w:val="000000"/>
        </w:rPr>
      </w:pPr>
      <w:r>
        <w:rPr>
          <w:b/>
          <w:bCs/>
          <w:color w:val="000000"/>
        </w:rPr>
        <w:t xml:space="preserve">CAISSON EN CONCRETO VACIADO IN SITU, DE DIÁMETRO 1.50 m. CONCRETO CLASE 28 MPa </w:t>
      </w:r>
      <w:proofErr w:type="gramStart"/>
      <w:r>
        <w:rPr>
          <w:b/>
          <w:bCs/>
          <w:color w:val="000000"/>
        </w:rPr>
        <w:t>( 280</w:t>
      </w:r>
      <w:proofErr w:type="gramEnd"/>
      <w:r>
        <w:rPr>
          <w:b/>
          <w:bCs/>
          <w:color w:val="000000"/>
        </w:rPr>
        <w:t xml:space="preserve"> </w:t>
      </w:r>
      <w:r w:rsidR="002B0CA3">
        <w:rPr>
          <w:b/>
          <w:bCs/>
          <w:color w:val="000000"/>
        </w:rPr>
        <w:t>Kg. /</w:t>
      </w:r>
      <w:r>
        <w:rPr>
          <w:b/>
          <w:bCs/>
          <w:color w:val="000000"/>
        </w:rPr>
        <w:t>m)</w:t>
      </w:r>
      <w:r w:rsidR="002B0CA3">
        <w:rPr>
          <w:b/>
          <w:bCs/>
          <w:color w:val="000000"/>
        </w:rPr>
        <w:t>,</w:t>
      </w:r>
      <w:r>
        <w:rPr>
          <w:b/>
          <w:bCs/>
          <w:color w:val="000000"/>
        </w:rPr>
        <w:t xml:space="preserve"> INCLUYE excavación manual, anillos en concreto de 21MPa. INCLUYE ACERO DE REFUERZO</w:t>
      </w:r>
    </w:p>
    <w:p w14:paraId="0EE923D3" w14:textId="77777777" w:rsidR="00E67881" w:rsidRDefault="00000000">
      <w:pPr>
        <w:jc w:val="both"/>
      </w:pPr>
      <w:r>
        <w:t xml:space="preserve">Alcance: </w:t>
      </w:r>
    </w:p>
    <w:p w14:paraId="21101365" w14:textId="77777777" w:rsidR="00E67881" w:rsidRDefault="00000000">
      <w:pPr>
        <w:jc w:val="both"/>
      </w:pPr>
      <w:r>
        <w:t xml:space="preserve">Esta especificación hace referencia a la construcción de pilotes de concreto vaciados in situ, con o sin bases acampanadas, cuya ejecución se efectúa excavando previamente el terreno y rellenando la excavación con concreto fresco y las correspondientes armaduras, con los diámetros, las longitudes y las profundidades indicadas en los documentos del proyecto. De acuerdo con las condiciones del suelo y de instalación, la ejecución de pilotes </w:t>
      </w:r>
      <w:proofErr w:type="spellStart"/>
      <w:r>
        <w:t>preexcavados</w:t>
      </w:r>
      <w:proofErr w:type="spellEnd"/>
      <w:r>
        <w:t xml:space="preserve"> puede requerir la instalación de camisas metálicas de soporte que pueden o no ser retiradas al final de la colocación del concreto. También, puede requerir la ejecución de la perforación y el vaciado del concreto bajo agua o bajo lodos de perforación.</w:t>
      </w:r>
    </w:p>
    <w:p w14:paraId="00C4D6F2" w14:textId="77777777" w:rsidR="00E67881" w:rsidRDefault="00E67881">
      <w:pPr>
        <w:jc w:val="both"/>
      </w:pPr>
    </w:p>
    <w:p w14:paraId="1A76BFCF" w14:textId="77777777" w:rsidR="00E67881" w:rsidRDefault="00000000">
      <w:pPr>
        <w:jc w:val="both"/>
      </w:pPr>
      <w:r>
        <w:t xml:space="preserve">Ejecución: </w:t>
      </w:r>
    </w:p>
    <w:p w14:paraId="58A91D06" w14:textId="77777777" w:rsidR="00E67881" w:rsidRDefault="00000000">
      <w:pPr>
        <w:jc w:val="both"/>
      </w:pPr>
      <w:r>
        <w:t xml:space="preserve">La ejecución de la actividad deberá cumplir integralmente con lo establecido en el Artículo 621– 22 “Pilotes </w:t>
      </w:r>
      <w:proofErr w:type="spellStart"/>
      <w:r>
        <w:t>preexcavados</w:t>
      </w:r>
      <w:proofErr w:type="spellEnd"/>
      <w:r>
        <w:t>” de las Especificaciones Generales de Construcción de Carreteras del INVIAS (Resolución 4561 de 2022), incluyendo requisitos de materiales, equipo, procedimientos constructivos, control de calidad, tolerancias y criterios de recibo, o las disposiciones que la modifiquen, sustituyan o actualicen.</w:t>
      </w:r>
    </w:p>
    <w:p w14:paraId="6ACB56B1" w14:textId="77777777" w:rsidR="00E67881" w:rsidRDefault="00E67881"/>
    <w:p w14:paraId="15C9AEDA" w14:textId="77777777" w:rsidR="00E67881" w:rsidRDefault="00000000">
      <w:r>
        <w:t>Medida y pago: m.</w:t>
      </w:r>
    </w:p>
    <w:p w14:paraId="7545A00F" w14:textId="77777777" w:rsidR="00E67881" w:rsidRDefault="00E67881"/>
    <w:p w14:paraId="0B1A4881" w14:textId="77777777" w:rsidR="00E67881" w:rsidRDefault="00000000">
      <w:pPr>
        <w:numPr>
          <w:ilvl w:val="0"/>
          <w:numId w:val="57"/>
        </w:numPr>
        <w:pBdr>
          <w:top w:val="nil"/>
          <w:left w:val="nil"/>
          <w:bottom w:val="nil"/>
          <w:right w:val="nil"/>
          <w:between w:val="nil"/>
        </w:pBdr>
        <w:spacing w:after="160" w:line="259" w:lineRule="auto"/>
        <w:jc w:val="both"/>
        <w:rPr>
          <w:b/>
          <w:bCs/>
          <w:color w:val="000000"/>
        </w:rPr>
      </w:pPr>
      <w:r>
        <w:rPr>
          <w:b/>
          <w:bCs/>
          <w:color w:val="000000"/>
        </w:rPr>
        <w:t>CONCRETO CLASE F, 2000 PSI PARA SOLADOS Y ATRAQUES</w:t>
      </w:r>
    </w:p>
    <w:p w14:paraId="0A5C2374" w14:textId="77777777" w:rsidR="00E67881" w:rsidRDefault="00E67881"/>
    <w:p w14:paraId="0BC8E186" w14:textId="77777777" w:rsidR="00E67881" w:rsidRDefault="00000000">
      <w:pPr>
        <w:jc w:val="both"/>
      </w:pPr>
      <w:r>
        <w:t xml:space="preserve">Descripción: </w:t>
      </w:r>
    </w:p>
    <w:p w14:paraId="348096FD" w14:textId="77777777" w:rsidR="00E67881" w:rsidRDefault="00000000">
      <w:pPr>
        <w:jc w:val="both"/>
      </w:pPr>
      <w:r>
        <w:lastRenderedPageBreak/>
        <w:t xml:space="preserve">Esta especificación consiste en el suministro de materiales, fabricación, transporte, colocación, vibrado, curado y acabado de los concretos de material cementante de tipo hidráulico, utilizados para la construcción de puentes, estructuras de drenaje, muros de contención y estructuras en general, de acuerdo con los documentos del proyecto. </w:t>
      </w:r>
    </w:p>
    <w:p w14:paraId="442D426C" w14:textId="77777777" w:rsidR="00E67881" w:rsidRDefault="00E67881">
      <w:pPr>
        <w:jc w:val="both"/>
      </w:pPr>
    </w:p>
    <w:p w14:paraId="175A1343" w14:textId="77777777" w:rsidR="00E67881" w:rsidRDefault="00000000">
      <w:pPr>
        <w:jc w:val="both"/>
      </w:pPr>
      <w:r>
        <w:t xml:space="preserve">Algunos elementos o estructuras de concreto deben cumplir adicionalmente las especificaciones del Instituto Nacional de Vías (INVÍAS) realizadas para un fin específico. A continuación, se presenta una lista de dichas especificaciones disponibles por tipo de estructura o elemento: </w:t>
      </w:r>
    </w:p>
    <w:p w14:paraId="75A1A5A3" w14:textId="77777777" w:rsidR="00E67881" w:rsidRPr="002451A0" w:rsidRDefault="00000000">
      <w:pPr>
        <w:jc w:val="both"/>
        <w:rPr>
          <w:lang w:val="pt-BR"/>
        </w:rPr>
      </w:pPr>
      <w:r w:rsidRPr="002451A0">
        <w:rPr>
          <w:lang w:val="pt-BR"/>
        </w:rPr>
        <w:t xml:space="preserve">• Artículo 500, Pavimento de concreto hidráulico. </w:t>
      </w:r>
    </w:p>
    <w:p w14:paraId="555C562D" w14:textId="77777777" w:rsidR="00E67881" w:rsidRPr="002451A0" w:rsidRDefault="00000000">
      <w:pPr>
        <w:jc w:val="both"/>
        <w:rPr>
          <w:lang w:val="pt-BR"/>
        </w:rPr>
      </w:pPr>
      <w:r w:rsidRPr="002451A0">
        <w:rPr>
          <w:lang w:val="pt-BR"/>
        </w:rPr>
        <w:t xml:space="preserve">• Artículo 505, Base de concreto hidráulico. </w:t>
      </w:r>
    </w:p>
    <w:p w14:paraId="5262CED8" w14:textId="77777777" w:rsidR="00E67881" w:rsidRPr="002451A0" w:rsidRDefault="00000000">
      <w:pPr>
        <w:jc w:val="both"/>
        <w:rPr>
          <w:lang w:val="pt-BR"/>
        </w:rPr>
      </w:pPr>
      <w:r w:rsidRPr="002451A0">
        <w:rPr>
          <w:lang w:val="pt-BR"/>
        </w:rPr>
        <w:t xml:space="preserve">• Artículo 510, Pavimento de </w:t>
      </w:r>
      <w:proofErr w:type="spellStart"/>
      <w:r w:rsidRPr="002451A0">
        <w:rPr>
          <w:lang w:val="pt-BR"/>
        </w:rPr>
        <w:t>adoquines</w:t>
      </w:r>
      <w:proofErr w:type="spellEnd"/>
      <w:r w:rsidRPr="002451A0">
        <w:rPr>
          <w:lang w:val="pt-BR"/>
        </w:rPr>
        <w:t xml:space="preserve"> de concreto. </w:t>
      </w:r>
    </w:p>
    <w:p w14:paraId="33A60DC9" w14:textId="77777777" w:rsidR="00E67881" w:rsidRPr="002451A0" w:rsidRDefault="00000000">
      <w:pPr>
        <w:jc w:val="both"/>
        <w:rPr>
          <w:lang w:val="pt-BR"/>
        </w:rPr>
      </w:pPr>
      <w:r w:rsidRPr="002451A0">
        <w:rPr>
          <w:lang w:val="pt-BR"/>
        </w:rPr>
        <w:t xml:space="preserve">• Artículo 620, </w:t>
      </w:r>
      <w:proofErr w:type="gramStart"/>
      <w:r w:rsidRPr="002451A0">
        <w:rPr>
          <w:lang w:val="pt-BR"/>
        </w:rPr>
        <w:t>Pilotes</w:t>
      </w:r>
      <w:proofErr w:type="gramEnd"/>
      <w:r w:rsidRPr="002451A0">
        <w:rPr>
          <w:lang w:val="pt-BR"/>
        </w:rPr>
        <w:t xml:space="preserve"> </w:t>
      </w:r>
      <w:proofErr w:type="spellStart"/>
      <w:r w:rsidRPr="002451A0">
        <w:rPr>
          <w:lang w:val="pt-BR"/>
        </w:rPr>
        <w:t>prefabricados</w:t>
      </w:r>
      <w:proofErr w:type="spellEnd"/>
      <w:r w:rsidRPr="002451A0">
        <w:rPr>
          <w:lang w:val="pt-BR"/>
        </w:rPr>
        <w:t xml:space="preserve"> de concreto. </w:t>
      </w:r>
    </w:p>
    <w:p w14:paraId="046B9F48" w14:textId="77777777" w:rsidR="00E67881" w:rsidRPr="002451A0" w:rsidRDefault="00000000">
      <w:pPr>
        <w:jc w:val="both"/>
        <w:rPr>
          <w:lang w:val="pt-BR"/>
        </w:rPr>
      </w:pPr>
      <w:r w:rsidRPr="002451A0">
        <w:rPr>
          <w:lang w:val="pt-BR"/>
        </w:rPr>
        <w:t xml:space="preserve">• Artículo 621, </w:t>
      </w:r>
      <w:proofErr w:type="gramStart"/>
      <w:r w:rsidRPr="002451A0">
        <w:rPr>
          <w:lang w:val="pt-BR"/>
        </w:rPr>
        <w:t>Pilotes</w:t>
      </w:r>
      <w:proofErr w:type="gramEnd"/>
      <w:r w:rsidRPr="002451A0">
        <w:rPr>
          <w:lang w:val="pt-BR"/>
        </w:rPr>
        <w:t xml:space="preserve"> </w:t>
      </w:r>
      <w:proofErr w:type="spellStart"/>
      <w:r w:rsidRPr="002451A0">
        <w:rPr>
          <w:lang w:val="pt-BR"/>
        </w:rPr>
        <w:t>preexcavados</w:t>
      </w:r>
      <w:proofErr w:type="spellEnd"/>
      <w:r w:rsidRPr="002451A0">
        <w:rPr>
          <w:lang w:val="pt-BR"/>
        </w:rPr>
        <w:t xml:space="preserve">. </w:t>
      </w:r>
    </w:p>
    <w:p w14:paraId="2FCA36AB" w14:textId="77777777" w:rsidR="00E67881" w:rsidRPr="002451A0" w:rsidRDefault="00000000">
      <w:pPr>
        <w:jc w:val="both"/>
        <w:rPr>
          <w:lang w:val="pt-BR"/>
        </w:rPr>
      </w:pPr>
      <w:r w:rsidRPr="002451A0">
        <w:rPr>
          <w:lang w:val="pt-BR"/>
        </w:rPr>
        <w:t xml:space="preserve">• Artículo 632, </w:t>
      </w:r>
      <w:proofErr w:type="spellStart"/>
      <w:r w:rsidRPr="002451A0">
        <w:rPr>
          <w:lang w:val="pt-BR"/>
        </w:rPr>
        <w:t>Barandas</w:t>
      </w:r>
      <w:proofErr w:type="spellEnd"/>
      <w:r w:rsidRPr="002451A0">
        <w:rPr>
          <w:lang w:val="pt-BR"/>
        </w:rPr>
        <w:t xml:space="preserve"> de concreto. </w:t>
      </w:r>
    </w:p>
    <w:p w14:paraId="7BA009B8" w14:textId="77777777" w:rsidR="00E67881" w:rsidRDefault="00000000">
      <w:pPr>
        <w:jc w:val="both"/>
      </w:pPr>
      <w:r>
        <w:t xml:space="preserve">• Artículo 660, Tubería de concreto simple. </w:t>
      </w:r>
    </w:p>
    <w:p w14:paraId="45A1E29C" w14:textId="77777777" w:rsidR="00E67881" w:rsidRDefault="00000000">
      <w:pPr>
        <w:jc w:val="both"/>
      </w:pPr>
      <w:r>
        <w:t xml:space="preserve">• Artículo 661, Tubería de concreto reforzado. </w:t>
      </w:r>
    </w:p>
    <w:p w14:paraId="6E7F63CB" w14:textId="77777777" w:rsidR="00E67881" w:rsidRDefault="00000000">
      <w:pPr>
        <w:jc w:val="both"/>
      </w:pPr>
      <w:r>
        <w:t xml:space="preserve">• Artículo 671, Cunetas revestidas en concreto. </w:t>
      </w:r>
    </w:p>
    <w:p w14:paraId="28245CE2" w14:textId="77777777" w:rsidR="00E67881" w:rsidRDefault="00000000">
      <w:pPr>
        <w:jc w:val="both"/>
      </w:pPr>
      <w:r>
        <w:t xml:space="preserve">• Artículo 672, Bordillos en concreto. </w:t>
      </w:r>
    </w:p>
    <w:p w14:paraId="160C0094" w14:textId="77777777" w:rsidR="00E67881" w:rsidRDefault="00000000">
      <w:pPr>
        <w:jc w:val="both"/>
      </w:pPr>
      <w:r>
        <w:t xml:space="preserve">• Artículo 680, Muros de tierra estabilizada mecánicamente con paneles de concreto. </w:t>
      </w:r>
    </w:p>
    <w:p w14:paraId="657EE343" w14:textId="77777777" w:rsidR="00E67881" w:rsidRDefault="00000000">
      <w:pPr>
        <w:jc w:val="both"/>
      </w:pPr>
      <w:r>
        <w:t>• Y todas las demás estructuras de concreto estructural reglamentadas en las especificaciones INVÍAS.</w:t>
      </w:r>
    </w:p>
    <w:p w14:paraId="4FE175B4" w14:textId="77777777" w:rsidR="00E67881" w:rsidRDefault="00E67881">
      <w:pPr>
        <w:jc w:val="both"/>
      </w:pPr>
    </w:p>
    <w:p w14:paraId="176D579B" w14:textId="77777777" w:rsidR="00E67881" w:rsidRDefault="00000000">
      <w:pPr>
        <w:jc w:val="both"/>
      </w:pPr>
      <w:r>
        <w:t xml:space="preserve">Ejecución: </w:t>
      </w:r>
    </w:p>
    <w:p w14:paraId="58C68749" w14:textId="77777777" w:rsidR="00E67881" w:rsidRDefault="00000000">
      <w:pPr>
        <w:jc w:val="both"/>
      </w:pPr>
      <w:r>
        <w:t>La ejecución de la actividad deberá cumplir integralmente con lo establecido en el Artículo 630– 22 “Concreto estructural” de las Especificaciones Generales de Construcción de Carreteras del INVIAS (Resolución 4561 de 2022), incluyendo requisitos de materiales, equipo, procedimientos constructivos, control de calidad, tolerancias y criterios de recibo, o las disposiciones que la modifiquen, sustituyan o actualicen.</w:t>
      </w:r>
    </w:p>
    <w:p w14:paraId="5340DB47" w14:textId="77777777" w:rsidR="00E67881" w:rsidRDefault="00000000">
      <w:pPr>
        <w:jc w:val="both"/>
      </w:pPr>
      <w:r>
        <w:t>Medida: m³.</w:t>
      </w:r>
    </w:p>
    <w:p w14:paraId="7A2911E0" w14:textId="77777777" w:rsidR="00E67881" w:rsidRDefault="00E67881">
      <w:pPr>
        <w:jc w:val="both"/>
      </w:pPr>
    </w:p>
    <w:p w14:paraId="149FAB79" w14:textId="77777777" w:rsidR="00E67881" w:rsidRPr="002451A0" w:rsidRDefault="00000000">
      <w:pPr>
        <w:numPr>
          <w:ilvl w:val="0"/>
          <w:numId w:val="57"/>
        </w:numPr>
        <w:pBdr>
          <w:top w:val="nil"/>
          <w:left w:val="nil"/>
          <w:bottom w:val="nil"/>
          <w:right w:val="nil"/>
          <w:between w:val="nil"/>
        </w:pBdr>
        <w:spacing w:after="160" w:line="259" w:lineRule="auto"/>
        <w:jc w:val="both"/>
        <w:rPr>
          <w:b/>
          <w:bCs/>
          <w:color w:val="000000"/>
          <w:lang w:val="pt-BR"/>
        </w:rPr>
      </w:pPr>
      <w:r w:rsidRPr="002451A0">
        <w:rPr>
          <w:b/>
          <w:bCs/>
          <w:color w:val="000000"/>
          <w:lang w:val="pt-BR"/>
        </w:rPr>
        <w:t xml:space="preserve">CONCRETOS </w:t>
      </w:r>
      <w:proofErr w:type="spellStart"/>
      <w:r w:rsidRPr="002451A0">
        <w:rPr>
          <w:b/>
          <w:bCs/>
          <w:color w:val="000000"/>
          <w:lang w:val="pt-BR"/>
        </w:rPr>
        <w:t>f´c</w:t>
      </w:r>
      <w:proofErr w:type="spellEnd"/>
      <w:r w:rsidRPr="002451A0">
        <w:rPr>
          <w:b/>
          <w:bCs/>
          <w:color w:val="000000"/>
          <w:lang w:val="pt-BR"/>
        </w:rPr>
        <w:t xml:space="preserve"> =3500 </w:t>
      </w:r>
      <w:proofErr w:type="spellStart"/>
      <w:r w:rsidRPr="002451A0">
        <w:rPr>
          <w:b/>
          <w:bCs/>
          <w:color w:val="000000"/>
          <w:lang w:val="pt-BR"/>
        </w:rPr>
        <w:t>psi</w:t>
      </w:r>
      <w:proofErr w:type="spellEnd"/>
      <w:r w:rsidRPr="002451A0">
        <w:rPr>
          <w:b/>
          <w:bCs/>
          <w:color w:val="000000"/>
          <w:lang w:val="pt-BR"/>
        </w:rPr>
        <w:t xml:space="preserve"> (bases)</w:t>
      </w:r>
    </w:p>
    <w:p w14:paraId="4C82066A" w14:textId="77777777" w:rsidR="00E67881" w:rsidRDefault="00000000">
      <w:pPr>
        <w:jc w:val="both"/>
      </w:pPr>
      <w:r>
        <w:t xml:space="preserve">Descripción: </w:t>
      </w:r>
    </w:p>
    <w:p w14:paraId="333CF8F5" w14:textId="77777777" w:rsidR="00E67881" w:rsidRDefault="00000000">
      <w:pPr>
        <w:jc w:val="both"/>
      </w:pPr>
      <w:r>
        <w:t xml:space="preserve">Esta especificación consiste en el suministro de materiales, fabricación, transporte, colocación, vibrado, curado y acabado de los concretos de material cementante de tipo hidráulico, utilizados para la construcción de puentes, estructuras de drenaje, muros de contención y estructuras en general, de acuerdo con los documentos del proyecto. </w:t>
      </w:r>
    </w:p>
    <w:p w14:paraId="4527B0C9" w14:textId="77777777" w:rsidR="00E67881" w:rsidRDefault="00E67881">
      <w:pPr>
        <w:jc w:val="both"/>
      </w:pPr>
    </w:p>
    <w:p w14:paraId="1EB5EA6F" w14:textId="77777777" w:rsidR="00E67881" w:rsidRDefault="00000000">
      <w:pPr>
        <w:jc w:val="both"/>
      </w:pPr>
      <w:r>
        <w:t xml:space="preserve">Algunos elementos o estructuras de concreto deben cumplir adicionalmente las especificaciones del Instituto Nacional de Vías (INVÍAS) realizadas para un fin específico. A continuación, se presenta una lista de dichas especificaciones disponibles por tipo de estructura o elemento: </w:t>
      </w:r>
    </w:p>
    <w:p w14:paraId="43EF6EE1" w14:textId="77777777" w:rsidR="00E67881" w:rsidRPr="002451A0" w:rsidRDefault="00000000">
      <w:pPr>
        <w:jc w:val="both"/>
        <w:rPr>
          <w:lang w:val="pt-BR"/>
        </w:rPr>
      </w:pPr>
      <w:r w:rsidRPr="002451A0">
        <w:rPr>
          <w:lang w:val="pt-BR"/>
        </w:rPr>
        <w:t xml:space="preserve">• Artículo 500, Pavimento de concreto hidráulico. </w:t>
      </w:r>
    </w:p>
    <w:p w14:paraId="537D7D50" w14:textId="77777777" w:rsidR="00E67881" w:rsidRPr="002451A0" w:rsidRDefault="00000000">
      <w:pPr>
        <w:jc w:val="both"/>
        <w:rPr>
          <w:lang w:val="pt-BR"/>
        </w:rPr>
      </w:pPr>
      <w:r w:rsidRPr="002451A0">
        <w:rPr>
          <w:lang w:val="pt-BR"/>
        </w:rPr>
        <w:t xml:space="preserve">• Artículo 505, Base de concreto hidráulico. </w:t>
      </w:r>
    </w:p>
    <w:p w14:paraId="103D3C29" w14:textId="77777777" w:rsidR="00E67881" w:rsidRPr="002451A0" w:rsidRDefault="00000000">
      <w:pPr>
        <w:jc w:val="both"/>
        <w:rPr>
          <w:lang w:val="pt-BR"/>
        </w:rPr>
      </w:pPr>
      <w:r w:rsidRPr="002451A0">
        <w:rPr>
          <w:lang w:val="pt-BR"/>
        </w:rPr>
        <w:t xml:space="preserve">• Artículo 510, Pavimento de </w:t>
      </w:r>
      <w:proofErr w:type="spellStart"/>
      <w:r w:rsidRPr="002451A0">
        <w:rPr>
          <w:lang w:val="pt-BR"/>
        </w:rPr>
        <w:t>adoquines</w:t>
      </w:r>
      <w:proofErr w:type="spellEnd"/>
      <w:r w:rsidRPr="002451A0">
        <w:rPr>
          <w:lang w:val="pt-BR"/>
        </w:rPr>
        <w:t xml:space="preserve"> de concreto. </w:t>
      </w:r>
    </w:p>
    <w:p w14:paraId="1839990F" w14:textId="77777777" w:rsidR="00E67881" w:rsidRPr="002451A0" w:rsidRDefault="00000000">
      <w:pPr>
        <w:jc w:val="both"/>
        <w:rPr>
          <w:lang w:val="pt-BR"/>
        </w:rPr>
      </w:pPr>
      <w:r w:rsidRPr="002451A0">
        <w:rPr>
          <w:lang w:val="pt-BR"/>
        </w:rPr>
        <w:t xml:space="preserve">• Artículo 620, </w:t>
      </w:r>
      <w:proofErr w:type="gramStart"/>
      <w:r w:rsidRPr="002451A0">
        <w:rPr>
          <w:lang w:val="pt-BR"/>
        </w:rPr>
        <w:t>Pilotes</w:t>
      </w:r>
      <w:proofErr w:type="gramEnd"/>
      <w:r w:rsidRPr="002451A0">
        <w:rPr>
          <w:lang w:val="pt-BR"/>
        </w:rPr>
        <w:t xml:space="preserve"> </w:t>
      </w:r>
      <w:proofErr w:type="spellStart"/>
      <w:r w:rsidRPr="002451A0">
        <w:rPr>
          <w:lang w:val="pt-BR"/>
        </w:rPr>
        <w:t>prefabricados</w:t>
      </w:r>
      <w:proofErr w:type="spellEnd"/>
      <w:r w:rsidRPr="002451A0">
        <w:rPr>
          <w:lang w:val="pt-BR"/>
        </w:rPr>
        <w:t xml:space="preserve"> de concreto. </w:t>
      </w:r>
    </w:p>
    <w:p w14:paraId="74B195B5" w14:textId="77777777" w:rsidR="00E67881" w:rsidRPr="002451A0" w:rsidRDefault="00000000">
      <w:pPr>
        <w:jc w:val="both"/>
        <w:rPr>
          <w:lang w:val="pt-BR"/>
        </w:rPr>
      </w:pPr>
      <w:r w:rsidRPr="002451A0">
        <w:rPr>
          <w:lang w:val="pt-BR"/>
        </w:rPr>
        <w:t xml:space="preserve">• Artículo 621, </w:t>
      </w:r>
      <w:proofErr w:type="gramStart"/>
      <w:r w:rsidRPr="002451A0">
        <w:rPr>
          <w:lang w:val="pt-BR"/>
        </w:rPr>
        <w:t>Pilotes</w:t>
      </w:r>
      <w:proofErr w:type="gramEnd"/>
      <w:r w:rsidRPr="002451A0">
        <w:rPr>
          <w:lang w:val="pt-BR"/>
        </w:rPr>
        <w:t xml:space="preserve"> </w:t>
      </w:r>
      <w:proofErr w:type="spellStart"/>
      <w:r w:rsidRPr="002451A0">
        <w:rPr>
          <w:lang w:val="pt-BR"/>
        </w:rPr>
        <w:t>preexcavados</w:t>
      </w:r>
      <w:proofErr w:type="spellEnd"/>
      <w:r w:rsidRPr="002451A0">
        <w:rPr>
          <w:lang w:val="pt-BR"/>
        </w:rPr>
        <w:t xml:space="preserve">. </w:t>
      </w:r>
    </w:p>
    <w:p w14:paraId="5BC948F9" w14:textId="77777777" w:rsidR="00E67881" w:rsidRPr="002451A0" w:rsidRDefault="00000000">
      <w:pPr>
        <w:jc w:val="both"/>
        <w:rPr>
          <w:lang w:val="pt-BR"/>
        </w:rPr>
      </w:pPr>
      <w:r w:rsidRPr="002451A0">
        <w:rPr>
          <w:lang w:val="pt-BR"/>
        </w:rPr>
        <w:t xml:space="preserve">• Artículo 632, </w:t>
      </w:r>
      <w:proofErr w:type="spellStart"/>
      <w:r w:rsidRPr="002451A0">
        <w:rPr>
          <w:lang w:val="pt-BR"/>
        </w:rPr>
        <w:t>Barandas</w:t>
      </w:r>
      <w:proofErr w:type="spellEnd"/>
      <w:r w:rsidRPr="002451A0">
        <w:rPr>
          <w:lang w:val="pt-BR"/>
        </w:rPr>
        <w:t xml:space="preserve"> de concreto. </w:t>
      </w:r>
    </w:p>
    <w:p w14:paraId="54015AFD" w14:textId="77777777" w:rsidR="00E67881" w:rsidRDefault="00000000">
      <w:pPr>
        <w:jc w:val="both"/>
      </w:pPr>
      <w:r>
        <w:t xml:space="preserve">• Artículo 660, Tubería de concreto simple. </w:t>
      </w:r>
    </w:p>
    <w:p w14:paraId="530C7047" w14:textId="77777777" w:rsidR="00E67881" w:rsidRDefault="00000000">
      <w:pPr>
        <w:jc w:val="both"/>
      </w:pPr>
      <w:r>
        <w:t xml:space="preserve">• Artículo 661, Tubería de concreto reforzado. </w:t>
      </w:r>
    </w:p>
    <w:p w14:paraId="1F3C41DD" w14:textId="77777777" w:rsidR="00E67881" w:rsidRDefault="00000000">
      <w:pPr>
        <w:jc w:val="both"/>
      </w:pPr>
      <w:r>
        <w:t xml:space="preserve">• Artículo 671, Cunetas revestidas en concreto. </w:t>
      </w:r>
    </w:p>
    <w:p w14:paraId="65B78E9A" w14:textId="77777777" w:rsidR="00E67881" w:rsidRDefault="00000000">
      <w:pPr>
        <w:jc w:val="both"/>
      </w:pPr>
      <w:r>
        <w:t xml:space="preserve">• Artículo 672, Bordillos en concreto. </w:t>
      </w:r>
    </w:p>
    <w:p w14:paraId="4DE6A98C" w14:textId="77777777" w:rsidR="00E67881" w:rsidRDefault="00000000">
      <w:pPr>
        <w:jc w:val="both"/>
      </w:pPr>
      <w:r>
        <w:t xml:space="preserve">• Artículo 680, Muros de tierra estabilizada mecánicamente con paneles de concreto. </w:t>
      </w:r>
    </w:p>
    <w:p w14:paraId="25034683" w14:textId="77777777" w:rsidR="00E67881" w:rsidRDefault="00000000">
      <w:pPr>
        <w:jc w:val="both"/>
      </w:pPr>
      <w:r>
        <w:t>• Y todas las demás estructuras de concreto estructural reglamentadas en las especificaciones INVÍAS.</w:t>
      </w:r>
    </w:p>
    <w:p w14:paraId="09B4E397" w14:textId="77777777" w:rsidR="00E67881" w:rsidRDefault="00E67881">
      <w:pPr>
        <w:jc w:val="both"/>
      </w:pPr>
    </w:p>
    <w:p w14:paraId="7B8BBCB8" w14:textId="77777777" w:rsidR="00E67881" w:rsidRDefault="00000000">
      <w:pPr>
        <w:jc w:val="both"/>
      </w:pPr>
      <w:r>
        <w:t xml:space="preserve">Ejecución: </w:t>
      </w:r>
    </w:p>
    <w:p w14:paraId="3AD3C6C5" w14:textId="77777777" w:rsidR="00E67881" w:rsidRDefault="00000000">
      <w:pPr>
        <w:jc w:val="both"/>
      </w:pPr>
      <w:r>
        <w:t>La ejecución de la actividad deberá cumplir integralmente con lo establecido en el Artículo 630– 22 “Concreto estructural” de las Especificaciones Generales de Construcción de Carreteras del INVIAS (Resolución 4561 de 2022), incluyendo requisitos de materiales, equipo, procedimientos constructivos, control de calidad, tolerancias y criterios de recibo, o las disposiciones que la modifiquen, sustituyan o actualicen.</w:t>
      </w:r>
    </w:p>
    <w:p w14:paraId="697D4B01" w14:textId="77777777" w:rsidR="00E67881" w:rsidRDefault="00E67881"/>
    <w:p w14:paraId="06B36498" w14:textId="77777777" w:rsidR="00E67881" w:rsidRDefault="00000000">
      <w:r>
        <w:t>Medida: m³.</w:t>
      </w:r>
    </w:p>
    <w:p w14:paraId="2B26DF08" w14:textId="77777777" w:rsidR="00E67881" w:rsidRDefault="00E67881"/>
    <w:p w14:paraId="38C856E2" w14:textId="77777777" w:rsidR="00FD425F" w:rsidRDefault="00FD425F"/>
    <w:p w14:paraId="0D46F825" w14:textId="77777777" w:rsidR="00E67881" w:rsidRDefault="00000000">
      <w:pPr>
        <w:numPr>
          <w:ilvl w:val="0"/>
          <w:numId w:val="57"/>
        </w:numPr>
        <w:pBdr>
          <w:top w:val="nil"/>
          <w:left w:val="nil"/>
          <w:bottom w:val="nil"/>
          <w:right w:val="nil"/>
          <w:between w:val="nil"/>
        </w:pBdr>
        <w:spacing w:after="160" w:line="259" w:lineRule="auto"/>
        <w:jc w:val="both"/>
        <w:rPr>
          <w:b/>
          <w:bCs/>
          <w:color w:val="000000"/>
        </w:rPr>
      </w:pPr>
      <w:r>
        <w:rPr>
          <w:b/>
          <w:bCs/>
          <w:color w:val="000000"/>
        </w:rPr>
        <w:lastRenderedPageBreak/>
        <w:t xml:space="preserve">CONCRETOS </w:t>
      </w:r>
      <w:proofErr w:type="spellStart"/>
      <w:r>
        <w:rPr>
          <w:b/>
          <w:bCs/>
          <w:color w:val="000000"/>
        </w:rPr>
        <w:t>f´c</w:t>
      </w:r>
      <w:proofErr w:type="spellEnd"/>
      <w:r>
        <w:rPr>
          <w:b/>
          <w:bCs/>
          <w:color w:val="000000"/>
        </w:rPr>
        <w:t xml:space="preserve"> =3500 psi (elevaciones)</w:t>
      </w:r>
    </w:p>
    <w:p w14:paraId="76AA6CCB" w14:textId="77777777" w:rsidR="00E67881" w:rsidRDefault="00000000">
      <w:pPr>
        <w:jc w:val="both"/>
      </w:pPr>
      <w:r>
        <w:t xml:space="preserve">Descripción: </w:t>
      </w:r>
    </w:p>
    <w:p w14:paraId="031CA149" w14:textId="77777777" w:rsidR="00E67881" w:rsidRDefault="00000000">
      <w:pPr>
        <w:jc w:val="both"/>
      </w:pPr>
      <w:r>
        <w:t xml:space="preserve">Esta especificación consiste en el suministro de materiales, fabricación, transporte, colocación, vibrado, curado y acabado de los concretos de material cementante de tipo hidráulico, utilizados para la construcción de puentes, estructuras de drenaje, muros de contención y estructuras en general, de acuerdo con los documentos del proyecto. </w:t>
      </w:r>
    </w:p>
    <w:p w14:paraId="7C64129B" w14:textId="77777777" w:rsidR="00E67881" w:rsidRDefault="00E67881">
      <w:pPr>
        <w:jc w:val="both"/>
      </w:pPr>
    </w:p>
    <w:p w14:paraId="262AC125" w14:textId="77777777" w:rsidR="00E67881" w:rsidRDefault="00000000">
      <w:pPr>
        <w:jc w:val="both"/>
      </w:pPr>
      <w:r>
        <w:t xml:space="preserve">Algunos elementos o estructuras de concreto deben cumplir adicionalmente las especificaciones del Instituto Nacional de Vías (INVÍAS) realizadas para un fin específico. A continuación, se presenta una lista de dichas especificaciones disponibles por tipo de estructura o elemento: </w:t>
      </w:r>
    </w:p>
    <w:p w14:paraId="51406429" w14:textId="77777777" w:rsidR="00E67881" w:rsidRPr="002451A0" w:rsidRDefault="00000000">
      <w:pPr>
        <w:jc w:val="both"/>
        <w:rPr>
          <w:lang w:val="pt-BR"/>
        </w:rPr>
      </w:pPr>
      <w:r w:rsidRPr="002451A0">
        <w:rPr>
          <w:lang w:val="pt-BR"/>
        </w:rPr>
        <w:t xml:space="preserve">• Artículo 500, Pavimento de concreto hidráulico. </w:t>
      </w:r>
    </w:p>
    <w:p w14:paraId="2E4F49D2" w14:textId="77777777" w:rsidR="00E67881" w:rsidRPr="002451A0" w:rsidRDefault="00000000">
      <w:pPr>
        <w:jc w:val="both"/>
        <w:rPr>
          <w:lang w:val="pt-BR"/>
        </w:rPr>
      </w:pPr>
      <w:r w:rsidRPr="002451A0">
        <w:rPr>
          <w:lang w:val="pt-BR"/>
        </w:rPr>
        <w:t xml:space="preserve">• Artículo 505, Base de concreto hidráulico. </w:t>
      </w:r>
    </w:p>
    <w:p w14:paraId="32CFB75C" w14:textId="77777777" w:rsidR="00E67881" w:rsidRPr="002451A0" w:rsidRDefault="00000000">
      <w:pPr>
        <w:jc w:val="both"/>
        <w:rPr>
          <w:lang w:val="pt-BR"/>
        </w:rPr>
      </w:pPr>
      <w:r w:rsidRPr="002451A0">
        <w:rPr>
          <w:lang w:val="pt-BR"/>
        </w:rPr>
        <w:t xml:space="preserve">• Artículo 510, Pavimento de </w:t>
      </w:r>
      <w:proofErr w:type="spellStart"/>
      <w:r w:rsidRPr="002451A0">
        <w:rPr>
          <w:lang w:val="pt-BR"/>
        </w:rPr>
        <w:t>adoquines</w:t>
      </w:r>
      <w:proofErr w:type="spellEnd"/>
      <w:r w:rsidRPr="002451A0">
        <w:rPr>
          <w:lang w:val="pt-BR"/>
        </w:rPr>
        <w:t xml:space="preserve"> de concreto. </w:t>
      </w:r>
    </w:p>
    <w:p w14:paraId="65BA157E" w14:textId="77777777" w:rsidR="00E67881" w:rsidRPr="002451A0" w:rsidRDefault="00000000">
      <w:pPr>
        <w:jc w:val="both"/>
        <w:rPr>
          <w:lang w:val="pt-BR"/>
        </w:rPr>
      </w:pPr>
      <w:r w:rsidRPr="002451A0">
        <w:rPr>
          <w:lang w:val="pt-BR"/>
        </w:rPr>
        <w:t xml:space="preserve">• Artículo 620, </w:t>
      </w:r>
      <w:proofErr w:type="gramStart"/>
      <w:r w:rsidRPr="002451A0">
        <w:rPr>
          <w:lang w:val="pt-BR"/>
        </w:rPr>
        <w:t>Pilotes</w:t>
      </w:r>
      <w:proofErr w:type="gramEnd"/>
      <w:r w:rsidRPr="002451A0">
        <w:rPr>
          <w:lang w:val="pt-BR"/>
        </w:rPr>
        <w:t xml:space="preserve"> </w:t>
      </w:r>
      <w:proofErr w:type="spellStart"/>
      <w:r w:rsidRPr="002451A0">
        <w:rPr>
          <w:lang w:val="pt-BR"/>
        </w:rPr>
        <w:t>prefabricados</w:t>
      </w:r>
      <w:proofErr w:type="spellEnd"/>
      <w:r w:rsidRPr="002451A0">
        <w:rPr>
          <w:lang w:val="pt-BR"/>
        </w:rPr>
        <w:t xml:space="preserve"> de concreto. </w:t>
      </w:r>
    </w:p>
    <w:p w14:paraId="2ED77125" w14:textId="77777777" w:rsidR="00E67881" w:rsidRPr="002451A0" w:rsidRDefault="00000000">
      <w:pPr>
        <w:jc w:val="both"/>
        <w:rPr>
          <w:lang w:val="pt-BR"/>
        </w:rPr>
      </w:pPr>
      <w:r w:rsidRPr="002451A0">
        <w:rPr>
          <w:lang w:val="pt-BR"/>
        </w:rPr>
        <w:t xml:space="preserve">• Artículo 621, </w:t>
      </w:r>
      <w:proofErr w:type="gramStart"/>
      <w:r w:rsidRPr="002451A0">
        <w:rPr>
          <w:lang w:val="pt-BR"/>
        </w:rPr>
        <w:t>Pilotes</w:t>
      </w:r>
      <w:proofErr w:type="gramEnd"/>
      <w:r w:rsidRPr="002451A0">
        <w:rPr>
          <w:lang w:val="pt-BR"/>
        </w:rPr>
        <w:t xml:space="preserve"> </w:t>
      </w:r>
      <w:proofErr w:type="spellStart"/>
      <w:r w:rsidRPr="002451A0">
        <w:rPr>
          <w:lang w:val="pt-BR"/>
        </w:rPr>
        <w:t>preexcavados</w:t>
      </w:r>
      <w:proofErr w:type="spellEnd"/>
      <w:r w:rsidRPr="002451A0">
        <w:rPr>
          <w:lang w:val="pt-BR"/>
        </w:rPr>
        <w:t xml:space="preserve">. </w:t>
      </w:r>
    </w:p>
    <w:p w14:paraId="1A1C6146" w14:textId="77777777" w:rsidR="00E67881" w:rsidRPr="002451A0" w:rsidRDefault="00000000">
      <w:pPr>
        <w:jc w:val="both"/>
        <w:rPr>
          <w:lang w:val="pt-BR"/>
        </w:rPr>
      </w:pPr>
      <w:r w:rsidRPr="002451A0">
        <w:rPr>
          <w:lang w:val="pt-BR"/>
        </w:rPr>
        <w:t xml:space="preserve">• Artículo 632, </w:t>
      </w:r>
      <w:proofErr w:type="spellStart"/>
      <w:r w:rsidRPr="002451A0">
        <w:rPr>
          <w:lang w:val="pt-BR"/>
        </w:rPr>
        <w:t>Barandas</w:t>
      </w:r>
      <w:proofErr w:type="spellEnd"/>
      <w:r w:rsidRPr="002451A0">
        <w:rPr>
          <w:lang w:val="pt-BR"/>
        </w:rPr>
        <w:t xml:space="preserve"> de concreto. </w:t>
      </w:r>
    </w:p>
    <w:p w14:paraId="4DCC832F" w14:textId="77777777" w:rsidR="00E67881" w:rsidRDefault="00000000">
      <w:pPr>
        <w:jc w:val="both"/>
      </w:pPr>
      <w:r>
        <w:t xml:space="preserve">• Artículo 660, Tubería de concreto simple. </w:t>
      </w:r>
    </w:p>
    <w:p w14:paraId="39D18A3A" w14:textId="77777777" w:rsidR="00E67881" w:rsidRDefault="00000000">
      <w:pPr>
        <w:jc w:val="both"/>
      </w:pPr>
      <w:r>
        <w:t xml:space="preserve">• Artículo 661, Tubería de concreto reforzado. </w:t>
      </w:r>
    </w:p>
    <w:p w14:paraId="36B098FB" w14:textId="77777777" w:rsidR="00E67881" w:rsidRDefault="00000000">
      <w:pPr>
        <w:jc w:val="both"/>
      </w:pPr>
      <w:r>
        <w:t xml:space="preserve">• Artículo 671, Cunetas revestidas en concreto. </w:t>
      </w:r>
    </w:p>
    <w:p w14:paraId="2FE99AB8" w14:textId="77777777" w:rsidR="00E67881" w:rsidRDefault="00000000">
      <w:pPr>
        <w:jc w:val="both"/>
      </w:pPr>
      <w:r>
        <w:t xml:space="preserve">• Artículo 672, Bordillos en concreto. </w:t>
      </w:r>
    </w:p>
    <w:p w14:paraId="2FE14DE6" w14:textId="77777777" w:rsidR="00E67881" w:rsidRDefault="00000000">
      <w:pPr>
        <w:jc w:val="both"/>
      </w:pPr>
      <w:r>
        <w:t xml:space="preserve">• Artículo 680, Muros de tierra estabilizada mecánicamente con paneles de concreto. </w:t>
      </w:r>
    </w:p>
    <w:p w14:paraId="71764E36" w14:textId="77777777" w:rsidR="00E67881" w:rsidRDefault="00000000">
      <w:pPr>
        <w:jc w:val="both"/>
      </w:pPr>
      <w:r>
        <w:t>• Y todas las demás estructuras de concreto estructural reglamentadas en las especificaciones INVÍAS.</w:t>
      </w:r>
    </w:p>
    <w:p w14:paraId="62A36FC4" w14:textId="77777777" w:rsidR="00E67881" w:rsidRDefault="00E67881">
      <w:pPr>
        <w:jc w:val="both"/>
      </w:pPr>
    </w:p>
    <w:p w14:paraId="33039FAD" w14:textId="77777777" w:rsidR="00E67881" w:rsidRDefault="00000000">
      <w:pPr>
        <w:jc w:val="both"/>
      </w:pPr>
      <w:r>
        <w:t xml:space="preserve">Ejecución: </w:t>
      </w:r>
    </w:p>
    <w:p w14:paraId="2D1171C9" w14:textId="77777777" w:rsidR="00E67881" w:rsidRDefault="00000000">
      <w:pPr>
        <w:jc w:val="both"/>
      </w:pPr>
      <w:r>
        <w:t>La ejecución de la actividad deberá cumplir integralmente con lo establecido en el Artículo 630– 22 “Concreto estructural” de las Especificaciones Generales de Construcción de Carreteras del INVIAS (Resolución 4561 de 2022), incluyendo requisitos de materiales, equipo, procedimientos constructivos, control de calidad, tolerancias y criterios de recibo, o las disposiciones que la modifiquen, sustituyan o actualicen.</w:t>
      </w:r>
    </w:p>
    <w:p w14:paraId="1146FFDE" w14:textId="77777777" w:rsidR="00E67881" w:rsidRDefault="00E67881"/>
    <w:p w14:paraId="6BD2A4F0" w14:textId="77777777" w:rsidR="00E67881" w:rsidRDefault="00000000">
      <w:r>
        <w:t>Medida: m³.</w:t>
      </w:r>
    </w:p>
    <w:p w14:paraId="0B0E7B5C" w14:textId="77777777" w:rsidR="00E67881" w:rsidRDefault="00E67881"/>
    <w:p w14:paraId="459F28C0" w14:textId="77777777" w:rsidR="00E67881" w:rsidRDefault="00000000">
      <w:pPr>
        <w:numPr>
          <w:ilvl w:val="0"/>
          <w:numId w:val="57"/>
        </w:numPr>
        <w:pBdr>
          <w:top w:val="nil"/>
          <w:left w:val="nil"/>
          <w:bottom w:val="nil"/>
          <w:right w:val="nil"/>
          <w:between w:val="nil"/>
        </w:pBdr>
        <w:spacing w:after="160" w:line="259" w:lineRule="auto"/>
        <w:jc w:val="both"/>
        <w:rPr>
          <w:b/>
          <w:bCs/>
          <w:color w:val="000000"/>
        </w:rPr>
      </w:pPr>
      <w:r>
        <w:rPr>
          <w:b/>
          <w:bCs/>
          <w:color w:val="000000"/>
        </w:rPr>
        <w:t xml:space="preserve">CONCRETOS CLASE C, </w:t>
      </w:r>
      <w:proofErr w:type="spellStart"/>
      <w:r>
        <w:rPr>
          <w:b/>
          <w:bCs/>
          <w:color w:val="000000"/>
        </w:rPr>
        <w:t>f´c</w:t>
      </w:r>
      <w:proofErr w:type="spellEnd"/>
      <w:r>
        <w:rPr>
          <w:b/>
          <w:bCs/>
          <w:color w:val="000000"/>
        </w:rPr>
        <w:t xml:space="preserve"> =4000 psi (placas)</w:t>
      </w:r>
    </w:p>
    <w:p w14:paraId="05EB2DA9" w14:textId="77777777" w:rsidR="00E67881" w:rsidRDefault="00000000">
      <w:pPr>
        <w:jc w:val="both"/>
      </w:pPr>
      <w:r>
        <w:t xml:space="preserve">Descripción: </w:t>
      </w:r>
    </w:p>
    <w:p w14:paraId="2A43730E" w14:textId="77777777" w:rsidR="00E67881" w:rsidRDefault="00000000">
      <w:pPr>
        <w:jc w:val="both"/>
      </w:pPr>
      <w:r>
        <w:t xml:space="preserve">Esta especificación consiste en el suministro de materiales, fabricación, transporte, colocación, vibrado, curado y acabado de los concretos de material cementante de tipo hidráulico, utilizados para la construcción de puentes, estructuras de drenaje, muros de contención y estructuras en general, de acuerdo con los documentos del proyecto. </w:t>
      </w:r>
    </w:p>
    <w:p w14:paraId="78A19E93" w14:textId="77777777" w:rsidR="00E67881" w:rsidRDefault="00E67881">
      <w:pPr>
        <w:jc w:val="both"/>
      </w:pPr>
    </w:p>
    <w:p w14:paraId="6B4D59F9" w14:textId="77777777" w:rsidR="00E67881" w:rsidRDefault="00000000">
      <w:pPr>
        <w:jc w:val="both"/>
      </w:pPr>
      <w:r>
        <w:t xml:space="preserve">Algunos elementos o estructuras de concreto deben cumplir adicionalmente las especificaciones del Instituto Nacional de Vías (INVÍAS) realizadas para un fin específico. A continuación, se presenta una lista de dichas especificaciones disponibles por tipo de estructura o elemento: </w:t>
      </w:r>
    </w:p>
    <w:p w14:paraId="118186F1" w14:textId="77777777" w:rsidR="00E67881" w:rsidRPr="002451A0" w:rsidRDefault="00000000">
      <w:pPr>
        <w:jc w:val="both"/>
        <w:rPr>
          <w:lang w:val="pt-BR"/>
        </w:rPr>
      </w:pPr>
      <w:r w:rsidRPr="002451A0">
        <w:rPr>
          <w:lang w:val="pt-BR"/>
        </w:rPr>
        <w:t xml:space="preserve">• Artículo 500, Pavimento de concreto hidráulico. </w:t>
      </w:r>
    </w:p>
    <w:p w14:paraId="31228B2B" w14:textId="77777777" w:rsidR="00E67881" w:rsidRPr="002451A0" w:rsidRDefault="00000000">
      <w:pPr>
        <w:jc w:val="both"/>
        <w:rPr>
          <w:lang w:val="pt-BR"/>
        </w:rPr>
      </w:pPr>
      <w:r w:rsidRPr="002451A0">
        <w:rPr>
          <w:lang w:val="pt-BR"/>
        </w:rPr>
        <w:t xml:space="preserve">• Artículo 505, Base de concreto hidráulico. </w:t>
      </w:r>
    </w:p>
    <w:p w14:paraId="1541AC44" w14:textId="77777777" w:rsidR="00E67881" w:rsidRPr="002451A0" w:rsidRDefault="00000000">
      <w:pPr>
        <w:jc w:val="both"/>
        <w:rPr>
          <w:lang w:val="pt-BR"/>
        </w:rPr>
      </w:pPr>
      <w:r w:rsidRPr="002451A0">
        <w:rPr>
          <w:lang w:val="pt-BR"/>
        </w:rPr>
        <w:t xml:space="preserve">• Artículo 510, Pavimento de </w:t>
      </w:r>
      <w:proofErr w:type="spellStart"/>
      <w:r w:rsidRPr="002451A0">
        <w:rPr>
          <w:lang w:val="pt-BR"/>
        </w:rPr>
        <w:t>adoquines</w:t>
      </w:r>
      <w:proofErr w:type="spellEnd"/>
      <w:r w:rsidRPr="002451A0">
        <w:rPr>
          <w:lang w:val="pt-BR"/>
        </w:rPr>
        <w:t xml:space="preserve"> de concreto. </w:t>
      </w:r>
    </w:p>
    <w:p w14:paraId="137A76A9" w14:textId="77777777" w:rsidR="00E67881" w:rsidRPr="002451A0" w:rsidRDefault="00000000">
      <w:pPr>
        <w:jc w:val="both"/>
        <w:rPr>
          <w:lang w:val="pt-BR"/>
        </w:rPr>
      </w:pPr>
      <w:r w:rsidRPr="002451A0">
        <w:rPr>
          <w:lang w:val="pt-BR"/>
        </w:rPr>
        <w:t xml:space="preserve">• Artículo 620, </w:t>
      </w:r>
      <w:proofErr w:type="gramStart"/>
      <w:r w:rsidRPr="002451A0">
        <w:rPr>
          <w:lang w:val="pt-BR"/>
        </w:rPr>
        <w:t>Pilotes</w:t>
      </w:r>
      <w:proofErr w:type="gramEnd"/>
      <w:r w:rsidRPr="002451A0">
        <w:rPr>
          <w:lang w:val="pt-BR"/>
        </w:rPr>
        <w:t xml:space="preserve"> </w:t>
      </w:r>
      <w:proofErr w:type="spellStart"/>
      <w:r w:rsidRPr="002451A0">
        <w:rPr>
          <w:lang w:val="pt-BR"/>
        </w:rPr>
        <w:t>prefabricados</w:t>
      </w:r>
      <w:proofErr w:type="spellEnd"/>
      <w:r w:rsidRPr="002451A0">
        <w:rPr>
          <w:lang w:val="pt-BR"/>
        </w:rPr>
        <w:t xml:space="preserve"> de concreto. </w:t>
      </w:r>
    </w:p>
    <w:p w14:paraId="5C26EF95" w14:textId="77777777" w:rsidR="00E67881" w:rsidRPr="002451A0" w:rsidRDefault="00000000">
      <w:pPr>
        <w:jc w:val="both"/>
        <w:rPr>
          <w:lang w:val="pt-BR"/>
        </w:rPr>
      </w:pPr>
      <w:r w:rsidRPr="002451A0">
        <w:rPr>
          <w:lang w:val="pt-BR"/>
        </w:rPr>
        <w:t xml:space="preserve">• Artículo 621, </w:t>
      </w:r>
      <w:proofErr w:type="gramStart"/>
      <w:r w:rsidRPr="002451A0">
        <w:rPr>
          <w:lang w:val="pt-BR"/>
        </w:rPr>
        <w:t>Pilotes</w:t>
      </w:r>
      <w:proofErr w:type="gramEnd"/>
      <w:r w:rsidRPr="002451A0">
        <w:rPr>
          <w:lang w:val="pt-BR"/>
        </w:rPr>
        <w:t xml:space="preserve"> </w:t>
      </w:r>
      <w:proofErr w:type="spellStart"/>
      <w:r w:rsidRPr="002451A0">
        <w:rPr>
          <w:lang w:val="pt-BR"/>
        </w:rPr>
        <w:t>preexcavados</w:t>
      </w:r>
      <w:proofErr w:type="spellEnd"/>
      <w:r w:rsidRPr="002451A0">
        <w:rPr>
          <w:lang w:val="pt-BR"/>
        </w:rPr>
        <w:t xml:space="preserve">. </w:t>
      </w:r>
    </w:p>
    <w:p w14:paraId="5CC21E30" w14:textId="77777777" w:rsidR="00E67881" w:rsidRPr="002451A0" w:rsidRDefault="00000000">
      <w:pPr>
        <w:jc w:val="both"/>
        <w:rPr>
          <w:lang w:val="pt-BR"/>
        </w:rPr>
      </w:pPr>
      <w:r w:rsidRPr="002451A0">
        <w:rPr>
          <w:lang w:val="pt-BR"/>
        </w:rPr>
        <w:t xml:space="preserve">• Artículo 632, </w:t>
      </w:r>
      <w:proofErr w:type="spellStart"/>
      <w:r w:rsidRPr="002451A0">
        <w:rPr>
          <w:lang w:val="pt-BR"/>
        </w:rPr>
        <w:t>Barandas</w:t>
      </w:r>
      <w:proofErr w:type="spellEnd"/>
      <w:r w:rsidRPr="002451A0">
        <w:rPr>
          <w:lang w:val="pt-BR"/>
        </w:rPr>
        <w:t xml:space="preserve"> de concreto. </w:t>
      </w:r>
    </w:p>
    <w:p w14:paraId="1E0D0955" w14:textId="77777777" w:rsidR="00E67881" w:rsidRDefault="00000000">
      <w:pPr>
        <w:jc w:val="both"/>
      </w:pPr>
      <w:r>
        <w:t xml:space="preserve">• Artículo 660, Tubería de concreto simple. </w:t>
      </w:r>
    </w:p>
    <w:p w14:paraId="752BB8F3" w14:textId="77777777" w:rsidR="00E67881" w:rsidRDefault="00000000">
      <w:pPr>
        <w:jc w:val="both"/>
      </w:pPr>
      <w:r>
        <w:t xml:space="preserve">• Artículo 661, Tubería de concreto reforzado. </w:t>
      </w:r>
    </w:p>
    <w:p w14:paraId="29632F86" w14:textId="77777777" w:rsidR="00E67881" w:rsidRDefault="00000000">
      <w:pPr>
        <w:jc w:val="both"/>
      </w:pPr>
      <w:r>
        <w:t xml:space="preserve">• Artículo 671, Cunetas revestidas en concreto. </w:t>
      </w:r>
    </w:p>
    <w:p w14:paraId="5D22FB39" w14:textId="77777777" w:rsidR="00E67881" w:rsidRDefault="00000000">
      <w:pPr>
        <w:jc w:val="both"/>
      </w:pPr>
      <w:r>
        <w:t xml:space="preserve">• Artículo 672, Bordillos en concreto. </w:t>
      </w:r>
    </w:p>
    <w:p w14:paraId="220CA7DB" w14:textId="77777777" w:rsidR="00E67881" w:rsidRDefault="00000000">
      <w:pPr>
        <w:jc w:val="both"/>
      </w:pPr>
      <w:r>
        <w:t xml:space="preserve">• Artículo 680, Muros de tierra estabilizada mecánicamente con paneles de concreto. </w:t>
      </w:r>
    </w:p>
    <w:p w14:paraId="5A90307C" w14:textId="77777777" w:rsidR="00E67881" w:rsidRDefault="00000000">
      <w:pPr>
        <w:jc w:val="both"/>
      </w:pPr>
      <w:r>
        <w:t>• Y todas las demás estructuras de concreto estructural reglamentadas en las especificaciones INVÍAS.</w:t>
      </w:r>
    </w:p>
    <w:p w14:paraId="68A0DA2A" w14:textId="77777777" w:rsidR="00E67881" w:rsidRDefault="00E67881"/>
    <w:p w14:paraId="7DDE6448" w14:textId="77777777" w:rsidR="00E67881" w:rsidRDefault="00000000">
      <w:pPr>
        <w:jc w:val="both"/>
      </w:pPr>
      <w:r>
        <w:t xml:space="preserve">Ejecución: </w:t>
      </w:r>
    </w:p>
    <w:p w14:paraId="57BA14FE" w14:textId="77777777" w:rsidR="00E67881" w:rsidRDefault="00000000">
      <w:pPr>
        <w:jc w:val="both"/>
      </w:pPr>
      <w:r>
        <w:t>La ejecución de la actividad deberá cumplir integralmente con lo establecido en el Artículo 630– 22 “Concreto estructural” de las Especificaciones Generales de Construcción de Carreteras del INVIAS (Resolución 4561 de 2022), incluyendo requisitos de materiales, equipo, procedimientos constructivos, control de calidad, tolerancias y criterios de recibo, o las disposiciones que la modifiquen, sustituyan o actualicen.</w:t>
      </w:r>
    </w:p>
    <w:p w14:paraId="18C43169" w14:textId="77777777" w:rsidR="00E67881" w:rsidRDefault="00E67881"/>
    <w:p w14:paraId="39A85A84" w14:textId="77777777" w:rsidR="00E67881" w:rsidRDefault="00000000">
      <w:r>
        <w:t>Medida: m³.</w:t>
      </w:r>
    </w:p>
    <w:p w14:paraId="0AA55DD6" w14:textId="77777777" w:rsidR="00E67881" w:rsidRDefault="00E67881"/>
    <w:p w14:paraId="050D9318" w14:textId="77777777" w:rsidR="00E67881" w:rsidRDefault="00000000">
      <w:pPr>
        <w:numPr>
          <w:ilvl w:val="0"/>
          <w:numId w:val="57"/>
        </w:numPr>
        <w:pBdr>
          <w:top w:val="nil"/>
          <w:left w:val="nil"/>
          <w:bottom w:val="nil"/>
          <w:right w:val="nil"/>
          <w:between w:val="nil"/>
        </w:pBdr>
        <w:spacing w:after="160" w:line="259" w:lineRule="auto"/>
        <w:jc w:val="both"/>
        <w:rPr>
          <w:b/>
          <w:bCs/>
          <w:color w:val="000000"/>
        </w:rPr>
      </w:pPr>
      <w:r>
        <w:rPr>
          <w:b/>
          <w:bCs/>
          <w:color w:val="000000"/>
        </w:rPr>
        <w:t>SUMINISTRO, TRANSPORTE, FABRICACIÓN, ENSAMBLAJE Y MONTAJE DE ACERO A-588/A-709/A-572 GRADO B</w:t>
      </w:r>
    </w:p>
    <w:p w14:paraId="74D0A39B" w14:textId="77777777" w:rsidR="00E67881" w:rsidRDefault="00E67881"/>
    <w:p w14:paraId="032171BD" w14:textId="77777777" w:rsidR="00E67881" w:rsidRDefault="00000000">
      <w:pPr>
        <w:jc w:val="both"/>
      </w:pPr>
      <w:r>
        <w:t xml:space="preserve">Descripción: </w:t>
      </w:r>
    </w:p>
    <w:p w14:paraId="35152006" w14:textId="77777777" w:rsidR="00E67881" w:rsidRDefault="00000000">
      <w:pPr>
        <w:jc w:val="both"/>
      </w:pPr>
      <w:r>
        <w:t xml:space="preserve">Este trabajo consiste en el diseño, fabricación, transporte, montaje y pintura de estructuras de acero, soldadas y/o pernadas, de acuerdo con los documentos del proyecto, las especificaciones, la Norma Colombiana de Diseño de Puentes, la NTC 5832, la AISC-360, la AISC-303, el </w:t>
      </w:r>
      <w:r>
        <w:rPr>
          <w:b/>
          <w:bCs/>
          <w:i/>
          <w:iCs/>
        </w:rPr>
        <w:t xml:space="preserve">Steel </w:t>
      </w:r>
      <w:proofErr w:type="spellStart"/>
      <w:r>
        <w:rPr>
          <w:b/>
          <w:bCs/>
          <w:i/>
          <w:iCs/>
        </w:rPr>
        <w:t>Construction</w:t>
      </w:r>
      <w:proofErr w:type="spellEnd"/>
      <w:r>
        <w:rPr>
          <w:b/>
          <w:bCs/>
          <w:i/>
          <w:iCs/>
        </w:rPr>
        <w:t xml:space="preserve"> Manual</w:t>
      </w:r>
      <w:r>
        <w:t xml:space="preserve"> (AISC). Comprende, además, el suministro de todos los materiales requeridos para la fabricación de las estructuras, tales como láminas, perfiles, platinas, pernos, remaches, elementos para soldadura y piezas o metales especiales</w:t>
      </w:r>
    </w:p>
    <w:p w14:paraId="067A6126" w14:textId="77777777" w:rsidR="00E67881" w:rsidRDefault="00E67881">
      <w:pPr>
        <w:jc w:val="both"/>
      </w:pPr>
    </w:p>
    <w:p w14:paraId="1FEDA68E" w14:textId="77777777" w:rsidR="00E67881" w:rsidRDefault="00000000">
      <w:pPr>
        <w:jc w:val="both"/>
      </w:pPr>
      <w:r>
        <w:t xml:space="preserve">Ejecución: </w:t>
      </w:r>
    </w:p>
    <w:p w14:paraId="7B1B4E74" w14:textId="77777777" w:rsidR="00E67881" w:rsidRDefault="00000000">
      <w:pPr>
        <w:jc w:val="both"/>
      </w:pPr>
      <w:r>
        <w:t>La ejecución de la actividad deberá cumplir integralmente con lo establecido en el Artículo 650– 22 “Estructuras de acero” de las Especificaciones Generales de Construcción de Carreteras del INVIAS (Resolución 4561 de 2022), incluyendo requisitos de materiales, equipo, procedimientos constructivos, control de calidad, tolerancias y criterios de recibo, o las disposiciones que la modifiquen, sustituyan o actualicen.</w:t>
      </w:r>
    </w:p>
    <w:p w14:paraId="619DB32C" w14:textId="77777777" w:rsidR="00E67881" w:rsidRDefault="00E67881"/>
    <w:p w14:paraId="79EF82B6" w14:textId="77777777" w:rsidR="00E67881" w:rsidRDefault="00000000">
      <w:r>
        <w:t>Medida: kg.</w:t>
      </w:r>
    </w:p>
    <w:p w14:paraId="74767740" w14:textId="77777777" w:rsidR="00E67881" w:rsidRDefault="00E67881"/>
    <w:p w14:paraId="7FC9CB41" w14:textId="77777777" w:rsidR="00E67881" w:rsidRDefault="00000000">
      <w:pPr>
        <w:numPr>
          <w:ilvl w:val="0"/>
          <w:numId w:val="57"/>
        </w:numPr>
        <w:pBdr>
          <w:top w:val="nil"/>
          <w:left w:val="nil"/>
          <w:bottom w:val="nil"/>
          <w:right w:val="nil"/>
          <w:between w:val="nil"/>
        </w:pBdr>
        <w:spacing w:after="160" w:line="259" w:lineRule="auto"/>
        <w:jc w:val="both"/>
        <w:rPr>
          <w:b/>
          <w:bCs/>
          <w:color w:val="000000"/>
        </w:rPr>
      </w:pPr>
      <w:r>
        <w:rPr>
          <w:b/>
          <w:bCs/>
          <w:color w:val="000000"/>
        </w:rPr>
        <w:t>PERNOS ACERO INCLUYE TUERCAS</w:t>
      </w:r>
    </w:p>
    <w:p w14:paraId="7B878A4D" w14:textId="77777777" w:rsidR="00E67881" w:rsidRDefault="00000000">
      <w:pPr>
        <w:jc w:val="both"/>
      </w:pPr>
      <w:r>
        <w:t xml:space="preserve">Descripción: </w:t>
      </w:r>
    </w:p>
    <w:p w14:paraId="19D19866" w14:textId="77777777" w:rsidR="00E67881" w:rsidRDefault="00000000">
      <w:pPr>
        <w:jc w:val="both"/>
      </w:pPr>
      <w:r>
        <w:t xml:space="preserve">Este trabajo consiste en el diseño, fabricación, transporte, montaje y pintura de estructuras de acero, soldadas y/o pernadas, de acuerdo con los documentos del proyecto, las especificaciones, la Norma Colombiana de Diseño de Puentes, la NTC 5832, la AISC-360, la AISC-303, el </w:t>
      </w:r>
      <w:r>
        <w:rPr>
          <w:b/>
          <w:bCs/>
          <w:i/>
          <w:iCs/>
        </w:rPr>
        <w:t xml:space="preserve">Steel </w:t>
      </w:r>
      <w:proofErr w:type="spellStart"/>
      <w:r>
        <w:rPr>
          <w:b/>
          <w:bCs/>
          <w:i/>
          <w:iCs/>
        </w:rPr>
        <w:t>Construction</w:t>
      </w:r>
      <w:proofErr w:type="spellEnd"/>
      <w:r>
        <w:rPr>
          <w:b/>
          <w:bCs/>
          <w:i/>
          <w:iCs/>
        </w:rPr>
        <w:t xml:space="preserve"> Manual</w:t>
      </w:r>
      <w:r>
        <w:t xml:space="preserve"> (AISC). Comprende, además, el suministro de todos los materiales requeridos para la fabricación de las estructuras, tales como láminas, perfiles, platinas, pernos, remaches, elementos para soldadura y piezas o metales especiales</w:t>
      </w:r>
    </w:p>
    <w:p w14:paraId="18D02E3D" w14:textId="77777777" w:rsidR="00E67881" w:rsidRDefault="00E67881"/>
    <w:p w14:paraId="058AA1F2" w14:textId="77777777" w:rsidR="00E67881" w:rsidRDefault="00000000">
      <w:r>
        <w:t xml:space="preserve">Ejecución: </w:t>
      </w:r>
    </w:p>
    <w:p w14:paraId="327374D7" w14:textId="77777777" w:rsidR="00E67881" w:rsidRDefault="00000000">
      <w:pPr>
        <w:jc w:val="both"/>
      </w:pPr>
      <w:r>
        <w:t>La ejecución de la actividad deberá cumplir integralmente con lo establecido en el Artículo 650– 22 “Estructuras de acero” de las Especificaciones Generales de Construcción de Carreteras del INVIAS (Resolución 4561 de 2022), incluyendo requisitos de materiales, equipo, procedimientos constructivos, control de calidad, tolerancias y criterios de recibo, o las disposiciones que la modifiquen, sustituyan o actualicen.</w:t>
      </w:r>
    </w:p>
    <w:p w14:paraId="1256313A" w14:textId="77777777" w:rsidR="00E67881" w:rsidRDefault="00E67881">
      <w:pPr>
        <w:jc w:val="both"/>
      </w:pPr>
    </w:p>
    <w:p w14:paraId="0FAB3EBD" w14:textId="77777777" w:rsidR="00E67881" w:rsidRDefault="00000000">
      <w:pPr>
        <w:jc w:val="both"/>
      </w:pPr>
      <w:r>
        <w:t>Medida: kg.</w:t>
      </w:r>
    </w:p>
    <w:p w14:paraId="379282C5" w14:textId="77777777" w:rsidR="00E67881" w:rsidRDefault="00E67881"/>
    <w:p w14:paraId="0AAF9C8E" w14:textId="77777777" w:rsidR="00E67881" w:rsidRDefault="00000000">
      <w:pPr>
        <w:numPr>
          <w:ilvl w:val="0"/>
          <w:numId w:val="57"/>
        </w:numPr>
        <w:pBdr>
          <w:top w:val="nil"/>
          <w:left w:val="nil"/>
          <w:bottom w:val="nil"/>
          <w:right w:val="nil"/>
          <w:between w:val="nil"/>
        </w:pBdr>
        <w:spacing w:after="160" w:line="259" w:lineRule="auto"/>
        <w:jc w:val="both"/>
        <w:rPr>
          <w:b/>
          <w:bCs/>
          <w:color w:val="000000"/>
        </w:rPr>
      </w:pPr>
      <w:r>
        <w:rPr>
          <w:b/>
          <w:bCs/>
          <w:color w:val="000000"/>
        </w:rPr>
        <w:t>SUMINISTRO E INSTALACIÓN DE APOYOS ELASTOMÉRICOS</w:t>
      </w:r>
    </w:p>
    <w:p w14:paraId="0E15B706" w14:textId="77777777" w:rsidR="00E67881" w:rsidRDefault="00000000">
      <w:pPr>
        <w:jc w:val="both"/>
      </w:pPr>
      <w:r>
        <w:t xml:space="preserve">Descripción: </w:t>
      </w:r>
    </w:p>
    <w:p w14:paraId="721B26EF" w14:textId="77777777" w:rsidR="00E67881" w:rsidRDefault="00000000">
      <w:pPr>
        <w:jc w:val="both"/>
      </w:pPr>
      <w:r>
        <w:t xml:space="preserve">Este trabajo se refiere al suministro e instalación de almohadillas </w:t>
      </w:r>
      <w:proofErr w:type="spellStart"/>
      <w:r>
        <w:t>elastoméricas</w:t>
      </w:r>
      <w:proofErr w:type="spellEnd"/>
      <w:r>
        <w:t xml:space="preserve"> de apoyo para vigas de puentes, de acuerdo con los detalles indicados en los documentos del proyecto y/o autorizados por el interventor. El suministro e instalación de apoyos de otro tipo deben ser considerados en las especificaciones particulares.</w:t>
      </w:r>
    </w:p>
    <w:p w14:paraId="16B1A327" w14:textId="77777777" w:rsidR="00E67881" w:rsidRDefault="00000000">
      <w:pPr>
        <w:pBdr>
          <w:top w:val="nil"/>
          <w:left w:val="nil"/>
          <w:bottom w:val="nil"/>
          <w:right w:val="nil"/>
          <w:between w:val="nil"/>
        </w:pBdr>
        <w:jc w:val="both"/>
        <w:rPr>
          <w:color w:val="000000"/>
        </w:rPr>
      </w:pPr>
      <w:r>
        <w:rPr>
          <w:color w:val="000000"/>
        </w:rPr>
        <w:t xml:space="preserve">El trabajo objeto de este artículo también comprende el suministro e instalación de sistemas </w:t>
      </w:r>
      <w:proofErr w:type="spellStart"/>
      <w:r>
        <w:rPr>
          <w:color w:val="000000"/>
        </w:rPr>
        <w:t>elastoméricos</w:t>
      </w:r>
      <w:proofErr w:type="spellEnd"/>
      <w:r>
        <w:rPr>
          <w:color w:val="000000"/>
        </w:rPr>
        <w:t xml:space="preserve"> para sello de juntas en tableros de puentes, del tipo y dimensiones mostrados en los documentos del proyecto y/o autorizados por el interventor.</w:t>
      </w:r>
    </w:p>
    <w:p w14:paraId="37CCBA41" w14:textId="77777777" w:rsidR="00E67881" w:rsidRDefault="00000000">
      <w:pPr>
        <w:jc w:val="both"/>
      </w:pPr>
      <w:r>
        <w:t xml:space="preserve">Ejecución: </w:t>
      </w:r>
    </w:p>
    <w:p w14:paraId="44121419" w14:textId="77777777" w:rsidR="00E67881" w:rsidRDefault="00000000">
      <w:pPr>
        <w:jc w:val="both"/>
      </w:pPr>
      <w:r>
        <w:t>La ejecución de la actividad deberá cumplir integralmente con lo establecido en el Artículo 642– 22 “Apoyos y sellos para juntas de puentes” de las Especificaciones Generales de Construcción de Carreteras del INVIAS (Resolución 4561 de 2022), incluyendo requisitos de materiales, equipo, procedimientos constructivos, control de calidad, tolerancias y criterios de recibo, o las disposiciones que la modifiquen, sustituyan o actualicen.</w:t>
      </w:r>
    </w:p>
    <w:p w14:paraId="0499DDAD" w14:textId="77777777" w:rsidR="00E67881" w:rsidRDefault="00E67881"/>
    <w:p w14:paraId="1DD9DA1E" w14:textId="77777777" w:rsidR="00E67881" w:rsidRDefault="00000000">
      <w:r>
        <w:t>Medida: dm³.</w:t>
      </w:r>
    </w:p>
    <w:p w14:paraId="49916114" w14:textId="77777777" w:rsidR="00E67881" w:rsidRDefault="00E67881"/>
    <w:p w14:paraId="69460E3C" w14:textId="77777777" w:rsidR="00E67881" w:rsidRDefault="00000000">
      <w:pPr>
        <w:numPr>
          <w:ilvl w:val="0"/>
          <w:numId w:val="57"/>
        </w:numPr>
        <w:pBdr>
          <w:top w:val="nil"/>
          <w:left w:val="nil"/>
          <w:bottom w:val="nil"/>
          <w:right w:val="nil"/>
          <w:between w:val="nil"/>
        </w:pBdr>
        <w:spacing w:after="160" w:line="259" w:lineRule="auto"/>
        <w:jc w:val="both"/>
        <w:rPr>
          <w:b/>
          <w:bCs/>
          <w:color w:val="000000"/>
        </w:rPr>
      </w:pPr>
      <w:r>
        <w:rPr>
          <w:b/>
          <w:bCs/>
          <w:color w:val="000000"/>
        </w:rPr>
        <w:t>SUMINISTRO FIGURADO Y ARMADO DE ACERO DE REFUERZO 60000 PSI</w:t>
      </w:r>
    </w:p>
    <w:p w14:paraId="3F9D090F" w14:textId="77777777" w:rsidR="00E67881" w:rsidRDefault="00000000">
      <w:pPr>
        <w:jc w:val="both"/>
      </w:pPr>
      <w:r>
        <w:t xml:space="preserve">Descripción: </w:t>
      </w:r>
    </w:p>
    <w:p w14:paraId="0671688F" w14:textId="77777777" w:rsidR="00E67881" w:rsidRDefault="00000000">
      <w:pPr>
        <w:jc w:val="both"/>
      </w:pPr>
      <w:r>
        <w:lastRenderedPageBreak/>
        <w:t>Este trabajo consiste en el suministro, transporte, almacenamiento, corte, doblamiento y colocación de barras de acero en estructuras de concreto, en concordancia con los documentos del proyecto y esta especificación.</w:t>
      </w:r>
    </w:p>
    <w:p w14:paraId="47C4DCD6" w14:textId="77777777" w:rsidR="00E67881" w:rsidRDefault="00E67881">
      <w:pPr>
        <w:jc w:val="both"/>
      </w:pPr>
    </w:p>
    <w:p w14:paraId="6658E1FF" w14:textId="77777777" w:rsidR="00E67881" w:rsidRDefault="00000000">
      <w:pPr>
        <w:jc w:val="both"/>
      </w:pPr>
      <w:r>
        <w:t>Ejecución: La ejecución de la actividad deberá cumplir integralmente con lo establecido en el Artículo 640– 22 “Acero de Refuerzo” de las Especificaciones Generales de Construcción de Carreteras del INVIAS (Resolución 4561 de 2022), incluyendo requisitos de materiales, equipo, procedimientos constructivos, control de calidad, tolerancias y criterios de recibo, o las disposiciones que la modifiquen, sustituyan o actualicen.</w:t>
      </w:r>
    </w:p>
    <w:p w14:paraId="7AE2CED2" w14:textId="77777777" w:rsidR="00E67881" w:rsidRDefault="00E67881"/>
    <w:p w14:paraId="6A2550A9" w14:textId="77777777" w:rsidR="00E67881" w:rsidRDefault="00000000">
      <w:r>
        <w:t>Medida: kg.</w:t>
      </w:r>
    </w:p>
    <w:p w14:paraId="349465B2" w14:textId="77777777" w:rsidR="00E67881" w:rsidRDefault="00E67881"/>
    <w:p w14:paraId="3C0E32A2" w14:textId="77777777" w:rsidR="00E67881" w:rsidRDefault="00000000">
      <w:pPr>
        <w:numPr>
          <w:ilvl w:val="0"/>
          <w:numId w:val="57"/>
        </w:numPr>
        <w:pBdr>
          <w:top w:val="nil"/>
          <w:left w:val="nil"/>
          <w:bottom w:val="nil"/>
          <w:right w:val="nil"/>
          <w:between w:val="nil"/>
        </w:pBdr>
        <w:spacing w:after="160" w:line="259" w:lineRule="auto"/>
        <w:jc w:val="both"/>
        <w:rPr>
          <w:b/>
          <w:bCs/>
          <w:color w:val="000000"/>
        </w:rPr>
      </w:pPr>
      <w:r>
        <w:rPr>
          <w:b/>
          <w:bCs/>
          <w:color w:val="000000"/>
        </w:rPr>
        <w:t xml:space="preserve">DREN </w:t>
      </w:r>
      <w:r>
        <w:rPr>
          <w:b/>
          <w:bCs/>
        </w:rPr>
        <w:t>TUBERÍA</w:t>
      </w:r>
      <w:r>
        <w:rPr>
          <w:b/>
          <w:bCs/>
          <w:color w:val="000000"/>
        </w:rPr>
        <w:t xml:space="preserve"> PVC SANITARIA, D=4" (PUENTES)</w:t>
      </w:r>
    </w:p>
    <w:p w14:paraId="07B949F2" w14:textId="77777777" w:rsidR="00E67881" w:rsidRDefault="00000000">
      <w:pPr>
        <w:pBdr>
          <w:top w:val="nil"/>
          <w:left w:val="nil"/>
          <w:bottom w:val="nil"/>
          <w:right w:val="nil"/>
          <w:between w:val="nil"/>
        </w:pBdr>
        <w:jc w:val="both"/>
        <w:rPr>
          <w:color w:val="000000"/>
        </w:rPr>
      </w:pPr>
      <w:r>
        <w:rPr>
          <w:b/>
          <w:bCs/>
          <w:color w:val="000000"/>
        </w:rPr>
        <w:t>Descripción:</w:t>
      </w:r>
      <w:r>
        <w:rPr>
          <w:b/>
          <w:bCs/>
          <w:color w:val="000000"/>
        </w:rPr>
        <w:br/>
      </w:r>
      <w:r>
        <w:rPr>
          <w:color w:val="000000"/>
        </w:rPr>
        <w:t>Este trabajo consiste en el suministro e instalación de tubería PVC sanitaria de diámetro 4” para el drenaje del tablero de puentes, con el fin de garantizar la evacuación adecuada de aguas lluvias y evitar la acumulación sobre la superficie de rodadura y elementos estructurales.</w:t>
      </w:r>
    </w:p>
    <w:p w14:paraId="6A567B43" w14:textId="77777777" w:rsidR="00E67881" w:rsidRDefault="00E67881">
      <w:pPr>
        <w:pBdr>
          <w:top w:val="nil"/>
          <w:left w:val="nil"/>
          <w:bottom w:val="nil"/>
          <w:right w:val="nil"/>
          <w:between w:val="nil"/>
        </w:pBdr>
        <w:jc w:val="both"/>
        <w:rPr>
          <w:color w:val="000000"/>
        </w:rPr>
      </w:pPr>
    </w:p>
    <w:p w14:paraId="12C3BBF1" w14:textId="77777777" w:rsidR="00E67881" w:rsidRDefault="00000000">
      <w:pPr>
        <w:pBdr>
          <w:top w:val="nil"/>
          <w:left w:val="nil"/>
          <w:bottom w:val="nil"/>
          <w:right w:val="nil"/>
          <w:between w:val="nil"/>
        </w:pBdr>
        <w:jc w:val="both"/>
        <w:rPr>
          <w:color w:val="000000"/>
        </w:rPr>
      </w:pPr>
      <w:r>
        <w:rPr>
          <w:color w:val="000000"/>
        </w:rPr>
        <w:t>Incluye el suministro de la tubería, accesorios, conexiones, fijaciones, perforaciones en losa cuando aplique, sellos, y todos los elementos necesarios para su correcta instalación, de acuerdo con los detalles indicados en los documentos del proyecto y/o autorizados por la interventoría.</w:t>
      </w:r>
    </w:p>
    <w:p w14:paraId="7A0DD707" w14:textId="77777777" w:rsidR="00E67881" w:rsidRDefault="00000000">
      <w:pPr>
        <w:spacing w:before="280"/>
        <w:jc w:val="both"/>
      </w:pPr>
      <w:r>
        <w:t>Ejecución:</w:t>
      </w:r>
      <w:r>
        <w:br/>
        <w:t>La ejecución de la actividad deberá cumplir integralmente con lo establecido en los Artículos aplicables de drenaje y obras complementarias de las Especificaciones Generales de Construcción de Carreteras del INVIAS (Resolución 4561 de 2022), incluyendo requisitos de materiales, equipos, procedimientos constructivos, control de calidad, tolerancias y criterios de recibo, o las disposiciones que las modifiquen, sustituyan o actualicen.</w:t>
      </w:r>
    </w:p>
    <w:p w14:paraId="7FFF1682" w14:textId="77777777" w:rsidR="00E67881" w:rsidRDefault="00000000">
      <w:pPr>
        <w:jc w:val="both"/>
      </w:pPr>
      <w:r>
        <w:t>La instalación deberá garantizar:</w:t>
      </w:r>
    </w:p>
    <w:p w14:paraId="780F79E0" w14:textId="77777777" w:rsidR="00E67881" w:rsidRDefault="00E67881"/>
    <w:p w14:paraId="04C381F0" w14:textId="77777777" w:rsidR="00E67881" w:rsidRDefault="00000000">
      <w:pPr>
        <w:numPr>
          <w:ilvl w:val="0"/>
          <w:numId w:val="52"/>
        </w:numPr>
        <w:jc w:val="both"/>
      </w:pPr>
      <w:r>
        <w:t xml:space="preserve">Correcta pendiente para evacuación de aguas </w:t>
      </w:r>
    </w:p>
    <w:p w14:paraId="5B5C7587" w14:textId="77777777" w:rsidR="00E67881" w:rsidRDefault="00000000">
      <w:pPr>
        <w:numPr>
          <w:ilvl w:val="0"/>
          <w:numId w:val="52"/>
        </w:numPr>
        <w:jc w:val="both"/>
      </w:pPr>
      <w:r>
        <w:t xml:space="preserve">Fijación adecuada a la estructura del puente </w:t>
      </w:r>
    </w:p>
    <w:p w14:paraId="0515B5BB" w14:textId="77777777" w:rsidR="00E67881" w:rsidRDefault="00000000">
      <w:pPr>
        <w:numPr>
          <w:ilvl w:val="0"/>
          <w:numId w:val="52"/>
        </w:numPr>
        <w:jc w:val="both"/>
      </w:pPr>
      <w:r>
        <w:t xml:space="preserve">Hermeticidad en uniones </w:t>
      </w:r>
    </w:p>
    <w:p w14:paraId="2CE979D0" w14:textId="77777777" w:rsidR="00E67881" w:rsidRDefault="00000000">
      <w:pPr>
        <w:numPr>
          <w:ilvl w:val="0"/>
          <w:numId w:val="52"/>
        </w:numPr>
        <w:jc w:val="both"/>
      </w:pPr>
      <w:r>
        <w:t xml:space="preserve">Protección contra obstrucciones </w:t>
      </w:r>
    </w:p>
    <w:p w14:paraId="13F2E0DB" w14:textId="77777777" w:rsidR="00E67881" w:rsidRDefault="00000000">
      <w:pPr>
        <w:numPr>
          <w:ilvl w:val="0"/>
          <w:numId w:val="52"/>
        </w:numPr>
        <w:jc w:val="both"/>
      </w:pPr>
      <w:r>
        <w:t>Alineación conforme a planos</w:t>
      </w:r>
    </w:p>
    <w:p w14:paraId="67A8DF30" w14:textId="77777777" w:rsidR="00E67881" w:rsidRDefault="00E67881"/>
    <w:p w14:paraId="54872607" w14:textId="77777777" w:rsidR="00E67881" w:rsidRDefault="00000000">
      <w:r>
        <w:t>Medida: unidad.</w:t>
      </w:r>
    </w:p>
    <w:p w14:paraId="5FCAC278" w14:textId="77777777" w:rsidR="00E67881" w:rsidRDefault="00E67881"/>
    <w:p w14:paraId="00934CF7" w14:textId="77777777" w:rsidR="00E67881" w:rsidRDefault="00000000">
      <w:pPr>
        <w:numPr>
          <w:ilvl w:val="0"/>
          <w:numId w:val="57"/>
        </w:numPr>
        <w:pBdr>
          <w:top w:val="nil"/>
          <w:left w:val="nil"/>
          <w:bottom w:val="nil"/>
          <w:right w:val="nil"/>
          <w:between w:val="nil"/>
        </w:pBdr>
        <w:spacing w:after="160" w:line="259" w:lineRule="auto"/>
        <w:jc w:val="both"/>
        <w:rPr>
          <w:b/>
          <w:bCs/>
          <w:color w:val="000000"/>
        </w:rPr>
      </w:pPr>
      <w:r>
        <w:rPr>
          <w:b/>
          <w:bCs/>
          <w:color w:val="000000"/>
        </w:rPr>
        <w:t>BARANDA METÁLICA</w:t>
      </w:r>
    </w:p>
    <w:p w14:paraId="2DFC4B44" w14:textId="77777777" w:rsidR="00E67881" w:rsidRDefault="00000000">
      <w:pPr>
        <w:jc w:val="both"/>
      </w:pPr>
      <w:r>
        <w:t xml:space="preserve">Descripción: </w:t>
      </w:r>
    </w:p>
    <w:p w14:paraId="42E037A3" w14:textId="77777777" w:rsidR="00E67881" w:rsidRDefault="00000000">
      <w:pPr>
        <w:jc w:val="both"/>
      </w:pPr>
      <w:r>
        <w:t xml:space="preserve">Este trabajo consiste en el diseño, fabricación, transporte, montaje y pintura de estructuras de acero, soldadas y/o pernadas, de acuerdo con los documentos del proyecto, las especificaciones, la Norma Colombiana de Diseño de Puentes, la NTC 5832, la AISC-360, la AISC-303, el </w:t>
      </w:r>
      <w:r>
        <w:rPr>
          <w:b/>
          <w:bCs/>
          <w:i/>
          <w:iCs/>
        </w:rPr>
        <w:t xml:space="preserve">Steel </w:t>
      </w:r>
      <w:proofErr w:type="spellStart"/>
      <w:r>
        <w:rPr>
          <w:b/>
          <w:bCs/>
          <w:i/>
          <w:iCs/>
        </w:rPr>
        <w:t>Construction</w:t>
      </w:r>
      <w:proofErr w:type="spellEnd"/>
      <w:r>
        <w:rPr>
          <w:b/>
          <w:bCs/>
          <w:i/>
          <w:iCs/>
        </w:rPr>
        <w:t xml:space="preserve"> Manual</w:t>
      </w:r>
      <w:r>
        <w:t xml:space="preserve"> (AISC). Comprende, además, el suministro de todos los materiales requeridos para la fabricación de las estructuras, tales como láminas, perfiles, platinas, pernos, remaches, elementos para soldadura y piezas o metales especiales</w:t>
      </w:r>
    </w:p>
    <w:p w14:paraId="2EC33594" w14:textId="77777777" w:rsidR="00E67881" w:rsidRDefault="00E67881">
      <w:pPr>
        <w:jc w:val="both"/>
      </w:pPr>
    </w:p>
    <w:p w14:paraId="11EB4A55" w14:textId="77777777" w:rsidR="00E67881" w:rsidRDefault="00000000">
      <w:pPr>
        <w:jc w:val="both"/>
      </w:pPr>
      <w:r>
        <w:t>Ejecución: La ejecución de la actividad deberá cumplir integralmente con lo establecido en el Artículo 650– 22 “Estructuras de acero” de las Especificaciones Generales de Construcción de Carreteras del INVIAS (Resolución 4561 de 2022), incluyendo requisitos de materiales, equipo, procedimientos constructivos, control de calidad, tolerancias y criterios de recibo, o las disposiciones que la modifiquen, sustituyan o actualicen.</w:t>
      </w:r>
    </w:p>
    <w:p w14:paraId="0A8F5102" w14:textId="77777777" w:rsidR="00E67881" w:rsidRDefault="00E67881"/>
    <w:p w14:paraId="3723810F" w14:textId="77777777" w:rsidR="00E67881" w:rsidRDefault="00000000">
      <w:r>
        <w:t>Medida: m.</w:t>
      </w:r>
    </w:p>
    <w:p w14:paraId="681AF34A" w14:textId="77777777" w:rsidR="00E67881" w:rsidRDefault="00E67881"/>
    <w:p w14:paraId="6CF44BBA" w14:textId="77777777" w:rsidR="00E67881" w:rsidRDefault="00000000">
      <w:pPr>
        <w:numPr>
          <w:ilvl w:val="0"/>
          <w:numId w:val="57"/>
        </w:numPr>
        <w:pBdr>
          <w:top w:val="nil"/>
          <w:left w:val="nil"/>
          <w:bottom w:val="nil"/>
          <w:right w:val="nil"/>
          <w:between w:val="nil"/>
        </w:pBdr>
        <w:spacing w:after="160" w:line="259" w:lineRule="auto"/>
        <w:jc w:val="both"/>
        <w:rPr>
          <w:color w:val="000000"/>
        </w:rPr>
      </w:pPr>
      <w:r>
        <w:rPr>
          <w:b/>
          <w:bCs/>
          <w:color w:val="000000"/>
        </w:rPr>
        <w:t xml:space="preserve">JUNTA DE </w:t>
      </w:r>
      <w:r>
        <w:rPr>
          <w:b/>
          <w:bCs/>
        </w:rPr>
        <w:t>DILATACIÓN</w:t>
      </w:r>
    </w:p>
    <w:p w14:paraId="730A0359" w14:textId="77777777" w:rsidR="00E67881" w:rsidRDefault="00000000">
      <w:pPr>
        <w:jc w:val="both"/>
      </w:pPr>
      <w:r>
        <w:t xml:space="preserve">Descripción: </w:t>
      </w:r>
    </w:p>
    <w:p w14:paraId="622F5302" w14:textId="77777777" w:rsidR="00E67881" w:rsidRDefault="00000000">
      <w:pPr>
        <w:jc w:val="both"/>
      </w:pPr>
      <w:r>
        <w:t xml:space="preserve">Este trabajo se refiere al suministro e instalación de almohadillas </w:t>
      </w:r>
      <w:proofErr w:type="spellStart"/>
      <w:r>
        <w:t>elastoméricas</w:t>
      </w:r>
      <w:proofErr w:type="spellEnd"/>
      <w:r>
        <w:t xml:space="preserve"> de apoyo para vigas de puentes, de acuerdo con los detalles indicados en los documentos del proyecto y/o autorizados por el interventor. El suministro e instalación de apoyos de otro tipo deben ser considerados en las especificaciones particulares.</w:t>
      </w:r>
    </w:p>
    <w:p w14:paraId="4C90604C" w14:textId="77777777" w:rsidR="00E67881" w:rsidRDefault="00000000">
      <w:pPr>
        <w:pBdr>
          <w:top w:val="nil"/>
          <w:left w:val="nil"/>
          <w:bottom w:val="nil"/>
          <w:right w:val="nil"/>
          <w:between w:val="nil"/>
        </w:pBdr>
        <w:jc w:val="both"/>
        <w:rPr>
          <w:color w:val="000000"/>
        </w:rPr>
      </w:pPr>
      <w:r>
        <w:rPr>
          <w:color w:val="000000"/>
        </w:rPr>
        <w:lastRenderedPageBreak/>
        <w:t xml:space="preserve">El trabajo objeto de este artículo también comprende el suministro e instalación de sistemas </w:t>
      </w:r>
      <w:proofErr w:type="spellStart"/>
      <w:r>
        <w:rPr>
          <w:color w:val="000000"/>
        </w:rPr>
        <w:t>elastoméricos</w:t>
      </w:r>
      <w:proofErr w:type="spellEnd"/>
      <w:r>
        <w:rPr>
          <w:color w:val="000000"/>
        </w:rPr>
        <w:t xml:space="preserve"> para sello de juntas en tableros de puentes, del tipo y dimensiones mostrados en los documentos del proyecto y/o autorizados por el interventor.</w:t>
      </w:r>
    </w:p>
    <w:p w14:paraId="59CB2504" w14:textId="77777777" w:rsidR="00E67881" w:rsidRDefault="00000000">
      <w:pPr>
        <w:jc w:val="both"/>
      </w:pPr>
      <w:r>
        <w:t xml:space="preserve">Ejecución: </w:t>
      </w:r>
    </w:p>
    <w:p w14:paraId="6157E963" w14:textId="77777777" w:rsidR="00E67881" w:rsidRDefault="00000000">
      <w:pPr>
        <w:jc w:val="both"/>
      </w:pPr>
      <w:r>
        <w:t>La ejecución de la actividad deberá cumplir integralmente con lo establecido en el Artículo 642– 22 “Apoyos y sellos para juntas de puentes” de las Especificaciones Generales de Construcción de Carreteras del INVIAS (Resolución 4561 de 2022), incluyendo requisitos de materiales, equipo, procedimientos constructivos, control de calidad, tolerancias y criterios de recibo, o las disposiciones que la modifiquen, sustituyan o actualicen.</w:t>
      </w:r>
    </w:p>
    <w:p w14:paraId="04A15A21" w14:textId="77777777" w:rsidR="00E67881" w:rsidRDefault="00E67881">
      <w:pPr>
        <w:jc w:val="both"/>
      </w:pPr>
    </w:p>
    <w:p w14:paraId="3D0B4B53" w14:textId="77777777" w:rsidR="00E67881" w:rsidRDefault="00000000">
      <w:pPr>
        <w:jc w:val="both"/>
      </w:pPr>
      <w:r>
        <w:t>Medida: m.</w:t>
      </w:r>
    </w:p>
    <w:p w14:paraId="755596DA" w14:textId="77777777" w:rsidR="00E67881" w:rsidRDefault="00E67881"/>
    <w:p w14:paraId="6F891204" w14:textId="77777777" w:rsidR="00E67881" w:rsidRDefault="00000000">
      <w:pPr>
        <w:numPr>
          <w:ilvl w:val="0"/>
          <w:numId w:val="57"/>
        </w:numPr>
        <w:pBdr>
          <w:top w:val="nil"/>
          <w:left w:val="nil"/>
          <w:bottom w:val="nil"/>
          <w:right w:val="nil"/>
          <w:between w:val="nil"/>
        </w:pBdr>
        <w:spacing w:after="160" w:line="259" w:lineRule="auto"/>
        <w:jc w:val="both"/>
        <w:rPr>
          <w:color w:val="000000"/>
        </w:rPr>
      </w:pPr>
      <w:r>
        <w:rPr>
          <w:b/>
          <w:bCs/>
          <w:color w:val="000000"/>
        </w:rPr>
        <w:t>RELLENO PARA ESTRUCTURAS</w:t>
      </w:r>
    </w:p>
    <w:p w14:paraId="78852826" w14:textId="77777777" w:rsidR="00E67881" w:rsidRDefault="00000000">
      <w:pPr>
        <w:spacing w:before="280"/>
        <w:jc w:val="both"/>
      </w:pPr>
      <w:r>
        <w:t>Descripción:</w:t>
      </w:r>
      <w:r>
        <w:br/>
        <w:t>Este trabajo consiste en el suministro, colocación, extendido, humedecimiento y compactación de materiales seleccionados para relleno en estructuras, tales como estribos, aletas, muros y demás elementos del puente, con el fin de garantizar estabilidad, soporte adecuado y condiciones de drenaje conforme a los diseños del proyecto.</w:t>
      </w:r>
    </w:p>
    <w:p w14:paraId="27622E05" w14:textId="77777777" w:rsidR="00E67881" w:rsidRDefault="00000000">
      <w:pPr>
        <w:jc w:val="both"/>
      </w:pPr>
      <w:r>
        <w:t>Incluye el suministro del material, transporte, disposición, conformación por capas, control de humedad, compactación y todos los trabajos necesarios para su correcta ejecución, de acuerdo con los documentos del proyecto y/o lo autorizado por la interventoría.</w:t>
      </w:r>
    </w:p>
    <w:p w14:paraId="7C8C4529" w14:textId="77777777" w:rsidR="00E67881" w:rsidRDefault="00E67881">
      <w:pPr>
        <w:jc w:val="both"/>
      </w:pPr>
    </w:p>
    <w:p w14:paraId="2C4643CF" w14:textId="77777777" w:rsidR="00E67881" w:rsidRDefault="00000000">
      <w:pPr>
        <w:jc w:val="both"/>
      </w:pPr>
      <w:r>
        <w:t>Ejecución:</w:t>
      </w:r>
    </w:p>
    <w:p w14:paraId="1EA4373D" w14:textId="77777777" w:rsidR="00E67881" w:rsidRDefault="00000000">
      <w:pPr>
        <w:jc w:val="both"/>
      </w:pPr>
      <w:r>
        <w:t>La ejecución de la actividad deberá cumplir integralmente con lo establecido en los Artículos aplicables de terraplenes y rellenos estructurales de las Especificaciones Generales de Construcción de Carreteras del INVIAS (Resolución 4561 de 2022), incluyendo requisitos de materiales, equipos, procedimientos constructivos, control de calidad, tolerancias y criterios de recibo, o las disposiciones que las modifiquen, sustituyan o actualicen.</w:t>
      </w:r>
    </w:p>
    <w:p w14:paraId="1CE7ED3D" w14:textId="77777777" w:rsidR="00E67881" w:rsidRDefault="00000000">
      <w:pPr>
        <w:jc w:val="both"/>
      </w:pPr>
      <w:r>
        <w:t>Se deberá garantizar:</w:t>
      </w:r>
    </w:p>
    <w:p w14:paraId="0884FAFB" w14:textId="77777777" w:rsidR="00E67881" w:rsidRDefault="00E67881"/>
    <w:p w14:paraId="709D1D09" w14:textId="77777777" w:rsidR="00E67881" w:rsidRDefault="00000000">
      <w:pPr>
        <w:numPr>
          <w:ilvl w:val="0"/>
          <w:numId w:val="53"/>
        </w:numPr>
        <w:jc w:val="both"/>
      </w:pPr>
      <w:r>
        <w:t xml:space="preserve">Colocación en capas de espesor controlado </w:t>
      </w:r>
    </w:p>
    <w:p w14:paraId="566FE8C4" w14:textId="77777777" w:rsidR="00E67881" w:rsidRDefault="00000000">
      <w:pPr>
        <w:numPr>
          <w:ilvl w:val="0"/>
          <w:numId w:val="53"/>
        </w:numPr>
        <w:jc w:val="both"/>
      </w:pPr>
      <w:r>
        <w:t xml:space="preserve">Compactación conforme al grado exigido </w:t>
      </w:r>
    </w:p>
    <w:p w14:paraId="1E4182D8" w14:textId="77777777" w:rsidR="00E67881" w:rsidRDefault="00000000">
      <w:pPr>
        <w:numPr>
          <w:ilvl w:val="0"/>
          <w:numId w:val="53"/>
        </w:numPr>
        <w:jc w:val="both"/>
      </w:pPr>
      <w:r>
        <w:t xml:space="preserve">Control de humedad óptima </w:t>
      </w:r>
    </w:p>
    <w:p w14:paraId="52455190" w14:textId="77777777" w:rsidR="00E67881" w:rsidRDefault="00000000">
      <w:pPr>
        <w:numPr>
          <w:ilvl w:val="0"/>
          <w:numId w:val="53"/>
        </w:numPr>
        <w:jc w:val="both"/>
      </w:pPr>
      <w:r>
        <w:t xml:space="preserve">No colocación de material inadecuado </w:t>
      </w:r>
    </w:p>
    <w:p w14:paraId="4856EAE3" w14:textId="77777777" w:rsidR="00E67881" w:rsidRDefault="00000000">
      <w:pPr>
        <w:numPr>
          <w:ilvl w:val="0"/>
          <w:numId w:val="53"/>
        </w:numPr>
        <w:jc w:val="both"/>
      </w:pPr>
      <w:r>
        <w:t>Protección de estructuras adyacentes</w:t>
      </w:r>
    </w:p>
    <w:p w14:paraId="497DDDAE" w14:textId="77777777" w:rsidR="00E67881" w:rsidRDefault="00E67881"/>
    <w:p w14:paraId="7CAE4688" w14:textId="77777777" w:rsidR="00E67881" w:rsidRDefault="00000000">
      <w:r>
        <w:t>Medida: m³.</w:t>
      </w:r>
    </w:p>
    <w:p w14:paraId="44D4C5F1" w14:textId="77777777" w:rsidR="00E67881" w:rsidRDefault="00E67881"/>
    <w:p w14:paraId="31BA962E" w14:textId="77777777" w:rsidR="00E67881" w:rsidRDefault="00000000">
      <w:pPr>
        <w:numPr>
          <w:ilvl w:val="0"/>
          <w:numId w:val="47"/>
        </w:numPr>
        <w:spacing w:after="160" w:line="259" w:lineRule="auto"/>
        <w:jc w:val="both"/>
        <w:rPr>
          <w:b/>
          <w:bCs/>
        </w:rPr>
      </w:pPr>
      <w:r>
        <w:rPr>
          <w:b/>
          <w:bCs/>
        </w:rPr>
        <w:t>Materiales</w:t>
      </w:r>
    </w:p>
    <w:p w14:paraId="5E201E34" w14:textId="77777777" w:rsidR="00E67881" w:rsidRDefault="00000000" w:rsidP="00773C04">
      <w:pPr>
        <w:pBdr>
          <w:top w:val="nil"/>
          <w:left w:val="nil"/>
          <w:bottom w:val="nil"/>
          <w:right w:val="nil"/>
          <w:between w:val="nil"/>
        </w:pBdr>
        <w:tabs>
          <w:tab w:val="left" w:pos="-142"/>
        </w:tabs>
        <w:jc w:val="both"/>
        <w:rPr>
          <w:color w:val="000000"/>
        </w:rPr>
      </w:pPr>
      <w:r>
        <w:rPr>
          <w:color w:val="000000"/>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4A6EA072" w14:textId="77777777" w:rsidR="00773C04" w:rsidRDefault="00773C04" w:rsidP="00773C04">
      <w:pPr>
        <w:pBdr>
          <w:top w:val="nil"/>
          <w:left w:val="nil"/>
          <w:bottom w:val="nil"/>
          <w:right w:val="nil"/>
          <w:between w:val="nil"/>
        </w:pBdr>
        <w:tabs>
          <w:tab w:val="left" w:pos="-142"/>
        </w:tabs>
        <w:jc w:val="both"/>
        <w:rPr>
          <w:color w:val="000000"/>
        </w:rPr>
      </w:pPr>
    </w:p>
    <w:p w14:paraId="11339346" w14:textId="77777777" w:rsidR="00E67881" w:rsidRDefault="00000000">
      <w:pPr>
        <w:numPr>
          <w:ilvl w:val="0"/>
          <w:numId w:val="47"/>
        </w:numPr>
        <w:spacing w:after="160" w:line="259" w:lineRule="auto"/>
        <w:jc w:val="both"/>
        <w:rPr>
          <w:b/>
          <w:bCs/>
        </w:rPr>
      </w:pPr>
      <w:r>
        <w:rPr>
          <w:b/>
          <w:bCs/>
        </w:rPr>
        <w:t>Documentos que entregará la Entidad para la ejecución del contrato</w:t>
      </w:r>
    </w:p>
    <w:p w14:paraId="02A5AADE" w14:textId="77777777" w:rsidR="00E67881" w:rsidRDefault="00000000">
      <w:pPr>
        <w:jc w:val="both"/>
      </w:pPr>
      <w:r>
        <w:t>Informe final Contrato de Consultoría No. 183 DE 2022 cuyo objeto es “REALIZAR LOS ESTUDIOS Y DISEÑOS PARA LA CONSTRUCCIÓN DEL PUENTE VEHICULAR Y PEATONAL DENOMINADO EL PUENTE LA MIEL UBICADO ENTRE LA CALLE 9 CON CARRERA 10 DEL MUNICIPIO DE SILVANIA CUNDINAMARCA”.</w:t>
      </w:r>
    </w:p>
    <w:p w14:paraId="2898B03C" w14:textId="77777777" w:rsidR="00E67881" w:rsidRDefault="00E67881">
      <w:pPr>
        <w:jc w:val="both"/>
      </w:pPr>
    </w:p>
    <w:p w14:paraId="04ADC060" w14:textId="77777777" w:rsidR="00E67881" w:rsidRDefault="00000000">
      <w:pPr>
        <w:jc w:val="both"/>
      </w:pPr>
      <w:r>
        <w:t xml:space="preserve">El contratista deberá realizar lo necesario y suficiente en orden a conocer, revisar y estudiar completamente los estudios y diseños que la entidad entregue para la ejecución de las obras objeto de este contrato. Si el contratista no se pronuncia en sentido contrario, se entiende que ha aceptado los estudios y diseños presentados por la entidad y asume toda la responsabilidad de los resultados para la implementación de </w:t>
      </w:r>
      <w:proofErr w:type="gramStart"/>
      <w:r>
        <w:t>los mismos</w:t>
      </w:r>
      <w:proofErr w:type="gramEnd"/>
      <w:r>
        <w:t xml:space="preserve"> y la ejecución de la obra contratada, con la debida calidad, garantizando la durabilidad, resistencia, estabilidad y funcionalidad de tales obras.</w:t>
      </w:r>
    </w:p>
    <w:p w14:paraId="18B9CD70" w14:textId="77777777" w:rsidR="00E67881" w:rsidRDefault="00000000">
      <w:pPr>
        <w:pBdr>
          <w:top w:val="nil"/>
          <w:left w:val="nil"/>
          <w:bottom w:val="nil"/>
          <w:right w:val="nil"/>
          <w:between w:val="nil"/>
        </w:pBdr>
        <w:tabs>
          <w:tab w:val="left" w:pos="-142"/>
        </w:tabs>
        <w:spacing w:before="120" w:after="240" w:line="276" w:lineRule="auto"/>
        <w:jc w:val="both"/>
        <w:rPr>
          <w:color w:val="000000"/>
        </w:rPr>
      </w:pPr>
      <w:r>
        <w:rPr>
          <w:color w:val="000000"/>
        </w:rPr>
        <w:lastRenderedPageBreak/>
        <w:t xml:space="preserve">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 </w:t>
      </w:r>
    </w:p>
    <w:p w14:paraId="2B0AFBC2" w14:textId="77777777" w:rsidR="00E67881" w:rsidRDefault="00000000">
      <w:pPr>
        <w:numPr>
          <w:ilvl w:val="0"/>
          <w:numId w:val="57"/>
        </w:numPr>
        <w:spacing w:after="160" w:line="259" w:lineRule="auto"/>
        <w:jc w:val="both"/>
        <w:rPr>
          <w:b/>
          <w:bCs/>
        </w:rPr>
      </w:pPr>
      <w:r>
        <w:rPr>
          <w:b/>
          <w:bCs/>
        </w:rPr>
        <w:t>INFORMACIÓN SOBRE EL PERSONAL PROFESIONAL:</w:t>
      </w:r>
    </w:p>
    <w:p w14:paraId="5F69128C" w14:textId="77777777" w:rsidR="00E67881" w:rsidRDefault="00000000">
      <w:r>
        <w:t>Para efectos del análisis de la información del personal, se tendrán en cuenta las siguientes consideraciones:</w:t>
      </w:r>
    </w:p>
    <w:p w14:paraId="5CF9733A" w14:textId="77777777" w:rsidR="00E67881" w:rsidRDefault="00E67881"/>
    <w:p w14:paraId="68C66743" w14:textId="77777777" w:rsidR="00E67881" w:rsidRDefault="00000000">
      <w:pPr>
        <w:numPr>
          <w:ilvl w:val="0"/>
          <w:numId w:val="49"/>
        </w:numPr>
        <w:spacing w:after="160" w:line="276" w:lineRule="auto"/>
        <w:jc w:val="both"/>
      </w:pPr>
      <w: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1E746476" w14:textId="77777777" w:rsidR="00E67881" w:rsidRDefault="00000000">
      <w:pPr>
        <w:numPr>
          <w:ilvl w:val="0"/>
          <w:numId w:val="49"/>
        </w:numPr>
        <w:spacing w:after="160" w:line="276" w:lineRule="auto"/>
        <w:jc w:val="both"/>
      </w:pPr>
      <w: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w:t>
      </w:r>
    </w:p>
    <w:p w14:paraId="723EC4A7" w14:textId="77777777" w:rsidR="00E67881" w:rsidRDefault="00000000">
      <w:pPr>
        <w:numPr>
          <w:ilvl w:val="0"/>
          <w:numId w:val="49"/>
        </w:numPr>
        <w:spacing w:after="160" w:line="259" w:lineRule="auto"/>
        <w:jc w:val="both"/>
      </w:pPr>
      <w:r>
        <w:t xml:space="preserve">El contratista debe informar la fecha a partir de la cual los profesionales ofrecidos ejercen legalmente la profesión. </w:t>
      </w:r>
    </w:p>
    <w:p w14:paraId="6D0B26F0" w14:textId="77777777" w:rsidR="00E67881" w:rsidRDefault="00000000">
      <w:pPr>
        <w:numPr>
          <w:ilvl w:val="0"/>
          <w:numId w:val="49"/>
        </w:numPr>
        <w:spacing w:after="160" w:line="259" w:lineRule="auto"/>
        <w:jc w:val="both"/>
      </w:pPr>
      <w:r>
        <w:t>Las certificaciones de experiencia de los profesionales deben ser expedidas por la persona natural o jurídica con quien se haya establecido la relación laboral o de prestación de servicios.</w:t>
      </w:r>
    </w:p>
    <w:p w14:paraId="5FE1B128" w14:textId="77777777" w:rsidR="00E67881" w:rsidRDefault="00000000">
      <w:pPr>
        <w:numPr>
          <w:ilvl w:val="0"/>
          <w:numId w:val="49"/>
        </w:numPr>
        <w:spacing w:after="160" w:line="259" w:lineRule="auto"/>
        <w:jc w:val="both"/>
      </w:pPr>
      <w: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705641FE" w14:textId="77777777" w:rsidR="00E67881" w:rsidRDefault="00000000">
      <w:pPr>
        <w:numPr>
          <w:ilvl w:val="0"/>
          <w:numId w:val="49"/>
        </w:numPr>
        <w:spacing w:after="160" w:line="259" w:lineRule="auto"/>
        <w:jc w:val="both"/>
      </w:pPr>
      <w:r>
        <w:t>En la determinación de la experiencia de los profesionales se aplicará la equivalencia, así:</w:t>
      </w:r>
    </w:p>
    <w:tbl>
      <w:tblPr>
        <w:tblStyle w:val="a3"/>
        <w:tblW w:w="7790"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9"/>
        <w:gridCol w:w="3084"/>
        <w:gridCol w:w="2717"/>
      </w:tblGrid>
      <w:tr w:rsidR="00E67881" w14:paraId="2713695D" w14:textId="77777777">
        <w:tc>
          <w:tcPr>
            <w:tcW w:w="1989" w:type="dxa"/>
            <w:shd w:val="clear" w:color="auto" w:fill="3B3838"/>
            <w:vAlign w:val="center"/>
          </w:tcPr>
          <w:p w14:paraId="382E8DC8" w14:textId="77777777" w:rsidR="00E67881" w:rsidRDefault="00000000">
            <w:pPr>
              <w:jc w:val="center"/>
              <w:rPr>
                <w:b/>
                <w:bCs/>
                <w:sz w:val="18"/>
                <w:szCs w:val="18"/>
              </w:rPr>
            </w:pPr>
            <w:r>
              <w:rPr>
                <w:b/>
                <w:bCs/>
                <w:sz w:val="18"/>
                <w:szCs w:val="18"/>
              </w:rPr>
              <w:t>Postgrado con título</w:t>
            </w:r>
          </w:p>
        </w:tc>
        <w:tc>
          <w:tcPr>
            <w:tcW w:w="3084" w:type="dxa"/>
            <w:shd w:val="clear" w:color="auto" w:fill="3B3838"/>
            <w:vAlign w:val="center"/>
          </w:tcPr>
          <w:p w14:paraId="6D0209B2" w14:textId="77777777" w:rsidR="00E67881" w:rsidRDefault="00000000">
            <w:pPr>
              <w:jc w:val="center"/>
              <w:rPr>
                <w:b/>
                <w:bCs/>
                <w:sz w:val="18"/>
                <w:szCs w:val="18"/>
              </w:rPr>
            </w:pPr>
            <w:r>
              <w:rPr>
                <w:b/>
                <w:bCs/>
                <w:sz w:val="18"/>
                <w:szCs w:val="18"/>
              </w:rPr>
              <w:t>Requisitos de Experiencia General</w:t>
            </w:r>
          </w:p>
        </w:tc>
        <w:tc>
          <w:tcPr>
            <w:tcW w:w="2717" w:type="dxa"/>
            <w:shd w:val="clear" w:color="auto" w:fill="3B3838"/>
            <w:vAlign w:val="center"/>
          </w:tcPr>
          <w:p w14:paraId="023ADBEB" w14:textId="77777777" w:rsidR="00E67881" w:rsidRDefault="00000000">
            <w:pPr>
              <w:jc w:val="center"/>
              <w:rPr>
                <w:b/>
                <w:bCs/>
                <w:sz w:val="18"/>
                <w:szCs w:val="18"/>
              </w:rPr>
            </w:pPr>
            <w:r>
              <w:rPr>
                <w:b/>
                <w:bCs/>
                <w:sz w:val="18"/>
                <w:szCs w:val="18"/>
              </w:rPr>
              <w:t>Requisitos de Experiencia Específica</w:t>
            </w:r>
          </w:p>
        </w:tc>
      </w:tr>
      <w:tr w:rsidR="00E67881" w14:paraId="6918FF1C" w14:textId="77777777">
        <w:tc>
          <w:tcPr>
            <w:tcW w:w="1989" w:type="dxa"/>
          </w:tcPr>
          <w:p w14:paraId="2EBDE7F6" w14:textId="77777777" w:rsidR="00E67881" w:rsidRDefault="00000000">
            <w:pPr>
              <w:jc w:val="center"/>
              <w:rPr>
                <w:sz w:val="18"/>
                <w:szCs w:val="18"/>
              </w:rPr>
            </w:pPr>
            <w:r>
              <w:rPr>
                <w:sz w:val="18"/>
                <w:szCs w:val="18"/>
              </w:rPr>
              <w:t>Especialización</w:t>
            </w:r>
          </w:p>
        </w:tc>
        <w:tc>
          <w:tcPr>
            <w:tcW w:w="3084" w:type="dxa"/>
          </w:tcPr>
          <w:p w14:paraId="4678844F" w14:textId="77777777" w:rsidR="00E67881" w:rsidRDefault="00000000">
            <w:pPr>
              <w:jc w:val="center"/>
              <w:rPr>
                <w:sz w:val="18"/>
                <w:szCs w:val="18"/>
              </w:rPr>
            </w:pPr>
            <w:r>
              <w:rPr>
                <w:sz w:val="18"/>
                <w:szCs w:val="18"/>
              </w:rPr>
              <w:t>Veinticuatro (24) meses</w:t>
            </w:r>
          </w:p>
        </w:tc>
        <w:tc>
          <w:tcPr>
            <w:tcW w:w="2717" w:type="dxa"/>
          </w:tcPr>
          <w:p w14:paraId="1878B088" w14:textId="77777777" w:rsidR="00E67881" w:rsidRDefault="00000000">
            <w:pPr>
              <w:jc w:val="center"/>
              <w:rPr>
                <w:sz w:val="18"/>
                <w:szCs w:val="18"/>
              </w:rPr>
            </w:pPr>
            <w:r>
              <w:rPr>
                <w:sz w:val="18"/>
                <w:szCs w:val="18"/>
              </w:rPr>
              <w:t>Doce (12) meses</w:t>
            </w:r>
          </w:p>
        </w:tc>
      </w:tr>
      <w:tr w:rsidR="00E67881" w14:paraId="3D9771CB" w14:textId="77777777">
        <w:tc>
          <w:tcPr>
            <w:tcW w:w="1989" w:type="dxa"/>
          </w:tcPr>
          <w:p w14:paraId="7EFFCDBA" w14:textId="77777777" w:rsidR="00E67881" w:rsidRDefault="00000000">
            <w:pPr>
              <w:jc w:val="center"/>
              <w:rPr>
                <w:sz w:val="18"/>
                <w:szCs w:val="18"/>
              </w:rPr>
            </w:pPr>
            <w:r>
              <w:rPr>
                <w:sz w:val="18"/>
                <w:szCs w:val="18"/>
              </w:rPr>
              <w:t>Maestría</w:t>
            </w:r>
          </w:p>
        </w:tc>
        <w:tc>
          <w:tcPr>
            <w:tcW w:w="3084" w:type="dxa"/>
          </w:tcPr>
          <w:p w14:paraId="368462BD" w14:textId="77777777" w:rsidR="00E67881" w:rsidRDefault="00000000">
            <w:pPr>
              <w:jc w:val="center"/>
              <w:rPr>
                <w:sz w:val="18"/>
                <w:szCs w:val="18"/>
              </w:rPr>
            </w:pPr>
            <w:r>
              <w:rPr>
                <w:sz w:val="18"/>
                <w:szCs w:val="18"/>
              </w:rPr>
              <w:t>Treinta y seis (36) meses</w:t>
            </w:r>
          </w:p>
        </w:tc>
        <w:tc>
          <w:tcPr>
            <w:tcW w:w="2717" w:type="dxa"/>
          </w:tcPr>
          <w:p w14:paraId="0FCCC468" w14:textId="77777777" w:rsidR="00E67881" w:rsidRDefault="00000000">
            <w:pPr>
              <w:jc w:val="center"/>
              <w:rPr>
                <w:sz w:val="18"/>
                <w:szCs w:val="18"/>
              </w:rPr>
            </w:pPr>
            <w:r>
              <w:rPr>
                <w:sz w:val="18"/>
                <w:szCs w:val="18"/>
              </w:rPr>
              <w:t>Dieciocho (18) meses</w:t>
            </w:r>
          </w:p>
        </w:tc>
      </w:tr>
      <w:tr w:rsidR="00E67881" w14:paraId="5F86681F" w14:textId="77777777">
        <w:tc>
          <w:tcPr>
            <w:tcW w:w="1989" w:type="dxa"/>
          </w:tcPr>
          <w:p w14:paraId="75F5526F" w14:textId="77777777" w:rsidR="00E67881" w:rsidRDefault="00000000">
            <w:pPr>
              <w:jc w:val="center"/>
              <w:rPr>
                <w:sz w:val="18"/>
                <w:szCs w:val="18"/>
              </w:rPr>
            </w:pPr>
            <w:r>
              <w:rPr>
                <w:sz w:val="18"/>
                <w:szCs w:val="18"/>
              </w:rPr>
              <w:t>Doctorado</w:t>
            </w:r>
          </w:p>
        </w:tc>
        <w:tc>
          <w:tcPr>
            <w:tcW w:w="3084" w:type="dxa"/>
          </w:tcPr>
          <w:p w14:paraId="5F68566C" w14:textId="77777777" w:rsidR="00E67881" w:rsidRDefault="00000000">
            <w:pPr>
              <w:jc w:val="center"/>
              <w:rPr>
                <w:sz w:val="18"/>
                <w:szCs w:val="18"/>
              </w:rPr>
            </w:pPr>
            <w:r>
              <w:rPr>
                <w:sz w:val="18"/>
                <w:szCs w:val="18"/>
              </w:rPr>
              <w:t>Cuarenta y ocho (48) meses</w:t>
            </w:r>
          </w:p>
        </w:tc>
        <w:tc>
          <w:tcPr>
            <w:tcW w:w="2717" w:type="dxa"/>
          </w:tcPr>
          <w:p w14:paraId="40C84EDE" w14:textId="77777777" w:rsidR="00E67881" w:rsidRDefault="00000000">
            <w:pPr>
              <w:jc w:val="center"/>
              <w:rPr>
                <w:sz w:val="18"/>
                <w:szCs w:val="18"/>
              </w:rPr>
            </w:pPr>
            <w:r>
              <w:rPr>
                <w:sz w:val="18"/>
                <w:szCs w:val="18"/>
              </w:rPr>
              <w:t>Veinticuatro (24) meses</w:t>
            </w:r>
          </w:p>
        </w:tc>
      </w:tr>
    </w:tbl>
    <w:p w14:paraId="4255666C" w14:textId="77777777" w:rsidR="00E67881" w:rsidRDefault="00E67881">
      <w:pPr>
        <w:rPr>
          <w:b/>
          <w:bCs/>
          <w:color w:val="3B3838"/>
        </w:rPr>
      </w:pPr>
    </w:p>
    <w:p w14:paraId="61470C0F" w14:textId="77777777" w:rsidR="00E67881" w:rsidRDefault="00000000">
      <w:pPr>
        <w:ind w:left="720"/>
      </w:pPr>
      <w:r>
        <w:t xml:space="preserve">Las equivalencias se pueden aplicar en los siguientes eventos: </w:t>
      </w:r>
    </w:p>
    <w:p w14:paraId="7DA67895" w14:textId="77777777" w:rsidR="00E67881" w:rsidRDefault="00E67881">
      <w:pPr>
        <w:ind w:left="720"/>
      </w:pPr>
    </w:p>
    <w:p w14:paraId="766CE3DD" w14:textId="77777777" w:rsidR="00E67881" w:rsidRDefault="00000000">
      <w:pPr>
        <w:numPr>
          <w:ilvl w:val="0"/>
          <w:numId w:val="50"/>
        </w:numPr>
        <w:pBdr>
          <w:top w:val="nil"/>
          <w:left w:val="nil"/>
          <w:bottom w:val="nil"/>
          <w:right w:val="nil"/>
          <w:between w:val="nil"/>
        </w:pBdr>
        <w:spacing w:line="259" w:lineRule="auto"/>
        <w:jc w:val="both"/>
      </w:pPr>
      <w:r>
        <w:rPr>
          <w:color w:val="000000"/>
        </w:rPr>
        <w:t xml:space="preserve">Título de posgrado en las diferentes modalidades por experiencia general y viceversa. </w:t>
      </w:r>
    </w:p>
    <w:p w14:paraId="4A6E7950" w14:textId="77777777" w:rsidR="00E67881" w:rsidRDefault="00000000">
      <w:pPr>
        <w:numPr>
          <w:ilvl w:val="0"/>
          <w:numId w:val="50"/>
        </w:numPr>
        <w:pBdr>
          <w:top w:val="nil"/>
          <w:left w:val="nil"/>
          <w:bottom w:val="nil"/>
          <w:right w:val="nil"/>
          <w:between w:val="nil"/>
        </w:pBdr>
        <w:spacing w:line="259" w:lineRule="auto"/>
        <w:jc w:val="both"/>
      </w:pPr>
      <w:r>
        <w:rPr>
          <w:color w:val="000000"/>
        </w:rPr>
        <w:t xml:space="preserve">Título de posgrado en las diferentes modalidades por experiencia específica y viceversa. </w:t>
      </w:r>
    </w:p>
    <w:p w14:paraId="0B30DEC9" w14:textId="77777777" w:rsidR="00E67881" w:rsidRDefault="00000000">
      <w:pPr>
        <w:numPr>
          <w:ilvl w:val="0"/>
          <w:numId w:val="50"/>
        </w:numPr>
        <w:pBdr>
          <w:top w:val="nil"/>
          <w:left w:val="nil"/>
          <w:bottom w:val="nil"/>
          <w:right w:val="nil"/>
          <w:between w:val="nil"/>
        </w:pBdr>
        <w:spacing w:after="160" w:line="259" w:lineRule="auto"/>
        <w:jc w:val="both"/>
      </w:pPr>
      <w:r>
        <w:rPr>
          <w:color w:val="000000"/>
        </w:rPr>
        <w:t xml:space="preserve">No se puede aplicar equivalencia de experiencia general por experiencia </w:t>
      </w:r>
      <w:r>
        <w:t>específica</w:t>
      </w:r>
      <w:r>
        <w:rPr>
          <w:color w:val="000000"/>
        </w:rPr>
        <w:t xml:space="preserve"> o viceversa.</w:t>
      </w:r>
    </w:p>
    <w:p w14:paraId="6CDF8DFF" w14:textId="77777777" w:rsidR="00E67881" w:rsidRDefault="00000000">
      <w:pPr>
        <w:jc w:val="both"/>
      </w:pPr>
      <w:r>
        <w:t>El personal relacionado debe estar contratado o contemplado dentro de la planta de personal del contratista y su costo debe incluirse dentro de los gastos de administración general del contrato.</w:t>
      </w:r>
    </w:p>
    <w:p w14:paraId="57576CB1" w14:textId="77777777" w:rsidR="00E67881" w:rsidRDefault="00E67881"/>
    <w:p w14:paraId="4FF1A249" w14:textId="77777777" w:rsidR="00E67881" w:rsidRDefault="00000000">
      <w:r>
        <w:t>El personal requerido es el siguiente:</w:t>
      </w:r>
    </w:p>
    <w:p w14:paraId="03EB9826" w14:textId="77777777" w:rsidR="00E67881" w:rsidRDefault="00E67881"/>
    <w:p w14:paraId="0038A42E" w14:textId="77777777" w:rsidR="00E67881" w:rsidRDefault="00000000">
      <w:pPr>
        <w:numPr>
          <w:ilvl w:val="0"/>
          <w:numId w:val="54"/>
        </w:numPr>
        <w:pBdr>
          <w:top w:val="nil"/>
          <w:left w:val="nil"/>
          <w:bottom w:val="nil"/>
          <w:right w:val="nil"/>
          <w:between w:val="nil"/>
        </w:pBdr>
        <w:spacing w:line="259" w:lineRule="auto"/>
        <w:jc w:val="both"/>
        <w:rPr>
          <w:color w:val="000000"/>
        </w:rPr>
      </w:pPr>
      <w:r>
        <w:rPr>
          <w:color w:val="000000"/>
        </w:rPr>
        <w:t xml:space="preserve">Un (1) Ingeniero Civil o Ingeniero de Transporte y Vías – </w:t>
      </w:r>
      <w:proofErr w:type="gramStart"/>
      <w:r>
        <w:rPr>
          <w:b/>
          <w:bCs/>
          <w:color w:val="000000"/>
        </w:rPr>
        <w:t>Director</w:t>
      </w:r>
      <w:proofErr w:type="gramEnd"/>
      <w:r>
        <w:rPr>
          <w:b/>
          <w:bCs/>
          <w:color w:val="000000"/>
        </w:rPr>
        <w:t xml:space="preserve"> de Obra</w:t>
      </w:r>
    </w:p>
    <w:p w14:paraId="17FF18EF" w14:textId="77777777" w:rsidR="00E67881" w:rsidRDefault="00000000">
      <w:pPr>
        <w:numPr>
          <w:ilvl w:val="0"/>
          <w:numId w:val="54"/>
        </w:numPr>
        <w:pBdr>
          <w:top w:val="nil"/>
          <w:left w:val="nil"/>
          <w:bottom w:val="nil"/>
          <w:right w:val="nil"/>
          <w:between w:val="nil"/>
        </w:pBdr>
        <w:spacing w:line="259" w:lineRule="auto"/>
        <w:jc w:val="both"/>
        <w:rPr>
          <w:color w:val="000000"/>
        </w:rPr>
      </w:pPr>
      <w:r>
        <w:rPr>
          <w:color w:val="000000"/>
        </w:rPr>
        <w:t xml:space="preserve">Un (1) Ingeniero Civil o Ingeniero de Transporte y Vías – </w:t>
      </w:r>
      <w:r>
        <w:rPr>
          <w:b/>
          <w:bCs/>
          <w:color w:val="000000"/>
        </w:rPr>
        <w:t>Residente de Obra</w:t>
      </w:r>
    </w:p>
    <w:p w14:paraId="306C4059" w14:textId="77777777" w:rsidR="00E67881" w:rsidRDefault="00000000">
      <w:pPr>
        <w:numPr>
          <w:ilvl w:val="0"/>
          <w:numId w:val="54"/>
        </w:numPr>
        <w:pBdr>
          <w:top w:val="nil"/>
          <w:left w:val="nil"/>
          <w:bottom w:val="nil"/>
          <w:right w:val="nil"/>
          <w:between w:val="nil"/>
        </w:pBdr>
        <w:spacing w:line="259" w:lineRule="auto"/>
        <w:jc w:val="both"/>
        <w:rPr>
          <w:color w:val="000000"/>
        </w:rPr>
      </w:pPr>
      <w:r>
        <w:rPr>
          <w:color w:val="000000"/>
        </w:rPr>
        <w:t xml:space="preserve">Un (1) Ingeniero Civil con especialización en Estructuras – </w:t>
      </w:r>
      <w:r>
        <w:rPr>
          <w:b/>
          <w:bCs/>
          <w:color w:val="000000"/>
        </w:rPr>
        <w:t>Especialista Estructural</w:t>
      </w:r>
    </w:p>
    <w:p w14:paraId="43ED6F07" w14:textId="77777777" w:rsidR="00E67881" w:rsidRDefault="00000000">
      <w:pPr>
        <w:numPr>
          <w:ilvl w:val="0"/>
          <w:numId w:val="54"/>
        </w:numPr>
        <w:pBdr>
          <w:top w:val="nil"/>
          <w:left w:val="nil"/>
          <w:bottom w:val="nil"/>
          <w:right w:val="nil"/>
          <w:between w:val="nil"/>
        </w:pBdr>
        <w:spacing w:line="259" w:lineRule="auto"/>
        <w:jc w:val="both"/>
        <w:rPr>
          <w:color w:val="000000"/>
        </w:rPr>
      </w:pPr>
      <w:r>
        <w:rPr>
          <w:color w:val="000000"/>
        </w:rPr>
        <w:t xml:space="preserve">Un (1) Técnico o Tecnólogo en Obras Civiles – </w:t>
      </w:r>
      <w:r>
        <w:rPr>
          <w:b/>
          <w:bCs/>
          <w:color w:val="000000"/>
        </w:rPr>
        <w:t>Inspector de Obra</w:t>
      </w:r>
    </w:p>
    <w:p w14:paraId="06C943A7" w14:textId="77777777" w:rsidR="00E67881" w:rsidRDefault="00000000">
      <w:pPr>
        <w:numPr>
          <w:ilvl w:val="0"/>
          <w:numId w:val="54"/>
        </w:numPr>
        <w:pBdr>
          <w:top w:val="nil"/>
          <w:left w:val="nil"/>
          <w:bottom w:val="nil"/>
          <w:right w:val="nil"/>
          <w:between w:val="nil"/>
        </w:pBdr>
        <w:spacing w:after="160" w:line="259" w:lineRule="auto"/>
        <w:jc w:val="both"/>
        <w:rPr>
          <w:color w:val="000000"/>
        </w:rPr>
      </w:pPr>
      <w:r>
        <w:rPr>
          <w:color w:val="000000"/>
        </w:rPr>
        <w:t xml:space="preserve">Un (1) Profesional en Seguridad y Salud en el Trabajo (SG-SST) – </w:t>
      </w:r>
      <w:r>
        <w:rPr>
          <w:b/>
          <w:bCs/>
          <w:color w:val="000000"/>
        </w:rPr>
        <w:t>Responsable SG-SST en obra</w:t>
      </w:r>
    </w:p>
    <w:p w14:paraId="7235048E" w14:textId="77777777" w:rsidR="00E67881" w:rsidRDefault="00000000">
      <w:pPr>
        <w:numPr>
          <w:ilvl w:val="0"/>
          <w:numId w:val="48"/>
        </w:numPr>
        <w:spacing w:after="160" w:line="276" w:lineRule="auto"/>
        <w:jc w:val="both"/>
        <w:rPr>
          <w:b/>
          <w:bCs/>
        </w:rPr>
      </w:pPr>
      <w:r>
        <w:rPr>
          <w:b/>
          <w:bCs/>
        </w:rPr>
        <w:t xml:space="preserve">Requisitos del personal </w:t>
      </w:r>
    </w:p>
    <w:p w14:paraId="76FC9FD6" w14:textId="77777777" w:rsidR="00E67881" w:rsidRDefault="00000000">
      <w:pPr>
        <w:spacing w:line="276" w:lineRule="auto"/>
        <w:jc w:val="both"/>
        <w:rPr>
          <w:highlight w:val="lightGray"/>
        </w:rPr>
      </w:pPr>
      <w:r>
        <w:t xml:space="preserve">Todos los profesionales exigidos, deben cumplir y acreditar, como mínimo, los siguientes requisitos de formación y experiencia: </w:t>
      </w:r>
    </w:p>
    <w:p w14:paraId="548CD671" w14:textId="77777777" w:rsidR="00E67881" w:rsidRDefault="00E67881">
      <w:pPr>
        <w:spacing w:line="276" w:lineRule="auto"/>
      </w:pPr>
    </w:p>
    <w:tbl>
      <w:tblPr>
        <w:tblStyle w:val="a4"/>
        <w:tblW w:w="84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49"/>
        <w:gridCol w:w="2804"/>
        <w:gridCol w:w="2841"/>
      </w:tblGrid>
      <w:tr w:rsidR="00E67881" w:rsidRPr="00A614B3" w14:paraId="2018A9DA" w14:textId="77777777">
        <w:trPr>
          <w:tblHeader/>
        </w:trPr>
        <w:tc>
          <w:tcPr>
            <w:tcW w:w="2849" w:type="dxa"/>
            <w:shd w:val="clear" w:color="auto" w:fill="3B3838"/>
            <w:vAlign w:val="center"/>
          </w:tcPr>
          <w:p w14:paraId="3A0B9713" w14:textId="77777777" w:rsidR="00E67881" w:rsidRPr="00A614B3" w:rsidRDefault="00000000">
            <w:pPr>
              <w:jc w:val="center"/>
              <w:rPr>
                <w:b/>
                <w:bCs/>
                <w:color w:val="FFFFFF"/>
              </w:rPr>
            </w:pPr>
            <w:r w:rsidRPr="00A614B3">
              <w:rPr>
                <w:b/>
                <w:bCs/>
                <w:color w:val="FFFFFF"/>
              </w:rPr>
              <w:lastRenderedPageBreak/>
              <w:t>Profesional Ofrecido para el Cargo</w:t>
            </w:r>
          </w:p>
        </w:tc>
        <w:tc>
          <w:tcPr>
            <w:tcW w:w="2804" w:type="dxa"/>
            <w:shd w:val="clear" w:color="auto" w:fill="3B3838"/>
            <w:vAlign w:val="center"/>
          </w:tcPr>
          <w:p w14:paraId="69AF8E90" w14:textId="77777777" w:rsidR="00E67881" w:rsidRPr="00A614B3" w:rsidRDefault="00000000">
            <w:pPr>
              <w:jc w:val="center"/>
              <w:rPr>
                <w:b/>
                <w:bCs/>
                <w:color w:val="FFFFFF"/>
              </w:rPr>
            </w:pPr>
            <w:r w:rsidRPr="00A614B3">
              <w:rPr>
                <w:b/>
                <w:bCs/>
                <w:color w:val="FFFFFF"/>
              </w:rPr>
              <w:t>Requisitos de Experiencia General</w:t>
            </w:r>
          </w:p>
        </w:tc>
        <w:tc>
          <w:tcPr>
            <w:tcW w:w="2841" w:type="dxa"/>
            <w:shd w:val="clear" w:color="auto" w:fill="3B3838"/>
            <w:vAlign w:val="center"/>
          </w:tcPr>
          <w:p w14:paraId="0EFD2247" w14:textId="77777777" w:rsidR="00E67881" w:rsidRPr="00A614B3" w:rsidRDefault="00000000">
            <w:pPr>
              <w:jc w:val="center"/>
              <w:rPr>
                <w:b/>
                <w:bCs/>
                <w:color w:val="FFFFFF"/>
              </w:rPr>
            </w:pPr>
            <w:r w:rsidRPr="00A614B3">
              <w:rPr>
                <w:b/>
                <w:bCs/>
                <w:color w:val="FFFFFF"/>
              </w:rPr>
              <w:t>Requisitos de Experiencia Específica</w:t>
            </w:r>
          </w:p>
        </w:tc>
      </w:tr>
      <w:tr w:rsidR="00E67881" w:rsidRPr="00A614B3" w14:paraId="154DB1EE" w14:textId="77777777">
        <w:tc>
          <w:tcPr>
            <w:tcW w:w="2849" w:type="dxa"/>
            <w:vAlign w:val="center"/>
          </w:tcPr>
          <w:p w14:paraId="6D38E28A" w14:textId="77777777" w:rsidR="00E67881" w:rsidRPr="00A614B3" w:rsidRDefault="00000000">
            <w:pPr>
              <w:jc w:val="center"/>
              <w:rPr>
                <w:b/>
                <w:bCs/>
              </w:rPr>
            </w:pPr>
            <w:r w:rsidRPr="00A614B3">
              <w:rPr>
                <w:b/>
                <w:bCs/>
              </w:rPr>
              <w:t>DIRECTOR DE OBRA</w:t>
            </w:r>
          </w:p>
        </w:tc>
        <w:tc>
          <w:tcPr>
            <w:tcW w:w="2804" w:type="dxa"/>
            <w:vAlign w:val="center"/>
          </w:tcPr>
          <w:p w14:paraId="3A57B9E0" w14:textId="77777777" w:rsidR="00E67881" w:rsidRPr="00A614B3" w:rsidRDefault="00000000">
            <w:pPr>
              <w:jc w:val="both"/>
            </w:pPr>
            <w:r w:rsidRPr="00A614B3">
              <w:t>Quince (15) años a partir de la expedición de la matrícula profesional.</w:t>
            </w:r>
          </w:p>
          <w:p w14:paraId="52829606" w14:textId="77777777" w:rsidR="00E67881" w:rsidRPr="00A614B3" w:rsidRDefault="00000000">
            <w:pPr>
              <w:jc w:val="both"/>
              <w:rPr>
                <w:highlight w:val="lightGray"/>
              </w:rPr>
            </w:pPr>
            <w:r w:rsidRPr="00A614B3">
              <w:t>Especialista en Gerencia de Proyectos.</w:t>
            </w:r>
          </w:p>
        </w:tc>
        <w:tc>
          <w:tcPr>
            <w:tcW w:w="2841" w:type="dxa"/>
            <w:vAlign w:val="center"/>
          </w:tcPr>
          <w:p w14:paraId="76C2413D" w14:textId="77777777" w:rsidR="00E67881" w:rsidRPr="00A614B3" w:rsidRDefault="00000000">
            <w:pPr>
              <w:jc w:val="both"/>
              <w:rPr>
                <w:highlight w:val="lightGray"/>
              </w:rPr>
            </w:pPr>
            <w:r w:rsidRPr="00A614B3">
              <w:t>Dos (2) contratos como director de obra en proyectos de mejoramiento y/o mantenimiento y/o construcción de vías que incluyan actividades de construcción de puentes.</w:t>
            </w:r>
          </w:p>
        </w:tc>
      </w:tr>
      <w:tr w:rsidR="00E67881" w:rsidRPr="00A614B3" w14:paraId="0D9A98D1" w14:textId="77777777">
        <w:tc>
          <w:tcPr>
            <w:tcW w:w="2849" w:type="dxa"/>
            <w:vAlign w:val="center"/>
          </w:tcPr>
          <w:p w14:paraId="60AFB92C" w14:textId="77777777" w:rsidR="00E67881" w:rsidRPr="00A614B3" w:rsidRDefault="00000000">
            <w:pPr>
              <w:jc w:val="center"/>
              <w:rPr>
                <w:b/>
                <w:bCs/>
              </w:rPr>
            </w:pPr>
            <w:r w:rsidRPr="00A614B3">
              <w:rPr>
                <w:b/>
                <w:bCs/>
              </w:rPr>
              <w:t>RESIDENTE DE OBRA</w:t>
            </w:r>
          </w:p>
        </w:tc>
        <w:tc>
          <w:tcPr>
            <w:tcW w:w="2804" w:type="dxa"/>
            <w:vAlign w:val="center"/>
          </w:tcPr>
          <w:p w14:paraId="505FB249" w14:textId="77777777" w:rsidR="00E67881" w:rsidRPr="00A614B3" w:rsidRDefault="00000000">
            <w:pPr>
              <w:jc w:val="both"/>
              <w:rPr>
                <w:highlight w:val="lightGray"/>
              </w:rPr>
            </w:pPr>
            <w:r w:rsidRPr="00A614B3">
              <w:t>Diez (10) años a partir de la expedición de la matrícula profesional.</w:t>
            </w:r>
          </w:p>
        </w:tc>
        <w:tc>
          <w:tcPr>
            <w:tcW w:w="2841" w:type="dxa"/>
            <w:vAlign w:val="center"/>
          </w:tcPr>
          <w:p w14:paraId="02478A8B" w14:textId="77777777" w:rsidR="00E67881" w:rsidRPr="00A614B3" w:rsidRDefault="00000000">
            <w:pPr>
              <w:jc w:val="both"/>
              <w:rPr>
                <w:highlight w:val="lightGray"/>
              </w:rPr>
            </w:pPr>
            <w:r w:rsidRPr="00A614B3">
              <w:t>Dos (2) contratos como residente de obra en proyectos de mejoramiento y/o mantenimiento y/o construcción de vías que incluyan actividades de construcción de puentes.</w:t>
            </w:r>
          </w:p>
        </w:tc>
      </w:tr>
      <w:tr w:rsidR="00E67881" w:rsidRPr="00A614B3" w14:paraId="69ECEB16" w14:textId="77777777">
        <w:tc>
          <w:tcPr>
            <w:tcW w:w="2849" w:type="dxa"/>
            <w:vAlign w:val="center"/>
          </w:tcPr>
          <w:p w14:paraId="7EE544BE" w14:textId="77777777" w:rsidR="00E67881" w:rsidRPr="00A614B3" w:rsidRDefault="00000000">
            <w:pPr>
              <w:jc w:val="center"/>
              <w:rPr>
                <w:b/>
                <w:bCs/>
              </w:rPr>
            </w:pPr>
            <w:r w:rsidRPr="00A614B3">
              <w:rPr>
                <w:b/>
                <w:bCs/>
              </w:rPr>
              <w:t>ESPECIALISTA ESTRUCTURAL</w:t>
            </w:r>
          </w:p>
        </w:tc>
        <w:tc>
          <w:tcPr>
            <w:tcW w:w="2804" w:type="dxa"/>
            <w:vAlign w:val="center"/>
          </w:tcPr>
          <w:p w14:paraId="3C8B346B" w14:textId="77777777" w:rsidR="00E67881" w:rsidRPr="00A614B3" w:rsidRDefault="00000000">
            <w:pPr>
              <w:jc w:val="both"/>
            </w:pPr>
            <w:r w:rsidRPr="00A614B3">
              <w:t>Quince (15) años a partir de la expedición de la matrícula profesional.</w:t>
            </w:r>
          </w:p>
          <w:p w14:paraId="4366CF67" w14:textId="77777777" w:rsidR="00E67881" w:rsidRPr="00A614B3" w:rsidRDefault="00000000">
            <w:pPr>
              <w:jc w:val="both"/>
              <w:rPr>
                <w:highlight w:val="lightGray"/>
              </w:rPr>
            </w:pPr>
            <w:r w:rsidRPr="00A614B3">
              <w:t>Especialista en Estructuras</w:t>
            </w:r>
          </w:p>
        </w:tc>
        <w:tc>
          <w:tcPr>
            <w:tcW w:w="2841" w:type="dxa"/>
            <w:vAlign w:val="center"/>
          </w:tcPr>
          <w:p w14:paraId="5A2F76C9" w14:textId="77777777" w:rsidR="00E67881" w:rsidRPr="00A614B3" w:rsidRDefault="00000000">
            <w:pPr>
              <w:jc w:val="both"/>
              <w:rPr>
                <w:highlight w:val="lightGray"/>
              </w:rPr>
            </w:pPr>
            <w:r w:rsidRPr="00A614B3">
              <w:t>Dos (2) contratos como asesor estructural en proyectos de mejoramiento y/o mantenimiento y/o construcción de vías que incluyan actividades de construcción de puentes.</w:t>
            </w:r>
          </w:p>
        </w:tc>
      </w:tr>
      <w:tr w:rsidR="00E67881" w:rsidRPr="00A614B3" w14:paraId="4C4561F0" w14:textId="77777777">
        <w:tc>
          <w:tcPr>
            <w:tcW w:w="2849" w:type="dxa"/>
            <w:vAlign w:val="center"/>
          </w:tcPr>
          <w:p w14:paraId="4103A4AD" w14:textId="77777777" w:rsidR="00E67881" w:rsidRPr="00A614B3" w:rsidRDefault="00000000">
            <w:pPr>
              <w:jc w:val="center"/>
              <w:rPr>
                <w:b/>
                <w:bCs/>
              </w:rPr>
            </w:pPr>
            <w:r w:rsidRPr="00A614B3">
              <w:rPr>
                <w:b/>
                <w:bCs/>
              </w:rPr>
              <w:t>INSPECTOR DE OBRA</w:t>
            </w:r>
          </w:p>
        </w:tc>
        <w:tc>
          <w:tcPr>
            <w:tcW w:w="2804" w:type="dxa"/>
            <w:vAlign w:val="center"/>
          </w:tcPr>
          <w:p w14:paraId="43D15A16" w14:textId="77777777" w:rsidR="00E67881" w:rsidRPr="00A614B3" w:rsidRDefault="00000000">
            <w:pPr>
              <w:jc w:val="both"/>
            </w:pPr>
            <w:r w:rsidRPr="00A614B3">
              <w:t>Cinco (5) años a partir de la expedición de la matrícula profesional</w:t>
            </w:r>
          </w:p>
        </w:tc>
        <w:tc>
          <w:tcPr>
            <w:tcW w:w="2841" w:type="dxa"/>
            <w:vAlign w:val="center"/>
          </w:tcPr>
          <w:p w14:paraId="5179E4A5" w14:textId="77777777" w:rsidR="00E67881" w:rsidRPr="00A614B3" w:rsidRDefault="00000000">
            <w:pPr>
              <w:jc w:val="both"/>
            </w:pPr>
            <w:r w:rsidRPr="00A614B3">
              <w:t>Dos (2) contratos como inspector de obra en proyectos de mejoramiento y/o mantenimiento y/o construcción de vías.</w:t>
            </w:r>
          </w:p>
        </w:tc>
      </w:tr>
      <w:tr w:rsidR="00E67881" w:rsidRPr="00A614B3" w14:paraId="349B8689" w14:textId="77777777">
        <w:trPr>
          <w:trHeight w:val="655"/>
        </w:trPr>
        <w:tc>
          <w:tcPr>
            <w:tcW w:w="2849" w:type="dxa"/>
            <w:vAlign w:val="center"/>
          </w:tcPr>
          <w:p w14:paraId="1CCAFF6B" w14:textId="77777777" w:rsidR="00E67881" w:rsidRPr="00A614B3" w:rsidRDefault="00000000">
            <w:pPr>
              <w:jc w:val="center"/>
              <w:rPr>
                <w:b/>
                <w:bCs/>
              </w:rPr>
            </w:pPr>
            <w:r w:rsidRPr="00A614B3">
              <w:rPr>
                <w:b/>
                <w:bCs/>
              </w:rPr>
              <w:t>RESPONSABLE SG-SST</w:t>
            </w:r>
          </w:p>
        </w:tc>
        <w:tc>
          <w:tcPr>
            <w:tcW w:w="2804" w:type="dxa"/>
            <w:vAlign w:val="center"/>
          </w:tcPr>
          <w:p w14:paraId="32B56D6F" w14:textId="77777777" w:rsidR="00E67881" w:rsidRPr="00A614B3" w:rsidRDefault="00000000">
            <w:pPr>
              <w:jc w:val="both"/>
            </w:pPr>
            <w:r w:rsidRPr="00A614B3">
              <w:t>Tres (3) años de experiencia contados a partir de la fecha de obtención del título académico.</w:t>
            </w:r>
          </w:p>
          <w:p w14:paraId="753412B0" w14:textId="77777777" w:rsidR="00E67881" w:rsidRPr="00A614B3" w:rsidRDefault="00000000">
            <w:pPr>
              <w:jc w:val="both"/>
              <w:rPr>
                <w:highlight w:val="lightGray"/>
              </w:rPr>
            </w:pPr>
            <w:r w:rsidRPr="00A614B3">
              <w:t>Debe acreditar contar con licencia de prestación de servicios en seguridad y salud en el trabajo.</w:t>
            </w:r>
          </w:p>
        </w:tc>
        <w:tc>
          <w:tcPr>
            <w:tcW w:w="2841" w:type="dxa"/>
            <w:vAlign w:val="center"/>
          </w:tcPr>
          <w:p w14:paraId="69BDE232" w14:textId="77777777" w:rsidR="00E67881" w:rsidRPr="00A614B3" w:rsidRDefault="00000000">
            <w:pPr>
              <w:jc w:val="both"/>
              <w:rPr>
                <w:highlight w:val="lightGray"/>
              </w:rPr>
            </w:pPr>
            <w:r w:rsidRPr="00A614B3">
              <w:t>Un (1) contrato Como asesor siso en proyectos de mejoramiento y/o mantenimiento y/o construcción de vías.</w:t>
            </w:r>
          </w:p>
        </w:tc>
      </w:tr>
    </w:tbl>
    <w:p w14:paraId="4D84FE99" w14:textId="77777777" w:rsidR="00E67881" w:rsidRDefault="00E67881"/>
    <w:p w14:paraId="022822B4" w14:textId="77777777" w:rsidR="00E67881" w:rsidRDefault="00000000">
      <w:pPr>
        <w:numPr>
          <w:ilvl w:val="0"/>
          <w:numId w:val="48"/>
        </w:numPr>
        <w:spacing w:after="160" w:line="259" w:lineRule="auto"/>
        <w:jc w:val="both"/>
      </w:pPr>
      <w:r>
        <w:rPr>
          <w:b/>
          <w:bCs/>
        </w:rPr>
        <w:t xml:space="preserve">Maquinaria mínima del proyecto </w:t>
      </w:r>
    </w:p>
    <w:p w14:paraId="58C8152D" w14:textId="77777777" w:rsidR="00E67881" w:rsidRDefault="00000000">
      <w:r>
        <w:t>El equipo mínimo requerido es el siguiente:</w:t>
      </w:r>
    </w:p>
    <w:p w14:paraId="0EE14BA0" w14:textId="77777777" w:rsidR="00E67881" w:rsidRDefault="00E67881"/>
    <w:p w14:paraId="741EEF4C" w14:textId="77777777" w:rsidR="00E67881" w:rsidRDefault="00000000">
      <w:pPr>
        <w:numPr>
          <w:ilvl w:val="0"/>
          <w:numId w:val="55"/>
        </w:numPr>
        <w:pBdr>
          <w:top w:val="nil"/>
          <w:left w:val="nil"/>
          <w:bottom w:val="nil"/>
          <w:right w:val="nil"/>
          <w:between w:val="nil"/>
        </w:pBdr>
      </w:pPr>
      <w:r>
        <w:rPr>
          <w:color w:val="000000"/>
        </w:rPr>
        <w:t xml:space="preserve">Una (1) retroexcavadora sobre orugas </w:t>
      </w:r>
    </w:p>
    <w:p w14:paraId="61CF1CF6" w14:textId="77777777" w:rsidR="00E67881" w:rsidRDefault="00000000">
      <w:pPr>
        <w:numPr>
          <w:ilvl w:val="0"/>
          <w:numId w:val="55"/>
        </w:numPr>
        <w:pBdr>
          <w:top w:val="nil"/>
          <w:left w:val="nil"/>
          <w:bottom w:val="nil"/>
          <w:right w:val="nil"/>
          <w:between w:val="nil"/>
        </w:pBdr>
      </w:pPr>
      <w:r>
        <w:rPr>
          <w:color w:val="000000"/>
        </w:rPr>
        <w:t xml:space="preserve">Una (1) retroexcavadora sobre llantas </w:t>
      </w:r>
    </w:p>
    <w:p w14:paraId="6196E800" w14:textId="77777777" w:rsidR="00E67881" w:rsidRDefault="00000000">
      <w:pPr>
        <w:numPr>
          <w:ilvl w:val="0"/>
          <w:numId w:val="55"/>
        </w:numPr>
        <w:pBdr>
          <w:top w:val="nil"/>
          <w:left w:val="nil"/>
          <w:bottom w:val="nil"/>
          <w:right w:val="nil"/>
          <w:between w:val="nil"/>
        </w:pBdr>
      </w:pPr>
      <w:r>
        <w:rPr>
          <w:color w:val="000000"/>
        </w:rPr>
        <w:t xml:space="preserve">Dos (2) compresores de aire </w:t>
      </w:r>
    </w:p>
    <w:p w14:paraId="754F31A5" w14:textId="77777777" w:rsidR="00E67881" w:rsidRDefault="00000000">
      <w:pPr>
        <w:numPr>
          <w:ilvl w:val="0"/>
          <w:numId w:val="55"/>
        </w:numPr>
        <w:pBdr>
          <w:top w:val="nil"/>
          <w:left w:val="nil"/>
          <w:bottom w:val="nil"/>
          <w:right w:val="nil"/>
          <w:between w:val="nil"/>
        </w:pBdr>
      </w:pPr>
      <w:r>
        <w:rPr>
          <w:color w:val="000000"/>
        </w:rPr>
        <w:t>Dos (2) volquetas con capacidad mínima de 12 m³</w:t>
      </w:r>
    </w:p>
    <w:p w14:paraId="7A308B7D" w14:textId="315BBF17" w:rsidR="00E67881" w:rsidRDefault="00000000">
      <w:pPr>
        <w:numPr>
          <w:ilvl w:val="0"/>
          <w:numId w:val="55"/>
        </w:numPr>
        <w:pBdr>
          <w:top w:val="nil"/>
          <w:left w:val="nil"/>
          <w:bottom w:val="nil"/>
          <w:right w:val="nil"/>
          <w:between w:val="nil"/>
        </w:pBdr>
        <w:rPr>
          <w:rFonts w:ascii="Times New Roman" w:eastAsia="Times New Roman" w:hAnsi="Times New Roman" w:cs="Times New Roman"/>
          <w:color w:val="000000"/>
          <w:sz w:val="24"/>
          <w:szCs w:val="24"/>
        </w:rPr>
      </w:pPr>
      <w:r>
        <w:rPr>
          <w:color w:val="000000"/>
        </w:rPr>
        <w:t xml:space="preserve">Un (1) Grúa o Equipo para </w:t>
      </w:r>
      <w:proofErr w:type="spellStart"/>
      <w:r>
        <w:rPr>
          <w:color w:val="000000"/>
        </w:rPr>
        <w:t>Izaje</w:t>
      </w:r>
      <w:proofErr w:type="spellEnd"/>
      <w:r w:rsidR="00E439E4">
        <w:rPr>
          <w:color w:val="000000"/>
        </w:rPr>
        <w:t>.</w:t>
      </w:r>
    </w:p>
    <w:p w14:paraId="336420B0" w14:textId="77777777" w:rsidR="00E67881" w:rsidRDefault="00E67881">
      <w:pPr>
        <w:pBdr>
          <w:top w:val="nil"/>
          <w:left w:val="nil"/>
          <w:bottom w:val="nil"/>
          <w:right w:val="nil"/>
          <w:between w:val="nil"/>
        </w:pBdr>
        <w:ind w:left="720"/>
        <w:rPr>
          <w:rFonts w:ascii="Times New Roman" w:eastAsia="Times New Roman" w:hAnsi="Times New Roman" w:cs="Times New Roman"/>
          <w:color w:val="000000"/>
          <w:sz w:val="24"/>
          <w:szCs w:val="24"/>
        </w:rPr>
      </w:pPr>
    </w:p>
    <w:p w14:paraId="2346D788" w14:textId="77777777" w:rsidR="00E67881" w:rsidRDefault="00000000">
      <w:pPr>
        <w:jc w:val="both"/>
      </w:pPr>
      <w:r>
        <w:t>La maquinaria mínima requerida será verificada una vez se adjudique el contrato y no podrá ser pedida durante la selección del contratista para efectos de otorgar puntaje o como criterio habilitante.</w:t>
      </w:r>
    </w:p>
    <w:p w14:paraId="6FC73CD8" w14:textId="77777777" w:rsidR="00E67881" w:rsidRDefault="00E67881"/>
    <w:p w14:paraId="49760C66" w14:textId="77777777" w:rsidR="00E67881" w:rsidRDefault="00000000">
      <w:pPr>
        <w:numPr>
          <w:ilvl w:val="0"/>
          <w:numId w:val="57"/>
        </w:numPr>
        <w:spacing w:after="160" w:line="259" w:lineRule="auto"/>
        <w:jc w:val="both"/>
        <w:rPr>
          <w:b/>
          <w:bCs/>
        </w:rPr>
      </w:pPr>
      <w:r>
        <w:rPr>
          <w:b/>
          <w:bCs/>
        </w:rPr>
        <w:t xml:space="preserve">POSIBLES FUENTES DE MATERIALES PARA EL PROYECTO: </w:t>
      </w:r>
    </w:p>
    <w:p w14:paraId="50C68E7A" w14:textId="77777777" w:rsidR="00E67881" w:rsidRDefault="00000000">
      <w:pPr>
        <w:jc w:val="both"/>
      </w:pPr>
      <w:r>
        <w:t>Las posibles fuentes de materiales serán las que determine el adjudicatario, aprobadas por el interventor, y las cuales cumplan con la calidad requerida en las normas de ensayo y especificaciones generales y/o particulares vigentes.</w:t>
      </w:r>
    </w:p>
    <w:p w14:paraId="6C54CDF6" w14:textId="77777777" w:rsidR="00E67881" w:rsidRDefault="00E67881">
      <w:pPr>
        <w:jc w:val="both"/>
      </w:pPr>
    </w:p>
    <w:p w14:paraId="0C6E48F0" w14:textId="77777777" w:rsidR="00E67881" w:rsidRDefault="00000000">
      <w:pPr>
        <w:jc w:val="both"/>
      </w:pPr>
      <w: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7DF0C852" w14:textId="77777777" w:rsidR="00E67881" w:rsidRDefault="00E67881"/>
    <w:p w14:paraId="1941E748" w14:textId="77777777" w:rsidR="00E67881" w:rsidRDefault="00000000">
      <w:pPr>
        <w:jc w:val="both"/>
      </w:pPr>
      <w:r>
        <w:t xml:space="preserve">Las fuentes seleccionadas por el contratista deben ser previamente autorizadas por la respectiva interventoría, previo al inicio de las obras. El contratista se obliga a realizar la explotación </w:t>
      </w:r>
      <w:r>
        <w:lastRenderedPageBreak/>
        <w:t>respetando las recomendaciones técnicas establecidas para evitar impactos ambientales; igualmente se obliga a cumplir la normativa ambiental y minera aplicable a la obra.</w:t>
      </w:r>
    </w:p>
    <w:p w14:paraId="10526171" w14:textId="77777777" w:rsidR="00E67881" w:rsidRDefault="00000000">
      <w:pPr>
        <w:jc w:val="both"/>
      </w:pPr>
      <w:r>
        <w:t xml:space="preserve"> </w:t>
      </w:r>
    </w:p>
    <w:p w14:paraId="4370ECF0" w14:textId="77777777" w:rsidR="00E67881" w:rsidRDefault="00000000">
      <w:pPr>
        <w:jc w:val="both"/>
      </w:pPr>
      <w: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5E3E9890" w14:textId="77777777" w:rsidR="00E67881" w:rsidRDefault="00E67881">
      <w:pPr>
        <w:jc w:val="both"/>
      </w:pPr>
    </w:p>
    <w:p w14:paraId="226FC34D" w14:textId="77777777" w:rsidR="00E67881" w:rsidRDefault="00000000">
      <w:pPr>
        <w:jc w:val="both"/>
      </w:pPr>
      <w:r>
        <w:t xml:space="preserve">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 </w:t>
      </w:r>
    </w:p>
    <w:p w14:paraId="34A42588" w14:textId="77777777" w:rsidR="00E67881" w:rsidRDefault="00E67881"/>
    <w:p w14:paraId="1840B3F7" w14:textId="77777777" w:rsidR="00E67881" w:rsidRDefault="00000000">
      <w:pPr>
        <w:numPr>
          <w:ilvl w:val="0"/>
          <w:numId w:val="57"/>
        </w:numPr>
        <w:spacing w:after="160" w:line="276" w:lineRule="auto"/>
        <w:jc w:val="both"/>
        <w:rPr>
          <w:b/>
          <w:bCs/>
        </w:rPr>
      </w:pPr>
      <w:r>
        <w:rPr>
          <w:b/>
          <w:bCs/>
        </w:rPr>
        <w:t>OBRAS PROVISIONALES:</w:t>
      </w:r>
    </w:p>
    <w:p w14:paraId="0544D13E" w14:textId="77777777" w:rsidR="00E67881" w:rsidRDefault="00000000">
      <w:pPr>
        <w:pBdr>
          <w:top w:val="nil"/>
          <w:left w:val="nil"/>
          <w:bottom w:val="nil"/>
          <w:right w:val="nil"/>
          <w:between w:val="nil"/>
        </w:pBdr>
        <w:tabs>
          <w:tab w:val="left" w:pos="-142"/>
        </w:tabs>
        <w:spacing w:before="120" w:after="240" w:line="276" w:lineRule="auto"/>
        <w:jc w:val="both"/>
        <w:rPr>
          <w:color w:val="000000"/>
        </w:rPr>
      </w:pPr>
      <w:r>
        <w:rPr>
          <w:color w:val="000000"/>
        </w:rPr>
        <w:t>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w:t>
      </w:r>
    </w:p>
    <w:p w14:paraId="3C1BE814" w14:textId="77777777" w:rsidR="00E67881" w:rsidRDefault="00000000">
      <w:pPr>
        <w:spacing w:line="276" w:lineRule="auto"/>
        <w:jc w:val="both"/>
      </w:pPr>
      <w:r>
        <w:t>En caso de que sea necesario el proponente dispondrá de las zonas previstas para ejecutar la obra y la obtención de lotes o zonas necesarias para construir sus instalaciones, las cuales estarán bajo su responsabilidad.</w:t>
      </w:r>
    </w:p>
    <w:p w14:paraId="15A315B8" w14:textId="77777777" w:rsidR="00E67881" w:rsidRDefault="00000000">
      <w:pPr>
        <w:pBdr>
          <w:top w:val="nil"/>
          <w:left w:val="nil"/>
          <w:bottom w:val="nil"/>
          <w:right w:val="nil"/>
          <w:between w:val="nil"/>
        </w:pBdr>
        <w:tabs>
          <w:tab w:val="left" w:pos="-142"/>
        </w:tabs>
        <w:spacing w:before="120" w:after="240" w:line="276" w:lineRule="auto"/>
        <w:jc w:val="both"/>
        <w:rPr>
          <w:color w:val="000000"/>
        </w:rPr>
      </w:pPr>
      <w:r>
        <w:rPr>
          <w:color w:val="000000"/>
        </w:rPr>
        <w:t>Adicionalmente, correrán por su cuenta los trabajos necesarios para no interrumpir el servicio en las vías públicas usadas por él o en las vías de acceso cuyo uso comparta con otros contratistas.</w:t>
      </w:r>
    </w:p>
    <w:p w14:paraId="2C84EE24" w14:textId="77777777" w:rsidR="00E67881" w:rsidRDefault="00000000">
      <w:pPr>
        <w:pBdr>
          <w:top w:val="nil"/>
          <w:left w:val="nil"/>
          <w:bottom w:val="nil"/>
          <w:right w:val="nil"/>
          <w:between w:val="nil"/>
        </w:pBdr>
        <w:tabs>
          <w:tab w:val="left" w:pos="-142"/>
        </w:tabs>
        <w:spacing w:before="120" w:after="240" w:line="276" w:lineRule="auto"/>
        <w:jc w:val="both"/>
        <w:rPr>
          <w:color w:val="000000"/>
        </w:rPr>
      </w:pPr>
      <w:r>
        <w:rPr>
          <w:color w:val="000000"/>
        </w:rPr>
        <w:t>El proponente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02B09AB2" w14:textId="77777777" w:rsidR="00E67881" w:rsidRDefault="00000000">
      <w:pPr>
        <w:pBdr>
          <w:top w:val="nil"/>
          <w:left w:val="nil"/>
          <w:bottom w:val="nil"/>
          <w:right w:val="nil"/>
          <w:between w:val="nil"/>
        </w:pBdr>
        <w:tabs>
          <w:tab w:val="left" w:pos="-142"/>
        </w:tabs>
        <w:spacing w:before="120" w:after="240" w:line="276" w:lineRule="auto"/>
        <w:jc w:val="both"/>
        <w:rPr>
          <w:color w:val="000000"/>
        </w:rPr>
      </w:pPr>
      <w:r>
        <w:rPr>
          <w:color w:val="000000"/>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4C2B5A4E" w14:textId="77777777" w:rsidR="00E67881" w:rsidRDefault="00000000">
      <w:pPr>
        <w:numPr>
          <w:ilvl w:val="0"/>
          <w:numId w:val="57"/>
        </w:numPr>
        <w:spacing w:after="160" w:line="259" w:lineRule="auto"/>
        <w:jc w:val="both"/>
        <w:rPr>
          <w:b/>
          <w:bCs/>
        </w:rPr>
      </w:pPr>
      <w:r>
        <w:rPr>
          <w:b/>
          <w:bCs/>
        </w:rPr>
        <w:t xml:space="preserve">SEÑALIZACIÓN </w:t>
      </w:r>
    </w:p>
    <w:p w14:paraId="363452A8" w14:textId="77777777" w:rsidR="00E67881" w:rsidRDefault="00000000">
      <w:pPr>
        <w:jc w:val="both"/>
      </w:pPr>
      <w:r>
        <w:t xml:space="preserve">De ser necesario, 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1053CC3A" w14:textId="77777777" w:rsidR="00E67881" w:rsidRDefault="00E67881">
      <w:pPr>
        <w:jc w:val="both"/>
      </w:pPr>
    </w:p>
    <w:p w14:paraId="79CE94B3" w14:textId="77777777" w:rsidR="00E67881" w:rsidRDefault="00000000">
      <w:pPr>
        <w:jc w:val="both"/>
      </w:pPr>
      <w:r>
        <w:lastRenderedPageBreak/>
        <w:t>Sin perjuicio de lo anterior, la entidad debe definir puntualmente cuáles son los costos directos e indirectos incluidos dentro del presupuesto oficial dependiendo del proyecto a ejecutar.</w:t>
      </w:r>
    </w:p>
    <w:p w14:paraId="052B89BF" w14:textId="77777777" w:rsidR="00E67881" w:rsidRDefault="00E67881">
      <w:pPr>
        <w:rPr>
          <w:b/>
          <w:bCs/>
        </w:rPr>
      </w:pPr>
    </w:p>
    <w:p w14:paraId="72501B75" w14:textId="77777777" w:rsidR="00E67881" w:rsidRDefault="00000000">
      <w:pPr>
        <w:numPr>
          <w:ilvl w:val="0"/>
          <w:numId w:val="57"/>
        </w:numPr>
        <w:spacing w:after="160" w:line="259" w:lineRule="auto"/>
        <w:jc w:val="both"/>
        <w:rPr>
          <w:b/>
          <w:bCs/>
        </w:rPr>
      </w:pPr>
      <w:r>
        <w:rPr>
          <w:b/>
          <w:bCs/>
        </w:rPr>
        <w:t>PERMISOS, LICENCIAS Y AUTORIZACIONES</w:t>
      </w:r>
    </w:p>
    <w:p w14:paraId="063A44C1" w14:textId="77777777" w:rsidR="00E67881" w:rsidRDefault="00000000">
      <w:pPr>
        <w:jc w:val="both"/>
      </w:pPr>
      <w:r>
        <w:t>Los permisos, licencias y autorizaciones necesarias para la ejecución del contrato estarán a cargo del contratista, en razón a que este es el responsable directo de la ejecución de las actividades objeto del contrato y, por tanto, quien debe garantizar el cumplimiento de la normatividad vigente en materia ambiental y demás disposiciones aplicables.</w:t>
      </w:r>
    </w:p>
    <w:p w14:paraId="046C4D4D" w14:textId="77777777" w:rsidR="00E67881" w:rsidRDefault="00E67881"/>
    <w:p w14:paraId="49DE2464" w14:textId="77777777" w:rsidR="00E67881" w:rsidRDefault="00000000">
      <w:pPr>
        <w:numPr>
          <w:ilvl w:val="0"/>
          <w:numId w:val="57"/>
        </w:numPr>
        <w:spacing w:after="160" w:line="259" w:lineRule="auto"/>
        <w:jc w:val="both"/>
        <w:rPr>
          <w:b/>
          <w:bCs/>
        </w:rPr>
      </w:pPr>
      <w:r>
        <w:rPr>
          <w:b/>
          <w:bCs/>
        </w:rPr>
        <w:t>NOTAS TÉCNICAS ESPECÍFICAS PARA EL PROYECTO:</w:t>
      </w:r>
    </w:p>
    <w:p w14:paraId="6A26EA9D" w14:textId="77777777" w:rsidR="00E67881" w:rsidRDefault="00000000">
      <w:pPr>
        <w:jc w:val="both"/>
      </w:pPr>
      <w:r>
        <w:t xml:space="preserve">Proceso constructivo y especificaciones técnicas del Informe final Contrato de Consultoría No. 183 DE 2022 cuyo objeto es “REALIZAR LOS ESTUDIOS Y DISEÑOS PARA LA CONSTRUCCIÓN DEL PUENTE VEHICULAR Y PEATONAL DENOMINADO EL PUENTE LA MIEL UBICADO ENTRE LA CALLE 9 CON CARRERA 10 DEL MUNICIPIO DE SILVANIA CUNDINAMARCA”. elaborado por el Consorcio </w:t>
      </w:r>
      <w:proofErr w:type="spellStart"/>
      <w:r>
        <w:t>Geopuente</w:t>
      </w:r>
      <w:proofErr w:type="spellEnd"/>
      <w:r>
        <w:t>.</w:t>
      </w:r>
    </w:p>
    <w:p w14:paraId="72038484" w14:textId="77777777" w:rsidR="00E67881" w:rsidRDefault="00E67881">
      <w:pPr>
        <w:jc w:val="both"/>
      </w:pPr>
    </w:p>
    <w:p w14:paraId="0BFFA2FC" w14:textId="77777777" w:rsidR="00E67881" w:rsidRDefault="00000000">
      <w:pPr>
        <w:numPr>
          <w:ilvl w:val="0"/>
          <w:numId w:val="57"/>
        </w:numPr>
        <w:spacing w:after="160" w:line="259" w:lineRule="auto"/>
        <w:jc w:val="both"/>
        <w:rPr>
          <w:b/>
          <w:bCs/>
        </w:rPr>
      </w:pPr>
      <w:r>
        <w:rPr>
          <w:b/>
          <w:bCs/>
        </w:rPr>
        <w:t>DOCUMENTOS TÉCNICOS ADICIONALES</w:t>
      </w:r>
    </w:p>
    <w:p w14:paraId="691C47BB" w14:textId="77777777" w:rsidR="00E67881" w:rsidRDefault="00000000">
      <w:pPr>
        <w:jc w:val="both"/>
      </w:pPr>
      <w:r>
        <w:t>Lista de precios del ICCU para la vigencia 2025: Utilizada como referencia para los precios unitarios de techo.</w:t>
      </w:r>
    </w:p>
    <w:p w14:paraId="7CF8B4E2" w14:textId="77777777" w:rsidR="00E67881" w:rsidRDefault="00E67881">
      <w:pPr>
        <w:jc w:val="both"/>
      </w:pPr>
    </w:p>
    <w:p w14:paraId="6C404E24" w14:textId="77777777" w:rsidR="00E67881" w:rsidRDefault="00000000">
      <w:pPr>
        <w:jc w:val="both"/>
      </w:pPr>
      <w:proofErr w:type="gramStart"/>
      <w:r>
        <w:t>Las actividades a ejecutar</w:t>
      </w:r>
      <w:proofErr w:type="gramEnd"/>
      <w:r>
        <w:t xml:space="preserve"> por el contratista se realizarán siguiendo las Especificaciones Generales de Construcción de Carreteras del INVIAS y la norma colombiana de diseño de puentes (CCP14).</w:t>
      </w:r>
    </w:p>
    <w:p w14:paraId="7A02A7A5" w14:textId="77777777" w:rsidR="00E67881" w:rsidRDefault="00000000">
      <w:pPr>
        <w:tabs>
          <w:tab w:val="left" w:pos="1113"/>
        </w:tabs>
        <w:jc w:val="center"/>
        <w:rPr>
          <w:b/>
          <w:bCs/>
          <w:color w:val="000000"/>
        </w:rPr>
      </w:pPr>
      <w:r>
        <w:rPr>
          <w:b/>
          <w:bCs/>
          <w:color w:val="000000"/>
        </w:rPr>
        <w:t>PRESUPUESTO OFICIAL</w:t>
      </w:r>
    </w:p>
    <w:p w14:paraId="52E66CC9" w14:textId="77777777" w:rsidR="00E67881" w:rsidRDefault="00E67881">
      <w:pPr>
        <w:rPr>
          <w:highlight w:val="yellow"/>
        </w:rPr>
      </w:pPr>
    </w:p>
    <w:p w14:paraId="6CE840FF" w14:textId="77777777" w:rsidR="00E67881" w:rsidRDefault="00000000">
      <w:pPr>
        <w:jc w:val="both"/>
        <w:rPr>
          <w:b/>
          <w:bCs/>
          <w:color w:val="000000"/>
        </w:rPr>
      </w:pPr>
      <w:r>
        <w:t xml:space="preserve">Los ítems ofertados deben cumplir con las características técnicas requeridas el proponente deberá anexar el compromiso de cumplir con las especificaciones técnicas y serán evaluadas únicamente las propuestas que hayan ofertado la totalidad de los ítems, y que cumplan con los requisitos técnicos mínimos que se relacionan en el </w:t>
      </w:r>
      <w:r>
        <w:rPr>
          <w:b/>
          <w:bCs/>
          <w:color w:val="000000"/>
        </w:rPr>
        <w:t>ANEXO 1— ANEXO TÉCNICO.</w:t>
      </w:r>
    </w:p>
    <w:p w14:paraId="251258A5" w14:textId="77777777" w:rsidR="00E67881" w:rsidRDefault="00E67881">
      <w:pPr>
        <w:jc w:val="both"/>
        <w:rPr>
          <w:b/>
          <w:bCs/>
          <w:color w:val="000000"/>
        </w:rPr>
      </w:pPr>
    </w:p>
    <w:p w14:paraId="4BDF7BE5" w14:textId="77777777" w:rsidR="00E67881" w:rsidRDefault="00000000">
      <w:pPr>
        <w:jc w:val="both"/>
        <w:rPr>
          <w:b/>
          <w:bCs/>
          <w:color w:val="000000"/>
        </w:rPr>
      </w:pPr>
      <w:r>
        <w:rPr>
          <w:noProof/>
        </w:rPr>
        <w:lastRenderedPageBreak/>
        <w:drawing>
          <wp:inline distT="0" distB="0" distL="0" distR="0" wp14:anchorId="03FE0BB4" wp14:editId="4413B190">
            <wp:extent cx="5231806" cy="5204737"/>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231806" cy="5204737"/>
                    </a:xfrm>
                    <a:prstGeom prst="rect">
                      <a:avLst/>
                    </a:prstGeom>
                    <a:ln/>
                  </pic:spPr>
                </pic:pic>
              </a:graphicData>
            </a:graphic>
          </wp:inline>
        </w:drawing>
      </w:r>
    </w:p>
    <w:p w14:paraId="57A0E4BE" w14:textId="77777777" w:rsidR="00E67881" w:rsidRDefault="00E67881">
      <w:pPr>
        <w:widowControl w:val="0"/>
        <w:pBdr>
          <w:top w:val="nil"/>
          <w:left w:val="nil"/>
          <w:bottom w:val="nil"/>
          <w:right w:val="nil"/>
          <w:between w:val="nil"/>
        </w:pBdr>
        <w:ind w:right="102"/>
        <w:jc w:val="both"/>
        <w:rPr>
          <w:color w:val="000000"/>
        </w:rPr>
      </w:pPr>
    </w:p>
    <w:p w14:paraId="52744415" w14:textId="77777777" w:rsidR="00E67881" w:rsidRDefault="00000000">
      <w:pPr>
        <w:pStyle w:val="Ttulo3"/>
        <w:numPr>
          <w:ilvl w:val="2"/>
          <w:numId w:val="57"/>
        </w:numPr>
        <w:spacing w:before="0" w:after="0"/>
        <w:ind w:left="1134"/>
        <w:rPr>
          <w:sz w:val="20"/>
          <w:szCs w:val="20"/>
        </w:rPr>
      </w:pPr>
      <w:r>
        <w:rPr>
          <w:sz w:val="20"/>
          <w:szCs w:val="20"/>
        </w:rPr>
        <w:t>CLASIFICACIÓN UNSPSC:</w:t>
      </w:r>
    </w:p>
    <w:p w14:paraId="5164CB85" w14:textId="77777777" w:rsidR="00E67881" w:rsidRDefault="00E67881">
      <w:pPr>
        <w:rPr>
          <w:color w:val="000000"/>
        </w:rPr>
      </w:pPr>
    </w:p>
    <w:tbl>
      <w:tblPr>
        <w:tblStyle w:val="a5"/>
        <w:tblW w:w="834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95"/>
        <w:gridCol w:w="5954"/>
      </w:tblGrid>
      <w:tr w:rsidR="00E67881" w14:paraId="47F30E08" w14:textId="77777777">
        <w:trPr>
          <w:trHeight w:val="397"/>
          <w:jc w:val="center"/>
        </w:trPr>
        <w:tc>
          <w:tcPr>
            <w:tcW w:w="2395" w:type="dxa"/>
            <w:shd w:val="clear" w:color="auto" w:fill="404040"/>
            <w:vAlign w:val="center"/>
          </w:tcPr>
          <w:p w14:paraId="22E08AC1" w14:textId="77777777" w:rsidR="00E67881" w:rsidRDefault="00000000">
            <w:pPr>
              <w:jc w:val="center"/>
              <w:rPr>
                <w:b/>
                <w:bCs/>
                <w:color w:val="FFFFFF"/>
              </w:rPr>
            </w:pPr>
            <w:r>
              <w:rPr>
                <w:b/>
                <w:bCs/>
                <w:color w:val="FFFFFF"/>
              </w:rPr>
              <w:t>Clasificación UNSPSC</w:t>
            </w:r>
          </w:p>
        </w:tc>
        <w:tc>
          <w:tcPr>
            <w:tcW w:w="5954" w:type="dxa"/>
            <w:shd w:val="clear" w:color="auto" w:fill="404040"/>
            <w:vAlign w:val="center"/>
          </w:tcPr>
          <w:p w14:paraId="1B37D4FF" w14:textId="77777777" w:rsidR="00E67881" w:rsidRDefault="00000000">
            <w:pPr>
              <w:jc w:val="center"/>
              <w:rPr>
                <w:b/>
                <w:bCs/>
                <w:color w:val="FFFFFF"/>
              </w:rPr>
            </w:pPr>
            <w:r>
              <w:rPr>
                <w:b/>
                <w:bCs/>
                <w:color w:val="FFFFFF"/>
              </w:rPr>
              <w:t>Descripción</w:t>
            </w:r>
          </w:p>
        </w:tc>
      </w:tr>
      <w:tr w:rsidR="00E67881" w14:paraId="22D7008C" w14:textId="77777777">
        <w:trPr>
          <w:trHeight w:val="283"/>
          <w:jc w:val="center"/>
        </w:trPr>
        <w:tc>
          <w:tcPr>
            <w:tcW w:w="2395" w:type="dxa"/>
            <w:vAlign w:val="center"/>
          </w:tcPr>
          <w:p w14:paraId="526E291D" w14:textId="77777777" w:rsidR="00E67881" w:rsidRDefault="00000000">
            <w:pPr>
              <w:jc w:val="center"/>
              <w:rPr>
                <w:color w:val="000000"/>
              </w:rPr>
            </w:pPr>
            <w:r>
              <w:rPr>
                <w:color w:val="000000"/>
              </w:rPr>
              <w:t>72101500</w:t>
            </w:r>
          </w:p>
        </w:tc>
        <w:tc>
          <w:tcPr>
            <w:tcW w:w="5954" w:type="dxa"/>
            <w:vAlign w:val="center"/>
          </w:tcPr>
          <w:p w14:paraId="672C2010" w14:textId="77777777" w:rsidR="00E67881" w:rsidRDefault="00000000">
            <w:pPr>
              <w:jc w:val="center"/>
              <w:rPr>
                <w:color w:val="000000"/>
              </w:rPr>
            </w:pPr>
            <w:r>
              <w:rPr>
                <w:color w:val="000000"/>
              </w:rPr>
              <w:t>Servicios de apoyo para la construcción</w:t>
            </w:r>
          </w:p>
        </w:tc>
      </w:tr>
      <w:tr w:rsidR="00E67881" w14:paraId="359C9AE1" w14:textId="77777777">
        <w:trPr>
          <w:trHeight w:val="283"/>
          <w:jc w:val="center"/>
        </w:trPr>
        <w:tc>
          <w:tcPr>
            <w:tcW w:w="2395" w:type="dxa"/>
            <w:vAlign w:val="center"/>
          </w:tcPr>
          <w:p w14:paraId="2D3CC291" w14:textId="77777777" w:rsidR="00E67881" w:rsidRDefault="00000000">
            <w:pPr>
              <w:jc w:val="center"/>
              <w:rPr>
                <w:color w:val="000000"/>
              </w:rPr>
            </w:pPr>
            <w:r>
              <w:rPr>
                <w:color w:val="000000"/>
              </w:rPr>
              <w:t>72141000</w:t>
            </w:r>
          </w:p>
        </w:tc>
        <w:tc>
          <w:tcPr>
            <w:tcW w:w="5954" w:type="dxa"/>
            <w:vAlign w:val="center"/>
          </w:tcPr>
          <w:p w14:paraId="0F010800" w14:textId="77777777" w:rsidR="00E67881" w:rsidRDefault="00000000">
            <w:pPr>
              <w:jc w:val="center"/>
              <w:rPr>
                <w:color w:val="000000"/>
              </w:rPr>
            </w:pPr>
            <w:r>
              <w:rPr>
                <w:color w:val="000000"/>
              </w:rPr>
              <w:t>Servicios de construcción de autopistas y carreteras</w:t>
            </w:r>
          </w:p>
        </w:tc>
      </w:tr>
      <w:tr w:rsidR="00E67881" w14:paraId="7EDF135B" w14:textId="77777777">
        <w:trPr>
          <w:trHeight w:val="283"/>
          <w:jc w:val="center"/>
        </w:trPr>
        <w:tc>
          <w:tcPr>
            <w:tcW w:w="2395" w:type="dxa"/>
            <w:vAlign w:val="center"/>
          </w:tcPr>
          <w:p w14:paraId="53EE6A07" w14:textId="77777777" w:rsidR="00E67881" w:rsidRDefault="00000000">
            <w:pPr>
              <w:jc w:val="center"/>
              <w:rPr>
                <w:color w:val="000000"/>
              </w:rPr>
            </w:pPr>
            <w:r>
              <w:rPr>
                <w:color w:val="000000"/>
              </w:rPr>
              <w:t>72141100</w:t>
            </w:r>
          </w:p>
        </w:tc>
        <w:tc>
          <w:tcPr>
            <w:tcW w:w="5954" w:type="dxa"/>
            <w:vAlign w:val="center"/>
          </w:tcPr>
          <w:p w14:paraId="7C666289" w14:textId="77777777" w:rsidR="00E67881" w:rsidRDefault="00000000">
            <w:pPr>
              <w:jc w:val="center"/>
              <w:rPr>
                <w:color w:val="000000"/>
              </w:rPr>
            </w:pPr>
            <w:r>
              <w:rPr>
                <w:color w:val="000000"/>
              </w:rPr>
              <w:t>Servicios de construcción y revestimiento y pavimentación de infraestructura</w:t>
            </w:r>
          </w:p>
        </w:tc>
      </w:tr>
      <w:tr w:rsidR="00E67881" w14:paraId="4C3035CB" w14:textId="77777777">
        <w:trPr>
          <w:trHeight w:val="283"/>
          <w:jc w:val="center"/>
        </w:trPr>
        <w:tc>
          <w:tcPr>
            <w:tcW w:w="2395" w:type="dxa"/>
            <w:vAlign w:val="center"/>
          </w:tcPr>
          <w:p w14:paraId="4EF69859" w14:textId="77777777" w:rsidR="00E67881" w:rsidRDefault="00000000">
            <w:pPr>
              <w:jc w:val="center"/>
              <w:rPr>
                <w:color w:val="000000"/>
              </w:rPr>
            </w:pPr>
            <w:r>
              <w:rPr>
                <w:color w:val="000000"/>
              </w:rPr>
              <w:t>72141500</w:t>
            </w:r>
          </w:p>
        </w:tc>
        <w:tc>
          <w:tcPr>
            <w:tcW w:w="5954" w:type="dxa"/>
            <w:vAlign w:val="center"/>
          </w:tcPr>
          <w:p w14:paraId="653F65C5" w14:textId="77777777" w:rsidR="00E67881" w:rsidRDefault="00000000">
            <w:pPr>
              <w:jc w:val="center"/>
              <w:rPr>
                <w:color w:val="000000"/>
              </w:rPr>
            </w:pPr>
            <w:r>
              <w:rPr>
                <w:color w:val="000000"/>
              </w:rPr>
              <w:t>Servicios de preparación de tierras</w:t>
            </w:r>
          </w:p>
        </w:tc>
      </w:tr>
      <w:tr w:rsidR="00E67881" w14:paraId="336722D0" w14:textId="77777777">
        <w:trPr>
          <w:trHeight w:val="283"/>
          <w:jc w:val="center"/>
        </w:trPr>
        <w:tc>
          <w:tcPr>
            <w:tcW w:w="2395" w:type="dxa"/>
            <w:vAlign w:val="center"/>
          </w:tcPr>
          <w:p w14:paraId="708C96EB" w14:textId="77777777" w:rsidR="00E67881" w:rsidRDefault="00000000">
            <w:pPr>
              <w:jc w:val="center"/>
              <w:rPr>
                <w:color w:val="000000"/>
              </w:rPr>
            </w:pPr>
            <w:r>
              <w:rPr>
                <w:color w:val="000000"/>
              </w:rPr>
              <w:t>72152700</w:t>
            </w:r>
          </w:p>
        </w:tc>
        <w:tc>
          <w:tcPr>
            <w:tcW w:w="5954" w:type="dxa"/>
            <w:vAlign w:val="center"/>
          </w:tcPr>
          <w:p w14:paraId="5C869DF8" w14:textId="77777777" w:rsidR="00E67881" w:rsidRDefault="00000000">
            <w:pPr>
              <w:jc w:val="center"/>
              <w:rPr>
                <w:color w:val="000000"/>
              </w:rPr>
            </w:pPr>
            <w:r>
              <w:rPr>
                <w:color w:val="000000"/>
              </w:rPr>
              <w:t>Servicios de instalación y reparación de concreto</w:t>
            </w:r>
          </w:p>
        </w:tc>
      </w:tr>
      <w:tr w:rsidR="00E67881" w14:paraId="7953AF79" w14:textId="77777777">
        <w:trPr>
          <w:trHeight w:val="283"/>
          <w:jc w:val="center"/>
        </w:trPr>
        <w:tc>
          <w:tcPr>
            <w:tcW w:w="2395" w:type="dxa"/>
            <w:vAlign w:val="center"/>
          </w:tcPr>
          <w:p w14:paraId="16AF58BC" w14:textId="77777777" w:rsidR="00E67881" w:rsidRDefault="00000000">
            <w:pPr>
              <w:jc w:val="center"/>
              <w:rPr>
                <w:color w:val="000000"/>
              </w:rPr>
            </w:pPr>
            <w:r>
              <w:rPr>
                <w:color w:val="000000"/>
              </w:rPr>
              <w:t>72152900</w:t>
            </w:r>
          </w:p>
        </w:tc>
        <w:tc>
          <w:tcPr>
            <w:tcW w:w="5954" w:type="dxa"/>
            <w:vAlign w:val="center"/>
          </w:tcPr>
          <w:p w14:paraId="5FEBEF99" w14:textId="77777777" w:rsidR="00E67881" w:rsidRDefault="00000000">
            <w:pPr>
              <w:jc w:val="center"/>
              <w:rPr>
                <w:color w:val="000000"/>
              </w:rPr>
            </w:pPr>
            <w:r>
              <w:rPr>
                <w:color w:val="000000"/>
              </w:rPr>
              <w:t>Servicios de montaje de acero estructural</w:t>
            </w:r>
          </w:p>
        </w:tc>
      </w:tr>
      <w:tr w:rsidR="00E67881" w14:paraId="7B3E888E" w14:textId="77777777">
        <w:trPr>
          <w:trHeight w:val="283"/>
          <w:jc w:val="center"/>
        </w:trPr>
        <w:tc>
          <w:tcPr>
            <w:tcW w:w="2395" w:type="dxa"/>
            <w:vAlign w:val="center"/>
          </w:tcPr>
          <w:p w14:paraId="1A7FAE91" w14:textId="77777777" w:rsidR="00E67881" w:rsidRDefault="00000000">
            <w:pPr>
              <w:jc w:val="center"/>
              <w:rPr>
                <w:color w:val="000000"/>
              </w:rPr>
            </w:pPr>
            <w:r>
              <w:rPr>
                <w:color w:val="000000"/>
              </w:rPr>
              <w:t>72153900</w:t>
            </w:r>
          </w:p>
        </w:tc>
        <w:tc>
          <w:tcPr>
            <w:tcW w:w="5954" w:type="dxa"/>
            <w:vAlign w:val="center"/>
          </w:tcPr>
          <w:p w14:paraId="2F58C306" w14:textId="77777777" w:rsidR="00E67881" w:rsidRDefault="00000000">
            <w:pPr>
              <w:jc w:val="center"/>
              <w:rPr>
                <w:color w:val="000000"/>
              </w:rPr>
            </w:pPr>
            <w:r>
              <w:rPr>
                <w:color w:val="000000"/>
              </w:rPr>
              <w:t>Servicio de preparación de obras de construcción</w:t>
            </w:r>
          </w:p>
        </w:tc>
      </w:tr>
    </w:tbl>
    <w:p w14:paraId="2909A573" w14:textId="77777777" w:rsidR="00E67881" w:rsidRDefault="00E67881"/>
    <w:p w14:paraId="721CFBF9" w14:textId="77777777" w:rsidR="00E67881" w:rsidRDefault="00000000">
      <w:pPr>
        <w:numPr>
          <w:ilvl w:val="1"/>
          <w:numId w:val="57"/>
        </w:numPr>
        <w:pBdr>
          <w:top w:val="nil"/>
          <w:left w:val="nil"/>
          <w:bottom w:val="nil"/>
          <w:right w:val="nil"/>
          <w:between w:val="nil"/>
        </w:pBdr>
        <w:ind w:left="709"/>
        <w:jc w:val="both"/>
        <w:rPr>
          <w:b/>
          <w:bCs/>
          <w:color w:val="000000"/>
        </w:rPr>
      </w:pPr>
      <w:r>
        <w:rPr>
          <w:b/>
          <w:bCs/>
          <w:color w:val="000000"/>
        </w:rPr>
        <w:t>AUTORIZACIONES, PERMISOS, LICENCIAS, CERTIFICACIONES O COMPROMISOS REQUERIDOS PARA SU EJECUCIÓN.</w:t>
      </w:r>
    </w:p>
    <w:p w14:paraId="5CFB7F6F" w14:textId="77777777" w:rsidR="00E67881" w:rsidRDefault="00E67881">
      <w:pPr>
        <w:jc w:val="both"/>
        <w:rPr>
          <w:b/>
          <w:bCs/>
        </w:rPr>
      </w:pPr>
    </w:p>
    <w:p w14:paraId="3754A875" w14:textId="77777777" w:rsidR="00E67881" w:rsidRDefault="00000000">
      <w:pPr>
        <w:jc w:val="both"/>
        <w:rPr>
          <w:color w:val="000000"/>
        </w:rPr>
      </w:pPr>
      <w:r>
        <w:rPr>
          <w:color w:val="000000"/>
        </w:rPr>
        <w:t xml:space="preserve">Para la contratación se requieren y aportan las siguientes autorizaciones y/o permisos. </w:t>
      </w:r>
    </w:p>
    <w:p w14:paraId="45CF4FE5" w14:textId="77777777" w:rsidR="00E67881" w:rsidRDefault="00E67881">
      <w:pPr>
        <w:jc w:val="both"/>
        <w:rPr>
          <w:b/>
          <w:bCs/>
        </w:rPr>
      </w:pPr>
    </w:p>
    <w:tbl>
      <w:tblPr>
        <w:tblStyle w:val="a6"/>
        <w:tblW w:w="84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32"/>
        <w:gridCol w:w="1962"/>
      </w:tblGrid>
      <w:tr w:rsidR="00E67881" w14:paraId="789C77BD" w14:textId="77777777">
        <w:trPr>
          <w:trHeight w:val="180"/>
        </w:trPr>
        <w:tc>
          <w:tcPr>
            <w:tcW w:w="6532" w:type="dxa"/>
            <w:shd w:val="clear" w:color="auto" w:fill="D9D9D9"/>
            <w:vAlign w:val="center"/>
          </w:tcPr>
          <w:p w14:paraId="3D38D14B" w14:textId="77777777" w:rsidR="00E67881" w:rsidRDefault="00000000">
            <w:pPr>
              <w:jc w:val="center"/>
              <w:rPr>
                <w:b/>
                <w:bCs/>
              </w:rPr>
            </w:pPr>
            <w:r>
              <w:rPr>
                <w:b/>
                <w:bCs/>
              </w:rPr>
              <w:t>Autorización o permiso</w:t>
            </w:r>
          </w:p>
        </w:tc>
        <w:tc>
          <w:tcPr>
            <w:tcW w:w="1962" w:type="dxa"/>
            <w:shd w:val="clear" w:color="auto" w:fill="D9D9D9"/>
            <w:vAlign w:val="center"/>
          </w:tcPr>
          <w:p w14:paraId="47C20090" w14:textId="77777777" w:rsidR="00E67881" w:rsidRDefault="00000000">
            <w:pPr>
              <w:jc w:val="center"/>
              <w:rPr>
                <w:b/>
                <w:bCs/>
              </w:rPr>
            </w:pPr>
            <w:r>
              <w:rPr>
                <w:b/>
                <w:bCs/>
              </w:rPr>
              <w:t>Requiere (SI/NO)</w:t>
            </w:r>
          </w:p>
        </w:tc>
      </w:tr>
      <w:tr w:rsidR="00E67881" w14:paraId="2B9CB40F" w14:textId="77777777">
        <w:trPr>
          <w:trHeight w:val="234"/>
        </w:trPr>
        <w:tc>
          <w:tcPr>
            <w:tcW w:w="6532" w:type="dxa"/>
            <w:vAlign w:val="center"/>
          </w:tcPr>
          <w:p w14:paraId="25AA8F4A" w14:textId="77777777" w:rsidR="00E67881" w:rsidRDefault="00000000">
            <w:pPr>
              <w:ind w:right="71"/>
            </w:pPr>
            <w:r>
              <w:t>Para contratos que incluyan alojamiento o alimentación en el marco de seminarios o actividades de capacitación – artículo 2.8.4.6.2 del Decreto 1068 de 2015</w:t>
            </w:r>
          </w:p>
        </w:tc>
        <w:tc>
          <w:tcPr>
            <w:tcW w:w="1962" w:type="dxa"/>
            <w:vAlign w:val="center"/>
          </w:tcPr>
          <w:p w14:paraId="1B47C6A7" w14:textId="77777777" w:rsidR="00E67881" w:rsidRDefault="00000000">
            <w:pPr>
              <w:jc w:val="center"/>
            </w:pPr>
            <w:r>
              <w:t>NO</w:t>
            </w:r>
          </w:p>
        </w:tc>
      </w:tr>
      <w:tr w:rsidR="00E67881" w14:paraId="727E3C8F" w14:textId="77777777">
        <w:trPr>
          <w:trHeight w:val="156"/>
        </w:trPr>
        <w:tc>
          <w:tcPr>
            <w:tcW w:w="6532" w:type="dxa"/>
            <w:vAlign w:val="center"/>
          </w:tcPr>
          <w:p w14:paraId="35B4708D" w14:textId="77777777" w:rsidR="00E67881" w:rsidRDefault="00000000">
            <w:pPr>
              <w:ind w:right="71"/>
            </w:pPr>
            <w:r>
              <w:t>Suministro, mantenimiento o reparación de bienes muebles y para la adquisición de bienes inmuebles - artículo 2.8.4.3.5 del Decreto 1068 de 2015.</w:t>
            </w:r>
          </w:p>
        </w:tc>
        <w:tc>
          <w:tcPr>
            <w:tcW w:w="1962" w:type="dxa"/>
            <w:vAlign w:val="center"/>
          </w:tcPr>
          <w:p w14:paraId="664EA78A" w14:textId="77777777" w:rsidR="00E67881" w:rsidRDefault="00000000">
            <w:pPr>
              <w:jc w:val="center"/>
            </w:pPr>
            <w:r>
              <w:t>NO</w:t>
            </w:r>
          </w:p>
        </w:tc>
      </w:tr>
      <w:tr w:rsidR="00E67881" w14:paraId="7FDF9C3B" w14:textId="77777777">
        <w:trPr>
          <w:trHeight w:val="120"/>
        </w:trPr>
        <w:tc>
          <w:tcPr>
            <w:tcW w:w="6532" w:type="dxa"/>
            <w:vAlign w:val="center"/>
          </w:tcPr>
          <w:p w14:paraId="6FE63B93" w14:textId="77777777" w:rsidR="00E67881" w:rsidRDefault="00000000">
            <w:pPr>
              <w:ind w:right="71"/>
            </w:pPr>
            <w:r>
              <w:lastRenderedPageBreak/>
              <w:t>Contratos con objetos transversales a diferentes áreas. *</w:t>
            </w:r>
          </w:p>
        </w:tc>
        <w:tc>
          <w:tcPr>
            <w:tcW w:w="1962" w:type="dxa"/>
            <w:vAlign w:val="center"/>
          </w:tcPr>
          <w:p w14:paraId="6E885988" w14:textId="77777777" w:rsidR="00E67881" w:rsidRDefault="00000000">
            <w:pPr>
              <w:jc w:val="center"/>
            </w:pPr>
            <w:r>
              <w:t>NO</w:t>
            </w:r>
          </w:p>
        </w:tc>
      </w:tr>
    </w:tbl>
    <w:p w14:paraId="40797DF1" w14:textId="77777777" w:rsidR="00E67881" w:rsidRDefault="00E67881">
      <w:pPr>
        <w:jc w:val="both"/>
        <w:rPr>
          <w:b/>
          <w:bCs/>
        </w:rPr>
      </w:pPr>
    </w:p>
    <w:p w14:paraId="0FE15FCB" w14:textId="77777777" w:rsidR="00E67881" w:rsidRDefault="00000000">
      <w:r>
        <w:t>* Se trata de los contratos que tenga relación con más de un área y deberá solicitar visto bueno de todas con las que se relaciona, tales como TIC, comunicaciones, Soporte Informático, etc.</w:t>
      </w:r>
    </w:p>
    <w:p w14:paraId="5424AF09" w14:textId="77777777" w:rsidR="00E67881" w:rsidRDefault="00E67881"/>
    <w:p w14:paraId="1E5BC044" w14:textId="77777777" w:rsidR="00E67881" w:rsidRDefault="00000000">
      <w:pPr>
        <w:pStyle w:val="Ttulo2"/>
        <w:spacing w:before="0" w:after="0"/>
        <w:rPr>
          <w:sz w:val="20"/>
          <w:szCs w:val="20"/>
        </w:rPr>
      </w:pPr>
      <w:r>
        <w:rPr>
          <w:sz w:val="20"/>
          <w:szCs w:val="20"/>
        </w:rPr>
        <w:t xml:space="preserve">  3.4. </w:t>
      </w:r>
      <w:r>
        <w:rPr>
          <w:sz w:val="20"/>
          <w:szCs w:val="20"/>
        </w:rPr>
        <w:tab/>
        <w:t>OBLIGACIONES DEL CONTRATO</w:t>
      </w:r>
    </w:p>
    <w:p w14:paraId="40EBBBEE" w14:textId="77777777" w:rsidR="00E67881" w:rsidRDefault="00E67881">
      <w:pPr>
        <w:pBdr>
          <w:top w:val="nil"/>
          <w:left w:val="nil"/>
          <w:bottom w:val="nil"/>
          <w:right w:val="nil"/>
          <w:between w:val="nil"/>
        </w:pBdr>
        <w:ind w:left="1550"/>
        <w:rPr>
          <w:b/>
          <w:bCs/>
          <w:color w:val="000000"/>
        </w:rPr>
      </w:pPr>
    </w:p>
    <w:p w14:paraId="2E958163" w14:textId="77777777" w:rsidR="00E67881" w:rsidRDefault="00000000">
      <w:pPr>
        <w:pStyle w:val="Ttulo3"/>
        <w:spacing w:before="0" w:after="0"/>
        <w:rPr>
          <w:sz w:val="20"/>
          <w:szCs w:val="20"/>
        </w:rPr>
      </w:pPr>
      <w:r>
        <w:rPr>
          <w:sz w:val="20"/>
          <w:szCs w:val="20"/>
        </w:rPr>
        <w:t xml:space="preserve"> 3.4.1. OBLIGACIONES GENERALES:</w:t>
      </w:r>
    </w:p>
    <w:p w14:paraId="38918A55" w14:textId="77777777" w:rsidR="00E67881" w:rsidRDefault="00E67881">
      <w:pPr>
        <w:pBdr>
          <w:top w:val="nil"/>
          <w:left w:val="nil"/>
          <w:bottom w:val="nil"/>
          <w:right w:val="nil"/>
          <w:between w:val="nil"/>
        </w:pBdr>
        <w:ind w:left="720"/>
        <w:rPr>
          <w:color w:val="000000"/>
        </w:rPr>
      </w:pPr>
    </w:p>
    <w:p w14:paraId="4274B0C7" w14:textId="77777777" w:rsidR="00E67881" w:rsidRDefault="00000000">
      <w:pPr>
        <w:jc w:val="both"/>
      </w:pPr>
      <w:r>
        <w:t>El eventual contratista se obliga con la Alcaldía Municipal de Silvania a:</w:t>
      </w:r>
    </w:p>
    <w:p w14:paraId="11AE8A3A" w14:textId="77777777" w:rsidR="00E67881" w:rsidRDefault="00E67881">
      <w:pPr>
        <w:jc w:val="both"/>
      </w:pPr>
    </w:p>
    <w:p w14:paraId="6FF994EE" w14:textId="77777777" w:rsidR="00E67881" w:rsidRDefault="00000000">
      <w:pPr>
        <w:numPr>
          <w:ilvl w:val="0"/>
          <w:numId w:val="3"/>
        </w:numPr>
        <w:pBdr>
          <w:top w:val="nil"/>
          <w:left w:val="nil"/>
          <w:bottom w:val="nil"/>
          <w:right w:val="nil"/>
          <w:between w:val="nil"/>
        </w:pBdr>
        <w:jc w:val="both"/>
        <w:rPr>
          <w:color w:val="000000"/>
        </w:rPr>
      </w:pPr>
      <w:r>
        <w:rPr>
          <w:color w:val="000000"/>
        </w:rPr>
        <w:t xml:space="preserve">Cumplir con las condiciones establecidas en los Documentos del Proceso de Contratación. </w:t>
      </w:r>
    </w:p>
    <w:p w14:paraId="54D361B3" w14:textId="77777777" w:rsidR="00E67881" w:rsidRDefault="00000000">
      <w:pPr>
        <w:numPr>
          <w:ilvl w:val="0"/>
          <w:numId w:val="3"/>
        </w:numPr>
        <w:pBdr>
          <w:top w:val="nil"/>
          <w:left w:val="nil"/>
          <w:bottom w:val="nil"/>
          <w:right w:val="nil"/>
          <w:between w:val="nil"/>
        </w:pBdr>
        <w:jc w:val="both"/>
        <w:rPr>
          <w:color w:val="000000"/>
        </w:rPr>
      </w:pPr>
      <w:r>
        <w:rPr>
          <w:color w:val="000000"/>
        </w:rPr>
        <w:t xml:space="preserve">Desarrollar el objeto del Contrato en las condiciones de calidad, oportunidad, y obligaciones definidas en los Documentos del Proceso de Contratación. </w:t>
      </w:r>
    </w:p>
    <w:p w14:paraId="4C57F7F4" w14:textId="77777777" w:rsidR="00E67881" w:rsidRDefault="00000000">
      <w:pPr>
        <w:numPr>
          <w:ilvl w:val="0"/>
          <w:numId w:val="3"/>
        </w:numPr>
        <w:pBdr>
          <w:top w:val="nil"/>
          <w:left w:val="nil"/>
          <w:bottom w:val="nil"/>
          <w:right w:val="nil"/>
          <w:between w:val="nil"/>
        </w:pBdr>
        <w:jc w:val="both"/>
        <w:rPr>
          <w:color w:val="000000"/>
        </w:rPr>
      </w:pPr>
      <w:r>
        <w:rPr>
          <w:color w:val="000000"/>
        </w:rPr>
        <w:t>Garantizar la calidad de los bienes y servicios prestados, de acuerdo con el Anexo Técnico, el Pliego de Condiciones y demás Documentos del Proceso.</w:t>
      </w:r>
    </w:p>
    <w:p w14:paraId="65D02301" w14:textId="77777777" w:rsidR="00E67881" w:rsidRDefault="00000000">
      <w:pPr>
        <w:numPr>
          <w:ilvl w:val="0"/>
          <w:numId w:val="3"/>
        </w:numPr>
        <w:pBdr>
          <w:top w:val="nil"/>
          <w:left w:val="nil"/>
          <w:bottom w:val="nil"/>
          <w:right w:val="nil"/>
          <w:between w:val="nil"/>
        </w:pBdr>
        <w:jc w:val="both"/>
        <w:rPr>
          <w:color w:val="000000"/>
        </w:rPr>
      </w:pPr>
      <w:r>
        <w:rPr>
          <w:color w:val="000000"/>
        </w:rPr>
        <w:t>Dar a conocer a la Entidad cualquier reclamación que indirecta o directamente pueda tener algún efecto sobre el objeto del Contrato o sobre sus obligaciones.</w:t>
      </w:r>
    </w:p>
    <w:p w14:paraId="7CDBD59F" w14:textId="77777777" w:rsidR="00E67881" w:rsidRDefault="00000000">
      <w:pPr>
        <w:numPr>
          <w:ilvl w:val="0"/>
          <w:numId w:val="3"/>
        </w:numPr>
        <w:pBdr>
          <w:top w:val="nil"/>
          <w:left w:val="nil"/>
          <w:bottom w:val="nil"/>
          <w:right w:val="nil"/>
          <w:between w:val="nil"/>
        </w:pBdr>
        <w:jc w:val="both"/>
        <w:rPr>
          <w:color w:val="000000"/>
        </w:rPr>
      </w:pPr>
      <w:r>
        <w:rPr>
          <w:color w:val="000000"/>
        </w:rPr>
        <w:t xml:space="preserve">Abstenerse de adelantar intervención alguna a los recursos sin contar con los permisos emitidos por la entidad competente (cuando aplique intervenciones). </w:t>
      </w:r>
    </w:p>
    <w:p w14:paraId="189F230F" w14:textId="77777777" w:rsidR="00E67881" w:rsidRDefault="00000000">
      <w:pPr>
        <w:numPr>
          <w:ilvl w:val="0"/>
          <w:numId w:val="3"/>
        </w:numPr>
        <w:pBdr>
          <w:top w:val="nil"/>
          <w:left w:val="nil"/>
          <w:bottom w:val="nil"/>
          <w:right w:val="nil"/>
          <w:between w:val="nil"/>
        </w:pBdr>
        <w:jc w:val="both"/>
        <w:rPr>
          <w:color w:val="000000"/>
        </w:rPr>
      </w:pPr>
      <w:r>
        <w:rPr>
          <w:color w:val="000000"/>
        </w:rPr>
        <w:t xml:space="preserve">Acreditar el cumplimiento del factor de calidad ofrecido durante la fase de selección en los plazos acordados con la Entidad. </w:t>
      </w:r>
    </w:p>
    <w:p w14:paraId="2C10B850" w14:textId="77777777" w:rsidR="00E67881" w:rsidRDefault="00000000">
      <w:pPr>
        <w:numPr>
          <w:ilvl w:val="0"/>
          <w:numId w:val="3"/>
        </w:numPr>
        <w:pBdr>
          <w:top w:val="nil"/>
          <w:left w:val="nil"/>
          <w:bottom w:val="nil"/>
          <w:right w:val="nil"/>
          <w:between w:val="nil"/>
        </w:pBdr>
        <w:jc w:val="both"/>
        <w:rPr>
          <w:color w:val="000000"/>
        </w:rPr>
      </w:pPr>
      <w:r>
        <w:rPr>
          <w:color w:val="000000"/>
        </w:rPr>
        <w:t xml:space="preserve">Identificar las oportunidades para promover el empleo local durante la ejecución del contrato. </w:t>
      </w:r>
    </w:p>
    <w:p w14:paraId="187BA1F1" w14:textId="77777777" w:rsidR="00E67881" w:rsidRDefault="00000000">
      <w:pPr>
        <w:numPr>
          <w:ilvl w:val="0"/>
          <w:numId w:val="3"/>
        </w:numPr>
        <w:pBdr>
          <w:top w:val="nil"/>
          <w:left w:val="nil"/>
          <w:bottom w:val="nil"/>
          <w:right w:val="nil"/>
          <w:between w:val="nil"/>
        </w:pBdr>
        <w:jc w:val="both"/>
        <w:rPr>
          <w:color w:val="000000"/>
        </w:rPr>
      </w:pPr>
      <w:r>
        <w:rPr>
          <w:color w:val="000000"/>
        </w:rPr>
        <w:t xml:space="preserve">Implementar las medidas identificadas para promover el empleo local en el sitio de la obra. </w:t>
      </w:r>
    </w:p>
    <w:p w14:paraId="5A005BF6" w14:textId="77777777" w:rsidR="00E67881" w:rsidRDefault="00000000">
      <w:pPr>
        <w:numPr>
          <w:ilvl w:val="0"/>
          <w:numId w:val="3"/>
        </w:numPr>
        <w:pBdr>
          <w:top w:val="nil"/>
          <w:left w:val="nil"/>
          <w:bottom w:val="nil"/>
          <w:right w:val="nil"/>
          <w:between w:val="nil"/>
        </w:pBdr>
        <w:jc w:val="both"/>
        <w:rPr>
          <w:color w:val="000000"/>
        </w:rPr>
      </w:pPr>
      <w:r>
        <w:rPr>
          <w:color w:val="000000"/>
        </w:rPr>
        <w:t xml:space="preserve">Dar cabal cumplimiento al pacto de transparencia y declaraciones de la carta de presentación de la oferta. </w:t>
      </w:r>
    </w:p>
    <w:p w14:paraId="5AD4DC29" w14:textId="77777777" w:rsidR="00E67881" w:rsidRDefault="00000000">
      <w:pPr>
        <w:numPr>
          <w:ilvl w:val="0"/>
          <w:numId w:val="3"/>
        </w:numPr>
        <w:pBdr>
          <w:top w:val="nil"/>
          <w:left w:val="nil"/>
          <w:bottom w:val="nil"/>
          <w:right w:val="nil"/>
          <w:between w:val="nil"/>
        </w:pBdr>
        <w:jc w:val="both"/>
        <w:rPr>
          <w:color w:val="000000"/>
        </w:rPr>
      </w:pPr>
      <w:r>
        <w:rPr>
          <w:color w:val="000000"/>
        </w:rPr>
        <w:t>Informar a la Entidad Estatal cuando ocurra una situación que implique una modificación del estado de los riesgos existentes al momento de proponer o celebrar el contrato.</w:t>
      </w:r>
    </w:p>
    <w:p w14:paraId="330EEB09" w14:textId="77777777" w:rsidR="00E67881" w:rsidRDefault="00000000">
      <w:pPr>
        <w:numPr>
          <w:ilvl w:val="0"/>
          <w:numId w:val="3"/>
        </w:numPr>
        <w:pBdr>
          <w:top w:val="nil"/>
          <w:left w:val="nil"/>
          <w:bottom w:val="nil"/>
          <w:right w:val="nil"/>
          <w:between w:val="nil"/>
        </w:pBdr>
        <w:jc w:val="both"/>
        <w:rPr>
          <w:color w:val="000000"/>
        </w:rPr>
      </w:pPr>
      <w:r>
        <w:rPr>
          <w:color w:val="000000"/>
        </w:rPr>
        <w:t xml:space="preserve">Comunicarle a la Entidad cualquier circunstancia política, jurídica, social, económica, técnica, ambiental o de cualquier tipo, que pueda afectar la ejecución del Contrato. </w:t>
      </w:r>
    </w:p>
    <w:p w14:paraId="5E5B7F73" w14:textId="77777777" w:rsidR="00E67881" w:rsidRDefault="00000000">
      <w:pPr>
        <w:numPr>
          <w:ilvl w:val="0"/>
          <w:numId w:val="3"/>
        </w:numPr>
        <w:pBdr>
          <w:top w:val="nil"/>
          <w:left w:val="nil"/>
          <w:bottom w:val="nil"/>
          <w:right w:val="nil"/>
          <w:between w:val="nil"/>
        </w:pBdr>
        <w:jc w:val="both"/>
        <w:rPr>
          <w:color w:val="000000"/>
        </w:rPr>
      </w:pPr>
      <w:r>
        <w:rPr>
          <w:color w:val="000000"/>
        </w:rPr>
        <w:t xml:space="preserve">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w:t>
      </w:r>
    </w:p>
    <w:p w14:paraId="77354E0B" w14:textId="77777777" w:rsidR="00E67881" w:rsidRDefault="00000000">
      <w:pPr>
        <w:numPr>
          <w:ilvl w:val="0"/>
          <w:numId w:val="3"/>
        </w:numPr>
        <w:pBdr>
          <w:top w:val="nil"/>
          <w:left w:val="nil"/>
          <w:bottom w:val="nil"/>
          <w:right w:val="nil"/>
          <w:between w:val="nil"/>
        </w:pBdr>
        <w:jc w:val="both"/>
        <w:rPr>
          <w:color w:val="000000"/>
        </w:rPr>
      </w:pPr>
      <w:r>
        <w:rPr>
          <w:color w:val="000000"/>
        </w:rPr>
        <w:t>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52FFF215" w14:textId="77777777" w:rsidR="00E67881" w:rsidRDefault="00000000">
      <w:pPr>
        <w:numPr>
          <w:ilvl w:val="0"/>
          <w:numId w:val="3"/>
        </w:numPr>
        <w:pBdr>
          <w:top w:val="nil"/>
          <w:left w:val="nil"/>
          <w:bottom w:val="nil"/>
          <w:right w:val="nil"/>
          <w:between w:val="nil"/>
        </w:pBdr>
        <w:jc w:val="both"/>
        <w:rPr>
          <w:color w:val="000000"/>
        </w:rPr>
      </w:pPr>
      <w:r>
        <w:rPr>
          <w:color w:val="000000"/>
        </w:rPr>
        <w:t>Cumplir con sus obligaciones laborales respecto del personal a su cargo, y con las obligaciones tributarias y ambientales que le correspondan de acuerdo con su labor.</w:t>
      </w:r>
    </w:p>
    <w:p w14:paraId="3FF6F3A9" w14:textId="77777777" w:rsidR="00E67881" w:rsidRDefault="00000000">
      <w:pPr>
        <w:numPr>
          <w:ilvl w:val="0"/>
          <w:numId w:val="3"/>
        </w:numPr>
        <w:pBdr>
          <w:top w:val="nil"/>
          <w:left w:val="nil"/>
          <w:bottom w:val="nil"/>
          <w:right w:val="nil"/>
          <w:between w:val="nil"/>
        </w:pBdr>
        <w:jc w:val="both"/>
        <w:rPr>
          <w:color w:val="000000"/>
        </w:rPr>
      </w:pPr>
      <w:r>
        <w:rPr>
          <w:color w:val="000000"/>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7FEE60AC" w14:textId="77777777" w:rsidR="00E67881" w:rsidRDefault="00000000">
      <w:pPr>
        <w:numPr>
          <w:ilvl w:val="0"/>
          <w:numId w:val="3"/>
        </w:numPr>
        <w:pBdr>
          <w:top w:val="nil"/>
          <w:left w:val="nil"/>
          <w:bottom w:val="nil"/>
          <w:right w:val="nil"/>
          <w:between w:val="nil"/>
        </w:pBdr>
        <w:jc w:val="both"/>
        <w:rPr>
          <w:color w:val="000000"/>
        </w:rPr>
      </w:pPr>
      <w:r>
        <w:rPr>
          <w:color w:val="000000"/>
        </w:rPr>
        <w:t>[Incluir cuando se solicite el factor de calidad de presentación de un plan de calidad] El contratista presentará el plan de calidad específica para el proyecto, elaborado conforme a las normas NTC ISO 9001:2015 y NTC ISO 10005:2018 en los [incluir el número de días] hábiles siguientes a la suscripción del contrato.</w:t>
      </w:r>
    </w:p>
    <w:p w14:paraId="76FFB538" w14:textId="77777777" w:rsidR="00E67881" w:rsidRDefault="00000000">
      <w:pPr>
        <w:numPr>
          <w:ilvl w:val="0"/>
          <w:numId w:val="3"/>
        </w:numPr>
        <w:pBdr>
          <w:top w:val="nil"/>
          <w:left w:val="nil"/>
          <w:bottom w:val="nil"/>
          <w:right w:val="nil"/>
          <w:between w:val="nil"/>
        </w:pBdr>
        <w:jc w:val="both"/>
        <w:rPr>
          <w:color w:val="000000"/>
          <w:highlight w:val="lightGray"/>
        </w:rPr>
      </w:pPr>
      <w:r>
        <w:rPr>
          <w:color w:val="000000"/>
        </w:rPr>
        <w:t xml:space="preserve">El contratista, previo al inicio de ejecución de las obras, en conjunto con el interventor de la obra, establecerá los indicadores de referencia para medir el cumplimiento de los criterios ambientales y sociales a los que se haya comprometido como factor de calidad dentro de su oferta. </w:t>
      </w:r>
    </w:p>
    <w:p w14:paraId="4AD82698" w14:textId="77777777" w:rsidR="00E67881" w:rsidRDefault="00000000">
      <w:pPr>
        <w:numPr>
          <w:ilvl w:val="0"/>
          <w:numId w:val="3"/>
        </w:numPr>
        <w:pBdr>
          <w:top w:val="nil"/>
          <w:left w:val="nil"/>
          <w:bottom w:val="nil"/>
          <w:right w:val="nil"/>
          <w:between w:val="nil"/>
        </w:pBdr>
        <w:jc w:val="both"/>
      </w:pPr>
      <w:r>
        <w:t>Constituir las garantías solicitadas, de acuerdo con lo establecido dentro los requisitos plasmados en los documentos previos.</w:t>
      </w:r>
    </w:p>
    <w:p w14:paraId="614D7BCB" w14:textId="77777777" w:rsidR="00E67881" w:rsidRDefault="00000000">
      <w:pPr>
        <w:numPr>
          <w:ilvl w:val="0"/>
          <w:numId w:val="3"/>
        </w:numPr>
        <w:jc w:val="both"/>
      </w:pPr>
      <w:r>
        <w:t xml:space="preserve">Acreditar mensualmente el pago al Sistema de Seguridad Social en salud, pensiones y </w:t>
      </w:r>
    </w:p>
    <w:p w14:paraId="74930E22" w14:textId="77777777" w:rsidR="00E67881" w:rsidRDefault="00000000">
      <w:pPr>
        <w:numPr>
          <w:ilvl w:val="0"/>
          <w:numId w:val="3"/>
        </w:numPr>
        <w:jc w:val="both"/>
      </w:pPr>
      <w:r>
        <w:t xml:space="preserve">riesgos laborales (ARL), en los términos y porcentajes establecidos en la ley, de conformidad con lo preceptuado en el artículo 23 de la Ley 1150 de 2007, la Ley 1562 de 2012 y Decreto 0723 de 2013. </w:t>
      </w:r>
    </w:p>
    <w:p w14:paraId="48922410" w14:textId="3B39E16C" w:rsidR="00E67881" w:rsidRDefault="00000000">
      <w:pPr>
        <w:numPr>
          <w:ilvl w:val="0"/>
          <w:numId w:val="3"/>
        </w:numPr>
        <w:jc w:val="both"/>
      </w:pPr>
      <w:r>
        <w:t xml:space="preserve">Mantener informado al supervisor y/o interventor sobre los asuntos que le han sido asignados y sobre el estado de </w:t>
      </w:r>
      <w:proofErr w:type="gramStart"/>
      <w:r>
        <w:t>los mismos</w:t>
      </w:r>
      <w:proofErr w:type="gramEnd"/>
      <w:r>
        <w:t xml:space="preserve">, a fin de tomar las decisiones a que hubiere lugar, en defensa </w:t>
      </w:r>
      <w:r w:rsidR="007715AC">
        <w:t>de los</w:t>
      </w:r>
      <w:r>
        <w:t xml:space="preserve"> intereses de la entidad territorial.</w:t>
      </w:r>
    </w:p>
    <w:p w14:paraId="297E6171" w14:textId="6B5285AB" w:rsidR="00E67881" w:rsidRDefault="00000000">
      <w:pPr>
        <w:numPr>
          <w:ilvl w:val="0"/>
          <w:numId w:val="3"/>
        </w:numPr>
        <w:pBdr>
          <w:top w:val="nil"/>
          <w:left w:val="nil"/>
          <w:bottom w:val="nil"/>
          <w:right w:val="nil"/>
          <w:between w:val="nil"/>
        </w:pBdr>
        <w:jc w:val="both"/>
      </w:pPr>
      <w:r>
        <w:lastRenderedPageBreak/>
        <w:t xml:space="preserve">El Contratista se obliga a cumplir con la Ley General de Archivo en lo referente a las tablas de retención documental, para los documentos que en ejercicio de su función realice, </w:t>
      </w:r>
      <w:r w:rsidR="007715AC">
        <w:t>tenga a</w:t>
      </w:r>
      <w:r>
        <w:t xml:space="preserve"> su cargo o surjan de la relación contractual.</w:t>
      </w:r>
    </w:p>
    <w:p w14:paraId="706CE78B" w14:textId="77777777" w:rsidR="00E67881" w:rsidRDefault="00000000">
      <w:pPr>
        <w:numPr>
          <w:ilvl w:val="0"/>
          <w:numId w:val="3"/>
        </w:numPr>
        <w:pBdr>
          <w:top w:val="nil"/>
          <w:left w:val="nil"/>
          <w:bottom w:val="nil"/>
          <w:right w:val="nil"/>
          <w:between w:val="nil"/>
        </w:pBdr>
        <w:jc w:val="both"/>
      </w:pPr>
      <w:r>
        <w:t>Realizar el pago de impuestos, tasas y emolumentos a que haya lugar</w:t>
      </w:r>
    </w:p>
    <w:p w14:paraId="1CFBA1E1" w14:textId="77777777" w:rsidR="00E67881" w:rsidRDefault="00000000">
      <w:pPr>
        <w:numPr>
          <w:ilvl w:val="0"/>
          <w:numId w:val="3"/>
        </w:numPr>
        <w:pBdr>
          <w:top w:val="nil"/>
          <w:left w:val="nil"/>
          <w:bottom w:val="nil"/>
          <w:right w:val="nil"/>
          <w:between w:val="nil"/>
        </w:pBdr>
        <w:jc w:val="both"/>
      </w:pPr>
      <w:r>
        <w:t>El contratista se obliga a cumplir fielmente el Manual de Calidad establecido por el Municipio.</w:t>
      </w:r>
    </w:p>
    <w:p w14:paraId="7C7DFB3E" w14:textId="77777777" w:rsidR="00E67881" w:rsidRDefault="00000000">
      <w:pPr>
        <w:numPr>
          <w:ilvl w:val="0"/>
          <w:numId w:val="3"/>
        </w:numPr>
        <w:pBdr>
          <w:top w:val="nil"/>
          <w:left w:val="nil"/>
          <w:bottom w:val="nil"/>
          <w:right w:val="nil"/>
          <w:between w:val="nil"/>
        </w:pBdr>
        <w:jc w:val="both"/>
      </w:pPr>
      <w:r>
        <w:t>Asistir a las reuniones que convoque el supervisor del contrato y/o el director técnico en desarrollo del objeto contractual.</w:t>
      </w:r>
    </w:p>
    <w:p w14:paraId="081C76CF" w14:textId="77777777" w:rsidR="00E67881" w:rsidRDefault="00000000">
      <w:pPr>
        <w:numPr>
          <w:ilvl w:val="0"/>
          <w:numId w:val="3"/>
        </w:numPr>
        <w:pBdr>
          <w:top w:val="nil"/>
          <w:left w:val="nil"/>
          <w:bottom w:val="nil"/>
          <w:right w:val="nil"/>
          <w:between w:val="nil"/>
        </w:pBdr>
        <w:jc w:val="both"/>
      </w:pPr>
      <w:r>
        <w:t xml:space="preserve">Obrar con lealtad y buena fe en la ejecución contractual evitando dilaciones y </w:t>
      </w:r>
      <w:proofErr w:type="spellStart"/>
      <w:r>
        <w:t>entrabamientos</w:t>
      </w:r>
      <w:proofErr w:type="spellEnd"/>
      <w:r>
        <w:t xml:space="preserve"> que afecten el debido desarrollo.</w:t>
      </w:r>
    </w:p>
    <w:p w14:paraId="47068B49" w14:textId="1C0E2F3C" w:rsidR="00E67881" w:rsidRDefault="00000000">
      <w:pPr>
        <w:numPr>
          <w:ilvl w:val="0"/>
          <w:numId w:val="3"/>
        </w:numPr>
        <w:pBdr>
          <w:top w:val="nil"/>
          <w:left w:val="nil"/>
          <w:bottom w:val="nil"/>
          <w:right w:val="nil"/>
          <w:between w:val="nil"/>
        </w:pBdr>
        <w:jc w:val="both"/>
      </w:pPr>
      <w:r>
        <w:t xml:space="preserve">Atender los requerimientos hechos por el supervisor y/o interventor en caso de no ser posible, </w:t>
      </w:r>
      <w:r w:rsidR="007715AC">
        <w:t>emitir por</w:t>
      </w:r>
      <w:r>
        <w:t xml:space="preserve"> escrito una explicación que fundamente este acto.</w:t>
      </w:r>
    </w:p>
    <w:p w14:paraId="611A502D" w14:textId="77777777" w:rsidR="00E67881" w:rsidRDefault="00000000">
      <w:pPr>
        <w:numPr>
          <w:ilvl w:val="0"/>
          <w:numId w:val="3"/>
        </w:numPr>
        <w:pBdr>
          <w:top w:val="nil"/>
          <w:left w:val="nil"/>
          <w:bottom w:val="nil"/>
          <w:right w:val="nil"/>
          <w:between w:val="nil"/>
        </w:pBdr>
        <w:jc w:val="both"/>
        <w:rPr>
          <w:color w:val="000000"/>
        </w:rPr>
      </w:pPr>
      <w:r>
        <w:rPr>
          <w:color w:val="000000"/>
          <w:highlight w:val="lightGray"/>
        </w:rPr>
        <w:t xml:space="preserve">[Incluir cuando al adjudicatario se le haya otorgado el puntaje por concepto de criterios sociales y ambientales definido en el numeral </w:t>
      </w:r>
      <w:proofErr w:type="spellStart"/>
      <w:r>
        <w:rPr>
          <w:color w:val="000000"/>
          <w:highlight w:val="lightGray"/>
        </w:rPr>
        <w:t>xxxx</w:t>
      </w:r>
      <w:proofErr w:type="spellEnd"/>
      <w:r>
        <w:rPr>
          <w:color w:val="000000"/>
          <w:highlight w:val="lightGray"/>
        </w:rPr>
        <w:t xml:space="preserve"> del Pliego de Condiciones]</w:t>
      </w:r>
      <w:r>
        <w:rPr>
          <w:color w:val="000000"/>
        </w:rPr>
        <w:t xml:space="preserve"> El contratista se compromete a realizar durante la ejecución del contrato las siguientes actividades: </w:t>
      </w:r>
    </w:p>
    <w:p w14:paraId="4982B453" w14:textId="77777777" w:rsidR="00E67881" w:rsidRDefault="00000000">
      <w:pPr>
        <w:pBdr>
          <w:top w:val="nil"/>
          <w:left w:val="nil"/>
          <w:bottom w:val="nil"/>
          <w:right w:val="nil"/>
          <w:between w:val="nil"/>
        </w:pBdr>
        <w:spacing w:line="276" w:lineRule="auto"/>
        <w:ind w:left="360"/>
        <w:rPr>
          <w:color w:val="000000"/>
        </w:rPr>
      </w:pPr>
      <w:r>
        <w:rPr>
          <w:color w:val="000000"/>
          <w:highlight w:val="lightGray"/>
        </w:rPr>
        <w:t>[La entidad deberá indicar aquí las actividades a las que se comprometió el proponente adjudicatario mediante el formato 14 presentado con su oferta]</w:t>
      </w:r>
    </w:p>
    <w:p w14:paraId="364CB629" w14:textId="77777777" w:rsidR="00E67881" w:rsidRDefault="00000000">
      <w:pPr>
        <w:numPr>
          <w:ilvl w:val="0"/>
          <w:numId w:val="3"/>
        </w:numPr>
        <w:pBdr>
          <w:top w:val="nil"/>
          <w:left w:val="nil"/>
          <w:bottom w:val="nil"/>
          <w:right w:val="nil"/>
          <w:between w:val="nil"/>
        </w:pBdr>
        <w:jc w:val="both"/>
        <w:rPr>
          <w:color w:val="000000"/>
        </w:rPr>
      </w:pPr>
      <w:r>
        <w:rPr>
          <w:color w:val="000000"/>
          <w:highlight w:val="lightGray"/>
        </w:rPr>
        <w:t>[Incluir cuando en el proceso de contratación se entreguen estudios y diseños]</w:t>
      </w:r>
      <w:r>
        <w:rPr>
          <w:color w:val="000000"/>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37F50CD9" w14:textId="77777777" w:rsidR="00E67881" w:rsidRDefault="00000000">
      <w:pPr>
        <w:numPr>
          <w:ilvl w:val="0"/>
          <w:numId w:val="3"/>
        </w:numPr>
        <w:pBdr>
          <w:top w:val="nil"/>
          <w:left w:val="nil"/>
          <w:bottom w:val="nil"/>
          <w:right w:val="nil"/>
          <w:between w:val="nil"/>
        </w:pBdr>
        <w:jc w:val="both"/>
        <w:rPr>
          <w:color w:val="000000"/>
        </w:rPr>
      </w:pPr>
      <w:r>
        <w:rPr>
          <w:color w:val="000000"/>
          <w:highlight w:val="lightGray"/>
        </w:rPr>
        <w:t xml:space="preserve">[Incluir cuando el Contratista </w:t>
      </w:r>
      <w:r>
        <w:rPr>
          <w:highlight w:val="lightGray"/>
        </w:rPr>
        <w:t>haya</w:t>
      </w:r>
      <w:r>
        <w:rPr>
          <w:color w:val="000000"/>
          <w:highlight w:val="lightGray"/>
        </w:rPr>
        <w:t xml:space="preserve"> diligenciado la Opción 1 Formato 9A – Promoción de Servicios Nacionales o con Trato Nacional]</w:t>
      </w:r>
      <w:r>
        <w:rPr>
          <w:color w:val="000000"/>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4EFAC563" w14:textId="77777777" w:rsidR="00E67881" w:rsidRDefault="00000000">
      <w:pPr>
        <w:numPr>
          <w:ilvl w:val="0"/>
          <w:numId w:val="3"/>
        </w:numPr>
        <w:pBdr>
          <w:top w:val="nil"/>
          <w:left w:val="nil"/>
          <w:bottom w:val="nil"/>
          <w:right w:val="nil"/>
          <w:between w:val="nil"/>
        </w:pBdr>
        <w:jc w:val="both"/>
        <w:rPr>
          <w:color w:val="000000"/>
        </w:rPr>
      </w:pPr>
      <w:r>
        <w:rPr>
          <w:color w:val="000000"/>
          <w:highlight w:val="lightGray"/>
        </w:rPr>
        <w:t>[Incluir cuando el contratista haya diligenciado la Opción 1 del Formato 9A – Promoción de Servicios Nacionales o con Trato Nacional]</w:t>
      </w:r>
      <w:r>
        <w:rPr>
          <w:color w:val="000000"/>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057337AB" w14:textId="77777777" w:rsidR="00E67881" w:rsidRDefault="00000000">
      <w:pPr>
        <w:numPr>
          <w:ilvl w:val="0"/>
          <w:numId w:val="3"/>
        </w:numPr>
        <w:pBdr>
          <w:top w:val="nil"/>
          <w:left w:val="nil"/>
          <w:bottom w:val="nil"/>
          <w:right w:val="nil"/>
          <w:between w:val="nil"/>
        </w:pBdr>
        <w:jc w:val="both"/>
        <w:rPr>
          <w:color w:val="000000"/>
        </w:rPr>
      </w:pPr>
      <w:r>
        <w:rPr>
          <w:color w:val="000000"/>
          <w:highlight w:val="lightGray"/>
        </w:rPr>
        <w:t>[Incluir cuando el contratista haya diligenciado la Opción 2 del Formato 9A – Promoción de Servicios Nacionales o con Trato Nacional]</w:t>
      </w:r>
      <w:r>
        <w:rPr>
          <w:color w:val="000000"/>
        </w:rPr>
        <w:t xml:space="preserve"> Incorporar como mínimo el </w:t>
      </w:r>
      <w:r>
        <w:rPr>
          <w:color w:val="000000"/>
          <w:highlight w:val="lightGray"/>
        </w:rPr>
        <w:t>[La Entidad Estatal incluirá el porcentaje definido en el numeral 4.3.1 del documento base que sea por lo menos del cuarenta por ciento (40 %), sin perjuicio de incluir uno superior]</w:t>
      </w:r>
      <w:r>
        <w:rPr>
          <w:color w:val="000000"/>
        </w:rPr>
        <w:t xml:space="preserve"> de personal colombiano para el cumplimiento del contrato.</w:t>
      </w:r>
    </w:p>
    <w:p w14:paraId="302B4049" w14:textId="77777777" w:rsidR="00E67881" w:rsidRDefault="00000000">
      <w:pPr>
        <w:numPr>
          <w:ilvl w:val="0"/>
          <w:numId w:val="3"/>
        </w:numPr>
        <w:pBdr>
          <w:top w:val="nil"/>
          <w:left w:val="nil"/>
          <w:bottom w:val="nil"/>
          <w:right w:val="nil"/>
          <w:between w:val="nil"/>
        </w:pBdr>
        <w:jc w:val="both"/>
        <w:rPr>
          <w:color w:val="000000"/>
        </w:rPr>
      </w:pPr>
      <w:r>
        <w:rPr>
          <w:color w:val="000000"/>
          <w:highlight w:val="lightGray"/>
        </w:rPr>
        <w:t>[Incluir cuando el contratista haya diligenciado el Formato 9B – Incorporación de Componente Nacional en Servicios Extranjeros]</w:t>
      </w:r>
      <w:r>
        <w:rPr>
          <w:color w:val="000000"/>
        </w:rPr>
        <w:t xml:space="preserve"> Incorporar como mínimo el noventa por ciento (90 %) de personal técnico, operativo y profesional de origen colombiano para el cumplimiento del contrato.</w:t>
      </w:r>
    </w:p>
    <w:p w14:paraId="064E0DF5" w14:textId="77777777" w:rsidR="00E67881" w:rsidRDefault="00000000">
      <w:pPr>
        <w:numPr>
          <w:ilvl w:val="0"/>
          <w:numId w:val="3"/>
        </w:numPr>
        <w:pBdr>
          <w:top w:val="nil"/>
          <w:left w:val="nil"/>
          <w:bottom w:val="nil"/>
          <w:right w:val="nil"/>
          <w:between w:val="nil"/>
        </w:pBdr>
        <w:jc w:val="both"/>
        <w:rPr>
          <w:color w:val="000000"/>
          <w:highlight w:val="white"/>
        </w:rPr>
      </w:pPr>
      <w:r>
        <w:rPr>
          <w:color w:val="000000"/>
          <w:highlight w:val="white"/>
        </w:rPr>
        <w:t>La entidad deberá incluir las obligaciones que se deriven del artículo 80 de la Ley 2294 de 2023 cuando aplique</w:t>
      </w:r>
    </w:p>
    <w:p w14:paraId="7B7A36E2" w14:textId="77777777" w:rsidR="00E67881" w:rsidRDefault="00E67881">
      <w:pPr>
        <w:pBdr>
          <w:top w:val="nil"/>
          <w:left w:val="nil"/>
          <w:bottom w:val="nil"/>
          <w:right w:val="nil"/>
          <w:between w:val="nil"/>
        </w:pBdr>
        <w:ind w:left="720"/>
        <w:jc w:val="both"/>
        <w:rPr>
          <w:color w:val="000000"/>
        </w:rPr>
      </w:pPr>
    </w:p>
    <w:p w14:paraId="1A9875DD" w14:textId="77777777" w:rsidR="00E67881" w:rsidRDefault="00000000">
      <w:r>
        <w:rPr>
          <w:b/>
          <w:bCs/>
        </w:rPr>
        <w:t>Parágrafo</w:t>
      </w:r>
      <w:r>
        <w:t>:</w:t>
      </w:r>
      <w:r>
        <w:rPr>
          <w:i/>
          <w:iCs/>
        </w:rPr>
        <w:t xml:space="preserve"> </w:t>
      </w:r>
      <w:r>
        <w:t>En caso de que el Contratista incorpore bienes nacionales relevantes durante la ejecución del contrato, quedará exento de cumplir con las obligaciones relacionadas con su utilización cuando ocurra alguno de los siguientes supuestos:</w:t>
      </w:r>
    </w:p>
    <w:p w14:paraId="65EE5934" w14:textId="77777777" w:rsidR="00E67881" w:rsidRDefault="00E67881"/>
    <w:p w14:paraId="03E10965" w14:textId="77777777" w:rsidR="00E67881" w:rsidRDefault="00000000">
      <w:pPr>
        <w:numPr>
          <w:ilvl w:val="0"/>
          <w:numId w:val="4"/>
        </w:numPr>
        <w:jc w:val="both"/>
      </w:pPr>
      <w:r>
        <w:t xml:space="preserve">El bien nacional relevante no esté registrado en el Registro de Productores Bienes Nacionales al momento de su adquisición. </w:t>
      </w:r>
    </w:p>
    <w:p w14:paraId="6B321193" w14:textId="77777777" w:rsidR="00E67881" w:rsidRDefault="00000000">
      <w:pPr>
        <w:numPr>
          <w:ilvl w:val="0"/>
          <w:numId w:val="4"/>
        </w:numPr>
        <w:jc w:val="both"/>
      </w:pPr>
      <w:r>
        <w:t>Los proveedores existentes no tienen la capacidad de suministrar el bien nacional relevante.</w:t>
      </w:r>
    </w:p>
    <w:p w14:paraId="7AD922D8" w14:textId="77777777" w:rsidR="00E67881" w:rsidRDefault="00000000">
      <w:pPr>
        <w:numPr>
          <w:ilvl w:val="0"/>
          <w:numId w:val="4"/>
        </w:numPr>
        <w:jc w:val="both"/>
      </w:pPr>
      <w: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771AAEC7" w14:textId="77777777" w:rsidR="00E67881" w:rsidRDefault="00E67881"/>
    <w:p w14:paraId="55B0014D" w14:textId="77777777" w:rsidR="00E67881" w:rsidRDefault="00000000">
      <w:r>
        <w:t>Para estos efectos, las partes deberán agotar las siguientes actuaciones para que se configure el evento eximente de responsabilidad:</w:t>
      </w:r>
    </w:p>
    <w:p w14:paraId="5C2ECE4C" w14:textId="77777777" w:rsidR="00E67881" w:rsidRDefault="00E67881"/>
    <w:p w14:paraId="0AAD25F6" w14:textId="77777777" w:rsidR="00E67881" w:rsidRDefault="00000000">
      <w:pPr>
        <w:numPr>
          <w:ilvl w:val="0"/>
          <w:numId w:val="5"/>
        </w:numPr>
        <w:jc w:val="both"/>
      </w:pPr>
      <w:r>
        <w:t xml:space="preserve">El Contratista comunicará al supervisor o interventor del contrato la ocurrencia de uno de los supuestos eximentes de responsabilidad dentro de los </w:t>
      </w:r>
      <w:r>
        <w:rPr>
          <w:highlight w:val="lightGray"/>
        </w:rPr>
        <w:t>[definir el número de días]</w:t>
      </w:r>
      <w:r>
        <w:t xml:space="preserve"> contados a partir de su ocurrencia, incluyendo la información con soportes o documentos, y demás detalles que fueran pertinentes sobre su acontecimiento. </w:t>
      </w:r>
    </w:p>
    <w:p w14:paraId="2F95F482" w14:textId="77777777" w:rsidR="00E67881" w:rsidRDefault="00000000">
      <w:pPr>
        <w:numPr>
          <w:ilvl w:val="0"/>
          <w:numId w:val="5"/>
        </w:numPr>
        <w:jc w:val="both"/>
      </w:pPr>
      <w:r>
        <w:lastRenderedPageBreak/>
        <w:t>La Entidad Estatal por medio del supervisor o interventor del contrato informará dentro de los días hábiles siguientes contados a partir de la fecha de recibida la comunicación del Contratista, si efectivamente se configura o no uno de los supuestos definidos en este numeral.</w:t>
      </w:r>
    </w:p>
    <w:p w14:paraId="26D1E42A" w14:textId="77777777" w:rsidR="00E67881" w:rsidRDefault="00000000">
      <w:pPr>
        <w:numPr>
          <w:ilvl w:val="0"/>
          <w:numId w:val="5"/>
        </w:numPr>
        <w:jc w:val="both"/>
      </w:pPr>
      <w: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5D2AD6EE" w14:textId="77777777" w:rsidR="00E67881" w:rsidRDefault="00000000">
      <w:pPr>
        <w:numPr>
          <w:ilvl w:val="0"/>
          <w:numId w:val="5"/>
        </w:numPr>
        <w:jc w:val="both"/>
      </w:pPr>
      <w:r>
        <w:t xml:space="preserve">En caso de que no sea posible adquirir un bien de características técnicas iguales o superiores para el cumplimiento del contrato, se configurará el evento eximente de responsabilidad. </w:t>
      </w:r>
    </w:p>
    <w:p w14:paraId="4F8440BA" w14:textId="77777777" w:rsidR="00E67881" w:rsidRDefault="00E67881">
      <w:pPr>
        <w:jc w:val="both"/>
      </w:pPr>
    </w:p>
    <w:p w14:paraId="1FB3F85D" w14:textId="77777777" w:rsidR="00E67881" w:rsidRDefault="00000000">
      <w:pPr>
        <w:pStyle w:val="Ttulo3"/>
        <w:spacing w:before="0" w:after="0"/>
        <w:rPr>
          <w:sz w:val="20"/>
          <w:szCs w:val="20"/>
        </w:rPr>
      </w:pPr>
      <w:r>
        <w:rPr>
          <w:sz w:val="20"/>
          <w:szCs w:val="20"/>
        </w:rPr>
        <w:t>3.4.2. OBLIGACIONES ESPECÍFICAS:</w:t>
      </w:r>
    </w:p>
    <w:p w14:paraId="564BC4A0" w14:textId="77777777" w:rsidR="00E67881" w:rsidRDefault="00E67881"/>
    <w:p w14:paraId="33C31AD9" w14:textId="77777777" w:rsidR="00E67881" w:rsidRDefault="00000000">
      <w:r>
        <w:t>El futuro contratista tendrá las siguientes obligaciones específicas:</w:t>
      </w:r>
    </w:p>
    <w:p w14:paraId="5EE9BFD0" w14:textId="77777777" w:rsidR="00E67881" w:rsidRDefault="00E67881"/>
    <w:p w14:paraId="48706541" w14:textId="77777777" w:rsidR="00E67881" w:rsidRDefault="00000000">
      <w:pPr>
        <w:numPr>
          <w:ilvl w:val="0"/>
          <w:numId w:val="59"/>
        </w:numPr>
        <w:ind w:left="567"/>
        <w:jc w:val="both"/>
      </w:pPr>
      <w:r>
        <w:t>Ejecutar el objeto del contrato derivado de este proceso en el plazo establecido</w:t>
      </w:r>
    </w:p>
    <w:p w14:paraId="1AE94E86" w14:textId="77777777" w:rsidR="00E67881" w:rsidRDefault="00000000">
      <w:pPr>
        <w:numPr>
          <w:ilvl w:val="0"/>
          <w:numId w:val="59"/>
        </w:numPr>
        <w:ind w:left="567"/>
        <w:jc w:val="both"/>
      </w:pPr>
      <w:r>
        <w:t>Aceptar y cumplir las instrucciones tanto verbales como escritas que le sean impartidas por la alcaldía municipal a través del supervisor e interventor del contrato.</w:t>
      </w:r>
    </w:p>
    <w:p w14:paraId="03763157" w14:textId="77777777" w:rsidR="00E67881" w:rsidRDefault="00000000">
      <w:pPr>
        <w:numPr>
          <w:ilvl w:val="0"/>
          <w:numId w:val="59"/>
        </w:numPr>
        <w:ind w:left="567"/>
        <w:jc w:val="both"/>
      </w:pPr>
      <w:r>
        <w:t>Ejecutar la obra tanto en calidad, cantidad, como en tiempo, con todos los equipos, maquinaria, herramientas, materiales y demás elementos necesarios para la ejecución de las obras.</w:t>
      </w:r>
    </w:p>
    <w:p w14:paraId="684F9518" w14:textId="77777777" w:rsidR="00E67881" w:rsidRDefault="00000000">
      <w:pPr>
        <w:numPr>
          <w:ilvl w:val="0"/>
          <w:numId w:val="59"/>
        </w:numPr>
        <w:ind w:left="567"/>
        <w:jc w:val="both"/>
      </w:pPr>
      <w:r>
        <w:t>Realizar el transporte de los materiales y equipos, así como con sus despachos y entrega oportuna en el sitio de la obra para el cumplimiento del plazo establecido.</w:t>
      </w:r>
    </w:p>
    <w:p w14:paraId="5017A64A" w14:textId="77777777" w:rsidR="00E67881" w:rsidRDefault="00000000">
      <w:pPr>
        <w:numPr>
          <w:ilvl w:val="0"/>
          <w:numId w:val="59"/>
        </w:numPr>
        <w:ind w:left="567"/>
        <w:jc w:val="both"/>
      </w:pPr>
      <w:r>
        <w:t xml:space="preserve">Realizar, por su cuenta y riesgo, todos los ensayos de laboratorio y demás pruebas que se soliciten para verificar la calidad de los materiales y demás elementos que se instalen o utilicen en la obra. </w:t>
      </w:r>
    </w:p>
    <w:p w14:paraId="3653464A" w14:textId="77777777" w:rsidR="00E67881" w:rsidRDefault="00000000">
      <w:pPr>
        <w:numPr>
          <w:ilvl w:val="0"/>
          <w:numId w:val="59"/>
        </w:numPr>
        <w:ind w:left="567"/>
        <w:jc w:val="both"/>
      </w:pPr>
      <w:r>
        <w:t>Realizar, por su cuenta y riesgo, el suministro de los servicios públicos provisionales necesarios para la ejecución del proyecto.</w:t>
      </w:r>
    </w:p>
    <w:p w14:paraId="33BC63D1" w14:textId="77777777" w:rsidR="00E67881" w:rsidRDefault="00000000">
      <w:pPr>
        <w:numPr>
          <w:ilvl w:val="0"/>
          <w:numId w:val="59"/>
        </w:numPr>
        <w:ind w:left="567"/>
        <w:jc w:val="both"/>
      </w:pPr>
      <w:r>
        <w:t>Implementar el protocolo de bioseguridad en el sitio de obra a intervenir de acuerdo con la normatividad vigente.</w:t>
      </w:r>
    </w:p>
    <w:p w14:paraId="5D4E2815" w14:textId="77777777" w:rsidR="00E67881" w:rsidRDefault="00000000">
      <w:pPr>
        <w:numPr>
          <w:ilvl w:val="0"/>
          <w:numId w:val="59"/>
        </w:numPr>
        <w:ind w:left="567"/>
        <w:jc w:val="both"/>
      </w:pPr>
      <w:r>
        <w:t>Realizar, por su cuenta y riesgo, la construcción del campamento de obra, si se requiere.</w:t>
      </w:r>
    </w:p>
    <w:p w14:paraId="1A64A1B2" w14:textId="77777777" w:rsidR="00E67881" w:rsidRDefault="00000000">
      <w:pPr>
        <w:numPr>
          <w:ilvl w:val="0"/>
          <w:numId w:val="59"/>
        </w:numPr>
        <w:ind w:left="567"/>
        <w:jc w:val="both"/>
      </w:pPr>
      <w:r>
        <w:t xml:space="preserve">Suministrar y mantener durante la ejecución de la obra y hasta la entrega de </w:t>
      </w:r>
      <w:proofErr w:type="gramStart"/>
      <w:r>
        <w:t>la misma</w:t>
      </w:r>
      <w:proofErr w:type="gramEnd"/>
      <w:r>
        <w:t>, el personal profesional, técnico o no calificado ofrecido, cuando se haya solicitado. Si EL CONTRATISTA requiere cambiar el profesional o personal propuesto, deberá hacerlo con otro de un perfil igual o superior al que se retiró. La aceptación del nuevo profesional, técnico o personal no calificado estará sujeta a la aprobación de EL MUNICIPIO, previo visto bueno del supervisor. Será por cuenta del CONTRATISTA el pago de los salarios, prestaciones sociales e indemnizaciones de todo el personal que ocupe en la ejecución de la obra, igualmente la elaboración de los subcontratos necesarios, quedando claro que no existe ningún tipo de vínculo laboral del personal con EL MUNICIPIO.</w:t>
      </w:r>
    </w:p>
    <w:p w14:paraId="219BEB01" w14:textId="77777777" w:rsidR="00E67881" w:rsidRDefault="00000000">
      <w:pPr>
        <w:numPr>
          <w:ilvl w:val="0"/>
          <w:numId w:val="59"/>
        </w:numPr>
        <w:ind w:left="567"/>
        <w:jc w:val="both"/>
      </w:pPr>
      <w:r>
        <w:t>Realizar y presentar mensualmente Realizar un registro fotográfico (Exposiciones panorámicas a distancias mayores de 15m y cuando se requiere registrar un detalle, las exposiciones se hacen a distancias menores de 1.50 m procurando siempre los planos horizontales que permiten un mejor campo visual), y un video documental, donde se recojan las memorias de la ejecución de la obra, en las que se evidencie todo el desarrollo de la ejecución desde su inicio hasta la terminación y recibo a satisfacción.</w:t>
      </w:r>
    </w:p>
    <w:p w14:paraId="759347D2" w14:textId="77777777" w:rsidR="00E67881" w:rsidRDefault="00000000">
      <w:pPr>
        <w:numPr>
          <w:ilvl w:val="0"/>
          <w:numId w:val="59"/>
        </w:numPr>
        <w:ind w:left="567"/>
        <w:jc w:val="both"/>
      </w:pPr>
      <w:r>
        <w:t>Elaborar y presentar al interventor, actas mensuales y final de obra.</w:t>
      </w:r>
    </w:p>
    <w:p w14:paraId="2E3747EA" w14:textId="77777777" w:rsidR="00E67881" w:rsidRDefault="00000000">
      <w:pPr>
        <w:numPr>
          <w:ilvl w:val="0"/>
          <w:numId w:val="59"/>
        </w:numPr>
        <w:ind w:left="567"/>
        <w:jc w:val="both"/>
      </w:pPr>
      <w:r>
        <w:t>Responder por el pago de los impuestos que cause la legalización y ejecución del contrato.</w:t>
      </w:r>
    </w:p>
    <w:p w14:paraId="19CEA2F8" w14:textId="77777777" w:rsidR="00E67881" w:rsidRDefault="00000000">
      <w:pPr>
        <w:numPr>
          <w:ilvl w:val="0"/>
          <w:numId w:val="59"/>
        </w:numPr>
        <w:ind w:left="567"/>
        <w:jc w:val="both"/>
      </w:pPr>
      <w:r>
        <w:t>Responder por el pago de los servicios públicos producto del consumo por la ejecución del objeto del contrato derivado del presente proceso, así como las adecuaciones de las redes requeridas para la obtención del servicio.</w:t>
      </w:r>
    </w:p>
    <w:p w14:paraId="274EB819" w14:textId="77777777" w:rsidR="00E67881" w:rsidRDefault="00000000">
      <w:pPr>
        <w:numPr>
          <w:ilvl w:val="0"/>
          <w:numId w:val="59"/>
        </w:numPr>
        <w:ind w:left="567"/>
        <w:jc w:val="both"/>
      </w:pPr>
      <w:r>
        <w:t>Mantener al frente de las obras el equipo de personal solicitado y aceptado por EL MUNICIPIO.</w:t>
      </w:r>
    </w:p>
    <w:p w14:paraId="11F94CCF" w14:textId="77777777" w:rsidR="00E67881" w:rsidRDefault="00000000">
      <w:pPr>
        <w:numPr>
          <w:ilvl w:val="0"/>
          <w:numId w:val="59"/>
        </w:numPr>
        <w:ind w:left="567"/>
        <w:jc w:val="both"/>
      </w:pPr>
      <w:r>
        <w:t>Retirar los materiales sobrantes y entregar las áreas intervenidas en perfecto estado y limpieza.</w:t>
      </w:r>
    </w:p>
    <w:p w14:paraId="24045DBE" w14:textId="77777777" w:rsidR="00E67881" w:rsidRDefault="00000000">
      <w:pPr>
        <w:numPr>
          <w:ilvl w:val="0"/>
          <w:numId w:val="59"/>
        </w:numPr>
        <w:ind w:left="567"/>
        <w:jc w:val="both"/>
      </w:pPr>
      <w:r>
        <w:t xml:space="preserve"> Responder por todo daño que se cause a bienes, al personal que se utilice y a terceros en la ejecución del contrato.</w:t>
      </w:r>
    </w:p>
    <w:p w14:paraId="568D12DF" w14:textId="77777777" w:rsidR="00E67881" w:rsidRDefault="00000000">
      <w:pPr>
        <w:numPr>
          <w:ilvl w:val="0"/>
          <w:numId w:val="59"/>
        </w:numPr>
        <w:ind w:left="567"/>
        <w:jc w:val="both"/>
      </w:pPr>
      <w:r>
        <w:t>Responder por la buena calidad de los materiales y elementos utilizados para el cumplimiento del objeto del contrato.</w:t>
      </w:r>
    </w:p>
    <w:p w14:paraId="7D19CE79" w14:textId="77777777" w:rsidR="00E67881" w:rsidRDefault="00000000">
      <w:pPr>
        <w:numPr>
          <w:ilvl w:val="0"/>
          <w:numId w:val="59"/>
        </w:numPr>
        <w:ind w:left="567"/>
        <w:jc w:val="both"/>
      </w:pPr>
      <w:r>
        <w:t>Mantener la información técnica del proyecto en absoluta reserva de conformidad con el acuerdo de confidencialidad suscrito entre las partes.</w:t>
      </w:r>
    </w:p>
    <w:p w14:paraId="6212F383" w14:textId="77777777" w:rsidR="00E67881" w:rsidRDefault="00000000">
      <w:pPr>
        <w:numPr>
          <w:ilvl w:val="0"/>
          <w:numId w:val="59"/>
        </w:numPr>
        <w:ind w:left="567"/>
        <w:jc w:val="both"/>
      </w:pPr>
      <w:r>
        <w:t>Coordinar la oportuna entrega de los materiales en la obra a intervenir.</w:t>
      </w:r>
    </w:p>
    <w:p w14:paraId="0C14D6AA" w14:textId="77777777" w:rsidR="00E67881" w:rsidRDefault="00000000">
      <w:pPr>
        <w:numPr>
          <w:ilvl w:val="0"/>
          <w:numId w:val="59"/>
        </w:numPr>
        <w:ind w:left="567"/>
        <w:jc w:val="both"/>
      </w:pPr>
      <w:r>
        <w:lastRenderedPageBreak/>
        <w:t>EL CONTRATISTA, en el momento en que sea firmado el contrato se pondrá en contacto con el interventor del contrato, con el objeto de presentar el programa detallado de obra a realizar.</w:t>
      </w:r>
    </w:p>
    <w:p w14:paraId="167BE4B8" w14:textId="77777777" w:rsidR="00E67881" w:rsidRDefault="00000000">
      <w:pPr>
        <w:numPr>
          <w:ilvl w:val="0"/>
          <w:numId w:val="59"/>
        </w:numPr>
        <w:ind w:left="567"/>
        <w:jc w:val="both"/>
      </w:pPr>
      <w:r>
        <w:t xml:space="preserve">Toda actividad ejecutada que resulte, según el análisis de calidad, defectuosa o que no cumpla las normas de calidad requeridas para el proyecto, ya sea por causas de los insumos o de la mano de obra, deberán ser demolidos, cambiados y reemplazados por EL CONTRATISTA bajo su costo, en el término indicado por el interventor </w:t>
      </w:r>
    </w:p>
    <w:p w14:paraId="2A0219B9" w14:textId="77777777" w:rsidR="00E67881" w:rsidRDefault="00000000">
      <w:pPr>
        <w:numPr>
          <w:ilvl w:val="0"/>
          <w:numId w:val="59"/>
        </w:numPr>
        <w:ind w:left="567"/>
        <w:jc w:val="both"/>
      </w:pPr>
      <w:r>
        <w:t>Cancelar en su totalidad el impuesto de seguridad y demás obligaciones fiscales Nacionales, Departamentales y Locales que se generen con la suscripción del contrato a cargo del contratista, cuando haya lugar.</w:t>
      </w:r>
    </w:p>
    <w:p w14:paraId="2DA18E7F" w14:textId="77777777" w:rsidR="00E67881" w:rsidRDefault="00000000">
      <w:pPr>
        <w:numPr>
          <w:ilvl w:val="0"/>
          <w:numId w:val="59"/>
        </w:numPr>
        <w:ind w:left="567"/>
        <w:jc w:val="both"/>
      </w:pPr>
      <w:r>
        <w:t>Toda solicitud de visita y consulta que requiera EL CONTRATISTA adicional a las autorizadas por EL MUNICIPIO como obligación del interventor y que requiera desplazamiento del equipo de trabajo de éste, estos gastos serán a costo DEL CONTRATISTA.</w:t>
      </w:r>
    </w:p>
    <w:p w14:paraId="29E47222" w14:textId="77777777" w:rsidR="00E67881" w:rsidRDefault="00000000">
      <w:pPr>
        <w:numPr>
          <w:ilvl w:val="0"/>
          <w:numId w:val="59"/>
        </w:numPr>
        <w:ind w:left="567"/>
        <w:jc w:val="both"/>
      </w:pPr>
      <w:r>
        <w:t>Se deberá llevar una memoria diaria de todos los acontecimientos, sucesos y decisiones tomadas en la ejecución de los trabajos, registrarse la visita de funcionarios que tengan que ver con el proyecto, y demás acontecimientos, que debe permitir la comprensión general de la obra y desarrollo de las actividades de acuerdo con el cronograma de ejecución e inversión aprobado.</w:t>
      </w:r>
    </w:p>
    <w:p w14:paraId="3BFB4D95" w14:textId="77777777" w:rsidR="00E67881" w:rsidRDefault="00000000">
      <w:pPr>
        <w:ind w:left="567"/>
        <w:jc w:val="both"/>
      </w:pPr>
      <w:r>
        <w:t xml:space="preserve">Debe firmarse por el director de obra, residente, contratista o quien esté a su cargo y adicionalmente debe estar foliada. Tienen acceso adicional a esta bitácora, los representantes de EL MUNICIPIO. </w:t>
      </w:r>
    </w:p>
    <w:p w14:paraId="32DC0EB1" w14:textId="77777777" w:rsidR="00E67881" w:rsidRDefault="00000000">
      <w:pPr>
        <w:numPr>
          <w:ilvl w:val="0"/>
          <w:numId w:val="59"/>
        </w:numPr>
        <w:ind w:left="567"/>
        <w:jc w:val="both"/>
      </w:pPr>
      <w:r>
        <w:t>Pactar con la interventoría, los precios de las actividades o ítems no previstos para la adecuada ejecución de la obra. La interventoría analizará y validará, con visto bueno, los nuevos precios cuando se requieran ítems o actividades no previstas en el contrato y elaborará las especificaciones técnicas respectivas.</w:t>
      </w:r>
    </w:p>
    <w:p w14:paraId="3F2C73AB" w14:textId="77777777" w:rsidR="00E67881" w:rsidRDefault="00000000">
      <w:pPr>
        <w:numPr>
          <w:ilvl w:val="0"/>
          <w:numId w:val="59"/>
        </w:numPr>
        <w:ind w:left="567"/>
        <w:jc w:val="both"/>
      </w:pPr>
      <w:r>
        <w:t xml:space="preserve"> Todas las personas encargadas del manejo de los equipos de construcción así sean de empresas de alquiler, deberá tener la respectiva afiliación a riesgos laborales, salud y pensión, así como la dotación de seguridad industrial para este tipo de labores; la responsabilidad es directa por parte del Contratista.</w:t>
      </w:r>
    </w:p>
    <w:p w14:paraId="275E3905" w14:textId="77777777" w:rsidR="00E67881" w:rsidRDefault="00000000">
      <w:pPr>
        <w:numPr>
          <w:ilvl w:val="0"/>
          <w:numId w:val="59"/>
        </w:numPr>
        <w:ind w:left="567"/>
        <w:jc w:val="both"/>
      </w:pPr>
      <w:r>
        <w:t xml:space="preserve"> Mantener el valor de cada uno de los ítems y actividades incluidos en el presupuesto, los cuales no serán sujetos a incrementos ni reajustes por cambio de vigencia fiscal </w:t>
      </w:r>
      <w:proofErr w:type="gramStart"/>
      <w:r>
        <w:t>de acuerdo al</w:t>
      </w:r>
      <w:proofErr w:type="gramEnd"/>
      <w:r>
        <w:t xml:space="preserve"> mismo convenio.</w:t>
      </w:r>
    </w:p>
    <w:p w14:paraId="64BE3CBF" w14:textId="77777777" w:rsidR="00E67881" w:rsidRDefault="00000000">
      <w:pPr>
        <w:numPr>
          <w:ilvl w:val="0"/>
          <w:numId w:val="59"/>
        </w:numPr>
        <w:ind w:left="567"/>
        <w:jc w:val="both"/>
      </w:pPr>
      <w:r>
        <w:t xml:space="preserve">Desarrollar las demás actividades que se consideren pertinentes para el efectivo cumplimiento del objeto contractual.  </w:t>
      </w:r>
    </w:p>
    <w:p w14:paraId="712D539C" w14:textId="77777777" w:rsidR="00E67881" w:rsidRDefault="00000000">
      <w:pPr>
        <w:numPr>
          <w:ilvl w:val="0"/>
          <w:numId w:val="59"/>
        </w:numPr>
        <w:ind w:left="567"/>
        <w:jc w:val="both"/>
      </w:pPr>
      <w:r>
        <w:t>Entregar al interventor del contrato informes mensuales del avance de obra.</w:t>
      </w:r>
    </w:p>
    <w:p w14:paraId="72ED7AE9" w14:textId="77777777" w:rsidR="00E67881" w:rsidRDefault="00000000">
      <w:pPr>
        <w:numPr>
          <w:ilvl w:val="0"/>
          <w:numId w:val="59"/>
        </w:numPr>
        <w:ind w:left="567"/>
        <w:jc w:val="both"/>
      </w:pPr>
      <w:r>
        <w:t>Informar al supervisor del contrato, cualquier trabajo o cambio no establecido en el contrato o actividad adicional previa autorización y suscripción de otro si modificatorio firmado por las partes.</w:t>
      </w:r>
    </w:p>
    <w:p w14:paraId="1B912493" w14:textId="77777777" w:rsidR="00E67881" w:rsidRDefault="00000000">
      <w:pPr>
        <w:numPr>
          <w:ilvl w:val="0"/>
          <w:numId w:val="59"/>
        </w:numPr>
        <w:ind w:left="567"/>
        <w:jc w:val="both"/>
      </w:pPr>
      <w:r>
        <w:t>Cumplir con las normas de seguridad industrial y laboral vigente.</w:t>
      </w:r>
    </w:p>
    <w:p w14:paraId="2A34CC7B" w14:textId="77777777" w:rsidR="00E67881" w:rsidRDefault="00000000">
      <w:pPr>
        <w:numPr>
          <w:ilvl w:val="0"/>
          <w:numId w:val="59"/>
        </w:numPr>
        <w:ind w:left="567"/>
        <w:jc w:val="both"/>
      </w:pPr>
      <w:r>
        <w:t>Garantizar la permanencia de los diferentes frentes de trabajo, y el diligenciamiento de la bitácora donde se deberá llevar el registro diario de las actividades realizadas.</w:t>
      </w:r>
    </w:p>
    <w:p w14:paraId="4695638C" w14:textId="77777777" w:rsidR="00E67881" w:rsidRDefault="00000000">
      <w:pPr>
        <w:numPr>
          <w:ilvl w:val="0"/>
          <w:numId w:val="59"/>
        </w:numPr>
        <w:ind w:left="567"/>
        <w:jc w:val="both"/>
      </w:pPr>
      <w:r>
        <w:t>Cumplir con los ofrecimientos hechos en la propuesta y atender los requerimientos del interventor del contrato.</w:t>
      </w:r>
    </w:p>
    <w:p w14:paraId="6C18DC08" w14:textId="77777777" w:rsidR="00E67881" w:rsidRDefault="00000000">
      <w:pPr>
        <w:numPr>
          <w:ilvl w:val="0"/>
          <w:numId w:val="59"/>
        </w:numPr>
        <w:ind w:left="567"/>
        <w:jc w:val="both"/>
      </w:pPr>
      <w:r>
        <w:t>Realizar las gestiones necesarias ante las empresas prestadoras de servicios públicos requeridos para obtener la aprobación de los diseños ejecutados previo al inicio de la obra, para garantizar la funcionalidad del proyecto.</w:t>
      </w:r>
    </w:p>
    <w:p w14:paraId="10BE0782" w14:textId="77777777" w:rsidR="00E67881" w:rsidRDefault="00000000">
      <w:pPr>
        <w:numPr>
          <w:ilvl w:val="0"/>
          <w:numId w:val="59"/>
        </w:numPr>
        <w:ind w:left="567"/>
        <w:jc w:val="both"/>
      </w:pPr>
      <w:r>
        <w:t xml:space="preserve">Asumir con sus recursos, la custodia, vigilancia del inmueble objeto del proyecto, desde la suscripción de las actas de inicio, hasta la entrega a la Entidad </w:t>
      </w:r>
    </w:p>
    <w:p w14:paraId="6532CF94" w14:textId="77777777" w:rsidR="00E67881" w:rsidRDefault="00000000">
      <w:pPr>
        <w:numPr>
          <w:ilvl w:val="0"/>
          <w:numId w:val="59"/>
        </w:numPr>
        <w:ind w:left="567"/>
        <w:jc w:val="both"/>
      </w:pPr>
      <w:r>
        <w:t xml:space="preserve">Ejecutar las obras e instalaciones objeto de este contrato a los precios y condiciones señalados en su propuesta, ciñéndose a las normas técnicas nacionales y a rehacer a su expensa cualquier obra que resultare mal ejecutada a juicio del interventor. </w:t>
      </w:r>
    </w:p>
    <w:p w14:paraId="69525A4C" w14:textId="77777777" w:rsidR="00E67881" w:rsidRDefault="00000000">
      <w:pPr>
        <w:numPr>
          <w:ilvl w:val="0"/>
          <w:numId w:val="59"/>
        </w:numPr>
        <w:ind w:left="567"/>
        <w:jc w:val="both"/>
      </w:pPr>
      <w:r>
        <w:t>Presentar un cronograma de trabajo en formato PROJECT: El proponente al que le sea adjudicado la presente Licitación, deberá presentar una programación de las actividades a desarrollar en el espacio destinado para la obra que incluyan recursos humanos, equipos, maquinarias y flujo de fondos. El Cronograma de trabajo deberá ser entregado al interventor del contrato en original y en medio magnético. Coordinar con el interventor del contrato las visitas y transporte al proyecto del objeto del contrato, con el fin de evaluar el estado inicial, el desarrollo de estos, el recibo parcial y final de los trabajos ejecutados.</w:t>
      </w:r>
    </w:p>
    <w:p w14:paraId="175F0747" w14:textId="77777777" w:rsidR="00E67881" w:rsidRDefault="00000000">
      <w:pPr>
        <w:numPr>
          <w:ilvl w:val="0"/>
          <w:numId w:val="59"/>
        </w:numPr>
        <w:ind w:left="567"/>
        <w:jc w:val="both"/>
      </w:pPr>
      <w:r>
        <w:t>Permitir visitas a las obras, al interventor del contrato y a los funcionarios del municipio debidamente autorizados.</w:t>
      </w:r>
    </w:p>
    <w:p w14:paraId="33A6F753" w14:textId="77777777" w:rsidR="00E67881" w:rsidRDefault="00000000">
      <w:pPr>
        <w:numPr>
          <w:ilvl w:val="0"/>
          <w:numId w:val="59"/>
        </w:numPr>
        <w:ind w:left="567"/>
        <w:jc w:val="both"/>
      </w:pPr>
      <w:r>
        <w:t>Verificar que el terreno esté acorde para la ejecución del proyecto y las condiciones técnicas, financieras para el transporte de los materiales.</w:t>
      </w:r>
    </w:p>
    <w:p w14:paraId="276AFE66" w14:textId="77777777" w:rsidR="00E67881" w:rsidRDefault="00000000">
      <w:pPr>
        <w:numPr>
          <w:ilvl w:val="0"/>
          <w:numId w:val="59"/>
        </w:numPr>
        <w:ind w:left="567"/>
        <w:jc w:val="both"/>
      </w:pPr>
      <w:r>
        <w:lastRenderedPageBreak/>
        <w:t>Contar con el transporte requerido, utilizar, reparar, conservar y mantener todas las máquinas, equipos, herramientas, repuestos y demás elementos necesarios para la ejecución del objeto contractual, así como su almacenamiento y custodia.</w:t>
      </w:r>
    </w:p>
    <w:p w14:paraId="4EAE6153" w14:textId="77777777" w:rsidR="00E67881" w:rsidRDefault="00000000">
      <w:pPr>
        <w:numPr>
          <w:ilvl w:val="0"/>
          <w:numId w:val="59"/>
        </w:numPr>
        <w:ind w:left="567"/>
        <w:jc w:val="both"/>
      </w:pPr>
      <w:r>
        <w:t>Responder por la buena calidad de los materiales, insumos y elementos utilizados en el desarrollo del presente contrato.</w:t>
      </w:r>
    </w:p>
    <w:p w14:paraId="12D897EE" w14:textId="77777777" w:rsidR="00E67881" w:rsidRDefault="00000000">
      <w:pPr>
        <w:numPr>
          <w:ilvl w:val="0"/>
          <w:numId w:val="59"/>
        </w:numPr>
        <w:ind w:left="567"/>
        <w:jc w:val="both"/>
      </w:pPr>
      <w:r>
        <w:t>Transportar, clasificar, almacenar y utilizar todos los materiales necesarios para la ejecución de las obras objeto del presente contrato</w:t>
      </w:r>
    </w:p>
    <w:p w14:paraId="1A4932B8" w14:textId="77777777" w:rsidR="00E67881" w:rsidRDefault="00000000">
      <w:pPr>
        <w:numPr>
          <w:ilvl w:val="0"/>
          <w:numId w:val="59"/>
        </w:numPr>
        <w:ind w:left="567"/>
        <w:jc w:val="both"/>
      </w:pPr>
      <w:r>
        <w:t xml:space="preserve">Poner en práctica durante la ejecución del objeto contractual y hasta la entrega final, los procedimientos adecuados de construcción y de conservación, para lo cual debe prever y evitar cualquier daño o deterioro que pueda afectar su calidad, estabilidad y acabados. </w:t>
      </w:r>
    </w:p>
    <w:p w14:paraId="052B8B99" w14:textId="77777777" w:rsidR="00E67881" w:rsidRDefault="00000000">
      <w:pPr>
        <w:numPr>
          <w:ilvl w:val="0"/>
          <w:numId w:val="59"/>
        </w:numPr>
        <w:ind w:left="567"/>
        <w:jc w:val="both"/>
      </w:pPr>
      <w:r>
        <w:t>Tomar las debidas precauciones a fin de conservar en perfecto estado los inmuebles aledaños, las estructuras e instalaciones y redes de servicios superficiales o subterráneas existentes dentro del área de trabajo o adyacente a ella, siendo de su exclusiva responsabilidad cualquier daño que pudiere ocasionar a tales inmuebles, estructuras, instalaciones o redes.</w:t>
      </w:r>
    </w:p>
    <w:p w14:paraId="72971C62" w14:textId="77777777" w:rsidR="00E67881" w:rsidRDefault="00000000">
      <w:pPr>
        <w:numPr>
          <w:ilvl w:val="0"/>
          <w:numId w:val="59"/>
        </w:numPr>
        <w:ind w:left="567"/>
        <w:jc w:val="both"/>
      </w:pPr>
      <w:r>
        <w:t>Retirar los materiales sobrantes y entregar la obra en perfecto estado de limpieza.</w:t>
      </w:r>
    </w:p>
    <w:p w14:paraId="2A28D776" w14:textId="77777777" w:rsidR="00E67881" w:rsidRDefault="00000000">
      <w:pPr>
        <w:numPr>
          <w:ilvl w:val="0"/>
          <w:numId w:val="59"/>
        </w:numPr>
        <w:ind w:left="567"/>
        <w:jc w:val="both"/>
      </w:pPr>
      <w:r>
        <w:t>Reparar las vías de acceso, en los lugares de obras concernientes al contrato, cuando se deterioren como consecuencia de la ejecución de las obras contratadas.</w:t>
      </w:r>
    </w:p>
    <w:p w14:paraId="7BDE8715" w14:textId="77777777" w:rsidR="00E67881" w:rsidRDefault="00000000">
      <w:pPr>
        <w:numPr>
          <w:ilvl w:val="0"/>
          <w:numId w:val="59"/>
        </w:numPr>
        <w:ind w:left="567"/>
        <w:jc w:val="both"/>
      </w:pPr>
      <w:r>
        <w:t>Responder frente a la Entidad y frente a terceros por todo daño que cause con ocasión de la ejecución del presente contrato.</w:t>
      </w:r>
    </w:p>
    <w:p w14:paraId="22F119D5" w14:textId="77777777" w:rsidR="00E67881" w:rsidRDefault="00000000">
      <w:pPr>
        <w:numPr>
          <w:ilvl w:val="0"/>
          <w:numId w:val="59"/>
        </w:numPr>
        <w:ind w:left="567"/>
        <w:jc w:val="both"/>
      </w:pPr>
      <w:r>
        <w:t>Suministrar y colocar una valla de información y cinta de señalización en la obra de acuerdo con el número, tamaño y diseño que le indique la Entidad en cada frente de trabajo. Los costos correspondientes se entienden incluidos en el valor de la propuesta y será responsabilidad del contratista cualquier daño o accidente que ocurriere por la omisión en el cumplimiento de esta obligación.</w:t>
      </w:r>
    </w:p>
    <w:p w14:paraId="1678B4C2" w14:textId="77777777" w:rsidR="00E67881" w:rsidRDefault="00000000">
      <w:pPr>
        <w:numPr>
          <w:ilvl w:val="0"/>
          <w:numId w:val="59"/>
        </w:numPr>
        <w:ind w:left="567"/>
        <w:jc w:val="both"/>
      </w:pPr>
      <w:r>
        <w:t xml:space="preserve">Presentar semanalmente el informe y las novedades a que haya lugar, </w:t>
      </w:r>
      <w:proofErr w:type="gramStart"/>
      <w:r>
        <w:t>conjuntamente con</w:t>
      </w:r>
      <w:proofErr w:type="gramEnd"/>
      <w:r>
        <w:t xml:space="preserve"> el interventor del contrato. Como requisito para los pagos el contratista se obliga a entregar un informe semanal con cada una de las actividades realizadas, en cumplimiento del contrato.</w:t>
      </w:r>
    </w:p>
    <w:p w14:paraId="2FBB28AE" w14:textId="77777777" w:rsidR="00E67881" w:rsidRDefault="00000000">
      <w:pPr>
        <w:numPr>
          <w:ilvl w:val="0"/>
          <w:numId w:val="59"/>
        </w:numPr>
        <w:ind w:left="567"/>
        <w:jc w:val="both"/>
      </w:pPr>
      <w:r>
        <w:t xml:space="preserve">Revisar, tramitar y suscribir de manera oportuna cada una de las actas y/o documentos necesarios para el desarrollo del contrato proyectados y aprobados por la interventoría </w:t>
      </w:r>
    </w:p>
    <w:p w14:paraId="3A146983" w14:textId="77777777" w:rsidR="00E67881" w:rsidRDefault="00000000">
      <w:pPr>
        <w:numPr>
          <w:ilvl w:val="0"/>
          <w:numId w:val="59"/>
        </w:numPr>
        <w:ind w:left="567"/>
        <w:jc w:val="both"/>
      </w:pPr>
      <w:r>
        <w:t xml:space="preserve">Dar respuesta a los requerimientos relacionados con la ejecución del contrato que, por parte del interventor, municipio, ente de control o comunidad se originen dentro de los cinco (5) días hábiles siguientes al recibo de </w:t>
      </w:r>
      <w:proofErr w:type="gramStart"/>
      <w:r>
        <w:t>los mismos</w:t>
      </w:r>
      <w:proofErr w:type="gramEnd"/>
    </w:p>
    <w:p w14:paraId="3C209950" w14:textId="77777777" w:rsidR="00E67881" w:rsidRDefault="00000000">
      <w:pPr>
        <w:numPr>
          <w:ilvl w:val="0"/>
          <w:numId w:val="59"/>
        </w:numPr>
        <w:ind w:left="567"/>
        <w:jc w:val="both"/>
      </w:pPr>
      <w:r>
        <w:t>Atender y absolver las observaciones y requerimientos que a través del interventor realicen las autoridades locales.</w:t>
      </w:r>
    </w:p>
    <w:p w14:paraId="49A659EB" w14:textId="77777777" w:rsidR="00E67881" w:rsidRDefault="00000000">
      <w:pPr>
        <w:numPr>
          <w:ilvl w:val="0"/>
          <w:numId w:val="59"/>
        </w:numPr>
        <w:ind w:left="567"/>
        <w:jc w:val="both"/>
      </w:pPr>
      <w:r>
        <w:t>Velar por que el municipio se mantenga indemne de cualquier reclamación de terceras personas, subcontratista y proveedores y demás servicios que de forma indirecta se han requeridas para la ejecución del contrato.</w:t>
      </w:r>
    </w:p>
    <w:p w14:paraId="0DD46DA2" w14:textId="77777777" w:rsidR="00E67881" w:rsidRDefault="00000000">
      <w:pPr>
        <w:numPr>
          <w:ilvl w:val="0"/>
          <w:numId w:val="59"/>
        </w:numPr>
        <w:ind w:left="567"/>
        <w:jc w:val="both"/>
      </w:pPr>
      <w:r>
        <w:t xml:space="preserve">Presentar, un programa de seguridad industrial en el cual incluirá aspectos como: la señalización de los sitios en los cuales se desarrollan los trabajos y las medidas que tomará para garantizar la seguridad del personal que labore en las actividades de mantenimiento, adicionalmente deberá cumplir con lo establecido en las especificaciones técnicas. </w:t>
      </w:r>
    </w:p>
    <w:p w14:paraId="297E8A7D" w14:textId="77777777" w:rsidR="00E67881" w:rsidRDefault="00000000">
      <w:pPr>
        <w:numPr>
          <w:ilvl w:val="0"/>
          <w:numId w:val="59"/>
        </w:numPr>
        <w:ind w:left="567"/>
        <w:jc w:val="both"/>
      </w:pPr>
      <w:r>
        <w:t xml:space="preserve">Entregar los ensayos de laboratorio que sean necesarios realizar a lo largo del contrato, los cuales deben ser presentados por el contratista en el plan de inspección y ensayos que hace parte del plan de calidad, el cual debe ser aprobado por la Interventoría del contrato. </w:t>
      </w:r>
    </w:p>
    <w:p w14:paraId="76939E72" w14:textId="77777777" w:rsidR="00E67881" w:rsidRDefault="00000000">
      <w:pPr>
        <w:numPr>
          <w:ilvl w:val="0"/>
          <w:numId w:val="59"/>
        </w:numPr>
        <w:ind w:left="567"/>
        <w:jc w:val="both"/>
      </w:pPr>
      <w:r>
        <w:t>El contratista no podrá subcontratar o ceder el contrato que resulte de esta licitación a personas naturales o jurídicas, nacionales o extranjeras, sin el consentimiento previo y escrito del municipio, y estos pueden reservarse las razones para negar la cesión o subcontratación</w:t>
      </w:r>
    </w:p>
    <w:p w14:paraId="18326EBB" w14:textId="77777777" w:rsidR="00E67881" w:rsidRDefault="00000000">
      <w:pPr>
        <w:numPr>
          <w:ilvl w:val="0"/>
          <w:numId w:val="59"/>
        </w:numPr>
        <w:ind w:left="567"/>
        <w:jc w:val="both"/>
      </w:pPr>
      <w:r>
        <w:t>Constituir las garantías que se exija en el contrato.</w:t>
      </w:r>
    </w:p>
    <w:p w14:paraId="61CEC463" w14:textId="77777777" w:rsidR="00E67881" w:rsidRDefault="00000000">
      <w:pPr>
        <w:numPr>
          <w:ilvl w:val="0"/>
          <w:numId w:val="59"/>
        </w:numPr>
        <w:ind w:left="567"/>
        <w:jc w:val="both"/>
      </w:pPr>
      <w:r>
        <w:t>Contar con el equipo de apoyo requerido para efectos de llevar a cabo la totalidad del proyecto, tales como maestro de obra, obreros y demás, quienes tendrán una disponibilidad del 100% y deberán ostentar las calidades debidas para efectos de garantizar la satisfactoria implementación del proyecto</w:t>
      </w:r>
    </w:p>
    <w:p w14:paraId="5450FC9B" w14:textId="77777777" w:rsidR="00E67881" w:rsidRDefault="00000000">
      <w:pPr>
        <w:numPr>
          <w:ilvl w:val="0"/>
          <w:numId w:val="59"/>
        </w:numPr>
        <w:ind w:left="567"/>
        <w:jc w:val="both"/>
      </w:pPr>
      <w:r>
        <w:t>El contratista realizará uso de chalecos, cascos, botas, vallas informativas y demás elementos distintivos donde establezca la imagen institucional del ICCU y del Departamento de Cundinamarca, de acuerdo con el modelo oficial aprobado por la oficina de prensa del ICCU, cumpliendo con las normas de seguridad industrial y salud ocupacional.</w:t>
      </w:r>
    </w:p>
    <w:p w14:paraId="41F79CB3" w14:textId="77777777" w:rsidR="00E67881" w:rsidRDefault="00000000">
      <w:pPr>
        <w:numPr>
          <w:ilvl w:val="0"/>
          <w:numId w:val="59"/>
        </w:numPr>
        <w:ind w:left="567"/>
        <w:jc w:val="both"/>
      </w:pPr>
      <w:r>
        <w:t>Acompañar y dar asistencia a la coordinación de las actividades de socialización con la comunidad y de participación ciudadana en el desarrollo de la obra</w:t>
      </w:r>
    </w:p>
    <w:p w14:paraId="5343696D" w14:textId="77777777" w:rsidR="00E67881" w:rsidRDefault="00000000">
      <w:pPr>
        <w:numPr>
          <w:ilvl w:val="0"/>
          <w:numId w:val="59"/>
        </w:numPr>
        <w:ind w:left="567"/>
        <w:jc w:val="both"/>
      </w:pPr>
      <w:r>
        <w:lastRenderedPageBreak/>
        <w:t xml:space="preserve">Implementación de la valla informativa aprobada por la oficina de prensa del ICCU donde se establezca la ejecución del convenio y los respectivos contratos visibles la ubicacióń e inversión </w:t>
      </w:r>
    </w:p>
    <w:p w14:paraId="5C3051BD" w14:textId="77777777" w:rsidR="00E67881" w:rsidRDefault="00000000">
      <w:pPr>
        <w:numPr>
          <w:ilvl w:val="0"/>
          <w:numId w:val="59"/>
        </w:numPr>
        <w:ind w:left="567"/>
        <w:jc w:val="both"/>
      </w:pPr>
      <w:proofErr w:type="gramStart"/>
      <w:r>
        <w:t>Reconocer</w:t>
      </w:r>
      <w:proofErr w:type="gramEnd"/>
      <w:r>
        <w:t xml:space="preserve"> que el presente contrato se ejecuta en el marco del Convenio Interadministrativo ICCU–Municipio y cumplir las obligaciones técnicas, financieras y administrativas derivadas de dicho convenio en lo que le sea aplicable.</w:t>
      </w:r>
    </w:p>
    <w:p w14:paraId="44BCA304" w14:textId="77777777" w:rsidR="00E67881" w:rsidRDefault="00000000">
      <w:pPr>
        <w:numPr>
          <w:ilvl w:val="0"/>
          <w:numId w:val="59"/>
        </w:numPr>
        <w:ind w:left="567"/>
        <w:jc w:val="both"/>
      </w:pPr>
      <w:r>
        <w:t>Cumplir con los permisos ambientales, permisos de ocupación de cauce, autorizaciones de intervención hidráulica y demás requisitos exigidos por la autoridad ambiental competente antes y durante la ejecución de la obra.</w:t>
      </w:r>
    </w:p>
    <w:p w14:paraId="13C6A4C0" w14:textId="77777777" w:rsidR="00E67881" w:rsidRDefault="00000000">
      <w:pPr>
        <w:numPr>
          <w:ilvl w:val="0"/>
          <w:numId w:val="59"/>
        </w:numPr>
        <w:ind w:left="567"/>
        <w:jc w:val="both"/>
      </w:pPr>
      <w:r>
        <w:t>Implementar el plan de manejo ambiental aprobado para el proyecto y asumir las medidas de mitigación, compensación y manejo que correspondan.</w:t>
      </w:r>
    </w:p>
    <w:p w14:paraId="46AB1A7D" w14:textId="77777777" w:rsidR="00E67881" w:rsidRDefault="00000000">
      <w:pPr>
        <w:numPr>
          <w:ilvl w:val="0"/>
          <w:numId w:val="59"/>
        </w:numPr>
        <w:ind w:left="567"/>
        <w:jc w:val="both"/>
      </w:pPr>
      <w:r>
        <w:t>Garantizar la estabilidad estructural del puente y responder por defectos constructivos durante el término de estabilidad exigido en la garantía.</w:t>
      </w:r>
    </w:p>
    <w:p w14:paraId="2D2404DA" w14:textId="77777777" w:rsidR="00E67881" w:rsidRDefault="00000000">
      <w:pPr>
        <w:numPr>
          <w:ilvl w:val="0"/>
          <w:numId w:val="59"/>
        </w:numPr>
        <w:ind w:left="567"/>
        <w:jc w:val="both"/>
      </w:pPr>
      <w:r>
        <w:t>Entregar planos récord, memorias de cálculo definitivas, especificaciones técnicas finales y documentación técnica completa al momento del recibo final</w:t>
      </w:r>
    </w:p>
    <w:p w14:paraId="59DAF80F" w14:textId="77777777" w:rsidR="00E67881" w:rsidRDefault="00000000">
      <w:pPr>
        <w:numPr>
          <w:ilvl w:val="0"/>
          <w:numId w:val="59"/>
        </w:numPr>
        <w:ind w:left="567"/>
        <w:jc w:val="both"/>
      </w:pPr>
      <w:r>
        <w:t>Coordinar con la interventoría la ejecución de ensayos estructurales, pruebas de carga si se requieren, y controles técnicos exigidos por normativa aplicable a puentes.</w:t>
      </w:r>
    </w:p>
    <w:p w14:paraId="406B419F" w14:textId="77777777" w:rsidR="00E67881" w:rsidRDefault="00000000">
      <w:pPr>
        <w:numPr>
          <w:ilvl w:val="0"/>
          <w:numId w:val="59"/>
        </w:numPr>
        <w:ind w:left="567"/>
        <w:jc w:val="both"/>
      </w:pPr>
      <w:r>
        <w:t>Asumir los costos derivados de actividades adicionales necesarias para garantizar la funcionalidad y estabilidad de la estructura cuando estos sean consecuencia de errores, omisiones o deficiencias imputables al contratista.</w:t>
      </w:r>
    </w:p>
    <w:p w14:paraId="6DC1595C" w14:textId="77777777" w:rsidR="00E67881" w:rsidRDefault="00000000">
      <w:pPr>
        <w:numPr>
          <w:ilvl w:val="0"/>
          <w:numId w:val="59"/>
        </w:numPr>
        <w:ind w:left="567"/>
        <w:jc w:val="both"/>
      </w:pPr>
      <w:r>
        <w:t>Cumplir con las normas de sismo resistencia vigentes (NSR aplicable) y demás normas técnicas nacionales que regulen la construcción de puentes vehiculares.</w:t>
      </w:r>
    </w:p>
    <w:p w14:paraId="2D8E0E24" w14:textId="77777777" w:rsidR="00E67881" w:rsidRDefault="00000000">
      <w:pPr>
        <w:numPr>
          <w:ilvl w:val="0"/>
          <w:numId w:val="59"/>
        </w:numPr>
        <w:ind w:left="567"/>
        <w:jc w:val="both"/>
      </w:pPr>
      <w:r>
        <w:t>Implementar medidas de control de socavación, protección de estribos y obras hidráulicas complementarias conforme a los diseños aprobados.</w:t>
      </w:r>
    </w:p>
    <w:p w14:paraId="3DC14E53" w14:textId="77777777" w:rsidR="00E67881" w:rsidRDefault="00000000">
      <w:pPr>
        <w:numPr>
          <w:ilvl w:val="0"/>
          <w:numId w:val="59"/>
        </w:numPr>
        <w:ind w:left="567"/>
        <w:jc w:val="both"/>
      </w:pPr>
      <w:r>
        <w:t>Permitir la presencia y participación del ICCU en visitas técnicas, comités de obra y demás actividades de seguimiento cuando éste lo requiera.</w:t>
      </w:r>
    </w:p>
    <w:p w14:paraId="3BE6986D" w14:textId="77777777" w:rsidR="00E67881" w:rsidRDefault="00000000">
      <w:pPr>
        <w:numPr>
          <w:ilvl w:val="0"/>
          <w:numId w:val="59"/>
        </w:numPr>
        <w:ind w:left="567"/>
        <w:jc w:val="both"/>
      </w:pPr>
      <w:r>
        <w:t>Constituir y mantener vigentes todas las garantías exigidas durante el término del contrato y hasta su liquidación, incluyendo sus modificaciones, prórrogas o adiciones</w:t>
      </w:r>
    </w:p>
    <w:p w14:paraId="18725203" w14:textId="77777777" w:rsidR="00E67881" w:rsidRDefault="00000000">
      <w:pPr>
        <w:numPr>
          <w:ilvl w:val="0"/>
          <w:numId w:val="59"/>
        </w:numPr>
        <w:ind w:left="567"/>
        <w:jc w:val="both"/>
      </w:pPr>
      <w:r>
        <w:t>Reintegrar, cuando aplique, los rendimientos financieros generados por recursos entregados como anticipo, conforme a lo establecido en la normatividad vigente</w:t>
      </w:r>
    </w:p>
    <w:p w14:paraId="74C0EA58" w14:textId="77777777" w:rsidR="00E67881" w:rsidRDefault="00000000">
      <w:pPr>
        <w:numPr>
          <w:ilvl w:val="0"/>
          <w:numId w:val="59"/>
        </w:numPr>
        <w:ind w:left="567"/>
        <w:jc w:val="both"/>
      </w:pPr>
      <w:r>
        <w:t>Mantener la trazabilidad documental completa del proyecto y conservar los soportes técnicos, financieros y administrativos durante el término legal correspondiente.</w:t>
      </w:r>
    </w:p>
    <w:p w14:paraId="27EB2715" w14:textId="77777777" w:rsidR="00E67881" w:rsidRDefault="00000000">
      <w:pPr>
        <w:numPr>
          <w:ilvl w:val="0"/>
          <w:numId w:val="59"/>
        </w:numPr>
        <w:ind w:left="567"/>
        <w:jc w:val="both"/>
      </w:pPr>
      <w:r>
        <w:t>Cumplir con la normativa anticorrupción y abstenerse de incurrir en conductas relacionadas con soborno, fraude, colusión o conflicto de intereses.</w:t>
      </w:r>
    </w:p>
    <w:p w14:paraId="034726E0" w14:textId="77777777" w:rsidR="00E67881" w:rsidRDefault="00000000">
      <w:pPr>
        <w:numPr>
          <w:ilvl w:val="0"/>
          <w:numId w:val="59"/>
        </w:numPr>
        <w:ind w:left="567"/>
        <w:jc w:val="both"/>
      </w:pPr>
      <w:r>
        <w:t>Implementar mecanismos de prevención de riesgos asociados al lavado de activos y financiación del terrorismo, cuando sea requerido.</w:t>
      </w:r>
    </w:p>
    <w:p w14:paraId="5BAB1579" w14:textId="77777777" w:rsidR="00E67881" w:rsidRDefault="00000000">
      <w:pPr>
        <w:numPr>
          <w:ilvl w:val="0"/>
          <w:numId w:val="59"/>
        </w:numPr>
        <w:ind w:left="567"/>
        <w:jc w:val="both"/>
      </w:pPr>
      <w:r>
        <w:t>Garantizar la correcta señalización temporal y definitiva del puente conforme a las normas de tránsito vigentes.</w:t>
      </w:r>
    </w:p>
    <w:p w14:paraId="4D63A258" w14:textId="77777777" w:rsidR="00E67881" w:rsidRDefault="00000000">
      <w:pPr>
        <w:numPr>
          <w:ilvl w:val="0"/>
          <w:numId w:val="59"/>
        </w:numPr>
        <w:ind w:left="567"/>
        <w:jc w:val="both"/>
      </w:pPr>
      <w:r>
        <w:t>Asumir bajo su exclusiva responsabilidad cualquier daño derivado de fallas constructivas, errores técnicos o incumplimiento de especificaciones.</w:t>
      </w:r>
    </w:p>
    <w:p w14:paraId="0257DD38" w14:textId="77777777" w:rsidR="00E67881" w:rsidRDefault="00000000">
      <w:pPr>
        <w:numPr>
          <w:ilvl w:val="0"/>
          <w:numId w:val="59"/>
        </w:numPr>
        <w:ind w:left="567"/>
        <w:jc w:val="both"/>
      </w:pPr>
      <w:r>
        <w:t>Atender las observaciones técnicas del interventor relacionadas con seguridad estructural, calidad de materiales o cumplimiento de especificaciones.</w:t>
      </w:r>
    </w:p>
    <w:p w14:paraId="7FCE5940" w14:textId="77777777" w:rsidR="00E67881" w:rsidRDefault="00000000">
      <w:pPr>
        <w:numPr>
          <w:ilvl w:val="0"/>
          <w:numId w:val="59"/>
        </w:numPr>
        <w:ind w:left="567"/>
        <w:jc w:val="both"/>
      </w:pPr>
      <w:r>
        <w:t>Responder por la correcta disposición final de residuos de construcción y demolición conforme a la normatividad ambiental vigente.</w:t>
      </w:r>
    </w:p>
    <w:p w14:paraId="2A42D707" w14:textId="77777777" w:rsidR="00E67881" w:rsidRDefault="00000000">
      <w:pPr>
        <w:numPr>
          <w:ilvl w:val="0"/>
          <w:numId w:val="59"/>
        </w:numPr>
        <w:ind w:left="567"/>
        <w:jc w:val="both"/>
      </w:pPr>
      <w:r>
        <w:t>Aportar los certificados de calidad de acero estructural, concreto y demás materiales críticos utilizados en la obra.</w:t>
      </w:r>
    </w:p>
    <w:p w14:paraId="613FEBCD" w14:textId="77777777" w:rsidR="00E67881" w:rsidRDefault="00000000">
      <w:pPr>
        <w:numPr>
          <w:ilvl w:val="0"/>
          <w:numId w:val="59"/>
        </w:numPr>
        <w:ind w:left="567"/>
        <w:jc w:val="both"/>
      </w:pPr>
      <w:r>
        <w:t>Coordinar las actividades de socialización del proyecto con la comunidad y autoridades locales cuando sea requerido.</w:t>
      </w:r>
    </w:p>
    <w:p w14:paraId="6C460384" w14:textId="77777777" w:rsidR="00E67881" w:rsidRDefault="00000000">
      <w:pPr>
        <w:numPr>
          <w:ilvl w:val="0"/>
          <w:numId w:val="59"/>
        </w:numPr>
        <w:ind w:left="567"/>
        <w:jc w:val="both"/>
      </w:pPr>
      <w:r>
        <w:t xml:space="preserve">Cumplir con las obligaciones tributarias derivadas de la Contribución Especial del 5%, Tasa </w:t>
      </w:r>
      <w:proofErr w:type="spellStart"/>
      <w:r>
        <w:t>Prodeporte</w:t>
      </w:r>
      <w:proofErr w:type="spellEnd"/>
      <w:r>
        <w:t xml:space="preserve"> y demás cargas fiscales aplicables al contrato de obra pública.</w:t>
      </w:r>
    </w:p>
    <w:p w14:paraId="5501DC4F" w14:textId="77777777" w:rsidR="00E67881" w:rsidRDefault="00000000">
      <w:pPr>
        <w:numPr>
          <w:ilvl w:val="0"/>
          <w:numId w:val="59"/>
        </w:numPr>
        <w:ind w:left="567"/>
        <w:jc w:val="both"/>
      </w:pPr>
      <w:r>
        <w:t>Mantener indemne al Municipio y al ICCU frente a cualquier reclamación judicial, extrajudicial o administrativa derivada de la ejecución del contrato.</w:t>
      </w:r>
    </w:p>
    <w:p w14:paraId="436D9831" w14:textId="77777777" w:rsidR="00E67881" w:rsidRDefault="00E67881">
      <w:pPr>
        <w:widowControl w:val="0"/>
        <w:pBdr>
          <w:top w:val="nil"/>
          <w:left w:val="nil"/>
          <w:bottom w:val="nil"/>
          <w:right w:val="nil"/>
          <w:between w:val="nil"/>
        </w:pBdr>
        <w:jc w:val="both"/>
        <w:rPr>
          <w:color w:val="000000"/>
        </w:rPr>
      </w:pPr>
    </w:p>
    <w:p w14:paraId="5E74734E" w14:textId="77777777" w:rsidR="00E67881" w:rsidRDefault="00000000">
      <w:pPr>
        <w:pStyle w:val="Ttulo3"/>
        <w:spacing w:before="0" w:after="0"/>
      </w:pPr>
      <w:r>
        <w:t>3.4.3.  OBLIGACIONES DEL COMPONENTE AMBIENTAL Y DE SEGURIDAD Y SALUD EN EL TRABAJO:</w:t>
      </w:r>
    </w:p>
    <w:p w14:paraId="34785991" w14:textId="77777777" w:rsidR="00E67881" w:rsidRDefault="00E67881">
      <w:pPr>
        <w:widowControl w:val="0"/>
        <w:pBdr>
          <w:top w:val="nil"/>
          <w:left w:val="nil"/>
          <w:bottom w:val="nil"/>
          <w:right w:val="nil"/>
          <w:between w:val="nil"/>
        </w:pBdr>
        <w:rPr>
          <w:color w:val="000000"/>
        </w:rPr>
      </w:pPr>
    </w:p>
    <w:p w14:paraId="0810EE8A" w14:textId="77777777" w:rsidR="00E67881" w:rsidRDefault="00000000">
      <w:pPr>
        <w:widowControl w:val="0"/>
        <w:numPr>
          <w:ilvl w:val="0"/>
          <w:numId w:val="2"/>
        </w:numPr>
        <w:pBdr>
          <w:top w:val="nil"/>
          <w:left w:val="nil"/>
          <w:bottom w:val="nil"/>
          <w:right w:val="nil"/>
          <w:between w:val="nil"/>
        </w:pBdr>
        <w:ind w:left="426" w:right="99" w:hanging="426"/>
        <w:jc w:val="both"/>
        <w:rPr>
          <w:color w:val="000000"/>
        </w:rPr>
      </w:pPr>
      <w:r>
        <w:rPr>
          <w:color w:val="1F1F1F"/>
        </w:rPr>
        <w:t>Cumplir el Programa de Implementación de las Medidas de Manejo Ambiental (PIPMA) y el Sistema de Gestión de Seguridad y Salud en el trabajo (SGSST), elaborado en el desarrollo de las actividades que se ejecuten y remitirlos a la alcaldía Municipal, a través del supervisor.</w:t>
      </w:r>
    </w:p>
    <w:p w14:paraId="0C9BD5F7" w14:textId="77777777" w:rsidR="00E67881" w:rsidRDefault="00000000">
      <w:pPr>
        <w:widowControl w:val="0"/>
        <w:numPr>
          <w:ilvl w:val="0"/>
          <w:numId w:val="2"/>
        </w:numPr>
        <w:pBdr>
          <w:top w:val="nil"/>
          <w:left w:val="nil"/>
          <w:bottom w:val="nil"/>
          <w:right w:val="nil"/>
          <w:between w:val="nil"/>
        </w:pBdr>
        <w:ind w:left="426" w:right="93" w:hanging="426"/>
        <w:jc w:val="both"/>
        <w:rPr>
          <w:color w:val="000000"/>
        </w:rPr>
      </w:pPr>
      <w:r>
        <w:rPr>
          <w:color w:val="1F1F1F"/>
        </w:rPr>
        <w:t>Revisar y realizar seguimiento al cumplimiento de la Metodología (Plan de Acción) para realizar la consultoría y desarrollo de las actividades propias de los estudios y diseños, control y evaluación de las actividades de gestión ambiental y SST a desarrollar.</w:t>
      </w:r>
    </w:p>
    <w:p w14:paraId="516C1030" w14:textId="77777777" w:rsidR="00E67881" w:rsidRDefault="00000000">
      <w:pPr>
        <w:widowControl w:val="0"/>
        <w:numPr>
          <w:ilvl w:val="0"/>
          <w:numId w:val="2"/>
        </w:numPr>
        <w:pBdr>
          <w:top w:val="nil"/>
          <w:left w:val="nil"/>
          <w:bottom w:val="nil"/>
          <w:right w:val="nil"/>
          <w:between w:val="nil"/>
        </w:pBdr>
        <w:ind w:left="426" w:right="102" w:hanging="426"/>
        <w:jc w:val="both"/>
        <w:rPr>
          <w:color w:val="000000"/>
        </w:rPr>
      </w:pPr>
      <w:r>
        <w:rPr>
          <w:color w:val="1F1F1F"/>
        </w:rPr>
        <w:t xml:space="preserve">Cumplir con las afiliaciones al Sistema General de Seguridad Social Integral del recurso humano exigido contractualmente. La aprobación de las afiliaciones es requisito para el </w:t>
      </w:r>
      <w:r>
        <w:rPr>
          <w:color w:val="1F1F1F"/>
        </w:rPr>
        <w:lastRenderedPageBreak/>
        <w:t>inicio de las actividades en cada uno de los componentes.</w:t>
      </w:r>
    </w:p>
    <w:p w14:paraId="39B5E8C4" w14:textId="77777777" w:rsidR="00E67881" w:rsidRDefault="00000000">
      <w:pPr>
        <w:widowControl w:val="0"/>
        <w:numPr>
          <w:ilvl w:val="0"/>
          <w:numId w:val="2"/>
        </w:numPr>
        <w:pBdr>
          <w:top w:val="nil"/>
          <w:left w:val="nil"/>
          <w:bottom w:val="nil"/>
          <w:right w:val="nil"/>
          <w:between w:val="nil"/>
        </w:pBdr>
        <w:ind w:left="426" w:right="100" w:hanging="426"/>
        <w:jc w:val="both"/>
        <w:rPr>
          <w:color w:val="000000"/>
        </w:rPr>
      </w:pPr>
      <w:r>
        <w:rPr>
          <w:color w:val="1F1F1F"/>
        </w:rPr>
        <w:t>Cumplir las demás obligaciones y requerimientos establecidos en el anexo correspondiente del pliego de condiciones que desarrolló el proceso de selección de los contratos de Consultoría.</w:t>
      </w:r>
    </w:p>
    <w:p w14:paraId="12AF6D30" w14:textId="77777777" w:rsidR="00E67881" w:rsidRDefault="00000000">
      <w:pPr>
        <w:widowControl w:val="0"/>
        <w:numPr>
          <w:ilvl w:val="0"/>
          <w:numId w:val="2"/>
        </w:numPr>
        <w:pBdr>
          <w:top w:val="nil"/>
          <w:left w:val="nil"/>
          <w:bottom w:val="nil"/>
          <w:right w:val="nil"/>
          <w:between w:val="nil"/>
        </w:pBdr>
        <w:ind w:left="426" w:right="96" w:hanging="426"/>
        <w:jc w:val="both"/>
        <w:rPr>
          <w:color w:val="000000"/>
        </w:rPr>
      </w:pPr>
      <w:r>
        <w:rPr>
          <w:color w:val="1F1F1F"/>
        </w:rPr>
        <w:t>Verificar el cumplimiento de las demás obligaciones y requerimientos establecidos en el anexo correspondiente del pliego de condiciones que desarrolló el proceso.</w:t>
      </w:r>
    </w:p>
    <w:p w14:paraId="6EFC96F0" w14:textId="77777777" w:rsidR="00E67881" w:rsidRDefault="00E67881"/>
    <w:p w14:paraId="6B37607C" w14:textId="77777777" w:rsidR="00E67881" w:rsidRDefault="00000000">
      <w:pPr>
        <w:pStyle w:val="Ttulo3"/>
        <w:spacing w:before="0" w:after="0"/>
        <w:rPr>
          <w:b w:val="0"/>
          <w:bCs w:val="0"/>
          <w:sz w:val="20"/>
          <w:szCs w:val="20"/>
        </w:rPr>
      </w:pPr>
      <w:r>
        <w:rPr>
          <w:sz w:val="20"/>
          <w:szCs w:val="20"/>
        </w:rPr>
        <w:t>3.4.4. OBLIGACIONES DEL MUNICIPIO</w:t>
      </w:r>
      <w:r>
        <w:rPr>
          <w:b w:val="0"/>
          <w:bCs w:val="0"/>
          <w:sz w:val="20"/>
          <w:szCs w:val="20"/>
        </w:rPr>
        <w:t>:</w:t>
      </w:r>
    </w:p>
    <w:p w14:paraId="467D5315" w14:textId="77777777" w:rsidR="00E67881" w:rsidRDefault="00E67881">
      <w:pPr>
        <w:widowControl w:val="0"/>
        <w:pBdr>
          <w:top w:val="nil"/>
          <w:left w:val="nil"/>
          <w:bottom w:val="nil"/>
          <w:right w:val="nil"/>
          <w:between w:val="nil"/>
        </w:pBdr>
        <w:rPr>
          <w:color w:val="000000"/>
        </w:rPr>
      </w:pPr>
    </w:p>
    <w:p w14:paraId="50E924F8" w14:textId="77777777" w:rsidR="00E67881" w:rsidRDefault="00000000">
      <w:pPr>
        <w:numPr>
          <w:ilvl w:val="0"/>
          <w:numId w:val="13"/>
        </w:numPr>
        <w:jc w:val="both"/>
      </w:pPr>
      <w:r>
        <w:t xml:space="preserve">Cumplir con las condiciones establecidas en los Documentos del Proceso de Contratación. </w:t>
      </w:r>
    </w:p>
    <w:p w14:paraId="1B3C1DDB" w14:textId="77777777" w:rsidR="00E67881" w:rsidRDefault="00000000">
      <w:pPr>
        <w:numPr>
          <w:ilvl w:val="0"/>
          <w:numId w:val="13"/>
        </w:numPr>
        <w:jc w:val="both"/>
      </w:pPr>
      <w:r>
        <w:t xml:space="preserve">Fijar un cronograma con el Contratista para la ejecución del factor de calidad ofrecido en la etapa de selección que permita su implementación oportuna durante el desarrollo del contrato. </w:t>
      </w:r>
    </w:p>
    <w:p w14:paraId="6C521347" w14:textId="77777777" w:rsidR="00E67881" w:rsidRDefault="00000000">
      <w:pPr>
        <w:numPr>
          <w:ilvl w:val="0"/>
          <w:numId w:val="13"/>
        </w:numPr>
        <w:jc w:val="both"/>
      </w:pPr>
      <w:r>
        <w:t>Pagar la remuneración por la ejecución de la obra en los términos pactados en la Cláusula 8 del presente Contrato</w:t>
      </w:r>
    </w:p>
    <w:p w14:paraId="23BA77E4" w14:textId="77777777" w:rsidR="00E67881" w:rsidRDefault="00000000">
      <w:pPr>
        <w:numPr>
          <w:ilvl w:val="0"/>
          <w:numId w:val="13"/>
        </w:numPr>
        <w:jc w:val="both"/>
      </w:pPr>
      <w:r>
        <w:t>Garantizar elementos y/o la información necesarios para el cumplimiento del objeto.</w:t>
      </w:r>
    </w:p>
    <w:p w14:paraId="43962B49" w14:textId="77777777" w:rsidR="00E67881" w:rsidRDefault="00000000">
      <w:pPr>
        <w:numPr>
          <w:ilvl w:val="0"/>
          <w:numId w:val="13"/>
        </w:numPr>
        <w:jc w:val="both"/>
      </w:pPr>
      <w:r>
        <w:t xml:space="preserve">Designar un funcionario para la supervisión del contrato. </w:t>
      </w:r>
    </w:p>
    <w:p w14:paraId="730777F7" w14:textId="77777777" w:rsidR="00E67881" w:rsidRDefault="00000000">
      <w:pPr>
        <w:numPr>
          <w:ilvl w:val="0"/>
          <w:numId w:val="13"/>
        </w:numPr>
        <w:jc w:val="both"/>
      </w:pPr>
      <w:r>
        <w:t>Ejercer la supervisión técnica de los elementos, garantizando que el contratista ejecute adecuada y oportunamente el objeto del contrato.</w:t>
      </w:r>
    </w:p>
    <w:p w14:paraId="009246E1" w14:textId="77777777" w:rsidR="00E67881" w:rsidRDefault="00000000">
      <w:pPr>
        <w:numPr>
          <w:ilvl w:val="0"/>
          <w:numId w:val="13"/>
        </w:numPr>
        <w:jc w:val="both"/>
      </w:pPr>
      <w:r>
        <w:t>Vigilar y Verificar el cumplimiento de las diferentes etapas de la ejecución del contrato incluida las especificaciones técnicas establecidas en los estudios previos y en el contrato.</w:t>
      </w:r>
    </w:p>
    <w:p w14:paraId="06B5DADE" w14:textId="77777777" w:rsidR="00E67881" w:rsidRDefault="00000000">
      <w:pPr>
        <w:numPr>
          <w:ilvl w:val="0"/>
          <w:numId w:val="13"/>
        </w:numPr>
        <w:jc w:val="both"/>
      </w:pPr>
      <w:r>
        <w:t>Suscribir las actas necesarias durante la ejecución del contrato.</w:t>
      </w:r>
    </w:p>
    <w:p w14:paraId="099A21D0" w14:textId="77777777" w:rsidR="00E67881" w:rsidRDefault="00000000">
      <w:pPr>
        <w:numPr>
          <w:ilvl w:val="0"/>
          <w:numId w:val="13"/>
        </w:numPr>
        <w:jc w:val="both"/>
      </w:pPr>
      <w:r>
        <w:t>Terminar y Liquidar el contrato.</w:t>
      </w:r>
    </w:p>
    <w:p w14:paraId="790FD926" w14:textId="77777777" w:rsidR="00E67881" w:rsidRDefault="00000000">
      <w:pPr>
        <w:numPr>
          <w:ilvl w:val="0"/>
          <w:numId w:val="13"/>
        </w:numPr>
        <w:jc w:val="both"/>
      </w:pPr>
      <w:r>
        <w:t>Las demás que tiendan al cumplimiento del objeto del contrato.</w:t>
      </w:r>
    </w:p>
    <w:p w14:paraId="700A9248" w14:textId="77777777" w:rsidR="00E67881" w:rsidRDefault="00E67881">
      <w:pPr>
        <w:widowControl w:val="0"/>
        <w:pBdr>
          <w:top w:val="nil"/>
          <w:left w:val="nil"/>
          <w:bottom w:val="nil"/>
          <w:right w:val="nil"/>
          <w:between w:val="nil"/>
        </w:pBdr>
        <w:rPr>
          <w:color w:val="000000"/>
        </w:rPr>
      </w:pPr>
    </w:p>
    <w:p w14:paraId="609AC5F8" w14:textId="77777777" w:rsidR="00E67881" w:rsidRDefault="00000000">
      <w:pPr>
        <w:pStyle w:val="Ttulo2"/>
        <w:numPr>
          <w:ilvl w:val="1"/>
          <w:numId w:val="35"/>
        </w:numPr>
        <w:spacing w:before="0" w:after="0"/>
        <w:rPr>
          <w:sz w:val="20"/>
          <w:szCs w:val="20"/>
        </w:rPr>
      </w:pPr>
      <w:r>
        <w:rPr>
          <w:sz w:val="20"/>
          <w:szCs w:val="20"/>
        </w:rPr>
        <w:t>SUPERVISIÓN DEL CONTRATO:</w:t>
      </w:r>
    </w:p>
    <w:p w14:paraId="2CA9B800" w14:textId="77777777" w:rsidR="00E67881" w:rsidRDefault="00E67881">
      <w:pPr>
        <w:widowControl w:val="0"/>
        <w:pBdr>
          <w:top w:val="nil"/>
          <w:left w:val="nil"/>
          <w:bottom w:val="nil"/>
          <w:right w:val="nil"/>
          <w:between w:val="nil"/>
        </w:pBdr>
        <w:rPr>
          <w:color w:val="000000"/>
        </w:rPr>
      </w:pPr>
    </w:p>
    <w:p w14:paraId="0604A9FA" w14:textId="20D071D0" w:rsidR="00E67881" w:rsidRDefault="00000000">
      <w:pPr>
        <w:widowControl w:val="0"/>
        <w:pBdr>
          <w:top w:val="nil"/>
          <w:left w:val="nil"/>
          <w:bottom w:val="nil"/>
          <w:right w:val="nil"/>
          <w:between w:val="nil"/>
        </w:pBdr>
        <w:jc w:val="both"/>
        <w:rPr>
          <w:color w:val="000000"/>
        </w:rPr>
      </w:pPr>
      <w:r>
        <w:rPr>
          <w:color w:val="000000"/>
        </w:rPr>
        <w:t xml:space="preserve">La supervisión será realizada por la </w:t>
      </w:r>
      <w:r>
        <w:rPr>
          <w:b/>
          <w:bCs/>
          <w:color w:val="000000"/>
        </w:rPr>
        <w:t xml:space="preserve">OFICINA DE PLANEACIÓN MUNICIPAL </w:t>
      </w:r>
      <w:r>
        <w:rPr>
          <w:color w:val="000000"/>
        </w:rPr>
        <w:t>quien tendrá las siguientes obligaciones:</w:t>
      </w:r>
    </w:p>
    <w:p w14:paraId="7BF9845A" w14:textId="77777777" w:rsidR="00E67881" w:rsidRDefault="00E67881">
      <w:pPr>
        <w:widowControl w:val="0"/>
        <w:pBdr>
          <w:top w:val="nil"/>
          <w:left w:val="nil"/>
          <w:bottom w:val="nil"/>
          <w:right w:val="nil"/>
          <w:between w:val="nil"/>
        </w:pBdr>
        <w:jc w:val="both"/>
        <w:rPr>
          <w:color w:val="000000"/>
        </w:rPr>
      </w:pPr>
    </w:p>
    <w:p w14:paraId="2E577B2A" w14:textId="5218F142" w:rsidR="00E67881" w:rsidRDefault="00000000">
      <w:pPr>
        <w:numPr>
          <w:ilvl w:val="0"/>
          <w:numId w:val="24"/>
        </w:numPr>
        <w:jc w:val="both"/>
      </w:pPr>
      <w:r>
        <w:t xml:space="preserve">Verificar el cumplimiento </w:t>
      </w:r>
      <w:r w:rsidR="001811EB">
        <w:t xml:space="preserve">con la interventoría </w:t>
      </w:r>
      <w:r>
        <w:t xml:space="preserve">del objeto contractual y de las obligaciones contraídas por las partes. </w:t>
      </w:r>
    </w:p>
    <w:p w14:paraId="6D1CC782" w14:textId="01919F02" w:rsidR="00E67881" w:rsidRDefault="00000000">
      <w:pPr>
        <w:numPr>
          <w:ilvl w:val="0"/>
          <w:numId w:val="24"/>
        </w:numPr>
        <w:jc w:val="both"/>
      </w:pPr>
      <w:r>
        <w:t xml:space="preserve">Elaborar los informes de ejecución </w:t>
      </w:r>
      <w:r w:rsidR="001811EB">
        <w:t xml:space="preserve">con la interventoría </w:t>
      </w:r>
      <w:r>
        <w:t>si se solicitan y las actas a que haya lugar remitiéndose de manera oportuna a las instancias correspondientes.</w:t>
      </w:r>
    </w:p>
    <w:p w14:paraId="041EAA7C" w14:textId="77777777" w:rsidR="00E67881" w:rsidRDefault="00000000">
      <w:pPr>
        <w:numPr>
          <w:ilvl w:val="0"/>
          <w:numId w:val="24"/>
        </w:numPr>
        <w:jc w:val="both"/>
      </w:pPr>
      <w:r>
        <w:t xml:space="preserve">Elaborar la certificación del cumplimiento y/o recibo a satisfacción del objeto contractual, con el fin de proceder al pago correspondiente. </w:t>
      </w:r>
    </w:p>
    <w:p w14:paraId="277F0C06" w14:textId="77777777" w:rsidR="00E67881" w:rsidRDefault="00000000">
      <w:pPr>
        <w:numPr>
          <w:ilvl w:val="0"/>
          <w:numId w:val="24"/>
        </w:numPr>
        <w:jc w:val="both"/>
      </w:pPr>
      <w:r>
        <w:t xml:space="preserve">Verificar al momento de certificar el cumplimiento del objeto contractual, el cumplimiento por parte del contratista de sus obligaciones con los sistemas de salud y pensiones en los porcentajes de ley. </w:t>
      </w:r>
    </w:p>
    <w:p w14:paraId="4FFD05C4" w14:textId="38EEF1E2" w:rsidR="00E67881" w:rsidRDefault="00000000">
      <w:pPr>
        <w:numPr>
          <w:ilvl w:val="0"/>
          <w:numId w:val="24"/>
        </w:numPr>
        <w:jc w:val="both"/>
      </w:pPr>
      <w:r>
        <w:t>Impulsar el trámite de los pagos a favor del contratista en los términos establecidos para tales efectos</w:t>
      </w:r>
      <w:r w:rsidR="00D11859">
        <w:t>, con el visto bueno de la interventoría.</w:t>
      </w:r>
    </w:p>
    <w:p w14:paraId="38D303E6" w14:textId="4BD14462" w:rsidR="00E67881" w:rsidRDefault="00000000">
      <w:pPr>
        <w:numPr>
          <w:ilvl w:val="0"/>
          <w:numId w:val="24"/>
        </w:numPr>
        <w:jc w:val="both"/>
      </w:pPr>
      <w:r>
        <w:t>Informar oportunamente sobre cualquier irregularidad e incumplimiento que se presente en la ejecución del contrato</w:t>
      </w:r>
      <w:r w:rsidR="00110117">
        <w:t xml:space="preserve"> mediante informe de la interventoría.</w:t>
      </w:r>
    </w:p>
    <w:p w14:paraId="12496447" w14:textId="532CEE6B" w:rsidR="00E67881" w:rsidRDefault="00000000">
      <w:pPr>
        <w:numPr>
          <w:ilvl w:val="0"/>
          <w:numId w:val="24"/>
        </w:numPr>
        <w:jc w:val="both"/>
      </w:pPr>
      <w:r>
        <w:t>Solicitar oportunamente las adiciones o modificaciones al contrato, cuando sea procedente</w:t>
      </w:r>
      <w:r w:rsidR="00110117">
        <w:t>, mediante informe de la interventoría.</w:t>
      </w:r>
    </w:p>
    <w:p w14:paraId="2498A37A" w14:textId="77777777" w:rsidR="00E67881" w:rsidRDefault="00000000">
      <w:pPr>
        <w:numPr>
          <w:ilvl w:val="0"/>
          <w:numId w:val="24"/>
        </w:numPr>
        <w:jc w:val="both"/>
      </w:pPr>
      <w:r>
        <w:t>Una vez vencido el término de ejecución del contrato, realizar el acta de liquidación para su respectiva revisión según sea el caso.</w:t>
      </w:r>
    </w:p>
    <w:p w14:paraId="0EC45531" w14:textId="77777777" w:rsidR="00E67881" w:rsidRDefault="00000000">
      <w:pPr>
        <w:numPr>
          <w:ilvl w:val="0"/>
          <w:numId w:val="24"/>
        </w:numPr>
        <w:jc w:val="both"/>
      </w:pPr>
      <w:r>
        <w:t>Las demás que por su naturaleza y esencia sean necesarias para el buen desarrollo del contrato, esto sin que ello releve al contratista de su responsabilidad</w:t>
      </w:r>
    </w:p>
    <w:p w14:paraId="1D04F26C" w14:textId="77777777" w:rsidR="00E67881" w:rsidRDefault="00E67881"/>
    <w:p w14:paraId="61D4E6DC" w14:textId="77777777" w:rsidR="00E67881" w:rsidRDefault="00E67881"/>
    <w:p w14:paraId="3FA966A8" w14:textId="77777777" w:rsidR="00E67881" w:rsidRDefault="00000000">
      <w:pPr>
        <w:pStyle w:val="Ttulo1"/>
        <w:numPr>
          <w:ilvl w:val="0"/>
          <w:numId w:val="35"/>
        </w:numPr>
        <w:spacing w:before="0" w:after="0"/>
        <w:ind w:left="709" w:hanging="720"/>
        <w:jc w:val="center"/>
        <w:rPr>
          <w:sz w:val="20"/>
          <w:szCs w:val="20"/>
        </w:rPr>
      </w:pPr>
      <w:r>
        <w:rPr>
          <w:sz w:val="20"/>
          <w:szCs w:val="20"/>
        </w:rPr>
        <w:t>IDENTIFICACIÓN DEL CONTRATO A CELEBRAR CONTRACTUAL</w:t>
      </w:r>
    </w:p>
    <w:p w14:paraId="60D4019D" w14:textId="77777777" w:rsidR="00E67881" w:rsidRDefault="00E67881">
      <w:pPr>
        <w:ind w:left="284"/>
      </w:pPr>
    </w:p>
    <w:p w14:paraId="404EC1EC" w14:textId="77777777" w:rsidR="00E67881" w:rsidRDefault="00000000">
      <w:pPr>
        <w:numPr>
          <w:ilvl w:val="1"/>
          <w:numId w:val="45"/>
        </w:numPr>
        <w:pBdr>
          <w:top w:val="nil"/>
          <w:left w:val="nil"/>
          <w:bottom w:val="nil"/>
          <w:right w:val="nil"/>
          <w:between w:val="nil"/>
        </w:pBdr>
        <w:ind w:left="284"/>
        <w:jc w:val="both"/>
        <w:rPr>
          <w:color w:val="000000"/>
        </w:rPr>
      </w:pPr>
      <w:r>
        <w:rPr>
          <w:b/>
          <w:bCs/>
          <w:color w:val="000000"/>
        </w:rPr>
        <w:t xml:space="preserve"> IDENTIFICACIÓN DEL CONTRATO: </w:t>
      </w:r>
      <w:r>
        <w:rPr>
          <w:color w:val="000000"/>
        </w:rPr>
        <w:t>CONTRATO DE OBRA PÚBLICA</w:t>
      </w:r>
    </w:p>
    <w:p w14:paraId="28724511" w14:textId="77777777" w:rsidR="00E67881" w:rsidRDefault="00E67881">
      <w:pPr>
        <w:ind w:left="284"/>
        <w:jc w:val="both"/>
      </w:pPr>
    </w:p>
    <w:p w14:paraId="42D057D8" w14:textId="77777777" w:rsidR="00E67881" w:rsidRDefault="00000000">
      <w:pPr>
        <w:numPr>
          <w:ilvl w:val="1"/>
          <w:numId w:val="45"/>
        </w:numPr>
        <w:pBdr>
          <w:top w:val="nil"/>
          <w:left w:val="nil"/>
          <w:bottom w:val="nil"/>
          <w:right w:val="nil"/>
          <w:between w:val="nil"/>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84"/>
        <w:jc w:val="both"/>
        <w:rPr>
          <w:color w:val="000000"/>
        </w:rPr>
      </w:pPr>
      <w:r>
        <w:rPr>
          <w:b/>
          <w:bCs/>
          <w:color w:val="000000"/>
        </w:rPr>
        <w:t>PLAZO DE EJECUCIÓN:</w:t>
      </w:r>
      <w:r>
        <w:rPr>
          <w:color w:val="000000"/>
        </w:rPr>
        <w:t xml:space="preserve"> El plazo de ejecución contractual será de </w:t>
      </w:r>
      <w:r>
        <w:rPr>
          <w:b/>
          <w:bCs/>
          <w:color w:val="000000"/>
        </w:rPr>
        <w:t>DIEZ (10) MESES,</w:t>
      </w:r>
      <w:r>
        <w:rPr>
          <w:color w:val="000000"/>
        </w:rPr>
        <w:t xml:space="preserve"> a partir de la suscripción del acta de inicio, la cual se realizará una vez cumplidos los requisitos para la ejecución.</w:t>
      </w:r>
    </w:p>
    <w:p w14:paraId="4DC6DBED" w14:textId="77777777" w:rsidR="00E67881" w:rsidRDefault="00E67881">
      <w:pPr>
        <w:ind w:left="284"/>
        <w:jc w:val="both"/>
      </w:pPr>
    </w:p>
    <w:p w14:paraId="60EFE07F" w14:textId="77777777" w:rsidR="00E67881" w:rsidRDefault="00000000">
      <w:pPr>
        <w:ind w:left="284"/>
        <w:jc w:val="both"/>
      </w:pPr>
      <w:r>
        <w:t>El contrato se entiende perfeccionado con la firma de las partes. Para su ejecución se requerirá de la aprobación de las garantías, en caso de que se exijan y de la expedición del registro presupuestal</w:t>
      </w:r>
    </w:p>
    <w:p w14:paraId="6D845A53" w14:textId="77777777" w:rsidR="00E67881" w:rsidRDefault="00E67881">
      <w:pPr>
        <w:ind w:left="284"/>
        <w:jc w:val="both"/>
      </w:pPr>
    </w:p>
    <w:p w14:paraId="098A1B77" w14:textId="77777777" w:rsidR="00E67881" w:rsidRDefault="00000000">
      <w:pPr>
        <w:numPr>
          <w:ilvl w:val="1"/>
          <w:numId w:val="45"/>
        </w:numPr>
        <w:pBdr>
          <w:top w:val="nil"/>
          <w:left w:val="nil"/>
          <w:bottom w:val="nil"/>
          <w:right w:val="nil"/>
          <w:between w:val="nil"/>
        </w:pBdr>
        <w:ind w:left="284"/>
        <w:jc w:val="both"/>
        <w:rPr>
          <w:color w:val="000000"/>
        </w:rPr>
      </w:pPr>
      <w:r>
        <w:rPr>
          <w:b/>
          <w:bCs/>
          <w:color w:val="000000"/>
        </w:rPr>
        <w:lastRenderedPageBreak/>
        <w:t>VIGENCIA:</w:t>
      </w:r>
      <w:r>
        <w:rPr>
          <w:color w:val="000000"/>
        </w:rPr>
        <w:t xml:space="preserve"> El contrato tendrá una vigencia igual al plazo de ejecución y cuatro (4) meses más. El término adicional al de ejecución, será solo con fines de liquidación del contrato y de sancionar al contratista en el evento que esto sea procedente.</w:t>
      </w:r>
    </w:p>
    <w:p w14:paraId="124C5AB5" w14:textId="77777777" w:rsidR="00E67881" w:rsidRDefault="00E67881">
      <w:pPr>
        <w:pBdr>
          <w:top w:val="nil"/>
          <w:left w:val="nil"/>
          <w:bottom w:val="nil"/>
          <w:right w:val="nil"/>
          <w:between w:val="nil"/>
        </w:pBdr>
        <w:ind w:left="284"/>
        <w:jc w:val="both"/>
        <w:rPr>
          <w:color w:val="000000"/>
        </w:rPr>
      </w:pPr>
    </w:p>
    <w:p w14:paraId="16408741" w14:textId="77777777" w:rsidR="00E67881" w:rsidRDefault="00000000">
      <w:pPr>
        <w:numPr>
          <w:ilvl w:val="1"/>
          <w:numId w:val="45"/>
        </w:numPr>
        <w:pBdr>
          <w:top w:val="nil"/>
          <w:left w:val="nil"/>
          <w:bottom w:val="nil"/>
          <w:right w:val="nil"/>
          <w:between w:val="nil"/>
        </w:pBdr>
        <w:ind w:left="284"/>
        <w:jc w:val="both"/>
        <w:rPr>
          <w:color w:val="000000"/>
        </w:rPr>
      </w:pPr>
      <w:r>
        <w:rPr>
          <w:b/>
          <w:bCs/>
          <w:color w:val="000000"/>
        </w:rPr>
        <w:t>LUGAR DE EJECUCIÓN:</w:t>
      </w:r>
      <w:r>
        <w:rPr>
          <w:color w:val="000000"/>
        </w:rPr>
        <w:t xml:space="preserve"> En el Municipio de Silvania, Cundinamarca.</w:t>
      </w:r>
    </w:p>
    <w:p w14:paraId="4491969D" w14:textId="77777777" w:rsidR="00E67881" w:rsidRDefault="00E67881">
      <w:pPr>
        <w:jc w:val="both"/>
      </w:pPr>
    </w:p>
    <w:p w14:paraId="204BE240" w14:textId="77777777" w:rsidR="00E67881" w:rsidRDefault="00000000">
      <w:pPr>
        <w:pStyle w:val="Ttulo1"/>
        <w:numPr>
          <w:ilvl w:val="0"/>
          <w:numId w:val="45"/>
        </w:numPr>
        <w:spacing w:before="0" w:after="0"/>
        <w:jc w:val="both"/>
        <w:rPr>
          <w:sz w:val="20"/>
          <w:szCs w:val="20"/>
        </w:rPr>
      </w:pPr>
      <w:r>
        <w:rPr>
          <w:sz w:val="20"/>
          <w:szCs w:val="20"/>
        </w:rPr>
        <w:t xml:space="preserve">EL VALOR ESTIMADO DEL CONTRATO Y LA JUSTIFICACIÓN </w:t>
      </w:r>
      <w:proofErr w:type="gramStart"/>
      <w:r>
        <w:rPr>
          <w:sz w:val="20"/>
          <w:szCs w:val="20"/>
        </w:rPr>
        <w:t>DEL MISMO</w:t>
      </w:r>
      <w:proofErr w:type="gramEnd"/>
      <w:r>
        <w:rPr>
          <w:sz w:val="20"/>
          <w:szCs w:val="20"/>
        </w:rPr>
        <w:t>)</w:t>
      </w:r>
    </w:p>
    <w:p w14:paraId="1A33633B" w14:textId="77777777" w:rsidR="00E67881" w:rsidRDefault="00E67881">
      <w:pPr>
        <w:jc w:val="both"/>
      </w:pPr>
    </w:p>
    <w:p w14:paraId="407287D4" w14:textId="77777777" w:rsidR="00E67881" w:rsidRDefault="00000000">
      <w:pPr>
        <w:jc w:val="both"/>
      </w:pPr>
      <w:r>
        <w:rPr>
          <w:b/>
          <w:bCs/>
        </w:rPr>
        <w:t>PRESUPUESTO OFICIAL</w:t>
      </w:r>
      <w:r>
        <w:t xml:space="preserve">: Se estima la celebración del contrato hasta la suma de </w:t>
      </w:r>
      <w:r>
        <w:rPr>
          <w:b/>
          <w:bCs/>
        </w:rPr>
        <w:t xml:space="preserve">OCHO MIL DOSCIENTOS OCHENTA Y SEIS MILLONES CIENTO OCHENTA Y NUEVE MIL QUINIENTOS VEINTICINCO PESOS M/CTE ($8.286.189.525) INCLUIDO IVA E IMPUESTOS MUNICIPALES Y RETENCIONES. </w:t>
      </w:r>
      <w:r>
        <w:t xml:space="preserve">Este valor incluye los impuestos, tasas, contribuciones y descuentos de carácter Nacional, Municipal, y demás costos directos o indirectos que conlleve la ejecución del contrato, los cuales se cancelará con recursos de la vigencia 2026, amparado en la disponibilidad presupuestal </w:t>
      </w:r>
      <w:proofErr w:type="spellStart"/>
      <w:r>
        <w:t>Nº</w:t>
      </w:r>
      <w:proofErr w:type="spellEnd"/>
      <w:r>
        <w:t xml:space="preserve"> </w:t>
      </w:r>
      <w:r>
        <w:rPr>
          <w:b/>
          <w:bCs/>
        </w:rPr>
        <w:t>2026000180</w:t>
      </w:r>
      <w:r>
        <w:t xml:space="preserve"> con fecha del 28/01/2026.</w:t>
      </w:r>
    </w:p>
    <w:p w14:paraId="04D1AF1B" w14:textId="77777777" w:rsidR="00E67881" w:rsidRDefault="00E67881"/>
    <w:p w14:paraId="7B373F2D" w14:textId="77777777" w:rsidR="00E67881" w:rsidRDefault="00000000">
      <w:pPr>
        <w:jc w:val="both"/>
      </w:pPr>
      <w:r>
        <w:t xml:space="preserve">Para efectos de establecer el presupuesto oficial de la presente contratación, una vez determinada la necesidad a satisfacer y las especificaciones técnicas del convenio ICCU, el cual se soporta en precios </w:t>
      </w:r>
      <w:r w:rsidRPr="00166846">
        <w:rPr>
          <w:b/>
          <w:bCs/>
        </w:rPr>
        <w:t>ICCU 2025</w:t>
      </w:r>
      <w:r>
        <w:t xml:space="preserve"> ya que cumplía con las garantías de ley y la calidad requerida para este tipo de elementos; y en consecuencia forman parte integral del presente Estudio Previo.</w:t>
      </w:r>
    </w:p>
    <w:p w14:paraId="117F8D2C" w14:textId="77777777" w:rsidR="00E67881" w:rsidRDefault="00E67881">
      <w:pPr>
        <w:jc w:val="both"/>
        <w:rPr>
          <w:b/>
          <w:bCs/>
        </w:rPr>
      </w:pPr>
    </w:p>
    <w:p w14:paraId="65579325" w14:textId="77777777" w:rsidR="00E67881" w:rsidRDefault="00000000">
      <w:pPr>
        <w:jc w:val="both"/>
        <w:rPr>
          <w:b/>
          <w:bCs/>
        </w:rPr>
      </w:pPr>
      <w:r>
        <w:rPr>
          <w:b/>
          <w:bCs/>
        </w:rPr>
        <w:t>Formulario 1– Formulario de Presupuesto Oficial y Anexo 1 – Anexo Técnico</w:t>
      </w:r>
    </w:p>
    <w:p w14:paraId="6BB4DB30" w14:textId="77777777" w:rsidR="00E67881" w:rsidRDefault="00E67881">
      <w:pPr>
        <w:jc w:val="both"/>
      </w:pPr>
    </w:p>
    <w:p w14:paraId="1449BE18" w14:textId="77777777" w:rsidR="00E67881" w:rsidRDefault="00000000">
      <w:pPr>
        <w:jc w:val="both"/>
      </w:pPr>
      <w:r>
        <w:t>Conforme a este sistema de precios, el valor de la oferta económica corresponderá a la discriminación de precios unitarios de cada uno de los elementos objeto de ejecución el valor total unitario es el que se tendrá en cuenta para efectos de la ponderación como se indica en el presente estudio y como se establecerá en el pliego de condiciones. En dicho precio se entenderá comprendidos los costos directos e indirectos, incluidos las tasas e impuestos, administración, imprevistos y utilidades.</w:t>
      </w:r>
    </w:p>
    <w:p w14:paraId="6C0E69B8" w14:textId="77777777" w:rsidR="00E67881" w:rsidRDefault="00E67881">
      <w:pPr>
        <w:jc w:val="both"/>
      </w:pPr>
    </w:p>
    <w:p w14:paraId="7FFAB139" w14:textId="77777777" w:rsidR="00E67881" w:rsidRDefault="00000000">
      <w:pPr>
        <w:jc w:val="both"/>
      </w:pPr>
      <w:r>
        <w:t>Los valores unitarios contenidos en la oferta económica de los proponentes serán los aplicados para la ejecución de las obras, una vez se adjudique el contrato.</w:t>
      </w:r>
    </w:p>
    <w:p w14:paraId="4F6DE1CD" w14:textId="77777777" w:rsidR="00E67881" w:rsidRDefault="00E67881">
      <w:pPr>
        <w:jc w:val="both"/>
      </w:pPr>
    </w:p>
    <w:p w14:paraId="457C4652" w14:textId="77777777" w:rsidR="00E67881" w:rsidRDefault="00000000">
      <w:pPr>
        <w:jc w:val="both"/>
      </w:pPr>
      <w:r>
        <w:t>El proponente deberá tener en cuenta que el contratista será el único responsable por la vinculación de personal y la celebración de subcontratos, todo lo cual debe realizar en su propio nombre y por su cuenta y riesgo, sin que el municipio de Silvania adquiera responsabilidad alguna por dichos actos.</w:t>
      </w:r>
    </w:p>
    <w:p w14:paraId="4BA29141" w14:textId="77777777" w:rsidR="00E67881" w:rsidRDefault="00E67881">
      <w:pPr>
        <w:rPr>
          <w:b/>
          <w:bCs/>
          <w:i/>
          <w:iCs/>
          <w:color w:val="000000"/>
        </w:rPr>
      </w:pPr>
    </w:p>
    <w:p w14:paraId="36AB3FCF" w14:textId="77777777" w:rsidR="00E67881" w:rsidRDefault="00000000">
      <w:pPr>
        <w:pStyle w:val="Ttulo1"/>
        <w:numPr>
          <w:ilvl w:val="0"/>
          <w:numId w:val="45"/>
        </w:numPr>
        <w:spacing w:before="0" w:after="0"/>
        <w:rPr>
          <w:sz w:val="20"/>
          <w:szCs w:val="20"/>
        </w:rPr>
      </w:pPr>
      <w:r>
        <w:rPr>
          <w:sz w:val="20"/>
          <w:szCs w:val="20"/>
        </w:rPr>
        <w:t>FORMA DE PAGO</w:t>
      </w:r>
    </w:p>
    <w:p w14:paraId="62BBAFD4" w14:textId="77777777" w:rsidR="00E67881" w:rsidRDefault="00E67881">
      <w:pPr>
        <w:pBdr>
          <w:top w:val="nil"/>
          <w:left w:val="nil"/>
          <w:bottom w:val="nil"/>
          <w:right w:val="nil"/>
          <w:between w:val="nil"/>
        </w:pBdr>
        <w:ind w:left="9150" w:hanging="360"/>
        <w:jc w:val="both"/>
        <w:rPr>
          <w:b/>
          <w:bCs/>
          <w:color w:val="000000"/>
        </w:rPr>
      </w:pPr>
    </w:p>
    <w:p w14:paraId="55554ABB" w14:textId="77777777" w:rsidR="00E67881" w:rsidRDefault="00000000">
      <w:pPr>
        <w:jc w:val="both"/>
      </w:pPr>
      <w:r>
        <w:t xml:space="preserve">La Entidad cancelará al Contratista el valor del contrato en pagos parciales por avance de obra, de acuerdo con las cantidades ejecutadas y aprobadas por la interventoría hasta </w:t>
      </w:r>
      <w:r w:rsidRPr="0035435B">
        <w:rPr>
          <w:b/>
          <w:bCs/>
        </w:rPr>
        <w:t>el 90%</w:t>
      </w:r>
      <w:r>
        <w:t xml:space="preserve"> del valor del contrato. El </w:t>
      </w:r>
      <w:r w:rsidRPr="0035435B">
        <w:rPr>
          <w:b/>
          <w:bCs/>
        </w:rPr>
        <w:t>10%</w:t>
      </w:r>
      <w:r>
        <w:t xml:space="preserve"> restante del valor del contrato se pagará contra liquidación del contrato. </w:t>
      </w:r>
    </w:p>
    <w:p w14:paraId="4420C54B" w14:textId="77777777" w:rsidR="00E67881" w:rsidRDefault="00E67881">
      <w:pPr>
        <w:jc w:val="both"/>
      </w:pPr>
    </w:p>
    <w:p w14:paraId="383DB486" w14:textId="77777777" w:rsidR="00E67881" w:rsidRDefault="00000000">
      <w:pPr>
        <w:jc w:val="both"/>
      </w:pPr>
      <w:r>
        <w:t>Los pagos parciales anteriormente mencionados, se efectuarán previa verificación de la prestación efectiva del servicio, presentación del informe mensual de actividades, presentación de la factura o cuenta de cobro y pago de seguridad social, recibidos a satisfacción por parte del supervisor e interventor. </w:t>
      </w:r>
    </w:p>
    <w:p w14:paraId="32435032" w14:textId="77777777" w:rsidR="00E67881" w:rsidRDefault="00E67881">
      <w:pPr>
        <w:jc w:val="both"/>
      </w:pPr>
    </w:p>
    <w:p w14:paraId="5B686DFF" w14:textId="77777777" w:rsidR="00E67881" w:rsidRDefault="00000000">
      <w:pPr>
        <w:jc w:val="both"/>
      </w:pPr>
      <w:r>
        <w:t>El pago final queda sujeto además de los anteriores requisitos, al recibo a satisfacción del inventario de los elementos entregados en custodia al contratista y a la presentación del informe final de actividades. La Alcaldía Municipal de Silvania efectuará las deducciones a que haya lugar sobre cada pago, de conformidad con lo dispuesto en la legislación vigente sobre la materia. </w:t>
      </w:r>
    </w:p>
    <w:p w14:paraId="5050B5B0" w14:textId="77777777" w:rsidR="00E67881" w:rsidRDefault="00E67881"/>
    <w:p w14:paraId="435709EA" w14:textId="77777777" w:rsidR="00E67881" w:rsidRDefault="00000000">
      <w:r>
        <w:t>Para cada uno de los pagos se adjuntará:</w:t>
      </w:r>
    </w:p>
    <w:p w14:paraId="7D241BD6" w14:textId="77777777" w:rsidR="00E67881" w:rsidRDefault="00E67881"/>
    <w:p w14:paraId="6D4CEC08" w14:textId="77777777" w:rsidR="00E67881" w:rsidRDefault="00000000">
      <w:pPr>
        <w:numPr>
          <w:ilvl w:val="5"/>
          <w:numId w:val="58"/>
        </w:numPr>
        <w:pBdr>
          <w:top w:val="nil"/>
          <w:left w:val="nil"/>
          <w:bottom w:val="nil"/>
          <w:right w:val="nil"/>
          <w:between w:val="nil"/>
        </w:pBdr>
        <w:ind w:left="993" w:hanging="708"/>
        <w:jc w:val="both"/>
        <w:rPr>
          <w:color w:val="000000"/>
        </w:rPr>
      </w:pPr>
      <w:r>
        <w:rPr>
          <w:color w:val="000000"/>
        </w:rPr>
        <w:t>Informe consolidado mensual de actividades y/o obligaciones contractuales debidamente aprobado por el supervisor del contrato.</w:t>
      </w:r>
    </w:p>
    <w:p w14:paraId="3B07E285" w14:textId="77777777" w:rsidR="00E67881" w:rsidRDefault="00000000">
      <w:pPr>
        <w:numPr>
          <w:ilvl w:val="5"/>
          <w:numId w:val="58"/>
        </w:numPr>
        <w:pBdr>
          <w:top w:val="nil"/>
          <w:left w:val="nil"/>
          <w:bottom w:val="nil"/>
          <w:right w:val="nil"/>
          <w:between w:val="nil"/>
        </w:pBdr>
        <w:ind w:left="993" w:hanging="708"/>
        <w:jc w:val="both"/>
        <w:rPr>
          <w:color w:val="000000"/>
        </w:rPr>
      </w:pPr>
      <w:r>
        <w:rPr>
          <w:color w:val="000000"/>
        </w:rPr>
        <w:t>Memorial de cantidades</w:t>
      </w:r>
    </w:p>
    <w:p w14:paraId="3889ECA5" w14:textId="77777777" w:rsidR="00E67881" w:rsidRDefault="00000000">
      <w:pPr>
        <w:numPr>
          <w:ilvl w:val="5"/>
          <w:numId w:val="58"/>
        </w:numPr>
        <w:pBdr>
          <w:top w:val="nil"/>
          <w:left w:val="nil"/>
          <w:bottom w:val="nil"/>
          <w:right w:val="nil"/>
          <w:between w:val="nil"/>
        </w:pBdr>
        <w:ind w:left="993" w:hanging="708"/>
        <w:jc w:val="both"/>
        <w:rPr>
          <w:color w:val="000000"/>
        </w:rPr>
      </w:pPr>
      <w:r>
        <w:rPr>
          <w:color w:val="000000"/>
        </w:rPr>
        <w:t xml:space="preserve">Registros fotográficos </w:t>
      </w:r>
    </w:p>
    <w:p w14:paraId="1E48581A" w14:textId="77777777" w:rsidR="00E67881" w:rsidRDefault="00000000">
      <w:pPr>
        <w:numPr>
          <w:ilvl w:val="5"/>
          <w:numId w:val="58"/>
        </w:numPr>
        <w:pBdr>
          <w:top w:val="nil"/>
          <w:left w:val="nil"/>
          <w:bottom w:val="nil"/>
          <w:right w:val="nil"/>
          <w:between w:val="nil"/>
        </w:pBdr>
        <w:ind w:left="993" w:hanging="708"/>
        <w:jc w:val="both"/>
        <w:rPr>
          <w:color w:val="000000"/>
        </w:rPr>
      </w:pPr>
      <w:r>
        <w:rPr>
          <w:color w:val="000000"/>
        </w:rPr>
        <w:t xml:space="preserve">Resultados de laboratorio </w:t>
      </w:r>
    </w:p>
    <w:p w14:paraId="58688EF9" w14:textId="77777777" w:rsidR="00E67881" w:rsidRDefault="00000000">
      <w:pPr>
        <w:numPr>
          <w:ilvl w:val="5"/>
          <w:numId w:val="58"/>
        </w:numPr>
        <w:pBdr>
          <w:top w:val="nil"/>
          <w:left w:val="nil"/>
          <w:bottom w:val="nil"/>
          <w:right w:val="nil"/>
          <w:between w:val="nil"/>
        </w:pBdr>
        <w:ind w:left="993" w:hanging="708"/>
        <w:jc w:val="both"/>
        <w:rPr>
          <w:color w:val="000000"/>
        </w:rPr>
      </w:pPr>
      <w:r>
        <w:rPr>
          <w:color w:val="000000"/>
        </w:rPr>
        <w:t>Certificado de cumplimiento y acta de recibo a satisfacción expedido por el interventor y el supervisor del contrato.</w:t>
      </w:r>
    </w:p>
    <w:p w14:paraId="3E41C2C5" w14:textId="77777777" w:rsidR="00E67881" w:rsidRDefault="00000000">
      <w:pPr>
        <w:numPr>
          <w:ilvl w:val="5"/>
          <w:numId w:val="58"/>
        </w:numPr>
        <w:pBdr>
          <w:top w:val="nil"/>
          <w:left w:val="nil"/>
          <w:bottom w:val="nil"/>
          <w:right w:val="nil"/>
          <w:between w:val="nil"/>
        </w:pBdr>
        <w:ind w:left="993" w:hanging="708"/>
        <w:jc w:val="both"/>
        <w:rPr>
          <w:color w:val="000000"/>
        </w:rPr>
      </w:pPr>
      <w:r>
        <w:rPr>
          <w:color w:val="000000"/>
        </w:rPr>
        <w:lastRenderedPageBreak/>
        <w:t xml:space="preserve">Cuando se trate de personas jurídicas certificación suscrita por el representante legal o revisor fiscal acompañada de los respectivos comprobantes, que </w:t>
      </w:r>
      <w:r>
        <w:t>acrediten</w:t>
      </w:r>
      <w:r>
        <w:rPr>
          <w:color w:val="000000"/>
        </w:rPr>
        <w:t xml:space="preserve"> el cumplimiento del pago por el período</w:t>
      </w:r>
    </w:p>
    <w:p w14:paraId="7BD9D103" w14:textId="77777777" w:rsidR="00E67881" w:rsidRDefault="00000000">
      <w:pPr>
        <w:numPr>
          <w:ilvl w:val="5"/>
          <w:numId w:val="58"/>
        </w:numPr>
        <w:pBdr>
          <w:top w:val="nil"/>
          <w:left w:val="nil"/>
          <w:bottom w:val="nil"/>
          <w:right w:val="nil"/>
          <w:between w:val="nil"/>
        </w:pBdr>
        <w:ind w:left="993" w:hanging="708"/>
        <w:jc w:val="both"/>
        <w:rPr>
          <w:color w:val="000000"/>
        </w:rPr>
      </w:pPr>
      <w:r>
        <w:rPr>
          <w:color w:val="000000"/>
        </w:rPr>
        <w:t>facturado de aportes al sistema de seguridad social integral (salud, pensión y riesgos laborales) y parafiscales del personal a cargo del interventor, de conformidad con el artículo 50 de la Ley 789 de 2002, Ley 828 de 2003, Ley 1150 de 2007, Ley 1607 de 2012 o aquella normatividad legal vigente que las modifique, adicione o sustituya. Cuando el contratista sea persona natural deberá acreditar el pago al sistema general de seguridad social integral en salud, pensión y riesgos laborales conforme a la normatividad legal vigente, y además deberá acreditar el pago al sistema de seguridad social integral y aportes parafiscales de su personal en el contrato.</w:t>
      </w:r>
    </w:p>
    <w:p w14:paraId="6E344AEF" w14:textId="77777777" w:rsidR="00E67881" w:rsidRDefault="00E67881"/>
    <w:p w14:paraId="672BB3EC" w14:textId="77777777" w:rsidR="00E67881" w:rsidRDefault="00000000">
      <w:pPr>
        <w:jc w:val="both"/>
      </w:pPr>
      <w:r>
        <w:t>Si la factura no ha sido correctamente elaborada o no se acompaña de los documentos requeridos para el pago, el término para este efecto según el derecho a turno establecido en la Ley 1150 de 2007, sólo empezará a contarse desde la fecha en que se presenten en debida forma o se haya aportado el último de los documentos exigidos. Los retardos que se presenten por estos conceptos serán responsabilidad del contratista y éste no tendrá por ello derecho al pago de intereses o compensación de ninguna naturaleza}</w:t>
      </w:r>
    </w:p>
    <w:p w14:paraId="12A263BE" w14:textId="77777777" w:rsidR="00E67881" w:rsidRDefault="00E67881">
      <w:pPr>
        <w:rPr>
          <w:color w:val="FF0000"/>
        </w:rPr>
      </w:pPr>
    </w:p>
    <w:p w14:paraId="7AD91EED" w14:textId="77777777" w:rsidR="00E67881" w:rsidRDefault="00000000">
      <w:pPr>
        <w:jc w:val="both"/>
      </w:pPr>
      <w:r>
        <w:rPr>
          <w:b/>
          <w:bCs/>
        </w:rPr>
        <w:t xml:space="preserve">PARÁGRAFO 1 – CONDICIÓN DE GIRO DE RECURSOS: </w:t>
      </w:r>
      <w:r>
        <w:t xml:space="preserve">De conformidad con lo establecido en el </w:t>
      </w:r>
      <w:r w:rsidRPr="00166846">
        <w:rPr>
          <w:b/>
          <w:bCs/>
        </w:rPr>
        <w:t>Convenio Interadministrativo No. 902 de 2025</w:t>
      </w:r>
      <w:r>
        <w:t xml:space="preserve">, suscrito con el Instituto de Infraestructura y Concesiones de Cundinamarca, los pagos al Contratista se encuentran condicionados a la efectiva disponibilidad, giro y transferencia de los recursos por parte del ICCU a favor del Municipio. </w:t>
      </w:r>
    </w:p>
    <w:p w14:paraId="76845F0F" w14:textId="77777777" w:rsidR="00E67881" w:rsidRDefault="00E67881"/>
    <w:p w14:paraId="4F3FB11E" w14:textId="77777777" w:rsidR="00E67881" w:rsidRDefault="00000000">
      <w:r>
        <w:t>En consecuencia:</w:t>
      </w:r>
    </w:p>
    <w:p w14:paraId="7FCA8924" w14:textId="77777777" w:rsidR="00166846" w:rsidRDefault="00166846"/>
    <w:p w14:paraId="597AB0AD" w14:textId="77777777" w:rsidR="00E67881" w:rsidRDefault="00000000">
      <w:pPr>
        <w:numPr>
          <w:ilvl w:val="0"/>
          <w:numId w:val="51"/>
        </w:numPr>
        <w:pBdr>
          <w:top w:val="nil"/>
          <w:left w:val="nil"/>
          <w:bottom w:val="nil"/>
          <w:right w:val="nil"/>
          <w:between w:val="nil"/>
        </w:pBdr>
        <w:spacing w:line="259" w:lineRule="auto"/>
        <w:jc w:val="both"/>
      </w:pPr>
      <w:r>
        <w:rPr>
          <w:color w:val="000000"/>
        </w:rPr>
        <w:t>El Contratista declara conocer y aceptar que el presente contrato se financia con recursos provenientes de dicho convenio interadministrativo.</w:t>
      </w:r>
    </w:p>
    <w:p w14:paraId="52D8C273" w14:textId="77777777" w:rsidR="00E67881" w:rsidRDefault="00000000">
      <w:pPr>
        <w:numPr>
          <w:ilvl w:val="0"/>
          <w:numId w:val="51"/>
        </w:numPr>
        <w:pBdr>
          <w:top w:val="nil"/>
          <w:left w:val="nil"/>
          <w:bottom w:val="nil"/>
          <w:right w:val="nil"/>
          <w:between w:val="nil"/>
        </w:pBdr>
        <w:spacing w:line="259" w:lineRule="auto"/>
        <w:jc w:val="both"/>
      </w:pPr>
      <w:r>
        <w:rPr>
          <w:color w:val="000000"/>
        </w:rPr>
        <w:t xml:space="preserve">La Entidad territorial </w:t>
      </w:r>
      <w:r>
        <w:t>sólo</w:t>
      </w:r>
      <w:r>
        <w:rPr>
          <w:color w:val="000000"/>
        </w:rPr>
        <w:t xml:space="preserve"> estará obligada a efectuar los pagos en la medida en que reciba efectivamente los recursos por parte del ICCU, sin que ello genere mora, intereses moratorios, sanciones, ni reclamaciones económicas a cargo del Municipio por eventuales retrasos en los desembolsos del Instituto.</w:t>
      </w:r>
    </w:p>
    <w:p w14:paraId="60A89B4E" w14:textId="77777777" w:rsidR="00E67881" w:rsidRDefault="00000000">
      <w:pPr>
        <w:numPr>
          <w:ilvl w:val="0"/>
          <w:numId w:val="51"/>
        </w:numPr>
        <w:pBdr>
          <w:top w:val="nil"/>
          <w:left w:val="nil"/>
          <w:bottom w:val="nil"/>
          <w:right w:val="nil"/>
          <w:between w:val="nil"/>
        </w:pBdr>
        <w:spacing w:line="259" w:lineRule="auto"/>
        <w:jc w:val="both"/>
      </w:pPr>
      <w:r>
        <w:rPr>
          <w:color w:val="000000"/>
        </w:rPr>
        <w:t>Los tiempos de pago estarán sujetos a los trámites administrativos, presupuestales y de tesorería, así como a la programación del flujo de caja derivado de los giros efectuados por el ICCU.</w:t>
      </w:r>
    </w:p>
    <w:p w14:paraId="3F5ADDE5" w14:textId="77777777" w:rsidR="00E67881" w:rsidRDefault="00000000">
      <w:pPr>
        <w:numPr>
          <w:ilvl w:val="0"/>
          <w:numId w:val="51"/>
        </w:numPr>
        <w:pBdr>
          <w:top w:val="nil"/>
          <w:left w:val="nil"/>
          <w:bottom w:val="nil"/>
          <w:right w:val="nil"/>
          <w:between w:val="nil"/>
        </w:pBdr>
        <w:spacing w:after="160" w:line="259" w:lineRule="auto"/>
        <w:jc w:val="both"/>
      </w:pPr>
      <w:r>
        <w:rPr>
          <w:color w:val="000000"/>
        </w:rPr>
        <w:t>En ningún caso el Municipio asumirá obligaciones de financiación, prefinanciación o pago con recursos propios distintos a los efectivamente transferidos en el marco del convenio.</w:t>
      </w:r>
    </w:p>
    <w:p w14:paraId="1BFF7CE0" w14:textId="77777777" w:rsidR="00E67881" w:rsidRDefault="00000000">
      <w:pPr>
        <w:jc w:val="both"/>
      </w:pPr>
      <w:r>
        <w:rPr>
          <w:b/>
          <w:bCs/>
        </w:rPr>
        <w:t>PARÁGRAFO 2 – ASIGNACIÓN DE RIESGO FINANCIERO</w:t>
      </w:r>
      <w:r>
        <w:t>: El riesgo asociado a la oportunidad en el giro de los recursos por parte del ICCU será asumido por el Contratista, quien con la presentación de su oferta manifiesta conocer la estructura de financiación del proyecto y acepta que dicha condición no constituye hecho imprevisible, fuerza mayor ni desequilibrio económico del contrato.</w:t>
      </w:r>
    </w:p>
    <w:p w14:paraId="33665952" w14:textId="77777777" w:rsidR="00E67881" w:rsidRDefault="00E67881"/>
    <w:p w14:paraId="787D5E40" w14:textId="77777777" w:rsidR="00E67881" w:rsidRDefault="00000000">
      <w:pPr>
        <w:jc w:val="both"/>
      </w:pPr>
      <w:r>
        <w:rPr>
          <w:b/>
          <w:bCs/>
        </w:rPr>
        <w:t>PARÁGRAFO 3 – PROGRAMACIÓN DE DESEMBOLSOS (REFERENCIA CONVENIO)</w:t>
      </w:r>
      <w:r>
        <w:t xml:space="preserve">: El ICCU realizará los aportes conforme al Convenio Interadministrativo No. 902 de 2025, así:  </w:t>
      </w:r>
    </w:p>
    <w:p w14:paraId="7C95B7AE" w14:textId="77777777" w:rsidR="00E67881" w:rsidRDefault="00000000">
      <w:r>
        <w:t>15% en la vigencia 2025</w:t>
      </w:r>
    </w:p>
    <w:p w14:paraId="16B486EC" w14:textId="77777777" w:rsidR="00E67881" w:rsidRDefault="00000000">
      <w:r>
        <w:t>10% en la vigencia 2026</w:t>
      </w:r>
    </w:p>
    <w:p w14:paraId="26A8D730" w14:textId="77777777" w:rsidR="00E67881" w:rsidRDefault="00000000">
      <w:r>
        <w:t>75% en la vigencia 2027</w:t>
      </w:r>
    </w:p>
    <w:p w14:paraId="365422E8" w14:textId="77777777" w:rsidR="00E67881" w:rsidRDefault="00E67881"/>
    <w:p w14:paraId="54CBE949" w14:textId="77777777" w:rsidR="00E67881" w:rsidRDefault="00000000">
      <w:pPr>
        <w:jc w:val="both"/>
      </w:pPr>
      <w:r>
        <w:t>Estos desembolsos constituyen la base de la programación financiera del contrato, por lo que el Contratista deberá ajustar su programación de obra y flujo de inversión a dicha estructura.</w:t>
      </w:r>
    </w:p>
    <w:p w14:paraId="2DC1688B" w14:textId="77777777" w:rsidR="00E67881" w:rsidRDefault="00E67881">
      <w:pPr>
        <w:jc w:val="both"/>
      </w:pPr>
    </w:p>
    <w:p w14:paraId="6FD459DC" w14:textId="77777777" w:rsidR="00E67881" w:rsidRDefault="00000000">
      <w:pPr>
        <w:jc w:val="both"/>
      </w:pPr>
      <w:r>
        <w:rPr>
          <w:b/>
          <w:bCs/>
        </w:rPr>
        <w:t>PARÁGRAFO 4 – APROBACIÓN DE DESEMBOLSOS</w:t>
      </w:r>
      <w:r>
        <w:t xml:space="preserve">: La interventoría será la encargada de verificar, medir, aprobar y certificar las cantidades de obra efectivamente ejecutadas por el Contratista. El supervisor sólo aprobará el pago de aquellas actividades que hayan sido avaladas y certificadas por la interventoría. </w:t>
      </w:r>
    </w:p>
    <w:p w14:paraId="4088440F" w14:textId="77777777" w:rsidR="00E67881" w:rsidRDefault="00E67881">
      <w:pPr>
        <w:jc w:val="both"/>
      </w:pPr>
    </w:p>
    <w:p w14:paraId="46A7C618" w14:textId="77777777" w:rsidR="00E67881" w:rsidRDefault="00000000">
      <w:pPr>
        <w:jc w:val="both"/>
      </w:pPr>
      <w:r>
        <w:t xml:space="preserve">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 </w:t>
      </w:r>
    </w:p>
    <w:p w14:paraId="2D676DF9" w14:textId="77777777" w:rsidR="00E67881" w:rsidRDefault="00E67881">
      <w:pPr>
        <w:jc w:val="both"/>
      </w:pPr>
    </w:p>
    <w:p w14:paraId="73F2A878" w14:textId="77777777" w:rsidR="00E67881" w:rsidRDefault="00000000">
      <w:pPr>
        <w:jc w:val="both"/>
      </w:pPr>
      <w:r>
        <w:t xml:space="preserve">La Entidad no se hace responsable por las demoras presentadas en el trámite para el pago al Contratista cuando ellas fueren ocasionadas por encontrarse incompleta la documentación de soporte o no ajustarse a cualquiera de las condiciones establecidas en el presente Contrato. </w:t>
      </w:r>
    </w:p>
    <w:p w14:paraId="3F35FA95" w14:textId="77777777" w:rsidR="00E67881" w:rsidRDefault="00E67881">
      <w:pPr>
        <w:jc w:val="both"/>
      </w:pPr>
    </w:p>
    <w:p w14:paraId="14DAEAB1" w14:textId="77777777" w:rsidR="00E67881" w:rsidRDefault="00000000">
      <w:pPr>
        <w:jc w:val="both"/>
      </w:pPr>
      <w:r>
        <w:t>La Entidad hará las retenciones a que haya lugar sobre cada pago, de acuerdo con las disposiciones legales vigentes sobre la materia.</w:t>
      </w:r>
    </w:p>
    <w:p w14:paraId="2D6A437F" w14:textId="77777777" w:rsidR="00E67881" w:rsidRDefault="00E67881">
      <w:pPr>
        <w:jc w:val="both"/>
      </w:pPr>
    </w:p>
    <w:p w14:paraId="60AC25A4" w14:textId="77777777" w:rsidR="00E67881" w:rsidRDefault="00000000">
      <w:pPr>
        <w:jc w:val="both"/>
      </w:pPr>
      <w: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472D01DC" w14:textId="77777777" w:rsidR="00E67881" w:rsidRDefault="00E67881">
      <w:pPr>
        <w:jc w:val="both"/>
      </w:pPr>
    </w:p>
    <w:p w14:paraId="24AD2360" w14:textId="77777777" w:rsidR="00E67881" w:rsidRDefault="00000000">
      <w:pPr>
        <w:spacing w:line="276" w:lineRule="auto"/>
        <w:jc w:val="both"/>
        <w:rPr>
          <w:b/>
          <w:bCs/>
        </w:rPr>
      </w:pPr>
      <w:r>
        <w:rPr>
          <w:b/>
          <w:bCs/>
        </w:rPr>
        <w:t xml:space="preserve">LA ENTIDAD NO ENTREGARÁ ANTICIPO Y/O PAGO ANTICIPADO EN EL PROCESO DE CONTRATACIÓN. </w:t>
      </w:r>
    </w:p>
    <w:p w14:paraId="2132D42C" w14:textId="77777777" w:rsidR="00E67881" w:rsidRDefault="00E67881">
      <w:pPr>
        <w:jc w:val="both"/>
      </w:pPr>
    </w:p>
    <w:p w14:paraId="36025B99" w14:textId="77777777" w:rsidR="00E67881" w:rsidRDefault="00000000">
      <w:pPr>
        <w:pStyle w:val="Ttulo1"/>
        <w:numPr>
          <w:ilvl w:val="0"/>
          <w:numId w:val="45"/>
        </w:numPr>
        <w:spacing w:before="0" w:after="0"/>
        <w:ind w:hanging="578"/>
        <w:jc w:val="center"/>
        <w:rPr>
          <w:sz w:val="20"/>
          <w:szCs w:val="20"/>
        </w:rPr>
      </w:pPr>
      <w:r>
        <w:rPr>
          <w:sz w:val="20"/>
          <w:szCs w:val="20"/>
        </w:rPr>
        <w:t>FUNDAMENTOS QUE SOPORTAN LA MODALIDAD DE CONTRATACIÓN (Decreto 1082 de mayo 26 del 2015 Numeral 3 Art. 2.2.1.1.2.1.1)</w:t>
      </w:r>
    </w:p>
    <w:p w14:paraId="1380DE97" w14:textId="77777777" w:rsidR="00E67881" w:rsidRDefault="00E67881">
      <w:pPr>
        <w:widowControl w:val="0"/>
        <w:pBdr>
          <w:top w:val="nil"/>
          <w:left w:val="nil"/>
          <w:bottom w:val="nil"/>
          <w:right w:val="nil"/>
          <w:between w:val="nil"/>
        </w:pBdr>
        <w:ind w:left="110" w:right="100"/>
        <w:jc w:val="both"/>
        <w:rPr>
          <w:color w:val="000000"/>
        </w:rPr>
      </w:pPr>
    </w:p>
    <w:p w14:paraId="51E810CF" w14:textId="77777777" w:rsidR="00E67881" w:rsidRDefault="00000000">
      <w:pPr>
        <w:shd w:val="clear" w:color="auto" w:fill="FFFFFF"/>
        <w:jc w:val="both"/>
        <w:rPr>
          <w:sz w:val="22"/>
          <w:szCs w:val="22"/>
        </w:rPr>
      </w:pPr>
      <w:r>
        <w:rPr>
          <w:color w:val="000000"/>
        </w:rPr>
        <w:t xml:space="preserve">El presente proceso de contratación se rige por los principios de la Constitución Política; el Estatuto General de Contratación de la Administración Pública contenido en la Ley 80 de 1993, la Ley 1150 de 2007, la Ley 1882 de 2018 y demás normas que adicionen, modifiquen o </w:t>
      </w:r>
      <w:r>
        <w:t>reglamenten</w:t>
      </w:r>
      <w:r>
        <w:rPr>
          <w:color w:val="000000"/>
        </w:rPr>
        <w:t xml:space="preserve"> la Contratación Estatal en Colombia y en lo no regulado por estas, se </w:t>
      </w:r>
      <w:r>
        <w:t>aplicarán</w:t>
      </w:r>
      <w:r>
        <w:rPr>
          <w:color w:val="000000"/>
        </w:rPr>
        <w:t xml:space="preserve"> las normas civiles y comerciales de conformidad con el artículo 13 de la ley 80 de 1993. </w:t>
      </w:r>
    </w:p>
    <w:p w14:paraId="4ED9B9C1" w14:textId="77777777" w:rsidR="00E67881" w:rsidRDefault="00E67881">
      <w:pPr>
        <w:shd w:val="clear" w:color="auto" w:fill="FFFFFF"/>
        <w:jc w:val="both"/>
        <w:rPr>
          <w:sz w:val="22"/>
          <w:szCs w:val="22"/>
        </w:rPr>
      </w:pPr>
    </w:p>
    <w:p w14:paraId="11B7F1D0" w14:textId="77777777" w:rsidR="00E67881" w:rsidRDefault="00000000">
      <w:pPr>
        <w:shd w:val="clear" w:color="auto" w:fill="FFFFFF"/>
        <w:jc w:val="both"/>
        <w:rPr>
          <w:sz w:val="22"/>
          <w:szCs w:val="22"/>
        </w:rPr>
      </w:pPr>
      <w:r>
        <w:rPr>
          <w:color w:val="000000"/>
        </w:rPr>
        <w:t>El artículo 2 de la Ley 1150 de 2007, consagra las modalidades de selección aplicables y empleables por las Entidades Estatales para realizar la escogencia del contratista, con fundamento en los principios de la Contratación Estatal, estas son; la licitación pública, por regla general, y a su turno como excepciones a esta última, la Selección Abreviada; el Concurso de Méritos, la Contratación Directa y la Mínima Cuantía. </w:t>
      </w:r>
    </w:p>
    <w:p w14:paraId="58C48417" w14:textId="77777777" w:rsidR="00E67881" w:rsidRDefault="00E67881">
      <w:pPr>
        <w:shd w:val="clear" w:color="auto" w:fill="FFFFFF"/>
        <w:jc w:val="both"/>
        <w:rPr>
          <w:sz w:val="22"/>
          <w:szCs w:val="22"/>
        </w:rPr>
      </w:pPr>
    </w:p>
    <w:p w14:paraId="060C43CB" w14:textId="77777777" w:rsidR="00E67881" w:rsidRDefault="00000000">
      <w:pPr>
        <w:shd w:val="clear" w:color="auto" w:fill="FFFFFF"/>
        <w:jc w:val="both"/>
        <w:rPr>
          <w:sz w:val="22"/>
          <w:szCs w:val="22"/>
        </w:rPr>
      </w:pPr>
      <w:r>
        <w:rPr>
          <w:color w:val="000000"/>
        </w:rPr>
        <w:t xml:space="preserve">Para el caso de la Licitación Pública, el numeral primero del artículo 2 de la ley 1150 de 2007 </w:t>
      </w:r>
      <w:r>
        <w:t>estipula</w:t>
      </w:r>
      <w:r>
        <w:rPr>
          <w:color w:val="000000"/>
        </w:rPr>
        <w:t xml:space="preserve"> que ‘‘La escogencia del contratista se efectuará por regla general a través de licitación pública, con las excepciones que se señalan en los numerales 2, 3 y 4 del presente artículo’’, por tanto, la regla general en la contratación es la Licitación. </w:t>
      </w:r>
    </w:p>
    <w:p w14:paraId="1F9189A1" w14:textId="77777777" w:rsidR="00E67881" w:rsidRDefault="00E67881">
      <w:pPr>
        <w:shd w:val="clear" w:color="auto" w:fill="FFFFFF"/>
        <w:jc w:val="both"/>
        <w:rPr>
          <w:sz w:val="22"/>
          <w:szCs w:val="22"/>
        </w:rPr>
      </w:pPr>
    </w:p>
    <w:p w14:paraId="2D59B8E3" w14:textId="77777777" w:rsidR="00E67881" w:rsidRDefault="00000000">
      <w:pPr>
        <w:shd w:val="clear" w:color="auto" w:fill="FFFFFF"/>
        <w:jc w:val="both"/>
        <w:rPr>
          <w:sz w:val="22"/>
          <w:szCs w:val="22"/>
        </w:rPr>
      </w:pPr>
      <w:r>
        <w:rPr>
          <w:color w:val="000000"/>
        </w:rPr>
        <w:t xml:space="preserve">Así mismo, la Ley 1150 de 2007 estableció que “cuando la entidad estatal así lo determine, la oferta en un proceso </w:t>
      </w:r>
      <w:r>
        <w:t>de licitación</w:t>
      </w:r>
      <w:r>
        <w:rPr>
          <w:color w:val="000000"/>
        </w:rPr>
        <w:t xml:space="preserve"> pública podrá ser presentada total o parcialmente de manera dinámica mediante subasta inversa, en las condiciones que fije el reglamento.”.</w:t>
      </w:r>
    </w:p>
    <w:p w14:paraId="6616964F" w14:textId="77777777" w:rsidR="00E67881" w:rsidRDefault="00E67881">
      <w:pPr>
        <w:rPr>
          <w:sz w:val="22"/>
          <w:szCs w:val="22"/>
        </w:rPr>
      </w:pPr>
    </w:p>
    <w:p w14:paraId="0B91373C" w14:textId="77777777" w:rsidR="00E67881" w:rsidRDefault="00000000">
      <w:pPr>
        <w:shd w:val="clear" w:color="auto" w:fill="FFFFFF"/>
        <w:jc w:val="both"/>
        <w:rPr>
          <w:sz w:val="22"/>
          <w:szCs w:val="22"/>
        </w:rPr>
      </w:pPr>
      <w:r>
        <w:rPr>
          <w:color w:val="000000"/>
        </w:rPr>
        <w:t xml:space="preserve">El proceso que se pretende suscribir corresponde a una modalidad de </w:t>
      </w:r>
      <w:r w:rsidRPr="0035435B">
        <w:rPr>
          <w:b/>
          <w:bCs/>
          <w:color w:val="000000"/>
        </w:rPr>
        <w:t>LICITACIÓN PÚBLICA</w:t>
      </w:r>
      <w:r>
        <w:rPr>
          <w:color w:val="000000"/>
        </w:rPr>
        <w:t>.</w:t>
      </w:r>
    </w:p>
    <w:p w14:paraId="5D00A6CD" w14:textId="77777777" w:rsidR="00E67881" w:rsidRDefault="00E67881">
      <w:pPr>
        <w:rPr>
          <w:sz w:val="22"/>
          <w:szCs w:val="22"/>
        </w:rPr>
      </w:pPr>
    </w:p>
    <w:p w14:paraId="7D0BF48A" w14:textId="77777777" w:rsidR="00E67881" w:rsidRDefault="00000000">
      <w:pPr>
        <w:shd w:val="clear" w:color="auto" w:fill="FFFFFF"/>
        <w:jc w:val="both"/>
        <w:rPr>
          <w:sz w:val="22"/>
          <w:szCs w:val="22"/>
        </w:rPr>
      </w:pPr>
      <w:r>
        <w:rPr>
          <w:color w:val="000000"/>
        </w:rPr>
        <w:t xml:space="preserve">De la misma manera, el reglamento, es decir el Decreto 1082 "POR MEDIO DEL CUAL SE EXPIDE EL DECRETO ÚNICO REGLAMENTARIO DEL SECTOR ADMINISTRATIVO DE PLANEACIÓN NACIONAL" de 2015, ha señalado el procedimiento a seguir, </w:t>
      </w:r>
      <w:proofErr w:type="gramStart"/>
      <w:r>
        <w:rPr>
          <w:color w:val="000000"/>
        </w:rPr>
        <w:t>de acuerdo a</w:t>
      </w:r>
      <w:proofErr w:type="gramEnd"/>
      <w:r>
        <w:rPr>
          <w:color w:val="000000"/>
        </w:rPr>
        <w:t xml:space="preserve"> lo establecido en el artículo 2.2.1.2.1.1.1., y siguientes del Capítulo 2, sección 1, Subsección 1 Licitación </w:t>
      </w:r>
      <w:r>
        <w:t>Pública.</w:t>
      </w:r>
      <w:r>
        <w:rPr>
          <w:color w:val="000000"/>
        </w:rPr>
        <w:t>  </w:t>
      </w:r>
    </w:p>
    <w:p w14:paraId="4EB14BD1" w14:textId="77777777" w:rsidR="00E67881" w:rsidRDefault="00E67881">
      <w:pPr>
        <w:shd w:val="clear" w:color="auto" w:fill="FFFFFF"/>
        <w:jc w:val="both"/>
        <w:rPr>
          <w:sz w:val="22"/>
          <w:szCs w:val="22"/>
        </w:rPr>
      </w:pPr>
    </w:p>
    <w:p w14:paraId="02B66A2B" w14:textId="15DA2B99" w:rsidR="00E67881" w:rsidRDefault="00000000">
      <w:pPr>
        <w:shd w:val="clear" w:color="auto" w:fill="FFFFFF"/>
        <w:jc w:val="both"/>
        <w:rPr>
          <w:sz w:val="22"/>
          <w:szCs w:val="22"/>
        </w:rPr>
      </w:pPr>
      <w:r>
        <w:rPr>
          <w:color w:val="000000"/>
        </w:rPr>
        <w:t xml:space="preserve">No cabe duda </w:t>
      </w:r>
      <w:r w:rsidR="0035435B">
        <w:rPr>
          <w:color w:val="000000"/>
        </w:rPr>
        <w:t>de que</w:t>
      </w:r>
      <w:r>
        <w:rPr>
          <w:color w:val="000000"/>
        </w:rPr>
        <w:t xml:space="preserve"> la compra a contratar por parte del </w:t>
      </w:r>
      <w:r w:rsidR="0035435B">
        <w:rPr>
          <w:color w:val="000000"/>
        </w:rPr>
        <w:t>Municipio</w:t>
      </w:r>
      <w:r>
        <w:rPr>
          <w:color w:val="000000"/>
        </w:rPr>
        <w:t xml:space="preserve"> se enmarca en los anteriores postulados, así mismo no se encuentra sometido a control de precios, razón por la cual el proceso a seguir   será   el   de </w:t>
      </w:r>
      <w:r w:rsidRPr="0035435B">
        <w:rPr>
          <w:b/>
          <w:bCs/>
          <w:color w:val="000000"/>
        </w:rPr>
        <w:t>LICITACIÓN PÚBLICA</w:t>
      </w:r>
      <w:r>
        <w:rPr>
          <w:color w:val="000000"/>
        </w:rPr>
        <w:t>, señalada en esta normativa.    </w:t>
      </w:r>
    </w:p>
    <w:p w14:paraId="2B13B3E9" w14:textId="77777777" w:rsidR="00E67881" w:rsidRDefault="00E67881">
      <w:pPr>
        <w:rPr>
          <w:sz w:val="22"/>
          <w:szCs w:val="22"/>
        </w:rPr>
      </w:pPr>
    </w:p>
    <w:p w14:paraId="2DE9C5A5" w14:textId="77777777" w:rsidR="00E67881" w:rsidRDefault="00000000">
      <w:pPr>
        <w:jc w:val="both"/>
        <w:rPr>
          <w:sz w:val="22"/>
          <w:szCs w:val="22"/>
        </w:rPr>
      </w:pPr>
      <w:r>
        <w:rPr>
          <w:color w:val="000000"/>
        </w:rPr>
        <w:t>El presente proceso de selección, así como el contrato que de él se derive, se sujetarán a la Constitución Política, al Estatuto General de Contratación de la Administración Pública, contenido en las Leyes 80 de 1993 y 1150 de 2007, a sus Decretos reglamentarios, a las normas que lo modifiquen y/o complementen y al Pliego de Condiciones</w:t>
      </w:r>
      <w:r>
        <w:rPr>
          <w:color w:val="000000"/>
          <w:highlight w:val="white"/>
        </w:rPr>
        <w:t>.</w:t>
      </w:r>
    </w:p>
    <w:p w14:paraId="7C5006CE" w14:textId="77777777" w:rsidR="00E67881" w:rsidRDefault="00E67881">
      <w:pPr>
        <w:rPr>
          <w:sz w:val="22"/>
          <w:szCs w:val="22"/>
        </w:rPr>
      </w:pPr>
    </w:p>
    <w:p w14:paraId="2522120F" w14:textId="77777777" w:rsidR="00E67881" w:rsidRDefault="00000000">
      <w:pPr>
        <w:jc w:val="both"/>
        <w:rPr>
          <w:sz w:val="22"/>
          <w:szCs w:val="22"/>
        </w:rPr>
      </w:pPr>
      <w:r>
        <w:rPr>
          <w:color w:val="000000"/>
        </w:rPr>
        <w:t>El artículo 30 de la ley 80 de 1993 estableció que el proceso de licitación pública es la regla para la selección de contratistas.</w:t>
      </w:r>
    </w:p>
    <w:p w14:paraId="271BA1CB" w14:textId="77777777" w:rsidR="00E67881" w:rsidRDefault="00E67881">
      <w:pPr>
        <w:rPr>
          <w:sz w:val="22"/>
          <w:szCs w:val="22"/>
        </w:rPr>
      </w:pPr>
    </w:p>
    <w:p w14:paraId="6A1AA224" w14:textId="77777777" w:rsidR="00E67881" w:rsidRDefault="00000000">
      <w:pPr>
        <w:ind w:right="59"/>
        <w:jc w:val="both"/>
        <w:rPr>
          <w:i/>
          <w:iCs/>
          <w:color w:val="000000"/>
        </w:rPr>
      </w:pPr>
      <w:r>
        <w:rPr>
          <w:color w:val="000000"/>
        </w:rPr>
        <w:t xml:space="preserve">No cabe duda de que los bienes a adquirir por parte del Municipio, (ver </w:t>
      </w:r>
      <w:r>
        <w:rPr>
          <w:i/>
          <w:iCs/>
          <w:color w:val="000000"/>
        </w:rPr>
        <w:t xml:space="preserve">ANEXO </w:t>
      </w:r>
      <w:r>
        <w:rPr>
          <w:i/>
          <w:iCs/>
        </w:rPr>
        <w:t>TÉCNICO</w:t>
      </w:r>
      <w:r>
        <w:rPr>
          <w:i/>
          <w:iCs/>
          <w:color w:val="000000"/>
        </w:rPr>
        <w:t xml:space="preserve"> N°1- formulario de presupuesto)</w:t>
      </w:r>
      <w:r>
        <w:rPr>
          <w:color w:val="000000"/>
        </w:rPr>
        <w:t xml:space="preserve">, se enmarcan en los anteriores postulados, así mismo estos bienes a adquirir no se encuentran sometidos a control de precios, razón por la cual el proceso a seguir será el de </w:t>
      </w:r>
      <w:r>
        <w:rPr>
          <w:i/>
          <w:iCs/>
        </w:rPr>
        <w:t>LICITACIÓN</w:t>
      </w:r>
      <w:r>
        <w:rPr>
          <w:i/>
          <w:iCs/>
          <w:color w:val="000000"/>
        </w:rPr>
        <w:t xml:space="preserve"> </w:t>
      </w:r>
      <w:r>
        <w:rPr>
          <w:i/>
          <w:iCs/>
        </w:rPr>
        <w:t>PÚBLICA</w:t>
      </w:r>
      <w:r>
        <w:rPr>
          <w:i/>
          <w:iCs/>
          <w:color w:val="000000"/>
        </w:rPr>
        <w:t>.</w:t>
      </w:r>
    </w:p>
    <w:p w14:paraId="1ACB1E2A" w14:textId="77777777" w:rsidR="00E67881" w:rsidRDefault="00E67881">
      <w:pPr>
        <w:ind w:right="59"/>
        <w:jc w:val="both"/>
        <w:rPr>
          <w:sz w:val="24"/>
          <w:szCs w:val="24"/>
        </w:rPr>
      </w:pPr>
    </w:p>
    <w:p w14:paraId="7D50F7FD" w14:textId="77777777" w:rsidR="00E67881" w:rsidRDefault="00000000">
      <w:pPr>
        <w:pStyle w:val="Ttulo1"/>
        <w:numPr>
          <w:ilvl w:val="0"/>
          <w:numId w:val="45"/>
        </w:numPr>
        <w:spacing w:before="0" w:after="0"/>
        <w:rPr>
          <w:sz w:val="20"/>
          <w:szCs w:val="20"/>
        </w:rPr>
      </w:pPr>
      <w:r>
        <w:rPr>
          <w:sz w:val="20"/>
          <w:szCs w:val="20"/>
        </w:rPr>
        <w:lastRenderedPageBreak/>
        <w:t>ANÁLISIS DEL SECTOR ECONÓMICO Y DE LOS OFERENTES</w:t>
      </w:r>
    </w:p>
    <w:p w14:paraId="264690BC" w14:textId="77777777" w:rsidR="00E67881" w:rsidRDefault="00E67881">
      <w:pPr>
        <w:widowControl w:val="0"/>
        <w:pBdr>
          <w:top w:val="nil"/>
          <w:left w:val="nil"/>
          <w:bottom w:val="nil"/>
          <w:right w:val="nil"/>
          <w:between w:val="nil"/>
        </w:pBdr>
        <w:ind w:right="59"/>
        <w:jc w:val="both"/>
        <w:rPr>
          <w:color w:val="000000"/>
        </w:rPr>
      </w:pPr>
    </w:p>
    <w:p w14:paraId="7C2B3E75" w14:textId="77777777" w:rsidR="00E67881" w:rsidRDefault="00000000">
      <w:pPr>
        <w:widowControl w:val="0"/>
        <w:pBdr>
          <w:top w:val="nil"/>
          <w:left w:val="nil"/>
          <w:bottom w:val="nil"/>
          <w:right w:val="nil"/>
          <w:between w:val="nil"/>
        </w:pBdr>
        <w:ind w:right="59"/>
        <w:jc w:val="both"/>
        <w:rPr>
          <w:color w:val="000000"/>
        </w:rPr>
      </w:pPr>
      <w:r>
        <w:rPr>
          <w:color w:val="000000"/>
        </w:rPr>
        <w:t xml:space="preserve">SE REALIZÓ PRESUPUESTO BASADO EN </w:t>
      </w:r>
      <w:r>
        <w:t>ANÁLISIS</w:t>
      </w:r>
      <w:r>
        <w:rPr>
          <w:color w:val="000000"/>
        </w:rPr>
        <w:t xml:space="preserve"> DEL SECTOR Y PRESUPUESTO </w:t>
      </w:r>
      <w:r>
        <w:t>DEL</w:t>
      </w:r>
      <w:r>
        <w:rPr>
          <w:color w:val="000000"/>
        </w:rPr>
        <w:t xml:space="preserve"> CONVENIO ICCU 902-2025.</w:t>
      </w:r>
    </w:p>
    <w:p w14:paraId="2207F741" w14:textId="77777777" w:rsidR="00E67881" w:rsidRDefault="00E67881">
      <w:pPr>
        <w:widowControl w:val="0"/>
        <w:pBdr>
          <w:top w:val="nil"/>
          <w:left w:val="nil"/>
          <w:bottom w:val="nil"/>
          <w:right w:val="nil"/>
          <w:between w:val="nil"/>
        </w:pBdr>
        <w:ind w:right="59"/>
        <w:jc w:val="both"/>
        <w:rPr>
          <w:b/>
          <w:bCs/>
          <w:color w:val="000000"/>
        </w:rPr>
      </w:pPr>
    </w:p>
    <w:p w14:paraId="26A5500E" w14:textId="77777777" w:rsidR="00E67881" w:rsidRDefault="00000000">
      <w:pPr>
        <w:widowControl w:val="0"/>
        <w:pBdr>
          <w:top w:val="nil"/>
          <w:left w:val="nil"/>
          <w:bottom w:val="nil"/>
          <w:right w:val="nil"/>
          <w:between w:val="nil"/>
        </w:pBdr>
        <w:ind w:right="59"/>
        <w:jc w:val="both"/>
        <w:rPr>
          <w:b/>
          <w:bCs/>
          <w:color w:val="000000"/>
          <w:u w:val="single"/>
        </w:rPr>
      </w:pPr>
      <w:r>
        <w:rPr>
          <w:b/>
          <w:bCs/>
          <w:color w:val="000000"/>
          <w:u w:val="single"/>
        </w:rPr>
        <w:t>VER ANÁLISIS DEL SECTOR</w:t>
      </w:r>
    </w:p>
    <w:p w14:paraId="2EFD01F4" w14:textId="77777777" w:rsidR="00E67881" w:rsidRDefault="00E67881">
      <w:pPr>
        <w:widowControl w:val="0"/>
        <w:pBdr>
          <w:top w:val="nil"/>
          <w:left w:val="nil"/>
          <w:bottom w:val="nil"/>
          <w:right w:val="nil"/>
          <w:between w:val="nil"/>
        </w:pBdr>
        <w:ind w:right="59"/>
        <w:jc w:val="both"/>
        <w:rPr>
          <w:color w:val="000000"/>
          <w:u w:val="single"/>
        </w:rPr>
      </w:pPr>
    </w:p>
    <w:p w14:paraId="3B40B174" w14:textId="2992A8B4" w:rsidR="00E67881" w:rsidRDefault="00000000">
      <w:pPr>
        <w:jc w:val="both"/>
        <w:rPr>
          <w:color w:val="000000"/>
        </w:rPr>
      </w:pPr>
      <w:bookmarkStart w:id="4" w:name="_heading=h.x3xzcutltxzl" w:colFirst="0" w:colLast="0"/>
      <w:bookmarkEnd w:id="4"/>
      <w:r>
        <w:t xml:space="preserve">Presupuesto oficial es: </w:t>
      </w:r>
      <w:r>
        <w:rPr>
          <w:b/>
          <w:bCs/>
        </w:rPr>
        <w:t>OCHO MIL DOSCIENTOS OCHENTA Y SEIS MILLONES CIENTO OCHENTA Y NUEVE MIL QUINIENTOS VEINTICINCO PESOS M/CTE ($8.286.189.525</w:t>
      </w:r>
      <w:r w:rsidR="00B57D89">
        <w:rPr>
          <w:b/>
          <w:bCs/>
        </w:rPr>
        <w:t>) IGUAL</w:t>
      </w:r>
      <w:r w:rsidR="004509F4">
        <w:rPr>
          <w:b/>
          <w:bCs/>
        </w:rPr>
        <w:t xml:space="preserve"> A </w:t>
      </w:r>
      <w:r w:rsidR="00B57D89">
        <w:rPr>
          <w:b/>
          <w:bCs/>
        </w:rPr>
        <w:t>4.732 SMMLV</w:t>
      </w:r>
      <w:r>
        <w:rPr>
          <w:b/>
          <w:bCs/>
        </w:rPr>
        <w:t xml:space="preserve"> MCTE INCLUIDO IVA E IMPUESTOS MUNICIPALES Y RETENCIONES </w:t>
      </w:r>
      <w:r>
        <w:rPr>
          <w:color w:val="000000"/>
        </w:rPr>
        <w:t>valor que incluye: El precio básico (costos directos e indirectos).</w:t>
      </w:r>
    </w:p>
    <w:p w14:paraId="3BE47161" w14:textId="77777777" w:rsidR="00E67881" w:rsidRDefault="00E67881">
      <w:pPr>
        <w:jc w:val="both"/>
      </w:pPr>
    </w:p>
    <w:p w14:paraId="45DE5F98" w14:textId="7A5EDAA1" w:rsidR="00E67881" w:rsidRDefault="00000000">
      <w:pPr>
        <w:pStyle w:val="Ttulo1"/>
        <w:numPr>
          <w:ilvl w:val="0"/>
          <w:numId w:val="45"/>
        </w:numPr>
        <w:spacing w:before="0" w:after="0"/>
        <w:ind w:left="426"/>
        <w:jc w:val="both"/>
        <w:rPr>
          <w:sz w:val="20"/>
          <w:szCs w:val="20"/>
        </w:rPr>
      </w:pPr>
      <w:r>
        <w:rPr>
          <w:sz w:val="20"/>
          <w:szCs w:val="20"/>
        </w:rPr>
        <w:t>LA JUSTIFICACIÓN DE LOS FACTORES DE SELECCIÓN QUE PERMITAN IDENTIFICAR LA OFERTA MÁS FAVORABLE (Decreto 1082 de mayo 26 del 2015 Numeral 5 Art. 2.2.1.1.2.1.1)</w:t>
      </w:r>
      <w:r w:rsidR="00B57D89">
        <w:rPr>
          <w:sz w:val="20"/>
          <w:szCs w:val="20"/>
        </w:rPr>
        <w:t>.</w:t>
      </w:r>
    </w:p>
    <w:p w14:paraId="7F061D63" w14:textId="77777777" w:rsidR="00E67881" w:rsidRDefault="00E67881">
      <w:pPr>
        <w:jc w:val="both"/>
      </w:pPr>
    </w:p>
    <w:p w14:paraId="28A250A2" w14:textId="77777777" w:rsidR="00E67881" w:rsidRDefault="00000000">
      <w:pPr>
        <w:jc w:val="both"/>
      </w:pPr>
      <w:r>
        <w:t>El procedimiento de selección del contratista está sometido a los principios de transparencia, selección objetiva e igualdad de derechos y oportunidades de los que se deriva la obligación para la entidad de establecer para todos los oferentes las mismas reglas y requisitos definidos en la ley y en el pliego de condiciones.</w:t>
      </w:r>
    </w:p>
    <w:p w14:paraId="75FC1F74" w14:textId="77777777" w:rsidR="00E67881" w:rsidRDefault="00000000">
      <w:pPr>
        <w:jc w:val="both"/>
      </w:pPr>
      <w:r>
        <w:t xml:space="preserve">  </w:t>
      </w:r>
    </w:p>
    <w:p w14:paraId="644FA5B7" w14:textId="77777777" w:rsidR="00E67881" w:rsidRDefault="00000000">
      <w:pPr>
        <w:jc w:val="both"/>
      </w:pPr>
      <w:r>
        <w:t>Cabe recordar que los estudios y documentos previos son el soporte para elaborar el proyecto de pliego y el definitivo, y a su vez, el pliego de condiciones forma parte esencial del contrato, es decir, es la fuente de derechos y obligaciones de las partes y elemento fundamental para su interpretación e integración, pues contiene la voluntad de la administración a la que se sujetan los proponentes durante el proceso de selección de contratista y el oferente favorecido durante el mismo lapso, y más allá, durante la vigencia del contrato.</w:t>
      </w:r>
    </w:p>
    <w:p w14:paraId="5E9551FE" w14:textId="77777777" w:rsidR="00E67881" w:rsidRDefault="00E67881">
      <w:pPr>
        <w:jc w:val="both"/>
      </w:pPr>
    </w:p>
    <w:p w14:paraId="2177686C" w14:textId="77777777" w:rsidR="00E67881" w:rsidRDefault="00000000">
      <w:pPr>
        <w:jc w:val="both"/>
      </w:pPr>
      <w:r>
        <w:t>De acuerdo con lo anterior, para determinar los factores de selección que permitan escoger la oferta más favorable para la entidad, la Alcaldía Municipal de Silvania acudirá a los preceptos del numeral 1. del artículo 2.2.1.2.1.3.2. del Decreto 1082 de 2015, que, en su tenor literal, señalan: “(…) Artículo 2.2.1.2.1.3.2. Procedimiento del concurso de méritos. Además de las reglas generales previstas en la ley y en el presente título, las siguientes reglas son aplicables al concurso de méritos abierto o con precalificación: 1. La Entidad Estatal en los pliegos de condiciones debe indicar la forma como calificará, entre otros, los siguientes criterios:</w:t>
      </w:r>
    </w:p>
    <w:p w14:paraId="7CEDC754" w14:textId="3091D9DF" w:rsidR="00E67881" w:rsidRDefault="00000000">
      <w:pPr>
        <w:jc w:val="both"/>
      </w:pPr>
      <w:r>
        <w:t xml:space="preserve">a) la experiencia del interesado y del equipo de trabajo, y b) la formación académica y las publicaciones técnicas y científicas del equipo de </w:t>
      </w:r>
      <w:r w:rsidR="00B57D89">
        <w:t>trabajo (</w:t>
      </w:r>
      <w:r>
        <w:t>…)”.</w:t>
      </w:r>
    </w:p>
    <w:p w14:paraId="4904E863" w14:textId="019865AB" w:rsidR="00E67881" w:rsidRDefault="00E67881">
      <w:pPr>
        <w:jc w:val="both"/>
      </w:pPr>
    </w:p>
    <w:p w14:paraId="5C53F601" w14:textId="77777777" w:rsidR="00E67881" w:rsidRDefault="00000000">
      <w:pPr>
        <w:jc w:val="both"/>
      </w:pPr>
      <w:r>
        <w:t>Sin embargo, previo a la aplicación de los factores de selección se adelantará el procedimiento de verificación de requisitos habilitantes sobre capacidad jurídica, capacidad financiera, capacidad organizacional y condiciones de experiencia que se exigirán a los proponentes en el pliego de condiciones de conformidad con lo señalado en el numeral 1 del artículo 5 de la Ley 1150 de 2007 en concordancia con lo dispuesto por el artículo 2.2.1.1.1.5.3. del Decreto 1082 de 2015.</w:t>
      </w:r>
    </w:p>
    <w:p w14:paraId="1C116E9D" w14:textId="77777777" w:rsidR="00E67881" w:rsidRDefault="00E67881">
      <w:pPr>
        <w:jc w:val="both"/>
      </w:pPr>
    </w:p>
    <w:p w14:paraId="63CD463D" w14:textId="77777777" w:rsidR="00E67881" w:rsidRDefault="00000000">
      <w:pPr>
        <w:jc w:val="both"/>
      </w:pPr>
      <w:r>
        <w:t>Considerando el objeto y la naturaleza del contrato a suscribir y atendiendo lo señalado en el artículo 2.2.1.1.1.6.2. del Decreto 1082 de 2015 y lo establecido en el numeral 5 del artículo 2.2.1.1.2.1.1. ibidem, la Alcaldía Municipal de Silvania determinó establecer los requisitos habilitantes que se describen más adelante, teniendo en cuenta: (a) el Riesgo del Proceso de Contratación cuya matriz se anexa al presente documento;(b) el valor del contrato objeto del Proceso de Contratación; (c) el análisis del sector económico respectivo, cuyo documento se anexa a los presentes estudios previos, sobre lo cual se deja expresa constancia; y (d) el conocimiento de fondo del sector comercial de los posibles oferentes.</w:t>
      </w:r>
    </w:p>
    <w:p w14:paraId="550C7DC2" w14:textId="77777777" w:rsidR="00E67881" w:rsidRDefault="00E67881">
      <w:pPr>
        <w:jc w:val="both"/>
      </w:pPr>
    </w:p>
    <w:p w14:paraId="5B414F05" w14:textId="77777777" w:rsidR="00E67881" w:rsidRDefault="00000000">
      <w:pPr>
        <w:jc w:val="both"/>
      </w:pPr>
      <w:r>
        <w:t xml:space="preserve">El comité evaluador verificará que la propuesta cumpla con los factores de verificación relacionados con los requisitos habilitantes, evento en el cual procederá a ponderarlas, de conformidad con lo establecido en el presente documento y el Pliego de Condiciones. </w:t>
      </w:r>
    </w:p>
    <w:p w14:paraId="738160F5" w14:textId="77777777" w:rsidR="00E67881" w:rsidRDefault="00E67881">
      <w:pPr>
        <w:jc w:val="both"/>
      </w:pPr>
    </w:p>
    <w:p w14:paraId="457197A8" w14:textId="77777777" w:rsidR="00E67881" w:rsidRDefault="00000000">
      <w:pPr>
        <w:jc w:val="both"/>
      </w:pPr>
      <w:r>
        <w:t>En caso contrario, indicará cual es el requisito no cumplido y no ponderará la propuesta.</w:t>
      </w:r>
    </w:p>
    <w:p w14:paraId="31D3DD3A" w14:textId="77777777" w:rsidR="00E67881" w:rsidRDefault="00E67881">
      <w:pPr>
        <w:jc w:val="both"/>
      </w:pPr>
    </w:p>
    <w:p w14:paraId="27DAC1B4" w14:textId="77777777" w:rsidR="00E67881" w:rsidRDefault="00000000">
      <w:pPr>
        <w:jc w:val="both"/>
      </w:pPr>
      <w:r>
        <w:t>Son factores de verificación que debe cumplir la propuesta:</w:t>
      </w:r>
    </w:p>
    <w:p w14:paraId="0E45E2BF" w14:textId="77777777" w:rsidR="00E67881" w:rsidRDefault="00E67881">
      <w:pPr>
        <w:jc w:val="both"/>
      </w:pPr>
    </w:p>
    <w:tbl>
      <w:tblPr>
        <w:tblStyle w:val="a7"/>
        <w:tblW w:w="615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69"/>
        <w:gridCol w:w="3290"/>
      </w:tblGrid>
      <w:tr w:rsidR="00E67881" w14:paraId="3431A041" w14:textId="77777777">
        <w:trPr>
          <w:trHeight w:val="286"/>
          <w:jc w:val="center"/>
        </w:trPr>
        <w:tc>
          <w:tcPr>
            <w:tcW w:w="2869" w:type="dxa"/>
            <w:shd w:val="clear" w:color="auto" w:fill="E7E6E6"/>
            <w:vAlign w:val="center"/>
          </w:tcPr>
          <w:p w14:paraId="2A187063" w14:textId="77777777" w:rsidR="00E67881" w:rsidRDefault="00000000">
            <w:pPr>
              <w:spacing w:before="0"/>
              <w:jc w:val="center"/>
            </w:pPr>
            <w:r>
              <w:rPr>
                <w:b/>
                <w:bCs/>
              </w:rPr>
              <w:t>FACTORES</w:t>
            </w:r>
          </w:p>
        </w:tc>
        <w:tc>
          <w:tcPr>
            <w:tcW w:w="3290" w:type="dxa"/>
            <w:shd w:val="clear" w:color="auto" w:fill="E7E6E6"/>
            <w:vAlign w:val="center"/>
          </w:tcPr>
          <w:p w14:paraId="069C45E2" w14:textId="77777777" w:rsidR="00E67881" w:rsidRDefault="00000000">
            <w:pPr>
              <w:spacing w:before="0"/>
              <w:jc w:val="center"/>
            </w:pPr>
            <w:r>
              <w:rPr>
                <w:b/>
                <w:bCs/>
              </w:rPr>
              <w:t>CUMPLIMIENTO</w:t>
            </w:r>
          </w:p>
        </w:tc>
      </w:tr>
      <w:tr w:rsidR="00E67881" w14:paraId="2BE7525B" w14:textId="77777777">
        <w:trPr>
          <w:jc w:val="center"/>
        </w:trPr>
        <w:tc>
          <w:tcPr>
            <w:tcW w:w="2869" w:type="dxa"/>
            <w:vAlign w:val="center"/>
          </w:tcPr>
          <w:p w14:paraId="6EDDBD72" w14:textId="77777777" w:rsidR="00E67881" w:rsidRDefault="00000000">
            <w:pPr>
              <w:spacing w:before="0"/>
              <w:jc w:val="center"/>
            </w:pPr>
            <w:r>
              <w:t>VERIFICACION JURIDICA</w:t>
            </w:r>
          </w:p>
        </w:tc>
        <w:tc>
          <w:tcPr>
            <w:tcW w:w="3290" w:type="dxa"/>
            <w:vAlign w:val="center"/>
          </w:tcPr>
          <w:p w14:paraId="4BB9A477" w14:textId="77777777" w:rsidR="00E67881" w:rsidRDefault="00000000">
            <w:pPr>
              <w:spacing w:before="0"/>
              <w:jc w:val="center"/>
            </w:pPr>
            <w:r>
              <w:t>CUMPLE O NO CUMPLE</w:t>
            </w:r>
          </w:p>
        </w:tc>
      </w:tr>
      <w:tr w:rsidR="00E67881" w14:paraId="1EBD8452" w14:textId="77777777">
        <w:trPr>
          <w:jc w:val="center"/>
        </w:trPr>
        <w:tc>
          <w:tcPr>
            <w:tcW w:w="2869" w:type="dxa"/>
            <w:vAlign w:val="center"/>
          </w:tcPr>
          <w:p w14:paraId="644F40D4" w14:textId="77777777" w:rsidR="00E67881" w:rsidRDefault="00000000">
            <w:pPr>
              <w:spacing w:before="0"/>
              <w:jc w:val="center"/>
            </w:pPr>
            <w:r>
              <w:lastRenderedPageBreak/>
              <w:t>VERIFICACIÓN FINANCIERA</w:t>
            </w:r>
          </w:p>
        </w:tc>
        <w:tc>
          <w:tcPr>
            <w:tcW w:w="3290" w:type="dxa"/>
            <w:vAlign w:val="center"/>
          </w:tcPr>
          <w:p w14:paraId="4F76E1B4" w14:textId="77777777" w:rsidR="00E67881" w:rsidRDefault="00000000">
            <w:pPr>
              <w:spacing w:before="0"/>
              <w:jc w:val="center"/>
            </w:pPr>
            <w:r>
              <w:t>CUMPLE O NO CUMPLE</w:t>
            </w:r>
          </w:p>
        </w:tc>
      </w:tr>
      <w:tr w:rsidR="00E67881" w14:paraId="20CA5484" w14:textId="77777777">
        <w:trPr>
          <w:jc w:val="center"/>
        </w:trPr>
        <w:tc>
          <w:tcPr>
            <w:tcW w:w="2869" w:type="dxa"/>
            <w:vAlign w:val="center"/>
          </w:tcPr>
          <w:p w14:paraId="6789EDAB" w14:textId="77777777" w:rsidR="00E67881" w:rsidRDefault="00000000">
            <w:pPr>
              <w:spacing w:before="0"/>
              <w:jc w:val="center"/>
            </w:pPr>
            <w:r>
              <w:t>VERIFICACIÓN TÉCNICA</w:t>
            </w:r>
          </w:p>
        </w:tc>
        <w:tc>
          <w:tcPr>
            <w:tcW w:w="3290" w:type="dxa"/>
            <w:vAlign w:val="center"/>
          </w:tcPr>
          <w:p w14:paraId="316F9595" w14:textId="77777777" w:rsidR="00E67881" w:rsidRDefault="00000000">
            <w:pPr>
              <w:spacing w:before="0"/>
              <w:jc w:val="center"/>
            </w:pPr>
            <w:r>
              <w:t>CUMPLE O NO CUMPLE</w:t>
            </w:r>
          </w:p>
        </w:tc>
      </w:tr>
    </w:tbl>
    <w:p w14:paraId="0D190833" w14:textId="77777777" w:rsidR="00E67881" w:rsidRDefault="00E67881">
      <w:pPr>
        <w:widowControl w:val="0"/>
        <w:pBdr>
          <w:top w:val="nil"/>
          <w:left w:val="nil"/>
          <w:bottom w:val="nil"/>
          <w:right w:val="nil"/>
          <w:between w:val="nil"/>
        </w:pBdr>
        <w:ind w:left="135" w:right="136"/>
        <w:rPr>
          <w:rFonts w:ascii="Tahoma" w:eastAsia="Tahoma" w:hAnsi="Tahoma" w:cs="Tahoma"/>
          <w:color w:val="000000"/>
        </w:rPr>
      </w:pPr>
    </w:p>
    <w:p w14:paraId="145C4181" w14:textId="77777777" w:rsidR="00E67881" w:rsidRDefault="00000000">
      <w:pPr>
        <w:widowControl w:val="0"/>
        <w:pBdr>
          <w:top w:val="nil"/>
          <w:left w:val="nil"/>
          <w:bottom w:val="nil"/>
          <w:right w:val="nil"/>
          <w:between w:val="nil"/>
        </w:pBdr>
        <w:ind w:left="135" w:right="136"/>
        <w:jc w:val="both"/>
        <w:rPr>
          <w:color w:val="000000"/>
        </w:rPr>
      </w:pPr>
      <w:r>
        <w:rPr>
          <w:color w:val="000000"/>
        </w:rPr>
        <w:t>La entidad verificará los requisitos habilitantes dentro del término señalado en el cronograma del presente pliego de condiciones, de acuerdo con los soportes documentales que acompañan la propuesta presentada.</w:t>
      </w:r>
    </w:p>
    <w:p w14:paraId="3249B573" w14:textId="77777777" w:rsidR="00E67881" w:rsidRDefault="00E67881">
      <w:pPr>
        <w:widowControl w:val="0"/>
        <w:pBdr>
          <w:top w:val="nil"/>
          <w:left w:val="nil"/>
          <w:bottom w:val="nil"/>
          <w:right w:val="nil"/>
          <w:between w:val="nil"/>
        </w:pBdr>
        <w:ind w:left="135" w:right="136"/>
        <w:jc w:val="both"/>
        <w:rPr>
          <w:color w:val="000000"/>
        </w:rPr>
      </w:pPr>
    </w:p>
    <w:p w14:paraId="50C2D079"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Los requisitos habilitantes serán objeto de verificación, por lo tanto, si la propuesta cumple con todos los aspectos se evaluarán como </w:t>
      </w:r>
      <w:r>
        <w:rPr>
          <w:i/>
          <w:iCs/>
          <w:color w:val="000000"/>
        </w:rPr>
        <w:t>“cumple”</w:t>
      </w:r>
      <w:r>
        <w:rPr>
          <w:color w:val="000000"/>
        </w:rPr>
        <w:t xml:space="preserve">. En caso contrario, se evaluará como </w:t>
      </w:r>
      <w:r>
        <w:rPr>
          <w:i/>
          <w:iCs/>
          <w:color w:val="000000"/>
        </w:rPr>
        <w:t>“no cumple”</w:t>
      </w:r>
      <w:r>
        <w:rPr>
          <w:color w:val="000000"/>
        </w:rPr>
        <w:t xml:space="preserve">. </w:t>
      </w:r>
    </w:p>
    <w:p w14:paraId="5CC487AC" w14:textId="77777777" w:rsidR="00E67881" w:rsidRDefault="00E67881">
      <w:pPr>
        <w:widowControl w:val="0"/>
        <w:pBdr>
          <w:top w:val="nil"/>
          <w:left w:val="nil"/>
          <w:bottom w:val="nil"/>
          <w:right w:val="nil"/>
          <w:between w:val="nil"/>
        </w:pBdr>
        <w:ind w:left="135" w:right="136"/>
        <w:jc w:val="both"/>
        <w:rPr>
          <w:color w:val="000000"/>
        </w:rPr>
      </w:pPr>
    </w:p>
    <w:p w14:paraId="7A95C9E4"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5F6F2C0F" w14:textId="77777777" w:rsidR="00E67881" w:rsidRDefault="00E67881">
      <w:pPr>
        <w:widowControl w:val="0"/>
        <w:pBdr>
          <w:top w:val="nil"/>
          <w:left w:val="nil"/>
          <w:bottom w:val="nil"/>
          <w:right w:val="nil"/>
          <w:between w:val="nil"/>
        </w:pBdr>
        <w:ind w:left="135" w:right="136"/>
        <w:jc w:val="both"/>
        <w:rPr>
          <w:color w:val="000000"/>
        </w:rPr>
      </w:pPr>
    </w:p>
    <w:p w14:paraId="46FA1B95" w14:textId="77777777" w:rsidR="00E67881" w:rsidRDefault="00000000">
      <w:pPr>
        <w:widowControl w:val="0"/>
        <w:pBdr>
          <w:top w:val="nil"/>
          <w:left w:val="nil"/>
          <w:bottom w:val="nil"/>
          <w:right w:val="nil"/>
          <w:between w:val="nil"/>
        </w:pBdr>
        <w:ind w:left="135" w:right="136"/>
        <w:jc w:val="both"/>
        <w:rPr>
          <w:color w:val="000000"/>
        </w:rPr>
      </w:pPr>
      <w:r>
        <w:rPr>
          <w:color w:val="000000"/>
        </w:rPr>
        <w:t>La entidad no podrá exigir requisitos habilitantes diferentes a los señalados en los Documentos Tipo.</w:t>
      </w:r>
    </w:p>
    <w:p w14:paraId="0400FEB2" w14:textId="77777777" w:rsidR="00E67881" w:rsidRDefault="00E67881">
      <w:pPr>
        <w:widowControl w:val="0"/>
        <w:pBdr>
          <w:top w:val="nil"/>
          <w:left w:val="nil"/>
          <w:bottom w:val="nil"/>
          <w:right w:val="nil"/>
          <w:between w:val="nil"/>
        </w:pBdr>
        <w:ind w:left="135" w:right="136"/>
        <w:jc w:val="both"/>
        <w:rPr>
          <w:color w:val="000000"/>
        </w:rPr>
      </w:pPr>
    </w:p>
    <w:p w14:paraId="3537A4CB" w14:textId="77777777" w:rsidR="00E67881" w:rsidRDefault="00000000">
      <w:pPr>
        <w:keepNext/>
        <w:numPr>
          <w:ilvl w:val="1"/>
          <w:numId w:val="45"/>
        </w:numPr>
        <w:pBdr>
          <w:top w:val="nil"/>
          <w:left w:val="nil"/>
          <w:bottom w:val="nil"/>
          <w:right w:val="nil"/>
          <w:between w:val="nil"/>
        </w:pBdr>
        <w:rPr>
          <w:b/>
          <w:bCs/>
          <w:smallCaps/>
          <w:color w:val="000000"/>
        </w:rPr>
      </w:pPr>
      <w:bookmarkStart w:id="5" w:name="_heading=h.qu4zikga8cp2" w:colFirst="0" w:colLast="0"/>
      <w:bookmarkEnd w:id="5"/>
      <w:r>
        <w:rPr>
          <w:b/>
          <w:bCs/>
          <w:smallCaps/>
          <w:color w:val="000000"/>
        </w:rPr>
        <w:t>GENERALIDADES</w:t>
      </w:r>
    </w:p>
    <w:p w14:paraId="32B9C714" w14:textId="77777777" w:rsidR="00E67881" w:rsidRDefault="00E67881">
      <w:pPr>
        <w:widowControl w:val="0"/>
        <w:pBdr>
          <w:top w:val="nil"/>
          <w:left w:val="nil"/>
          <w:bottom w:val="nil"/>
          <w:right w:val="nil"/>
          <w:between w:val="nil"/>
        </w:pBdr>
        <w:ind w:left="135" w:right="136"/>
        <w:jc w:val="both"/>
        <w:rPr>
          <w:color w:val="000000"/>
        </w:rPr>
      </w:pPr>
    </w:p>
    <w:p w14:paraId="1C17211C" w14:textId="77777777" w:rsidR="00E67881" w:rsidRDefault="00000000">
      <w:pPr>
        <w:widowControl w:val="0"/>
        <w:numPr>
          <w:ilvl w:val="0"/>
          <w:numId w:val="6"/>
        </w:numPr>
        <w:pBdr>
          <w:top w:val="nil"/>
          <w:left w:val="nil"/>
          <w:bottom w:val="nil"/>
          <w:right w:val="nil"/>
          <w:between w:val="nil"/>
        </w:pBdr>
        <w:ind w:right="136"/>
        <w:jc w:val="both"/>
        <w:rPr>
          <w:color w:val="000000"/>
        </w:rPr>
      </w:pPr>
      <w:r>
        <w:rPr>
          <w:color w:val="000000"/>
        </w:rPr>
        <w:t>Únicamente se consideran habilitados aquellos proponentes que cumplan todos los requisitos habilitantes, según lo señalado en el presente pliego de condiciones.</w:t>
      </w:r>
    </w:p>
    <w:p w14:paraId="3E5DF6A7" w14:textId="77777777" w:rsidR="00E67881" w:rsidRDefault="00000000">
      <w:pPr>
        <w:widowControl w:val="0"/>
        <w:numPr>
          <w:ilvl w:val="0"/>
          <w:numId w:val="6"/>
        </w:numPr>
        <w:pBdr>
          <w:top w:val="nil"/>
          <w:left w:val="nil"/>
          <w:bottom w:val="nil"/>
          <w:right w:val="nil"/>
          <w:between w:val="nil"/>
        </w:pBdr>
        <w:ind w:right="136"/>
        <w:jc w:val="both"/>
        <w:rPr>
          <w:color w:val="000000"/>
        </w:rPr>
      </w:pPr>
      <w:r>
        <w:rPr>
          <w:color w:val="000000"/>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35CC4973" w14:textId="77777777" w:rsidR="00E67881" w:rsidRDefault="00000000">
      <w:pPr>
        <w:widowControl w:val="0"/>
        <w:numPr>
          <w:ilvl w:val="0"/>
          <w:numId w:val="6"/>
        </w:numPr>
        <w:pBdr>
          <w:top w:val="nil"/>
          <w:left w:val="nil"/>
          <w:bottom w:val="nil"/>
          <w:right w:val="nil"/>
          <w:between w:val="nil"/>
        </w:pBdr>
        <w:ind w:right="136"/>
        <w:jc w:val="both"/>
        <w:rPr>
          <w:color w:val="000000"/>
        </w:rPr>
      </w:pPr>
      <w:r>
        <w:rPr>
          <w:color w:val="000000"/>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792A8003" w14:textId="77777777" w:rsidR="00E67881" w:rsidRDefault="00000000">
      <w:pPr>
        <w:widowControl w:val="0"/>
        <w:numPr>
          <w:ilvl w:val="0"/>
          <w:numId w:val="6"/>
        </w:numPr>
        <w:pBdr>
          <w:top w:val="nil"/>
          <w:left w:val="nil"/>
          <w:bottom w:val="nil"/>
          <w:right w:val="nil"/>
          <w:between w:val="nil"/>
        </w:pBdr>
        <w:ind w:right="136"/>
        <w:jc w:val="both"/>
        <w:rPr>
          <w:color w:val="000000"/>
        </w:rPr>
      </w:pPr>
      <w:r>
        <w:rPr>
          <w:color w:val="000000"/>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6E7DFEFA" w14:textId="77777777" w:rsidR="00E67881" w:rsidRDefault="00E67881">
      <w:pPr>
        <w:widowControl w:val="0"/>
        <w:pBdr>
          <w:top w:val="nil"/>
          <w:left w:val="nil"/>
          <w:bottom w:val="nil"/>
          <w:right w:val="nil"/>
          <w:between w:val="nil"/>
        </w:pBdr>
        <w:ind w:left="1070" w:right="136"/>
        <w:jc w:val="both"/>
        <w:rPr>
          <w:color w:val="000000"/>
        </w:rPr>
      </w:pPr>
    </w:p>
    <w:p w14:paraId="72ABC1D1" w14:textId="77777777" w:rsidR="00E67881" w:rsidRDefault="00000000">
      <w:pPr>
        <w:keepNext/>
        <w:numPr>
          <w:ilvl w:val="1"/>
          <w:numId w:val="45"/>
        </w:numPr>
        <w:pBdr>
          <w:top w:val="nil"/>
          <w:left w:val="nil"/>
          <w:bottom w:val="nil"/>
          <w:right w:val="nil"/>
          <w:between w:val="nil"/>
        </w:pBdr>
        <w:rPr>
          <w:b/>
          <w:bCs/>
          <w:smallCaps/>
          <w:color w:val="000000"/>
        </w:rPr>
      </w:pPr>
      <w:bookmarkStart w:id="6" w:name="_heading=h.wm90euzde8i5" w:colFirst="0" w:colLast="0"/>
      <w:bookmarkEnd w:id="6"/>
      <w:r>
        <w:rPr>
          <w:b/>
          <w:bCs/>
          <w:smallCaps/>
          <w:color w:val="000000"/>
        </w:rPr>
        <w:t>CAPACIDAD JURÍDICA</w:t>
      </w:r>
    </w:p>
    <w:p w14:paraId="423758A6" w14:textId="77777777" w:rsidR="00E67881" w:rsidRDefault="00E67881"/>
    <w:p w14:paraId="6050BD88" w14:textId="77777777" w:rsidR="00E67881" w:rsidRDefault="00000000">
      <w:pPr>
        <w:widowControl w:val="0"/>
        <w:pBdr>
          <w:top w:val="nil"/>
          <w:left w:val="nil"/>
          <w:bottom w:val="nil"/>
          <w:right w:val="nil"/>
          <w:between w:val="nil"/>
        </w:pBdr>
        <w:ind w:left="135" w:right="136"/>
        <w:jc w:val="both"/>
        <w:rPr>
          <w:color w:val="000000"/>
        </w:rPr>
      </w:pPr>
      <w:r>
        <w:rPr>
          <w:color w:val="000000"/>
        </w:rPr>
        <w:t>Los interesados podrán participar como proponentes bajo alguna de las siguientes modalidades siempre y cuando cumplan los requisitos exigidos en el pliego de condiciones:</w:t>
      </w:r>
    </w:p>
    <w:p w14:paraId="10ACC7C8" w14:textId="77777777" w:rsidR="00B57D89" w:rsidRDefault="00B57D89">
      <w:pPr>
        <w:widowControl w:val="0"/>
        <w:pBdr>
          <w:top w:val="nil"/>
          <w:left w:val="nil"/>
          <w:bottom w:val="nil"/>
          <w:right w:val="nil"/>
          <w:between w:val="nil"/>
        </w:pBdr>
        <w:ind w:left="135" w:right="136"/>
        <w:jc w:val="both"/>
        <w:rPr>
          <w:color w:val="000000"/>
        </w:rPr>
      </w:pPr>
    </w:p>
    <w:p w14:paraId="1483F375" w14:textId="77777777" w:rsidR="00E67881" w:rsidRDefault="00000000">
      <w:pPr>
        <w:widowControl w:val="0"/>
        <w:numPr>
          <w:ilvl w:val="0"/>
          <w:numId w:val="7"/>
        </w:numPr>
        <w:pBdr>
          <w:top w:val="nil"/>
          <w:left w:val="nil"/>
          <w:bottom w:val="nil"/>
          <w:right w:val="nil"/>
          <w:between w:val="nil"/>
        </w:pBdr>
        <w:ind w:right="136"/>
        <w:jc w:val="both"/>
        <w:rPr>
          <w:color w:val="000000"/>
        </w:rPr>
      </w:pPr>
      <w:r>
        <w:rPr>
          <w:color w:val="000000"/>
        </w:rPr>
        <w:t>Individualmente como: a) personas naturales nacionales o extranjeras, b) personas jurídicas nacionales o extranjeras.</w:t>
      </w:r>
    </w:p>
    <w:p w14:paraId="251F9C4F" w14:textId="77777777" w:rsidR="00E67881" w:rsidRDefault="00000000">
      <w:pPr>
        <w:widowControl w:val="0"/>
        <w:numPr>
          <w:ilvl w:val="0"/>
          <w:numId w:val="7"/>
        </w:numPr>
        <w:pBdr>
          <w:top w:val="nil"/>
          <w:left w:val="nil"/>
          <w:bottom w:val="nil"/>
          <w:right w:val="nil"/>
          <w:between w:val="nil"/>
        </w:pBdr>
        <w:ind w:right="136"/>
        <w:jc w:val="both"/>
        <w:rPr>
          <w:color w:val="000000"/>
        </w:rPr>
      </w:pPr>
      <w:r>
        <w:rPr>
          <w:color w:val="000000"/>
        </w:rPr>
        <w:t>Conjuntamente, como proponentes plurales en cualquiera de las formas de asociación previstas en el artículo 7 de la Ley 80 de 1993.</w:t>
      </w:r>
    </w:p>
    <w:p w14:paraId="32A45E9A" w14:textId="77777777" w:rsidR="00B57D89" w:rsidRDefault="00B57D89">
      <w:pPr>
        <w:widowControl w:val="0"/>
        <w:pBdr>
          <w:top w:val="nil"/>
          <w:left w:val="nil"/>
          <w:bottom w:val="nil"/>
          <w:right w:val="nil"/>
          <w:between w:val="nil"/>
        </w:pBdr>
        <w:ind w:left="135" w:right="136"/>
        <w:jc w:val="both"/>
        <w:rPr>
          <w:color w:val="000000"/>
        </w:rPr>
      </w:pPr>
    </w:p>
    <w:p w14:paraId="48BC3D25" w14:textId="7C71BE74" w:rsidR="00E67881" w:rsidRDefault="00000000">
      <w:pPr>
        <w:widowControl w:val="0"/>
        <w:pBdr>
          <w:top w:val="nil"/>
          <w:left w:val="nil"/>
          <w:bottom w:val="nil"/>
          <w:right w:val="nil"/>
          <w:between w:val="nil"/>
        </w:pBdr>
        <w:ind w:left="135" w:right="136"/>
        <w:jc w:val="both"/>
        <w:rPr>
          <w:color w:val="000000"/>
        </w:rPr>
      </w:pPr>
      <w:r>
        <w:rPr>
          <w:color w:val="000000"/>
        </w:rPr>
        <w:t>Los proponentes deben:</w:t>
      </w:r>
    </w:p>
    <w:p w14:paraId="722E7CAC" w14:textId="77777777" w:rsidR="00B57D89" w:rsidRDefault="00B57D89">
      <w:pPr>
        <w:widowControl w:val="0"/>
        <w:pBdr>
          <w:top w:val="nil"/>
          <w:left w:val="nil"/>
          <w:bottom w:val="nil"/>
          <w:right w:val="nil"/>
          <w:between w:val="nil"/>
        </w:pBdr>
        <w:ind w:left="135" w:right="136"/>
        <w:jc w:val="both"/>
        <w:rPr>
          <w:color w:val="000000"/>
        </w:rPr>
      </w:pPr>
    </w:p>
    <w:p w14:paraId="788281FD" w14:textId="77777777" w:rsidR="00E67881" w:rsidRDefault="00000000">
      <w:pPr>
        <w:widowControl w:val="0"/>
        <w:numPr>
          <w:ilvl w:val="0"/>
          <w:numId w:val="8"/>
        </w:numPr>
        <w:pBdr>
          <w:top w:val="nil"/>
          <w:left w:val="nil"/>
          <w:bottom w:val="nil"/>
          <w:right w:val="nil"/>
          <w:between w:val="nil"/>
        </w:pBdr>
        <w:ind w:right="136"/>
        <w:jc w:val="both"/>
        <w:rPr>
          <w:color w:val="000000"/>
        </w:rPr>
      </w:pPr>
      <w:r>
        <w:rPr>
          <w:color w:val="000000"/>
        </w:rPr>
        <w:t>Tener capacidad jurídica para la presentación de la oferta.</w:t>
      </w:r>
    </w:p>
    <w:p w14:paraId="41C1C70A" w14:textId="77777777" w:rsidR="00E67881" w:rsidRDefault="00000000">
      <w:pPr>
        <w:widowControl w:val="0"/>
        <w:numPr>
          <w:ilvl w:val="0"/>
          <w:numId w:val="8"/>
        </w:numPr>
        <w:pBdr>
          <w:top w:val="nil"/>
          <w:left w:val="nil"/>
          <w:bottom w:val="nil"/>
          <w:right w:val="nil"/>
          <w:between w:val="nil"/>
        </w:pBdr>
        <w:ind w:right="136"/>
        <w:jc w:val="both"/>
        <w:rPr>
          <w:color w:val="000000"/>
        </w:rPr>
      </w:pPr>
      <w:r>
        <w:rPr>
          <w:color w:val="000000"/>
        </w:rPr>
        <w:t>Tener capacidad jurídica para la celebración y ejecución del contrato.</w:t>
      </w:r>
    </w:p>
    <w:p w14:paraId="41FD957D" w14:textId="77777777" w:rsidR="00E67881" w:rsidRDefault="00000000">
      <w:pPr>
        <w:widowControl w:val="0"/>
        <w:numPr>
          <w:ilvl w:val="0"/>
          <w:numId w:val="8"/>
        </w:numPr>
        <w:pBdr>
          <w:top w:val="nil"/>
          <w:left w:val="nil"/>
          <w:bottom w:val="nil"/>
          <w:right w:val="nil"/>
          <w:between w:val="nil"/>
        </w:pBdr>
        <w:ind w:right="136"/>
        <w:jc w:val="both"/>
        <w:rPr>
          <w:color w:val="000000"/>
        </w:rPr>
      </w:pPr>
      <w:r>
        <w:rPr>
          <w:color w:val="000000"/>
        </w:rPr>
        <w:t>No estar incursos en ninguna de las circunstancias de inhabilidad, incompatibilidad, conflicto de interés o prohibición para contratar previstas en la Constitución y en la Ley.</w:t>
      </w:r>
    </w:p>
    <w:p w14:paraId="385CA17F" w14:textId="61F48D80" w:rsidR="00E67881" w:rsidRDefault="00000000">
      <w:pPr>
        <w:widowControl w:val="0"/>
        <w:numPr>
          <w:ilvl w:val="0"/>
          <w:numId w:val="8"/>
        </w:numPr>
        <w:pBdr>
          <w:top w:val="nil"/>
          <w:left w:val="nil"/>
          <w:bottom w:val="nil"/>
          <w:right w:val="nil"/>
          <w:between w:val="nil"/>
        </w:pBdr>
        <w:ind w:right="136"/>
        <w:jc w:val="both"/>
        <w:rPr>
          <w:color w:val="000000"/>
        </w:rPr>
      </w:pPr>
      <w:r>
        <w:rPr>
          <w:color w:val="000000"/>
        </w:rPr>
        <w:t xml:space="preserve">No estar reportados en el último Boletín de </w:t>
      </w:r>
      <w:r w:rsidR="00822689">
        <w:rPr>
          <w:color w:val="000000"/>
        </w:rPr>
        <w:t>responsables</w:t>
      </w:r>
      <w:r>
        <w:rPr>
          <w:color w:val="000000"/>
        </w:rPr>
        <w:t xml:space="preserve">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 </w:t>
      </w:r>
    </w:p>
    <w:p w14:paraId="54AC4ABF" w14:textId="0794594A" w:rsidR="00E67881" w:rsidRDefault="00000000">
      <w:pPr>
        <w:widowControl w:val="0"/>
        <w:numPr>
          <w:ilvl w:val="0"/>
          <w:numId w:val="8"/>
        </w:numPr>
        <w:pBdr>
          <w:top w:val="nil"/>
          <w:left w:val="nil"/>
          <w:bottom w:val="nil"/>
          <w:right w:val="nil"/>
          <w:between w:val="nil"/>
        </w:pBdr>
        <w:ind w:right="136"/>
        <w:jc w:val="both"/>
        <w:rPr>
          <w:color w:val="000000"/>
        </w:rPr>
      </w:pPr>
      <w:r>
        <w:rPr>
          <w:color w:val="000000"/>
        </w:rPr>
        <w:t>El proponente debe acreditar no estar inhabilitado en los términos de la Ley 2097 de 2021 – REDAM</w:t>
      </w:r>
      <w:r w:rsidR="00083AA5">
        <w:rPr>
          <w:color w:val="000000"/>
        </w:rPr>
        <w:t>.</w:t>
      </w:r>
    </w:p>
    <w:p w14:paraId="1858A3E1" w14:textId="77777777" w:rsidR="00903E57" w:rsidRDefault="00903E57" w:rsidP="00903E57">
      <w:pPr>
        <w:widowControl w:val="0"/>
        <w:numPr>
          <w:ilvl w:val="0"/>
          <w:numId w:val="8"/>
        </w:numPr>
        <w:pBdr>
          <w:top w:val="nil"/>
          <w:left w:val="nil"/>
          <w:bottom w:val="nil"/>
          <w:right w:val="nil"/>
          <w:between w:val="nil"/>
        </w:pBdr>
        <w:ind w:right="136"/>
        <w:jc w:val="both"/>
        <w:rPr>
          <w:color w:val="000000"/>
        </w:rPr>
      </w:pPr>
      <w:r>
        <w:rPr>
          <w:color w:val="000000"/>
        </w:rPr>
        <w:t>F</w:t>
      </w:r>
      <w:r w:rsidRPr="00BC6878">
        <w:rPr>
          <w:color w:val="000000"/>
        </w:rPr>
        <w:t xml:space="preserve">otocopia de la libreta militar si el proponente es hombre menor de 50 años. </w:t>
      </w:r>
    </w:p>
    <w:p w14:paraId="6DA666D2" w14:textId="08AB3AA8" w:rsidR="00A9109D" w:rsidRPr="00344D84" w:rsidRDefault="00A9109D" w:rsidP="00903E57">
      <w:pPr>
        <w:widowControl w:val="0"/>
        <w:numPr>
          <w:ilvl w:val="0"/>
          <w:numId w:val="8"/>
        </w:numPr>
        <w:pBdr>
          <w:top w:val="nil"/>
          <w:left w:val="nil"/>
          <w:bottom w:val="nil"/>
          <w:right w:val="nil"/>
          <w:between w:val="nil"/>
        </w:pBdr>
        <w:ind w:right="136"/>
        <w:jc w:val="both"/>
        <w:rPr>
          <w:color w:val="000000"/>
        </w:rPr>
      </w:pPr>
      <w:r w:rsidRPr="00344D84">
        <w:lastRenderedPageBreak/>
        <w:t>Registro único tributario (RUT)</w:t>
      </w:r>
      <w:r w:rsidR="00344D84">
        <w:t>.</w:t>
      </w:r>
    </w:p>
    <w:p w14:paraId="59A4F5F4" w14:textId="77777777" w:rsidR="007B521F" w:rsidRDefault="007B521F" w:rsidP="00344D84">
      <w:pPr>
        <w:widowControl w:val="0"/>
        <w:pBdr>
          <w:top w:val="nil"/>
          <w:left w:val="nil"/>
          <w:bottom w:val="nil"/>
          <w:right w:val="nil"/>
          <w:between w:val="nil"/>
        </w:pBdr>
        <w:ind w:right="136"/>
        <w:jc w:val="both"/>
        <w:rPr>
          <w:color w:val="000000"/>
        </w:rPr>
      </w:pPr>
    </w:p>
    <w:p w14:paraId="038C02B0" w14:textId="1C80FC32" w:rsidR="00E67881" w:rsidRDefault="00000000">
      <w:pPr>
        <w:widowControl w:val="0"/>
        <w:pBdr>
          <w:top w:val="nil"/>
          <w:left w:val="nil"/>
          <w:bottom w:val="nil"/>
          <w:right w:val="nil"/>
          <w:between w:val="nil"/>
        </w:pBdr>
        <w:ind w:left="135" w:right="136"/>
        <w:jc w:val="both"/>
        <w:rPr>
          <w:color w:val="000000"/>
        </w:rPr>
      </w:pPr>
      <w:r>
        <w:rPr>
          <w:color w:val="000000"/>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2D4FCFD0" w14:textId="77777777" w:rsidR="00E67881" w:rsidRDefault="00E67881">
      <w:pPr>
        <w:widowControl w:val="0"/>
        <w:pBdr>
          <w:top w:val="nil"/>
          <w:left w:val="nil"/>
          <w:bottom w:val="nil"/>
          <w:right w:val="nil"/>
          <w:between w:val="nil"/>
        </w:pBdr>
        <w:ind w:left="135" w:right="136"/>
        <w:jc w:val="both"/>
        <w:rPr>
          <w:color w:val="000000"/>
        </w:rPr>
      </w:pPr>
    </w:p>
    <w:p w14:paraId="69E4290A" w14:textId="77777777" w:rsidR="00E67881" w:rsidRDefault="00000000">
      <w:pPr>
        <w:keepNext/>
        <w:numPr>
          <w:ilvl w:val="1"/>
          <w:numId w:val="45"/>
        </w:numPr>
        <w:pBdr>
          <w:top w:val="nil"/>
          <w:left w:val="nil"/>
          <w:bottom w:val="nil"/>
          <w:right w:val="nil"/>
          <w:between w:val="nil"/>
        </w:pBdr>
        <w:rPr>
          <w:b/>
          <w:bCs/>
          <w:smallCaps/>
          <w:color w:val="000000"/>
        </w:rPr>
      </w:pPr>
      <w:bookmarkStart w:id="7" w:name="_heading=h.vd67c35s2dm4" w:colFirst="0" w:colLast="0"/>
      <w:bookmarkEnd w:id="7"/>
      <w:r>
        <w:rPr>
          <w:b/>
          <w:bCs/>
          <w:smallCaps/>
          <w:color w:val="000000"/>
        </w:rPr>
        <w:t xml:space="preserve"> EXISTENCIA Y REPRESENTACIÓN LEGAL</w:t>
      </w:r>
    </w:p>
    <w:p w14:paraId="71075399" w14:textId="77777777" w:rsidR="00E67881" w:rsidRDefault="00E67881"/>
    <w:p w14:paraId="411F1529" w14:textId="77777777" w:rsidR="00E67881" w:rsidRDefault="00000000">
      <w:pPr>
        <w:widowControl w:val="0"/>
        <w:pBdr>
          <w:top w:val="nil"/>
          <w:left w:val="nil"/>
          <w:bottom w:val="nil"/>
          <w:right w:val="nil"/>
          <w:between w:val="nil"/>
        </w:pBdr>
        <w:ind w:left="135" w:right="136"/>
        <w:jc w:val="both"/>
        <w:rPr>
          <w:color w:val="000000"/>
        </w:rPr>
      </w:pPr>
      <w:r>
        <w:rPr>
          <w:color w:val="000000"/>
        </w:rPr>
        <w:t>La existencia y representación legal de los proponentes individuales o miembros de los proponentes plurales se acreditará de acuerdo con las siguientes reglas:</w:t>
      </w:r>
    </w:p>
    <w:p w14:paraId="607B940B" w14:textId="77777777" w:rsidR="00E67881" w:rsidRDefault="00E67881">
      <w:pPr>
        <w:widowControl w:val="0"/>
        <w:pBdr>
          <w:top w:val="nil"/>
          <w:left w:val="nil"/>
          <w:bottom w:val="nil"/>
          <w:right w:val="nil"/>
          <w:between w:val="nil"/>
        </w:pBdr>
        <w:ind w:left="135" w:right="136"/>
        <w:jc w:val="both"/>
        <w:rPr>
          <w:color w:val="000000"/>
        </w:rPr>
      </w:pPr>
    </w:p>
    <w:p w14:paraId="7FEB5524" w14:textId="77777777" w:rsidR="00E67881" w:rsidRDefault="00000000">
      <w:pPr>
        <w:widowControl w:val="0"/>
        <w:numPr>
          <w:ilvl w:val="2"/>
          <w:numId w:val="45"/>
        </w:numPr>
        <w:pBdr>
          <w:top w:val="nil"/>
          <w:left w:val="nil"/>
          <w:bottom w:val="nil"/>
          <w:right w:val="nil"/>
          <w:between w:val="nil"/>
        </w:pBdr>
        <w:ind w:right="136"/>
        <w:jc w:val="both"/>
        <w:rPr>
          <w:b/>
          <w:bCs/>
          <w:color w:val="000000"/>
        </w:rPr>
      </w:pPr>
      <w:bookmarkStart w:id="8" w:name="_heading=h.k9z8yareodi9" w:colFirst="0" w:colLast="0"/>
      <w:bookmarkEnd w:id="8"/>
      <w:r>
        <w:rPr>
          <w:b/>
          <w:bCs/>
          <w:color w:val="000000"/>
        </w:rPr>
        <w:t xml:space="preserve"> PERSONAS NATURALES </w:t>
      </w:r>
    </w:p>
    <w:p w14:paraId="022E3C8B" w14:textId="77777777" w:rsidR="00E67881" w:rsidRDefault="00E67881">
      <w:pPr>
        <w:widowControl w:val="0"/>
        <w:pBdr>
          <w:top w:val="nil"/>
          <w:left w:val="nil"/>
          <w:bottom w:val="nil"/>
          <w:right w:val="nil"/>
          <w:between w:val="nil"/>
        </w:pBdr>
        <w:ind w:left="936" w:right="136"/>
        <w:jc w:val="both"/>
        <w:rPr>
          <w:b/>
          <w:bCs/>
          <w:color w:val="000000"/>
        </w:rPr>
      </w:pPr>
    </w:p>
    <w:p w14:paraId="42D55AB7"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Deben presentar los siguientes documentos en copia simple: </w:t>
      </w:r>
    </w:p>
    <w:p w14:paraId="24328AC4" w14:textId="77777777" w:rsidR="001749F3" w:rsidRDefault="001749F3">
      <w:pPr>
        <w:widowControl w:val="0"/>
        <w:pBdr>
          <w:top w:val="nil"/>
          <w:left w:val="nil"/>
          <w:bottom w:val="nil"/>
          <w:right w:val="nil"/>
          <w:between w:val="nil"/>
        </w:pBdr>
        <w:ind w:left="135" w:right="136"/>
        <w:jc w:val="both"/>
        <w:rPr>
          <w:color w:val="000000"/>
        </w:rPr>
      </w:pPr>
    </w:p>
    <w:p w14:paraId="0E05FD7F" w14:textId="77777777" w:rsidR="00E67881" w:rsidRDefault="00000000">
      <w:pPr>
        <w:widowControl w:val="0"/>
        <w:numPr>
          <w:ilvl w:val="0"/>
          <w:numId w:val="9"/>
        </w:numPr>
        <w:pBdr>
          <w:top w:val="nil"/>
          <w:left w:val="nil"/>
          <w:bottom w:val="nil"/>
          <w:right w:val="nil"/>
          <w:between w:val="nil"/>
        </w:pBdr>
        <w:ind w:right="136"/>
        <w:jc w:val="both"/>
        <w:rPr>
          <w:color w:val="000000"/>
        </w:rPr>
      </w:pPr>
      <w:r>
        <w:rPr>
          <w:color w:val="000000"/>
        </w:rPr>
        <w:t>Persona natural de nacionalidad colombiana: cédula de ciudadanía.</w:t>
      </w:r>
    </w:p>
    <w:p w14:paraId="16DAA18B" w14:textId="77777777" w:rsidR="00E67881" w:rsidRDefault="00000000">
      <w:pPr>
        <w:widowControl w:val="0"/>
        <w:numPr>
          <w:ilvl w:val="0"/>
          <w:numId w:val="9"/>
        </w:numPr>
        <w:pBdr>
          <w:top w:val="nil"/>
          <w:left w:val="nil"/>
          <w:bottom w:val="nil"/>
          <w:right w:val="nil"/>
          <w:between w:val="nil"/>
        </w:pBdr>
        <w:ind w:right="136"/>
        <w:jc w:val="both"/>
        <w:rPr>
          <w:color w:val="000000"/>
        </w:rPr>
      </w:pPr>
      <w:r>
        <w:rPr>
          <w:color w:val="000000"/>
        </w:rPr>
        <w:t>Persona natural extranjera con residencia en Colombia: cédula de extranjería vigente expedida por la autoridad competente.</w:t>
      </w:r>
    </w:p>
    <w:p w14:paraId="5C741202" w14:textId="77777777" w:rsidR="00E67881" w:rsidRDefault="00000000">
      <w:pPr>
        <w:widowControl w:val="0"/>
        <w:numPr>
          <w:ilvl w:val="0"/>
          <w:numId w:val="9"/>
        </w:numPr>
        <w:pBdr>
          <w:top w:val="nil"/>
          <w:left w:val="nil"/>
          <w:bottom w:val="nil"/>
          <w:right w:val="nil"/>
          <w:between w:val="nil"/>
        </w:pBdr>
        <w:ind w:right="136"/>
        <w:jc w:val="both"/>
        <w:rPr>
          <w:color w:val="000000"/>
        </w:rPr>
      </w:pPr>
      <w:r>
        <w:rPr>
          <w:color w:val="000000"/>
        </w:rPr>
        <w:t>Persona natural extranjera sin domicilio en Colombia: pasaporte.</w:t>
      </w:r>
    </w:p>
    <w:p w14:paraId="6BE3BFA0" w14:textId="77777777" w:rsidR="00E67881" w:rsidRDefault="00E67881">
      <w:pPr>
        <w:widowControl w:val="0"/>
        <w:pBdr>
          <w:top w:val="nil"/>
          <w:left w:val="nil"/>
          <w:bottom w:val="nil"/>
          <w:right w:val="nil"/>
          <w:between w:val="nil"/>
        </w:pBdr>
        <w:ind w:left="1070" w:right="136"/>
        <w:jc w:val="both"/>
        <w:rPr>
          <w:color w:val="000000"/>
        </w:rPr>
      </w:pPr>
    </w:p>
    <w:p w14:paraId="1B3B425B" w14:textId="77777777" w:rsidR="00E67881" w:rsidRDefault="00000000">
      <w:pPr>
        <w:widowControl w:val="0"/>
        <w:numPr>
          <w:ilvl w:val="2"/>
          <w:numId w:val="45"/>
        </w:numPr>
        <w:pBdr>
          <w:top w:val="nil"/>
          <w:left w:val="nil"/>
          <w:bottom w:val="nil"/>
          <w:right w:val="nil"/>
          <w:between w:val="nil"/>
        </w:pBdr>
        <w:ind w:right="136"/>
        <w:jc w:val="both"/>
        <w:rPr>
          <w:b/>
          <w:bCs/>
          <w:color w:val="000000"/>
        </w:rPr>
      </w:pPr>
      <w:bookmarkStart w:id="9" w:name="_heading=h.983m2ydf2byh" w:colFirst="0" w:colLast="0"/>
      <w:bookmarkEnd w:id="9"/>
      <w:r>
        <w:rPr>
          <w:b/>
          <w:bCs/>
          <w:color w:val="000000"/>
        </w:rPr>
        <w:t xml:space="preserve"> PERSONAS JURÍDICAS</w:t>
      </w:r>
    </w:p>
    <w:p w14:paraId="4B6D5FD2" w14:textId="77777777" w:rsidR="00E67881" w:rsidRDefault="00E67881">
      <w:pPr>
        <w:widowControl w:val="0"/>
        <w:pBdr>
          <w:top w:val="nil"/>
          <w:left w:val="nil"/>
          <w:bottom w:val="nil"/>
          <w:right w:val="nil"/>
          <w:between w:val="nil"/>
        </w:pBdr>
        <w:ind w:left="936" w:right="136"/>
        <w:jc w:val="both"/>
        <w:rPr>
          <w:b/>
          <w:bCs/>
          <w:color w:val="000000"/>
        </w:rPr>
      </w:pPr>
    </w:p>
    <w:p w14:paraId="3E01CF0F"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Deben presentar los siguientes documentos: </w:t>
      </w:r>
    </w:p>
    <w:p w14:paraId="47F4E233" w14:textId="77777777" w:rsidR="007B521F" w:rsidRDefault="007B521F">
      <w:pPr>
        <w:widowControl w:val="0"/>
        <w:pBdr>
          <w:top w:val="nil"/>
          <w:left w:val="nil"/>
          <w:bottom w:val="nil"/>
          <w:right w:val="nil"/>
          <w:between w:val="nil"/>
        </w:pBdr>
        <w:ind w:left="135" w:right="136"/>
        <w:jc w:val="both"/>
        <w:rPr>
          <w:color w:val="000000"/>
        </w:rPr>
      </w:pPr>
    </w:p>
    <w:p w14:paraId="66714F22" w14:textId="77777777" w:rsidR="00E67881" w:rsidRDefault="00000000">
      <w:pPr>
        <w:widowControl w:val="0"/>
        <w:numPr>
          <w:ilvl w:val="0"/>
          <w:numId w:val="10"/>
        </w:numPr>
        <w:pBdr>
          <w:top w:val="nil"/>
          <w:left w:val="nil"/>
          <w:bottom w:val="nil"/>
          <w:right w:val="nil"/>
          <w:between w:val="nil"/>
        </w:pBdr>
        <w:ind w:left="851" w:right="136"/>
        <w:jc w:val="both"/>
        <w:rPr>
          <w:color w:val="000000"/>
        </w:rPr>
      </w:pPr>
      <w:r>
        <w:rPr>
          <w:color w:val="000000"/>
        </w:rPr>
        <w:t xml:space="preserve">Persona jurídica nacional o extranjera con sucursal en Colombia: </w:t>
      </w:r>
    </w:p>
    <w:p w14:paraId="25C5CCD3" w14:textId="43C34FF5" w:rsidR="00E67881" w:rsidRPr="001749F3" w:rsidRDefault="00000000" w:rsidP="007B521F">
      <w:pPr>
        <w:widowControl w:val="0"/>
        <w:numPr>
          <w:ilvl w:val="0"/>
          <w:numId w:val="11"/>
        </w:numPr>
        <w:pBdr>
          <w:top w:val="nil"/>
          <w:left w:val="nil"/>
          <w:bottom w:val="nil"/>
          <w:right w:val="nil"/>
          <w:between w:val="nil"/>
        </w:pBdr>
        <w:ind w:left="851" w:right="136" w:hanging="720"/>
        <w:jc w:val="both"/>
        <w:rPr>
          <w:color w:val="000000"/>
        </w:rPr>
      </w:pPr>
      <w:r>
        <w:rPr>
          <w:color w:val="000000"/>
        </w:rPr>
        <w:t>Certificado de existencia y representación legal expedido por la Cámara de Comercio o autoridad competente, en el que se verificará:</w:t>
      </w:r>
    </w:p>
    <w:p w14:paraId="304F70C0" w14:textId="77777777" w:rsidR="00E67881" w:rsidRDefault="00000000">
      <w:pPr>
        <w:widowControl w:val="0"/>
        <w:numPr>
          <w:ilvl w:val="0"/>
          <w:numId w:val="12"/>
        </w:numPr>
        <w:pBdr>
          <w:top w:val="nil"/>
          <w:left w:val="nil"/>
          <w:bottom w:val="nil"/>
          <w:right w:val="nil"/>
          <w:between w:val="nil"/>
        </w:pBdr>
        <w:ind w:left="851" w:right="136"/>
        <w:jc w:val="both"/>
        <w:rPr>
          <w:color w:val="000000"/>
        </w:rPr>
      </w:pPr>
      <w:r>
        <w:rPr>
          <w:color w:val="000000"/>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72A55522" w14:textId="77777777" w:rsidR="00E67881" w:rsidRDefault="00000000">
      <w:pPr>
        <w:widowControl w:val="0"/>
        <w:numPr>
          <w:ilvl w:val="0"/>
          <w:numId w:val="12"/>
        </w:numPr>
        <w:pBdr>
          <w:top w:val="nil"/>
          <w:left w:val="nil"/>
          <w:bottom w:val="nil"/>
          <w:right w:val="nil"/>
          <w:between w:val="nil"/>
        </w:pBdr>
        <w:ind w:left="851" w:right="136"/>
        <w:jc w:val="both"/>
        <w:rPr>
          <w:color w:val="000000"/>
        </w:rPr>
      </w:pPr>
      <w:r>
        <w:rPr>
          <w:color w:val="000000"/>
        </w:rPr>
        <w:t xml:space="preserve">Que el objeto de la sociedad permita ejecutar las actividades descritas en el objeto del presente proceso de contratación. </w:t>
      </w:r>
    </w:p>
    <w:p w14:paraId="4BBFDBF5" w14:textId="77777777" w:rsidR="00E67881" w:rsidRDefault="00000000">
      <w:pPr>
        <w:widowControl w:val="0"/>
        <w:numPr>
          <w:ilvl w:val="0"/>
          <w:numId w:val="12"/>
        </w:numPr>
        <w:pBdr>
          <w:top w:val="nil"/>
          <w:left w:val="nil"/>
          <w:bottom w:val="nil"/>
          <w:right w:val="nil"/>
          <w:between w:val="nil"/>
        </w:pBdr>
        <w:ind w:left="851" w:right="136"/>
        <w:jc w:val="both"/>
        <w:rPr>
          <w:color w:val="000000"/>
        </w:rPr>
      </w:pPr>
      <w:r>
        <w:rPr>
          <w:color w:val="000000"/>
        </w:rPr>
        <w:t>Las personas jurídicas nacionales y extranjeras deberán acreditar que su duración no será inferior a la del plazo del contrato y un año más.</w:t>
      </w:r>
    </w:p>
    <w:p w14:paraId="1A662158" w14:textId="77777777" w:rsidR="00E67881" w:rsidRDefault="00000000">
      <w:pPr>
        <w:widowControl w:val="0"/>
        <w:numPr>
          <w:ilvl w:val="0"/>
          <w:numId w:val="12"/>
        </w:numPr>
        <w:pBdr>
          <w:top w:val="nil"/>
          <w:left w:val="nil"/>
          <w:bottom w:val="nil"/>
          <w:right w:val="nil"/>
          <w:between w:val="nil"/>
        </w:pBdr>
        <w:ind w:left="851" w:right="136"/>
        <w:jc w:val="both"/>
        <w:rPr>
          <w:color w:val="000000"/>
        </w:rPr>
      </w:pPr>
      <w:r>
        <w:rPr>
          <w:color w:val="000000"/>
        </w:rPr>
        <w:t xml:space="preserve">Si el representante legal de la sociedad tiene restricciones para contraer obligaciones en nombre de </w:t>
      </w:r>
      <w:proofErr w:type="gramStart"/>
      <w:r>
        <w:rPr>
          <w:color w:val="000000"/>
        </w:rPr>
        <w:t>la misma</w:t>
      </w:r>
      <w:proofErr w:type="gramEnd"/>
      <w:r>
        <w:rPr>
          <w:color w:val="000000"/>
        </w:rPr>
        <w:t xml:space="preserve">, deberá acreditar su capacidad a través de una autorización suficiente otorgada por parte del órgano social competente respectivo para cada caso. </w:t>
      </w:r>
    </w:p>
    <w:p w14:paraId="5B19F08E" w14:textId="77777777" w:rsidR="00E67881" w:rsidRDefault="00000000">
      <w:pPr>
        <w:widowControl w:val="0"/>
        <w:numPr>
          <w:ilvl w:val="0"/>
          <w:numId w:val="12"/>
        </w:numPr>
        <w:pBdr>
          <w:top w:val="nil"/>
          <w:left w:val="nil"/>
          <w:bottom w:val="nil"/>
          <w:right w:val="nil"/>
          <w:between w:val="nil"/>
        </w:pBdr>
        <w:ind w:left="851" w:right="136"/>
        <w:jc w:val="both"/>
        <w:rPr>
          <w:color w:val="000000"/>
        </w:rPr>
      </w:pPr>
      <w:r>
        <w:rPr>
          <w:color w:val="000000"/>
        </w:rPr>
        <w:t>El nombramiento del revisor fiscal en caso de que exista.</w:t>
      </w:r>
    </w:p>
    <w:p w14:paraId="440ADEE0" w14:textId="17FAAF43" w:rsidR="00E67881" w:rsidRPr="001749F3" w:rsidRDefault="00000000" w:rsidP="001749F3">
      <w:pPr>
        <w:widowControl w:val="0"/>
        <w:numPr>
          <w:ilvl w:val="0"/>
          <w:numId w:val="12"/>
        </w:numPr>
        <w:pBdr>
          <w:top w:val="nil"/>
          <w:left w:val="nil"/>
          <w:bottom w:val="nil"/>
          <w:right w:val="nil"/>
          <w:between w:val="nil"/>
        </w:pBdr>
        <w:ind w:left="851" w:right="136"/>
        <w:jc w:val="both"/>
        <w:rPr>
          <w:color w:val="000000"/>
        </w:rPr>
      </w:pPr>
      <w:r>
        <w:rPr>
          <w:color w:val="000000"/>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72174A19" w14:textId="786A670F" w:rsidR="00E67881" w:rsidRPr="001749F3" w:rsidRDefault="00000000" w:rsidP="001749F3">
      <w:pPr>
        <w:widowControl w:val="0"/>
        <w:numPr>
          <w:ilvl w:val="0"/>
          <w:numId w:val="11"/>
        </w:numPr>
        <w:pBdr>
          <w:top w:val="nil"/>
          <w:left w:val="nil"/>
          <w:bottom w:val="nil"/>
          <w:right w:val="nil"/>
          <w:between w:val="nil"/>
        </w:pBdr>
        <w:ind w:left="851" w:right="136" w:hanging="720"/>
        <w:jc w:val="both"/>
        <w:rPr>
          <w:color w:val="000000"/>
        </w:rPr>
      </w:pPr>
      <w:r>
        <w:rPr>
          <w:color w:val="000000"/>
        </w:rPr>
        <w:t>Certificación del revisor fiscal en caso de ser sociedad anónima colombiana, en la que conste si es abierta o cerrada.</w:t>
      </w:r>
    </w:p>
    <w:p w14:paraId="1E54FB79" w14:textId="77777777" w:rsidR="00BC6878" w:rsidRDefault="00000000" w:rsidP="00BC6878">
      <w:pPr>
        <w:widowControl w:val="0"/>
        <w:numPr>
          <w:ilvl w:val="0"/>
          <w:numId w:val="11"/>
        </w:numPr>
        <w:pBdr>
          <w:top w:val="nil"/>
          <w:left w:val="nil"/>
          <w:bottom w:val="nil"/>
          <w:right w:val="nil"/>
          <w:between w:val="nil"/>
        </w:pBdr>
        <w:ind w:left="851" w:right="136" w:hanging="720"/>
        <w:jc w:val="both"/>
        <w:rPr>
          <w:color w:val="000000"/>
        </w:rPr>
      </w:pPr>
      <w:r>
        <w:rPr>
          <w:color w:val="000000"/>
        </w:rPr>
        <w:t>Fotocopia del documento de identificación del representante legal.</w:t>
      </w:r>
    </w:p>
    <w:p w14:paraId="32281575" w14:textId="77777777" w:rsidR="00903E57" w:rsidRDefault="00903E57" w:rsidP="00BC6878">
      <w:pPr>
        <w:widowControl w:val="0"/>
        <w:pBdr>
          <w:top w:val="nil"/>
          <w:left w:val="nil"/>
          <w:bottom w:val="nil"/>
          <w:right w:val="nil"/>
          <w:between w:val="nil"/>
        </w:pBdr>
        <w:ind w:right="136"/>
        <w:jc w:val="both"/>
        <w:rPr>
          <w:color w:val="000000"/>
        </w:rPr>
      </w:pPr>
    </w:p>
    <w:p w14:paraId="310CB2E1" w14:textId="5FF0C0FA" w:rsidR="00E67881" w:rsidRDefault="00000000" w:rsidP="00BC6878">
      <w:pPr>
        <w:widowControl w:val="0"/>
        <w:pBdr>
          <w:top w:val="nil"/>
          <w:left w:val="nil"/>
          <w:bottom w:val="nil"/>
          <w:right w:val="nil"/>
          <w:between w:val="nil"/>
        </w:pBdr>
        <w:ind w:right="136"/>
        <w:jc w:val="both"/>
        <w:rPr>
          <w:color w:val="000000"/>
        </w:rPr>
      </w:pPr>
      <w:r>
        <w:rPr>
          <w:color w:val="000000"/>
        </w:rPr>
        <w:t xml:space="preserve">En el caso de las sucursales de las personas jurídicas extranjeras y como quiera que la sucursal en Colombia no es una persona jurídica diferente a la matriz, se tendrá en cuenta la fecha de constitución de esta última. </w:t>
      </w:r>
    </w:p>
    <w:p w14:paraId="4F373BF4" w14:textId="77777777" w:rsidR="00E67881" w:rsidRDefault="00E67881">
      <w:pPr>
        <w:widowControl w:val="0"/>
        <w:pBdr>
          <w:top w:val="nil"/>
          <w:left w:val="nil"/>
          <w:bottom w:val="nil"/>
          <w:right w:val="nil"/>
          <w:between w:val="nil"/>
        </w:pBdr>
        <w:ind w:left="135" w:right="136"/>
        <w:jc w:val="both"/>
        <w:rPr>
          <w:color w:val="000000"/>
        </w:rPr>
      </w:pPr>
    </w:p>
    <w:p w14:paraId="1503CDCB"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 Cuando el representante legal de la sucursal tenga restricciones para contraer obligaciones, deberá acreditar autorización suficiente del órgano competente social respectivo para contraer obligaciones en nombre de la sociedad. La ausencia definitiva </w:t>
      </w:r>
      <w:r>
        <w:rPr>
          <w:color w:val="000000"/>
        </w:rPr>
        <w:lastRenderedPageBreak/>
        <w:t>de autorización suficiente o el no aporte de dicho documento una vez solicitado por la entidad, determinará la falta de capacidad jurídica para presentar la oferta</w:t>
      </w:r>
    </w:p>
    <w:p w14:paraId="49FBE150" w14:textId="77777777" w:rsidR="00FA2AA1" w:rsidRDefault="00FA2AA1">
      <w:pPr>
        <w:widowControl w:val="0"/>
        <w:pBdr>
          <w:top w:val="nil"/>
          <w:left w:val="nil"/>
          <w:bottom w:val="nil"/>
          <w:right w:val="nil"/>
          <w:between w:val="nil"/>
        </w:pBdr>
        <w:ind w:left="135" w:right="136"/>
        <w:jc w:val="both"/>
        <w:rPr>
          <w:color w:val="000000"/>
        </w:rPr>
      </w:pPr>
    </w:p>
    <w:p w14:paraId="4DFAA988" w14:textId="77777777" w:rsidR="00E67881" w:rsidRDefault="00000000">
      <w:pPr>
        <w:widowControl w:val="0"/>
        <w:numPr>
          <w:ilvl w:val="0"/>
          <w:numId w:val="10"/>
        </w:numPr>
        <w:pBdr>
          <w:top w:val="nil"/>
          <w:left w:val="nil"/>
          <w:bottom w:val="nil"/>
          <w:right w:val="nil"/>
          <w:between w:val="nil"/>
        </w:pBdr>
        <w:ind w:right="136"/>
        <w:jc w:val="both"/>
        <w:rPr>
          <w:color w:val="000000"/>
        </w:rPr>
      </w:pPr>
      <w:r>
        <w:rPr>
          <w:color w:val="000000"/>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24469682" w14:textId="77777777" w:rsidR="00E67881" w:rsidRDefault="00E67881">
      <w:pPr>
        <w:widowControl w:val="0"/>
        <w:pBdr>
          <w:top w:val="nil"/>
          <w:left w:val="nil"/>
          <w:bottom w:val="nil"/>
          <w:right w:val="nil"/>
          <w:between w:val="nil"/>
        </w:pBdr>
        <w:ind w:left="135" w:right="136"/>
        <w:jc w:val="both"/>
        <w:rPr>
          <w:color w:val="000000"/>
        </w:rPr>
      </w:pPr>
    </w:p>
    <w:p w14:paraId="4308B35F" w14:textId="77777777" w:rsidR="00E67881" w:rsidRDefault="00000000">
      <w:pPr>
        <w:widowControl w:val="0"/>
        <w:numPr>
          <w:ilvl w:val="0"/>
          <w:numId w:val="14"/>
        </w:numPr>
        <w:pBdr>
          <w:top w:val="nil"/>
          <w:left w:val="nil"/>
          <w:bottom w:val="nil"/>
          <w:right w:val="nil"/>
          <w:between w:val="nil"/>
        </w:pBdr>
        <w:ind w:right="136" w:hanging="720"/>
        <w:jc w:val="both"/>
        <w:rPr>
          <w:color w:val="000000"/>
        </w:rPr>
      </w:pPr>
      <w:r>
        <w:rPr>
          <w:color w:val="000000"/>
        </w:rPr>
        <w:t>Nombre o razón social completa.</w:t>
      </w:r>
    </w:p>
    <w:p w14:paraId="3FD61B8E" w14:textId="77777777" w:rsidR="00E67881" w:rsidRDefault="00000000">
      <w:pPr>
        <w:widowControl w:val="0"/>
        <w:numPr>
          <w:ilvl w:val="0"/>
          <w:numId w:val="14"/>
        </w:numPr>
        <w:pBdr>
          <w:top w:val="nil"/>
          <w:left w:val="nil"/>
          <w:bottom w:val="nil"/>
          <w:right w:val="nil"/>
          <w:between w:val="nil"/>
        </w:pBdr>
        <w:ind w:right="136" w:hanging="720"/>
        <w:jc w:val="both"/>
        <w:rPr>
          <w:color w:val="000000"/>
        </w:rPr>
      </w:pPr>
      <w:r>
        <w:rPr>
          <w:color w:val="000000"/>
        </w:rPr>
        <w:t>Nombre del representante legal o de la persona facultada para comprometer a la persona jurídica.</w:t>
      </w:r>
    </w:p>
    <w:p w14:paraId="13EBDA79" w14:textId="77777777" w:rsidR="00E67881" w:rsidRDefault="00000000">
      <w:pPr>
        <w:widowControl w:val="0"/>
        <w:numPr>
          <w:ilvl w:val="0"/>
          <w:numId w:val="14"/>
        </w:numPr>
        <w:pBdr>
          <w:top w:val="nil"/>
          <w:left w:val="nil"/>
          <w:bottom w:val="nil"/>
          <w:right w:val="nil"/>
          <w:between w:val="nil"/>
        </w:pBdr>
        <w:ind w:right="136" w:hanging="720"/>
        <w:jc w:val="both"/>
        <w:rPr>
          <w:color w:val="000000"/>
        </w:rPr>
      </w:pPr>
      <w:r>
        <w:rPr>
          <w:color w:val="000000"/>
        </w:rPr>
        <w:t>Que el objeto de la sociedad permita ejecutar las actividades descritas en el objeto del presente proceso de selección.</w:t>
      </w:r>
    </w:p>
    <w:p w14:paraId="5A291D29" w14:textId="77777777" w:rsidR="00E67881" w:rsidRDefault="00000000">
      <w:pPr>
        <w:widowControl w:val="0"/>
        <w:numPr>
          <w:ilvl w:val="0"/>
          <w:numId w:val="14"/>
        </w:numPr>
        <w:pBdr>
          <w:top w:val="nil"/>
          <w:left w:val="nil"/>
          <w:bottom w:val="nil"/>
          <w:right w:val="nil"/>
          <w:between w:val="nil"/>
        </w:pBdr>
        <w:ind w:right="136" w:hanging="720"/>
        <w:jc w:val="both"/>
        <w:rPr>
          <w:color w:val="000000"/>
        </w:rPr>
      </w:pPr>
      <w:r>
        <w:rPr>
          <w:color w:val="000000"/>
        </w:rPr>
        <w:t xml:space="preserve">Facultades del representante legal o de la persona facultada para comprometer a la persona jurídica, en la que se señale expresamente que el representante no tiene limitaciones para contraer obligaciones en nombre de </w:t>
      </w:r>
      <w:proofErr w:type="gramStart"/>
      <w:r>
        <w:rPr>
          <w:color w:val="000000"/>
        </w:rPr>
        <w:t>la misma</w:t>
      </w:r>
      <w:proofErr w:type="gramEnd"/>
      <w:r>
        <w:rPr>
          <w:color w:val="000000"/>
        </w:rPr>
        <w:t xml:space="preserve"> o aportando la autorización o documento correspondiente del órgano social competente respectivo para cada caso. </w:t>
      </w:r>
    </w:p>
    <w:p w14:paraId="7650997D" w14:textId="77777777" w:rsidR="00E67881" w:rsidRDefault="00000000">
      <w:pPr>
        <w:widowControl w:val="0"/>
        <w:numPr>
          <w:ilvl w:val="0"/>
          <w:numId w:val="14"/>
        </w:numPr>
        <w:pBdr>
          <w:top w:val="nil"/>
          <w:left w:val="nil"/>
          <w:bottom w:val="nil"/>
          <w:right w:val="nil"/>
          <w:between w:val="nil"/>
        </w:pBdr>
        <w:ind w:right="136" w:hanging="720"/>
        <w:jc w:val="both"/>
        <w:rPr>
          <w:color w:val="000000"/>
        </w:rPr>
      </w:pPr>
      <w:r>
        <w:rPr>
          <w:color w:val="000000"/>
        </w:rPr>
        <w:t xml:space="preserve">Tipo, número y fecha del documento de constitución o creación. </w:t>
      </w:r>
    </w:p>
    <w:p w14:paraId="0D1D4A52" w14:textId="77777777" w:rsidR="00E67881" w:rsidRDefault="00000000">
      <w:pPr>
        <w:widowControl w:val="0"/>
        <w:numPr>
          <w:ilvl w:val="0"/>
          <w:numId w:val="14"/>
        </w:numPr>
        <w:pBdr>
          <w:top w:val="nil"/>
          <w:left w:val="nil"/>
          <w:bottom w:val="nil"/>
          <w:right w:val="nil"/>
          <w:between w:val="nil"/>
        </w:pBdr>
        <w:ind w:right="136" w:hanging="720"/>
        <w:jc w:val="both"/>
        <w:rPr>
          <w:color w:val="000000"/>
        </w:rPr>
      </w:pPr>
      <w:r>
        <w:rPr>
          <w:color w:val="000000"/>
        </w:rPr>
        <w:t>Fecha y clase de documento por el cual se reconoce la personería jurídica.</w:t>
      </w:r>
    </w:p>
    <w:p w14:paraId="37B8F3A5" w14:textId="77777777" w:rsidR="00E67881" w:rsidRDefault="00000000">
      <w:pPr>
        <w:widowControl w:val="0"/>
        <w:numPr>
          <w:ilvl w:val="0"/>
          <w:numId w:val="14"/>
        </w:numPr>
        <w:pBdr>
          <w:top w:val="nil"/>
          <w:left w:val="nil"/>
          <w:bottom w:val="nil"/>
          <w:right w:val="nil"/>
          <w:between w:val="nil"/>
        </w:pBdr>
        <w:ind w:right="136" w:hanging="720"/>
        <w:jc w:val="both"/>
        <w:rPr>
          <w:color w:val="000000"/>
        </w:rPr>
      </w:pPr>
      <w:r>
        <w:rPr>
          <w:color w:val="000000"/>
        </w:rPr>
        <w:t xml:space="preserve">Acreditar que su duración no será inferior a la del plazo del contrato y un año más.  </w:t>
      </w:r>
    </w:p>
    <w:p w14:paraId="4D67E233" w14:textId="77777777" w:rsidR="00E67881" w:rsidRDefault="00000000">
      <w:pPr>
        <w:widowControl w:val="0"/>
        <w:numPr>
          <w:ilvl w:val="0"/>
          <w:numId w:val="14"/>
        </w:numPr>
        <w:pBdr>
          <w:top w:val="nil"/>
          <w:left w:val="nil"/>
          <w:bottom w:val="nil"/>
          <w:right w:val="nil"/>
          <w:between w:val="nil"/>
        </w:pBdr>
        <w:ind w:right="136" w:hanging="720"/>
        <w:jc w:val="both"/>
        <w:rPr>
          <w:color w:val="000000"/>
        </w:rPr>
      </w:pPr>
      <w:r>
        <w:rPr>
          <w:color w:val="000000"/>
        </w:rPr>
        <w:t xml:space="preserve">Fotocopia del documento de identificación del representante legal. </w:t>
      </w:r>
    </w:p>
    <w:p w14:paraId="324AF228" w14:textId="77777777" w:rsidR="00F76323" w:rsidRDefault="00F76323">
      <w:pPr>
        <w:widowControl w:val="0"/>
        <w:pBdr>
          <w:top w:val="nil"/>
          <w:left w:val="nil"/>
          <w:bottom w:val="nil"/>
          <w:right w:val="nil"/>
          <w:between w:val="nil"/>
        </w:pBdr>
        <w:ind w:left="135" w:right="136"/>
        <w:jc w:val="both"/>
        <w:rPr>
          <w:color w:val="000000"/>
        </w:rPr>
      </w:pPr>
    </w:p>
    <w:p w14:paraId="255D8F87" w14:textId="09CDABF8" w:rsidR="00E67881" w:rsidRDefault="00000000">
      <w:pPr>
        <w:widowControl w:val="0"/>
        <w:pBdr>
          <w:top w:val="nil"/>
          <w:left w:val="nil"/>
          <w:bottom w:val="nil"/>
          <w:right w:val="nil"/>
          <w:between w:val="nil"/>
        </w:pBdr>
        <w:ind w:left="135" w:right="136"/>
        <w:jc w:val="both"/>
        <w:rPr>
          <w:color w:val="000000"/>
        </w:rPr>
      </w:pPr>
      <w:r>
        <w:rPr>
          <w:color w:val="000000"/>
        </w:rP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w:t>
      </w:r>
      <w:proofErr w:type="spellStart"/>
      <w:r>
        <w:rPr>
          <w:color w:val="000000"/>
        </w:rPr>
        <w:t>ii</w:t>
      </w:r>
      <w:proofErr w:type="spellEnd"/>
      <w:r>
        <w:rPr>
          <w:color w:val="000000"/>
        </w:rPr>
        <w:t xml:space="preserve">) la información requerida en el presente literal, y </w:t>
      </w:r>
      <w:proofErr w:type="spellStart"/>
      <w:r>
        <w:rPr>
          <w:color w:val="000000"/>
        </w:rPr>
        <w:t>iii</w:t>
      </w:r>
      <w:proofErr w:type="spellEnd"/>
      <w:r>
        <w:rPr>
          <w:color w:val="000000"/>
        </w:rPr>
        <w:t>) la capacidad jurídica para vincular y representar a la sociedad de la persona que efectúa la declaración, así como de las demás personas que puedan representar y vincular a la sociedad, si las hay.</w:t>
      </w:r>
    </w:p>
    <w:p w14:paraId="1157EF15" w14:textId="77777777" w:rsidR="00E67881" w:rsidRDefault="00E67881">
      <w:pPr>
        <w:widowControl w:val="0"/>
        <w:pBdr>
          <w:top w:val="nil"/>
          <w:left w:val="nil"/>
          <w:bottom w:val="nil"/>
          <w:right w:val="nil"/>
          <w:between w:val="nil"/>
        </w:pBdr>
        <w:ind w:left="135" w:right="136"/>
        <w:jc w:val="both"/>
        <w:rPr>
          <w:color w:val="000000"/>
        </w:rPr>
      </w:pPr>
    </w:p>
    <w:p w14:paraId="757BC594" w14:textId="22D5BC0C" w:rsidR="00E67881" w:rsidRDefault="00000000">
      <w:pPr>
        <w:widowControl w:val="0"/>
        <w:pBdr>
          <w:top w:val="nil"/>
          <w:left w:val="nil"/>
          <w:bottom w:val="nil"/>
          <w:right w:val="nil"/>
          <w:between w:val="nil"/>
        </w:pBdr>
        <w:ind w:left="135" w:right="136"/>
        <w:jc w:val="both"/>
        <w:rPr>
          <w:color w:val="000000"/>
        </w:rPr>
      </w:pPr>
      <w:r>
        <w:rPr>
          <w:b/>
          <w:bCs/>
          <w:color w:val="000000"/>
        </w:rPr>
        <w:t xml:space="preserve">NOTA: </w:t>
      </w:r>
      <w:r>
        <w:rPr>
          <w:color w:val="000000"/>
        </w:rPr>
        <w:t xml:space="preserve">En caso de que la persona jurídica sin sucursal o domicilio en Colombia resulte adjudicatario del proceso, tanto de forma individual o como integrante de una estructura plural, deberá constituir una sucursal con domicilio en el territorio nacional, lo anterior </w:t>
      </w:r>
      <w:r w:rsidR="00E97613">
        <w:rPr>
          <w:color w:val="000000"/>
        </w:rPr>
        <w:t>de acuerdo con</w:t>
      </w:r>
      <w:r>
        <w:rPr>
          <w:color w:val="000000"/>
        </w:rPr>
        <w:t xml:space="preserve"> lo dispuesto en el artículo 471 y ss. del Código de Comercio.</w:t>
      </w:r>
    </w:p>
    <w:p w14:paraId="2857AD83" w14:textId="77777777" w:rsidR="00E67881" w:rsidRDefault="00E67881">
      <w:pPr>
        <w:widowControl w:val="0"/>
        <w:pBdr>
          <w:top w:val="nil"/>
          <w:left w:val="nil"/>
          <w:bottom w:val="nil"/>
          <w:right w:val="nil"/>
          <w:between w:val="nil"/>
        </w:pBdr>
        <w:ind w:left="135" w:right="136"/>
        <w:jc w:val="both"/>
        <w:rPr>
          <w:color w:val="000000"/>
        </w:rPr>
      </w:pPr>
    </w:p>
    <w:p w14:paraId="46A8400C" w14:textId="77777777" w:rsidR="00E67881" w:rsidRDefault="00000000">
      <w:pPr>
        <w:widowControl w:val="0"/>
        <w:numPr>
          <w:ilvl w:val="0"/>
          <w:numId w:val="10"/>
        </w:numPr>
        <w:pBdr>
          <w:top w:val="nil"/>
          <w:left w:val="nil"/>
          <w:bottom w:val="nil"/>
          <w:right w:val="nil"/>
          <w:between w:val="nil"/>
        </w:pBdr>
        <w:ind w:right="136"/>
        <w:jc w:val="both"/>
        <w:rPr>
          <w:color w:val="000000"/>
        </w:rPr>
      </w:pPr>
      <w:r>
        <w:rPr>
          <w:color w:val="000000"/>
        </w:rPr>
        <w:t>Entidades estatales: Deben presentar los siguientes documentos para acreditar su existencia:</w:t>
      </w:r>
    </w:p>
    <w:p w14:paraId="19DF26B5" w14:textId="77777777" w:rsidR="00F76323" w:rsidRDefault="00F76323">
      <w:pPr>
        <w:widowControl w:val="0"/>
        <w:pBdr>
          <w:top w:val="nil"/>
          <w:left w:val="nil"/>
          <w:bottom w:val="nil"/>
          <w:right w:val="nil"/>
          <w:between w:val="nil"/>
        </w:pBdr>
        <w:ind w:left="135" w:right="136"/>
        <w:jc w:val="both"/>
        <w:rPr>
          <w:color w:val="000000"/>
        </w:rPr>
      </w:pPr>
    </w:p>
    <w:p w14:paraId="3FADF4CF" w14:textId="0038B0B1" w:rsidR="00E67881" w:rsidRDefault="00000000">
      <w:pPr>
        <w:widowControl w:val="0"/>
        <w:pBdr>
          <w:top w:val="nil"/>
          <w:left w:val="nil"/>
          <w:bottom w:val="nil"/>
          <w:right w:val="nil"/>
          <w:between w:val="nil"/>
        </w:pBdr>
        <w:ind w:left="135" w:right="136"/>
        <w:jc w:val="both"/>
        <w:rPr>
          <w:color w:val="000000"/>
        </w:rPr>
      </w:pPr>
      <w:r>
        <w:rPr>
          <w:color w:val="000000"/>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0F958AFC" w14:textId="77777777" w:rsidR="00E67881" w:rsidRDefault="00E67881">
      <w:pPr>
        <w:widowControl w:val="0"/>
        <w:pBdr>
          <w:top w:val="nil"/>
          <w:left w:val="nil"/>
          <w:bottom w:val="nil"/>
          <w:right w:val="nil"/>
          <w:between w:val="nil"/>
        </w:pBdr>
        <w:ind w:left="135" w:right="136"/>
        <w:jc w:val="both"/>
        <w:rPr>
          <w:color w:val="000000"/>
        </w:rPr>
      </w:pPr>
    </w:p>
    <w:p w14:paraId="77019A98" w14:textId="77777777" w:rsidR="00E67881" w:rsidRDefault="00000000">
      <w:pPr>
        <w:widowControl w:val="0"/>
        <w:pBdr>
          <w:top w:val="nil"/>
          <w:left w:val="nil"/>
          <w:bottom w:val="nil"/>
          <w:right w:val="nil"/>
          <w:between w:val="nil"/>
        </w:pBdr>
        <w:ind w:left="135" w:right="136"/>
        <w:jc w:val="both"/>
        <w:rPr>
          <w:color w:val="000000"/>
        </w:rPr>
      </w:pPr>
      <w:r>
        <w:rPr>
          <w:b/>
          <w:bCs/>
          <w:color w:val="000000"/>
        </w:rPr>
        <w:t>NOTA:</w:t>
      </w:r>
      <w:r>
        <w:rPr>
          <w:color w:val="000000"/>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4D165DF8" w14:textId="77777777" w:rsidR="00F76323" w:rsidRDefault="00F76323">
      <w:pPr>
        <w:widowControl w:val="0"/>
        <w:pBdr>
          <w:top w:val="nil"/>
          <w:left w:val="nil"/>
          <w:bottom w:val="nil"/>
          <w:right w:val="nil"/>
          <w:between w:val="nil"/>
        </w:pBdr>
        <w:ind w:left="135" w:right="136"/>
        <w:jc w:val="both"/>
        <w:rPr>
          <w:color w:val="000000"/>
        </w:rPr>
      </w:pPr>
    </w:p>
    <w:p w14:paraId="1394AA24" w14:textId="77777777" w:rsidR="00E67881" w:rsidRDefault="00000000">
      <w:pPr>
        <w:widowControl w:val="0"/>
        <w:numPr>
          <w:ilvl w:val="0"/>
          <w:numId w:val="15"/>
        </w:numPr>
        <w:pBdr>
          <w:top w:val="nil"/>
          <w:left w:val="nil"/>
          <w:bottom w:val="nil"/>
          <w:right w:val="nil"/>
          <w:between w:val="nil"/>
        </w:pBdr>
        <w:ind w:right="136"/>
        <w:jc w:val="both"/>
        <w:rPr>
          <w:color w:val="000000"/>
        </w:rPr>
      </w:pPr>
      <w:r>
        <w:rPr>
          <w:color w:val="000000"/>
        </w:rPr>
        <w:t>Fecha de expedición del documento equivalente que acredite su existencia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14:paraId="494FD05D" w14:textId="77777777" w:rsidR="00E67881" w:rsidRDefault="00000000">
      <w:pPr>
        <w:widowControl w:val="0"/>
        <w:numPr>
          <w:ilvl w:val="0"/>
          <w:numId w:val="15"/>
        </w:numPr>
        <w:pBdr>
          <w:top w:val="nil"/>
          <w:left w:val="nil"/>
          <w:bottom w:val="nil"/>
          <w:right w:val="nil"/>
          <w:between w:val="nil"/>
        </w:pBdr>
        <w:ind w:right="136"/>
        <w:jc w:val="both"/>
        <w:rPr>
          <w:color w:val="000000"/>
        </w:rPr>
      </w:pPr>
      <w:r>
        <w:rPr>
          <w:color w:val="000000"/>
        </w:rPr>
        <w:t xml:space="preserve">Que el objeto incluya las actividades principales objeto del presente proceso. </w:t>
      </w:r>
    </w:p>
    <w:p w14:paraId="15F95CD9" w14:textId="77777777" w:rsidR="00E67881" w:rsidRDefault="00000000">
      <w:pPr>
        <w:widowControl w:val="0"/>
        <w:numPr>
          <w:ilvl w:val="0"/>
          <w:numId w:val="15"/>
        </w:numPr>
        <w:pBdr>
          <w:top w:val="nil"/>
          <w:left w:val="nil"/>
          <w:bottom w:val="nil"/>
          <w:right w:val="nil"/>
          <w:between w:val="nil"/>
        </w:pBdr>
        <w:ind w:right="136"/>
        <w:jc w:val="both"/>
        <w:rPr>
          <w:color w:val="000000"/>
        </w:rPr>
      </w:pPr>
      <w:r>
        <w:rPr>
          <w:color w:val="000000"/>
        </w:rPr>
        <w:t>La duración deberá ser por lo menos igual al plazo estimado del contrato y un (1) año más.</w:t>
      </w:r>
    </w:p>
    <w:p w14:paraId="1A6BBB3D" w14:textId="77777777" w:rsidR="00E67881" w:rsidRDefault="00000000">
      <w:pPr>
        <w:widowControl w:val="0"/>
        <w:numPr>
          <w:ilvl w:val="0"/>
          <w:numId w:val="15"/>
        </w:numPr>
        <w:pBdr>
          <w:top w:val="nil"/>
          <w:left w:val="nil"/>
          <w:bottom w:val="nil"/>
          <w:right w:val="nil"/>
          <w:between w:val="nil"/>
        </w:pBdr>
        <w:ind w:right="136"/>
        <w:jc w:val="both"/>
        <w:rPr>
          <w:color w:val="000000"/>
        </w:rPr>
      </w:pPr>
      <w:r>
        <w:rPr>
          <w:color w:val="000000"/>
        </w:rPr>
        <w:t xml:space="preserve">Para efectos del pliego de condiciones, el plazo de ejecución del contrato será el indicado en el numeral “1.1 Objeto, presupuesto oficial, plazo y ubicación”. </w:t>
      </w:r>
    </w:p>
    <w:p w14:paraId="31FAD4CC" w14:textId="77777777" w:rsidR="00E67881" w:rsidRDefault="00000000">
      <w:pPr>
        <w:widowControl w:val="0"/>
        <w:numPr>
          <w:ilvl w:val="0"/>
          <w:numId w:val="15"/>
        </w:numPr>
        <w:pBdr>
          <w:top w:val="nil"/>
          <w:left w:val="nil"/>
          <w:bottom w:val="nil"/>
          <w:right w:val="nil"/>
          <w:between w:val="nil"/>
        </w:pBdr>
        <w:ind w:right="136"/>
        <w:jc w:val="both"/>
        <w:rPr>
          <w:color w:val="000000"/>
        </w:rPr>
      </w:pPr>
      <w:r>
        <w:rPr>
          <w:color w:val="000000"/>
        </w:rPr>
        <w:t xml:space="preserve">Si el representante legal tiene restricciones para contraer obligaciones en nombre de </w:t>
      </w:r>
      <w:proofErr w:type="gramStart"/>
      <w:r>
        <w:rPr>
          <w:color w:val="000000"/>
        </w:rPr>
        <w:t>la misma</w:t>
      </w:r>
      <w:proofErr w:type="gramEnd"/>
      <w:r>
        <w:rPr>
          <w:color w:val="000000"/>
        </w:rPr>
        <w:t xml:space="preserve">, deberá acreditar autorización suficiente del órgano competente social respectivo para contraer obligaciones en nombre de la sociedad o entidad. </w:t>
      </w:r>
    </w:p>
    <w:p w14:paraId="7EC27471" w14:textId="77777777" w:rsidR="00E67881" w:rsidRDefault="00000000">
      <w:pPr>
        <w:widowControl w:val="0"/>
        <w:numPr>
          <w:ilvl w:val="0"/>
          <w:numId w:val="15"/>
        </w:numPr>
        <w:pBdr>
          <w:top w:val="nil"/>
          <w:left w:val="nil"/>
          <w:bottom w:val="nil"/>
          <w:right w:val="nil"/>
          <w:between w:val="nil"/>
        </w:pBdr>
        <w:ind w:right="136"/>
        <w:jc w:val="both"/>
        <w:rPr>
          <w:color w:val="000000"/>
        </w:rPr>
      </w:pPr>
      <w:r>
        <w:rPr>
          <w:color w:val="000000"/>
        </w:rPr>
        <w:lastRenderedPageBreak/>
        <w:t xml:space="preserve">La ausencia definitiva de autorización suficiente o el no aporte de dicho documento una vez solicitado por la entidad, determinará la falta de capacidad jurídica para presentar la oferta, y por tanto su rechazo. </w:t>
      </w:r>
    </w:p>
    <w:p w14:paraId="04FA0732" w14:textId="77777777" w:rsidR="00E67881" w:rsidRDefault="00000000">
      <w:pPr>
        <w:widowControl w:val="0"/>
        <w:numPr>
          <w:ilvl w:val="0"/>
          <w:numId w:val="15"/>
        </w:numPr>
        <w:pBdr>
          <w:top w:val="nil"/>
          <w:left w:val="nil"/>
          <w:bottom w:val="nil"/>
          <w:right w:val="nil"/>
          <w:between w:val="nil"/>
        </w:pBdr>
        <w:ind w:right="136"/>
        <w:jc w:val="both"/>
        <w:rPr>
          <w:color w:val="000000"/>
        </w:rPr>
      </w:pPr>
      <w:r>
        <w:rPr>
          <w:color w:val="000000"/>
        </w:rPr>
        <w:t>El nombramiento del revisor fiscal en caso de que exista.</w:t>
      </w:r>
    </w:p>
    <w:p w14:paraId="06F2AB43" w14:textId="77777777" w:rsidR="00E67881" w:rsidRDefault="00E67881">
      <w:pPr>
        <w:widowControl w:val="0"/>
        <w:pBdr>
          <w:top w:val="nil"/>
          <w:left w:val="nil"/>
          <w:bottom w:val="nil"/>
          <w:right w:val="nil"/>
          <w:between w:val="nil"/>
        </w:pBdr>
        <w:ind w:left="1070" w:right="136"/>
        <w:jc w:val="both"/>
        <w:rPr>
          <w:color w:val="000000"/>
        </w:rPr>
      </w:pPr>
    </w:p>
    <w:p w14:paraId="26A0CF41" w14:textId="77777777" w:rsidR="00E67881" w:rsidRDefault="00000000">
      <w:pPr>
        <w:widowControl w:val="0"/>
        <w:numPr>
          <w:ilvl w:val="2"/>
          <w:numId w:val="45"/>
        </w:numPr>
        <w:pBdr>
          <w:top w:val="nil"/>
          <w:left w:val="nil"/>
          <w:bottom w:val="nil"/>
          <w:right w:val="nil"/>
          <w:between w:val="nil"/>
        </w:pBdr>
        <w:ind w:right="136"/>
        <w:jc w:val="both"/>
        <w:rPr>
          <w:b/>
          <w:bCs/>
          <w:color w:val="000000"/>
        </w:rPr>
      </w:pPr>
      <w:bookmarkStart w:id="10" w:name="_heading=h.hfafakj7zlx" w:colFirst="0" w:colLast="0"/>
      <w:bookmarkEnd w:id="10"/>
      <w:r>
        <w:rPr>
          <w:b/>
          <w:bCs/>
          <w:color w:val="000000"/>
        </w:rPr>
        <w:t>PROPONENTES PLURALES</w:t>
      </w:r>
    </w:p>
    <w:p w14:paraId="023BC702" w14:textId="77777777" w:rsidR="00E67881" w:rsidRDefault="00E67881">
      <w:pPr>
        <w:widowControl w:val="0"/>
        <w:pBdr>
          <w:top w:val="nil"/>
          <w:left w:val="nil"/>
          <w:bottom w:val="nil"/>
          <w:right w:val="nil"/>
          <w:between w:val="nil"/>
        </w:pBdr>
        <w:ind w:left="936" w:right="136"/>
        <w:jc w:val="both"/>
        <w:rPr>
          <w:b/>
          <w:bCs/>
          <w:color w:val="000000"/>
        </w:rPr>
      </w:pPr>
    </w:p>
    <w:p w14:paraId="4A4E5BC3"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El documento de conformación de proponentes plurales debe: </w:t>
      </w:r>
    </w:p>
    <w:p w14:paraId="57308589" w14:textId="77777777" w:rsidR="00F76323" w:rsidRDefault="00F76323">
      <w:pPr>
        <w:widowControl w:val="0"/>
        <w:pBdr>
          <w:top w:val="nil"/>
          <w:left w:val="nil"/>
          <w:bottom w:val="nil"/>
          <w:right w:val="nil"/>
          <w:between w:val="nil"/>
        </w:pBdr>
        <w:ind w:left="135" w:right="136"/>
        <w:jc w:val="both"/>
        <w:rPr>
          <w:color w:val="000000"/>
        </w:rPr>
      </w:pPr>
    </w:p>
    <w:p w14:paraId="3B231EFC" w14:textId="00678E4A" w:rsidR="00E67881" w:rsidRDefault="00000000">
      <w:pPr>
        <w:widowControl w:val="0"/>
        <w:numPr>
          <w:ilvl w:val="0"/>
          <w:numId w:val="16"/>
        </w:numPr>
        <w:pBdr>
          <w:top w:val="nil"/>
          <w:left w:val="nil"/>
          <w:bottom w:val="nil"/>
          <w:right w:val="nil"/>
          <w:between w:val="nil"/>
        </w:pBdr>
        <w:ind w:right="136"/>
        <w:jc w:val="both"/>
        <w:rPr>
          <w:color w:val="000000"/>
        </w:rPr>
      </w:pPr>
      <w:r>
        <w:rPr>
          <w:color w:val="000000"/>
        </w:rPr>
        <w:t xml:space="preserve">Acreditar la existencia del proponente plural y clasificarlo en Unión Temporal o Consorcio. En este documento los integrantes deben expresar su intención de conformar el proponente plural. </w:t>
      </w:r>
      <w:r w:rsidR="00FA2AA1">
        <w:rPr>
          <w:color w:val="000000"/>
        </w:rPr>
        <w:t>En caso de que</w:t>
      </w:r>
      <w:r>
        <w:rPr>
          <w:color w:val="000000"/>
        </w:rPr>
        <w:t xml:space="preserv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4D687D8A" w14:textId="77777777" w:rsidR="00E67881" w:rsidRDefault="00000000">
      <w:pPr>
        <w:widowControl w:val="0"/>
        <w:numPr>
          <w:ilvl w:val="0"/>
          <w:numId w:val="16"/>
        </w:numPr>
        <w:pBdr>
          <w:top w:val="nil"/>
          <w:left w:val="nil"/>
          <w:bottom w:val="nil"/>
          <w:right w:val="nil"/>
          <w:between w:val="nil"/>
        </w:pBdr>
        <w:ind w:right="136"/>
        <w:jc w:val="both"/>
        <w:rPr>
          <w:color w:val="000000"/>
        </w:rPr>
      </w:pPr>
      <w:r>
        <w:rPr>
          <w:color w:val="000000"/>
        </w:rPr>
        <w:t>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3CA508BA" w14:textId="77777777" w:rsidR="00E67881" w:rsidRDefault="00000000">
      <w:pPr>
        <w:widowControl w:val="0"/>
        <w:numPr>
          <w:ilvl w:val="0"/>
          <w:numId w:val="16"/>
        </w:numPr>
        <w:pBdr>
          <w:top w:val="nil"/>
          <w:left w:val="nil"/>
          <w:bottom w:val="nil"/>
          <w:right w:val="nil"/>
          <w:between w:val="nil"/>
        </w:pBdr>
        <w:ind w:right="136"/>
        <w:jc w:val="both"/>
        <w:rPr>
          <w:color w:val="000000"/>
        </w:rPr>
      </w:pPr>
      <w:r>
        <w:rPr>
          <w:color w:val="000000"/>
        </w:rPr>
        <w:t xml:space="preserve">Aportar copia del documento de identificación del representante principal y, en caso de que se haya nombrado, del suplente del Proponente Plural. </w:t>
      </w:r>
    </w:p>
    <w:p w14:paraId="224C8922" w14:textId="77777777" w:rsidR="00E67881" w:rsidRDefault="00000000">
      <w:pPr>
        <w:widowControl w:val="0"/>
        <w:numPr>
          <w:ilvl w:val="0"/>
          <w:numId w:val="16"/>
        </w:numPr>
        <w:pBdr>
          <w:top w:val="nil"/>
          <w:left w:val="nil"/>
          <w:bottom w:val="nil"/>
          <w:right w:val="nil"/>
          <w:between w:val="nil"/>
        </w:pBdr>
        <w:ind w:right="136"/>
        <w:jc w:val="both"/>
        <w:rPr>
          <w:color w:val="000000"/>
        </w:rPr>
      </w:pPr>
      <w:r>
        <w:rPr>
          <w:color w:val="000000"/>
        </w:rPr>
        <w:t xml:space="preserve">Acreditar que la vigencia de la estructura plural no sea inferior a la del plazo del contrato y un año adicional. Para efectos de la evaluación, este plazo será contado a partir de la fecha del cierre del proceso de contratación. </w:t>
      </w:r>
    </w:p>
    <w:p w14:paraId="6D35B4B7" w14:textId="77777777" w:rsidR="00E67881" w:rsidRDefault="00000000">
      <w:pPr>
        <w:widowControl w:val="0"/>
        <w:numPr>
          <w:ilvl w:val="0"/>
          <w:numId w:val="16"/>
        </w:numPr>
        <w:pBdr>
          <w:top w:val="nil"/>
          <w:left w:val="nil"/>
          <w:bottom w:val="nil"/>
          <w:right w:val="nil"/>
          <w:between w:val="nil"/>
        </w:pBdr>
        <w:ind w:right="136"/>
        <w:jc w:val="both"/>
        <w:rPr>
          <w:color w:val="000000"/>
        </w:rPr>
      </w:pPr>
      <w:r>
        <w:rPr>
          <w:color w:val="000000"/>
        </w:rPr>
        <w:t>El proponente plural debe señalar expresamente cuál es el porcentaje de participación de cada uno de sus miembros. La sumatoria del porcentaje de participación no podrá ser diferente al 100%.</w:t>
      </w:r>
    </w:p>
    <w:p w14:paraId="4062C8BE" w14:textId="77777777" w:rsidR="00E67881" w:rsidRDefault="00000000">
      <w:pPr>
        <w:widowControl w:val="0"/>
        <w:numPr>
          <w:ilvl w:val="0"/>
          <w:numId w:val="16"/>
        </w:numPr>
        <w:pBdr>
          <w:top w:val="nil"/>
          <w:left w:val="nil"/>
          <w:bottom w:val="nil"/>
          <w:right w:val="nil"/>
          <w:between w:val="nil"/>
        </w:pBdr>
        <w:ind w:right="136"/>
        <w:jc w:val="both"/>
        <w:rPr>
          <w:color w:val="000000"/>
        </w:rPr>
      </w:pPr>
      <w:r>
        <w:rPr>
          <w:color w:val="000000"/>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28BBE908" w14:textId="77777777" w:rsidR="00E67881" w:rsidRDefault="00E67881">
      <w:pPr>
        <w:widowControl w:val="0"/>
        <w:pBdr>
          <w:top w:val="nil"/>
          <w:left w:val="nil"/>
          <w:bottom w:val="nil"/>
          <w:right w:val="nil"/>
          <w:between w:val="nil"/>
        </w:pBdr>
        <w:ind w:left="135" w:right="136"/>
        <w:jc w:val="both"/>
        <w:rPr>
          <w:color w:val="000000"/>
        </w:rPr>
      </w:pPr>
    </w:p>
    <w:p w14:paraId="4BE7A0BC" w14:textId="77777777" w:rsidR="00E67881" w:rsidRDefault="00000000">
      <w:pPr>
        <w:widowControl w:val="0"/>
        <w:pBdr>
          <w:top w:val="nil"/>
          <w:left w:val="nil"/>
          <w:bottom w:val="nil"/>
          <w:right w:val="nil"/>
          <w:between w:val="nil"/>
        </w:pBdr>
        <w:ind w:left="135" w:right="136"/>
        <w:jc w:val="both"/>
        <w:rPr>
          <w:color w:val="000000"/>
        </w:rPr>
      </w:pPr>
      <w:r>
        <w:rPr>
          <w:color w:val="000000"/>
        </w:rPr>
        <w:t>Dicho documento debe estar firmado por todos y cada uno de los integrantes del proponente plural y en el caso del integrante persona jurídica, por el representante legal de dicha o por el apoderado de cualquiera de los anteriores.</w:t>
      </w:r>
    </w:p>
    <w:p w14:paraId="100E3B6B" w14:textId="77777777" w:rsidR="00E67881" w:rsidRDefault="00E67881">
      <w:pPr>
        <w:widowControl w:val="0"/>
        <w:pBdr>
          <w:top w:val="nil"/>
          <w:left w:val="nil"/>
          <w:bottom w:val="nil"/>
          <w:right w:val="nil"/>
          <w:between w:val="nil"/>
        </w:pBdr>
        <w:ind w:left="135" w:right="136"/>
        <w:jc w:val="both"/>
        <w:rPr>
          <w:color w:val="000000"/>
        </w:rPr>
      </w:pPr>
    </w:p>
    <w:p w14:paraId="0D0A39A9" w14:textId="77777777" w:rsidR="00E67881" w:rsidRDefault="00000000">
      <w:pPr>
        <w:widowControl w:val="0"/>
        <w:pBdr>
          <w:top w:val="nil"/>
          <w:left w:val="nil"/>
          <w:bottom w:val="nil"/>
          <w:right w:val="nil"/>
          <w:between w:val="nil"/>
        </w:pBdr>
        <w:ind w:left="135" w:right="136"/>
        <w:jc w:val="both"/>
        <w:rPr>
          <w:color w:val="000000"/>
        </w:rPr>
      </w:pPr>
      <w:r>
        <w:rPr>
          <w:color w:val="000000"/>
        </w:rPr>
        <w:t>NOTA: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14:paraId="5C52CE4D" w14:textId="77777777" w:rsidR="00E67881" w:rsidRDefault="00E67881">
      <w:pPr>
        <w:widowControl w:val="0"/>
        <w:pBdr>
          <w:top w:val="nil"/>
          <w:left w:val="nil"/>
          <w:bottom w:val="nil"/>
          <w:right w:val="nil"/>
          <w:between w:val="nil"/>
        </w:pBdr>
        <w:ind w:left="135" w:right="136"/>
        <w:jc w:val="both"/>
        <w:rPr>
          <w:color w:val="000000"/>
        </w:rPr>
      </w:pPr>
    </w:p>
    <w:p w14:paraId="6FC14BDE" w14:textId="7B7FBC7F" w:rsidR="00E67881" w:rsidRDefault="00000000">
      <w:pPr>
        <w:widowControl w:val="0"/>
        <w:pBdr>
          <w:top w:val="nil"/>
          <w:left w:val="nil"/>
          <w:bottom w:val="nil"/>
          <w:right w:val="nil"/>
          <w:between w:val="nil"/>
        </w:pBdr>
        <w:ind w:left="135" w:right="136"/>
        <w:jc w:val="both"/>
        <w:rPr>
          <w:b/>
          <w:bCs/>
          <w:color w:val="000000"/>
        </w:rPr>
      </w:pPr>
      <w:bookmarkStart w:id="11" w:name="_heading=h.n6s1lsltw3lc" w:colFirst="0" w:colLast="0"/>
      <w:bookmarkEnd w:id="11"/>
      <w:r>
        <w:rPr>
          <w:b/>
          <w:bCs/>
          <w:color w:val="000000"/>
        </w:rPr>
        <w:t>9.4.  CERTIFICACIÓN DE PAGOS DE SEGURIDAD SOCIAL Y APORTES LEGALES</w:t>
      </w:r>
    </w:p>
    <w:p w14:paraId="65887311" w14:textId="77777777" w:rsidR="00E67881" w:rsidRDefault="00E67881">
      <w:pPr>
        <w:widowControl w:val="0"/>
        <w:pBdr>
          <w:top w:val="nil"/>
          <w:left w:val="nil"/>
          <w:bottom w:val="nil"/>
          <w:right w:val="nil"/>
          <w:between w:val="nil"/>
        </w:pBdr>
        <w:ind w:left="135" w:right="136"/>
        <w:jc w:val="both"/>
        <w:rPr>
          <w:b/>
          <w:bCs/>
          <w:color w:val="000000"/>
        </w:rPr>
      </w:pPr>
    </w:p>
    <w:p w14:paraId="3EB330E9" w14:textId="77777777" w:rsidR="00E67881" w:rsidRDefault="00000000">
      <w:pPr>
        <w:widowControl w:val="0"/>
        <w:pBdr>
          <w:top w:val="nil"/>
          <w:left w:val="nil"/>
          <w:bottom w:val="nil"/>
          <w:right w:val="nil"/>
          <w:between w:val="nil"/>
        </w:pBdr>
        <w:ind w:left="135" w:right="136"/>
        <w:jc w:val="both"/>
        <w:rPr>
          <w:b/>
          <w:bCs/>
          <w:color w:val="000000"/>
        </w:rPr>
      </w:pPr>
      <w:bookmarkStart w:id="12" w:name="_heading=h.bz6hfwzdu02g" w:colFirst="0" w:colLast="0"/>
      <w:bookmarkEnd w:id="12"/>
      <w:r>
        <w:rPr>
          <w:b/>
          <w:bCs/>
          <w:color w:val="000000"/>
        </w:rPr>
        <w:t>9.4.1 PERSONAS JURÍDICAS</w:t>
      </w:r>
    </w:p>
    <w:p w14:paraId="7B683D66" w14:textId="77777777" w:rsidR="00E67881" w:rsidRDefault="00E67881">
      <w:pPr>
        <w:widowControl w:val="0"/>
        <w:pBdr>
          <w:top w:val="nil"/>
          <w:left w:val="nil"/>
          <w:bottom w:val="nil"/>
          <w:right w:val="nil"/>
          <w:between w:val="nil"/>
        </w:pBdr>
        <w:ind w:left="135" w:right="136"/>
        <w:jc w:val="both"/>
        <w:rPr>
          <w:b/>
          <w:bCs/>
          <w:color w:val="000000"/>
        </w:rPr>
      </w:pPr>
    </w:p>
    <w:p w14:paraId="69085B54"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00A4874D" w14:textId="77777777" w:rsidR="00E67881" w:rsidRDefault="00E67881">
      <w:pPr>
        <w:widowControl w:val="0"/>
        <w:pBdr>
          <w:top w:val="nil"/>
          <w:left w:val="nil"/>
          <w:bottom w:val="nil"/>
          <w:right w:val="nil"/>
          <w:between w:val="nil"/>
        </w:pBdr>
        <w:ind w:left="135" w:right="136"/>
        <w:jc w:val="both"/>
        <w:rPr>
          <w:color w:val="000000"/>
        </w:rPr>
      </w:pPr>
    </w:p>
    <w:p w14:paraId="42E74A06"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La entidad no exigirá las planillas de pago. Bastará el certificado suscrito por el revisor fiscal, en los casos requeridos por la ley, o por el representante legal que así lo acredite. </w:t>
      </w:r>
    </w:p>
    <w:p w14:paraId="3E0F92BC"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Cuando la persona jurídica está exonerada en los términos previstos en el artículo 65 de la </w:t>
      </w:r>
      <w:r>
        <w:rPr>
          <w:color w:val="000000"/>
        </w:rPr>
        <w:lastRenderedPageBreak/>
        <w:t xml:space="preserve">Ley 1819 de 2016 debe indicarlo en el Formato 6 – Pagos de seguridad social y aportes legales </w:t>
      </w:r>
    </w:p>
    <w:p w14:paraId="767D1155" w14:textId="77777777" w:rsidR="00E67881" w:rsidRDefault="00E67881">
      <w:pPr>
        <w:widowControl w:val="0"/>
        <w:pBdr>
          <w:top w:val="nil"/>
          <w:left w:val="nil"/>
          <w:bottom w:val="nil"/>
          <w:right w:val="nil"/>
          <w:between w:val="nil"/>
        </w:pBdr>
        <w:ind w:left="135" w:right="136"/>
        <w:jc w:val="both"/>
        <w:rPr>
          <w:color w:val="000000"/>
        </w:rPr>
      </w:pPr>
    </w:p>
    <w:p w14:paraId="370EDE51" w14:textId="77777777" w:rsidR="00E67881" w:rsidRDefault="00000000">
      <w:pPr>
        <w:widowControl w:val="0"/>
        <w:pBdr>
          <w:top w:val="nil"/>
          <w:left w:val="nil"/>
          <w:bottom w:val="nil"/>
          <w:right w:val="nil"/>
          <w:between w:val="nil"/>
        </w:pBdr>
        <w:ind w:left="135" w:right="136"/>
        <w:jc w:val="both"/>
        <w:rPr>
          <w:color w:val="000000"/>
        </w:rPr>
      </w:pPr>
      <w:r>
        <w:rPr>
          <w:color w:val="000000"/>
        </w:rPr>
        <w:t>Esta misma previsión aplica para las personas jurídicas extranjeras con domicilio o sucursal en Colombia, las cuales deben acreditar este requisito respecto del personal vinculado en Colombia.</w:t>
      </w:r>
    </w:p>
    <w:p w14:paraId="5073ADC1" w14:textId="77777777" w:rsidR="00E67881" w:rsidRDefault="00E67881">
      <w:pPr>
        <w:widowControl w:val="0"/>
        <w:pBdr>
          <w:top w:val="nil"/>
          <w:left w:val="nil"/>
          <w:bottom w:val="nil"/>
          <w:right w:val="nil"/>
          <w:between w:val="nil"/>
        </w:pBdr>
        <w:ind w:left="135" w:right="136"/>
        <w:jc w:val="both"/>
        <w:rPr>
          <w:color w:val="000000"/>
        </w:rPr>
      </w:pPr>
    </w:p>
    <w:p w14:paraId="00DDA746" w14:textId="77777777" w:rsidR="00E67881" w:rsidRDefault="00000000">
      <w:pPr>
        <w:widowControl w:val="0"/>
        <w:pBdr>
          <w:top w:val="nil"/>
          <w:left w:val="nil"/>
          <w:bottom w:val="nil"/>
          <w:right w:val="nil"/>
          <w:between w:val="nil"/>
        </w:pBdr>
        <w:ind w:left="135" w:right="136"/>
        <w:jc w:val="both"/>
        <w:rPr>
          <w:b/>
          <w:bCs/>
          <w:color w:val="000000"/>
        </w:rPr>
      </w:pPr>
      <w:bookmarkStart w:id="13" w:name="_heading=h.fdiv9fz2uj3x" w:colFirst="0" w:colLast="0"/>
      <w:bookmarkEnd w:id="13"/>
      <w:r>
        <w:rPr>
          <w:b/>
          <w:bCs/>
          <w:color w:val="000000"/>
        </w:rPr>
        <w:t>9.4.2 PERSONAS NATURALES</w:t>
      </w:r>
    </w:p>
    <w:p w14:paraId="5266D9F5" w14:textId="77777777" w:rsidR="00E67881" w:rsidRDefault="00E67881">
      <w:pPr>
        <w:widowControl w:val="0"/>
        <w:pBdr>
          <w:top w:val="nil"/>
          <w:left w:val="nil"/>
          <w:bottom w:val="nil"/>
          <w:right w:val="nil"/>
          <w:between w:val="nil"/>
        </w:pBdr>
        <w:ind w:left="135" w:right="136"/>
        <w:jc w:val="both"/>
        <w:rPr>
          <w:b/>
          <w:bCs/>
          <w:color w:val="000000"/>
        </w:rPr>
      </w:pPr>
    </w:p>
    <w:p w14:paraId="4EC46851"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La proponente 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 </w:t>
      </w:r>
    </w:p>
    <w:p w14:paraId="5FE2C856" w14:textId="77777777" w:rsidR="00E67881" w:rsidRDefault="00E67881">
      <w:pPr>
        <w:widowControl w:val="0"/>
        <w:pBdr>
          <w:top w:val="nil"/>
          <w:left w:val="nil"/>
          <w:bottom w:val="nil"/>
          <w:right w:val="nil"/>
          <w:between w:val="nil"/>
        </w:pBdr>
        <w:ind w:left="135" w:right="136"/>
        <w:jc w:val="both"/>
        <w:rPr>
          <w:color w:val="000000"/>
        </w:rPr>
      </w:pPr>
    </w:p>
    <w:p w14:paraId="1A2C6E13"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 En caso de modificarse la fecha de cierre del proceso, se tendrá como referencia para establecer el plazo de vigencia de los certificados de afiliación la fecha originalmente establecida en el pliego de condiciones definitivo.</w:t>
      </w:r>
    </w:p>
    <w:p w14:paraId="358798C8" w14:textId="77777777" w:rsidR="00E67881" w:rsidRDefault="00E67881">
      <w:pPr>
        <w:widowControl w:val="0"/>
        <w:pBdr>
          <w:top w:val="nil"/>
          <w:left w:val="nil"/>
          <w:bottom w:val="nil"/>
          <w:right w:val="nil"/>
          <w:between w:val="nil"/>
        </w:pBdr>
        <w:ind w:left="135" w:right="136"/>
        <w:jc w:val="both"/>
        <w:rPr>
          <w:color w:val="000000"/>
        </w:rPr>
      </w:pPr>
    </w:p>
    <w:p w14:paraId="2DFD0E3E"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60183557" w14:textId="77777777" w:rsidR="00E67881" w:rsidRDefault="00E67881">
      <w:pPr>
        <w:widowControl w:val="0"/>
        <w:pBdr>
          <w:top w:val="nil"/>
          <w:left w:val="nil"/>
          <w:bottom w:val="nil"/>
          <w:right w:val="nil"/>
          <w:between w:val="nil"/>
        </w:pBdr>
        <w:ind w:left="135" w:right="136"/>
        <w:jc w:val="both"/>
        <w:rPr>
          <w:color w:val="000000"/>
        </w:rPr>
      </w:pPr>
    </w:p>
    <w:p w14:paraId="1BC33C20" w14:textId="77777777" w:rsidR="00E67881" w:rsidRDefault="00000000">
      <w:pPr>
        <w:widowControl w:val="0"/>
        <w:pBdr>
          <w:top w:val="nil"/>
          <w:left w:val="nil"/>
          <w:bottom w:val="nil"/>
          <w:right w:val="nil"/>
          <w:between w:val="nil"/>
        </w:pBdr>
        <w:ind w:left="135" w:right="136"/>
        <w:jc w:val="both"/>
        <w:rPr>
          <w:color w:val="000000"/>
        </w:rPr>
      </w:pPr>
      <w:r>
        <w:rPr>
          <w:color w:val="000000"/>
        </w:rPr>
        <w:t>De igual forma, quienes se encuentren en condición legal de no estar obligados a realizar cotización de pensión tendrán que presentar el documento que así lo acredite y, adicionalmente, el certificado de afiliación al sistema de salud.</w:t>
      </w:r>
    </w:p>
    <w:p w14:paraId="2BE65238" w14:textId="77777777" w:rsidR="00E67881" w:rsidRDefault="00E67881">
      <w:pPr>
        <w:widowControl w:val="0"/>
        <w:pBdr>
          <w:top w:val="nil"/>
          <w:left w:val="nil"/>
          <w:bottom w:val="nil"/>
          <w:right w:val="nil"/>
          <w:between w:val="nil"/>
        </w:pBdr>
        <w:ind w:left="135" w:right="136"/>
        <w:jc w:val="both"/>
        <w:rPr>
          <w:color w:val="000000"/>
        </w:rPr>
      </w:pPr>
    </w:p>
    <w:p w14:paraId="3DED09D5" w14:textId="77777777" w:rsidR="00E67881" w:rsidRDefault="00000000">
      <w:pPr>
        <w:widowControl w:val="0"/>
        <w:pBdr>
          <w:top w:val="nil"/>
          <w:left w:val="nil"/>
          <w:bottom w:val="nil"/>
          <w:right w:val="nil"/>
          <w:between w:val="nil"/>
        </w:pBdr>
        <w:ind w:left="135" w:right="136"/>
        <w:jc w:val="both"/>
        <w:rPr>
          <w:color w:val="000000"/>
        </w:rPr>
      </w:pPr>
      <w:r>
        <w:rPr>
          <w:color w:val="000000"/>
        </w:rPr>
        <w:t>Esta misma previsión aplica para las personas naturales extranjeras con domicilio en Colombia las cuales deberán acreditar este requisito respecto del personal vinculado en Colombia.</w:t>
      </w:r>
    </w:p>
    <w:p w14:paraId="499F01E7" w14:textId="77777777" w:rsidR="00E67881" w:rsidRDefault="00E67881">
      <w:pPr>
        <w:widowControl w:val="0"/>
        <w:pBdr>
          <w:top w:val="nil"/>
          <w:left w:val="nil"/>
          <w:bottom w:val="nil"/>
          <w:right w:val="nil"/>
          <w:between w:val="nil"/>
        </w:pBdr>
        <w:ind w:left="135" w:right="136"/>
        <w:jc w:val="both"/>
        <w:rPr>
          <w:color w:val="000000"/>
        </w:rPr>
      </w:pPr>
    </w:p>
    <w:p w14:paraId="7418C65E" w14:textId="77777777" w:rsidR="00E67881" w:rsidRDefault="00000000">
      <w:pPr>
        <w:widowControl w:val="0"/>
        <w:pBdr>
          <w:top w:val="nil"/>
          <w:left w:val="nil"/>
          <w:bottom w:val="nil"/>
          <w:right w:val="nil"/>
          <w:between w:val="nil"/>
        </w:pBdr>
        <w:ind w:left="135" w:right="136"/>
        <w:jc w:val="both"/>
        <w:rPr>
          <w:b/>
          <w:bCs/>
          <w:color w:val="000000"/>
        </w:rPr>
      </w:pPr>
      <w:bookmarkStart w:id="14" w:name="_heading=h.t6euuqk2qp3i" w:colFirst="0" w:colLast="0"/>
      <w:bookmarkEnd w:id="14"/>
      <w:r>
        <w:rPr>
          <w:b/>
          <w:bCs/>
          <w:color w:val="000000"/>
        </w:rPr>
        <w:t>9.4.3 PROPONENTES PLURALES</w:t>
      </w:r>
    </w:p>
    <w:p w14:paraId="757F00FA" w14:textId="77777777" w:rsidR="00E67881" w:rsidRDefault="00E67881">
      <w:pPr>
        <w:widowControl w:val="0"/>
        <w:pBdr>
          <w:top w:val="nil"/>
          <w:left w:val="nil"/>
          <w:bottom w:val="nil"/>
          <w:right w:val="nil"/>
          <w:between w:val="nil"/>
        </w:pBdr>
        <w:ind w:left="135" w:right="136"/>
        <w:jc w:val="both"/>
        <w:rPr>
          <w:b/>
          <w:bCs/>
          <w:color w:val="000000"/>
        </w:rPr>
      </w:pPr>
    </w:p>
    <w:p w14:paraId="24556857" w14:textId="77777777" w:rsidR="00E67881" w:rsidRDefault="00000000">
      <w:pPr>
        <w:widowControl w:val="0"/>
        <w:pBdr>
          <w:top w:val="nil"/>
          <w:left w:val="nil"/>
          <w:bottom w:val="nil"/>
          <w:right w:val="nil"/>
          <w:between w:val="nil"/>
        </w:pBdr>
        <w:ind w:left="135" w:right="136"/>
        <w:jc w:val="both"/>
        <w:rPr>
          <w:color w:val="000000"/>
        </w:rPr>
      </w:pPr>
      <w:r>
        <w:rPr>
          <w:color w:val="000000"/>
        </w:rPr>
        <w:t>Cada uno de los integrantes del proponente plural debe acreditar por separado los requisitos de que tratan los numerales anteriores.</w:t>
      </w:r>
    </w:p>
    <w:p w14:paraId="7B908C45" w14:textId="77777777" w:rsidR="00E67881" w:rsidRDefault="00E67881">
      <w:pPr>
        <w:widowControl w:val="0"/>
        <w:pBdr>
          <w:top w:val="nil"/>
          <w:left w:val="nil"/>
          <w:bottom w:val="nil"/>
          <w:right w:val="nil"/>
          <w:between w:val="nil"/>
        </w:pBdr>
        <w:ind w:left="135" w:right="136"/>
        <w:jc w:val="both"/>
        <w:rPr>
          <w:color w:val="000000"/>
        </w:rPr>
      </w:pPr>
    </w:p>
    <w:p w14:paraId="73623BE2" w14:textId="77777777" w:rsidR="00E67881" w:rsidRDefault="00000000">
      <w:pPr>
        <w:widowControl w:val="0"/>
        <w:pBdr>
          <w:top w:val="nil"/>
          <w:left w:val="nil"/>
          <w:bottom w:val="nil"/>
          <w:right w:val="nil"/>
          <w:between w:val="nil"/>
        </w:pBdr>
        <w:ind w:left="135" w:right="136"/>
        <w:jc w:val="both"/>
        <w:rPr>
          <w:b/>
          <w:bCs/>
          <w:color w:val="000000"/>
        </w:rPr>
      </w:pPr>
      <w:bookmarkStart w:id="15" w:name="_heading=h.wg5q0ftyrmfk" w:colFirst="0" w:colLast="0"/>
      <w:bookmarkEnd w:id="15"/>
      <w:r>
        <w:rPr>
          <w:b/>
          <w:bCs/>
          <w:color w:val="000000"/>
        </w:rPr>
        <w:t>9.4.4 SEGURIDAD SOCIAL PARA LA SUSCRIPCIÓN DEL CONTRATO</w:t>
      </w:r>
    </w:p>
    <w:p w14:paraId="1AA04105" w14:textId="77777777" w:rsidR="00E67881" w:rsidRDefault="00E67881">
      <w:pPr>
        <w:widowControl w:val="0"/>
        <w:pBdr>
          <w:top w:val="nil"/>
          <w:left w:val="nil"/>
          <w:bottom w:val="nil"/>
          <w:right w:val="nil"/>
          <w:between w:val="nil"/>
        </w:pBdr>
        <w:ind w:left="135" w:right="136"/>
        <w:jc w:val="both"/>
        <w:rPr>
          <w:b/>
          <w:bCs/>
          <w:color w:val="000000"/>
        </w:rPr>
      </w:pPr>
    </w:p>
    <w:p w14:paraId="10EB104C"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El adjudicatario debe presentar, para la suscripción del respectivo contrato, ante la dependencia respectiva, la declaración donde acredite el pago correspondiente a seguridad social y aportes legales cuando a ello haya lugar. </w:t>
      </w:r>
    </w:p>
    <w:p w14:paraId="24DCDEEB" w14:textId="77777777" w:rsidR="00E67881" w:rsidRDefault="00E67881">
      <w:pPr>
        <w:widowControl w:val="0"/>
        <w:pBdr>
          <w:top w:val="nil"/>
          <w:left w:val="nil"/>
          <w:bottom w:val="nil"/>
          <w:right w:val="nil"/>
          <w:between w:val="nil"/>
        </w:pBdr>
        <w:ind w:left="135" w:right="136"/>
        <w:jc w:val="both"/>
        <w:rPr>
          <w:color w:val="000000"/>
        </w:rPr>
      </w:pPr>
    </w:p>
    <w:p w14:paraId="4860B6C3" w14:textId="77777777" w:rsidR="00E67881" w:rsidRDefault="00000000">
      <w:pPr>
        <w:widowControl w:val="0"/>
        <w:pBdr>
          <w:top w:val="nil"/>
          <w:left w:val="nil"/>
          <w:bottom w:val="nil"/>
          <w:right w:val="nil"/>
          <w:between w:val="nil"/>
        </w:pBdr>
        <w:ind w:left="135" w:right="136"/>
        <w:jc w:val="both"/>
        <w:rPr>
          <w:color w:val="000000"/>
        </w:rPr>
      </w:pPr>
      <w:r>
        <w:rPr>
          <w:color w:val="000000"/>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41502511" w14:textId="77777777" w:rsidR="00E67881" w:rsidRDefault="00E67881">
      <w:pPr>
        <w:widowControl w:val="0"/>
        <w:pBdr>
          <w:top w:val="nil"/>
          <w:left w:val="nil"/>
          <w:bottom w:val="nil"/>
          <w:right w:val="nil"/>
          <w:between w:val="nil"/>
        </w:pBdr>
        <w:ind w:left="135" w:right="136"/>
        <w:jc w:val="both"/>
        <w:rPr>
          <w:color w:val="000000"/>
        </w:rPr>
      </w:pPr>
    </w:p>
    <w:p w14:paraId="3AAAC8EE" w14:textId="77777777" w:rsidR="00E67881" w:rsidRDefault="00000000">
      <w:pPr>
        <w:widowControl w:val="0"/>
        <w:pBdr>
          <w:top w:val="nil"/>
          <w:left w:val="nil"/>
          <w:bottom w:val="nil"/>
          <w:right w:val="nil"/>
          <w:between w:val="nil"/>
        </w:pBdr>
        <w:ind w:left="135" w:right="136"/>
        <w:jc w:val="both"/>
        <w:rPr>
          <w:b/>
          <w:bCs/>
          <w:color w:val="000000"/>
        </w:rPr>
      </w:pPr>
      <w:bookmarkStart w:id="16" w:name="_heading=h.z2kdgmqk069f" w:colFirst="0" w:colLast="0"/>
      <w:bookmarkEnd w:id="16"/>
      <w:r>
        <w:rPr>
          <w:b/>
          <w:bCs/>
          <w:color w:val="000000"/>
        </w:rPr>
        <w:t>9.4.5 ACREDITACIÓN DEL PAGO AL SISTEMA DE SEGURIDAD SOCIAL DURANTE LA EJECUCIÓN DEL CONTRATO</w:t>
      </w:r>
    </w:p>
    <w:p w14:paraId="44EB1E70" w14:textId="77777777" w:rsidR="00E67881" w:rsidRDefault="00E67881">
      <w:pPr>
        <w:widowControl w:val="0"/>
        <w:pBdr>
          <w:top w:val="nil"/>
          <w:left w:val="nil"/>
          <w:bottom w:val="nil"/>
          <w:right w:val="nil"/>
          <w:between w:val="nil"/>
        </w:pBdr>
        <w:ind w:left="135" w:right="136"/>
        <w:jc w:val="both"/>
        <w:rPr>
          <w:b/>
          <w:bCs/>
          <w:color w:val="000000"/>
        </w:rPr>
      </w:pPr>
    </w:p>
    <w:p w14:paraId="0AFB8F93"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6FBFA88E" w14:textId="77777777" w:rsidR="00E67881" w:rsidRDefault="00E67881">
      <w:pPr>
        <w:widowControl w:val="0"/>
        <w:pBdr>
          <w:top w:val="nil"/>
          <w:left w:val="nil"/>
          <w:bottom w:val="nil"/>
          <w:right w:val="nil"/>
          <w:between w:val="nil"/>
        </w:pBdr>
        <w:ind w:left="135" w:right="136"/>
        <w:jc w:val="both"/>
        <w:rPr>
          <w:color w:val="000000"/>
        </w:rPr>
      </w:pPr>
    </w:p>
    <w:p w14:paraId="26B24B98" w14:textId="77777777" w:rsidR="00E67881" w:rsidRDefault="00000000">
      <w:pPr>
        <w:widowControl w:val="0"/>
        <w:pBdr>
          <w:top w:val="nil"/>
          <w:left w:val="nil"/>
          <w:bottom w:val="nil"/>
          <w:right w:val="nil"/>
          <w:between w:val="nil"/>
        </w:pBdr>
        <w:ind w:left="135" w:right="136"/>
        <w:jc w:val="both"/>
        <w:rPr>
          <w:b/>
          <w:bCs/>
          <w:color w:val="000000"/>
        </w:rPr>
      </w:pPr>
      <w:bookmarkStart w:id="17" w:name="_heading=h.mgrdoo8f5gjn" w:colFirst="0" w:colLast="0"/>
      <w:bookmarkEnd w:id="17"/>
      <w:r>
        <w:rPr>
          <w:b/>
          <w:bCs/>
          <w:color w:val="000000"/>
        </w:rPr>
        <w:t>9.5 EXPERIENCIA</w:t>
      </w:r>
    </w:p>
    <w:p w14:paraId="210AD160" w14:textId="77777777" w:rsidR="00E67881" w:rsidRDefault="00E67881">
      <w:pPr>
        <w:widowControl w:val="0"/>
        <w:pBdr>
          <w:top w:val="nil"/>
          <w:left w:val="nil"/>
          <w:bottom w:val="nil"/>
          <w:right w:val="nil"/>
          <w:between w:val="nil"/>
        </w:pBdr>
        <w:ind w:left="135" w:right="136"/>
        <w:jc w:val="both"/>
        <w:rPr>
          <w:b/>
          <w:bCs/>
          <w:color w:val="000000"/>
        </w:rPr>
      </w:pPr>
    </w:p>
    <w:p w14:paraId="370F0A78"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Los proponentes deben acreditar su experiencia a través de: i) la información consignada en el RUP para aquellos que estén obligados a tenerlo, </w:t>
      </w:r>
      <w:proofErr w:type="spellStart"/>
      <w:r>
        <w:rPr>
          <w:color w:val="000000"/>
        </w:rPr>
        <w:t>ii</w:t>
      </w:r>
      <w:proofErr w:type="spellEnd"/>
      <w:r>
        <w:rPr>
          <w:color w:val="000000"/>
        </w:rPr>
        <w:t>) la presentación el Formato 3 – Experiencia para todos los proponentes y (</w:t>
      </w:r>
      <w:proofErr w:type="spellStart"/>
      <w:r>
        <w:rPr>
          <w:color w:val="000000"/>
        </w:rPr>
        <w:t>iii</w:t>
      </w:r>
      <w:proofErr w:type="spellEnd"/>
      <w:r>
        <w:rPr>
          <w:color w:val="000000"/>
        </w:rPr>
        <w:t>) alguno de los documentos válidos para la acreditación de la experiencia señalados en el numeral 3.5.6 cuando se requiera la verificación de información del proponente adicional a la contenida en el RUP.</w:t>
      </w:r>
    </w:p>
    <w:p w14:paraId="57117915" w14:textId="77777777" w:rsidR="00E67881" w:rsidRDefault="00E67881">
      <w:pPr>
        <w:widowControl w:val="0"/>
        <w:pBdr>
          <w:top w:val="nil"/>
          <w:left w:val="nil"/>
          <w:bottom w:val="nil"/>
          <w:right w:val="nil"/>
          <w:between w:val="nil"/>
        </w:pBdr>
        <w:ind w:left="135" w:right="136"/>
        <w:jc w:val="both"/>
        <w:rPr>
          <w:color w:val="000000"/>
        </w:rPr>
      </w:pPr>
    </w:p>
    <w:p w14:paraId="545EEC26" w14:textId="77777777" w:rsidR="00E67881" w:rsidRDefault="00000000">
      <w:pPr>
        <w:widowControl w:val="0"/>
        <w:pBdr>
          <w:top w:val="nil"/>
          <w:left w:val="nil"/>
          <w:bottom w:val="nil"/>
          <w:right w:val="nil"/>
          <w:between w:val="nil"/>
        </w:pBdr>
        <w:ind w:left="135" w:right="136"/>
        <w:jc w:val="both"/>
        <w:rPr>
          <w:color w:val="000000"/>
        </w:rPr>
      </w:pPr>
      <w:r>
        <w:rPr>
          <w:color w:val="000000"/>
        </w:rPr>
        <w:t>La evaluación de los proponentes se efectuará de acuerdo con la experiencia contenida en el Registro Único de Proponentes (RUP) vigente y en firme antes del cierre del proceso.</w:t>
      </w:r>
    </w:p>
    <w:p w14:paraId="58965F9F"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Los proponentes podrán acreditar experiencia proveniente de contratos celebrados con </w:t>
      </w:r>
      <w:r>
        <w:rPr>
          <w:color w:val="000000"/>
        </w:rPr>
        <w:lastRenderedPageBreak/>
        <w:t xml:space="preserve">particulares o entidades estatales. </w:t>
      </w:r>
    </w:p>
    <w:p w14:paraId="1BDF2D3B" w14:textId="77777777" w:rsidR="00E67881" w:rsidRDefault="00E67881">
      <w:pPr>
        <w:widowControl w:val="0"/>
        <w:pBdr>
          <w:top w:val="nil"/>
          <w:left w:val="nil"/>
          <w:bottom w:val="nil"/>
          <w:right w:val="nil"/>
          <w:between w:val="nil"/>
        </w:pBdr>
        <w:ind w:left="135" w:right="136"/>
        <w:jc w:val="both"/>
        <w:rPr>
          <w:color w:val="000000"/>
        </w:rPr>
      </w:pPr>
    </w:p>
    <w:p w14:paraId="5BD6FB6F" w14:textId="77777777" w:rsidR="00E67881" w:rsidRDefault="00000000">
      <w:pPr>
        <w:widowControl w:val="0"/>
        <w:pBdr>
          <w:top w:val="nil"/>
          <w:left w:val="nil"/>
          <w:bottom w:val="nil"/>
          <w:right w:val="nil"/>
          <w:between w:val="nil"/>
        </w:pBdr>
        <w:ind w:left="135" w:right="136"/>
        <w:jc w:val="both"/>
        <w:rPr>
          <w:color w:val="000000"/>
        </w:rPr>
      </w:pPr>
      <w:r>
        <w:rPr>
          <w:color w:val="000000"/>
        </w:rPr>
        <w:t>[Por regla general, el proponente solo puede acreditar la experiencia que ha obtenido y no la experiencia de su matriz, subsidiarias o integrantes del mismo grupo empresarial. No obstante, si de acuerdo con el estudio de sector es necesario que el proponente acredite la experiencia de su matriz como en los casos de contratos de franquicia, la entidad estatal debe justificar dicha circunstancia en los estudios y documentos previos e indicar en el pliego de condiciones la forma de acreditar la experiencia que no aparece en el RUP]</w:t>
      </w:r>
    </w:p>
    <w:p w14:paraId="6178CAB5" w14:textId="77777777" w:rsidR="00E67881" w:rsidRDefault="00E67881">
      <w:pPr>
        <w:widowControl w:val="0"/>
        <w:pBdr>
          <w:top w:val="nil"/>
          <w:left w:val="nil"/>
          <w:bottom w:val="nil"/>
          <w:right w:val="nil"/>
          <w:between w:val="nil"/>
        </w:pBdr>
        <w:ind w:left="135" w:right="136"/>
        <w:jc w:val="both"/>
        <w:rPr>
          <w:color w:val="000000"/>
        </w:rPr>
      </w:pPr>
    </w:p>
    <w:p w14:paraId="7205657B" w14:textId="77777777" w:rsidR="00E67881" w:rsidRDefault="00000000">
      <w:pPr>
        <w:widowControl w:val="0"/>
        <w:pBdr>
          <w:top w:val="nil"/>
          <w:left w:val="nil"/>
          <w:bottom w:val="nil"/>
          <w:right w:val="nil"/>
          <w:between w:val="nil"/>
        </w:pBdr>
        <w:ind w:left="135" w:right="136"/>
        <w:jc w:val="both"/>
        <w:rPr>
          <w:b/>
          <w:bCs/>
          <w:color w:val="000000"/>
        </w:rPr>
      </w:pPr>
      <w:bookmarkStart w:id="18" w:name="_heading=h.n772m66sopoj" w:colFirst="0" w:colLast="0"/>
      <w:bookmarkEnd w:id="18"/>
      <w:r>
        <w:rPr>
          <w:b/>
          <w:bCs/>
          <w:color w:val="000000"/>
        </w:rPr>
        <w:t xml:space="preserve">9.5.1 DETERMINACIÓN DE LOS REQUISITOS MÍNIMOS DE EXPERIENCIA SEGÚN LA MATRIZ 1 – EXPERIENCIA </w:t>
      </w:r>
    </w:p>
    <w:p w14:paraId="541316D2" w14:textId="77777777" w:rsidR="00E67881" w:rsidRDefault="00E67881">
      <w:pPr>
        <w:widowControl w:val="0"/>
        <w:pBdr>
          <w:top w:val="nil"/>
          <w:left w:val="nil"/>
          <w:bottom w:val="nil"/>
          <w:right w:val="nil"/>
          <w:between w:val="nil"/>
        </w:pBdr>
        <w:ind w:left="135" w:right="136"/>
        <w:jc w:val="both"/>
        <w:rPr>
          <w:b/>
          <w:bCs/>
          <w:color w:val="000000"/>
        </w:rPr>
      </w:pPr>
    </w:p>
    <w:p w14:paraId="7B5F48EF"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La complejidad técnica del proyecto se establece de la siguiente manera, en concordancia con lo previsto en la “Matriz 1 – Experiencia”: </w:t>
      </w:r>
    </w:p>
    <w:p w14:paraId="117DE014" w14:textId="77777777" w:rsidR="00E67881" w:rsidRDefault="00E67881">
      <w:pPr>
        <w:widowControl w:val="0"/>
        <w:pBdr>
          <w:top w:val="nil"/>
          <w:left w:val="nil"/>
          <w:bottom w:val="nil"/>
          <w:right w:val="nil"/>
          <w:between w:val="nil"/>
        </w:pBdr>
        <w:ind w:left="135" w:right="136"/>
        <w:jc w:val="both"/>
        <w:rPr>
          <w:b/>
          <w:bCs/>
          <w:u w:val="single"/>
        </w:rPr>
      </w:pPr>
    </w:p>
    <w:p w14:paraId="250A1E6F" w14:textId="77777777" w:rsidR="00E67881" w:rsidRDefault="00000000">
      <w:pPr>
        <w:widowControl w:val="0"/>
        <w:pBdr>
          <w:top w:val="nil"/>
          <w:left w:val="nil"/>
          <w:bottom w:val="nil"/>
          <w:right w:val="nil"/>
          <w:between w:val="nil"/>
        </w:pBdr>
        <w:ind w:left="135" w:right="136"/>
        <w:jc w:val="both"/>
        <w:rPr>
          <w:color w:val="000000"/>
        </w:rPr>
      </w:pPr>
      <w:r>
        <w:rPr>
          <w:b/>
          <w:bCs/>
          <w:color w:val="000000"/>
          <w:u w:val="single"/>
        </w:rPr>
        <w:t>JUSTIFICACIÓN DE LA COMPLEJIDAD TÉCNICA:</w:t>
      </w:r>
    </w:p>
    <w:p w14:paraId="103E4086" w14:textId="77777777" w:rsidR="00E67881" w:rsidRDefault="00000000">
      <w:pPr>
        <w:widowControl w:val="0"/>
        <w:pBdr>
          <w:top w:val="nil"/>
          <w:left w:val="nil"/>
          <w:bottom w:val="nil"/>
          <w:right w:val="nil"/>
          <w:between w:val="nil"/>
        </w:pBdr>
        <w:ind w:left="135" w:right="136"/>
        <w:jc w:val="both"/>
        <w:rPr>
          <w:color w:val="000000"/>
        </w:rPr>
      </w:pPr>
      <w:r>
        <w:rPr>
          <w:color w:val="000000"/>
        </w:rPr>
        <w:t>La complejidad técnica del proyecto se establece de la siguiente manera, en concordancia con lo previsto en la “Matriz 1 – Experiencia”: </w:t>
      </w:r>
    </w:p>
    <w:p w14:paraId="3F3E10FF" w14:textId="77777777" w:rsidR="00E67881" w:rsidRDefault="00000000">
      <w:pPr>
        <w:widowControl w:val="0"/>
        <w:pBdr>
          <w:top w:val="nil"/>
          <w:left w:val="nil"/>
          <w:bottom w:val="nil"/>
          <w:right w:val="nil"/>
          <w:between w:val="nil"/>
        </w:pBdr>
        <w:ind w:left="135" w:right="136"/>
        <w:jc w:val="both"/>
        <w:rPr>
          <w:color w:val="000000"/>
        </w:rPr>
      </w:pPr>
      <w:r>
        <w:rPr>
          <w:color w:val="000000"/>
        </w:rPr>
        <w:t> </w:t>
      </w:r>
    </w:p>
    <w:tbl>
      <w:tblPr>
        <w:tblStyle w:val="a8"/>
        <w:tblW w:w="8789"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268"/>
        <w:gridCol w:w="3544"/>
        <w:gridCol w:w="2977"/>
      </w:tblGrid>
      <w:tr w:rsidR="00E67881" w14:paraId="1E64550C" w14:textId="77777777">
        <w:tc>
          <w:tcPr>
            <w:tcW w:w="2268" w:type="dxa"/>
            <w:tcBorders>
              <w:top w:val="nil"/>
              <w:left w:val="nil"/>
              <w:bottom w:val="single" w:sz="6" w:space="0" w:color="000000"/>
              <w:right w:val="single" w:sz="6" w:space="0" w:color="000000"/>
            </w:tcBorders>
          </w:tcPr>
          <w:p w14:paraId="4B1EE8F1" w14:textId="77777777" w:rsidR="00E67881" w:rsidRDefault="00000000">
            <w:pPr>
              <w:widowControl w:val="0"/>
              <w:pBdr>
                <w:top w:val="nil"/>
                <w:left w:val="nil"/>
                <w:bottom w:val="nil"/>
                <w:right w:val="nil"/>
                <w:between w:val="nil"/>
              </w:pBdr>
              <w:ind w:left="135" w:right="136"/>
              <w:jc w:val="both"/>
              <w:rPr>
                <w:color w:val="000000"/>
              </w:rPr>
            </w:pPr>
            <w:r>
              <w:rPr>
                <w:color w:val="000000"/>
              </w:rPr>
              <w:t> </w:t>
            </w:r>
          </w:p>
        </w:tc>
        <w:tc>
          <w:tcPr>
            <w:tcW w:w="3544" w:type="dxa"/>
            <w:tcBorders>
              <w:top w:val="single" w:sz="6" w:space="0" w:color="000000"/>
              <w:left w:val="single" w:sz="6" w:space="0" w:color="000000"/>
              <w:bottom w:val="single" w:sz="6" w:space="0" w:color="000000"/>
              <w:right w:val="single" w:sz="6" w:space="0" w:color="000000"/>
            </w:tcBorders>
            <w:shd w:val="clear" w:color="auto" w:fill="D0CECE"/>
            <w:vAlign w:val="center"/>
          </w:tcPr>
          <w:p w14:paraId="7BDB4B60" w14:textId="77777777" w:rsidR="00E67881" w:rsidRDefault="00000000">
            <w:pPr>
              <w:widowControl w:val="0"/>
              <w:pBdr>
                <w:top w:val="nil"/>
                <w:left w:val="nil"/>
                <w:bottom w:val="nil"/>
                <w:right w:val="nil"/>
                <w:between w:val="nil"/>
              </w:pBdr>
              <w:ind w:left="135" w:right="136"/>
              <w:jc w:val="center"/>
              <w:rPr>
                <w:b/>
                <w:bCs/>
                <w:color w:val="000000"/>
              </w:rPr>
            </w:pPr>
            <w:r>
              <w:rPr>
                <w:b/>
                <w:bCs/>
                <w:color w:val="000000"/>
              </w:rPr>
              <w:t>Baja – Media Complejidad</w:t>
            </w:r>
          </w:p>
        </w:tc>
        <w:tc>
          <w:tcPr>
            <w:tcW w:w="2977" w:type="dxa"/>
            <w:tcBorders>
              <w:top w:val="single" w:sz="6" w:space="0" w:color="000000"/>
              <w:left w:val="nil"/>
              <w:bottom w:val="single" w:sz="6" w:space="0" w:color="000000"/>
              <w:right w:val="single" w:sz="6" w:space="0" w:color="000000"/>
            </w:tcBorders>
            <w:shd w:val="clear" w:color="auto" w:fill="D0CECE"/>
          </w:tcPr>
          <w:p w14:paraId="26E79C4F" w14:textId="77777777" w:rsidR="00E67881" w:rsidRDefault="00000000">
            <w:pPr>
              <w:widowControl w:val="0"/>
              <w:pBdr>
                <w:top w:val="nil"/>
                <w:left w:val="nil"/>
                <w:bottom w:val="nil"/>
                <w:right w:val="nil"/>
                <w:between w:val="nil"/>
              </w:pBdr>
              <w:ind w:left="135" w:right="136"/>
              <w:jc w:val="center"/>
              <w:rPr>
                <w:color w:val="000000"/>
              </w:rPr>
            </w:pPr>
            <w:r>
              <w:rPr>
                <w:b/>
                <w:bCs/>
                <w:color w:val="000000"/>
              </w:rPr>
              <w:t>Alta Complejidad</w:t>
            </w:r>
          </w:p>
        </w:tc>
      </w:tr>
      <w:tr w:rsidR="00E67881" w14:paraId="00EB4077" w14:textId="77777777">
        <w:tc>
          <w:tcPr>
            <w:tcW w:w="2268" w:type="dxa"/>
            <w:tcBorders>
              <w:top w:val="single" w:sz="6" w:space="0" w:color="000000"/>
              <w:left w:val="single" w:sz="6" w:space="0" w:color="000000"/>
              <w:bottom w:val="single" w:sz="6" w:space="0" w:color="000000"/>
              <w:right w:val="single" w:sz="6" w:space="0" w:color="000000"/>
            </w:tcBorders>
            <w:shd w:val="clear" w:color="auto" w:fill="D0CECE"/>
            <w:vAlign w:val="center"/>
          </w:tcPr>
          <w:p w14:paraId="0A1F78BE" w14:textId="77777777" w:rsidR="00E67881" w:rsidRDefault="00000000">
            <w:pPr>
              <w:widowControl w:val="0"/>
              <w:pBdr>
                <w:top w:val="nil"/>
                <w:left w:val="nil"/>
                <w:bottom w:val="nil"/>
                <w:right w:val="nil"/>
                <w:between w:val="nil"/>
              </w:pBdr>
              <w:ind w:left="135" w:right="136"/>
              <w:jc w:val="both"/>
              <w:rPr>
                <w:color w:val="000000"/>
              </w:rPr>
            </w:pPr>
            <w:r>
              <w:rPr>
                <w:b/>
                <w:bCs/>
                <w:color w:val="000000"/>
              </w:rPr>
              <w:t>Complejidad técnica del proyecto y Matriz 1 – Experiencia</w:t>
            </w:r>
            <w:r>
              <w:rPr>
                <w:color w:val="000000"/>
              </w:rPr>
              <w:t> </w:t>
            </w:r>
          </w:p>
        </w:tc>
        <w:tc>
          <w:tcPr>
            <w:tcW w:w="3544" w:type="dxa"/>
            <w:tcBorders>
              <w:top w:val="nil"/>
              <w:left w:val="nil"/>
              <w:bottom w:val="single" w:sz="6" w:space="0" w:color="000000"/>
              <w:right w:val="single" w:sz="6" w:space="0" w:color="000000"/>
            </w:tcBorders>
            <w:vAlign w:val="center"/>
          </w:tcPr>
          <w:p w14:paraId="7467BA28" w14:textId="77777777" w:rsidR="00E67881" w:rsidRDefault="00E67881">
            <w:pPr>
              <w:widowControl w:val="0"/>
              <w:pBdr>
                <w:top w:val="nil"/>
                <w:left w:val="nil"/>
                <w:bottom w:val="nil"/>
                <w:right w:val="nil"/>
                <w:between w:val="nil"/>
              </w:pBdr>
              <w:ind w:left="135" w:right="136"/>
              <w:jc w:val="both"/>
              <w:rPr>
                <w:color w:val="000000"/>
              </w:rPr>
            </w:pPr>
          </w:p>
        </w:tc>
        <w:tc>
          <w:tcPr>
            <w:tcW w:w="2977" w:type="dxa"/>
            <w:tcBorders>
              <w:top w:val="nil"/>
              <w:left w:val="nil"/>
              <w:bottom w:val="single" w:sz="6" w:space="0" w:color="000000"/>
              <w:right w:val="single" w:sz="6" w:space="0" w:color="000000"/>
            </w:tcBorders>
            <w:vAlign w:val="center"/>
          </w:tcPr>
          <w:p w14:paraId="4A5D8605" w14:textId="77777777" w:rsidR="00E67881" w:rsidRDefault="00000000">
            <w:pPr>
              <w:widowControl w:val="0"/>
              <w:pBdr>
                <w:top w:val="nil"/>
                <w:left w:val="nil"/>
                <w:bottom w:val="nil"/>
                <w:right w:val="nil"/>
                <w:between w:val="nil"/>
              </w:pBdr>
              <w:ind w:left="135" w:right="136"/>
              <w:jc w:val="center"/>
              <w:rPr>
                <w:b/>
                <w:bCs/>
                <w:color w:val="000000"/>
              </w:rPr>
            </w:pPr>
            <w:r>
              <w:rPr>
                <w:b/>
                <w:bCs/>
                <w:color w:val="000000"/>
                <w:sz w:val="22"/>
                <w:szCs w:val="22"/>
              </w:rPr>
              <w:t>X</w:t>
            </w:r>
          </w:p>
        </w:tc>
      </w:tr>
      <w:tr w:rsidR="00E67881" w14:paraId="1DB8DDCB" w14:textId="77777777">
        <w:tc>
          <w:tcPr>
            <w:tcW w:w="2268" w:type="dxa"/>
            <w:tcBorders>
              <w:top w:val="single" w:sz="6" w:space="0" w:color="000000"/>
              <w:left w:val="single" w:sz="6" w:space="0" w:color="000000"/>
              <w:bottom w:val="single" w:sz="6" w:space="0" w:color="000000"/>
              <w:right w:val="single" w:sz="6" w:space="0" w:color="000000"/>
            </w:tcBorders>
            <w:shd w:val="clear" w:color="auto" w:fill="D0CECE"/>
            <w:vAlign w:val="center"/>
          </w:tcPr>
          <w:p w14:paraId="5C14D61E" w14:textId="77777777" w:rsidR="00E67881" w:rsidRDefault="00000000">
            <w:pPr>
              <w:widowControl w:val="0"/>
              <w:pBdr>
                <w:top w:val="nil"/>
                <w:left w:val="nil"/>
                <w:bottom w:val="nil"/>
                <w:right w:val="nil"/>
                <w:between w:val="nil"/>
              </w:pBdr>
              <w:ind w:left="135" w:right="136"/>
              <w:jc w:val="both"/>
              <w:rPr>
                <w:color w:val="000000"/>
              </w:rPr>
            </w:pPr>
            <w:r>
              <w:rPr>
                <w:b/>
                <w:bCs/>
                <w:color w:val="000000"/>
              </w:rPr>
              <w:t>Justificación de la complejidad técnica de la Matriz 1 - Experiencia</w:t>
            </w:r>
            <w:r>
              <w:rPr>
                <w:color w:val="000000"/>
              </w:rPr>
              <w:t> </w:t>
            </w:r>
          </w:p>
        </w:tc>
        <w:tc>
          <w:tcPr>
            <w:tcW w:w="6521" w:type="dxa"/>
            <w:gridSpan w:val="2"/>
            <w:tcBorders>
              <w:top w:val="nil"/>
              <w:left w:val="nil"/>
              <w:bottom w:val="single" w:sz="6" w:space="0" w:color="000000"/>
              <w:right w:val="single" w:sz="6" w:space="0" w:color="000000"/>
            </w:tcBorders>
            <w:vAlign w:val="center"/>
          </w:tcPr>
          <w:p w14:paraId="26672248" w14:textId="77777777" w:rsidR="00E67881" w:rsidRDefault="00000000">
            <w:pPr>
              <w:spacing w:after="280"/>
              <w:jc w:val="both"/>
            </w:pPr>
            <w:r>
              <w:t>La construcción del puente peatonal-vehicular sobre el cauce del río Subía corresponde a una obra de alta complejidad técnica y constructiva, no solo por la intervención directa en un cuerpo hídrico activo, sino también por las exigencias asociadas a la ejecución de sus elementos estructurales principales. En particular, la obra demanda la ejecución de una cimentación profunda, necesaria para garantizar la estabilidad frente a fenómenos de socavación, variabilidad del terreno y cargas transmitidas por la superestructura, lo que implica procesos constructivos especializados en condiciones geotécnicas e hidráulicas complejas.</w:t>
            </w:r>
          </w:p>
          <w:p w14:paraId="5D9AD9E1" w14:textId="77777777" w:rsidR="00E67881" w:rsidRDefault="00000000">
            <w:pPr>
              <w:spacing w:before="280" w:after="280"/>
              <w:jc w:val="both"/>
            </w:pPr>
            <w:r>
              <w:t>Adicionalmente, el montaje de la superestructura del puente representa una actividad de alto nivel técnico, que requiere maniobras controladas, equipos especializados y estrictos protocolos de seguridad, especialmente por desarrollarse sobre el cauce del río y en condiciones de difícil acceso. A ello se suma el trabajo permanente en alturas, inherente a la ejecución de elementos estructurales elevados, lo cual incrementa el nivel de riesgo y exige la implementación rigurosa de medidas de seguridad industrial y salud en el trabajo.</w:t>
            </w:r>
          </w:p>
          <w:p w14:paraId="18A56FA5" w14:textId="77777777" w:rsidR="00E67881" w:rsidRDefault="00000000">
            <w:pPr>
              <w:spacing w:before="280"/>
              <w:jc w:val="both"/>
            </w:pPr>
            <w:r>
              <w:t xml:space="preserve">En este contexto, la obra debe ejecutarse bajo condiciones variables de caudal, considerando el comportamiento hidrológico del río, lo que obliga a una planificación constructiva detallada y adaptable. Todo lo anterior configura un proyecto que supera ampliamente las condiciones de una obra convencional, requiriendo experiencia específica, capacidad técnica especializada y una gestión integral de riesgos durante todas sus etapas </w:t>
            </w:r>
          </w:p>
        </w:tc>
      </w:tr>
    </w:tbl>
    <w:p w14:paraId="582167D9" w14:textId="77777777" w:rsidR="00E67881" w:rsidRDefault="00E67881">
      <w:pPr>
        <w:widowControl w:val="0"/>
        <w:pBdr>
          <w:top w:val="nil"/>
          <w:left w:val="nil"/>
          <w:bottom w:val="nil"/>
          <w:right w:val="nil"/>
          <w:between w:val="nil"/>
        </w:pBdr>
        <w:ind w:left="135" w:right="136"/>
        <w:jc w:val="both"/>
        <w:rPr>
          <w:color w:val="000000"/>
        </w:rPr>
      </w:pPr>
    </w:p>
    <w:p w14:paraId="1499C507"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De conformidad con lo anterior, los requisitos de experiencia son: </w:t>
      </w:r>
    </w:p>
    <w:p w14:paraId="6A28652C" w14:textId="77777777" w:rsidR="00E67881" w:rsidRDefault="00E67881">
      <w:pPr>
        <w:widowControl w:val="0"/>
        <w:pBdr>
          <w:top w:val="nil"/>
          <w:left w:val="nil"/>
          <w:bottom w:val="nil"/>
          <w:right w:val="nil"/>
          <w:between w:val="nil"/>
        </w:pBdr>
        <w:ind w:left="135" w:right="136"/>
        <w:jc w:val="both"/>
        <w:rPr>
          <w:color w:val="000000"/>
        </w:rPr>
      </w:pPr>
    </w:p>
    <w:tbl>
      <w:tblPr>
        <w:tblStyle w:val="a9"/>
        <w:tblW w:w="843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1"/>
        <w:gridCol w:w="2252"/>
        <w:gridCol w:w="4300"/>
      </w:tblGrid>
      <w:tr w:rsidR="00E67881" w14:paraId="15F9C50B" w14:textId="77777777">
        <w:trPr>
          <w:trHeight w:val="513"/>
        </w:trPr>
        <w:tc>
          <w:tcPr>
            <w:tcW w:w="1881" w:type="dxa"/>
            <w:vMerge w:val="restart"/>
            <w:vAlign w:val="center"/>
          </w:tcPr>
          <w:p w14:paraId="2ABE3BB4" w14:textId="77777777" w:rsidR="00E67881" w:rsidRDefault="00000000">
            <w:pPr>
              <w:widowControl w:val="0"/>
              <w:pBdr>
                <w:top w:val="nil"/>
                <w:left w:val="nil"/>
                <w:bottom w:val="nil"/>
                <w:right w:val="nil"/>
                <w:between w:val="nil"/>
              </w:pBdr>
              <w:ind w:left="135" w:right="136"/>
              <w:jc w:val="both"/>
              <w:rPr>
                <w:b/>
                <w:bCs/>
                <w:color w:val="000000"/>
                <w:sz w:val="18"/>
                <w:szCs w:val="18"/>
                <w:highlight w:val="white"/>
              </w:rPr>
            </w:pPr>
            <w:r>
              <w:rPr>
                <w:b/>
                <w:bCs/>
                <w:sz w:val="18"/>
                <w:szCs w:val="18"/>
                <w:highlight w:val="white"/>
              </w:rPr>
              <w:t xml:space="preserve">7.4 CONSTRUCCIÓN DE PUENTES VEHICULARES O FÉRREOS EN ESTRUCTURA MIXTA </w:t>
            </w:r>
          </w:p>
        </w:tc>
        <w:tc>
          <w:tcPr>
            <w:tcW w:w="2252" w:type="dxa"/>
            <w:vAlign w:val="center"/>
          </w:tcPr>
          <w:p w14:paraId="5F051F63" w14:textId="77777777" w:rsidR="00E67881" w:rsidRDefault="00000000">
            <w:pPr>
              <w:widowControl w:val="0"/>
              <w:pBdr>
                <w:top w:val="nil"/>
                <w:left w:val="nil"/>
                <w:bottom w:val="nil"/>
                <w:right w:val="nil"/>
                <w:between w:val="nil"/>
              </w:pBdr>
              <w:ind w:left="135" w:right="136"/>
              <w:jc w:val="both"/>
              <w:rPr>
                <w:color w:val="000000"/>
                <w:sz w:val="18"/>
                <w:szCs w:val="18"/>
                <w:highlight w:val="white"/>
              </w:rPr>
            </w:pPr>
            <w:r>
              <w:rPr>
                <w:color w:val="000000"/>
                <w:sz w:val="18"/>
                <w:szCs w:val="18"/>
                <w:highlight w:val="white"/>
              </w:rPr>
              <w:t xml:space="preserve">GENERAL </w:t>
            </w:r>
            <w:r>
              <w:rPr>
                <w:color w:val="000000"/>
                <w:sz w:val="18"/>
                <w:szCs w:val="18"/>
                <w:highlight w:val="white"/>
              </w:rPr>
              <w:br/>
              <w:t>(CONCRETO Y METÁLICA)</w:t>
            </w:r>
          </w:p>
        </w:tc>
        <w:tc>
          <w:tcPr>
            <w:tcW w:w="430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291FF3D" w14:textId="77777777" w:rsidR="00E67881" w:rsidRDefault="00000000">
            <w:pPr>
              <w:widowControl w:val="0"/>
              <w:ind w:left="140" w:right="140"/>
              <w:jc w:val="both"/>
              <w:rPr>
                <w:b/>
                <w:bCs/>
                <w:sz w:val="18"/>
                <w:szCs w:val="18"/>
                <w:highlight w:val="white"/>
              </w:rPr>
            </w:pPr>
            <w:r>
              <w:rPr>
                <w:b/>
                <w:bCs/>
                <w:sz w:val="18"/>
                <w:szCs w:val="18"/>
                <w:highlight w:val="white"/>
              </w:rPr>
              <w:t>CONSTRUCCIÓN O MEJORAMIENTO DE PUENTES VEHICULARES O FÉRREOS, EN ESTRUCTURA MIXTA (EN CONCRETO Y METÁLICA)</w:t>
            </w:r>
          </w:p>
        </w:tc>
      </w:tr>
      <w:tr w:rsidR="00E67881" w14:paraId="151C6830" w14:textId="77777777">
        <w:trPr>
          <w:trHeight w:val="792"/>
        </w:trPr>
        <w:tc>
          <w:tcPr>
            <w:tcW w:w="1881" w:type="dxa"/>
            <w:vMerge/>
            <w:vAlign w:val="center"/>
          </w:tcPr>
          <w:p w14:paraId="2A08F078" w14:textId="77777777" w:rsidR="00E67881" w:rsidRDefault="00E67881">
            <w:pPr>
              <w:widowControl w:val="0"/>
              <w:pBdr>
                <w:top w:val="nil"/>
                <w:left w:val="nil"/>
                <w:bottom w:val="nil"/>
                <w:right w:val="nil"/>
                <w:between w:val="nil"/>
              </w:pBdr>
              <w:spacing w:line="276" w:lineRule="auto"/>
              <w:rPr>
                <w:b/>
                <w:bCs/>
                <w:color w:val="000000"/>
                <w:sz w:val="18"/>
                <w:szCs w:val="18"/>
              </w:rPr>
            </w:pPr>
          </w:p>
        </w:tc>
        <w:tc>
          <w:tcPr>
            <w:tcW w:w="2252" w:type="dxa"/>
            <w:vAlign w:val="center"/>
          </w:tcPr>
          <w:p w14:paraId="33FDEB49" w14:textId="77777777" w:rsidR="00E67881" w:rsidRDefault="00000000">
            <w:pPr>
              <w:widowControl w:val="0"/>
              <w:pBdr>
                <w:top w:val="nil"/>
                <w:left w:val="nil"/>
                <w:bottom w:val="nil"/>
                <w:right w:val="nil"/>
                <w:between w:val="nil"/>
              </w:pBdr>
              <w:ind w:left="135" w:right="136"/>
              <w:jc w:val="both"/>
              <w:rPr>
                <w:color w:val="000000"/>
                <w:sz w:val="18"/>
                <w:szCs w:val="18"/>
                <w:highlight w:val="white"/>
              </w:rPr>
            </w:pPr>
            <w:r>
              <w:rPr>
                <w:sz w:val="18"/>
                <w:szCs w:val="18"/>
                <w:highlight w:val="white"/>
              </w:rPr>
              <w:t>ESPECÍFICA</w:t>
            </w:r>
            <w:r>
              <w:rPr>
                <w:color w:val="000000"/>
                <w:sz w:val="18"/>
                <w:szCs w:val="18"/>
                <w:highlight w:val="white"/>
              </w:rPr>
              <w:t xml:space="preserve"> </w:t>
            </w:r>
            <w:r>
              <w:rPr>
                <w:color w:val="000000"/>
                <w:sz w:val="18"/>
                <w:szCs w:val="18"/>
                <w:highlight w:val="white"/>
              </w:rPr>
              <w:br/>
              <w:t>(CONCRETO Y METÁLICA)</w:t>
            </w:r>
          </w:p>
        </w:tc>
        <w:tc>
          <w:tcPr>
            <w:tcW w:w="430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F381222" w14:textId="1B3AFF3C" w:rsidR="00E67881" w:rsidRDefault="00000000">
            <w:pPr>
              <w:widowControl w:val="0"/>
              <w:ind w:left="140" w:right="140"/>
              <w:jc w:val="both"/>
              <w:rPr>
                <w:sz w:val="18"/>
                <w:szCs w:val="18"/>
                <w:highlight w:val="white"/>
              </w:rPr>
            </w:pPr>
            <w:r>
              <w:rPr>
                <w:sz w:val="18"/>
                <w:szCs w:val="18"/>
                <w:highlight w:val="white"/>
              </w:rPr>
              <w:t xml:space="preserve">Por lo menos uno (1) de los </w:t>
            </w:r>
            <w:r w:rsidR="008C0E9C">
              <w:rPr>
                <w:sz w:val="18"/>
                <w:szCs w:val="18"/>
                <w:highlight w:val="white"/>
              </w:rPr>
              <w:t>contratos válidos</w:t>
            </w:r>
            <w:r>
              <w:rPr>
                <w:sz w:val="18"/>
                <w:szCs w:val="18"/>
                <w:highlight w:val="white"/>
              </w:rPr>
              <w:t xml:space="preserve"> aportados como experiencia general corresponda a la CONSTRUCCIÓN DE PUENTES VEHICULARES O FÉRREOS EN ESTRUCTURA MIXTA (CONCRETO HIDRÁULICO Y METÁLICO) cuya luz principal entre ejes de apoyos consecutivos (ESTRIBO-PILA o </w:t>
            </w:r>
            <w:proofErr w:type="gramStart"/>
            <w:r w:rsidR="00F76323">
              <w:rPr>
                <w:sz w:val="18"/>
                <w:szCs w:val="18"/>
                <w:highlight w:val="white"/>
              </w:rPr>
              <w:t>PILA-PILA</w:t>
            </w:r>
            <w:proofErr w:type="gramEnd"/>
            <w:r>
              <w:rPr>
                <w:sz w:val="18"/>
                <w:szCs w:val="18"/>
                <w:highlight w:val="white"/>
              </w:rPr>
              <w:t xml:space="preserve"> o PILA-ESTRIBO o ESTRIBO - ESTRIBO) sea mayor o igual al 70% de la Longitud de la Luz Principal del Puente Objeto de la Presente Contratación.</w:t>
            </w:r>
          </w:p>
        </w:tc>
      </w:tr>
      <w:tr w:rsidR="00E67881" w14:paraId="1F7289EC" w14:textId="77777777">
        <w:trPr>
          <w:trHeight w:val="236"/>
        </w:trPr>
        <w:tc>
          <w:tcPr>
            <w:tcW w:w="1881" w:type="dxa"/>
            <w:vMerge/>
            <w:vAlign w:val="center"/>
          </w:tcPr>
          <w:p w14:paraId="7DD5B800" w14:textId="77777777" w:rsidR="00E67881" w:rsidRDefault="00E67881">
            <w:pPr>
              <w:widowControl w:val="0"/>
              <w:pBdr>
                <w:top w:val="nil"/>
                <w:left w:val="nil"/>
                <w:bottom w:val="nil"/>
                <w:right w:val="nil"/>
                <w:between w:val="nil"/>
              </w:pBdr>
              <w:spacing w:line="276" w:lineRule="auto"/>
              <w:rPr>
                <w:color w:val="000000"/>
                <w:sz w:val="18"/>
                <w:szCs w:val="18"/>
              </w:rPr>
            </w:pPr>
          </w:p>
        </w:tc>
        <w:tc>
          <w:tcPr>
            <w:tcW w:w="2252" w:type="dxa"/>
            <w:vMerge w:val="restart"/>
            <w:vAlign w:val="center"/>
          </w:tcPr>
          <w:p w14:paraId="0B00CB8B" w14:textId="77777777" w:rsidR="00E67881" w:rsidRDefault="00000000">
            <w:pPr>
              <w:widowControl w:val="0"/>
              <w:pBdr>
                <w:top w:val="nil"/>
                <w:left w:val="nil"/>
                <w:bottom w:val="nil"/>
                <w:right w:val="nil"/>
                <w:between w:val="nil"/>
              </w:pBdr>
              <w:ind w:left="135" w:right="136"/>
              <w:jc w:val="both"/>
              <w:rPr>
                <w:color w:val="000000"/>
                <w:sz w:val="18"/>
                <w:szCs w:val="18"/>
                <w:highlight w:val="white"/>
              </w:rPr>
            </w:pPr>
            <w:r>
              <w:rPr>
                <w:color w:val="000000"/>
                <w:sz w:val="18"/>
                <w:szCs w:val="18"/>
                <w:highlight w:val="white"/>
              </w:rPr>
              <w:t xml:space="preserve"> % DE DIMENSIONAMIENTO</w:t>
            </w:r>
          </w:p>
        </w:tc>
        <w:tc>
          <w:tcPr>
            <w:tcW w:w="430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88D4A92" w14:textId="77777777" w:rsidR="00E67881" w:rsidRDefault="00000000">
            <w:pPr>
              <w:widowControl w:val="0"/>
              <w:ind w:left="140" w:right="140"/>
              <w:jc w:val="both"/>
              <w:rPr>
                <w:b/>
                <w:bCs/>
                <w:sz w:val="18"/>
                <w:szCs w:val="18"/>
                <w:highlight w:val="white"/>
              </w:rPr>
            </w:pPr>
            <w:r>
              <w:rPr>
                <w:b/>
                <w:bCs/>
                <w:sz w:val="18"/>
                <w:szCs w:val="18"/>
                <w:highlight w:val="white"/>
              </w:rPr>
              <w:t>La luz principal entre ejes de apoyos consecutivos del puente es de 60 metros</w:t>
            </w:r>
          </w:p>
        </w:tc>
      </w:tr>
      <w:tr w:rsidR="00E67881" w14:paraId="01B0110A" w14:textId="77777777">
        <w:trPr>
          <w:trHeight w:val="256"/>
        </w:trPr>
        <w:tc>
          <w:tcPr>
            <w:tcW w:w="1881" w:type="dxa"/>
            <w:vMerge/>
            <w:vAlign w:val="center"/>
          </w:tcPr>
          <w:p w14:paraId="0821F622" w14:textId="77777777" w:rsidR="00E67881" w:rsidRDefault="00E67881">
            <w:pPr>
              <w:widowControl w:val="0"/>
              <w:pBdr>
                <w:top w:val="nil"/>
                <w:left w:val="nil"/>
                <w:bottom w:val="nil"/>
                <w:right w:val="nil"/>
                <w:between w:val="nil"/>
              </w:pBdr>
              <w:spacing w:line="276" w:lineRule="auto"/>
              <w:rPr>
                <w:b/>
                <w:bCs/>
                <w:color w:val="000000"/>
                <w:sz w:val="18"/>
                <w:szCs w:val="18"/>
              </w:rPr>
            </w:pPr>
          </w:p>
        </w:tc>
        <w:tc>
          <w:tcPr>
            <w:tcW w:w="2252" w:type="dxa"/>
            <w:vMerge/>
            <w:vAlign w:val="center"/>
          </w:tcPr>
          <w:p w14:paraId="19EC3033" w14:textId="77777777" w:rsidR="00E67881" w:rsidRDefault="00E67881">
            <w:pPr>
              <w:widowControl w:val="0"/>
              <w:pBdr>
                <w:top w:val="nil"/>
                <w:left w:val="nil"/>
                <w:bottom w:val="nil"/>
                <w:right w:val="nil"/>
                <w:between w:val="nil"/>
              </w:pBdr>
              <w:spacing w:line="276" w:lineRule="auto"/>
              <w:rPr>
                <w:b/>
                <w:bCs/>
                <w:color w:val="000000"/>
                <w:sz w:val="18"/>
                <w:szCs w:val="18"/>
              </w:rPr>
            </w:pPr>
          </w:p>
        </w:tc>
        <w:tc>
          <w:tcPr>
            <w:tcW w:w="430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501D0B3" w14:textId="77777777" w:rsidR="00E67881" w:rsidRDefault="00000000">
            <w:pPr>
              <w:widowControl w:val="0"/>
              <w:ind w:left="140" w:right="140"/>
              <w:jc w:val="both"/>
              <w:rPr>
                <w:sz w:val="18"/>
                <w:szCs w:val="18"/>
                <w:highlight w:val="white"/>
              </w:rPr>
            </w:pPr>
            <w:r>
              <w:rPr>
                <w:sz w:val="18"/>
                <w:szCs w:val="18"/>
                <w:highlight w:val="white"/>
              </w:rPr>
              <w:t>70%</w:t>
            </w:r>
          </w:p>
        </w:tc>
      </w:tr>
    </w:tbl>
    <w:p w14:paraId="5A8A4DFA" w14:textId="77777777" w:rsidR="00E67881" w:rsidRDefault="00E67881">
      <w:pPr>
        <w:widowControl w:val="0"/>
        <w:pBdr>
          <w:top w:val="nil"/>
          <w:left w:val="nil"/>
          <w:bottom w:val="nil"/>
          <w:right w:val="nil"/>
          <w:between w:val="nil"/>
        </w:pBdr>
        <w:ind w:left="135" w:right="136"/>
        <w:jc w:val="both"/>
        <w:rPr>
          <w:color w:val="000000"/>
        </w:rPr>
      </w:pPr>
    </w:p>
    <w:p w14:paraId="06DE4326" w14:textId="77777777" w:rsidR="00E67881" w:rsidRDefault="00000000">
      <w:pPr>
        <w:widowControl w:val="0"/>
        <w:pBdr>
          <w:top w:val="nil"/>
          <w:left w:val="nil"/>
          <w:bottom w:val="nil"/>
          <w:right w:val="nil"/>
          <w:between w:val="nil"/>
        </w:pBdr>
        <w:ind w:left="135" w:right="136"/>
        <w:jc w:val="both"/>
        <w:rPr>
          <w:b/>
          <w:bCs/>
          <w:color w:val="000000"/>
        </w:rPr>
      </w:pPr>
      <w:bookmarkStart w:id="19" w:name="_heading=h.myn2bewm7ldh" w:colFirst="0" w:colLast="0"/>
      <w:bookmarkEnd w:id="19"/>
      <w:r>
        <w:rPr>
          <w:b/>
          <w:bCs/>
          <w:color w:val="000000"/>
        </w:rPr>
        <w:t>9.5.2 CARACTERÍSTICAS DE LOS CONTRATOS PRESENTADOS PARA ACREDITAR LA EXPERIENCIA EXIGIDA</w:t>
      </w:r>
    </w:p>
    <w:p w14:paraId="17C2AC53" w14:textId="77777777" w:rsidR="00E67881" w:rsidRDefault="00E67881">
      <w:pPr>
        <w:widowControl w:val="0"/>
        <w:pBdr>
          <w:top w:val="nil"/>
          <w:left w:val="nil"/>
          <w:bottom w:val="nil"/>
          <w:right w:val="nil"/>
          <w:between w:val="nil"/>
        </w:pBdr>
        <w:ind w:left="135" w:right="136"/>
        <w:jc w:val="both"/>
        <w:rPr>
          <w:b/>
          <w:bCs/>
          <w:color w:val="000000"/>
        </w:rPr>
      </w:pPr>
    </w:p>
    <w:p w14:paraId="2259A360" w14:textId="77777777" w:rsidR="00E67881" w:rsidRDefault="00000000">
      <w:pPr>
        <w:widowControl w:val="0"/>
        <w:pBdr>
          <w:top w:val="nil"/>
          <w:left w:val="nil"/>
          <w:bottom w:val="nil"/>
          <w:right w:val="nil"/>
          <w:between w:val="nil"/>
        </w:pBdr>
        <w:ind w:left="135" w:right="136"/>
        <w:jc w:val="both"/>
        <w:rPr>
          <w:color w:val="000000"/>
        </w:rPr>
      </w:pPr>
      <w:r>
        <w:rPr>
          <w:color w:val="000000"/>
        </w:rPr>
        <w:t>Los contratos para acreditar la experiencia exigida deberán cumplir las siguientes características:</w:t>
      </w:r>
    </w:p>
    <w:p w14:paraId="63DD6EB1" w14:textId="77777777" w:rsidR="00E67881" w:rsidRDefault="00000000">
      <w:pPr>
        <w:widowControl w:val="0"/>
        <w:numPr>
          <w:ilvl w:val="0"/>
          <w:numId w:val="17"/>
        </w:numPr>
        <w:pBdr>
          <w:top w:val="nil"/>
          <w:left w:val="nil"/>
          <w:bottom w:val="nil"/>
          <w:right w:val="nil"/>
          <w:between w:val="nil"/>
        </w:pBdr>
        <w:ind w:right="136"/>
        <w:jc w:val="both"/>
        <w:rPr>
          <w:color w:val="000000"/>
        </w:rPr>
      </w:pPr>
      <w:r>
        <w:rPr>
          <w:color w:val="000000"/>
        </w:rPr>
        <w:t>Que hayan contenido la ejecución de:</w:t>
      </w:r>
    </w:p>
    <w:p w14:paraId="40EC6DD1" w14:textId="77777777" w:rsidR="00E67881" w:rsidRDefault="00E67881">
      <w:pPr>
        <w:widowControl w:val="0"/>
        <w:pBdr>
          <w:top w:val="nil"/>
          <w:left w:val="nil"/>
          <w:bottom w:val="nil"/>
          <w:right w:val="nil"/>
          <w:between w:val="nil"/>
        </w:pBdr>
        <w:ind w:left="135" w:right="136"/>
        <w:jc w:val="both"/>
        <w:rPr>
          <w:color w:val="000000"/>
        </w:rPr>
      </w:pPr>
    </w:p>
    <w:p w14:paraId="493DCBE2" w14:textId="77777777" w:rsidR="00E67881" w:rsidRDefault="00E67881">
      <w:pPr>
        <w:widowControl w:val="0"/>
        <w:pBdr>
          <w:top w:val="nil"/>
          <w:left w:val="nil"/>
          <w:bottom w:val="nil"/>
          <w:right w:val="nil"/>
          <w:between w:val="nil"/>
        </w:pBdr>
        <w:ind w:left="135" w:right="136"/>
        <w:jc w:val="both"/>
        <w:rPr>
          <w:color w:val="000000"/>
        </w:rPr>
      </w:pPr>
    </w:p>
    <w:tbl>
      <w:tblPr>
        <w:tblStyle w:val="aa"/>
        <w:tblW w:w="843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1"/>
        <w:gridCol w:w="2252"/>
        <w:gridCol w:w="4300"/>
      </w:tblGrid>
      <w:tr w:rsidR="00E67881" w14:paraId="161CBAD9" w14:textId="77777777">
        <w:trPr>
          <w:trHeight w:val="513"/>
        </w:trPr>
        <w:tc>
          <w:tcPr>
            <w:tcW w:w="1881" w:type="dxa"/>
            <w:vMerge w:val="restart"/>
            <w:vAlign w:val="center"/>
          </w:tcPr>
          <w:p w14:paraId="62C37896" w14:textId="77777777" w:rsidR="00E67881" w:rsidRDefault="00000000">
            <w:pPr>
              <w:widowControl w:val="0"/>
              <w:pBdr>
                <w:top w:val="nil"/>
                <w:left w:val="nil"/>
                <w:bottom w:val="nil"/>
                <w:right w:val="nil"/>
                <w:between w:val="nil"/>
              </w:pBdr>
              <w:ind w:left="135" w:right="136"/>
              <w:jc w:val="both"/>
              <w:rPr>
                <w:b/>
                <w:bCs/>
                <w:color w:val="000000"/>
                <w:sz w:val="18"/>
                <w:szCs w:val="18"/>
              </w:rPr>
            </w:pPr>
            <w:r>
              <w:rPr>
                <w:b/>
                <w:bCs/>
                <w:sz w:val="18"/>
                <w:szCs w:val="18"/>
              </w:rPr>
              <w:t xml:space="preserve">7.4 CONSTRUCCION DE PUENTES VEHICULARES O FERREOS EN ESTRUCTURA MIXTA </w:t>
            </w:r>
          </w:p>
        </w:tc>
        <w:tc>
          <w:tcPr>
            <w:tcW w:w="2252" w:type="dxa"/>
            <w:vAlign w:val="center"/>
          </w:tcPr>
          <w:p w14:paraId="7FF60A60" w14:textId="77777777" w:rsidR="00E67881" w:rsidRDefault="00000000">
            <w:pPr>
              <w:widowControl w:val="0"/>
              <w:pBdr>
                <w:top w:val="nil"/>
                <w:left w:val="nil"/>
                <w:bottom w:val="nil"/>
                <w:right w:val="nil"/>
                <w:between w:val="nil"/>
              </w:pBdr>
              <w:ind w:left="135" w:right="136"/>
              <w:jc w:val="both"/>
              <w:rPr>
                <w:color w:val="000000"/>
                <w:sz w:val="18"/>
                <w:szCs w:val="18"/>
              </w:rPr>
            </w:pPr>
            <w:r>
              <w:rPr>
                <w:color w:val="000000"/>
                <w:sz w:val="18"/>
                <w:szCs w:val="18"/>
              </w:rPr>
              <w:t xml:space="preserve">GENERAL </w:t>
            </w:r>
            <w:r>
              <w:rPr>
                <w:color w:val="000000"/>
                <w:sz w:val="18"/>
                <w:szCs w:val="18"/>
              </w:rPr>
              <w:br/>
              <w:t>(CONCRETO Y METÁLICA)</w:t>
            </w:r>
          </w:p>
        </w:tc>
        <w:tc>
          <w:tcPr>
            <w:tcW w:w="430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CF8F6B2" w14:textId="77777777" w:rsidR="00E67881" w:rsidRDefault="00000000">
            <w:pPr>
              <w:widowControl w:val="0"/>
              <w:ind w:left="140" w:right="140"/>
              <w:jc w:val="both"/>
              <w:rPr>
                <w:b/>
                <w:bCs/>
                <w:sz w:val="18"/>
                <w:szCs w:val="18"/>
              </w:rPr>
            </w:pPr>
            <w:r>
              <w:rPr>
                <w:b/>
                <w:bCs/>
                <w:sz w:val="18"/>
                <w:szCs w:val="18"/>
              </w:rPr>
              <w:t>CONSTRUCCIÓN O MEJORAMIENTO DE PUENTES VEHICULARES O FERREOS, EN ESTRUCTURA MIXTA (EN CONCRETO Y METÁLICA)</w:t>
            </w:r>
          </w:p>
        </w:tc>
      </w:tr>
      <w:tr w:rsidR="00E67881" w14:paraId="512701DA" w14:textId="77777777">
        <w:trPr>
          <w:trHeight w:val="792"/>
        </w:trPr>
        <w:tc>
          <w:tcPr>
            <w:tcW w:w="1881" w:type="dxa"/>
            <w:vMerge/>
            <w:vAlign w:val="center"/>
          </w:tcPr>
          <w:p w14:paraId="6738C270" w14:textId="77777777" w:rsidR="00E67881" w:rsidRDefault="00E67881">
            <w:pPr>
              <w:widowControl w:val="0"/>
              <w:pBdr>
                <w:top w:val="nil"/>
                <w:left w:val="nil"/>
                <w:bottom w:val="nil"/>
                <w:right w:val="nil"/>
                <w:between w:val="nil"/>
              </w:pBdr>
              <w:spacing w:line="276" w:lineRule="auto"/>
              <w:rPr>
                <w:b/>
                <w:bCs/>
                <w:color w:val="000000"/>
                <w:sz w:val="18"/>
                <w:szCs w:val="18"/>
              </w:rPr>
            </w:pPr>
          </w:p>
        </w:tc>
        <w:tc>
          <w:tcPr>
            <w:tcW w:w="2252" w:type="dxa"/>
            <w:vAlign w:val="center"/>
          </w:tcPr>
          <w:p w14:paraId="078837F4" w14:textId="77777777" w:rsidR="00E67881" w:rsidRDefault="00000000">
            <w:pPr>
              <w:widowControl w:val="0"/>
              <w:pBdr>
                <w:top w:val="nil"/>
                <w:left w:val="nil"/>
                <w:bottom w:val="nil"/>
                <w:right w:val="nil"/>
                <w:between w:val="nil"/>
              </w:pBdr>
              <w:ind w:left="135" w:right="136"/>
              <w:jc w:val="both"/>
              <w:rPr>
                <w:color w:val="000000"/>
                <w:sz w:val="18"/>
                <w:szCs w:val="18"/>
              </w:rPr>
            </w:pPr>
            <w:r>
              <w:rPr>
                <w:sz w:val="18"/>
                <w:szCs w:val="18"/>
              </w:rPr>
              <w:t>ESPECÍFICA</w:t>
            </w:r>
            <w:r>
              <w:rPr>
                <w:color w:val="000000"/>
                <w:sz w:val="18"/>
                <w:szCs w:val="18"/>
              </w:rPr>
              <w:t xml:space="preserve"> </w:t>
            </w:r>
            <w:r>
              <w:rPr>
                <w:color w:val="000000"/>
                <w:sz w:val="18"/>
                <w:szCs w:val="18"/>
              </w:rPr>
              <w:br/>
              <w:t>(CONCRETO Y METÁLICA)</w:t>
            </w:r>
          </w:p>
        </w:tc>
        <w:tc>
          <w:tcPr>
            <w:tcW w:w="430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FD74963" w14:textId="77777777" w:rsidR="00E67881" w:rsidRDefault="00000000">
            <w:pPr>
              <w:widowControl w:val="0"/>
              <w:ind w:left="140" w:right="140"/>
              <w:jc w:val="both"/>
              <w:rPr>
                <w:sz w:val="18"/>
                <w:szCs w:val="18"/>
              </w:rPr>
            </w:pPr>
            <w:r>
              <w:rPr>
                <w:sz w:val="18"/>
                <w:szCs w:val="18"/>
              </w:rPr>
              <w:t xml:space="preserve">Por lo menos uno (1) de los contratos válidos aportados como experiencia general corresponda a la CONSTRUCCIÓN DE PUENTES VEHICULARES O FÉRREOS EN ESTRUCTURA MIXTA (CONCRETO HIDRÁULICO Y METÁLICO) cuya luz principal entre ejes de apoyos consecutivos (ESTRIBO-PILA o </w:t>
            </w:r>
            <w:proofErr w:type="gramStart"/>
            <w:r>
              <w:rPr>
                <w:sz w:val="18"/>
                <w:szCs w:val="18"/>
              </w:rPr>
              <w:t>PILA-PILA</w:t>
            </w:r>
            <w:proofErr w:type="gramEnd"/>
            <w:r>
              <w:rPr>
                <w:sz w:val="18"/>
                <w:szCs w:val="18"/>
              </w:rPr>
              <w:t xml:space="preserve"> o PILA-ESTRIBO o ESTRIBO - ESTRIBO) sea mayor o igual al 70% de la Longitud de la Luz Principal del Puente Objeto de la Presente Contratación.</w:t>
            </w:r>
          </w:p>
        </w:tc>
      </w:tr>
      <w:tr w:rsidR="00E67881" w14:paraId="5D1939F6" w14:textId="77777777">
        <w:trPr>
          <w:trHeight w:val="236"/>
        </w:trPr>
        <w:tc>
          <w:tcPr>
            <w:tcW w:w="1881" w:type="dxa"/>
            <w:vMerge/>
            <w:vAlign w:val="center"/>
          </w:tcPr>
          <w:p w14:paraId="607EEC73" w14:textId="77777777" w:rsidR="00E67881" w:rsidRDefault="00E67881">
            <w:pPr>
              <w:widowControl w:val="0"/>
              <w:pBdr>
                <w:top w:val="nil"/>
                <w:left w:val="nil"/>
                <w:bottom w:val="nil"/>
                <w:right w:val="nil"/>
                <w:between w:val="nil"/>
              </w:pBdr>
              <w:spacing w:line="276" w:lineRule="auto"/>
              <w:rPr>
                <w:color w:val="000000"/>
                <w:sz w:val="18"/>
                <w:szCs w:val="18"/>
              </w:rPr>
            </w:pPr>
          </w:p>
        </w:tc>
        <w:tc>
          <w:tcPr>
            <w:tcW w:w="2252" w:type="dxa"/>
            <w:vMerge w:val="restart"/>
            <w:vAlign w:val="center"/>
          </w:tcPr>
          <w:p w14:paraId="0041D2F8" w14:textId="77777777" w:rsidR="00E67881" w:rsidRDefault="00000000">
            <w:pPr>
              <w:widowControl w:val="0"/>
              <w:pBdr>
                <w:top w:val="nil"/>
                <w:left w:val="nil"/>
                <w:bottom w:val="nil"/>
                <w:right w:val="nil"/>
                <w:between w:val="nil"/>
              </w:pBdr>
              <w:ind w:left="135" w:right="136"/>
              <w:jc w:val="both"/>
              <w:rPr>
                <w:color w:val="000000"/>
                <w:sz w:val="18"/>
                <w:szCs w:val="18"/>
              </w:rPr>
            </w:pPr>
            <w:r>
              <w:rPr>
                <w:color w:val="000000"/>
                <w:sz w:val="18"/>
                <w:szCs w:val="18"/>
              </w:rPr>
              <w:t xml:space="preserve"> % DE DIMENSIONAMIENTO</w:t>
            </w:r>
          </w:p>
        </w:tc>
        <w:tc>
          <w:tcPr>
            <w:tcW w:w="430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84729BD" w14:textId="77777777" w:rsidR="00E67881" w:rsidRDefault="00000000">
            <w:pPr>
              <w:widowControl w:val="0"/>
              <w:ind w:left="140" w:right="140"/>
              <w:jc w:val="both"/>
              <w:rPr>
                <w:sz w:val="18"/>
                <w:szCs w:val="18"/>
              </w:rPr>
            </w:pPr>
            <w:r>
              <w:rPr>
                <w:sz w:val="18"/>
                <w:szCs w:val="18"/>
              </w:rPr>
              <w:t>La luz principal entre ejes de apoyos consecutivos del puente es de 60 metros</w:t>
            </w:r>
          </w:p>
        </w:tc>
      </w:tr>
      <w:tr w:rsidR="00E67881" w14:paraId="1FA4DA97" w14:textId="77777777">
        <w:trPr>
          <w:trHeight w:val="256"/>
        </w:trPr>
        <w:tc>
          <w:tcPr>
            <w:tcW w:w="1881" w:type="dxa"/>
            <w:vMerge/>
            <w:vAlign w:val="center"/>
          </w:tcPr>
          <w:p w14:paraId="2BD175CC" w14:textId="77777777" w:rsidR="00E67881" w:rsidRDefault="00E67881">
            <w:pPr>
              <w:widowControl w:val="0"/>
              <w:pBdr>
                <w:top w:val="nil"/>
                <w:left w:val="nil"/>
                <w:bottom w:val="nil"/>
                <w:right w:val="nil"/>
                <w:between w:val="nil"/>
              </w:pBdr>
              <w:spacing w:line="276" w:lineRule="auto"/>
              <w:rPr>
                <w:color w:val="000000"/>
                <w:sz w:val="18"/>
                <w:szCs w:val="18"/>
              </w:rPr>
            </w:pPr>
          </w:p>
        </w:tc>
        <w:tc>
          <w:tcPr>
            <w:tcW w:w="2252" w:type="dxa"/>
            <w:vMerge/>
            <w:vAlign w:val="center"/>
          </w:tcPr>
          <w:p w14:paraId="1DA0EE60" w14:textId="77777777" w:rsidR="00E67881" w:rsidRDefault="00E67881">
            <w:pPr>
              <w:widowControl w:val="0"/>
              <w:pBdr>
                <w:top w:val="nil"/>
                <w:left w:val="nil"/>
                <w:bottom w:val="nil"/>
                <w:right w:val="nil"/>
                <w:between w:val="nil"/>
              </w:pBdr>
              <w:spacing w:line="276" w:lineRule="auto"/>
              <w:rPr>
                <w:color w:val="000000"/>
                <w:sz w:val="18"/>
                <w:szCs w:val="18"/>
              </w:rPr>
            </w:pPr>
          </w:p>
        </w:tc>
        <w:tc>
          <w:tcPr>
            <w:tcW w:w="430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1E5957E" w14:textId="77777777" w:rsidR="00E67881" w:rsidRDefault="00000000">
            <w:pPr>
              <w:widowControl w:val="0"/>
              <w:ind w:left="140" w:right="140"/>
              <w:jc w:val="both"/>
              <w:rPr>
                <w:sz w:val="18"/>
                <w:szCs w:val="18"/>
              </w:rPr>
            </w:pPr>
            <w:r>
              <w:rPr>
                <w:sz w:val="18"/>
                <w:szCs w:val="18"/>
              </w:rPr>
              <w:t>70%</w:t>
            </w:r>
          </w:p>
        </w:tc>
      </w:tr>
    </w:tbl>
    <w:p w14:paraId="1262A834" w14:textId="77777777" w:rsidR="00E67881" w:rsidRDefault="00E67881"/>
    <w:p w14:paraId="6DDB8218" w14:textId="77777777" w:rsidR="00E67881" w:rsidRDefault="00E67881">
      <w:pPr>
        <w:widowControl w:val="0"/>
        <w:pBdr>
          <w:top w:val="nil"/>
          <w:left w:val="nil"/>
          <w:bottom w:val="nil"/>
          <w:right w:val="nil"/>
          <w:between w:val="nil"/>
        </w:pBdr>
        <w:ind w:left="135" w:right="136"/>
        <w:jc w:val="both"/>
        <w:rPr>
          <w:color w:val="000000"/>
        </w:rPr>
      </w:pPr>
    </w:p>
    <w:p w14:paraId="191ABD32" w14:textId="77777777" w:rsidR="00E67881" w:rsidRDefault="00000000">
      <w:pPr>
        <w:widowControl w:val="0"/>
        <w:numPr>
          <w:ilvl w:val="0"/>
          <w:numId w:val="17"/>
        </w:numPr>
        <w:pBdr>
          <w:top w:val="nil"/>
          <w:left w:val="nil"/>
          <w:bottom w:val="nil"/>
          <w:right w:val="nil"/>
          <w:between w:val="nil"/>
        </w:pBdr>
        <w:ind w:right="136"/>
        <w:jc w:val="both"/>
        <w:rPr>
          <w:color w:val="000000"/>
        </w:rPr>
      </w:pPr>
      <w:r>
        <w:rPr>
          <w:color w:val="000000"/>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31D8DEFD" w14:textId="77777777" w:rsidR="00E67881" w:rsidRDefault="00E67881">
      <w:pPr>
        <w:widowControl w:val="0"/>
        <w:pBdr>
          <w:top w:val="nil"/>
          <w:left w:val="nil"/>
          <w:bottom w:val="nil"/>
          <w:right w:val="nil"/>
          <w:between w:val="nil"/>
        </w:pBdr>
        <w:ind w:left="135" w:right="136"/>
        <w:jc w:val="both"/>
        <w:rPr>
          <w:color w:val="000000"/>
        </w:rPr>
      </w:pPr>
    </w:p>
    <w:p w14:paraId="67EF4FBF"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Si el Proponente no </w:t>
      </w:r>
      <w:r>
        <w:t>diligencie</w:t>
      </w:r>
      <w:r>
        <w:rPr>
          <w:color w:val="000000"/>
        </w:rPr>
        <w:t xml:space="preserve">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62D3494C" w14:textId="77777777" w:rsidR="00E67881" w:rsidRDefault="00E67881">
      <w:pPr>
        <w:widowControl w:val="0"/>
        <w:pBdr>
          <w:top w:val="nil"/>
          <w:left w:val="nil"/>
          <w:bottom w:val="nil"/>
          <w:right w:val="nil"/>
          <w:between w:val="nil"/>
        </w:pBdr>
        <w:ind w:left="135" w:right="136"/>
        <w:jc w:val="both"/>
        <w:rPr>
          <w:color w:val="000000"/>
        </w:rPr>
      </w:pPr>
    </w:p>
    <w:p w14:paraId="5EAFCC90"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Tratándose de Proponentes que acrediten la calidad de </w:t>
      </w:r>
      <w:proofErr w:type="spellStart"/>
      <w:r>
        <w:rPr>
          <w:color w:val="000000"/>
        </w:rPr>
        <w:t>Mipyme</w:t>
      </w:r>
      <w:proofErr w:type="spellEnd"/>
      <w:r>
        <w:rPr>
          <w:color w:val="000000"/>
        </w:rPr>
        <w:t xml:space="preserve"> o emprendimientos y empresas de mujeres con domicilio en el territorio nacional, se tendrán en cuenta como máximo los seis (6) contratos aportados de mayor valor. En caso de que el Proponente pruebe la calidad de </w:t>
      </w:r>
      <w:proofErr w:type="spellStart"/>
      <w:r>
        <w:rPr>
          <w:color w:val="000000"/>
        </w:rPr>
        <w:t>Mipyme</w:t>
      </w:r>
      <w:proofErr w:type="spellEnd"/>
      <w:r>
        <w:rPr>
          <w:color w:val="000000"/>
        </w:rPr>
        <w:t xml:space="preserve"> y de emprendimiento y empresa de mujer con domicilio en el territorio nacional de manera conjunta, se valdrán como máximo los siete (7) contratos aportados de mayor valor. </w:t>
      </w:r>
    </w:p>
    <w:p w14:paraId="22C8C537" w14:textId="77777777" w:rsidR="00064AB4" w:rsidRDefault="00064AB4">
      <w:pPr>
        <w:widowControl w:val="0"/>
        <w:pBdr>
          <w:top w:val="nil"/>
          <w:left w:val="nil"/>
          <w:bottom w:val="nil"/>
          <w:right w:val="nil"/>
          <w:between w:val="nil"/>
        </w:pBdr>
        <w:ind w:left="135" w:right="136"/>
        <w:jc w:val="both"/>
        <w:rPr>
          <w:color w:val="000000"/>
        </w:rPr>
      </w:pPr>
    </w:p>
    <w:p w14:paraId="194795FE" w14:textId="19746EBB" w:rsidR="00E67881" w:rsidRDefault="00000000">
      <w:pPr>
        <w:widowControl w:val="0"/>
        <w:pBdr>
          <w:top w:val="nil"/>
          <w:left w:val="nil"/>
          <w:bottom w:val="nil"/>
          <w:right w:val="nil"/>
          <w:between w:val="nil"/>
        </w:pBdr>
        <w:ind w:left="135" w:right="136"/>
        <w:jc w:val="both"/>
        <w:rPr>
          <w:color w:val="000000"/>
        </w:rPr>
      </w:pPr>
      <w:r>
        <w:rPr>
          <w:color w:val="000000"/>
        </w:rPr>
        <w:t>El Formato 3 – Experiencia deberá aportarse diligenciado preferiblemente en formato Excel.</w:t>
      </w:r>
    </w:p>
    <w:p w14:paraId="6A51F767" w14:textId="77777777" w:rsidR="00E67881" w:rsidRDefault="00E67881">
      <w:pPr>
        <w:widowControl w:val="0"/>
        <w:pBdr>
          <w:top w:val="nil"/>
          <w:left w:val="nil"/>
          <w:bottom w:val="nil"/>
          <w:right w:val="nil"/>
          <w:between w:val="nil"/>
        </w:pBdr>
        <w:ind w:left="135" w:right="136"/>
        <w:jc w:val="both"/>
        <w:rPr>
          <w:color w:val="000000"/>
        </w:rPr>
      </w:pPr>
    </w:p>
    <w:p w14:paraId="658D2B38" w14:textId="77777777" w:rsidR="00E67881" w:rsidRDefault="00000000">
      <w:pPr>
        <w:widowControl w:val="0"/>
        <w:numPr>
          <w:ilvl w:val="0"/>
          <w:numId w:val="17"/>
        </w:numPr>
        <w:pBdr>
          <w:top w:val="nil"/>
          <w:left w:val="nil"/>
          <w:bottom w:val="nil"/>
          <w:right w:val="nil"/>
          <w:between w:val="nil"/>
        </w:pBdr>
        <w:ind w:right="136"/>
        <w:jc w:val="both"/>
        <w:rPr>
          <w:color w:val="000000"/>
        </w:rPr>
      </w:pPr>
      <w:r>
        <w:rPr>
          <w:color w:val="000000"/>
        </w:rPr>
        <w:t xml:space="preserve">El Proponente podrá acreditar la experiencia solicitada con mínimo uno (1) y máximo cinco (5) contratos, los cuales serán evaluados teniendo en cuenta la tabla del numeral 3.5.8 del Pliego de Condiciones, así como el contenido de la Matriz 1 – Experiencia. </w:t>
      </w:r>
    </w:p>
    <w:p w14:paraId="73BFE665" w14:textId="77777777" w:rsidR="00E67881" w:rsidRDefault="00E67881">
      <w:pPr>
        <w:widowControl w:val="0"/>
        <w:pBdr>
          <w:top w:val="nil"/>
          <w:left w:val="nil"/>
          <w:bottom w:val="nil"/>
          <w:right w:val="nil"/>
          <w:between w:val="nil"/>
        </w:pBdr>
        <w:ind w:left="135" w:right="136"/>
        <w:jc w:val="both"/>
        <w:rPr>
          <w:color w:val="000000"/>
        </w:rPr>
      </w:pPr>
    </w:p>
    <w:p w14:paraId="23F6B5D7"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El Proponente persona natural o jurídica que acredite la calidad de </w:t>
      </w:r>
      <w:proofErr w:type="spellStart"/>
      <w:r>
        <w:rPr>
          <w:color w:val="000000"/>
        </w:rPr>
        <w:t>Mipyme</w:t>
      </w:r>
      <w:proofErr w:type="spellEnd"/>
      <w:r>
        <w:rPr>
          <w:color w:val="000000"/>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4AAACA67" w14:textId="77777777" w:rsidR="00E67881" w:rsidRDefault="00E67881">
      <w:pPr>
        <w:widowControl w:val="0"/>
        <w:pBdr>
          <w:top w:val="nil"/>
          <w:left w:val="nil"/>
          <w:bottom w:val="nil"/>
          <w:right w:val="nil"/>
          <w:between w:val="nil"/>
        </w:pBdr>
        <w:ind w:left="135" w:right="136"/>
        <w:jc w:val="both"/>
        <w:rPr>
          <w:color w:val="000000"/>
        </w:rPr>
      </w:pPr>
    </w:p>
    <w:p w14:paraId="1523AE55"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En caso de que el Proponente persona natural o jurídica acredite la calidad de </w:t>
      </w:r>
      <w:proofErr w:type="spellStart"/>
      <w:r>
        <w:rPr>
          <w:color w:val="000000"/>
        </w:rPr>
        <w:t>Mipyme</w:t>
      </w:r>
      <w:proofErr w:type="spellEnd"/>
      <w:r>
        <w:rPr>
          <w:color w:val="000000"/>
        </w:rPr>
        <w:t xml:space="preserve"> y de emprendimiento y empresa de mujer con domicilio en el territorio nacional de manera conjunta, podrá demostrar la experiencia solicitada con dos (2) contratos adicionales a los cinco (5) inicialmente previstos, para un máximo de siete (7).</w:t>
      </w:r>
    </w:p>
    <w:p w14:paraId="14E3AF59" w14:textId="77777777" w:rsidR="00E67881" w:rsidRDefault="00E67881">
      <w:pPr>
        <w:widowControl w:val="0"/>
        <w:pBdr>
          <w:top w:val="nil"/>
          <w:left w:val="nil"/>
          <w:bottom w:val="nil"/>
          <w:right w:val="nil"/>
          <w:between w:val="nil"/>
        </w:pBdr>
        <w:ind w:left="135" w:right="136"/>
        <w:jc w:val="both"/>
        <w:rPr>
          <w:color w:val="000000"/>
        </w:rPr>
      </w:pPr>
    </w:p>
    <w:p w14:paraId="7DCAB335"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Para el caso de Proponentes Plurales bastará con que uno de sus integrantes tenga una participación igual o superior al diez por ciento (10 %) en el Consorcio o en la Unión Temporal y acredite la calidad de </w:t>
      </w:r>
      <w:proofErr w:type="spellStart"/>
      <w:r>
        <w:rPr>
          <w:color w:val="000000"/>
        </w:rPr>
        <w:t>Mipyme</w:t>
      </w:r>
      <w:proofErr w:type="spellEnd"/>
      <w:r>
        <w:rPr>
          <w:color w:val="000000"/>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6449FC33" w14:textId="77777777" w:rsidR="00E67881" w:rsidRDefault="00E67881">
      <w:pPr>
        <w:widowControl w:val="0"/>
        <w:pBdr>
          <w:top w:val="nil"/>
          <w:left w:val="nil"/>
          <w:bottom w:val="nil"/>
          <w:right w:val="nil"/>
          <w:between w:val="nil"/>
        </w:pBdr>
        <w:ind w:left="135" w:right="136"/>
        <w:jc w:val="both"/>
        <w:rPr>
          <w:color w:val="000000"/>
        </w:rPr>
      </w:pPr>
    </w:p>
    <w:p w14:paraId="055D2BCA"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En caso de que el mismo integrante u otro que haga parte del Proponente Plural tenga una participación igual o superior al diez por ciento (10 %) en el Consorcio o en la Unión Temporal y acredite la calidad de </w:t>
      </w:r>
      <w:proofErr w:type="spellStart"/>
      <w:r>
        <w:rPr>
          <w:color w:val="000000"/>
        </w:rPr>
        <w:t>Mipyme</w:t>
      </w:r>
      <w:proofErr w:type="spellEnd"/>
      <w:r>
        <w:rPr>
          <w:color w:val="000000"/>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62659024" w14:textId="77777777" w:rsidR="00E67881" w:rsidRDefault="00E67881">
      <w:pPr>
        <w:widowControl w:val="0"/>
        <w:pBdr>
          <w:top w:val="nil"/>
          <w:left w:val="nil"/>
          <w:bottom w:val="nil"/>
          <w:right w:val="nil"/>
          <w:between w:val="nil"/>
        </w:pBdr>
        <w:ind w:left="135" w:right="136"/>
        <w:jc w:val="both"/>
        <w:rPr>
          <w:color w:val="000000"/>
        </w:rPr>
      </w:pPr>
    </w:p>
    <w:p w14:paraId="6D5791E9"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Para acreditar la condición de </w:t>
      </w:r>
      <w:proofErr w:type="spellStart"/>
      <w:r>
        <w:rPr>
          <w:color w:val="000000"/>
        </w:rPr>
        <w:t>Mipyme</w:t>
      </w:r>
      <w:proofErr w:type="spellEnd"/>
      <w:r>
        <w:rPr>
          <w:color w:val="000000"/>
        </w:rPr>
        <w:t>,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w:t>
      </w:r>
    </w:p>
    <w:p w14:paraId="538599DE"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 </w:t>
      </w:r>
    </w:p>
    <w:p w14:paraId="476CCE29" w14:textId="77777777" w:rsidR="00E67881" w:rsidRDefault="00000000">
      <w:pPr>
        <w:widowControl w:val="0"/>
        <w:pBdr>
          <w:top w:val="nil"/>
          <w:left w:val="nil"/>
          <w:bottom w:val="nil"/>
          <w:right w:val="nil"/>
          <w:between w:val="nil"/>
        </w:pBdr>
        <w:ind w:left="135" w:right="136"/>
        <w:jc w:val="both"/>
        <w:rPr>
          <w:color w:val="000000"/>
        </w:rPr>
      </w:pPr>
      <w:r>
        <w:rPr>
          <w:color w:val="000000"/>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342DE60B" w14:textId="77777777" w:rsidR="00E67881" w:rsidRDefault="00E67881">
      <w:pPr>
        <w:widowControl w:val="0"/>
        <w:pBdr>
          <w:top w:val="nil"/>
          <w:left w:val="nil"/>
          <w:bottom w:val="nil"/>
          <w:right w:val="nil"/>
          <w:between w:val="nil"/>
        </w:pBdr>
        <w:ind w:left="135" w:right="136"/>
        <w:jc w:val="both"/>
        <w:rPr>
          <w:color w:val="000000"/>
        </w:rPr>
      </w:pPr>
    </w:p>
    <w:p w14:paraId="5FDF0418" w14:textId="77777777" w:rsidR="00E67881" w:rsidRDefault="00000000">
      <w:pPr>
        <w:widowControl w:val="0"/>
        <w:pBdr>
          <w:top w:val="nil"/>
          <w:left w:val="nil"/>
          <w:bottom w:val="nil"/>
          <w:right w:val="nil"/>
          <w:between w:val="nil"/>
        </w:pBdr>
        <w:ind w:left="135" w:right="136"/>
        <w:jc w:val="both"/>
        <w:rPr>
          <w:color w:val="000000"/>
          <w:highlight w:val="white"/>
        </w:rPr>
      </w:pPr>
      <w:r>
        <w:rPr>
          <w:color w:val="000000"/>
          <w:highlight w:val="white"/>
        </w:rPr>
        <w:t xml:space="preserve">[En las convocatorias limitadas a </w:t>
      </w:r>
      <w:proofErr w:type="spellStart"/>
      <w:r>
        <w:rPr>
          <w:color w:val="000000"/>
          <w:highlight w:val="white"/>
        </w:rPr>
        <w:t>Mipyme</w:t>
      </w:r>
      <w:proofErr w:type="spellEnd"/>
      <w:r>
        <w:rPr>
          <w:color w:val="000000"/>
          <w:highlight w:val="white"/>
        </w:rPr>
        <w:t>, únicamente se aplicará este criterio diferencial respecto de los emprendimientos y empresas de mujeres].</w:t>
      </w:r>
    </w:p>
    <w:p w14:paraId="09ACED3B" w14:textId="77777777" w:rsidR="00E67881" w:rsidRDefault="00E67881">
      <w:pPr>
        <w:widowControl w:val="0"/>
        <w:pBdr>
          <w:top w:val="nil"/>
          <w:left w:val="nil"/>
          <w:bottom w:val="nil"/>
          <w:right w:val="nil"/>
          <w:between w:val="nil"/>
        </w:pBdr>
        <w:ind w:left="135" w:right="136"/>
        <w:jc w:val="both"/>
        <w:rPr>
          <w:color w:val="000000"/>
        </w:rPr>
      </w:pPr>
    </w:p>
    <w:p w14:paraId="4A15A21C" w14:textId="77777777" w:rsidR="00E67881" w:rsidRDefault="00000000">
      <w:pPr>
        <w:widowControl w:val="0"/>
        <w:numPr>
          <w:ilvl w:val="0"/>
          <w:numId w:val="17"/>
        </w:numPr>
        <w:pBdr>
          <w:top w:val="nil"/>
          <w:left w:val="nil"/>
          <w:bottom w:val="nil"/>
          <w:right w:val="nil"/>
          <w:between w:val="nil"/>
        </w:pBdr>
        <w:ind w:right="136"/>
        <w:jc w:val="both"/>
        <w:rPr>
          <w:color w:val="000000"/>
        </w:rPr>
      </w:pPr>
      <w:r>
        <w:rPr>
          <w:color w:val="000000"/>
        </w:rPr>
        <w:t xml:space="preserve">Deben haber terminado antes de la fecha de cierre del presente proceso de contratación. </w:t>
      </w:r>
    </w:p>
    <w:p w14:paraId="3AF8F66C" w14:textId="77777777" w:rsidR="00E67881" w:rsidRDefault="00000000">
      <w:pPr>
        <w:widowControl w:val="0"/>
        <w:numPr>
          <w:ilvl w:val="0"/>
          <w:numId w:val="17"/>
        </w:numPr>
        <w:pBdr>
          <w:top w:val="nil"/>
          <w:left w:val="nil"/>
          <w:bottom w:val="nil"/>
          <w:right w:val="nil"/>
          <w:between w:val="nil"/>
        </w:pBdr>
        <w:ind w:right="136"/>
        <w:jc w:val="both"/>
        <w:rPr>
          <w:color w:val="000000"/>
        </w:rPr>
      </w:pPr>
      <w:r>
        <w:rPr>
          <w:color w:val="000000"/>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230FD22A" w14:textId="77777777" w:rsidR="00652E04" w:rsidRDefault="00652E04">
      <w:pPr>
        <w:widowControl w:val="0"/>
        <w:pBdr>
          <w:top w:val="nil"/>
          <w:left w:val="nil"/>
          <w:bottom w:val="nil"/>
          <w:right w:val="nil"/>
          <w:between w:val="nil"/>
        </w:pBdr>
        <w:ind w:left="135" w:right="136"/>
        <w:jc w:val="both"/>
        <w:rPr>
          <w:color w:val="000000"/>
        </w:rPr>
      </w:pPr>
    </w:p>
    <w:p w14:paraId="7C125670" w14:textId="7E9130F3" w:rsidR="00E67881" w:rsidRDefault="00000000">
      <w:pPr>
        <w:widowControl w:val="0"/>
        <w:pBdr>
          <w:top w:val="nil"/>
          <w:left w:val="nil"/>
          <w:bottom w:val="nil"/>
          <w:right w:val="nil"/>
          <w:between w:val="nil"/>
        </w:pBdr>
        <w:ind w:left="135" w:right="136"/>
        <w:jc w:val="both"/>
        <w:rPr>
          <w:color w:val="000000"/>
        </w:rPr>
      </w:pPr>
      <w:r>
        <w:rPr>
          <w:color w:val="000000"/>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9D0FC96" w14:textId="77777777" w:rsidR="00652E04" w:rsidRDefault="00652E04">
      <w:pPr>
        <w:widowControl w:val="0"/>
        <w:pBdr>
          <w:top w:val="nil"/>
          <w:left w:val="nil"/>
          <w:bottom w:val="nil"/>
          <w:right w:val="nil"/>
          <w:between w:val="nil"/>
        </w:pBdr>
        <w:ind w:left="135" w:right="136"/>
        <w:jc w:val="both"/>
        <w:rPr>
          <w:color w:val="000000"/>
        </w:rPr>
      </w:pPr>
    </w:p>
    <w:p w14:paraId="668AF248" w14:textId="77777777" w:rsidR="00E67881" w:rsidRDefault="00000000">
      <w:pPr>
        <w:widowControl w:val="0"/>
        <w:numPr>
          <w:ilvl w:val="0"/>
          <w:numId w:val="17"/>
        </w:numPr>
        <w:pBdr>
          <w:top w:val="nil"/>
          <w:left w:val="nil"/>
          <w:bottom w:val="nil"/>
          <w:right w:val="nil"/>
          <w:between w:val="nil"/>
        </w:pBdr>
        <w:ind w:right="136"/>
        <w:jc w:val="both"/>
        <w:rPr>
          <w:color w:val="000000"/>
        </w:rPr>
      </w:pPr>
      <w:r>
        <w:rPr>
          <w:color w:val="000000"/>
        </w:rPr>
        <w:t>La experiencia a la que se refiere este numeral podrá ser validada mediante los documentos establecidos en el pliego de condiciones señalados en el numeral 3.5.6.</w:t>
      </w:r>
    </w:p>
    <w:p w14:paraId="7B7DAE10" w14:textId="77777777" w:rsidR="00E67881" w:rsidRDefault="00000000">
      <w:pPr>
        <w:widowControl w:val="0"/>
        <w:numPr>
          <w:ilvl w:val="0"/>
          <w:numId w:val="17"/>
        </w:numPr>
        <w:pBdr>
          <w:top w:val="nil"/>
          <w:left w:val="nil"/>
          <w:bottom w:val="nil"/>
          <w:right w:val="nil"/>
          <w:between w:val="nil"/>
        </w:pBdr>
        <w:ind w:right="136"/>
        <w:jc w:val="both"/>
        <w:rPr>
          <w:color w:val="000000"/>
        </w:rPr>
      </w:pPr>
      <w:r>
        <w:rPr>
          <w:color w:val="000000"/>
        </w:rPr>
        <w:t xml:space="preserve">Para proyectos de infraestructura vial que se hayan realizado fuera del territorio nacional, se consideran “Carreteras primarias” y “Carreteras o Vías Secundarias” aquellas que sean certificadas por la entidad contratante mediante alguno de los </w:t>
      </w:r>
      <w:r>
        <w:rPr>
          <w:color w:val="000000"/>
        </w:rPr>
        <w:lastRenderedPageBreak/>
        <w:t>documentos válidos establecidos en el numeral 3.5.6 del pliego de condiciones, siempre que se indique que el ancho de calzada es mayor o igual a siete (7.0) metros, y/o que se acrediten tres o más carriles vehiculares por calzada.</w:t>
      </w:r>
    </w:p>
    <w:p w14:paraId="47385671" w14:textId="54D5D54D" w:rsidR="00E67881" w:rsidRPr="00652E04" w:rsidRDefault="00000000" w:rsidP="00652E04">
      <w:pPr>
        <w:numPr>
          <w:ilvl w:val="0"/>
          <w:numId w:val="17"/>
        </w:numPr>
        <w:pBdr>
          <w:top w:val="nil"/>
          <w:left w:val="nil"/>
          <w:bottom w:val="nil"/>
          <w:right w:val="nil"/>
          <w:between w:val="nil"/>
        </w:pBdr>
        <w:spacing w:after="120" w:line="259" w:lineRule="auto"/>
        <w:jc w:val="both"/>
        <w:rPr>
          <w:color w:val="000000"/>
        </w:rPr>
      </w:pPr>
      <w:r>
        <w:rPr>
          <w:color w:val="000000"/>
        </w:rPr>
        <w:t>experiencia acreditada por el proponente deberá corresponder a contratos de obra en infraestructura de transporte que, dentro de su alcance</w:t>
      </w:r>
      <w:r>
        <w:rPr>
          <w:b/>
          <w:bCs/>
          <w:color w:val="000000"/>
        </w:rPr>
        <w:t xml:space="preserve">, </w:t>
      </w:r>
      <w:r>
        <w:rPr>
          <w:color w:val="000000"/>
        </w:rPr>
        <w:t>incluyan de manera expresa la intervención de cauces hídricos</w:t>
      </w:r>
      <w:r>
        <w:rPr>
          <w:b/>
          <w:bCs/>
          <w:color w:val="000000"/>
        </w:rPr>
        <w:t xml:space="preserve"> </w:t>
      </w:r>
      <w:r>
        <w:rPr>
          <w:color w:val="000000"/>
        </w:rPr>
        <w:t xml:space="preserve">como construcción de </w:t>
      </w:r>
      <w:r w:rsidR="00652E04">
        <w:rPr>
          <w:color w:val="000000"/>
        </w:rPr>
        <w:t>puentes. Este</w:t>
      </w:r>
      <w:r>
        <w:rPr>
          <w:color w:val="000000"/>
        </w:rPr>
        <w:t xml:space="preserve"> requisito se exige en atención a la naturaleza del proyecto, el cual contempla actividades directamente relacionadas con el manejo de corrientes de agua, </w:t>
      </w:r>
      <w:proofErr w:type="spellStart"/>
      <w:r>
        <w:rPr>
          <w:color w:val="000000"/>
        </w:rPr>
        <w:t>izaje</w:t>
      </w:r>
      <w:proofErr w:type="spellEnd"/>
      <w:r>
        <w:rPr>
          <w:color w:val="000000"/>
        </w:rPr>
        <w:t xml:space="preserve"> de superestructuras garantizando así que el proponente cuente con la idoneidad </w:t>
      </w:r>
    </w:p>
    <w:p w14:paraId="5759101B" w14:textId="77777777" w:rsidR="00E67881" w:rsidRDefault="00000000">
      <w:pPr>
        <w:widowControl w:val="0"/>
        <w:pBdr>
          <w:top w:val="nil"/>
          <w:left w:val="nil"/>
          <w:bottom w:val="nil"/>
          <w:right w:val="nil"/>
          <w:between w:val="nil"/>
        </w:pBdr>
        <w:ind w:left="135" w:right="136"/>
        <w:jc w:val="both"/>
        <w:rPr>
          <w:b/>
          <w:bCs/>
          <w:color w:val="000000"/>
        </w:rPr>
      </w:pPr>
      <w:bookmarkStart w:id="20" w:name="_heading=h.hffwkm1m1hmi" w:colFirst="0" w:colLast="0"/>
      <w:bookmarkEnd w:id="20"/>
      <w:r>
        <w:rPr>
          <w:b/>
          <w:bCs/>
          <w:color w:val="000000"/>
        </w:rPr>
        <w:t xml:space="preserve">9.5.3 CONSIDERACIONES PARA LA VALIDEZ DE LA EXPERIENCIA REQUERIDA </w:t>
      </w:r>
    </w:p>
    <w:p w14:paraId="0ECBBA99" w14:textId="77777777" w:rsidR="00E67881" w:rsidRDefault="00E67881">
      <w:pPr>
        <w:widowControl w:val="0"/>
        <w:pBdr>
          <w:top w:val="nil"/>
          <w:left w:val="nil"/>
          <w:bottom w:val="nil"/>
          <w:right w:val="nil"/>
          <w:between w:val="nil"/>
        </w:pBdr>
        <w:ind w:right="136"/>
        <w:jc w:val="both"/>
        <w:rPr>
          <w:b/>
          <w:bCs/>
          <w:color w:val="000000"/>
        </w:rPr>
      </w:pPr>
    </w:p>
    <w:p w14:paraId="38C22A71"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La Entidad Estatal tendrá en cuenta los siguientes aspectos para analizar la experiencia acreditada y que la misma sea válida como experiencia requerida: </w:t>
      </w:r>
    </w:p>
    <w:p w14:paraId="0BE306FF" w14:textId="77777777" w:rsidR="00E67881" w:rsidRDefault="00000000">
      <w:pPr>
        <w:widowControl w:val="0"/>
        <w:numPr>
          <w:ilvl w:val="0"/>
          <w:numId w:val="18"/>
        </w:numPr>
        <w:pBdr>
          <w:top w:val="nil"/>
          <w:left w:val="nil"/>
          <w:bottom w:val="nil"/>
          <w:right w:val="nil"/>
          <w:between w:val="nil"/>
        </w:pBdr>
        <w:ind w:right="136"/>
        <w:jc w:val="both"/>
        <w:rPr>
          <w:color w:val="000000"/>
        </w:rPr>
      </w:pPr>
      <w:r>
        <w:rPr>
          <w:color w:val="000000"/>
        </w:rPr>
        <w:t xml:space="preserve">En el Clasificador de Bienes y Servicios, el segmento correspondiente para la clasificación de la experiencia es el segmento 72. </w:t>
      </w:r>
    </w:p>
    <w:p w14:paraId="1F90253A" w14:textId="77777777" w:rsidR="00E67881" w:rsidRDefault="00E67881">
      <w:pPr>
        <w:widowControl w:val="0"/>
        <w:pBdr>
          <w:top w:val="nil"/>
          <w:left w:val="nil"/>
          <w:bottom w:val="nil"/>
          <w:right w:val="nil"/>
          <w:between w:val="nil"/>
        </w:pBdr>
        <w:ind w:left="135" w:right="136"/>
        <w:jc w:val="both"/>
        <w:rPr>
          <w:color w:val="000000"/>
        </w:rPr>
      </w:pPr>
    </w:p>
    <w:p w14:paraId="77F0EB92" w14:textId="77777777" w:rsidR="00E67881" w:rsidRDefault="00000000">
      <w:pPr>
        <w:widowControl w:val="0"/>
        <w:numPr>
          <w:ilvl w:val="0"/>
          <w:numId w:val="18"/>
        </w:numPr>
        <w:pBdr>
          <w:top w:val="nil"/>
          <w:left w:val="nil"/>
          <w:bottom w:val="nil"/>
          <w:right w:val="nil"/>
          <w:between w:val="nil"/>
        </w:pBdr>
        <w:ind w:right="136"/>
        <w:jc w:val="both"/>
        <w:rPr>
          <w:color w:val="000000"/>
        </w:rPr>
      </w:pPr>
      <w:r>
        <w:rPr>
          <w:color w:val="000000"/>
        </w:rPr>
        <w:t>La entidad contratante únicamente podrá exigir para la verificación de la experiencia los contratos celebrados por el interesado, identificados con el Clasificador de Bienes y Servicios hasta el tercer nivel.</w:t>
      </w:r>
    </w:p>
    <w:p w14:paraId="708A4782" w14:textId="77777777" w:rsidR="00E67881" w:rsidRDefault="00000000">
      <w:pPr>
        <w:widowControl w:val="0"/>
        <w:numPr>
          <w:ilvl w:val="0"/>
          <w:numId w:val="18"/>
        </w:numPr>
        <w:pBdr>
          <w:top w:val="nil"/>
          <w:left w:val="nil"/>
          <w:bottom w:val="nil"/>
          <w:right w:val="nil"/>
          <w:between w:val="nil"/>
        </w:pBdr>
        <w:ind w:right="136"/>
        <w:jc w:val="both"/>
        <w:rPr>
          <w:color w:val="000000"/>
        </w:rPr>
      </w:pPr>
      <w:r>
        <w:rPr>
          <w:color w:val="000000"/>
        </w:rPr>
        <w:t>Si el Proponente relaciona o anexa más de cinco (5) contratos en el Formato 3 - Experiencia, para efectos de evaluar la experiencia se tendrá en cuenta como máximo los cinco (5) contratos aportados de mayor valor.</w:t>
      </w:r>
    </w:p>
    <w:p w14:paraId="03E62FA8" w14:textId="77777777" w:rsidR="00E67881" w:rsidRDefault="00E67881">
      <w:pPr>
        <w:widowControl w:val="0"/>
        <w:pBdr>
          <w:top w:val="nil"/>
          <w:left w:val="nil"/>
          <w:bottom w:val="nil"/>
          <w:right w:val="nil"/>
          <w:between w:val="nil"/>
        </w:pBdr>
        <w:ind w:left="135" w:right="136"/>
        <w:jc w:val="both"/>
        <w:rPr>
          <w:color w:val="000000"/>
        </w:rPr>
      </w:pPr>
    </w:p>
    <w:p w14:paraId="30BEE306"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Tratándose de Proponentes que acrediten la calidad de </w:t>
      </w:r>
      <w:proofErr w:type="spellStart"/>
      <w:r>
        <w:rPr>
          <w:color w:val="000000"/>
        </w:rPr>
        <w:t>Mipyme</w:t>
      </w:r>
      <w:proofErr w:type="spellEnd"/>
      <w:r>
        <w:rPr>
          <w:color w:val="000000"/>
        </w:rPr>
        <w:t xml:space="preserve"> o emprendimiento y empresa de mujer con domicilio en el territorio nacional, se tendrá en cuenta como máximo los seis (6) contratos aportados de mayor valor. En caso de que el Proponente pruebe la calidad de </w:t>
      </w:r>
      <w:proofErr w:type="spellStart"/>
      <w:r>
        <w:rPr>
          <w:color w:val="000000"/>
        </w:rPr>
        <w:t>Mipyme</w:t>
      </w:r>
      <w:proofErr w:type="spellEnd"/>
      <w:r>
        <w:rPr>
          <w:color w:val="000000"/>
        </w:rPr>
        <w:t xml:space="preserve"> y de emprendimiento y empresa de mujer con domicilio en el territorio nacional de manera conjunta, se valdrán como máximo los siete (7) contratos allegados de mayor valor.</w:t>
      </w:r>
    </w:p>
    <w:p w14:paraId="2618305A" w14:textId="77777777" w:rsidR="00E67881" w:rsidRDefault="00E67881">
      <w:pPr>
        <w:widowControl w:val="0"/>
        <w:pBdr>
          <w:top w:val="nil"/>
          <w:left w:val="nil"/>
          <w:bottom w:val="nil"/>
          <w:right w:val="nil"/>
          <w:between w:val="nil"/>
        </w:pBdr>
        <w:ind w:left="135" w:right="136"/>
        <w:jc w:val="both"/>
        <w:rPr>
          <w:color w:val="000000"/>
        </w:rPr>
      </w:pPr>
    </w:p>
    <w:p w14:paraId="0903B800" w14:textId="77777777" w:rsidR="00E67881" w:rsidRDefault="00000000">
      <w:pPr>
        <w:widowControl w:val="0"/>
        <w:numPr>
          <w:ilvl w:val="0"/>
          <w:numId w:val="18"/>
        </w:numPr>
        <w:pBdr>
          <w:top w:val="nil"/>
          <w:left w:val="nil"/>
          <w:bottom w:val="nil"/>
          <w:right w:val="nil"/>
          <w:between w:val="nil"/>
        </w:pBdr>
        <w:ind w:right="136"/>
        <w:jc w:val="both"/>
        <w:rPr>
          <w:color w:val="000000"/>
        </w:rPr>
      </w:pPr>
      <w:r>
        <w:rPr>
          <w:color w:val="000000"/>
        </w:rPr>
        <w:t xml:space="preserve">Tratándose de Proponentes Plurales se tendrá en cuenta lo siguiente: i) uno de los integrantes debe aportar como mínimo el cincuenta por ciento (50 %) de la experiencia solicitada; </w:t>
      </w:r>
      <w:proofErr w:type="spellStart"/>
      <w:r>
        <w:rPr>
          <w:color w:val="000000"/>
        </w:rPr>
        <w:t>ii</w:t>
      </w:r>
      <w:proofErr w:type="spellEnd"/>
      <w:r>
        <w:rPr>
          <w:color w:val="000000"/>
        </w:rPr>
        <w:t xml:space="preserve">) los demás integrantes deben acreditar al menos el cinco por ciento (5 %) de la experiencia solicitada; y </w:t>
      </w:r>
      <w:proofErr w:type="spellStart"/>
      <w:r>
        <w:rPr>
          <w:color w:val="000000"/>
        </w:rPr>
        <w:t>iii</w:t>
      </w:r>
      <w:proofErr w:type="spellEnd"/>
      <w:r>
        <w:rPr>
          <w:color w:val="000000"/>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6EB6A087" w14:textId="77777777" w:rsidR="00E67881" w:rsidRDefault="00E67881">
      <w:pPr>
        <w:widowControl w:val="0"/>
        <w:pBdr>
          <w:top w:val="nil"/>
          <w:left w:val="nil"/>
          <w:bottom w:val="nil"/>
          <w:right w:val="nil"/>
          <w:between w:val="nil"/>
        </w:pBdr>
        <w:ind w:left="135" w:right="136"/>
        <w:jc w:val="both"/>
        <w:rPr>
          <w:color w:val="000000"/>
        </w:rPr>
      </w:pPr>
    </w:p>
    <w:p w14:paraId="6F3954A6" w14:textId="77777777" w:rsidR="00E67881" w:rsidRDefault="00000000">
      <w:pPr>
        <w:widowControl w:val="0"/>
        <w:pBdr>
          <w:top w:val="nil"/>
          <w:left w:val="nil"/>
          <w:bottom w:val="nil"/>
          <w:right w:val="nil"/>
          <w:between w:val="nil"/>
        </w:pBdr>
        <w:ind w:left="135" w:right="136"/>
        <w:jc w:val="both"/>
        <w:rPr>
          <w:color w:val="000000"/>
        </w:rPr>
      </w:pPr>
      <w:r>
        <w:rPr>
          <w:color w:val="000000"/>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05715D05" w14:textId="77777777" w:rsidR="00E67881" w:rsidRDefault="00E67881">
      <w:pPr>
        <w:widowControl w:val="0"/>
        <w:pBdr>
          <w:top w:val="nil"/>
          <w:left w:val="nil"/>
          <w:bottom w:val="nil"/>
          <w:right w:val="nil"/>
          <w:between w:val="nil"/>
        </w:pBdr>
        <w:ind w:left="135" w:right="136"/>
        <w:jc w:val="both"/>
        <w:rPr>
          <w:color w:val="000000"/>
        </w:rPr>
      </w:pPr>
    </w:p>
    <w:p w14:paraId="690A2DE7"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14:paraId="79BF1020" w14:textId="77777777" w:rsidR="00652E04" w:rsidRDefault="00652E04">
      <w:pPr>
        <w:widowControl w:val="0"/>
        <w:pBdr>
          <w:top w:val="nil"/>
          <w:left w:val="nil"/>
          <w:bottom w:val="nil"/>
          <w:right w:val="nil"/>
          <w:between w:val="nil"/>
        </w:pBdr>
        <w:ind w:left="135" w:right="136"/>
        <w:jc w:val="both"/>
        <w:rPr>
          <w:color w:val="000000"/>
        </w:rPr>
      </w:pPr>
    </w:p>
    <w:p w14:paraId="468FF3C0" w14:textId="77777777" w:rsidR="00E67881" w:rsidRDefault="00000000">
      <w:pPr>
        <w:widowControl w:val="0"/>
        <w:numPr>
          <w:ilvl w:val="0"/>
          <w:numId w:val="18"/>
        </w:numPr>
        <w:pBdr>
          <w:top w:val="nil"/>
          <w:left w:val="nil"/>
          <w:bottom w:val="nil"/>
          <w:right w:val="nil"/>
          <w:between w:val="nil"/>
        </w:pBdr>
        <w:ind w:right="136"/>
        <w:jc w:val="both"/>
        <w:rPr>
          <w:color w:val="000000"/>
        </w:rPr>
      </w:pPr>
      <w:r>
        <w:rPr>
          <w:color w:val="000000"/>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1B86D7C1" w14:textId="77777777" w:rsidR="00E67881" w:rsidRDefault="00000000">
      <w:pPr>
        <w:widowControl w:val="0"/>
        <w:numPr>
          <w:ilvl w:val="0"/>
          <w:numId w:val="18"/>
        </w:numPr>
        <w:pBdr>
          <w:top w:val="nil"/>
          <w:left w:val="nil"/>
          <w:bottom w:val="nil"/>
          <w:right w:val="nil"/>
          <w:between w:val="nil"/>
        </w:pBdr>
        <w:ind w:right="136"/>
        <w:jc w:val="both"/>
        <w:rPr>
          <w:color w:val="000000"/>
        </w:rPr>
      </w:pPr>
      <w:r>
        <w:rPr>
          <w:color w:val="000000"/>
        </w:rPr>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1F0FDA23" w14:textId="77777777" w:rsidR="00E67881" w:rsidRDefault="00000000">
      <w:pPr>
        <w:widowControl w:val="0"/>
        <w:numPr>
          <w:ilvl w:val="0"/>
          <w:numId w:val="18"/>
        </w:numPr>
        <w:pBdr>
          <w:top w:val="nil"/>
          <w:left w:val="nil"/>
          <w:bottom w:val="nil"/>
          <w:right w:val="nil"/>
          <w:between w:val="nil"/>
        </w:pBdr>
        <w:ind w:right="136"/>
        <w:jc w:val="both"/>
        <w:rPr>
          <w:color w:val="000000"/>
        </w:rPr>
      </w:pPr>
      <w:r>
        <w:rPr>
          <w:color w:val="000000"/>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3E302E15" w14:textId="77777777" w:rsidR="00E67881" w:rsidRDefault="00E67881">
      <w:pPr>
        <w:widowControl w:val="0"/>
        <w:pBdr>
          <w:top w:val="nil"/>
          <w:left w:val="nil"/>
          <w:bottom w:val="nil"/>
          <w:right w:val="nil"/>
          <w:between w:val="nil"/>
        </w:pBdr>
        <w:ind w:left="135" w:right="136"/>
        <w:jc w:val="both"/>
        <w:rPr>
          <w:color w:val="000000"/>
        </w:rPr>
      </w:pPr>
    </w:p>
    <w:p w14:paraId="5964AC66"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Por su parte, si el contrato fue ejecutado como unión temporal la acreditación del “% de </w:t>
      </w:r>
      <w:r>
        <w:rPr>
          <w:color w:val="000000"/>
        </w:rPr>
        <w:lastRenderedPageBreak/>
        <w:t xml:space="preserve">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0636BDEB" w14:textId="77777777" w:rsidR="00E67881" w:rsidRDefault="00E67881">
      <w:pPr>
        <w:widowControl w:val="0"/>
        <w:pBdr>
          <w:top w:val="nil"/>
          <w:left w:val="nil"/>
          <w:bottom w:val="nil"/>
          <w:right w:val="nil"/>
          <w:between w:val="nil"/>
        </w:pBdr>
        <w:ind w:left="135" w:right="136"/>
        <w:jc w:val="both"/>
        <w:rPr>
          <w:color w:val="000000"/>
        </w:rPr>
      </w:pPr>
    </w:p>
    <w:p w14:paraId="7D209352" w14:textId="77777777" w:rsidR="00E67881" w:rsidRDefault="00000000">
      <w:pPr>
        <w:widowControl w:val="0"/>
        <w:pBdr>
          <w:top w:val="nil"/>
          <w:left w:val="nil"/>
          <w:bottom w:val="nil"/>
          <w:right w:val="nil"/>
          <w:between w:val="nil"/>
        </w:pBdr>
        <w:ind w:left="135" w:right="136"/>
        <w:jc w:val="both"/>
        <w:rPr>
          <w:color w:val="000000"/>
        </w:rPr>
      </w:pPr>
      <w:r>
        <w:rPr>
          <w:b/>
          <w:bCs/>
          <w:color w:val="000000"/>
        </w:rPr>
        <w:t>NOTA:</w:t>
      </w:r>
      <w:r>
        <w:rPr>
          <w:color w:val="000000"/>
        </w:rPr>
        <w:t xml:space="preserve"> El “dimensionamiento” de este literal no aplica solamente a vías, sino a cualquier dimensión o magnitud requerida en el proceso de selección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14:paraId="65C09E68" w14:textId="77777777" w:rsidR="00E67881" w:rsidRDefault="00E67881">
      <w:pPr>
        <w:widowControl w:val="0"/>
        <w:pBdr>
          <w:top w:val="nil"/>
          <w:left w:val="nil"/>
          <w:bottom w:val="nil"/>
          <w:right w:val="nil"/>
          <w:between w:val="nil"/>
        </w:pBdr>
        <w:ind w:left="135" w:right="136"/>
        <w:jc w:val="both"/>
        <w:rPr>
          <w:color w:val="000000"/>
        </w:rPr>
      </w:pPr>
    </w:p>
    <w:p w14:paraId="2989F218" w14:textId="77777777" w:rsidR="00E67881" w:rsidRDefault="00000000">
      <w:pPr>
        <w:widowControl w:val="0"/>
        <w:numPr>
          <w:ilvl w:val="0"/>
          <w:numId w:val="18"/>
        </w:numPr>
        <w:pBdr>
          <w:top w:val="nil"/>
          <w:left w:val="nil"/>
          <w:bottom w:val="nil"/>
          <w:right w:val="nil"/>
          <w:between w:val="nil"/>
        </w:pBdr>
        <w:ind w:right="136"/>
        <w:jc w:val="both"/>
        <w:rPr>
          <w:color w:val="000000"/>
        </w:rPr>
      </w:pPr>
      <w:r>
        <w:rPr>
          <w:color w:val="000000"/>
        </w:rPr>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2C19554B" w14:textId="77777777" w:rsidR="00E67881" w:rsidRDefault="00000000">
      <w:pPr>
        <w:widowControl w:val="0"/>
        <w:numPr>
          <w:ilvl w:val="0"/>
          <w:numId w:val="18"/>
        </w:numPr>
        <w:pBdr>
          <w:top w:val="nil"/>
          <w:left w:val="nil"/>
          <w:bottom w:val="nil"/>
          <w:right w:val="nil"/>
          <w:between w:val="nil"/>
        </w:pBdr>
        <w:ind w:right="136"/>
        <w:jc w:val="both"/>
        <w:rPr>
          <w:color w:val="000000"/>
        </w:rPr>
      </w:pPr>
      <w:r>
        <w:rPr>
          <w:color w:val="00000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dentro del proceso de selección que se adelante, la Entidad Estatal solo tendrá en cuenta los valores y magnitudes ejecutadas relacionadas con este tipo de infraestructura.</w:t>
      </w:r>
    </w:p>
    <w:p w14:paraId="62E9D82A" w14:textId="77777777" w:rsidR="00E67881" w:rsidRDefault="00E67881">
      <w:pPr>
        <w:widowControl w:val="0"/>
        <w:pBdr>
          <w:top w:val="nil"/>
          <w:left w:val="nil"/>
          <w:bottom w:val="nil"/>
          <w:right w:val="nil"/>
          <w:between w:val="nil"/>
        </w:pBdr>
        <w:ind w:left="135" w:right="136"/>
        <w:jc w:val="both"/>
        <w:rPr>
          <w:color w:val="000000"/>
        </w:rPr>
      </w:pPr>
    </w:p>
    <w:p w14:paraId="4016ACC2" w14:textId="77777777" w:rsidR="00E67881" w:rsidRDefault="00000000">
      <w:pPr>
        <w:widowControl w:val="0"/>
        <w:pBdr>
          <w:top w:val="nil"/>
          <w:left w:val="nil"/>
          <w:bottom w:val="nil"/>
          <w:right w:val="nil"/>
          <w:between w:val="nil"/>
        </w:pBdr>
        <w:ind w:left="135" w:right="136"/>
        <w:jc w:val="both"/>
        <w:rPr>
          <w:color w:val="000000"/>
        </w:rPr>
      </w:pPr>
      <w:r>
        <w:rPr>
          <w:color w:val="00000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083DC8D8" w14:textId="77777777" w:rsidR="00B66E37" w:rsidRDefault="00B66E37">
      <w:pPr>
        <w:widowControl w:val="0"/>
        <w:pBdr>
          <w:top w:val="nil"/>
          <w:left w:val="nil"/>
          <w:bottom w:val="nil"/>
          <w:right w:val="nil"/>
          <w:between w:val="nil"/>
        </w:pBdr>
        <w:ind w:left="135" w:right="136"/>
        <w:jc w:val="both"/>
        <w:rPr>
          <w:color w:val="000000"/>
        </w:rPr>
      </w:pPr>
    </w:p>
    <w:p w14:paraId="40EE5EBA" w14:textId="77777777" w:rsidR="00E67881" w:rsidRDefault="00000000">
      <w:pPr>
        <w:widowControl w:val="0"/>
        <w:numPr>
          <w:ilvl w:val="0"/>
          <w:numId w:val="18"/>
        </w:numPr>
        <w:pBdr>
          <w:top w:val="nil"/>
          <w:left w:val="nil"/>
          <w:bottom w:val="nil"/>
          <w:right w:val="nil"/>
          <w:between w:val="nil"/>
        </w:pBdr>
        <w:ind w:right="136"/>
        <w:jc w:val="both"/>
        <w:rPr>
          <w:color w:val="000000"/>
        </w:rPr>
      </w:pPr>
      <w:r>
        <w:rPr>
          <w:color w:val="000000"/>
        </w:rPr>
        <w:t>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segmento empresarial para demostrar su propia experiencia.</w:t>
      </w:r>
    </w:p>
    <w:p w14:paraId="13B4CDA8" w14:textId="77777777" w:rsidR="00E67881" w:rsidRDefault="00000000">
      <w:pPr>
        <w:widowControl w:val="0"/>
        <w:numPr>
          <w:ilvl w:val="0"/>
          <w:numId w:val="18"/>
        </w:numPr>
        <w:pBdr>
          <w:top w:val="nil"/>
          <w:left w:val="nil"/>
          <w:bottom w:val="nil"/>
          <w:right w:val="nil"/>
          <w:between w:val="nil"/>
        </w:pBdr>
        <w:ind w:right="136"/>
        <w:jc w:val="both"/>
        <w:rPr>
          <w:color w:val="000000"/>
        </w:rPr>
      </w:pPr>
      <w:r>
        <w:rPr>
          <w:color w:val="000000"/>
        </w:rPr>
        <w:t xml:space="preserve">Las certificaciones de experiencia expedidas por el interventor de obra no servirán para probar la experiencia requerida. </w:t>
      </w:r>
    </w:p>
    <w:p w14:paraId="1A424F78" w14:textId="77777777" w:rsidR="00E67881" w:rsidRDefault="00E67881">
      <w:pPr>
        <w:widowControl w:val="0"/>
        <w:pBdr>
          <w:top w:val="nil"/>
          <w:left w:val="nil"/>
          <w:bottom w:val="nil"/>
          <w:right w:val="nil"/>
          <w:between w:val="nil"/>
        </w:pBdr>
        <w:ind w:left="135" w:right="136"/>
        <w:jc w:val="both"/>
        <w:rPr>
          <w:b/>
          <w:bCs/>
          <w:color w:val="000000"/>
        </w:rPr>
      </w:pPr>
      <w:bookmarkStart w:id="21" w:name="_heading=h.1morrngsl23d" w:colFirst="0" w:colLast="0"/>
      <w:bookmarkEnd w:id="21"/>
    </w:p>
    <w:p w14:paraId="7CEF733A" w14:textId="77777777" w:rsidR="00E67881" w:rsidRDefault="00000000">
      <w:pPr>
        <w:widowControl w:val="0"/>
        <w:pBdr>
          <w:top w:val="nil"/>
          <w:left w:val="nil"/>
          <w:bottom w:val="nil"/>
          <w:right w:val="nil"/>
          <w:between w:val="nil"/>
        </w:pBdr>
        <w:ind w:left="135" w:right="136"/>
        <w:jc w:val="both"/>
        <w:rPr>
          <w:b/>
          <w:bCs/>
          <w:color w:val="000000"/>
        </w:rPr>
      </w:pPr>
      <w:r>
        <w:rPr>
          <w:b/>
          <w:bCs/>
          <w:color w:val="000000"/>
        </w:rPr>
        <w:t>9.5.4 CLASIFICACIÓN DE LA EXPERIENCIA EN EL “CLASIFICADOR DE BIENES, OBRAS Y SERVICIOS DE LAS NACIONES UNIDAS”</w:t>
      </w:r>
    </w:p>
    <w:p w14:paraId="09246099" w14:textId="77777777" w:rsidR="00E67881" w:rsidRDefault="00E67881">
      <w:pPr>
        <w:widowControl w:val="0"/>
        <w:pBdr>
          <w:top w:val="nil"/>
          <w:left w:val="nil"/>
          <w:bottom w:val="nil"/>
          <w:right w:val="nil"/>
          <w:between w:val="nil"/>
        </w:pBdr>
        <w:ind w:left="135" w:right="136"/>
        <w:jc w:val="both"/>
        <w:rPr>
          <w:b/>
          <w:bCs/>
          <w:color w:val="000000"/>
        </w:rPr>
      </w:pPr>
    </w:p>
    <w:p w14:paraId="539A900B" w14:textId="77777777" w:rsidR="00E67881" w:rsidRDefault="00000000">
      <w:pPr>
        <w:widowControl w:val="0"/>
        <w:pBdr>
          <w:top w:val="nil"/>
          <w:left w:val="nil"/>
          <w:bottom w:val="nil"/>
          <w:right w:val="nil"/>
          <w:between w:val="nil"/>
        </w:pBdr>
        <w:ind w:left="135" w:right="136"/>
        <w:jc w:val="both"/>
        <w:rPr>
          <w:color w:val="000000"/>
        </w:rPr>
      </w:pPr>
      <w:r>
        <w:rPr>
          <w:color w:val="000000"/>
        </w:rPr>
        <w:t>Los contratos aportados para efectos de acreditación de la experiencia requerida deben estar clasificados en alguno de los siguientes códigos:</w:t>
      </w:r>
    </w:p>
    <w:p w14:paraId="6B94D441" w14:textId="77777777" w:rsidR="00E67881" w:rsidRDefault="00E67881">
      <w:pPr>
        <w:widowControl w:val="0"/>
        <w:pBdr>
          <w:top w:val="nil"/>
          <w:left w:val="nil"/>
          <w:bottom w:val="nil"/>
          <w:right w:val="nil"/>
          <w:between w:val="nil"/>
        </w:pBdr>
        <w:ind w:left="135" w:right="136"/>
        <w:jc w:val="both"/>
        <w:rPr>
          <w:color w:val="000000"/>
        </w:rPr>
      </w:pPr>
    </w:p>
    <w:tbl>
      <w:tblPr>
        <w:tblStyle w:val="ab"/>
        <w:tblW w:w="847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99"/>
        <w:gridCol w:w="1132"/>
        <w:gridCol w:w="999"/>
        <w:gridCol w:w="4844"/>
      </w:tblGrid>
      <w:tr w:rsidR="00E67881" w:rsidRPr="009C7ADE" w14:paraId="0B1341CF" w14:textId="77777777">
        <w:trPr>
          <w:trHeight w:val="340"/>
          <w:tblHeader/>
          <w:jc w:val="center"/>
        </w:trPr>
        <w:tc>
          <w:tcPr>
            <w:tcW w:w="1499" w:type="dxa"/>
            <w:shd w:val="clear" w:color="auto" w:fill="3B3838"/>
            <w:vAlign w:val="center"/>
          </w:tcPr>
          <w:p w14:paraId="479FAEC9" w14:textId="77777777" w:rsidR="00E67881" w:rsidRPr="009C7ADE" w:rsidRDefault="00000000">
            <w:pPr>
              <w:widowControl w:val="0"/>
              <w:pBdr>
                <w:top w:val="nil"/>
                <w:left w:val="nil"/>
                <w:bottom w:val="nil"/>
                <w:right w:val="nil"/>
                <w:between w:val="nil"/>
              </w:pBdr>
              <w:ind w:left="135" w:right="136"/>
              <w:jc w:val="center"/>
              <w:rPr>
                <w:b/>
                <w:bCs/>
                <w:color w:val="FFFFFF"/>
                <w:sz w:val="18"/>
                <w:szCs w:val="18"/>
              </w:rPr>
            </w:pPr>
            <w:hyperlink r:id="rId14">
              <w:r w:rsidRPr="009C7ADE">
                <w:rPr>
                  <w:color w:val="FFFFFF"/>
                  <w:sz w:val="18"/>
                  <w:szCs w:val="18"/>
                  <w:u w:val="single"/>
                </w:rPr>
                <w:t>Segmentos</w:t>
              </w:r>
            </w:hyperlink>
          </w:p>
        </w:tc>
        <w:tc>
          <w:tcPr>
            <w:tcW w:w="1132" w:type="dxa"/>
            <w:shd w:val="clear" w:color="auto" w:fill="3B3838"/>
            <w:vAlign w:val="center"/>
          </w:tcPr>
          <w:p w14:paraId="54012185" w14:textId="77777777" w:rsidR="00E67881" w:rsidRPr="009C7ADE" w:rsidRDefault="00000000">
            <w:pPr>
              <w:widowControl w:val="0"/>
              <w:pBdr>
                <w:top w:val="nil"/>
                <w:left w:val="nil"/>
                <w:bottom w:val="nil"/>
                <w:right w:val="nil"/>
                <w:between w:val="nil"/>
              </w:pBdr>
              <w:ind w:left="135" w:right="136"/>
              <w:jc w:val="center"/>
              <w:rPr>
                <w:b/>
                <w:bCs/>
                <w:color w:val="FFFFFF"/>
                <w:sz w:val="18"/>
                <w:szCs w:val="18"/>
              </w:rPr>
            </w:pPr>
            <w:hyperlink r:id="rId15">
              <w:r w:rsidRPr="009C7ADE">
                <w:rPr>
                  <w:color w:val="FFFFFF"/>
                  <w:sz w:val="18"/>
                  <w:szCs w:val="18"/>
                  <w:u w:val="single"/>
                </w:rPr>
                <w:t xml:space="preserve">Familia </w:t>
              </w:r>
            </w:hyperlink>
          </w:p>
        </w:tc>
        <w:tc>
          <w:tcPr>
            <w:tcW w:w="999" w:type="dxa"/>
            <w:shd w:val="clear" w:color="auto" w:fill="3B3838"/>
            <w:vAlign w:val="center"/>
          </w:tcPr>
          <w:p w14:paraId="4A6FD69D" w14:textId="77777777" w:rsidR="00E67881" w:rsidRPr="009C7ADE" w:rsidRDefault="00000000">
            <w:pPr>
              <w:widowControl w:val="0"/>
              <w:pBdr>
                <w:top w:val="nil"/>
                <w:left w:val="nil"/>
                <w:bottom w:val="nil"/>
                <w:right w:val="nil"/>
                <w:between w:val="nil"/>
              </w:pBdr>
              <w:ind w:left="135" w:right="136"/>
              <w:jc w:val="center"/>
              <w:rPr>
                <w:b/>
                <w:bCs/>
                <w:color w:val="FFFFFF"/>
                <w:sz w:val="18"/>
                <w:szCs w:val="18"/>
              </w:rPr>
            </w:pPr>
            <w:hyperlink r:id="rId16">
              <w:r w:rsidRPr="009C7ADE">
                <w:rPr>
                  <w:color w:val="FFFFFF"/>
                  <w:sz w:val="18"/>
                  <w:szCs w:val="18"/>
                  <w:u w:val="single"/>
                </w:rPr>
                <w:t xml:space="preserve">Clase </w:t>
              </w:r>
            </w:hyperlink>
          </w:p>
        </w:tc>
        <w:tc>
          <w:tcPr>
            <w:tcW w:w="4844" w:type="dxa"/>
            <w:shd w:val="clear" w:color="auto" w:fill="3B3838"/>
            <w:vAlign w:val="center"/>
          </w:tcPr>
          <w:p w14:paraId="3F892312" w14:textId="77777777" w:rsidR="00E67881" w:rsidRPr="009C7ADE" w:rsidRDefault="00000000">
            <w:pPr>
              <w:widowControl w:val="0"/>
              <w:pBdr>
                <w:top w:val="nil"/>
                <w:left w:val="nil"/>
                <w:bottom w:val="nil"/>
                <w:right w:val="nil"/>
                <w:between w:val="nil"/>
              </w:pBdr>
              <w:ind w:left="135" w:right="136"/>
              <w:jc w:val="center"/>
              <w:rPr>
                <w:b/>
                <w:bCs/>
                <w:color w:val="FFFFFF"/>
                <w:sz w:val="18"/>
                <w:szCs w:val="18"/>
              </w:rPr>
            </w:pPr>
            <w:hyperlink r:id="rId17">
              <w:r w:rsidRPr="009C7ADE">
                <w:rPr>
                  <w:color w:val="FFFFFF"/>
                  <w:sz w:val="18"/>
                  <w:szCs w:val="18"/>
                  <w:u w:val="single"/>
                </w:rPr>
                <w:t xml:space="preserve">Nombre </w:t>
              </w:r>
            </w:hyperlink>
          </w:p>
        </w:tc>
      </w:tr>
      <w:tr w:rsidR="00E67881" w:rsidRPr="009C7ADE" w14:paraId="403714C5" w14:textId="77777777">
        <w:trPr>
          <w:trHeight w:val="340"/>
          <w:tblHeader/>
          <w:jc w:val="center"/>
        </w:trPr>
        <w:tc>
          <w:tcPr>
            <w:tcW w:w="1499" w:type="dxa"/>
            <w:vAlign w:val="center"/>
          </w:tcPr>
          <w:p w14:paraId="7CD0549F" w14:textId="77777777" w:rsidR="00E67881" w:rsidRPr="009C7ADE" w:rsidRDefault="00000000">
            <w:pPr>
              <w:widowControl w:val="0"/>
              <w:pBdr>
                <w:top w:val="nil"/>
                <w:left w:val="nil"/>
                <w:bottom w:val="nil"/>
                <w:right w:val="nil"/>
                <w:between w:val="nil"/>
              </w:pBdr>
              <w:ind w:left="135" w:right="136"/>
              <w:jc w:val="center"/>
              <w:rPr>
                <w:color w:val="000000"/>
                <w:sz w:val="18"/>
                <w:szCs w:val="18"/>
              </w:rPr>
            </w:pPr>
            <w:r w:rsidRPr="009C7ADE">
              <w:rPr>
                <w:color w:val="000000"/>
                <w:sz w:val="18"/>
                <w:szCs w:val="18"/>
              </w:rPr>
              <w:t>72</w:t>
            </w:r>
          </w:p>
        </w:tc>
        <w:tc>
          <w:tcPr>
            <w:tcW w:w="1132" w:type="dxa"/>
            <w:vAlign w:val="center"/>
          </w:tcPr>
          <w:p w14:paraId="5F4B6154" w14:textId="77777777" w:rsidR="00E67881" w:rsidRPr="009C7ADE" w:rsidRDefault="00000000">
            <w:pPr>
              <w:widowControl w:val="0"/>
              <w:pBdr>
                <w:top w:val="nil"/>
                <w:left w:val="nil"/>
                <w:bottom w:val="nil"/>
                <w:right w:val="nil"/>
                <w:between w:val="nil"/>
              </w:pBdr>
              <w:ind w:left="135" w:right="136"/>
              <w:jc w:val="center"/>
              <w:rPr>
                <w:color w:val="000000"/>
                <w:sz w:val="18"/>
                <w:szCs w:val="18"/>
              </w:rPr>
            </w:pPr>
            <w:r w:rsidRPr="009C7ADE">
              <w:rPr>
                <w:color w:val="000000"/>
                <w:sz w:val="18"/>
                <w:szCs w:val="18"/>
              </w:rPr>
              <w:t>10</w:t>
            </w:r>
          </w:p>
        </w:tc>
        <w:tc>
          <w:tcPr>
            <w:tcW w:w="999" w:type="dxa"/>
            <w:vAlign w:val="center"/>
          </w:tcPr>
          <w:p w14:paraId="69E1C03C" w14:textId="77777777" w:rsidR="00E67881" w:rsidRPr="009C7ADE" w:rsidRDefault="00000000">
            <w:pPr>
              <w:widowControl w:val="0"/>
              <w:pBdr>
                <w:top w:val="nil"/>
                <w:left w:val="nil"/>
                <w:bottom w:val="nil"/>
                <w:right w:val="nil"/>
                <w:between w:val="nil"/>
              </w:pBdr>
              <w:ind w:left="135" w:right="136"/>
              <w:jc w:val="center"/>
              <w:rPr>
                <w:color w:val="000000"/>
                <w:sz w:val="18"/>
                <w:szCs w:val="18"/>
              </w:rPr>
            </w:pPr>
            <w:r w:rsidRPr="009C7ADE">
              <w:rPr>
                <w:color w:val="000000"/>
                <w:sz w:val="18"/>
                <w:szCs w:val="18"/>
              </w:rPr>
              <w:t>15</w:t>
            </w:r>
          </w:p>
        </w:tc>
        <w:tc>
          <w:tcPr>
            <w:tcW w:w="4844" w:type="dxa"/>
            <w:vAlign w:val="center"/>
          </w:tcPr>
          <w:p w14:paraId="1498AD25" w14:textId="77777777" w:rsidR="00E67881" w:rsidRPr="009C7ADE" w:rsidRDefault="00000000">
            <w:pPr>
              <w:widowControl w:val="0"/>
              <w:pBdr>
                <w:top w:val="nil"/>
                <w:left w:val="nil"/>
                <w:bottom w:val="nil"/>
                <w:right w:val="nil"/>
                <w:between w:val="nil"/>
              </w:pBdr>
              <w:ind w:left="135" w:right="136"/>
              <w:jc w:val="both"/>
              <w:rPr>
                <w:color w:val="000000"/>
                <w:sz w:val="18"/>
                <w:szCs w:val="18"/>
              </w:rPr>
            </w:pPr>
            <w:r w:rsidRPr="009C7ADE">
              <w:rPr>
                <w:color w:val="000000"/>
                <w:sz w:val="18"/>
                <w:szCs w:val="18"/>
              </w:rPr>
              <w:t>Servicios de apoyo para la construcción</w:t>
            </w:r>
          </w:p>
        </w:tc>
      </w:tr>
      <w:tr w:rsidR="00E67881" w:rsidRPr="009C7ADE" w14:paraId="51E0B37E" w14:textId="77777777">
        <w:trPr>
          <w:trHeight w:val="340"/>
          <w:tblHeader/>
          <w:jc w:val="center"/>
        </w:trPr>
        <w:tc>
          <w:tcPr>
            <w:tcW w:w="1499" w:type="dxa"/>
            <w:vAlign w:val="center"/>
          </w:tcPr>
          <w:p w14:paraId="1C24A97A" w14:textId="77777777" w:rsidR="00E67881" w:rsidRPr="009C7ADE" w:rsidRDefault="00000000">
            <w:pPr>
              <w:widowControl w:val="0"/>
              <w:pBdr>
                <w:top w:val="nil"/>
                <w:left w:val="nil"/>
                <w:bottom w:val="nil"/>
                <w:right w:val="nil"/>
                <w:between w:val="nil"/>
              </w:pBdr>
              <w:ind w:left="135" w:right="136"/>
              <w:jc w:val="center"/>
              <w:rPr>
                <w:color w:val="000000"/>
                <w:sz w:val="18"/>
                <w:szCs w:val="18"/>
              </w:rPr>
            </w:pPr>
            <w:r w:rsidRPr="009C7ADE">
              <w:rPr>
                <w:color w:val="000000"/>
                <w:sz w:val="18"/>
                <w:szCs w:val="18"/>
              </w:rPr>
              <w:t>72</w:t>
            </w:r>
          </w:p>
        </w:tc>
        <w:tc>
          <w:tcPr>
            <w:tcW w:w="1132" w:type="dxa"/>
            <w:vAlign w:val="center"/>
          </w:tcPr>
          <w:p w14:paraId="458673FA" w14:textId="77777777" w:rsidR="00E67881" w:rsidRPr="009C7ADE" w:rsidRDefault="00000000">
            <w:pPr>
              <w:widowControl w:val="0"/>
              <w:pBdr>
                <w:top w:val="nil"/>
                <w:left w:val="nil"/>
                <w:bottom w:val="nil"/>
                <w:right w:val="nil"/>
                <w:between w:val="nil"/>
              </w:pBdr>
              <w:ind w:left="135" w:right="136"/>
              <w:jc w:val="center"/>
              <w:rPr>
                <w:color w:val="000000"/>
                <w:sz w:val="18"/>
                <w:szCs w:val="18"/>
              </w:rPr>
            </w:pPr>
            <w:r w:rsidRPr="009C7ADE">
              <w:rPr>
                <w:color w:val="000000"/>
                <w:sz w:val="18"/>
                <w:szCs w:val="18"/>
              </w:rPr>
              <w:t>14</w:t>
            </w:r>
          </w:p>
        </w:tc>
        <w:tc>
          <w:tcPr>
            <w:tcW w:w="999" w:type="dxa"/>
            <w:vAlign w:val="center"/>
          </w:tcPr>
          <w:p w14:paraId="521C22AC" w14:textId="77777777" w:rsidR="00E67881" w:rsidRPr="009C7ADE" w:rsidRDefault="00000000">
            <w:pPr>
              <w:widowControl w:val="0"/>
              <w:pBdr>
                <w:top w:val="nil"/>
                <w:left w:val="nil"/>
                <w:bottom w:val="nil"/>
                <w:right w:val="nil"/>
                <w:between w:val="nil"/>
              </w:pBdr>
              <w:ind w:left="135" w:right="136"/>
              <w:jc w:val="center"/>
              <w:rPr>
                <w:color w:val="000000"/>
                <w:sz w:val="18"/>
                <w:szCs w:val="18"/>
              </w:rPr>
            </w:pPr>
            <w:r w:rsidRPr="009C7ADE">
              <w:rPr>
                <w:color w:val="000000"/>
                <w:sz w:val="18"/>
                <w:szCs w:val="18"/>
              </w:rPr>
              <w:t>10</w:t>
            </w:r>
          </w:p>
        </w:tc>
        <w:tc>
          <w:tcPr>
            <w:tcW w:w="4844" w:type="dxa"/>
            <w:vAlign w:val="center"/>
          </w:tcPr>
          <w:p w14:paraId="1C6B0D0F" w14:textId="77777777" w:rsidR="00E67881" w:rsidRPr="009C7ADE" w:rsidRDefault="00000000">
            <w:pPr>
              <w:widowControl w:val="0"/>
              <w:pBdr>
                <w:top w:val="nil"/>
                <w:left w:val="nil"/>
                <w:bottom w:val="nil"/>
                <w:right w:val="nil"/>
                <w:between w:val="nil"/>
              </w:pBdr>
              <w:ind w:left="135" w:right="136"/>
              <w:jc w:val="both"/>
              <w:rPr>
                <w:color w:val="000000"/>
                <w:sz w:val="18"/>
                <w:szCs w:val="18"/>
              </w:rPr>
            </w:pPr>
            <w:r w:rsidRPr="009C7ADE">
              <w:rPr>
                <w:color w:val="000000"/>
                <w:sz w:val="18"/>
                <w:szCs w:val="18"/>
              </w:rPr>
              <w:t>Servicios de construcción de autopistas y carreteras</w:t>
            </w:r>
          </w:p>
        </w:tc>
      </w:tr>
      <w:tr w:rsidR="00E67881" w:rsidRPr="009C7ADE" w14:paraId="410B90F7" w14:textId="77777777">
        <w:trPr>
          <w:trHeight w:val="340"/>
          <w:tblHeader/>
          <w:jc w:val="center"/>
        </w:trPr>
        <w:tc>
          <w:tcPr>
            <w:tcW w:w="1499" w:type="dxa"/>
            <w:vAlign w:val="center"/>
          </w:tcPr>
          <w:p w14:paraId="3452C7B5" w14:textId="77777777" w:rsidR="00E67881" w:rsidRPr="009C7ADE" w:rsidRDefault="00000000">
            <w:pPr>
              <w:widowControl w:val="0"/>
              <w:pBdr>
                <w:top w:val="nil"/>
                <w:left w:val="nil"/>
                <w:bottom w:val="nil"/>
                <w:right w:val="nil"/>
                <w:between w:val="nil"/>
              </w:pBdr>
              <w:ind w:left="135" w:right="136"/>
              <w:jc w:val="center"/>
              <w:rPr>
                <w:color w:val="000000"/>
                <w:sz w:val="18"/>
                <w:szCs w:val="18"/>
              </w:rPr>
            </w:pPr>
            <w:r w:rsidRPr="009C7ADE">
              <w:rPr>
                <w:color w:val="000000"/>
                <w:sz w:val="18"/>
                <w:szCs w:val="18"/>
              </w:rPr>
              <w:t>72</w:t>
            </w:r>
          </w:p>
        </w:tc>
        <w:tc>
          <w:tcPr>
            <w:tcW w:w="1132" w:type="dxa"/>
            <w:vAlign w:val="center"/>
          </w:tcPr>
          <w:p w14:paraId="66C449E9" w14:textId="77777777" w:rsidR="00E67881" w:rsidRPr="009C7ADE" w:rsidRDefault="00000000">
            <w:pPr>
              <w:widowControl w:val="0"/>
              <w:pBdr>
                <w:top w:val="nil"/>
                <w:left w:val="nil"/>
                <w:bottom w:val="nil"/>
                <w:right w:val="nil"/>
                <w:between w:val="nil"/>
              </w:pBdr>
              <w:ind w:left="135" w:right="136"/>
              <w:jc w:val="center"/>
              <w:rPr>
                <w:color w:val="000000"/>
                <w:sz w:val="18"/>
                <w:szCs w:val="18"/>
              </w:rPr>
            </w:pPr>
            <w:r w:rsidRPr="009C7ADE">
              <w:rPr>
                <w:color w:val="000000"/>
                <w:sz w:val="18"/>
                <w:szCs w:val="18"/>
              </w:rPr>
              <w:t>14</w:t>
            </w:r>
          </w:p>
        </w:tc>
        <w:tc>
          <w:tcPr>
            <w:tcW w:w="999" w:type="dxa"/>
            <w:vAlign w:val="center"/>
          </w:tcPr>
          <w:p w14:paraId="135463B6" w14:textId="77777777" w:rsidR="00E67881" w:rsidRPr="009C7ADE" w:rsidRDefault="00000000">
            <w:pPr>
              <w:widowControl w:val="0"/>
              <w:pBdr>
                <w:top w:val="nil"/>
                <w:left w:val="nil"/>
                <w:bottom w:val="nil"/>
                <w:right w:val="nil"/>
                <w:between w:val="nil"/>
              </w:pBdr>
              <w:ind w:left="135" w:right="136"/>
              <w:jc w:val="center"/>
              <w:rPr>
                <w:color w:val="000000"/>
                <w:sz w:val="18"/>
                <w:szCs w:val="18"/>
              </w:rPr>
            </w:pPr>
            <w:r w:rsidRPr="009C7ADE">
              <w:rPr>
                <w:color w:val="000000"/>
                <w:sz w:val="18"/>
                <w:szCs w:val="18"/>
              </w:rPr>
              <w:t>11</w:t>
            </w:r>
          </w:p>
        </w:tc>
        <w:tc>
          <w:tcPr>
            <w:tcW w:w="4844" w:type="dxa"/>
            <w:vAlign w:val="center"/>
          </w:tcPr>
          <w:p w14:paraId="2781FE75" w14:textId="77777777" w:rsidR="00E67881" w:rsidRPr="009C7ADE" w:rsidRDefault="00000000">
            <w:pPr>
              <w:widowControl w:val="0"/>
              <w:pBdr>
                <w:top w:val="nil"/>
                <w:left w:val="nil"/>
                <w:bottom w:val="nil"/>
                <w:right w:val="nil"/>
                <w:between w:val="nil"/>
              </w:pBdr>
              <w:ind w:left="135" w:right="136"/>
              <w:jc w:val="both"/>
              <w:rPr>
                <w:color w:val="000000"/>
                <w:sz w:val="18"/>
                <w:szCs w:val="18"/>
              </w:rPr>
            </w:pPr>
            <w:r w:rsidRPr="009C7ADE">
              <w:rPr>
                <w:color w:val="000000"/>
                <w:sz w:val="18"/>
                <w:szCs w:val="18"/>
              </w:rPr>
              <w:t>Servicios de construcción y revestimiento y pavimentación de infraestructura</w:t>
            </w:r>
          </w:p>
        </w:tc>
      </w:tr>
      <w:tr w:rsidR="00E67881" w:rsidRPr="009C7ADE" w14:paraId="1A3F2D6E" w14:textId="77777777">
        <w:trPr>
          <w:trHeight w:val="340"/>
          <w:jc w:val="center"/>
        </w:trPr>
        <w:tc>
          <w:tcPr>
            <w:tcW w:w="1499" w:type="dxa"/>
            <w:vAlign w:val="center"/>
          </w:tcPr>
          <w:p w14:paraId="73C531FD" w14:textId="77777777" w:rsidR="00E67881" w:rsidRPr="009C7ADE" w:rsidRDefault="00000000">
            <w:pPr>
              <w:widowControl w:val="0"/>
              <w:pBdr>
                <w:top w:val="nil"/>
                <w:left w:val="nil"/>
                <w:bottom w:val="nil"/>
                <w:right w:val="nil"/>
                <w:between w:val="nil"/>
              </w:pBdr>
              <w:ind w:left="135" w:right="136"/>
              <w:jc w:val="center"/>
              <w:rPr>
                <w:color w:val="000000"/>
                <w:sz w:val="18"/>
                <w:szCs w:val="18"/>
              </w:rPr>
            </w:pPr>
            <w:r w:rsidRPr="009C7ADE">
              <w:rPr>
                <w:color w:val="000000"/>
                <w:sz w:val="18"/>
                <w:szCs w:val="18"/>
              </w:rPr>
              <w:t>72</w:t>
            </w:r>
          </w:p>
        </w:tc>
        <w:tc>
          <w:tcPr>
            <w:tcW w:w="1132" w:type="dxa"/>
            <w:vAlign w:val="center"/>
          </w:tcPr>
          <w:p w14:paraId="6F1BA414" w14:textId="77777777" w:rsidR="00E67881" w:rsidRPr="009C7ADE" w:rsidRDefault="00000000">
            <w:pPr>
              <w:widowControl w:val="0"/>
              <w:pBdr>
                <w:top w:val="nil"/>
                <w:left w:val="nil"/>
                <w:bottom w:val="nil"/>
                <w:right w:val="nil"/>
                <w:between w:val="nil"/>
              </w:pBdr>
              <w:ind w:left="135" w:right="136"/>
              <w:jc w:val="center"/>
              <w:rPr>
                <w:color w:val="000000"/>
                <w:sz w:val="18"/>
                <w:szCs w:val="18"/>
              </w:rPr>
            </w:pPr>
            <w:r w:rsidRPr="009C7ADE">
              <w:rPr>
                <w:color w:val="000000"/>
                <w:sz w:val="18"/>
                <w:szCs w:val="18"/>
              </w:rPr>
              <w:t>15</w:t>
            </w:r>
          </w:p>
        </w:tc>
        <w:tc>
          <w:tcPr>
            <w:tcW w:w="999" w:type="dxa"/>
            <w:vAlign w:val="center"/>
          </w:tcPr>
          <w:p w14:paraId="12728622" w14:textId="77777777" w:rsidR="00E67881" w:rsidRPr="009C7ADE" w:rsidRDefault="00000000">
            <w:pPr>
              <w:widowControl w:val="0"/>
              <w:pBdr>
                <w:top w:val="nil"/>
                <w:left w:val="nil"/>
                <w:bottom w:val="nil"/>
                <w:right w:val="nil"/>
                <w:between w:val="nil"/>
              </w:pBdr>
              <w:ind w:left="135" w:right="136"/>
              <w:jc w:val="center"/>
              <w:rPr>
                <w:color w:val="000000"/>
                <w:sz w:val="18"/>
                <w:szCs w:val="18"/>
              </w:rPr>
            </w:pPr>
            <w:r w:rsidRPr="009C7ADE">
              <w:rPr>
                <w:color w:val="000000"/>
                <w:sz w:val="18"/>
                <w:szCs w:val="18"/>
              </w:rPr>
              <w:t>27</w:t>
            </w:r>
          </w:p>
        </w:tc>
        <w:tc>
          <w:tcPr>
            <w:tcW w:w="4844" w:type="dxa"/>
            <w:vAlign w:val="center"/>
          </w:tcPr>
          <w:p w14:paraId="4E908B5C" w14:textId="77777777" w:rsidR="00E67881" w:rsidRPr="009C7ADE" w:rsidRDefault="00000000">
            <w:pPr>
              <w:widowControl w:val="0"/>
              <w:pBdr>
                <w:top w:val="nil"/>
                <w:left w:val="nil"/>
                <w:bottom w:val="nil"/>
                <w:right w:val="nil"/>
                <w:between w:val="nil"/>
              </w:pBdr>
              <w:ind w:left="135" w:right="136"/>
              <w:jc w:val="both"/>
              <w:rPr>
                <w:color w:val="000000"/>
                <w:sz w:val="18"/>
                <w:szCs w:val="18"/>
              </w:rPr>
            </w:pPr>
            <w:r w:rsidRPr="009C7ADE">
              <w:rPr>
                <w:color w:val="000000"/>
                <w:sz w:val="18"/>
                <w:szCs w:val="18"/>
              </w:rPr>
              <w:t>Servicios de instalación y reparación de concreto</w:t>
            </w:r>
          </w:p>
        </w:tc>
      </w:tr>
      <w:tr w:rsidR="00E67881" w:rsidRPr="009C7ADE" w14:paraId="7706D217" w14:textId="77777777">
        <w:trPr>
          <w:trHeight w:val="340"/>
          <w:jc w:val="center"/>
        </w:trPr>
        <w:tc>
          <w:tcPr>
            <w:tcW w:w="1499" w:type="dxa"/>
            <w:vAlign w:val="center"/>
          </w:tcPr>
          <w:p w14:paraId="04BE82BF" w14:textId="77777777" w:rsidR="00E67881" w:rsidRPr="009C7ADE" w:rsidRDefault="00000000">
            <w:pPr>
              <w:widowControl w:val="0"/>
              <w:pBdr>
                <w:top w:val="nil"/>
                <w:left w:val="nil"/>
                <w:bottom w:val="nil"/>
                <w:right w:val="nil"/>
                <w:between w:val="nil"/>
              </w:pBdr>
              <w:ind w:left="135" w:right="136"/>
              <w:jc w:val="center"/>
              <w:rPr>
                <w:color w:val="000000"/>
                <w:sz w:val="18"/>
                <w:szCs w:val="18"/>
              </w:rPr>
            </w:pPr>
            <w:r w:rsidRPr="009C7ADE">
              <w:rPr>
                <w:color w:val="000000"/>
                <w:sz w:val="18"/>
                <w:szCs w:val="18"/>
              </w:rPr>
              <w:t>72</w:t>
            </w:r>
          </w:p>
        </w:tc>
        <w:tc>
          <w:tcPr>
            <w:tcW w:w="1132" w:type="dxa"/>
            <w:vAlign w:val="center"/>
          </w:tcPr>
          <w:p w14:paraId="1BAA8C31" w14:textId="77777777" w:rsidR="00E67881" w:rsidRPr="009C7ADE" w:rsidRDefault="00000000">
            <w:pPr>
              <w:widowControl w:val="0"/>
              <w:pBdr>
                <w:top w:val="nil"/>
                <w:left w:val="nil"/>
                <w:bottom w:val="nil"/>
                <w:right w:val="nil"/>
                <w:between w:val="nil"/>
              </w:pBdr>
              <w:ind w:left="135" w:right="136"/>
              <w:jc w:val="center"/>
              <w:rPr>
                <w:color w:val="000000"/>
                <w:sz w:val="18"/>
                <w:szCs w:val="18"/>
              </w:rPr>
            </w:pPr>
            <w:r w:rsidRPr="009C7ADE">
              <w:rPr>
                <w:color w:val="000000"/>
                <w:sz w:val="18"/>
                <w:szCs w:val="18"/>
              </w:rPr>
              <w:t>15</w:t>
            </w:r>
          </w:p>
        </w:tc>
        <w:tc>
          <w:tcPr>
            <w:tcW w:w="999" w:type="dxa"/>
            <w:vAlign w:val="center"/>
          </w:tcPr>
          <w:p w14:paraId="78D0ED1E" w14:textId="77777777" w:rsidR="00E67881" w:rsidRPr="009C7ADE" w:rsidRDefault="00000000">
            <w:pPr>
              <w:widowControl w:val="0"/>
              <w:pBdr>
                <w:top w:val="nil"/>
                <w:left w:val="nil"/>
                <w:bottom w:val="nil"/>
                <w:right w:val="nil"/>
                <w:between w:val="nil"/>
              </w:pBdr>
              <w:ind w:left="135" w:right="136"/>
              <w:jc w:val="center"/>
              <w:rPr>
                <w:color w:val="000000"/>
                <w:sz w:val="18"/>
                <w:szCs w:val="18"/>
              </w:rPr>
            </w:pPr>
            <w:r w:rsidRPr="009C7ADE">
              <w:rPr>
                <w:color w:val="000000"/>
                <w:sz w:val="18"/>
                <w:szCs w:val="18"/>
              </w:rPr>
              <w:t>29</w:t>
            </w:r>
          </w:p>
        </w:tc>
        <w:tc>
          <w:tcPr>
            <w:tcW w:w="4844" w:type="dxa"/>
            <w:vAlign w:val="center"/>
          </w:tcPr>
          <w:p w14:paraId="02259662" w14:textId="77777777" w:rsidR="00E67881" w:rsidRPr="009C7ADE" w:rsidRDefault="00000000">
            <w:pPr>
              <w:widowControl w:val="0"/>
              <w:pBdr>
                <w:top w:val="nil"/>
                <w:left w:val="nil"/>
                <w:bottom w:val="nil"/>
                <w:right w:val="nil"/>
                <w:between w:val="nil"/>
              </w:pBdr>
              <w:ind w:left="135" w:right="136"/>
              <w:jc w:val="both"/>
              <w:rPr>
                <w:color w:val="000000"/>
                <w:sz w:val="18"/>
                <w:szCs w:val="18"/>
              </w:rPr>
            </w:pPr>
            <w:r w:rsidRPr="009C7ADE">
              <w:rPr>
                <w:color w:val="000000"/>
                <w:sz w:val="18"/>
                <w:szCs w:val="18"/>
              </w:rPr>
              <w:t>Servicios de montaje de acero estructural</w:t>
            </w:r>
          </w:p>
        </w:tc>
      </w:tr>
      <w:tr w:rsidR="00E67881" w:rsidRPr="009C7ADE" w14:paraId="13893DC3" w14:textId="77777777">
        <w:trPr>
          <w:trHeight w:val="340"/>
          <w:jc w:val="center"/>
        </w:trPr>
        <w:tc>
          <w:tcPr>
            <w:tcW w:w="1499" w:type="dxa"/>
            <w:vAlign w:val="center"/>
          </w:tcPr>
          <w:p w14:paraId="5BB6A7CE" w14:textId="77777777" w:rsidR="00E67881" w:rsidRPr="009C7ADE" w:rsidRDefault="00000000">
            <w:pPr>
              <w:widowControl w:val="0"/>
              <w:pBdr>
                <w:top w:val="nil"/>
                <w:left w:val="nil"/>
                <w:bottom w:val="nil"/>
                <w:right w:val="nil"/>
                <w:between w:val="nil"/>
              </w:pBdr>
              <w:ind w:left="135" w:right="136"/>
              <w:jc w:val="center"/>
              <w:rPr>
                <w:color w:val="000000"/>
                <w:sz w:val="18"/>
                <w:szCs w:val="18"/>
              </w:rPr>
            </w:pPr>
            <w:r w:rsidRPr="009C7ADE">
              <w:rPr>
                <w:color w:val="000000"/>
                <w:sz w:val="18"/>
                <w:szCs w:val="18"/>
              </w:rPr>
              <w:t>72</w:t>
            </w:r>
          </w:p>
        </w:tc>
        <w:tc>
          <w:tcPr>
            <w:tcW w:w="1132" w:type="dxa"/>
            <w:vAlign w:val="center"/>
          </w:tcPr>
          <w:p w14:paraId="09506687" w14:textId="77777777" w:rsidR="00E67881" w:rsidRPr="009C7ADE" w:rsidRDefault="00000000">
            <w:pPr>
              <w:widowControl w:val="0"/>
              <w:pBdr>
                <w:top w:val="nil"/>
                <w:left w:val="nil"/>
                <w:bottom w:val="nil"/>
                <w:right w:val="nil"/>
                <w:between w:val="nil"/>
              </w:pBdr>
              <w:ind w:left="135" w:right="136"/>
              <w:jc w:val="center"/>
              <w:rPr>
                <w:color w:val="000000"/>
                <w:sz w:val="18"/>
                <w:szCs w:val="18"/>
              </w:rPr>
            </w:pPr>
            <w:r w:rsidRPr="009C7ADE">
              <w:rPr>
                <w:color w:val="000000"/>
                <w:sz w:val="18"/>
                <w:szCs w:val="18"/>
              </w:rPr>
              <w:t>15</w:t>
            </w:r>
          </w:p>
        </w:tc>
        <w:tc>
          <w:tcPr>
            <w:tcW w:w="999" w:type="dxa"/>
            <w:vAlign w:val="center"/>
          </w:tcPr>
          <w:p w14:paraId="6C79F09A" w14:textId="77777777" w:rsidR="00E67881" w:rsidRPr="009C7ADE" w:rsidRDefault="00000000">
            <w:pPr>
              <w:widowControl w:val="0"/>
              <w:pBdr>
                <w:top w:val="nil"/>
                <w:left w:val="nil"/>
                <w:bottom w:val="nil"/>
                <w:right w:val="nil"/>
                <w:between w:val="nil"/>
              </w:pBdr>
              <w:ind w:left="135" w:right="136"/>
              <w:jc w:val="center"/>
              <w:rPr>
                <w:color w:val="000000"/>
                <w:sz w:val="18"/>
                <w:szCs w:val="18"/>
              </w:rPr>
            </w:pPr>
            <w:r w:rsidRPr="009C7ADE">
              <w:rPr>
                <w:color w:val="000000"/>
                <w:sz w:val="18"/>
                <w:szCs w:val="18"/>
              </w:rPr>
              <w:t>39</w:t>
            </w:r>
          </w:p>
        </w:tc>
        <w:tc>
          <w:tcPr>
            <w:tcW w:w="4844" w:type="dxa"/>
            <w:vAlign w:val="center"/>
          </w:tcPr>
          <w:p w14:paraId="1D10408E" w14:textId="77777777" w:rsidR="00E67881" w:rsidRPr="009C7ADE" w:rsidRDefault="00000000">
            <w:pPr>
              <w:widowControl w:val="0"/>
              <w:pBdr>
                <w:top w:val="nil"/>
                <w:left w:val="nil"/>
                <w:bottom w:val="nil"/>
                <w:right w:val="nil"/>
                <w:between w:val="nil"/>
              </w:pBdr>
              <w:ind w:left="135" w:right="136"/>
              <w:jc w:val="both"/>
              <w:rPr>
                <w:color w:val="000000"/>
                <w:sz w:val="18"/>
                <w:szCs w:val="18"/>
              </w:rPr>
            </w:pPr>
            <w:r w:rsidRPr="009C7ADE">
              <w:rPr>
                <w:color w:val="000000"/>
                <w:sz w:val="18"/>
                <w:szCs w:val="18"/>
              </w:rPr>
              <w:t>Servicio de preparación de obras de construcción</w:t>
            </w:r>
          </w:p>
        </w:tc>
      </w:tr>
    </w:tbl>
    <w:p w14:paraId="131321D5" w14:textId="77777777" w:rsidR="00E67881" w:rsidRDefault="00E67881">
      <w:pPr>
        <w:widowControl w:val="0"/>
        <w:pBdr>
          <w:top w:val="nil"/>
          <w:left w:val="nil"/>
          <w:bottom w:val="nil"/>
          <w:right w:val="nil"/>
          <w:between w:val="nil"/>
        </w:pBdr>
        <w:ind w:left="135" w:right="136"/>
        <w:jc w:val="both"/>
        <w:rPr>
          <w:color w:val="000000"/>
        </w:rPr>
      </w:pPr>
    </w:p>
    <w:p w14:paraId="6005A080" w14:textId="77777777" w:rsidR="00E67881" w:rsidRDefault="00000000" w:rsidP="00B66E37">
      <w:pPr>
        <w:widowControl w:val="0"/>
        <w:pBdr>
          <w:top w:val="nil"/>
          <w:left w:val="nil"/>
          <w:bottom w:val="nil"/>
          <w:right w:val="nil"/>
          <w:between w:val="nil"/>
        </w:pBdr>
        <w:ind w:right="136"/>
        <w:jc w:val="both"/>
        <w:rPr>
          <w:color w:val="000000"/>
        </w:rPr>
      </w:pPr>
      <w:r>
        <w:rPr>
          <w:color w:val="000000"/>
        </w:rPr>
        <w:t xml:space="preserve">Las personas naturales o jurídicas extranjeras sin domicilio o sucursal en Colombia deberán indicar los códigos de clasificación relacionados con los bienes, obras o servicios ejecutados </w:t>
      </w:r>
      <w:r>
        <w:rPr>
          <w:color w:val="000000"/>
        </w:rPr>
        <w:lastRenderedPageBreak/>
        <w:t>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52EB2A36" w14:textId="77777777" w:rsidR="00E67881" w:rsidRDefault="00E67881">
      <w:pPr>
        <w:widowControl w:val="0"/>
        <w:pBdr>
          <w:top w:val="nil"/>
          <w:left w:val="nil"/>
          <w:bottom w:val="nil"/>
          <w:right w:val="nil"/>
          <w:between w:val="nil"/>
        </w:pBdr>
        <w:ind w:left="135" w:right="136"/>
        <w:jc w:val="both"/>
        <w:rPr>
          <w:color w:val="000000"/>
        </w:rPr>
      </w:pPr>
    </w:p>
    <w:p w14:paraId="22BF400C" w14:textId="77777777" w:rsidR="00E67881" w:rsidRDefault="00000000">
      <w:pPr>
        <w:widowControl w:val="0"/>
        <w:pBdr>
          <w:top w:val="nil"/>
          <w:left w:val="nil"/>
          <w:bottom w:val="nil"/>
          <w:right w:val="nil"/>
          <w:between w:val="nil"/>
        </w:pBdr>
        <w:ind w:left="135" w:right="136"/>
        <w:jc w:val="both"/>
        <w:rPr>
          <w:b/>
          <w:bCs/>
          <w:color w:val="000000"/>
        </w:rPr>
      </w:pPr>
      <w:bookmarkStart w:id="22" w:name="_heading=h.4298xi50k8sx" w:colFirst="0" w:colLast="0"/>
      <w:bookmarkEnd w:id="22"/>
      <w:r>
        <w:rPr>
          <w:b/>
          <w:bCs/>
          <w:color w:val="000000"/>
        </w:rPr>
        <w:t>9.5.5 ACREDITACIÓN DE LA EXPERIENCIA REQUERIDA</w:t>
      </w:r>
    </w:p>
    <w:p w14:paraId="1E08CB74" w14:textId="77777777" w:rsidR="00E67881" w:rsidRDefault="00E67881">
      <w:pPr>
        <w:widowControl w:val="0"/>
        <w:pBdr>
          <w:top w:val="nil"/>
          <w:left w:val="nil"/>
          <w:bottom w:val="nil"/>
          <w:right w:val="nil"/>
          <w:between w:val="nil"/>
        </w:pBdr>
        <w:ind w:left="135" w:right="136"/>
        <w:jc w:val="both"/>
        <w:rPr>
          <w:b/>
          <w:bCs/>
          <w:color w:val="000000"/>
        </w:rPr>
      </w:pPr>
    </w:p>
    <w:p w14:paraId="5271D25E"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Los proponentes acreditarán para cada uno de los contratos aportados la siguiente información mediante alguno o algunos de los documentos señalados en la sección 3.5.6 del pliego de condiciones: </w:t>
      </w:r>
    </w:p>
    <w:p w14:paraId="7D9BDDED" w14:textId="77777777" w:rsidR="00CE0504" w:rsidRDefault="00CE0504">
      <w:pPr>
        <w:widowControl w:val="0"/>
        <w:pBdr>
          <w:top w:val="nil"/>
          <w:left w:val="nil"/>
          <w:bottom w:val="nil"/>
          <w:right w:val="nil"/>
          <w:between w:val="nil"/>
        </w:pBdr>
        <w:ind w:left="135" w:right="136"/>
        <w:jc w:val="both"/>
        <w:rPr>
          <w:color w:val="000000"/>
        </w:rPr>
      </w:pPr>
    </w:p>
    <w:p w14:paraId="66CEBA35" w14:textId="188DEEDB" w:rsidR="00E67881" w:rsidRPr="009C7ADE" w:rsidRDefault="00000000" w:rsidP="009C7ADE">
      <w:pPr>
        <w:widowControl w:val="0"/>
        <w:numPr>
          <w:ilvl w:val="1"/>
          <w:numId w:val="14"/>
        </w:numPr>
        <w:pBdr>
          <w:top w:val="nil"/>
          <w:left w:val="nil"/>
          <w:bottom w:val="nil"/>
          <w:right w:val="nil"/>
          <w:between w:val="nil"/>
        </w:pBdr>
        <w:ind w:left="992" w:right="136"/>
        <w:jc w:val="both"/>
        <w:rPr>
          <w:color w:val="000000"/>
        </w:rPr>
      </w:pPr>
      <w:r>
        <w:rPr>
          <w:color w:val="000000"/>
        </w:rPr>
        <w:t>Contratante</w:t>
      </w:r>
    </w:p>
    <w:p w14:paraId="27B8187E" w14:textId="3EE803EE" w:rsidR="00E67881" w:rsidRPr="009C7ADE" w:rsidRDefault="00000000" w:rsidP="009C7ADE">
      <w:pPr>
        <w:widowControl w:val="0"/>
        <w:numPr>
          <w:ilvl w:val="1"/>
          <w:numId w:val="14"/>
        </w:numPr>
        <w:pBdr>
          <w:top w:val="nil"/>
          <w:left w:val="nil"/>
          <w:bottom w:val="nil"/>
          <w:right w:val="nil"/>
          <w:between w:val="nil"/>
        </w:pBdr>
        <w:ind w:left="992" w:right="136"/>
        <w:jc w:val="both"/>
        <w:rPr>
          <w:color w:val="000000"/>
        </w:rPr>
      </w:pPr>
      <w:r>
        <w:rPr>
          <w:color w:val="000000"/>
        </w:rPr>
        <w:t>Objeto del contrato</w:t>
      </w:r>
    </w:p>
    <w:p w14:paraId="2AA4F73F" w14:textId="7CC62CAC" w:rsidR="00E67881" w:rsidRPr="009C7ADE" w:rsidRDefault="00000000" w:rsidP="009C7ADE">
      <w:pPr>
        <w:widowControl w:val="0"/>
        <w:numPr>
          <w:ilvl w:val="1"/>
          <w:numId w:val="14"/>
        </w:numPr>
        <w:pBdr>
          <w:top w:val="nil"/>
          <w:left w:val="nil"/>
          <w:bottom w:val="nil"/>
          <w:right w:val="nil"/>
          <w:between w:val="nil"/>
        </w:pBdr>
        <w:ind w:left="992" w:right="136"/>
        <w:jc w:val="both"/>
        <w:rPr>
          <w:color w:val="000000"/>
        </w:rPr>
      </w:pPr>
      <w:r>
        <w:rPr>
          <w:color w:val="000000"/>
        </w:rPr>
        <w:t>Principales actividades ejecutadas</w:t>
      </w:r>
    </w:p>
    <w:p w14:paraId="4D7820C3" w14:textId="759F3A39" w:rsidR="00E67881" w:rsidRPr="009C7ADE" w:rsidRDefault="00000000" w:rsidP="009C7ADE">
      <w:pPr>
        <w:widowControl w:val="0"/>
        <w:numPr>
          <w:ilvl w:val="1"/>
          <w:numId w:val="14"/>
        </w:numPr>
        <w:pBdr>
          <w:top w:val="nil"/>
          <w:left w:val="nil"/>
          <w:bottom w:val="nil"/>
          <w:right w:val="nil"/>
          <w:between w:val="nil"/>
        </w:pBdr>
        <w:ind w:left="992" w:right="136"/>
        <w:jc w:val="both"/>
        <w:rPr>
          <w:color w:val="000000"/>
        </w:rPr>
      </w:pPr>
      <w:r>
        <w:rPr>
          <w:color w:val="000000"/>
        </w:rPr>
        <w:t>Las longitudes, volúmenes, dimensiones, tipologías y demás condiciones de experiencia establecidas en la Matriz 1 – Experiencia, si aplica.</w:t>
      </w:r>
    </w:p>
    <w:p w14:paraId="148DBFB8" w14:textId="77777777" w:rsidR="00E67881" w:rsidRDefault="00000000" w:rsidP="009C7ADE">
      <w:pPr>
        <w:widowControl w:val="0"/>
        <w:numPr>
          <w:ilvl w:val="1"/>
          <w:numId w:val="14"/>
        </w:numPr>
        <w:pBdr>
          <w:top w:val="nil"/>
          <w:left w:val="nil"/>
          <w:bottom w:val="nil"/>
          <w:right w:val="nil"/>
          <w:between w:val="nil"/>
        </w:pBdr>
        <w:ind w:left="992" w:right="136"/>
        <w:jc w:val="both"/>
        <w:rPr>
          <w:color w:val="000000"/>
        </w:rPr>
      </w:pPr>
      <w:r>
        <w:rPr>
          <w:color w:val="000000"/>
        </w:rPr>
        <w:t xml:space="preserve">La fecha de iniciación de la ejecución del contrato: Esta fecha es diferente a la de suscripción del contrato, a menos que de los documentos del numeral 3.5.6 de forma expresa así se determine. </w:t>
      </w:r>
    </w:p>
    <w:p w14:paraId="1D00B862" w14:textId="77777777" w:rsidR="00E67881" w:rsidRDefault="00E67881">
      <w:pPr>
        <w:widowControl w:val="0"/>
        <w:pBdr>
          <w:top w:val="nil"/>
          <w:left w:val="nil"/>
          <w:bottom w:val="nil"/>
          <w:right w:val="nil"/>
          <w:between w:val="nil"/>
        </w:pBdr>
        <w:ind w:left="993" w:right="136"/>
        <w:jc w:val="both"/>
        <w:rPr>
          <w:color w:val="000000"/>
        </w:rPr>
      </w:pPr>
    </w:p>
    <w:p w14:paraId="3FAE4677" w14:textId="77777777" w:rsidR="00E67881" w:rsidRDefault="00000000">
      <w:pPr>
        <w:widowControl w:val="0"/>
        <w:pBdr>
          <w:top w:val="nil"/>
          <w:left w:val="nil"/>
          <w:bottom w:val="nil"/>
          <w:right w:val="nil"/>
          <w:between w:val="nil"/>
        </w:pBdr>
        <w:ind w:left="135" w:right="136"/>
        <w:jc w:val="both"/>
        <w:rPr>
          <w:color w:val="000000"/>
        </w:rPr>
      </w:pPr>
      <w:r>
        <w:rPr>
          <w:color w:val="000000"/>
        </w:rPr>
        <w:t>Si en los documentos válidos aportados para la acreditación de experiencia solo se evidencia fecha (mes, año) de suscripción y/o inicio del contrato: se tendrá en cuenta el último día del mes que se encuentre señalado en la certificación.</w:t>
      </w:r>
    </w:p>
    <w:p w14:paraId="1BD22C48" w14:textId="77777777" w:rsidR="00E67881" w:rsidRDefault="00E67881">
      <w:pPr>
        <w:widowControl w:val="0"/>
        <w:pBdr>
          <w:top w:val="nil"/>
          <w:left w:val="nil"/>
          <w:bottom w:val="nil"/>
          <w:right w:val="nil"/>
          <w:between w:val="nil"/>
        </w:pBdr>
        <w:ind w:left="135" w:right="136"/>
        <w:jc w:val="both"/>
        <w:rPr>
          <w:color w:val="000000"/>
        </w:rPr>
      </w:pPr>
    </w:p>
    <w:p w14:paraId="68F992F5" w14:textId="77777777" w:rsidR="00E67881" w:rsidRDefault="00000000">
      <w:pPr>
        <w:widowControl w:val="0"/>
        <w:numPr>
          <w:ilvl w:val="1"/>
          <w:numId w:val="14"/>
        </w:numPr>
        <w:pBdr>
          <w:top w:val="nil"/>
          <w:left w:val="nil"/>
          <w:bottom w:val="nil"/>
          <w:right w:val="nil"/>
          <w:between w:val="nil"/>
        </w:pBdr>
        <w:ind w:right="136"/>
        <w:jc w:val="both"/>
        <w:rPr>
          <w:color w:val="000000"/>
        </w:rPr>
      </w:pPr>
      <w:r>
        <w:rPr>
          <w:color w:val="000000"/>
        </w:rPr>
        <w:t xml:space="preserve">La fecha de terminación de la ejecución del contrato: Esta fecha de terminación no es la fecha de entrega y/o recibo final, liquidación, o acta final, salvo que de los documentos del numeral 3.5.6 de forma expresa así se determine.    </w:t>
      </w:r>
    </w:p>
    <w:p w14:paraId="4987A1D0" w14:textId="77777777" w:rsidR="00E67881" w:rsidRDefault="00E67881">
      <w:pPr>
        <w:widowControl w:val="0"/>
        <w:pBdr>
          <w:top w:val="nil"/>
          <w:left w:val="nil"/>
          <w:bottom w:val="nil"/>
          <w:right w:val="nil"/>
          <w:between w:val="nil"/>
        </w:pBdr>
        <w:ind w:left="135" w:right="136"/>
        <w:jc w:val="both"/>
        <w:rPr>
          <w:color w:val="000000"/>
        </w:rPr>
      </w:pPr>
    </w:p>
    <w:p w14:paraId="7357761C" w14:textId="77777777" w:rsidR="00E67881" w:rsidRDefault="00000000">
      <w:pPr>
        <w:widowControl w:val="0"/>
        <w:pBdr>
          <w:top w:val="nil"/>
          <w:left w:val="nil"/>
          <w:bottom w:val="nil"/>
          <w:right w:val="nil"/>
          <w:between w:val="nil"/>
        </w:pBdr>
        <w:ind w:left="135" w:right="136"/>
        <w:jc w:val="both"/>
        <w:rPr>
          <w:color w:val="000000"/>
        </w:rPr>
      </w:pPr>
      <w:r>
        <w:rPr>
          <w:color w:val="000000"/>
        </w:rPr>
        <w:t>Si en los documentos válidos aportados para la acreditación de experiencia solo se evidencia fecha (mes, año) de terminación del contrato: se tendrá en cuenta el primer día del mes que se encuentre señalado en la certificación.</w:t>
      </w:r>
    </w:p>
    <w:p w14:paraId="7D5B104C" w14:textId="77777777" w:rsidR="00E67881" w:rsidRDefault="00E67881">
      <w:pPr>
        <w:widowControl w:val="0"/>
        <w:pBdr>
          <w:top w:val="nil"/>
          <w:left w:val="nil"/>
          <w:bottom w:val="nil"/>
          <w:right w:val="nil"/>
          <w:between w:val="nil"/>
        </w:pBdr>
        <w:ind w:left="135" w:right="136"/>
        <w:jc w:val="both"/>
        <w:rPr>
          <w:color w:val="000000"/>
        </w:rPr>
      </w:pPr>
    </w:p>
    <w:p w14:paraId="26CA9E2D" w14:textId="1313B400" w:rsidR="00E67881" w:rsidRPr="00334296" w:rsidRDefault="00000000" w:rsidP="00334296">
      <w:pPr>
        <w:widowControl w:val="0"/>
        <w:numPr>
          <w:ilvl w:val="1"/>
          <w:numId w:val="14"/>
        </w:numPr>
        <w:pBdr>
          <w:top w:val="nil"/>
          <w:left w:val="nil"/>
          <w:bottom w:val="nil"/>
          <w:right w:val="nil"/>
          <w:between w:val="nil"/>
        </w:pBdr>
        <w:ind w:right="136"/>
        <w:jc w:val="both"/>
        <w:rPr>
          <w:color w:val="000000"/>
        </w:rPr>
      </w:pPr>
      <w:r>
        <w:rPr>
          <w:color w:val="000000"/>
        </w:rPr>
        <w:t>Nombre y cargo de la persona que expide la certificación.</w:t>
      </w:r>
    </w:p>
    <w:p w14:paraId="45818000" w14:textId="64023D11" w:rsidR="00E67881" w:rsidRPr="00334296" w:rsidRDefault="00000000" w:rsidP="00334296">
      <w:pPr>
        <w:widowControl w:val="0"/>
        <w:numPr>
          <w:ilvl w:val="1"/>
          <w:numId w:val="14"/>
        </w:numPr>
        <w:pBdr>
          <w:top w:val="nil"/>
          <w:left w:val="nil"/>
          <w:bottom w:val="nil"/>
          <w:right w:val="nil"/>
          <w:between w:val="nil"/>
        </w:pBdr>
        <w:ind w:right="136"/>
        <w:jc w:val="both"/>
        <w:rPr>
          <w:color w:val="000000"/>
        </w:rPr>
      </w:pPr>
      <w:r>
        <w:rPr>
          <w:color w:val="000000"/>
        </w:rPr>
        <w:t>El porcentaje de participación del integrante del contratista plural.</w:t>
      </w:r>
    </w:p>
    <w:p w14:paraId="141859EB" w14:textId="77777777" w:rsidR="00E67881" w:rsidRDefault="00000000" w:rsidP="00334296">
      <w:pPr>
        <w:widowControl w:val="0"/>
        <w:numPr>
          <w:ilvl w:val="1"/>
          <w:numId w:val="14"/>
        </w:numPr>
        <w:pBdr>
          <w:top w:val="nil"/>
          <w:left w:val="nil"/>
          <w:bottom w:val="nil"/>
          <w:right w:val="nil"/>
          <w:between w:val="nil"/>
        </w:pBdr>
        <w:ind w:right="136"/>
        <w:jc w:val="both"/>
        <w:rPr>
          <w:color w:val="000000"/>
        </w:rPr>
      </w:pPr>
      <w:r>
        <w:rPr>
          <w:color w:val="000000"/>
        </w:rPr>
        <w:t>El porcentaje de participación en el valor ejecutado en el caso de contratistas plurales.</w:t>
      </w:r>
    </w:p>
    <w:p w14:paraId="053E3EA7" w14:textId="77777777" w:rsidR="00E67881" w:rsidRDefault="00E67881">
      <w:pPr>
        <w:widowControl w:val="0"/>
        <w:pBdr>
          <w:top w:val="nil"/>
          <w:left w:val="nil"/>
          <w:bottom w:val="nil"/>
          <w:right w:val="nil"/>
          <w:between w:val="nil"/>
        </w:pBdr>
        <w:ind w:left="135" w:right="136"/>
        <w:jc w:val="both"/>
        <w:rPr>
          <w:b/>
          <w:bCs/>
          <w:color w:val="000000"/>
        </w:rPr>
      </w:pPr>
      <w:bookmarkStart w:id="23" w:name="_heading=h.s9u37or99zbp" w:colFirst="0" w:colLast="0"/>
      <w:bookmarkEnd w:id="23"/>
    </w:p>
    <w:p w14:paraId="3FF63B93" w14:textId="77777777" w:rsidR="00E67881" w:rsidRDefault="00000000">
      <w:pPr>
        <w:widowControl w:val="0"/>
        <w:pBdr>
          <w:top w:val="nil"/>
          <w:left w:val="nil"/>
          <w:bottom w:val="nil"/>
          <w:right w:val="nil"/>
          <w:between w:val="nil"/>
        </w:pBdr>
        <w:ind w:left="135" w:right="136"/>
        <w:jc w:val="both"/>
        <w:rPr>
          <w:b/>
          <w:bCs/>
          <w:color w:val="000000"/>
        </w:rPr>
      </w:pPr>
      <w:r>
        <w:rPr>
          <w:b/>
          <w:bCs/>
          <w:color w:val="000000"/>
        </w:rPr>
        <w:t>9.5.6 DOCUMENTOS VÁLIDOS PARA LA ACREDITACIÓN DE LA EXPERIENCIA REQUERIDA</w:t>
      </w:r>
    </w:p>
    <w:p w14:paraId="64584500" w14:textId="77777777" w:rsidR="00E67881" w:rsidRDefault="00E67881">
      <w:pPr>
        <w:widowControl w:val="0"/>
        <w:pBdr>
          <w:top w:val="nil"/>
          <w:left w:val="nil"/>
          <w:bottom w:val="nil"/>
          <w:right w:val="nil"/>
          <w:between w:val="nil"/>
        </w:pBdr>
        <w:ind w:left="135" w:right="136"/>
        <w:jc w:val="both"/>
        <w:rPr>
          <w:b/>
          <w:bCs/>
          <w:color w:val="000000"/>
        </w:rPr>
      </w:pPr>
    </w:p>
    <w:p w14:paraId="295BFF99" w14:textId="77777777" w:rsidR="00E67881" w:rsidRDefault="00000000">
      <w:pPr>
        <w:widowControl w:val="0"/>
        <w:pBdr>
          <w:top w:val="nil"/>
          <w:left w:val="nil"/>
          <w:bottom w:val="nil"/>
          <w:right w:val="nil"/>
          <w:between w:val="nil"/>
        </w:pBdr>
        <w:ind w:left="135" w:right="136"/>
        <w:jc w:val="both"/>
        <w:rPr>
          <w:color w:val="000000"/>
        </w:rPr>
      </w:pPr>
      <w:r>
        <w:rPr>
          <w:color w:val="000000"/>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427284F6" w14:textId="77777777" w:rsidR="00CE0504" w:rsidRDefault="00CE0504">
      <w:pPr>
        <w:widowControl w:val="0"/>
        <w:pBdr>
          <w:top w:val="nil"/>
          <w:left w:val="nil"/>
          <w:bottom w:val="nil"/>
          <w:right w:val="nil"/>
          <w:between w:val="nil"/>
        </w:pBdr>
        <w:ind w:left="135" w:right="136"/>
        <w:jc w:val="both"/>
        <w:rPr>
          <w:color w:val="000000"/>
        </w:rPr>
      </w:pPr>
    </w:p>
    <w:p w14:paraId="496947F4" w14:textId="77777777" w:rsidR="00E67881" w:rsidRDefault="00000000">
      <w:pPr>
        <w:widowControl w:val="0"/>
        <w:numPr>
          <w:ilvl w:val="0"/>
          <w:numId w:val="19"/>
        </w:numPr>
        <w:pBdr>
          <w:top w:val="nil"/>
          <w:left w:val="nil"/>
          <w:bottom w:val="nil"/>
          <w:right w:val="nil"/>
          <w:between w:val="nil"/>
        </w:pBdr>
        <w:ind w:right="136"/>
        <w:jc w:val="both"/>
        <w:rPr>
          <w:color w:val="000000"/>
        </w:rPr>
      </w:pPr>
      <w:r>
        <w:rPr>
          <w:color w:val="000000"/>
        </w:rPr>
        <w:t>Acta de liquidación</w:t>
      </w:r>
    </w:p>
    <w:p w14:paraId="66FA3E65" w14:textId="77777777" w:rsidR="00E67881" w:rsidRDefault="00000000">
      <w:pPr>
        <w:widowControl w:val="0"/>
        <w:numPr>
          <w:ilvl w:val="0"/>
          <w:numId w:val="19"/>
        </w:numPr>
        <w:pBdr>
          <w:top w:val="nil"/>
          <w:left w:val="nil"/>
          <w:bottom w:val="nil"/>
          <w:right w:val="nil"/>
          <w:between w:val="nil"/>
        </w:pBdr>
        <w:ind w:right="136"/>
        <w:jc w:val="both"/>
        <w:rPr>
          <w:color w:val="000000"/>
        </w:rPr>
      </w:pPr>
      <w:r>
        <w:rPr>
          <w:color w:val="000000"/>
        </w:rPr>
        <w:t xml:space="preserve">Acta de entrega, terminación, final o de recibo definitivo. </w:t>
      </w:r>
    </w:p>
    <w:p w14:paraId="293891F8" w14:textId="77777777" w:rsidR="00E67881" w:rsidRDefault="00000000">
      <w:pPr>
        <w:widowControl w:val="0"/>
        <w:numPr>
          <w:ilvl w:val="0"/>
          <w:numId w:val="19"/>
        </w:numPr>
        <w:pBdr>
          <w:top w:val="nil"/>
          <w:left w:val="nil"/>
          <w:bottom w:val="nil"/>
          <w:right w:val="nil"/>
          <w:between w:val="nil"/>
        </w:pBdr>
        <w:ind w:right="136"/>
        <w:jc w:val="both"/>
        <w:rPr>
          <w:color w:val="000000"/>
        </w:rPr>
      </w:pPr>
      <w:r>
        <w:rPr>
          <w:color w:val="000000"/>
        </w:rPr>
        <w:t>Certificación de experiencia. Expedida con posterioridad a la fecha de terminación del contrato en la que conste el recibo a satisfacción de la obra contratada debidamente suscrita por quien esté en capacidad u obligación de hacerlo.</w:t>
      </w:r>
    </w:p>
    <w:p w14:paraId="7A44926F" w14:textId="77777777" w:rsidR="00E67881" w:rsidRDefault="00000000">
      <w:pPr>
        <w:widowControl w:val="0"/>
        <w:numPr>
          <w:ilvl w:val="0"/>
          <w:numId w:val="19"/>
        </w:numPr>
        <w:pBdr>
          <w:top w:val="nil"/>
          <w:left w:val="nil"/>
          <w:bottom w:val="nil"/>
          <w:right w:val="nil"/>
          <w:between w:val="nil"/>
        </w:pBdr>
        <w:ind w:right="136"/>
        <w:jc w:val="both"/>
        <w:rPr>
          <w:color w:val="000000"/>
        </w:rPr>
      </w:pPr>
      <w:r>
        <w:rPr>
          <w:color w:val="000000"/>
        </w:rPr>
        <w:t>Acta de inicio o la orden de inicio. La misma sólo será válida para efectos de acreditar la fecha de inicio.</w:t>
      </w:r>
    </w:p>
    <w:p w14:paraId="33B2A722" w14:textId="77777777" w:rsidR="00E67881" w:rsidRDefault="00000000">
      <w:pPr>
        <w:widowControl w:val="0"/>
        <w:numPr>
          <w:ilvl w:val="0"/>
          <w:numId w:val="19"/>
        </w:numPr>
        <w:pBdr>
          <w:top w:val="nil"/>
          <w:left w:val="nil"/>
          <w:bottom w:val="nil"/>
          <w:right w:val="nil"/>
          <w:between w:val="nil"/>
        </w:pBdr>
        <w:ind w:right="136"/>
        <w:jc w:val="both"/>
        <w:rPr>
          <w:color w:val="000000"/>
        </w:rPr>
      </w:pPr>
      <w:r>
        <w:rPr>
          <w:color w:val="000000"/>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67C29219" w14:textId="77777777" w:rsidR="00E67881" w:rsidRDefault="00E67881">
      <w:pPr>
        <w:widowControl w:val="0"/>
        <w:pBdr>
          <w:top w:val="nil"/>
          <w:left w:val="nil"/>
          <w:bottom w:val="nil"/>
          <w:right w:val="nil"/>
          <w:between w:val="nil"/>
        </w:pBdr>
        <w:ind w:left="135" w:right="136"/>
        <w:jc w:val="both"/>
        <w:rPr>
          <w:b/>
          <w:bCs/>
          <w:color w:val="000000"/>
        </w:rPr>
      </w:pPr>
      <w:bookmarkStart w:id="24" w:name="_heading=h.pnt9fmuo7lc8" w:colFirst="0" w:colLast="0"/>
      <w:bookmarkEnd w:id="24"/>
    </w:p>
    <w:p w14:paraId="2E6BC59D" w14:textId="77777777" w:rsidR="00E67881" w:rsidRDefault="00000000">
      <w:pPr>
        <w:widowControl w:val="0"/>
        <w:pBdr>
          <w:top w:val="nil"/>
          <w:left w:val="nil"/>
          <w:bottom w:val="nil"/>
          <w:right w:val="nil"/>
          <w:between w:val="nil"/>
        </w:pBdr>
        <w:ind w:left="135" w:right="136"/>
        <w:jc w:val="both"/>
        <w:rPr>
          <w:b/>
          <w:bCs/>
          <w:color w:val="000000"/>
        </w:rPr>
      </w:pPr>
      <w:r>
        <w:rPr>
          <w:b/>
          <w:bCs/>
          <w:color w:val="000000"/>
        </w:rPr>
        <w:t>9.5.7 PARA CONTRATOS ENTRE PARTICULARES</w:t>
      </w:r>
    </w:p>
    <w:p w14:paraId="7788ED86" w14:textId="77777777" w:rsidR="00E67881" w:rsidRDefault="00E67881">
      <w:pPr>
        <w:widowControl w:val="0"/>
        <w:pBdr>
          <w:top w:val="nil"/>
          <w:left w:val="nil"/>
          <w:bottom w:val="nil"/>
          <w:right w:val="nil"/>
          <w:between w:val="nil"/>
        </w:pBdr>
        <w:ind w:left="135" w:right="136"/>
        <w:jc w:val="both"/>
        <w:rPr>
          <w:color w:val="000000"/>
        </w:rPr>
      </w:pPr>
    </w:p>
    <w:p w14:paraId="5B0D378C" w14:textId="77777777" w:rsidR="00E67881" w:rsidRDefault="00000000">
      <w:pPr>
        <w:widowControl w:val="0"/>
        <w:pBdr>
          <w:top w:val="nil"/>
          <w:left w:val="nil"/>
          <w:bottom w:val="nil"/>
          <w:right w:val="nil"/>
          <w:between w:val="nil"/>
        </w:pBdr>
        <w:ind w:left="135" w:right="136"/>
        <w:jc w:val="both"/>
        <w:rPr>
          <w:color w:val="000000"/>
        </w:rPr>
      </w:pPr>
      <w:r>
        <w:rPr>
          <w:color w:val="000000"/>
        </w:rPr>
        <w:lastRenderedPageBreak/>
        <w:t xml:space="preserve">Para efectos de acreditación de experiencia entre particulares, el Proponente deberá aportar adicionalmente alguno de los documentos que se describen a continuación: </w:t>
      </w:r>
    </w:p>
    <w:p w14:paraId="6A072D71" w14:textId="77777777" w:rsidR="00334296" w:rsidRDefault="00334296">
      <w:pPr>
        <w:widowControl w:val="0"/>
        <w:pBdr>
          <w:top w:val="nil"/>
          <w:left w:val="nil"/>
          <w:bottom w:val="nil"/>
          <w:right w:val="nil"/>
          <w:between w:val="nil"/>
        </w:pBdr>
        <w:ind w:left="135" w:right="136"/>
        <w:jc w:val="both"/>
        <w:rPr>
          <w:color w:val="000000"/>
        </w:rPr>
      </w:pPr>
    </w:p>
    <w:p w14:paraId="2518D818" w14:textId="77777777" w:rsidR="00E67881" w:rsidRDefault="00000000">
      <w:pPr>
        <w:widowControl w:val="0"/>
        <w:numPr>
          <w:ilvl w:val="0"/>
          <w:numId w:val="20"/>
        </w:numPr>
        <w:pBdr>
          <w:top w:val="nil"/>
          <w:left w:val="nil"/>
          <w:bottom w:val="nil"/>
          <w:right w:val="nil"/>
          <w:between w:val="nil"/>
        </w:pBdr>
        <w:ind w:right="136"/>
        <w:jc w:val="both"/>
        <w:rPr>
          <w:color w:val="000000"/>
        </w:rPr>
      </w:pPr>
      <w:r>
        <w:rPr>
          <w:color w:val="000000"/>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4526C937" w14:textId="77777777" w:rsidR="00E67881" w:rsidRDefault="00E67881">
      <w:pPr>
        <w:widowControl w:val="0"/>
        <w:pBdr>
          <w:top w:val="nil"/>
          <w:left w:val="nil"/>
          <w:bottom w:val="nil"/>
          <w:right w:val="nil"/>
          <w:between w:val="nil"/>
        </w:pBdr>
        <w:ind w:left="720" w:right="136"/>
        <w:jc w:val="both"/>
        <w:rPr>
          <w:color w:val="000000"/>
        </w:rPr>
      </w:pPr>
    </w:p>
    <w:p w14:paraId="7C021B2B" w14:textId="77777777" w:rsidR="00E67881" w:rsidRDefault="00000000">
      <w:pPr>
        <w:widowControl w:val="0"/>
        <w:pBdr>
          <w:top w:val="nil"/>
          <w:left w:val="nil"/>
          <w:bottom w:val="nil"/>
          <w:right w:val="nil"/>
          <w:between w:val="nil"/>
        </w:pBdr>
        <w:ind w:left="135" w:right="136"/>
        <w:jc w:val="both"/>
        <w:rPr>
          <w:b/>
          <w:bCs/>
          <w:color w:val="000000"/>
        </w:rPr>
      </w:pPr>
      <w:bookmarkStart w:id="25" w:name="_heading=h.p1v2fv9bf4ke" w:colFirst="0" w:colLast="0"/>
      <w:bookmarkEnd w:id="25"/>
      <w:r>
        <w:rPr>
          <w:b/>
          <w:bCs/>
          <w:color w:val="000000"/>
        </w:rPr>
        <w:t>9.5.8 PARA SUBCONTRATOS</w:t>
      </w:r>
    </w:p>
    <w:p w14:paraId="77D938CE" w14:textId="77777777" w:rsidR="00E67881" w:rsidRDefault="00E67881">
      <w:pPr>
        <w:widowControl w:val="0"/>
        <w:pBdr>
          <w:top w:val="nil"/>
          <w:left w:val="nil"/>
          <w:bottom w:val="nil"/>
          <w:right w:val="nil"/>
          <w:between w:val="nil"/>
        </w:pBdr>
        <w:ind w:left="135" w:right="136"/>
        <w:jc w:val="both"/>
        <w:rPr>
          <w:b/>
          <w:bCs/>
          <w:color w:val="000000"/>
        </w:rPr>
      </w:pPr>
    </w:p>
    <w:p w14:paraId="63651E29"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Para acreditar la experiencia de subcontratos, cuyo contrato principal fue suscrito con particulares, se aplicarán las disposiciones establecidas en el numeral anterior.  </w:t>
      </w:r>
    </w:p>
    <w:p w14:paraId="5BCFB773" w14:textId="77777777" w:rsidR="007961D4" w:rsidRDefault="007961D4">
      <w:pPr>
        <w:widowControl w:val="0"/>
        <w:pBdr>
          <w:top w:val="nil"/>
          <w:left w:val="nil"/>
          <w:bottom w:val="nil"/>
          <w:right w:val="nil"/>
          <w:between w:val="nil"/>
        </w:pBdr>
        <w:ind w:left="135" w:right="136"/>
        <w:jc w:val="both"/>
        <w:rPr>
          <w:color w:val="000000"/>
        </w:rPr>
      </w:pPr>
    </w:p>
    <w:p w14:paraId="3942F751" w14:textId="77777777" w:rsidR="00E67881" w:rsidRDefault="00000000">
      <w:pPr>
        <w:widowControl w:val="0"/>
        <w:pBdr>
          <w:top w:val="nil"/>
          <w:left w:val="nil"/>
          <w:bottom w:val="nil"/>
          <w:right w:val="nil"/>
          <w:between w:val="nil"/>
        </w:pBdr>
        <w:ind w:left="135" w:right="136"/>
        <w:jc w:val="both"/>
        <w:rPr>
          <w:color w:val="000000"/>
        </w:rPr>
      </w:pPr>
      <w:r>
        <w:rPr>
          <w:color w:val="000000"/>
        </w:rPr>
        <w:t>Para acreditar la experiencia de contratos derivados de contratos suscritos con Entidades Estatales, el Proponente deberá aportar los documentos que se enlistan a continuación:</w:t>
      </w:r>
    </w:p>
    <w:p w14:paraId="6858ACED" w14:textId="77777777" w:rsidR="007961D4" w:rsidRDefault="007961D4">
      <w:pPr>
        <w:widowControl w:val="0"/>
        <w:pBdr>
          <w:top w:val="nil"/>
          <w:left w:val="nil"/>
          <w:bottom w:val="nil"/>
          <w:right w:val="nil"/>
          <w:between w:val="nil"/>
        </w:pBdr>
        <w:ind w:left="135" w:right="136"/>
        <w:jc w:val="both"/>
        <w:rPr>
          <w:color w:val="000000"/>
        </w:rPr>
      </w:pPr>
    </w:p>
    <w:p w14:paraId="5916B1E5" w14:textId="77777777" w:rsidR="00E67881" w:rsidRDefault="00000000">
      <w:pPr>
        <w:widowControl w:val="0"/>
        <w:numPr>
          <w:ilvl w:val="0"/>
          <w:numId w:val="21"/>
        </w:numPr>
        <w:pBdr>
          <w:top w:val="nil"/>
          <w:left w:val="nil"/>
          <w:bottom w:val="nil"/>
          <w:right w:val="nil"/>
          <w:between w:val="nil"/>
        </w:pBdr>
        <w:ind w:right="136"/>
        <w:jc w:val="both"/>
        <w:rPr>
          <w:color w:val="000000"/>
        </w:rPr>
      </w:pPr>
      <w:r>
        <w:rPr>
          <w:color w:val="000000"/>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56B3855E" w14:textId="77777777" w:rsidR="00E67881" w:rsidRDefault="00000000">
      <w:pPr>
        <w:widowControl w:val="0"/>
        <w:numPr>
          <w:ilvl w:val="0"/>
          <w:numId w:val="21"/>
        </w:numPr>
        <w:pBdr>
          <w:top w:val="nil"/>
          <w:left w:val="nil"/>
          <w:bottom w:val="nil"/>
          <w:right w:val="nil"/>
          <w:between w:val="nil"/>
        </w:pBdr>
        <w:ind w:right="136"/>
        <w:jc w:val="both"/>
        <w:rPr>
          <w:color w:val="000000"/>
        </w:rPr>
      </w:pPr>
      <w:r>
        <w:rPr>
          <w:color w:val="000000"/>
        </w:rPr>
        <w:t xml:space="preserve">Certificación expedida por la Entidad Estatal del contrato principal del cual se derivó el subcontrato. Esta certificación debe contener la información básica del contrato principal la siguiente: </w:t>
      </w:r>
      <w:r>
        <w:rPr>
          <w:color w:val="000000"/>
        </w:rPr>
        <w:tab/>
      </w:r>
    </w:p>
    <w:p w14:paraId="4010458F" w14:textId="77777777" w:rsidR="00E67881" w:rsidRDefault="00000000">
      <w:pPr>
        <w:widowControl w:val="0"/>
        <w:numPr>
          <w:ilvl w:val="0"/>
          <w:numId w:val="22"/>
        </w:numPr>
        <w:pBdr>
          <w:top w:val="nil"/>
          <w:left w:val="nil"/>
          <w:bottom w:val="nil"/>
          <w:right w:val="nil"/>
          <w:between w:val="nil"/>
        </w:pBdr>
        <w:ind w:right="136" w:hanging="360"/>
        <w:jc w:val="both"/>
        <w:rPr>
          <w:color w:val="000000"/>
        </w:rPr>
      </w:pPr>
      <w:r>
        <w:rPr>
          <w:color w:val="000000"/>
        </w:rPr>
        <w:t xml:space="preserve">Alcance de las obras ejecutadas en el contrato principal. </w:t>
      </w:r>
    </w:p>
    <w:p w14:paraId="4B4953B1" w14:textId="77777777" w:rsidR="00E67881" w:rsidRDefault="00000000">
      <w:pPr>
        <w:widowControl w:val="0"/>
        <w:numPr>
          <w:ilvl w:val="0"/>
          <w:numId w:val="22"/>
        </w:numPr>
        <w:pBdr>
          <w:top w:val="nil"/>
          <w:left w:val="nil"/>
          <w:bottom w:val="nil"/>
          <w:right w:val="nil"/>
          <w:between w:val="nil"/>
        </w:pBdr>
        <w:ind w:right="136" w:hanging="360"/>
        <w:jc w:val="both"/>
        <w:rPr>
          <w:color w:val="000000"/>
        </w:rPr>
      </w:pPr>
      <w:r>
        <w:rPr>
          <w:color w:val="000000"/>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Pr>
          <w:color w:val="000000"/>
        </w:rPr>
        <w:t>ii</w:t>
      </w:r>
      <w:proofErr w:type="spellEnd"/>
      <w:r>
        <w:rPr>
          <w:color w:val="000000"/>
        </w:rPr>
        <w:t>) certificación emitida por la Entidad Estatal, donde acredite que para subcontratar no se requería autorización.</w:t>
      </w:r>
    </w:p>
    <w:p w14:paraId="571C97D9" w14:textId="77777777" w:rsidR="00E67881" w:rsidRDefault="00E67881">
      <w:pPr>
        <w:widowControl w:val="0"/>
        <w:pBdr>
          <w:top w:val="nil"/>
          <w:left w:val="nil"/>
          <w:bottom w:val="nil"/>
          <w:right w:val="nil"/>
          <w:between w:val="nil"/>
        </w:pBdr>
        <w:ind w:left="1353" w:right="136"/>
        <w:jc w:val="both"/>
        <w:rPr>
          <w:color w:val="000000"/>
        </w:rPr>
      </w:pPr>
    </w:p>
    <w:p w14:paraId="7EFA44E8"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La información solicitada en el literal B únicamente se exige en relación con el contrato principal suscrito con la Entidad Estatal.  </w:t>
      </w:r>
    </w:p>
    <w:p w14:paraId="57E7DE94" w14:textId="77777777" w:rsidR="007961D4" w:rsidRDefault="007961D4">
      <w:pPr>
        <w:widowControl w:val="0"/>
        <w:pBdr>
          <w:top w:val="nil"/>
          <w:left w:val="nil"/>
          <w:bottom w:val="nil"/>
          <w:right w:val="nil"/>
          <w:between w:val="nil"/>
        </w:pBdr>
        <w:ind w:left="135" w:right="136"/>
        <w:jc w:val="both"/>
        <w:rPr>
          <w:color w:val="000000"/>
        </w:rPr>
      </w:pPr>
    </w:p>
    <w:p w14:paraId="65C93437" w14:textId="77777777" w:rsidR="007961D4" w:rsidRDefault="00000000">
      <w:pPr>
        <w:widowControl w:val="0"/>
        <w:pBdr>
          <w:top w:val="nil"/>
          <w:left w:val="nil"/>
          <w:bottom w:val="nil"/>
          <w:right w:val="nil"/>
          <w:between w:val="nil"/>
        </w:pBdr>
        <w:ind w:left="135" w:right="136"/>
        <w:jc w:val="both"/>
        <w:rPr>
          <w:color w:val="000000"/>
        </w:rPr>
      </w:pPr>
      <w:r>
        <w:rPr>
          <w:color w:val="000000"/>
        </w:rPr>
        <w:t xml:space="preserve">En caso de que se presenten varios niveles de subcontratación, las reglas de los literales A y </w:t>
      </w:r>
    </w:p>
    <w:p w14:paraId="623279C1" w14:textId="2CEEF211" w:rsidR="00E67881" w:rsidRDefault="00000000">
      <w:pPr>
        <w:widowControl w:val="0"/>
        <w:pBdr>
          <w:top w:val="nil"/>
          <w:left w:val="nil"/>
          <w:bottom w:val="nil"/>
          <w:right w:val="nil"/>
          <w:between w:val="nil"/>
        </w:pBdr>
        <w:ind w:left="135" w:right="136"/>
        <w:jc w:val="both"/>
        <w:rPr>
          <w:color w:val="000000"/>
        </w:rPr>
      </w:pPr>
      <w:r>
        <w:rPr>
          <w:color w:val="000000"/>
        </w:rPr>
        <w:t>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04DDFD0" w14:textId="77777777" w:rsidR="007961D4" w:rsidRDefault="007961D4">
      <w:pPr>
        <w:widowControl w:val="0"/>
        <w:pBdr>
          <w:top w:val="nil"/>
          <w:left w:val="nil"/>
          <w:bottom w:val="nil"/>
          <w:right w:val="nil"/>
          <w:between w:val="nil"/>
        </w:pBdr>
        <w:ind w:left="135" w:right="136"/>
        <w:jc w:val="both"/>
        <w:rPr>
          <w:color w:val="000000"/>
        </w:rPr>
      </w:pPr>
    </w:p>
    <w:p w14:paraId="4575DC85" w14:textId="7552B099" w:rsidR="00E67881" w:rsidRDefault="00000000">
      <w:pPr>
        <w:widowControl w:val="0"/>
        <w:pBdr>
          <w:top w:val="nil"/>
          <w:left w:val="nil"/>
          <w:bottom w:val="nil"/>
          <w:right w:val="nil"/>
          <w:between w:val="nil"/>
        </w:pBdr>
        <w:ind w:left="135" w:right="136"/>
        <w:jc w:val="both"/>
        <w:rPr>
          <w:color w:val="000000"/>
        </w:rPr>
      </w:pPr>
      <w:r>
        <w:rPr>
          <w:color w:val="000000"/>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171EFF7C" w14:textId="77777777" w:rsidR="007961D4" w:rsidRDefault="007961D4">
      <w:pPr>
        <w:widowControl w:val="0"/>
        <w:pBdr>
          <w:top w:val="nil"/>
          <w:left w:val="nil"/>
          <w:bottom w:val="nil"/>
          <w:right w:val="nil"/>
          <w:between w:val="nil"/>
        </w:pBdr>
        <w:ind w:left="135" w:right="136"/>
        <w:jc w:val="both"/>
        <w:rPr>
          <w:color w:val="000000"/>
        </w:rPr>
      </w:pPr>
    </w:p>
    <w:p w14:paraId="5599BA60" w14:textId="468FD659" w:rsidR="00E67881" w:rsidRDefault="00000000">
      <w:pPr>
        <w:widowControl w:val="0"/>
        <w:pBdr>
          <w:top w:val="nil"/>
          <w:left w:val="nil"/>
          <w:bottom w:val="nil"/>
          <w:right w:val="nil"/>
          <w:between w:val="nil"/>
        </w:pBdr>
        <w:ind w:left="135" w:right="136"/>
        <w:jc w:val="both"/>
        <w:rPr>
          <w:color w:val="000000"/>
        </w:rPr>
      </w:pPr>
      <w:r>
        <w:rPr>
          <w:color w:val="000000"/>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5797D55" w14:textId="77777777" w:rsidR="007961D4" w:rsidRDefault="007961D4">
      <w:pPr>
        <w:widowControl w:val="0"/>
        <w:pBdr>
          <w:top w:val="nil"/>
          <w:left w:val="nil"/>
          <w:bottom w:val="nil"/>
          <w:right w:val="nil"/>
          <w:between w:val="nil"/>
        </w:pBdr>
        <w:ind w:left="135" w:right="136"/>
        <w:jc w:val="both"/>
        <w:rPr>
          <w:color w:val="000000"/>
        </w:rPr>
      </w:pPr>
    </w:p>
    <w:p w14:paraId="058FC979" w14:textId="1B3BF02C" w:rsidR="00E67881" w:rsidRDefault="00000000">
      <w:pPr>
        <w:widowControl w:val="0"/>
        <w:pBdr>
          <w:top w:val="nil"/>
          <w:left w:val="nil"/>
          <w:bottom w:val="nil"/>
          <w:right w:val="nil"/>
          <w:between w:val="nil"/>
        </w:pBdr>
        <w:ind w:left="135" w:right="136"/>
        <w:jc w:val="both"/>
        <w:rPr>
          <w:color w:val="000000"/>
        </w:rPr>
      </w:pPr>
      <w:r>
        <w:rPr>
          <w:color w:val="000000"/>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246F1C9" w14:textId="77777777" w:rsidR="007961D4" w:rsidRDefault="007961D4">
      <w:pPr>
        <w:widowControl w:val="0"/>
        <w:pBdr>
          <w:top w:val="nil"/>
          <w:left w:val="nil"/>
          <w:bottom w:val="nil"/>
          <w:right w:val="nil"/>
          <w:between w:val="nil"/>
        </w:pBdr>
        <w:ind w:left="135" w:right="136"/>
        <w:jc w:val="both"/>
        <w:rPr>
          <w:color w:val="000000"/>
        </w:rPr>
      </w:pPr>
    </w:p>
    <w:p w14:paraId="7830DD34" w14:textId="00CA0C4F" w:rsidR="00E67881" w:rsidRDefault="00000000">
      <w:pPr>
        <w:widowControl w:val="0"/>
        <w:pBdr>
          <w:top w:val="nil"/>
          <w:left w:val="nil"/>
          <w:bottom w:val="nil"/>
          <w:right w:val="nil"/>
          <w:between w:val="nil"/>
        </w:pBdr>
        <w:ind w:left="135" w:right="136"/>
        <w:jc w:val="both"/>
        <w:rPr>
          <w:color w:val="000000"/>
        </w:rPr>
      </w:pPr>
      <w:r>
        <w:rPr>
          <w:color w:val="000000"/>
        </w:rPr>
        <w:t xml:space="preserve">Cuando la Entidad haya sido advertida por </w:t>
      </w:r>
      <w:r>
        <w:t>alguno de los</w:t>
      </w:r>
      <w:r>
        <w:rPr>
          <w:color w:val="000000"/>
        </w:rPr>
        <w:t xml:space="preserve"> Proponentes sobre situaciones de subcontratación, aplicará la condición indicada en el inciso segundo del numeral 1.11 del Pliego de Condiciones.  </w:t>
      </w:r>
    </w:p>
    <w:p w14:paraId="05A30137" w14:textId="77777777" w:rsidR="00E67881" w:rsidRDefault="00E67881">
      <w:pPr>
        <w:widowControl w:val="0"/>
        <w:pBdr>
          <w:top w:val="nil"/>
          <w:left w:val="nil"/>
          <w:bottom w:val="nil"/>
          <w:right w:val="nil"/>
          <w:between w:val="nil"/>
        </w:pBdr>
        <w:ind w:left="135" w:right="136"/>
        <w:jc w:val="both"/>
        <w:rPr>
          <w:color w:val="000000"/>
        </w:rPr>
      </w:pPr>
    </w:p>
    <w:p w14:paraId="59724F0E" w14:textId="77777777" w:rsidR="00E67881" w:rsidRDefault="00000000">
      <w:pPr>
        <w:widowControl w:val="0"/>
        <w:pBdr>
          <w:top w:val="nil"/>
          <w:left w:val="nil"/>
          <w:bottom w:val="nil"/>
          <w:right w:val="nil"/>
          <w:between w:val="nil"/>
        </w:pBdr>
        <w:ind w:left="135" w:right="136"/>
        <w:jc w:val="both"/>
        <w:rPr>
          <w:b/>
          <w:bCs/>
          <w:color w:val="000000"/>
        </w:rPr>
      </w:pPr>
      <w:bookmarkStart w:id="26" w:name="_heading=h.aam1oze1nl6h" w:colFirst="0" w:colLast="0"/>
      <w:bookmarkEnd w:id="26"/>
      <w:r>
        <w:rPr>
          <w:b/>
          <w:bCs/>
          <w:color w:val="000000"/>
        </w:rPr>
        <w:t>9.5.9 RELACIÓN DE LOS CONTRATOS FRENTE AL PRESUPUESTO OFICIAL</w:t>
      </w:r>
    </w:p>
    <w:p w14:paraId="114FAF25" w14:textId="77777777" w:rsidR="00E67881" w:rsidRDefault="00E67881">
      <w:pPr>
        <w:widowControl w:val="0"/>
        <w:pBdr>
          <w:top w:val="nil"/>
          <w:left w:val="nil"/>
          <w:bottom w:val="nil"/>
          <w:right w:val="nil"/>
          <w:between w:val="nil"/>
        </w:pBdr>
        <w:ind w:left="135" w:right="136"/>
        <w:jc w:val="both"/>
        <w:rPr>
          <w:b/>
          <w:bCs/>
          <w:color w:val="000000"/>
        </w:rPr>
      </w:pPr>
    </w:p>
    <w:p w14:paraId="38FED6DD" w14:textId="77777777" w:rsidR="00E67881" w:rsidRDefault="00000000">
      <w:pPr>
        <w:widowControl w:val="0"/>
        <w:pBdr>
          <w:top w:val="nil"/>
          <w:left w:val="nil"/>
          <w:bottom w:val="nil"/>
          <w:right w:val="nil"/>
          <w:between w:val="nil"/>
        </w:pBdr>
        <w:ind w:left="135" w:right="136"/>
        <w:jc w:val="both"/>
        <w:rPr>
          <w:color w:val="000000"/>
        </w:rPr>
      </w:pPr>
      <w:r>
        <w:rPr>
          <w:color w:val="000000"/>
        </w:rPr>
        <w:t>La verificación del número de contratos para acreditar la experiencia se realiza de la siguiente manera:</w:t>
      </w:r>
    </w:p>
    <w:p w14:paraId="2385AD82" w14:textId="77777777" w:rsidR="00E67881" w:rsidRDefault="00E67881">
      <w:pPr>
        <w:widowControl w:val="0"/>
        <w:pBdr>
          <w:top w:val="nil"/>
          <w:left w:val="nil"/>
          <w:bottom w:val="nil"/>
          <w:right w:val="nil"/>
          <w:between w:val="nil"/>
        </w:pBdr>
        <w:ind w:left="135" w:right="136"/>
        <w:jc w:val="both"/>
      </w:pPr>
    </w:p>
    <w:tbl>
      <w:tblPr>
        <w:tblStyle w:val="ac"/>
        <w:tblW w:w="6823"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99"/>
        <w:gridCol w:w="3624"/>
      </w:tblGrid>
      <w:tr w:rsidR="00E67881" w14:paraId="1F2AC2E9" w14:textId="77777777">
        <w:trPr>
          <w:trHeight w:val="971"/>
          <w:tblHeader/>
        </w:trPr>
        <w:tc>
          <w:tcPr>
            <w:tcW w:w="3199" w:type="dxa"/>
            <w:shd w:val="clear" w:color="auto" w:fill="404040"/>
            <w:vAlign w:val="center"/>
          </w:tcPr>
          <w:p w14:paraId="5A5E2A2B" w14:textId="77777777" w:rsidR="00E67881" w:rsidRDefault="00000000">
            <w:pPr>
              <w:widowControl w:val="0"/>
              <w:pBdr>
                <w:top w:val="nil"/>
                <w:left w:val="nil"/>
                <w:bottom w:val="nil"/>
                <w:right w:val="nil"/>
                <w:between w:val="nil"/>
              </w:pBdr>
              <w:ind w:left="135" w:right="136"/>
              <w:jc w:val="both"/>
              <w:rPr>
                <w:b/>
                <w:bCs/>
                <w:color w:val="FFFFFF"/>
              </w:rPr>
            </w:pPr>
            <w:r>
              <w:rPr>
                <w:b/>
                <w:bCs/>
                <w:color w:val="FFFFFF"/>
              </w:rPr>
              <w:t>Número de contratos con los cuales el Proponente cumple la experiencia acreditada</w:t>
            </w:r>
          </w:p>
        </w:tc>
        <w:tc>
          <w:tcPr>
            <w:tcW w:w="3624" w:type="dxa"/>
            <w:shd w:val="clear" w:color="auto" w:fill="404040"/>
            <w:vAlign w:val="center"/>
          </w:tcPr>
          <w:p w14:paraId="69849A92" w14:textId="77777777" w:rsidR="00E67881" w:rsidRDefault="00000000">
            <w:pPr>
              <w:widowControl w:val="0"/>
              <w:pBdr>
                <w:top w:val="nil"/>
                <w:left w:val="nil"/>
                <w:bottom w:val="nil"/>
                <w:right w:val="nil"/>
                <w:between w:val="nil"/>
              </w:pBdr>
              <w:ind w:left="135" w:right="136"/>
              <w:jc w:val="both"/>
              <w:rPr>
                <w:b/>
                <w:bCs/>
                <w:color w:val="FFFFFF"/>
              </w:rPr>
            </w:pPr>
            <w:proofErr w:type="gramStart"/>
            <w:r>
              <w:rPr>
                <w:b/>
                <w:bCs/>
                <w:color w:val="FFFFFF"/>
              </w:rPr>
              <w:t>Valor mínimo a certificar</w:t>
            </w:r>
            <w:proofErr w:type="gramEnd"/>
            <w:r>
              <w:rPr>
                <w:b/>
                <w:bCs/>
                <w:color w:val="FFFFFF"/>
              </w:rPr>
              <w:t xml:space="preserve"> (como % del Presupuesto Oficial de obra expresado en SMMLV)</w:t>
            </w:r>
          </w:p>
        </w:tc>
      </w:tr>
      <w:tr w:rsidR="00E67881" w14:paraId="1C297F9C" w14:textId="77777777">
        <w:trPr>
          <w:trHeight w:val="268"/>
        </w:trPr>
        <w:tc>
          <w:tcPr>
            <w:tcW w:w="3199" w:type="dxa"/>
            <w:vAlign w:val="center"/>
          </w:tcPr>
          <w:p w14:paraId="46841F63" w14:textId="77777777" w:rsidR="00E67881" w:rsidRDefault="00000000">
            <w:pPr>
              <w:widowControl w:val="0"/>
              <w:pBdr>
                <w:top w:val="nil"/>
                <w:left w:val="nil"/>
                <w:bottom w:val="nil"/>
                <w:right w:val="nil"/>
                <w:between w:val="nil"/>
              </w:pBdr>
              <w:ind w:left="135" w:right="136"/>
              <w:jc w:val="center"/>
              <w:rPr>
                <w:color w:val="000000"/>
              </w:rPr>
            </w:pPr>
            <w:r>
              <w:rPr>
                <w:color w:val="000000"/>
              </w:rPr>
              <w:t>De 1 hasta 2</w:t>
            </w:r>
          </w:p>
        </w:tc>
        <w:tc>
          <w:tcPr>
            <w:tcW w:w="3624" w:type="dxa"/>
            <w:vAlign w:val="center"/>
          </w:tcPr>
          <w:p w14:paraId="55B50263" w14:textId="77777777" w:rsidR="00E67881" w:rsidRDefault="00000000">
            <w:pPr>
              <w:widowControl w:val="0"/>
              <w:pBdr>
                <w:top w:val="nil"/>
                <w:left w:val="nil"/>
                <w:bottom w:val="nil"/>
                <w:right w:val="nil"/>
                <w:between w:val="nil"/>
              </w:pBdr>
              <w:ind w:left="135" w:right="136"/>
              <w:jc w:val="center"/>
              <w:rPr>
                <w:color w:val="000000"/>
              </w:rPr>
            </w:pPr>
            <w:r>
              <w:rPr>
                <w:color w:val="000000"/>
              </w:rPr>
              <w:t>75%</w:t>
            </w:r>
          </w:p>
        </w:tc>
      </w:tr>
      <w:tr w:rsidR="00E67881" w14:paraId="5A2E67A1" w14:textId="77777777">
        <w:trPr>
          <w:trHeight w:val="260"/>
        </w:trPr>
        <w:tc>
          <w:tcPr>
            <w:tcW w:w="3199" w:type="dxa"/>
            <w:vAlign w:val="center"/>
          </w:tcPr>
          <w:p w14:paraId="7F114FDF" w14:textId="77777777" w:rsidR="00E67881" w:rsidRDefault="00000000">
            <w:pPr>
              <w:widowControl w:val="0"/>
              <w:pBdr>
                <w:top w:val="nil"/>
                <w:left w:val="nil"/>
                <w:bottom w:val="nil"/>
                <w:right w:val="nil"/>
                <w:between w:val="nil"/>
              </w:pBdr>
              <w:ind w:left="135" w:right="136"/>
              <w:jc w:val="center"/>
              <w:rPr>
                <w:color w:val="000000"/>
              </w:rPr>
            </w:pPr>
            <w:r>
              <w:rPr>
                <w:color w:val="000000"/>
              </w:rPr>
              <w:t>De 3 hasta 4</w:t>
            </w:r>
          </w:p>
        </w:tc>
        <w:tc>
          <w:tcPr>
            <w:tcW w:w="3624" w:type="dxa"/>
            <w:vAlign w:val="center"/>
          </w:tcPr>
          <w:p w14:paraId="563213CC" w14:textId="77777777" w:rsidR="00E67881" w:rsidRDefault="00000000">
            <w:pPr>
              <w:widowControl w:val="0"/>
              <w:pBdr>
                <w:top w:val="nil"/>
                <w:left w:val="nil"/>
                <w:bottom w:val="nil"/>
                <w:right w:val="nil"/>
                <w:between w:val="nil"/>
              </w:pBdr>
              <w:ind w:left="135" w:right="136"/>
              <w:jc w:val="center"/>
              <w:rPr>
                <w:color w:val="000000"/>
              </w:rPr>
            </w:pPr>
            <w:r>
              <w:rPr>
                <w:color w:val="000000"/>
              </w:rPr>
              <w:t>120%</w:t>
            </w:r>
          </w:p>
        </w:tc>
      </w:tr>
      <w:tr w:rsidR="00E67881" w14:paraId="1A722A50" w14:textId="77777777">
        <w:trPr>
          <w:trHeight w:val="275"/>
        </w:trPr>
        <w:tc>
          <w:tcPr>
            <w:tcW w:w="3199" w:type="dxa"/>
            <w:vAlign w:val="center"/>
          </w:tcPr>
          <w:p w14:paraId="414A6241" w14:textId="77777777" w:rsidR="00E67881" w:rsidRDefault="00000000">
            <w:pPr>
              <w:widowControl w:val="0"/>
              <w:pBdr>
                <w:top w:val="nil"/>
                <w:left w:val="nil"/>
                <w:bottom w:val="nil"/>
                <w:right w:val="nil"/>
                <w:between w:val="nil"/>
              </w:pBdr>
              <w:ind w:left="135" w:right="136"/>
              <w:jc w:val="center"/>
              <w:rPr>
                <w:color w:val="000000"/>
              </w:rPr>
            </w:pPr>
            <w:r>
              <w:rPr>
                <w:color w:val="000000"/>
              </w:rPr>
              <w:t>Hasta 5</w:t>
            </w:r>
          </w:p>
        </w:tc>
        <w:tc>
          <w:tcPr>
            <w:tcW w:w="3624" w:type="dxa"/>
            <w:vAlign w:val="center"/>
          </w:tcPr>
          <w:p w14:paraId="5DA83E7D" w14:textId="77777777" w:rsidR="00E67881" w:rsidRDefault="00000000">
            <w:pPr>
              <w:widowControl w:val="0"/>
              <w:pBdr>
                <w:top w:val="nil"/>
                <w:left w:val="nil"/>
                <w:bottom w:val="nil"/>
                <w:right w:val="nil"/>
                <w:between w:val="nil"/>
              </w:pBdr>
              <w:ind w:left="135" w:right="136"/>
              <w:jc w:val="center"/>
              <w:rPr>
                <w:color w:val="000000"/>
              </w:rPr>
            </w:pPr>
            <w:r>
              <w:rPr>
                <w:color w:val="000000"/>
              </w:rPr>
              <w:t>150%</w:t>
            </w:r>
          </w:p>
        </w:tc>
      </w:tr>
    </w:tbl>
    <w:p w14:paraId="28CDFDEE" w14:textId="77777777" w:rsidR="00E67881" w:rsidRDefault="00E67881">
      <w:pPr>
        <w:widowControl w:val="0"/>
        <w:pBdr>
          <w:top w:val="nil"/>
          <w:left w:val="nil"/>
          <w:bottom w:val="nil"/>
          <w:right w:val="nil"/>
          <w:between w:val="nil"/>
        </w:pBdr>
        <w:ind w:left="135" w:right="136"/>
        <w:jc w:val="both"/>
        <w:rPr>
          <w:color w:val="000000"/>
        </w:rPr>
      </w:pPr>
    </w:p>
    <w:p w14:paraId="01935627"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Si el número de contratos aportados supera los cinco (5) inicialmente previstos en este numeral, debido a la posibilidad de allegar contratos adicionales por tratarse de una </w:t>
      </w:r>
      <w:proofErr w:type="spellStart"/>
      <w:r>
        <w:rPr>
          <w:color w:val="000000"/>
        </w:rPr>
        <w:t>Mipyme</w:t>
      </w:r>
      <w:proofErr w:type="spellEnd"/>
      <w:r>
        <w:rPr>
          <w:color w:val="000000"/>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0C5CBC9C" w14:textId="77777777" w:rsidR="00E67881" w:rsidRDefault="00000000">
      <w:pPr>
        <w:widowControl w:val="0"/>
        <w:pBdr>
          <w:top w:val="nil"/>
          <w:left w:val="nil"/>
          <w:bottom w:val="nil"/>
          <w:right w:val="nil"/>
          <w:between w:val="nil"/>
        </w:pBdr>
        <w:ind w:left="135" w:right="136"/>
        <w:jc w:val="both"/>
        <w:rPr>
          <w:color w:val="000000"/>
        </w:rPr>
      </w:pPr>
      <w:r>
        <w:rPr>
          <w:color w:val="000000"/>
        </w:rPr>
        <w:t>La verificación se hará con base en la sumatoria de los valores totales ejecutados (incluido IVA) en SMMLV de los contratos que cumplan con los requisitos establecidos en este Pliego de Condiciones.</w:t>
      </w:r>
    </w:p>
    <w:p w14:paraId="5CBC671E" w14:textId="306726E9" w:rsidR="00E67881" w:rsidRDefault="00000000">
      <w:pPr>
        <w:widowControl w:val="0"/>
        <w:pBdr>
          <w:top w:val="nil"/>
          <w:left w:val="nil"/>
          <w:bottom w:val="nil"/>
          <w:right w:val="nil"/>
          <w:between w:val="nil"/>
        </w:pBdr>
        <w:ind w:left="135" w:right="136"/>
        <w:jc w:val="both"/>
        <w:rPr>
          <w:color w:val="000000"/>
        </w:rPr>
      </w:pPr>
      <w:r>
        <w:rPr>
          <w:color w:val="000000"/>
        </w:rPr>
        <w:t>El Proponente cumple el requisito de experiencia si la sumatoria de los valores totales ejecutados (incluido IVA) de los contratos expresados en SMMLV es mayor o igual al valor mínimo a certificar establecido en la tabla anterior.</w:t>
      </w:r>
    </w:p>
    <w:p w14:paraId="42CCC2F3" w14:textId="145D3391" w:rsidR="00E67881" w:rsidRDefault="00000000" w:rsidP="00334296">
      <w:pPr>
        <w:widowControl w:val="0"/>
        <w:pBdr>
          <w:top w:val="nil"/>
          <w:left w:val="nil"/>
          <w:bottom w:val="nil"/>
          <w:right w:val="nil"/>
          <w:between w:val="nil"/>
        </w:pBdr>
        <w:ind w:left="135" w:right="136"/>
        <w:jc w:val="both"/>
        <w:rPr>
          <w:color w:val="000000"/>
        </w:rPr>
      </w:pPr>
      <w:r>
        <w:rPr>
          <w:color w:val="000000"/>
        </w:rPr>
        <w:t xml:space="preserve">En caso de que el número de contratos con los cuales el Proponente </w:t>
      </w:r>
      <w:r>
        <w:t>acredite</w:t>
      </w:r>
      <w:r>
        <w:rPr>
          <w:color w:val="000000"/>
        </w:rPr>
        <w:t xml:space="preserve"> la experiencia no satisface el porcentaje mínimo a certificar establecido en la tabla anterior, se calificará la propuesta como no hábil y el Proponente podrá </w:t>
      </w:r>
      <w:r>
        <w:t>subsanarse en</w:t>
      </w:r>
      <w:r>
        <w:rPr>
          <w:color w:val="000000"/>
        </w:rPr>
        <w:t xml:space="preserve"> los términos contemplados en la sección 1.6.</w:t>
      </w:r>
    </w:p>
    <w:p w14:paraId="445FCCBA" w14:textId="77777777" w:rsidR="00E67881" w:rsidRDefault="00E67881">
      <w:pPr>
        <w:widowControl w:val="0"/>
        <w:pBdr>
          <w:top w:val="nil"/>
          <w:left w:val="nil"/>
          <w:bottom w:val="nil"/>
          <w:right w:val="nil"/>
          <w:between w:val="nil"/>
        </w:pBdr>
        <w:ind w:left="135" w:right="136"/>
        <w:jc w:val="both"/>
        <w:rPr>
          <w:color w:val="000000"/>
        </w:rPr>
      </w:pPr>
    </w:p>
    <w:p w14:paraId="2A3DDD5A" w14:textId="0FD999B5" w:rsidR="00E67881" w:rsidRDefault="00000000">
      <w:pPr>
        <w:widowControl w:val="0"/>
        <w:pBdr>
          <w:top w:val="nil"/>
          <w:left w:val="nil"/>
          <w:bottom w:val="nil"/>
          <w:right w:val="nil"/>
          <w:between w:val="nil"/>
        </w:pBdr>
        <w:ind w:left="135" w:right="136"/>
        <w:jc w:val="both"/>
        <w:rPr>
          <w:b/>
          <w:bCs/>
          <w:color w:val="000000"/>
        </w:rPr>
      </w:pPr>
      <w:bookmarkStart w:id="27" w:name="_heading=h.rxgljj3coec9" w:colFirst="0" w:colLast="0"/>
      <w:bookmarkEnd w:id="27"/>
      <w:r>
        <w:rPr>
          <w:b/>
          <w:bCs/>
          <w:color w:val="000000"/>
        </w:rPr>
        <w:t>9.</w:t>
      </w:r>
      <w:r w:rsidR="00914CB2">
        <w:rPr>
          <w:b/>
          <w:bCs/>
          <w:color w:val="000000"/>
        </w:rPr>
        <w:t>6. INDICADORES FINANCIEROS</w:t>
      </w:r>
      <w:r>
        <w:rPr>
          <w:b/>
          <w:bCs/>
          <w:color w:val="000000"/>
        </w:rPr>
        <w:t xml:space="preserve"> </w:t>
      </w:r>
    </w:p>
    <w:p w14:paraId="2261A11C" w14:textId="77777777" w:rsidR="00E67881" w:rsidRDefault="00E67881">
      <w:pPr>
        <w:widowControl w:val="0"/>
        <w:pBdr>
          <w:top w:val="nil"/>
          <w:left w:val="nil"/>
          <w:bottom w:val="nil"/>
          <w:right w:val="nil"/>
          <w:between w:val="nil"/>
        </w:pBdr>
        <w:ind w:left="135" w:right="136"/>
        <w:jc w:val="both"/>
        <w:rPr>
          <w:b/>
          <w:bCs/>
          <w:color w:val="000000"/>
        </w:rPr>
      </w:pPr>
    </w:p>
    <w:p w14:paraId="166E79BA" w14:textId="77777777" w:rsidR="00E67881" w:rsidRDefault="00000000">
      <w:pPr>
        <w:jc w:val="both"/>
      </w:pPr>
      <w:r>
        <w:t xml:space="preserve">Con el objetivo de establecer requisitos mínimos habilitantes de capacidad financiera y organizacional que sean proporcionales a las diferentes condiciones (presupuesto, plazo, </w:t>
      </w:r>
      <w:proofErr w:type="spellStart"/>
      <w:r>
        <w:t>etc</w:t>
      </w:r>
      <w:proofErr w:type="spellEnd"/>
      <w:r>
        <w:t>)  de los procesos de selección de licitación de obra pública de infraestructura de transporte que adelanten las Entidades, se establecieron indicadores de acuerdo con el presupuesto oficial del proceso de contratación, con base en los siguientes rangos de presupuesto definidos de conformidad con la matriz de experiencia de los proyectos de infraestructura de transporte estructurada para la presente versión de los pliegos tipo:</w:t>
      </w:r>
    </w:p>
    <w:p w14:paraId="2740A425" w14:textId="77777777" w:rsidR="00E67881" w:rsidRDefault="00E67881">
      <w:pPr>
        <w:jc w:val="both"/>
      </w:pPr>
    </w:p>
    <w:tbl>
      <w:tblPr>
        <w:tblStyle w:val="ad"/>
        <w:tblW w:w="5240" w:type="dxa"/>
        <w:jc w:val="center"/>
        <w:tblInd w:w="0" w:type="dxa"/>
        <w:tblLayout w:type="fixed"/>
        <w:tblLook w:val="0400" w:firstRow="0" w:lastRow="0" w:firstColumn="0" w:lastColumn="0" w:noHBand="0" w:noVBand="1"/>
      </w:tblPr>
      <w:tblGrid>
        <w:gridCol w:w="1129"/>
        <w:gridCol w:w="1330"/>
        <w:gridCol w:w="1364"/>
        <w:gridCol w:w="1417"/>
      </w:tblGrid>
      <w:tr w:rsidR="00E67881" w14:paraId="0B66BFE0" w14:textId="77777777">
        <w:trPr>
          <w:trHeight w:val="20"/>
          <w:jc w:val="center"/>
        </w:trPr>
        <w:tc>
          <w:tcPr>
            <w:tcW w:w="2459"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75E5F588" w14:textId="77777777" w:rsidR="00E67881" w:rsidRDefault="00000000">
            <w:pPr>
              <w:jc w:val="center"/>
              <w:rPr>
                <w:b/>
                <w:bCs/>
                <w:color w:val="000000"/>
              </w:rPr>
            </w:pPr>
            <w:r>
              <w:rPr>
                <w:b/>
                <w:bCs/>
                <w:color w:val="000000"/>
              </w:rPr>
              <w:t>Rango 1</w:t>
            </w:r>
          </w:p>
        </w:tc>
        <w:tc>
          <w:tcPr>
            <w:tcW w:w="2781" w:type="dxa"/>
            <w:gridSpan w:val="2"/>
            <w:tcBorders>
              <w:top w:val="single" w:sz="4" w:space="0" w:color="000000"/>
              <w:left w:val="nil"/>
              <w:bottom w:val="single" w:sz="4" w:space="0" w:color="000000"/>
              <w:right w:val="single" w:sz="4" w:space="0" w:color="000000"/>
            </w:tcBorders>
            <w:shd w:val="clear" w:color="auto" w:fill="F2F2F2"/>
            <w:vAlign w:val="center"/>
          </w:tcPr>
          <w:p w14:paraId="1209574C" w14:textId="77777777" w:rsidR="00E67881" w:rsidRDefault="00000000">
            <w:pPr>
              <w:jc w:val="center"/>
              <w:rPr>
                <w:b/>
                <w:bCs/>
                <w:color w:val="000000"/>
              </w:rPr>
            </w:pPr>
            <w:r>
              <w:rPr>
                <w:b/>
                <w:bCs/>
                <w:color w:val="000000"/>
              </w:rPr>
              <w:t>Rango 2</w:t>
            </w:r>
          </w:p>
        </w:tc>
      </w:tr>
      <w:tr w:rsidR="00E67881" w14:paraId="6EF17C0C" w14:textId="77777777">
        <w:trPr>
          <w:trHeight w:val="20"/>
          <w:jc w:val="center"/>
        </w:trPr>
        <w:tc>
          <w:tcPr>
            <w:tcW w:w="1129" w:type="dxa"/>
            <w:tcBorders>
              <w:top w:val="nil"/>
              <w:left w:val="nil"/>
              <w:bottom w:val="nil"/>
              <w:right w:val="nil"/>
            </w:tcBorders>
            <w:vAlign w:val="bottom"/>
          </w:tcPr>
          <w:p w14:paraId="7FDBAFDD" w14:textId="77777777" w:rsidR="00E67881" w:rsidRDefault="00E67881">
            <w:pPr>
              <w:jc w:val="center"/>
              <w:rPr>
                <w:b/>
                <w:bCs/>
                <w:color w:val="000000"/>
              </w:rPr>
            </w:pPr>
          </w:p>
        </w:tc>
        <w:tc>
          <w:tcPr>
            <w:tcW w:w="1330" w:type="dxa"/>
            <w:tcBorders>
              <w:top w:val="nil"/>
              <w:left w:val="nil"/>
              <w:bottom w:val="nil"/>
              <w:right w:val="nil"/>
            </w:tcBorders>
            <w:vAlign w:val="bottom"/>
          </w:tcPr>
          <w:p w14:paraId="29F6BA08" w14:textId="77777777" w:rsidR="00E67881" w:rsidRDefault="00E67881">
            <w:pPr>
              <w:rPr>
                <w:rFonts w:ascii="Times New Roman" w:eastAsia="Times New Roman" w:hAnsi="Times New Roman" w:cs="Times New Roman"/>
              </w:rPr>
            </w:pPr>
          </w:p>
        </w:tc>
        <w:tc>
          <w:tcPr>
            <w:tcW w:w="1364" w:type="dxa"/>
            <w:tcBorders>
              <w:top w:val="nil"/>
              <w:left w:val="nil"/>
              <w:bottom w:val="nil"/>
              <w:right w:val="nil"/>
            </w:tcBorders>
            <w:vAlign w:val="bottom"/>
          </w:tcPr>
          <w:p w14:paraId="794B8B69" w14:textId="77777777" w:rsidR="00E67881" w:rsidRDefault="00E67881">
            <w:pPr>
              <w:rPr>
                <w:rFonts w:ascii="Times New Roman" w:eastAsia="Times New Roman" w:hAnsi="Times New Roman" w:cs="Times New Roman"/>
              </w:rPr>
            </w:pPr>
          </w:p>
        </w:tc>
        <w:tc>
          <w:tcPr>
            <w:tcW w:w="1417" w:type="dxa"/>
            <w:tcBorders>
              <w:top w:val="nil"/>
              <w:left w:val="nil"/>
              <w:bottom w:val="nil"/>
              <w:right w:val="nil"/>
            </w:tcBorders>
            <w:vAlign w:val="bottom"/>
          </w:tcPr>
          <w:p w14:paraId="6230386C" w14:textId="77777777" w:rsidR="00E67881" w:rsidRDefault="00E67881">
            <w:pPr>
              <w:rPr>
                <w:rFonts w:ascii="Times New Roman" w:eastAsia="Times New Roman" w:hAnsi="Times New Roman" w:cs="Times New Roman"/>
              </w:rPr>
            </w:pPr>
          </w:p>
        </w:tc>
      </w:tr>
      <w:tr w:rsidR="00E67881" w14:paraId="7A6D7E51" w14:textId="77777777">
        <w:trPr>
          <w:trHeight w:val="20"/>
          <w:jc w:val="center"/>
        </w:trPr>
        <w:tc>
          <w:tcPr>
            <w:tcW w:w="1129" w:type="dxa"/>
            <w:tcBorders>
              <w:top w:val="single" w:sz="4" w:space="0" w:color="000000"/>
              <w:left w:val="single" w:sz="4" w:space="0" w:color="000000"/>
              <w:bottom w:val="single" w:sz="4" w:space="0" w:color="000000"/>
              <w:right w:val="single" w:sz="4" w:space="0" w:color="000000"/>
            </w:tcBorders>
            <w:vAlign w:val="center"/>
          </w:tcPr>
          <w:p w14:paraId="4130B904" w14:textId="77777777" w:rsidR="00E67881" w:rsidRDefault="00000000">
            <w:pPr>
              <w:jc w:val="center"/>
              <w:rPr>
                <w:b/>
                <w:bCs/>
                <w:color w:val="000000"/>
              </w:rPr>
            </w:pPr>
            <w:r>
              <w:rPr>
                <w:b/>
                <w:bCs/>
                <w:color w:val="000000"/>
              </w:rPr>
              <w:t>&gt;0</w:t>
            </w:r>
          </w:p>
        </w:tc>
        <w:tc>
          <w:tcPr>
            <w:tcW w:w="1330" w:type="dxa"/>
            <w:tcBorders>
              <w:top w:val="single" w:sz="4" w:space="0" w:color="000000"/>
              <w:left w:val="nil"/>
              <w:bottom w:val="single" w:sz="4" w:space="0" w:color="000000"/>
              <w:right w:val="single" w:sz="4" w:space="0" w:color="000000"/>
            </w:tcBorders>
            <w:vAlign w:val="center"/>
          </w:tcPr>
          <w:p w14:paraId="0536B496" w14:textId="77777777" w:rsidR="00E67881" w:rsidRDefault="00000000">
            <w:pPr>
              <w:jc w:val="center"/>
              <w:rPr>
                <w:b/>
                <w:bCs/>
                <w:color w:val="000000"/>
              </w:rPr>
            </w:pPr>
            <w:r>
              <w:rPr>
                <w:b/>
                <w:bCs/>
                <w:color w:val="000000"/>
              </w:rPr>
              <w:t>&lt;40.000</w:t>
            </w:r>
          </w:p>
        </w:tc>
        <w:tc>
          <w:tcPr>
            <w:tcW w:w="1364" w:type="dxa"/>
            <w:tcBorders>
              <w:top w:val="single" w:sz="4" w:space="0" w:color="000000"/>
              <w:left w:val="nil"/>
              <w:bottom w:val="single" w:sz="4" w:space="0" w:color="000000"/>
              <w:right w:val="single" w:sz="4" w:space="0" w:color="000000"/>
            </w:tcBorders>
            <w:vAlign w:val="center"/>
          </w:tcPr>
          <w:p w14:paraId="1EBA81B6" w14:textId="77777777" w:rsidR="00E67881" w:rsidRDefault="00000000">
            <w:pPr>
              <w:jc w:val="center"/>
              <w:rPr>
                <w:b/>
                <w:bCs/>
                <w:color w:val="000000"/>
              </w:rPr>
            </w:pPr>
            <w:r>
              <w:rPr>
                <w:b/>
                <w:bCs/>
                <w:color w:val="000000"/>
              </w:rPr>
              <w:t>&gt;= 40.000</w:t>
            </w:r>
          </w:p>
        </w:tc>
        <w:tc>
          <w:tcPr>
            <w:tcW w:w="1417" w:type="dxa"/>
            <w:tcBorders>
              <w:top w:val="single" w:sz="4" w:space="0" w:color="000000"/>
              <w:left w:val="nil"/>
              <w:bottom w:val="single" w:sz="4" w:space="0" w:color="000000"/>
              <w:right w:val="single" w:sz="4" w:space="0" w:color="000000"/>
            </w:tcBorders>
            <w:vAlign w:val="center"/>
          </w:tcPr>
          <w:p w14:paraId="740EE4D4" w14:textId="77777777" w:rsidR="00E67881" w:rsidRDefault="00000000">
            <w:pPr>
              <w:jc w:val="center"/>
              <w:rPr>
                <w:b/>
                <w:bCs/>
                <w:color w:val="000000"/>
              </w:rPr>
            </w:pPr>
            <w:r>
              <w:rPr>
                <w:b/>
                <w:bCs/>
                <w:color w:val="000000"/>
              </w:rPr>
              <w:t>-</w:t>
            </w:r>
          </w:p>
        </w:tc>
      </w:tr>
    </w:tbl>
    <w:p w14:paraId="5593D971" w14:textId="77777777" w:rsidR="00E67881" w:rsidRDefault="00000000">
      <w:pPr>
        <w:jc w:val="center"/>
        <w:rPr>
          <w:sz w:val="18"/>
          <w:szCs w:val="18"/>
        </w:rPr>
      </w:pPr>
      <w:r>
        <w:rPr>
          <w:sz w:val="18"/>
          <w:szCs w:val="18"/>
        </w:rPr>
        <w:t>(Cifras expresadas en SMMLV)</w:t>
      </w:r>
    </w:p>
    <w:p w14:paraId="2409B32C" w14:textId="77777777" w:rsidR="00E67881" w:rsidRDefault="00E67881">
      <w:pPr>
        <w:rPr>
          <w:b/>
          <w:bCs/>
        </w:rPr>
      </w:pPr>
    </w:p>
    <w:p w14:paraId="232B60C6" w14:textId="5DFC2EC6" w:rsidR="00E67881" w:rsidRDefault="00000000">
      <w:pPr>
        <w:jc w:val="both"/>
        <w:rPr>
          <w:b/>
          <w:bCs/>
        </w:rPr>
      </w:pPr>
      <w:r>
        <w:t xml:space="preserve">De acuerdo con lo anterior, para cada uno de los rangos se establecieron indicadores de capacidad financiera y organizacional los cuales deberán ser solicitados por las Entidades en procesos de selección de licitación de obra pública de infraestructura de transporte </w:t>
      </w:r>
      <w:r w:rsidR="00C320B5">
        <w:t>de acuerdo con el</w:t>
      </w:r>
      <w:r>
        <w:t xml:space="preserve"> rango en el cual se encuentre el presupuesto oficial.</w:t>
      </w:r>
    </w:p>
    <w:p w14:paraId="094C6AA5" w14:textId="77777777" w:rsidR="00E67881" w:rsidRDefault="00E67881">
      <w:pPr>
        <w:rPr>
          <w:b/>
          <w:bCs/>
        </w:rPr>
      </w:pPr>
    </w:p>
    <w:p w14:paraId="53A3DEA2" w14:textId="77777777" w:rsidR="00E67881" w:rsidRPr="00C320B5" w:rsidRDefault="00000000">
      <w:pPr>
        <w:numPr>
          <w:ilvl w:val="0"/>
          <w:numId w:val="44"/>
        </w:numPr>
        <w:pBdr>
          <w:top w:val="nil"/>
          <w:left w:val="nil"/>
          <w:bottom w:val="nil"/>
          <w:right w:val="nil"/>
          <w:between w:val="nil"/>
        </w:pBdr>
        <w:jc w:val="both"/>
        <w:rPr>
          <w:b/>
          <w:bCs/>
          <w:i/>
          <w:iCs/>
          <w:color w:val="000000"/>
        </w:rPr>
      </w:pPr>
      <w:r w:rsidRPr="00C320B5">
        <w:rPr>
          <w:b/>
          <w:bCs/>
          <w:i/>
          <w:iCs/>
          <w:color w:val="000000"/>
        </w:rPr>
        <w:t xml:space="preserve">Índices de capacidad financiera y </w:t>
      </w:r>
      <w:r w:rsidRPr="00C320B5">
        <w:rPr>
          <w:b/>
          <w:bCs/>
          <w:i/>
          <w:iCs/>
        </w:rPr>
        <w:t>organizacional</w:t>
      </w:r>
      <w:r w:rsidRPr="00C320B5">
        <w:rPr>
          <w:b/>
          <w:bCs/>
          <w:i/>
          <w:iCs/>
          <w:color w:val="000000"/>
        </w:rPr>
        <w:t xml:space="preserve"> para </w:t>
      </w:r>
      <w:proofErr w:type="spellStart"/>
      <w:r w:rsidRPr="00C320B5">
        <w:rPr>
          <w:b/>
          <w:bCs/>
          <w:i/>
          <w:iCs/>
          <w:color w:val="000000"/>
        </w:rPr>
        <w:t>Mipyme</w:t>
      </w:r>
      <w:proofErr w:type="spellEnd"/>
      <w:r w:rsidRPr="00C320B5">
        <w:rPr>
          <w:b/>
          <w:bCs/>
          <w:i/>
          <w:iCs/>
          <w:color w:val="000000"/>
        </w:rPr>
        <w:t xml:space="preserve">. </w:t>
      </w:r>
    </w:p>
    <w:p w14:paraId="50A0CA83" w14:textId="77777777" w:rsidR="00E67881" w:rsidRDefault="00E67881">
      <w:pPr>
        <w:jc w:val="both"/>
      </w:pPr>
    </w:p>
    <w:p w14:paraId="32D38FA6" w14:textId="4149F3D1" w:rsidR="00CE0504" w:rsidRDefault="00000000">
      <w:pPr>
        <w:jc w:val="both"/>
      </w:pPr>
      <w:r>
        <w:t xml:space="preserve">El Proponente persona natural o jurídica que demuestre la condición de </w:t>
      </w:r>
      <w:proofErr w:type="spellStart"/>
      <w:r>
        <w:t>Mipyme</w:t>
      </w:r>
      <w:proofErr w:type="spellEnd"/>
      <w:r>
        <w:t xml:space="preserve"> de conformidad con lo previsto en el artículo 2.2.1.2.4.2.4. del Decreto 1082 de 2015, en concordancia con el parágrafo del artículo 2.2.1.13.2.4 del Decreto 1074 de 2015 o las normas que los modifiquen, sustituyan o complementen, probará los siguientes indicadores:</w:t>
      </w:r>
    </w:p>
    <w:p w14:paraId="3CA25F66" w14:textId="77777777" w:rsidR="00E67881" w:rsidRDefault="00E67881">
      <w:pPr>
        <w:jc w:val="both"/>
        <w:rPr>
          <w:b/>
          <w:bCs/>
          <w:color w:val="FFFFFF"/>
        </w:rPr>
      </w:pPr>
    </w:p>
    <w:tbl>
      <w:tblPr>
        <w:tblStyle w:val="ae"/>
        <w:tblW w:w="677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7"/>
        <w:gridCol w:w="2171"/>
        <w:gridCol w:w="2050"/>
      </w:tblGrid>
      <w:tr w:rsidR="00E67881" w14:paraId="7FE8BD76" w14:textId="77777777">
        <w:trPr>
          <w:trHeight w:val="20"/>
          <w:jc w:val="center"/>
        </w:trPr>
        <w:tc>
          <w:tcPr>
            <w:tcW w:w="2557" w:type="dxa"/>
            <w:shd w:val="clear" w:color="auto" w:fill="A5A5A5"/>
            <w:vAlign w:val="center"/>
          </w:tcPr>
          <w:p w14:paraId="3C32A406" w14:textId="77777777" w:rsidR="00E67881" w:rsidRDefault="00000000">
            <w:pPr>
              <w:ind w:left="174" w:hanging="174"/>
              <w:jc w:val="center"/>
              <w:rPr>
                <w:rFonts w:ascii="Arial" w:eastAsia="Arial" w:hAnsi="Arial" w:cs="Arial"/>
                <w:b/>
                <w:bCs/>
                <w:sz w:val="18"/>
                <w:szCs w:val="18"/>
              </w:rPr>
            </w:pPr>
            <w:r>
              <w:rPr>
                <w:rFonts w:ascii="Arial" w:eastAsia="Arial" w:hAnsi="Arial" w:cs="Arial"/>
                <w:b/>
                <w:bCs/>
                <w:sz w:val="18"/>
                <w:szCs w:val="18"/>
              </w:rPr>
              <w:t>Indicador</w:t>
            </w:r>
          </w:p>
        </w:tc>
        <w:tc>
          <w:tcPr>
            <w:tcW w:w="2171" w:type="dxa"/>
            <w:shd w:val="clear" w:color="auto" w:fill="A5A5A5"/>
            <w:vAlign w:val="center"/>
          </w:tcPr>
          <w:p w14:paraId="7DCB4E19" w14:textId="77777777" w:rsidR="00E67881" w:rsidRDefault="00000000">
            <w:pPr>
              <w:ind w:left="174" w:hanging="174"/>
              <w:jc w:val="center"/>
              <w:rPr>
                <w:rFonts w:ascii="Arial" w:eastAsia="Arial" w:hAnsi="Arial" w:cs="Arial"/>
                <w:b/>
                <w:bCs/>
                <w:sz w:val="18"/>
                <w:szCs w:val="18"/>
              </w:rPr>
            </w:pPr>
            <w:r>
              <w:rPr>
                <w:rFonts w:ascii="Arial" w:eastAsia="Arial" w:hAnsi="Arial" w:cs="Arial"/>
                <w:b/>
                <w:bCs/>
                <w:sz w:val="18"/>
                <w:szCs w:val="18"/>
              </w:rPr>
              <w:t>Valor concertado</w:t>
            </w:r>
          </w:p>
          <w:p w14:paraId="7B7FFFB4" w14:textId="77777777" w:rsidR="00E67881" w:rsidRDefault="00000000">
            <w:pPr>
              <w:ind w:left="174" w:hanging="174"/>
              <w:jc w:val="center"/>
              <w:rPr>
                <w:rFonts w:ascii="Arial" w:eastAsia="Arial" w:hAnsi="Arial" w:cs="Arial"/>
                <w:b/>
                <w:bCs/>
                <w:sz w:val="18"/>
                <w:szCs w:val="18"/>
              </w:rPr>
            </w:pPr>
            <w:r>
              <w:rPr>
                <w:rFonts w:ascii="Arial" w:eastAsia="Arial" w:hAnsi="Arial" w:cs="Arial"/>
                <w:b/>
                <w:bCs/>
                <w:sz w:val="18"/>
                <w:szCs w:val="18"/>
              </w:rPr>
              <w:t>Rango 1</w:t>
            </w:r>
          </w:p>
        </w:tc>
        <w:tc>
          <w:tcPr>
            <w:tcW w:w="2050" w:type="dxa"/>
            <w:shd w:val="clear" w:color="auto" w:fill="A5A5A5"/>
          </w:tcPr>
          <w:p w14:paraId="78818882" w14:textId="77777777" w:rsidR="00E67881" w:rsidRDefault="00000000">
            <w:pPr>
              <w:ind w:left="174" w:hanging="174"/>
              <w:jc w:val="center"/>
              <w:rPr>
                <w:rFonts w:ascii="Arial" w:eastAsia="Arial" w:hAnsi="Arial" w:cs="Arial"/>
                <w:b/>
                <w:bCs/>
                <w:sz w:val="18"/>
                <w:szCs w:val="18"/>
              </w:rPr>
            </w:pPr>
            <w:r>
              <w:rPr>
                <w:rFonts w:ascii="Arial" w:eastAsia="Arial" w:hAnsi="Arial" w:cs="Arial"/>
                <w:b/>
                <w:bCs/>
                <w:sz w:val="18"/>
                <w:szCs w:val="18"/>
              </w:rPr>
              <w:t>Valor concertado</w:t>
            </w:r>
          </w:p>
          <w:p w14:paraId="1C5EE7A1" w14:textId="77777777" w:rsidR="00E67881" w:rsidRDefault="00000000">
            <w:pPr>
              <w:ind w:left="174" w:hanging="174"/>
              <w:jc w:val="center"/>
              <w:rPr>
                <w:rFonts w:ascii="Arial" w:eastAsia="Arial" w:hAnsi="Arial" w:cs="Arial"/>
                <w:b/>
                <w:bCs/>
                <w:sz w:val="18"/>
                <w:szCs w:val="18"/>
              </w:rPr>
            </w:pPr>
            <w:r>
              <w:rPr>
                <w:rFonts w:ascii="Arial" w:eastAsia="Arial" w:hAnsi="Arial" w:cs="Arial"/>
                <w:b/>
                <w:bCs/>
                <w:sz w:val="18"/>
                <w:szCs w:val="18"/>
              </w:rPr>
              <w:t>Rango 2</w:t>
            </w:r>
          </w:p>
        </w:tc>
      </w:tr>
      <w:tr w:rsidR="00E67881" w14:paraId="0C8997C1" w14:textId="77777777">
        <w:trPr>
          <w:trHeight w:val="20"/>
          <w:jc w:val="center"/>
        </w:trPr>
        <w:tc>
          <w:tcPr>
            <w:tcW w:w="2557" w:type="dxa"/>
            <w:vAlign w:val="center"/>
          </w:tcPr>
          <w:p w14:paraId="1EB95DFE" w14:textId="77777777" w:rsidR="00E67881" w:rsidRDefault="00000000">
            <w:pPr>
              <w:jc w:val="center"/>
              <w:rPr>
                <w:sz w:val="18"/>
                <w:szCs w:val="18"/>
              </w:rPr>
            </w:pPr>
            <w:r>
              <w:rPr>
                <w:sz w:val="18"/>
                <w:szCs w:val="18"/>
              </w:rPr>
              <w:t>Índice de liquidez</w:t>
            </w:r>
          </w:p>
        </w:tc>
        <w:tc>
          <w:tcPr>
            <w:tcW w:w="2171" w:type="dxa"/>
            <w:vAlign w:val="center"/>
          </w:tcPr>
          <w:p w14:paraId="48579225" w14:textId="77777777" w:rsidR="00E67881" w:rsidRDefault="00000000">
            <w:pPr>
              <w:jc w:val="center"/>
              <w:rPr>
                <w:sz w:val="18"/>
                <w:szCs w:val="18"/>
              </w:rPr>
            </w:pPr>
            <m:oMath>
              <m:r>
                <w:rPr>
                  <w:rFonts w:ascii="Cambria Math" w:hAnsi="Cambria Math"/>
                </w:rPr>
                <m:t>≥</m:t>
              </m:r>
            </m:oMath>
            <w:r>
              <w:rPr>
                <w:sz w:val="18"/>
                <w:szCs w:val="18"/>
              </w:rPr>
              <w:t>1,2</w:t>
            </w:r>
          </w:p>
        </w:tc>
        <w:tc>
          <w:tcPr>
            <w:tcW w:w="2050" w:type="dxa"/>
            <w:vAlign w:val="center"/>
          </w:tcPr>
          <w:p w14:paraId="628E6A1C" w14:textId="77777777" w:rsidR="00E67881" w:rsidRDefault="00000000">
            <w:pPr>
              <w:jc w:val="center"/>
              <w:rPr>
                <w:sz w:val="18"/>
                <w:szCs w:val="18"/>
              </w:rPr>
            </w:pPr>
            <m:oMath>
              <m:r>
                <w:rPr>
                  <w:rFonts w:ascii="Cambria Math" w:hAnsi="Cambria Math"/>
                </w:rPr>
                <m:t>≥</m:t>
              </m:r>
            </m:oMath>
            <w:r>
              <w:rPr>
                <w:sz w:val="18"/>
                <w:szCs w:val="18"/>
              </w:rPr>
              <w:t>1,3</w:t>
            </w:r>
          </w:p>
        </w:tc>
      </w:tr>
      <w:tr w:rsidR="00E67881" w14:paraId="1C51D21E" w14:textId="77777777">
        <w:trPr>
          <w:trHeight w:val="20"/>
          <w:jc w:val="center"/>
        </w:trPr>
        <w:tc>
          <w:tcPr>
            <w:tcW w:w="2557" w:type="dxa"/>
            <w:vAlign w:val="center"/>
          </w:tcPr>
          <w:p w14:paraId="158F89F4" w14:textId="77777777" w:rsidR="00E67881" w:rsidRDefault="00000000">
            <w:pPr>
              <w:jc w:val="center"/>
              <w:rPr>
                <w:sz w:val="18"/>
                <w:szCs w:val="18"/>
              </w:rPr>
            </w:pPr>
            <w:r>
              <w:rPr>
                <w:sz w:val="18"/>
                <w:szCs w:val="18"/>
              </w:rPr>
              <w:t>Índice de endeudamiento</w:t>
            </w:r>
          </w:p>
        </w:tc>
        <w:tc>
          <w:tcPr>
            <w:tcW w:w="2171" w:type="dxa"/>
            <w:vAlign w:val="center"/>
          </w:tcPr>
          <w:p w14:paraId="3EAC0A04" w14:textId="77777777" w:rsidR="00E67881" w:rsidRDefault="00000000">
            <w:pPr>
              <w:jc w:val="center"/>
              <w:rPr>
                <w:rFonts w:ascii="Arial" w:eastAsia="Arial" w:hAnsi="Arial" w:cs="Arial"/>
                <w:sz w:val="18"/>
                <w:szCs w:val="18"/>
              </w:rPr>
            </w:pPr>
            <m:oMath>
              <m:r>
                <w:rPr>
                  <w:rFonts w:ascii="Cambria Math" w:hAnsi="Cambria Math"/>
                </w:rPr>
                <m:t>≤</m:t>
              </m:r>
            </m:oMath>
            <w:r>
              <w:rPr>
                <w:rFonts w:ascii="Arial" w:eastAsia="Arial" w:hAnsi="Arial" w:cs="Arial"/>
                <w:sz w:val="18"/>
                <w:szCs w:val="18"/>
              </w:rPr>
              <w:t>0,70</w:t>
            </w:r>
          </w:p>
        </w:tc>
        <w:tc>
          <w:tcPr>
            <w:tcW w:w="2050" w:type="dxa"/>
            <w:vAlign w:val="center"/>
          </w:tcPr>
          <w:p w14:paraId="69091404" w14:textId="77777777" w:rsidR="00E67881" w:rsidRDefault="00000000">
            <w:pPr>
              <w:jc w:val="center"/>
              <w:rPr>
                <w:rFonts w:ascii="Arial" w:eastAsia="Arial" w:hAnsi="Arial" w:cs="Arial"/>
                <w:sz w:val="18"/>
                <w:szCs w:val="18"/>
              </w:rPr>
            </w:pPr>
            <m:oMath>
              <m:r>
                <w:rPr>
                  <w:rFonts w:ascii="Cambria Math" w:hAnsi="Cambria Math"/>
                </w:rPr>
                <m:t>≤</m:t>
              </m:r>
            </m:oMath>
            <w:r>
              <w:rPr>
                <w:rFonts w:ascii="Arial" w:eastAsia="Arial" w:hAnsi="Arial" w:cs="Arial"/>
                <w:sz w:val="18"/>
                <w:szCs w:val="18"/>
              </w:rPr>
              <w:t>0,75</w:t>
            </w:r>
          </w:p>
        </w:tc>
      </w:tr>
      <w:tr w:rsidR="00E67881" w14:paraId="7B974E07" w14:textId="77777777">
        <w:trPr>
          <w:trHeight w:val="20"/>
          <w:jc w:val="center"/>
        </w:trPr>
        <w:tc>
          <w:tcPr>
            <w:tcW w:w="2557" w:type="dxa"/>
            <w:vAlign w:val="center"/>
          </w:tcPr>
          <w:p w14:paraId="09F69B9F" w14:textId="77777777" w:rsidR="00E67881" w:rsidRDefault="00000000">
            <w:pPr>
              <w:jc w:val="center"/>
              <w:rPr>
                <w:sz w:val="18"/>
                <w:szCs w:val="18"/>
              </w:rPr>
            </w:pPr>
            <w:r>
              <w:rPr>
                <w:sz w:val="18"/>
                <w:szCs w:val="18"/>
              </w:rPr>
              <w:t>Razón de cobertura de intereses</w:t>
            </w:r>
          </w:p>
        </w:tc>
        <w:tc>
          <w:tcPr>
            <w:tcW w:w="2171" w:type="dxa"/>
            <w:vAlign w:val="center"/>
          </w:tcPr>
          <w:p w14:paraId="54BCEA9E" w14:textId="77777777" w:rsidR="00E67881" w:rsidRDefault="00000000">
            <w:pPr>
              <w:jc w:val="center"/>
              <w:rPr>
                <w:sz w:val="18"/>
                <w:szCs w:val="18"/>
              </w:rPr>
            </w:pPr>
            <m:oMath>
              <m:r>
                <w:rPr>
                  <w:rFonts w:ascii="Cambria Math" w:hAnsi="Cambria Math"/>
                </w:rPr>
                <m:t>≥</m:t>
              </m:r>
            </m:oMath>
            <w:r>
              <w:rPr>
                <w:sz w:val="18"/>
                <w:szCs w:val="18"/>
              </w:rPr>
              <w:t>1,0</w:t>
            </w:r>
          </w:p>
        </w:tc>
        <w:tc>
          <w:tcPr>
            <w:tcW w:w="2050" w:type="dxa"/>
            <w:vAlign w:val="center"/>
          </w:tcPr>
          <w:p w14:paraId="6E8190A7" w14:textId="77777777" w:rsidR="00E67881" w:rsidRDefault="00000000">
            <w:pPr>
              <w:jc w:val="center"/>
              <w:rPr>
                <w:sz w:val="18"/>
                <w:szCs w:val="18"/>
              </w:rPr>
            </w:pPr>
            <m:oMath>
              <m:r>
                <w:rPr>
                  <w:rFonts w:ascii="Cambria Math" w:hAnsi="Cambria Math"/>
                </w:rPr>
                <m:t>≥</m:t>
              </m:r>
            </m:oMath>
            <w:r>
              <w:rPr>
                <w:sz w:val="18"/>
                <w:szCs w:val="18"/>
              </w:rPr>
              <w:t>0,5</w:t>
            </w:r>
          </w:p>
        </w:tc>
      </w:tr>
      <w:tr w:rsidR="00E67881" w14:paraId="01A84842" w14:textId="77777777">
        <w:trPr>
          <w:trHeight w:val="20"/>
          <w:jc w:val="center"/>
        </w:trPr>
        <w:tc>
          <w:tcPr>
            <w:tcW w:w="2557" w:type="dxa"/>
            <w:vAlign w:val="center"/>
          </w:tcPr>
          <w:p w14:paraId="76994A04" w14:textId="77777777" w:rsidR="00E67881" w:rsidRDefault="00000000">
            <w:pPr>
              <w:jc w:val="center"/>
              <w:rPr>
                <w:sz w:val="18"/>
                <w:szCs w:val="18"/>
              </w:rPr>
            </w:pPr>
            <w:r>
              <w:rPr>
                <w:sz w:val="18"/>
                <w:szCs w:val="18"/>
              </w:rPr>
              <w:lastRenderedPageBreak/>
              <w:t>Capital de trabajo</w:t>
            </w:r>
          </w:p>
        </w:tc>
        <w:tc>
          <w:tcPr>
            <w:tcW w:w="2171" w:type="dxa"/>
            <w:vAlign w:val="center"/>
          </w:tcPr>
          <w:p w14:paraId="71B975CF" w14:textId="77777777" w:rsidR="00E67881" w:rsidRDefault="00000000">
            <w:pPr>
              <w:jc w:val="center"/>
              <w:rPr>
                <w:sz w:val="18"/>
                <w:szCs w:val="18"/>
              </w:rPr>
            </w:pPr>
            <w:r>
              <w:rPr>
                <w:sz w:val="18"/>
                <w:szCs w:val="18"/>
              </w:rPr>
              <w:t>Definido en el documento base</w:t>
            </w:r>
          </w:p>
        </w:tc>
        <w:tc>
          <w:tcPr>
            <w:tcW w:w="2050" w:type="dxa"/>
            <w:vAlign w:val="center"/>
          </w:tcPr>
          <w:p w14:paraId="72E977DD" w14:textId="77777777" w:rsidR="00E67881" w:rsidRDefault="00000000">
            <w:pPr>
              <w:jc w:val="center"/>
              <w:rPr>
                <w:sz w:val="18"/>
                <w:szCs w:val="18"/>
              </w:rPr>
            </w:pPr>
            <w:r>
              <w:rPr>
                <w:sz w:val="18"/>
                <w:szCs w:val="18"/>
              </w:rPr>
              <w:t>Definido en el documento base</w:t>
            </w:r>
          </w:p>
        </w:tc>
      </w:tr>
      <w:tr w:rsidR="00E67881" w14:paraId="6D6AB63A" w14:textId="77777777">
        <w:trPr>
          <w:trHeight w:val="20"/>
          <w:jc w:val="center"/>
        </w:trPr>
        <w:tc>
          <w:tcPr>
            <w:tcW w:w="2557" w:type="dxa"/>
            <w:vAlign w:val="center"/>
          </w:tcPr>
          <w:p w14:paraId="2FE8BFE7" w14:textId="77777777" w:rsidR="00E67881" w:rsidRDefault="00000000">
            <w:pPr>
              <w:jc w:val="center"/>
              <w:rPr>
                <w:sz w:val="18"/>
                <w:szCs w:val="18"/>
              </w:rPr>
            </w:pPr>
            <w:r>
              <w:rPr>
                <w:sz w:val="18"/>
                <w:szCs w:val="18"/>
              </w:rPr>
              <w:t xml:space="preserve">Patrimonio </w:t>
            </w:r>
            <w:r>
              <w:rPr>
                <w:sz w:val="16"/>
                <w:szCs w:val="16"/>
              </w:rPr>
              <w:t>(Ver nota 1)</w:t>
            </w:r>
          </w:p>
        </w:tc>
        <w:tc>
          <w:tcPr>
            <w:tcW w:w="2171" w:type="dxa"/>
            <w:vAlign w:val="center"/>
          </w:tcPr>
          <w:p w14:paraId="0F16D60A" w14:textId="77777777" w:rsidR="00E67881" w:rsidRDefault="00000000">
            <w:pPr>
              <w:jc w:val="center"/>
              <w:rPr>
                <w:sz w:val="18"/>
                <w:szCs w:val="18"/>
              </w:rPr>
            </w:pPr>
            <w:r>
              <w:rPr>
                <w:sz w:val="18"/>
                <w:szCs w:val="18"/>
              </w:rPr>
              <w:t>Definido en el documento base</w:t>
            </w:r>
          </w:p>
        </w:tc>
        <w:tc>
          <w:tcPr>
            <w:tcW w:w="2050" w:type="dxa"/>
            <w:vAlign w:val="center"/>
          </w:tcPr>
          <w:p w14:paraId="7A1E09CB" w14:textId="77777777" w:rsidR="00E67881" w:rsidRDefault="00000000">
            <w:pPr>
              <w:jc w:val="center"/>
              <w:rPr>
                <w:sz w:val="18"/>
                <w:szCs w:val="18"/>
              </w:rPr>
            </w:pPr>
            <w:r>
              <w:rPr>
                <w:sz w:val="18"/>
                <w:szCs w:val="18"/>
              </w:rPr>
              <w:t>Definido en el documento base</w:t>
            </w:r>
          </w:p>
        </w:tc>
      </w:tr>
      <w:tr w:rsidR="00E67881" w14:paraId="44B86B97" w14:textId="77777777">
        <w:trPr>
          <w:trHeight w:val="20"/>
          <w:jc w:val="center"/>
        </w:trPr>
        <w:tc>
          <w:tcPr>
            <w:tcW w:w="2557" w:type="dxa"/>
            <w:vAlign w:val="center"/>
          </w:tcPr>
          <w:p w14:paraId="31DDD2DF" w14:textId="77777777" w:rsidR="00E67881" w:rsidRDefault="00000000">
            <w:pPr>
              <w:jc w:val="center"/>
              <w:rPr>
                <w:sz w:val="18"/>
                <w:szCs w:val="18"/>
              </w:rPr>
            </w:pPr>
            <w:r>
              <w:rPr>
                <w:sz w:val="18"/>
                <w:szCs w:val="18"/>
              </w:rPr>
              <w:t>Rentabilidad del patrimonio</w:t>
            </w:r>
          </w:p>
        </w:tc>
        <w:tc>
          <w:tcPr>
            <w:tcW w:w="2171" w:type="dxa"/>
            <w:vAlign w:val="center"/>
          </w:tcPr>
          <w:p w14:paraId="25EF7BF9" w14:textId="77777777" w:rsidR="00E67881" w:rsidRDefault="00000000">
            <w:pPr>
              <w:jc w:val="center"/>
              <w:rPr>
                <w:rFonts w:ascii="Arial" w:eastAsia="Arial" w:hAnsi="Arial" w:cs="Arial"/>
                <w:sz w:val="18"/>
                <w:szCs w:val="18"/>
              </w:rPr>
            </w:pPr>
            <m:oMath>
              <m:r>
                <w:rPr>
                  <w:rFonts w:ascii="Cambria Math" w:hAnsi="Cambria Math"/>
                </w:rPr>
                <m:t>≥</m:t>
              </m:r>
            </m:oMath>
            <w:r>
              <w:rPr>
                <w:rFonts w:ascii="Arial" w:eastAsia="Arial" w:hAnsi="Arial" w:cs="Arial"/>
                <w:sz w:val="18"/>
                <w:szCs w:val="18"/>
              </w:rPr>
              <w:t>0,02</w:t>
            </w:r>
          </w:p>
        </w:tc>
        <w:tc>
          <w:tcPr>
            <w:tcW w:w="2050" w:type="dxa"/>
            <w:vAlign w:val="center"/>
          </w:tcPr>
          <w:p w14:paraId="6F73B374" w14:textId="77777777" w:rsidR="00E67881" w:rsidRDefault="00000000">
            <w:pPr>
              <w:jc w:val="center"/>
              <w:rPr>
                <w:rFonts w:ascii="Arial" w:eastAsia="Arial" w:hAnsi="Arial" w:cs="Arial"/>
                <w:sz w:val="18"/>
                <w:szCs w:val="18"/>
              </w:rPr>
            </w:pPr>
            <m:oMath>
              <m:r>
                <w:rPr>
                  <w:rFonts w:ascii="Cambria Math" w:hAnsi="Cambria Math"/>
                </w:rPr>
                <m:t>≥</m:t>
              </m:r>
            </m:oMath>
            <w:r>
              <w:rPr>
                <w:rFonts w:ascii="Arial" w:eastAsia="Arial" w:hAnsi="Arial" w:cs="Arial"/>
                <w:sz w:val="18"/>
                <w:szCs w:val="18"/>
              </w:rPr>
              <w:t>0,03</w:t>
            </w:r>
          </w:p>
        </w:tc>
      </w:tr>
      <w:tr w:rsidR="00E67881" w14:paraId="4E6A44D0" w14:textId="77777777">
        <w:trPr>
          <w:trHeight w:val="20"/>
          <w:jc w:val="center"/>
        </w:trPr>
        <w:tc>
          <w:tcPr>
            <w:tcW w:w="2557" w:type="dxa"/>
            <w:vAlign w:val="center"/>
          </w:tcPr>
          <w:p w14:paraId="720462D5" w14:textId="77777777" w:rsidR="00E67881" w:rsidRDefault="00000000">
            <w:pPr>
              <w:jc w:val="center"/>
              <w:rPr>
                <w:sz w:val="18"/>
                <w:szCs w:val="18"/>
              </w:rPr>
            </w:pPr>
            <w:r>
              <w:rPr>
                <w:sz w:val="18"/>
                <w:szCs w:val="18"/>
              </w:rPr>
              <w:t>Rentabilidad del activo</w:t>
            </w:r>
          </w:p>
        </w:tc>
        <w:tc>
          <w:tcPr>
            <w:tcW w:w="2171" w:type="dxa"/>
            <w:vAlign w:val="center"/>
          </w:tcPr>
          <w:p w14:paraId="2D50838F" w14:textId="77777777" w:rsidR="00E67881" w:rsidRDefault="00000000">
            <w:pPr>
              <w:jc w:val="center"/>
              <w:rPr>
                <w:rFonts w:ascii="Arial" w:eastAsia="Arial" w:hAnsi="Arial" w:cs="Arial"/>
                <w:sz w:val="18"/>
                <w:szCs w:val="18"/>
              </w:rPr>
            </w:pPr>
            <m:oMath>
              <m:r>
                <w:rPr>
                  <w:rFonts w:ascii="Cambria Math" w:hAnsi="Cambria Math"/>
                </w:rPr>
                <m:t>≥</m:t>
              </m:r>
            </m:oMath>
            <w:r>
              <w:rPr>
                <w:rFonts w:ascii="Arial" w:eastAsia="Arial" w:hAnsi="Arial" w:cs="Arial"/>
                <w:sz w:val="18"/>
                <w:szCs w:val="18"/>
              </w:rPr>
              <w:t>0,01</w:t>
            </w:r>
          </w:p>
        </w:tc>
        <w:tc>
          <w:tcPr>
            <w:tcW w:w="2050" w:type="dxa"/>
            <w:vAlign w:val="center"/>
          </w:tcPr>
          <w:p w14:paraId="04D3DA4C" w14:textId="77777777" w:rsidR="00E67881" w:rsidRDefault="00000000">
            <w:pPr>
              <w:jc w:val="center"/>
              <w:rPr>
                <w:rFonts w:ascii="Arial" w:eastAsia="Arial" w:hAnsi="Arial" w:cs="Arial"/>
                <w:sz w:val="18"/>
                <w:szCs w:val="18"/>
              </w:rPr>
            </w:pPr>
            <m:oMath>
              <m:r>
                <w:rPr>
                  <w:rFonts w:ascii="Cambria Math" w:hAnsi="Cambria Math"/>
                </w:rPr>
                <m:t>≥</m:t>
              </m:r>
            </m:oMath>
            <w:r>
              <w:rPr>
                <w:rFonts w:ascii="Arial" w:eastAsia="Arial" w:hAnsi="Arial" w:cs="Arial"/>
                <w:sz w:val="18"/>
                <w:szCs w:val="18"/>
              </w:rPr>
              <w:t>0,02</w:t>
            </w:r>
          </w:p>
        </w:tc>
      </w:tr>
    </w:tbl>
    <w:p w14:paraId="5DDECA09" w14:textId="77777777" w:rsidR="00E67881" w:rsidRDefault="00E67881">
      <w:pPr>
        <w:jc w:val="both"/>
        <w:rPr>
          <w:b/>
          <w:bCs/>
        </w:rPr>
      </w:pPr>
    </w:p>
    <w:p w14:paraId="46F99961" w14:textId="77777777" w:rsidR="00E67881" w:rsidRDefault="00000000">
      <w:pPr>
        <w:pBdr>
          <w:top w:val="nil"/>
          <w:left w:val="nil"/>
          <w:bottom w:val="nil"/>
          <w:right w:val="nil"/>
          <w:between w:val="nil"/>
        </w:pBdr>
        <w:ind w:left="360"/>
        <w:jc w:val="both"/>
        <w:rPr>
          <w:color w:val="000000"/>
        </w:rPr>
      </w:pPr>
      <w:r>
        <w:rPr>
          <w:color w:val="000000"/>
        </w:rPr>
        <w:t xml:space="preserve">Tratándose de Proponente Plurales estos indicadores solo se aplicarán si por lo menos uno de los integrantes acredita la calidad de </w:t>
      </w:r>
      <w:proofErr w:type="spellStart"/>
      <w:r>
        <w:rPr>
          <w:color w:val="000000"/>
        </w:rPr>
        <w:t>Mipyme</w:t>
      </w:r>
      <w:proofErr w:type="spellEnd"/>
      <w:r>
        <w:rPr>
          <w:color w:val="000000"/>
        </w:rPr>
        <w:t xml:space="preserve"> de conformidad con el artículo 2.2.1.2.4.2.4 del Decreto 1082 de 2015, o la normas que los modifiquen, sustituyan o complementen, y tienen una participación igual o superior al diez por ciento (10%) en el consorcio o en la unión temporal.</w:t>
      </w:r>
    </w:p>
    <w:p w14:paraId="707DFD78" w14:textId="77777777" w:rsidR="00E67881" w:rsidRDefault="00E67881">
      <w:pPr>
        <w:pBdr>
          <w:top w:val="nil"/>
          <w:left w:val="nil"/>
          <w:bottom w:val="nil"/>
          <w:right w:val="nil"/>
          <w:between w:val="nil"/>
        </w:pBdr>
        <w:ind w:left="360"/>
        <w:jc w:val="both"/>
        <w:rPr>
          <w:color w:val="000000"/>
        </w:rPr>
      </w:pPr>
    </w:p>
    <w:p w14:paraId="2C71DFA1" w14:textId="77777777" w:rsidR="00E67881" w:rsidRDefault="00000000">
      <w:pPr>
        <w:pBdr>
          <w:top w:val="nil"/>
          <w:left w:val="nil"/>
          <w:bottom w:val="nil"/>
          <w:right w:val="nil"/>
          <w:between w:val="nil"/>
        </w:pBdr>
        <w:ind w:left="360"/>
        <w:jc w:val="both"/>
        <w:rPr>
          <w:color w:val="000000"/>
        </w:rPr>
      </w:pPr>
      <w:r>
        <w:rPr>
          <w:color w:val="000000"/>
        </w:rPr>
        <w:t xml:space="preserve">Para acreditar la calidad de </w:t>
      </w:r>
      <w:proofErr w:type="spellStart"/>
      <w:r>
        <w:rPr>
          <w:color w:val="000000"/>
        </w:rPr>
        <w:t>Mipyme</w:t>
      </w:r>
      <w:proofErr w:type="spellEnd"/>
      <w:r>
        <w:rPr>
          <w:color w:val="000000"/>
        </w:rPr>
        <w:t>, el Proponente entregará copia del certificado del Registro Único de Proponentes, el cual deberá encontrarse vigente y en firme al momento de su presentación.</w:t>
      </w:r>
    </w:p>
    <w:p w14:paraId="279CE0DB" w14:textId="77777777" w:rsidR="00E67881" w:rsidRDefault="00E67881">
      <w:pPr>
        <w:pBdr>
          <w:top w:val="nil"/>
          <w:left w:val="nil"/>
          <w:bottom w:val="nil"/>
          <w:right w:val="nil"/>
          <w:between w:val="nil"/>
        </w:pBdr>
        <w:ind w:left="360"/>
        <w:jc w:val="both"/>
        <w:rPr>
          <w:color w:val="000000"/>
        </w:rPr>
      </w:pPr>
    </w:p>
    <w:p w14:paraId="486B0255" w14:textId="77777777" w:rsidR="00E67881" w:rsidRPr="002F344B" w:rsidRDefault="00000000">
      <w:pPr>
        <w:numPr>
          <w:ilvl w:val="0"/>
          <w:numId w:val="44"/>
        </w:numPr>
        <w:pBdr>
          <w:top w:val="nil"/>
          <w:left w:val="nil"/>
          <w:bottom w:val="nil"/>
          <w:right w:val="nil"/>
          <w:between w:val="nil"/>
        </w:pBdr>
        <w:ind w:left="360"/>
        <w:jc w:val="both"/>
        <w:rPr>
          <w:b/>
          <w:bCs/>
          <w:color w:val="000000"/>
        </w:rPr>
      </w:pPr>
      <w:r w:rsidRPr="002F344B">
        <w:rPr>
          <w:b/>
          <w:bCs/>
          <w:i/>
          <w:iCs/>
          <w:color w:val="000000"/>
        </w:rPr>
        <w:t>Índices de capacidad financiera y organizacionales para los demás Proponentes</w:t>
      </w:r>
    </w:p>
    <w:p w14:paraId="4C454960" w14:textId="77777777" w:rsidR="00E67881" w:rsidRDefault="00E67881">
      <w:pPr>
        <w:pBdr>
          <w:top w:val="nil"/>
          <w:left w:val="nil"/>
          <w:bottom w:val="nil"/>
          <w:right w:val="nil"/>
          <w:between w:val="nil"/>
        </w:pBdr>
        <w:ind w:left="360"/>
        <w:jc w:val="both"/>
        <w:rPr>
          <w:color w:val="000000"/>
        </w:rPr>
      </w:pPr>
    </w:p>
    <w:p w14:paraId="191CC131" w14:textId="77777777" w:rsidR="00E67881" w:rsidRDefault="00000000">
      <w:pPr>
        <w:pBdr>
          <w:top w:val="nil"/>
          <w:left w:val="nil"/>
          <w:bottom w:val="nil"/>
          <w:right w:val="nil"/>
          <w:between w:val="nil"/>
        </w:pBdr>
        <w:ind w:left="360"/>
        <w:jc w:val="both"/>
        <w:rPr>
          <w:color w:val="000000"/>
        </w:rPr>
      </w:pPr>
      <w:r>
        <w:rPr>
          <w:color w:val="000000"/>
        </w:rPr>
        <w:t xml:space="preserve">Los Proponentes que </w:t>
      </w:r>
      <w:r>
        <w:rPr>
          <w:b/>
          <w:bCs/>
          <w:color w:val="000000"/>
          <w:u w:val="single"/>
        </w:rPr>
        <w:t>NO</w:t>
      </w:r>
      <w:r>
        <w:rPr>
          <w:color w:val="000000"/>
        </w:rPr>
        <w:t xml:space="preserve"> demuestren la condición de </w:t>
      </w:r>
      <w:proofErr w:type="spellStart"/>
      <w:r>
        <w:rPr>
          <w:color w:val="000000"/>
        </w:rPr>
        <w:t>Mipyme</w:t>
      </w:r>
      <w:proofErr w:type="spellEnd"/>
      <w:r>
        <w:rPr>
          <w:color w:val="000000"/>
        </w:rPr>
        <w:t xml:space="preserve">, de conformidad con lo previsto en el artículo 2.2.1.2.4.2.4. del Decreto 1082 de 2015, en concordancia con el parágrafo del artículo 2.2.1.13.2.4 del Decreto 1074 de 2015 o las normas que los modifiquen, sustituyan o complementen, acreditarán los siguientes indicadores: </w:t>
      </w:r>
    </w:p>
    <w:p w14:paraId="7F2C3C0E" w14:textId="77777777" w:rsidR="00E67881" w:rsidRDefault="00E67881">
      <w:pPr>
        <w:rPr>
          <w:b/>
          <w:bCs/>
        </w:rPr>
      </w:pPr>
    </w:p>
    <w:p w14:paraId="5F08DB52" w14:textId="77777777" w:rsidR="00E67881" w:rsidRDefault="00E67881">
      <w:pPr>
        <w:jc w:val="both"/>
        <w:rPr>
          <w:b/>
          <w:bCs/>
          <w:color w:val="FFFFFF"/>
        </w:rPr>
      </w:pPr>
    </w:p>
    <w:tbl>
      <w:tblPr>
        <w:tblStyle w:val="af"/>
        <w:tblW w:w="677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7"/>
        <w:gridCol w:w="2171"/>
        <w:gridCol w:w="2050"/>
      </w:tblGrid>
      <w:tr w:rsidR="00E67881" w14:paraId="6B0CDE25" w14:textId="77777777">
        <w:trPr>
          <w:trHeight w:val="20"/>
          <w:jc w:val="center"/>
        </w:trPr>
        <w:tc>
          <w:tcPr>
            <w:tcW w:w="2557" w:type="dxa"/>
            <w:shd w:val="clear" w:color="auto" w:fill="A5A5A5"/>
            <w:vAlign w:val="center"/>
          </w:tcPr>
          <w:p w14:paraId="71D2CAE7" w14:textId="77777777" w:rsidR="00E67881" w:rsidRDefault="00000000">
            <w:pPr>
              <w:ind w:left="174" w:hanging="174"/>
              <w:jc w:val="center"/>
              <w:rPr>
                <w:rFonts w:ascii="Arial" w:eastAsia="Arial" w:hAnsi="Arial" w:cs="Arial"/>
                <w:b/>
                <w:bCs/>
                <w:sz w:val="18"/>
                <w:szCs w:val="18"/>
              </w:rPr>
            </w:pPr>
            <w:r>
              <w:rPr>
                <w:rFonts w:ascii="Arial" w:eastAsia="Arial" w:hAnsi="Arial" w:cs="Arial"/>
                <w:b/>
                <w:bCs/>
                <w:sz w:val="18"/>
                <w:szCs w:val="18"/>
              </w:rPr>
              <w:t>Indicador</w:t>
            </w:r>
          </w:p>
        </w:tc>
        <w:tc>
          <w:tcPr>
            <w:tcW w:w="2171" w:type="dxa"/>
            <w:shd w:val="clear" w:color="auto" w:fill="A5A5A5"/>
            <w:vAlign w:val="center"/>
          </w:tcPr>
          <w:p w14:paraId="3EBEF242" w14:textId="77777777" w:rsidR="00E67881" w:rsidRDefault="00000000">
            <w:pPr>
              <w:ind w:left="174" w:hanging="174"/>
              <w:jc w:val="center"/>
              <w:rPr>
                <w:rFonts w:ascii="Arial" w:eastAsia="Arial" w:hAnsi="Arial" w:cs="Arial"/>
                <w:b/>
                <w:bCs/>
                <w:sz w:val="18"/>
                <w:szCs w:val="18"/>
              </w:rPr>
            </w:pPr>
            <w:r>
              <w:rPr>
                <w:rFonts w:ascii="Arial" w:eastAsia="Arial" w:hAnsi="Arial" w:cs="Arial"/>
                <w:b/>
                <w:bCs/>
                <w:sz w:val="18"/>
                <w:szCs w:val="18"/>
              </w:rPr>
              <w:t>Valor concertado</w:t>
            </w:r>
          </w:p>
          <w:p w14:paraId="3E60AF02" w14:textId="77777777" w:rsidR="00E67881" w:rsidRDefault="00000000">
            <w:pPr>
              <w:ind w:left="174" w:hanging="174"/>
              <w:jc w:val="center"/>
              <w:rPr>
                <w:rFonts w:ascii="Arial" w:eastAsia="Arial" w:hAnsi="Arial" w:cs="Arial"/>
                <w:b/>
                <w:bCs/>
                <w:sz w:val="18"/>
                <w:szCs w:val="18"/>
              </w:rPr>
            </w:pPr>
            <w:r>
              <w:rPr>
                <w:rFonts w:ascii="Arial" w:eastAsia="Arial" w:hAnsi="Arial" w:cs="Arial"/>
                <w:b/>
                <w:bCs/>
                <w:sz w:val="18"/>
                <w:szCs w:val="18"/>
              </w:rPr>
              <w:t>Rango 1</w:t>
            </w:r>
          </w:p>
        </w:tc>
        <w:tc>
          <w:tcPr>
            <w:tcW w:w="2050" w:type="dxa"/>
            <w:shd w:val="clear" w:color="auto" w:fill="A5A5A5"/>
          </w:tcPr>
          <w:p w14:paraId="1E26C22F" w14:textId="77777777" w:rsidR="00E67881" w:rsidRDefault="00000000">
            <w:pPr>
              <w:ind w:left="174" w:hanging="174"/>
              <w:jc w:val="center"/>
              <w:rPr>
                <w:rFonts w:ascii="Arial" w:eastAsia="Arial" w:hAnsi="Arial" w:cs="Arial"/>
                <w:b/>
                <w:bCs/>
                <w:sz w:val="18"/>
                <w:szCs w:val="18"/>
              </w:rPr>
            </w:pPr>
            <w:r>
              <w:rPr>
                <w:rFonts w:ascii="Arial" w:eastAsia="Arial" w:hAnsi="Arial" w:cs="Arial"/>
                <w:b/>
                <w:bCs/>
                <w:sz w:val="18"/>
                <w:szCs w:val="18"/>
              </w:rPr>
              <w:t>Valor concertado</w:t>
            </w:r>
          </w:p>
          <w:p w14:paraId="4FF45279" w14:textId="77777777" w:rsidR="00E67881" w:rsidRDefault="00000000">
            <w:pPr>
              <w:ind w:left="174" w:hanging="174"/>
              <w:jc w:val="center"/>
              <w:rPr>
                <w:rFonts w:ascii="Arial" w:eastAsia="Arial" w:hAnsi="Arial" w:cs="Arial"/>
                <w:b/>
                <w:bCs/>
                <w:sz w:val="18"/>
                <w:szCs w:val="18"/>
              </w:rPr>
            </w:pPr>
            <w:r>
              <w:rPr>
                <w:rFonts w:ascii="Arial" w:eastAsia="Arial" w:hAnsi="Arial" w:cs="Arial"/>
                <w:b/>
                <w:bCs/>
                <w:sz w:val="18"/>
                <w:szCs w:val="18"/>
              </w:rPr>
              <w:t>Rango 2</w:t>
            </w:r>
          </w:p>
        </w:tc>
      </w:tr>
      <w:tr w:rsidR="00E67881" w14:paraId="414EB30F" w14:textId="77777777">
        <w:trPr>
          <w:trHeight w:val="20"/>
          <w:jc w:val="center"/>
        </w:trPr>
        <w:tc>
          <w:tcPr>
            <w:tcW w:w="2557" w:type="dxa"/>
            <w:vAlign w:val="center"/>
          </w:tcPr>
          <w:p w14:paraId="67B32AC0" w14:textId="77777777" w:rsidR="00E67881" w:rsidRDefault="00000000">
            <w:pPr>
              <w:jc w:val="center"/>
              <w:rPr>
                <w:sz w:val="18"/>
                <w:szCs w:val="18"/>
              </w:rPr>
            </w:pPr>
            <w:r>
              <w:rPr>
                <w:sz w:val="18"/>
                <w:szCs w:val="18"/>
              </w:rPr>
              <w:t>Índice de liquidez</w:t>
            </w:r>
          </w:p>
        </w:tc>
        <w:tc>
          <w:tcPr>
            <w:tcW w:w="2171" w:type="dxa"/>
            <w:vAlign w:val="center"/>
          </w:tcPr>
          <w:p w14:paraId="5F7BE496" w14:textId="77777777" w:rsidR="00E67881" w:rsidRDefault="00000000">
            <w:pPr>
              <w:jc w:val="center"/>
              <w:rPr>
                <w:sz w:val="18"/>
                <w:szCs w:val="18"/>
              </w:rPr>
            </w:pPr>
            <m:oMath>
              <m:r>
                <w:rPr>
                  <w:rFonts w:ascii="Cambria Math" w:hAnsi="Cambria Math"/>
                </w:rPr>
                <m:t>≥</m:t>
              </m:r>
            </m:oMath>
            <w:r>
              <w:rPr>
                <w:sz w:val="18"/>
                <w:szCs w:val="18"/>
              </w:rPr>
              <w:t>1,3</w:t>
            </w:r>
          </w:p>
        </w:tc>
        <w:tc>
          <w:tcPr>
            <w:tcW w:w="2050" w:type="dxa"/>
            <w:vAlign w:val="center"/>
          </w:tcPr>
          <w:p w14:paraId="2EFD2A5B" w14:textId="77777777" w:rsidR="00E67881" w:rsidRDefault="00000000">
            <w:pPr>
              <w:jc w:val="center"/>
              <w:rPr>
                <w:sz w:val="18"/>
                <w:szCs w:val="18"/>
              </w:rPr>
            </w:pPr>
            <m:oMath>
              <m:r>
                <w:rPr>
                  <w:rFonts w:ascii="Cambria Math" w:hAnsi="Cambria Math"/>
                </w:rPr>
                <m:t>≥</m:t>
              </m:r>
            </m:oMath>
            <w:r>
              <w:rPr>
                <w:sz w:val="18"/>
                <w:szCs w:val="18"/>
              </w:rPr>
              <w:t>1,4</w:t>
            </w:r>
          </w:p>
        </w:tc>
      </w:tr>
      <w:tr w:rsidR="00E67881" w14:paraId="68E7DD2C" w14:textId="77777777">
        <w:trPr>
          <w:trHeight w:val="20"/>
          <w:jc w:val="center"/>
        </w:trPr>
        <w:tc>
          <w:tcPr>
            <w:tcW w:w="2557" w:type="dxa"/>
            <w:vAlign w:val="center"/>
          </w:tcPr>
          <w:p w14:paraId="033823AA" w14:textId="77777777" w:rsidR="00E67881" w:rsidRDefault="00000000">
            <w:pPr>
              <w:jc w:val="center"/>
              <w:rPr>
                <w:sz w:val="18"/>
                <w:szCs w:val="18"/>
              </w:rPr>
            </w:pPr>
            <w:r>
              <w:rPr>
                <w:sz w:val="18"/>
                <w:szCs w:val="18"/>
              </w:rPr>
              <w:t>Índice de endeudamiento</w:t>
            </w:r>
          </w:p>
        </w:tc>
        <w:tc>
          <w:tcPr>
            <w:tcW w:w="2171" w:type="dxa"/>
            <w:vAlign w:val="center"/>
          </w:tcPr>
          <w:p w14:paraId="1BBCE2BD" w14:textId="77777777" w:rsidR="00E67881" w:rsidRDefault="00000000">
            <w:pPr>
              <w:jc w:val="center"/>
              <w:rPr>
                <w:rFonts w:ascii="Arial" w:eastAsia="Arial" w:hAnsi="Arial" w:cs="Arial"/>
                <w:sz w:val="18"/>
                <w:szCs w:val="18"/>
              </w:rPr>
            </w:pPr>
            <m:oMath>
              <m:r>
                <w:rPr>
                  <w:rFonts w:ascii="Cambria Math" w:hAnsi="Cambria Math"/>
                </w:rPr>
                <m:t>≤</m:t>
              </m:r>
            </m:oMath>
            <w:r>
              <w:rPr>
                <w:rFonts w:ascii="Arial" w:eastAsia="Arial" w:hAnsi="Arial" w:cs="Arial"/>
                <w:sz w:val="18"/>
                <w:szCs w:val="18"/>
              </w:rPr>
              <w:t>0,70</w:t>
            </w:r>
          </w:p>
        </w:tc>
        <w:tc>
          <w:tcPr>
            <w:tcW w:w="2050" w:type="dxa"/>
            <w:vAlign w:val="center"/>
          </w:tcPr>
          <w:p w14:paraId="3853260F" w14:textId="77777777" w:rsidR="00E67881" w:rsidRDefault="00000000">
            <w:pPr>
              <w:jc w:val="center"/>
              <w:rPr>
                <w:rFonts w:ascii="Arial" w:eastAsia="Arial" w:hAnsi="Arial" w:cs="Arial"/>
                <w:sz w:val="18"/>
                <w:szCs w:val="18"/>
              </w:rPr>
            </w:pPr>
            <m:oMath>
              <m:r>
                <w:rPr>
                  <w:rFonts w:ascii="Cambria Math" w:hAnsi="Cambria Math"/>
                </w:rPr>
                <m:t>≤</m:t>
              </m:r>
            </m:oMath>
            <w:r>
              <w:rPr>
                <w:rFonts w:ascii="Arial" w:eastAsia="Arial" w:hAnsi="Arial" w:cs="Arial"/>
                <w:sz w:val="18"/>
                <w:szCs w:val="18"/>
              </w:rPr>
              <w:t>0,75</w:t>
            </w:r>
          </w:p>
        </w:tc>
      </w:tr>
      <w:tr w:rsidR="00E67881" w14:paraId="1325554D" w14:textId="77777777">
        <w:trPr>
          <w:trHeight w:val="20"/>
          <w:jc w:val="center"/>
        </w:trPr>
        <w:tc>
          <w:tcPr>
            <w:tcW w:w="2557" w:type="dxa"/>
            <w:vAlign w:val="center"/>
          </w:tcPr>
          <w:p w14:paraId="221CC504" w14:textId="77777777" w:rsidR="00E67881" w:rsidRDefault="00000000">
            <w:pPr>
              <w:jc w:val="center"/>
              <w:rPr>
                <w:sz w:val="18"/>
                <w:szCs w:val="18"/>
              </w:rPr>
            </w:pPr>
            <w:r>
              <w:rPr>
                <w:sz w:val="18"/>
                <w:szCs w:val="18"/>
              </w:rPr>
              <w:t>Razón de cobertura de intereses</w:t>
            </w:r>
          </w:p>
        </w:tc>
        <w:tc>
          <w:tcPr>
            <w:tcW w:w="2171" w:type="dxa"/>
            <w:vAlign w:val="center"/>
          </w:tcPr>
          <w:p w14:paraId="44BEF0BC" w14:textId="77777777" w:rsidR="00E67881" w:rsidRDefault="00000000">
            <w:pPr>
              <w:jc w:val="center"/>
              <w:rPr>
                <w:sz w:val="18"/>
                <w:szCs w:val="18"/>
              </w:rPr>
            </w:pPr>
            <m:oMath>
              <m:r>
                <w:rPr>
                  <w:rFonts w:ascii="Cambria Math" w:hAnsi="Cambria Math"/>
                </w:rPr>
                <m:t>≥</m:t>
              </m:r>
            </m:oMath>
            <w:r>
              <w:rPr>
                <w:sz w:val="18"/>
                <w:szCs w:val="18"/>
              </w:rPr>
              <w:t>1,0</w:t>
            </w:r>
          </w:p>
        </w:tc>
        <w:tc>
          <w:tcPr>
            <w:tcW w:w="2050" w:type="dxa"/>
            <w:vAlign w:val="center"/>
          </w:tcPr>
          <w:p w14:paraId="6C2644AB" w14:textId="77777777" w:rsidR="00E67881" w:rsidRDefault="00000000">
            <w:pPr>
              <w:jc w:val="center"/>
              <w:rPr>
                <w:sz w:val="18"/>
                <w:szCs w:val="18"/>
              </w:rPr>
            </w:pPr>
            <m:oMath>
              <m:r>
                <w:rPr>
                  <w:rFonts w:ascii="Cambria Math" w:hAnsi="Cambria Math"/>
                </w:rPr>
                <m:t>≥</m:t>
              </m:r>
            </m:oMath>
            <w:r>
              <w:rPr>
                <w:sz w:val="18"/>
                <w:szCs w:val="18"/>
              </w:rPr>
              <w:t>1,0</w:t>
            </w:r>
          </w:p>
        </w:tc>
      </w:tr>
      <w:tr w:rsidR="00E67881" w14:paraId="18C67B42" w14:textId="77777777">
        <w:trPr>
          <w:trHeight w:val="20"/>
          <w:jc w:val="center"/>
        </w:trPr>
        <w:tc>
          <w:tcPr>
            <w:tcW w:w="2557" w:type="dxa"/>
            <w:vAlign w:val="center"/>
          </w:tcPr>
          <w:p w14:paraId="1A462425" w14:textId="77777777" w:rsidR="00E67881" w:rsidRDefault="00000000">
            <w:pPr>
              <w:jc w:val="center"/>
              <w:rPr>
                <w:sz w:val="18"/>
                <w:szCs w:val="18"/>
              </w:rPr>
            </w:pPr>
            <w:r>
              <w:rPr>
                <w:sz w:val="18"/>
                <w:szCs w:val="18"/>
              </w:rPr>
              <w:t>Capital de trabajo</w:t>
            </w:r>
          </w:p>
        </w:tc>
        <w:tc>
          <w:tcPr>
            <w:tcW w:w="2171" w:type="dxa"/>
          </w:tcPr>
          <w:p w14:paraId="0FE569A0" w14:textId="77777777" w:rsidR="00E67881" w:rsidRDefault="00000000">
            <w:pPr>
              <w:jc w:val="center"/>
              <w:rPr>
                <w:sz w:val="18"/>
                <w:szCs w:val="18"/>
              </w:rPr>
            </w:pPr>
            <w:r>
              <w:rPr>
                <w:sz w:val="18"/>
                <w:szCs w:val="18"/>
              </w:rPr>
              <w:t>Definido en el documento base</w:t>
            </w:r>
          </w:p>
        </w:tc>
        <w:tc>
          <w:tcPr>
            <w:tcW w:w="2050" w:type="dxa"/>
          </w:tcPr>
          <w:p w14:paraId="6F11CBDB" w14:textId="77777777" w:rsidR="00E67881" w:rsidRDefault="00000000">
            <w:pPr>
              <w:jc w:val="center"/>
              <w:rPr>
                <w:sz w:val="18"/>
                <w:szCs w:val="18"/>
              </w:rPr>
            </w:pPr>
            <w:r>
              <w:rPr>
                <w:sz w:val="18"/>
                <w:szCs w:val="18"/>
              </w:rPr>
              <w:t>Definido en el documento base</w:t>
            </w:r>
          </w:p>
        </w:tc>
      </w:tr>
      <w:tr w:rsidR="00E67881" w14:paraId="123D8000" w14:textId="77777777">
        <w:trPr>
          <w:trHeight w:val="20"/>
          <w:jc w:val="center"/>
        </w:trPr>
        <w:tc>
          <w:tcPr>
            <w:tcW w:w="2557" w:type="dxa"/>
            <w:vAlign w:val="center"/>
          </w:tcPr>
          <w:p w14:paraId="11735FA2" w14:textId="77777777" w:rsidR="00E67881" w:rsidRDefault="00000000">
            <w:pPr>
              <w:jc w:val="center"/>
              <w:rPr>
                <w:sz w:val="18"/>
                <w:szCs w:val="18"/>
              </w:rPr>
            </w:pPr>
            <w:r>
              <w:rPr>
                <w:sz w:val="18"/>
                <w:szCs w:val="18"/>
              </w:rPr>
              <w:t xml:space="preserve">Patrimonio </w:t>
            </w:r>
            <w:r>
              <w:rPr>
                <w:sz w:val="16"/>
                <w:szCs w:val="16"/>
              </w:rPr>
              <w:t>(Ver nota 1)</w:t>
            </w:r>
          </w:p>
        </w:tc>
        <w:tc>
          <w:tcPr>
            <w:tcW w:w="2171" w:type="dxa"/>
          </w:tcPr>
          <w:p w14:paraId="1228765D" w14:textId="77777777" w:rsidR="00E67881" w:rsidRDefault="00000000">
            <w:pPr>
              <w:jc w:val="center"/>
              <w:rPr>
                <w:sz w:val="18"/>
                <w:szCs w:val="18"/>
              </w:rPr>
            </w:pPr>
            <w:r>
              <w:rPr>
                <w:sz w:val="18"/>
                <w:szCs w:val="18"/>
              </w:rPr>
              <w:t>Definido en el documento base</w:t>
            </w:r>
          </w:p>
        </w:tc>
        <w:tc>
          <w:tcPr>
            <w:tcW w:w="2050" w:type="dxa"/>
          </w:tcPr>
          <w:p w14:paraId="35517D37" w14:textId="77777777" w:rsidR="00E67881" w:rsidRDefault="00000000">
            <w:pPr>
              <w:jc w:val="center"/>
              <w:rPr>
                <w:sz w:val="18"/>
                <w:szCs w:val="18"/>
              </w:rPr>
            </w:pPr>
            <w:r>
              <w:rPr>
                <w:sz w:val="18"/>
                <w:szCs w:val="18"/>
              </w:rPr>
              <w:t>Definido en el documento base</w:t>
            </w:r>
          </w:p>
        </w:tc>
      </w:tr>
      <w:tr w:rsidR="00E67881" w14:paraId="2DB5B716" w14:textId="77777777">
        <w:trPr>
          <w:trHeight w:val="20"/>
          <w:jc w:val="center"/>
        </w:trPr>
        <w:tc>
          <w:tcPr>
            <w:tcW w:w="2557" w:type="dxa"/>
            <w:vAlign w:val="center"/>
          </w:tcPr>
          <w:p w14:paraId="5C642B62" w14:textId="77777777" w:rsidR="00E67881" w:rsidRDefault="00000000">
            <w:pPr>
              <w:jc w:val="center"/>
              <w:rPr>
                <w:sz w:val="18"/>
                <w:szCs w:val="18"/>
              </w:rPr>
            </w:pPr>
            <w:r>
              <w:rPr>
                <w:sz w:val="18"/>
                <w:szCs w:val="18"/>
              </w:rPr>
              <w:t>Rentabilidad del patrimonio</w:t>
            </w:r>
          </w:p>
        </w:tc>
        <w:tc>
          <w:tcPr>
            <w:tcW w:w="2171" w:type="dxa"/>
            <w:vAlign w:val="center"/>
          </w:tcPr>
          <w:p w14:paraId="09E12EF7" w14:textId="77777777" w:rsidR="00E67881" w:rsidRDefault="00000000">
            <w:pPr>
              <w:jc w:val="center"/>
              <w:rPr>
                <w:rFonts w:ascii="Arial" w:eastAsia="Arial" w:hAnsi="Arial" w:cs="Arial"/>
                <w:sz w:val="18"/>
                <w:szCs w:val="18"/>
              </w:rPr>
            </w:pPr>
            <m:oMath>
              <m:r>
                <w:rPr>
                  <w:rFonts w:ascii="Cambria Math" w:hAnsi="Cambria Math"/>
                </w:rPr>
                <m:t>≥</m:t>
              </m:r>
            </m:oMath>
            <w:r>
              <w:rPr>
                <w:rFonts w:ascii="Arial" w:eastAsia="Arial" w:hAnsi="Arial" w:cs="Arial"/>
                <w:sz w:val="18"/>
                <w:szCs w:val="18"/>
              </w:rPr>
              <w:t>0,04</w:t>
            </w:r>
          </w:p>
        </w:tc>
        <w:tc>
          <w:tcPr>
            <w:tcW w:w="2050" w:type="dxa"/>
            <w:vAlign w:val="center"/>
          </w:tcPr>
          <w:p w14:paraId="1ED35D79" w14:textId="77777777" w:rsidR="00E67881" w:rsidRDefault="00000000">
            <w:pPr>
              <w:jc w:val="center"/>
              <w:rPr>
                <w:rFonts w:ascii="Arial" w:eastAsia="Arial" w:hAnsi="Arial" w:cs="Arial"/>
                <w:sz w:val="18"/>
                <w:szCs w:val="18"/>
              </w:rPr>
            </w:pPr>
            <m:oMath>
              <m:r>
                <w:rPr>
                  <w:rFonts w:ascii="Cambria Math" w:hAnsi="Cambria Math"/>
                </w:rPr>
                <m:t>≥</m:t>
              </m:r>
            </m:oMath>
            <w:r>
              <w:rPr>
                <w:rFonts w:ascii="Arial" w:eastAsia="Arial" w:hAnsi="Arial" w:cs="Arial"/>
                <w:sz w:val="18"/>
                <w:szCs w:val="18"/>
              </w:rPr>
              <w:t>0,05</w:t>
            </w:r>
          </w:p>
        </w:tc>
      </w:tr>
      <w:tr w:rsidR="00E67881" w14:paraId="766E18B7" w14:textId="77777777">
        <w:trPr>
          <w:trHeight w:val="20"/>
          <w:jc w:val="center"/>
        </w:trPr>
        <w:tc>
          <w:tcPr>
            <w:tcW w:w="2557" w:type="dxa"/>
            <w:vAlign w:val="center"/>
          </w:tcPr>
          <w:p w14:paraId="2F3D8F73" w14:textId="77777777" w:rsidR="00E67881" w:rsidRDefault="00000000">
            <w:pPr>
              <w:jc w:val="center"/>
              <w:rPr>
                <w:sz w:val="18"/>
                <w:szCs w:val="18"/>
              </w:rPr>
            </w:pPr>
            <w:r>
              <w:rPr>
                <w:sz w:val="18"/>
                <w:szCs w:val="18"/>
              </w:rPr>
              <w:t>Rentabilidad del activo</w:t>
            </w:r>
          </w:p>
        </w:tc>
        <w:tc>
          <w:tcPr>
            <w:tcW w:w="2171" w:type="dxa"/>
            <w:vAlign w:val="center"/>
          </w:tcPr>
          <w:p w14:paraId="67B4FB0D" w14:textId="77777777" w:rsidR="00E67881" w:rsidRDefault="00000000">
            <w:pPr>
              <w:jc w:val="center"/>
              <w:rPr>
                <w:rFonts w:ascii="Arial" w:eastAsia="Arial" w:hAnsi="Arial" w:cs="Arial"/>
                <w:sz w:val="18"/>
                <w:szCs w:val="18"/>
              </w:rPr>
            </w:pPr>
            <m:oMath>
              <m:r>
                <w:rPr>
                  <w:rFonts w:ascii="Cambria Math" w:hAnsi="Cambria Math"/>
                </w:rPr>
                <m:t>≥</m:t>
              </m:r>
            </m:oMath>
            <w:r>
              <w:rPr>
                <w:rFonts w:ascii="Arial" w:eastAsia="Arial" w:hAnsi="Arial" w:cs="Arial"/>
                <w:sz w:val="18"/>
                <w:szCs w:val="18"/>
              </w:rPr>
              <w:t>0,02</w:t>
            </w:r>
          </w:p>
        </w:tc>
        <w:tc>
          <w:tcPr>
            <w:tcW w:w="2050" w:type="dxa"/>
            <w:vAlign w:val="center"/>
          </w:tcPr>
          <w:p w14:paraId="25101E7B" w14:textId="77777777" w:rsidR="00E67881" w:rsidRDefault="00000000">
            <w:pPr>
              <w:jc w:val="center"/>
              <w:rPr>
                <w:rFonts w:ascii="Arial" w:eastAsia="Arial" w:hAnsi="Arial" w:cs="Arial"/>
                <w:sz w:val="18"/>
                <w:szCs w:val="18"/>
              </w:rPr>
            </w:pPr>
            <m:oMath>
              <m:r>
                <w:rPr>
                  <w:rFonts w:ascii="Cambria Math" w:hAnsi="Cambria Math"/>
                </w:rPr>
                <m:t>≥</m:t>
              </m:r>
            </m:oMath>
            <w:r>
              <w:rPr>
                <w:rFonts w:ascii="Arial" w:eastAsia="Arial" w:hAnsi="Arial" w:cs="Arial"/>
                <w:sz w:val="18"/>
                <w:szCs w:val="18"/>
              </w:rPr>
              <w:t>0,03</w:t>
            </w:r>
          </w:p>
        </w:tc>
      </w:tr>
    </w:tbl>
    <w:p w14:paraId="78B721FB" w14:textId="77777777" w:rsidR="00E67881" w:rsidRDefault="00E67881">
      <w:pPr>
        <w:jc w:val="both"/>
        <w:rPr>
          <w:b/>
          <w:bCs/>
          <w:color w:val="FFFFFF"/>
        </w:rPr>
      </w:pPr>
    </w:p>
    <w:p w14:paraId="249FA3FB" w14:textId="77777777" w:rsidR="00E67881" w:rsidRDefault="00E67881">
      <w:pPr>
        <w:jc w:val="both"/>
        <w:rPr>
          <w:sz w:val="18"/>
          <w:szCs w:val="18"/>
        </w:rPr>
      </w:pPr>
    </w:p>
    <w:p w14:paraId="1B628929" w14:textId="77777777" w:rsidR="00E67881" w:rsidRDefault="00000000">
      <w:pPr>
        <w:jc w:val="both"/>
      </w:pPr>
      <w:r>
        <w:t>Los indicadores definidos en la presente matriz deben ser usados por las Entidades en la estructuración de los Documentos del Proceso de Contratación de licitación de obra pública de infraestructura de transporte.</w:t>
      </w:r>
    </w:p>
    <w:p w14:paraId="2E34AD7B" w14:textId="77777777" w:rsidR="00E67881" w:rsidRDefault="00E67881">
      <w:pPr>
        <w:jc w:val="both"/>
      </w:pPr>
    </w:p>
    <w:p w14:paraId="35F01B61" w14:textId="77777777" w:rsidR="00E67881" w:rsidRDefault="00000000">
      <w:pPr>
        <w:widowControl w:val="0"/>
        <w:pBdr>
          <w:top w:val="nil"/>
          <w:left w:val="nil"/>
          <w:bottom w:val="nil"/>
          <w:right w:val="nil"/>
          <w:between w:val="nil"/>
        </w:pBdr>
        <w:ind w:left="135" w:right="136"/>
        <w:jc w:val="both"/>
        <w:rPr>
          <w:b/>
          <w:bCs/>
          <w:color w:val="000000"/>
        </w:rPr>
      </w:pPr>
      <w:r>
        <w:rPr>
          <w:b/>
          <w:bCs/>
          <w:color w:val="000000"/>
        </w:rPr>
        <w:t>9.7. CAPACIDAD FINANCIERA</w:t>
      </w:r>
    </w:p>
    <w:p w14:paraId="57572DF5" w14:textId="77777777" w:rsidR="00E67881" w:rsidRDefault="00E67881">
      <w:pPr>
        <w:widowControl w:val="0"/>
        <w:pBdr>
          <w:top w:val="nil"/>
          <w:left w:val="nil"/>
          <w:bottom w:val="nil"/>
          <w:right w:val="nil"/>
          <w:between w:val="nil"/>
        </w:pBdr>
        <w:ind w:left="135" w:right="136"/>
        <w:jc w:val="both"/>
        <w:rPr>
          <w:b/>
          <w:bCs/>
          <w:color w:val="000000"/>
        </w:rPr>
      </w:pPr>
    </w:p>
    <w:p w14:paraId="468AE20D" w14:textId="77777777" w:rsidR="00E67881" w:rsidRDefault="00000000">
      <w:pPr>
        <w:widowControl w:val="0"/>
        <w:pBdr>
          <w:top w:val="nil"/>
          <w:left w:val="nil"/>
          <w:bottom w:val="nil"/>
          <w:right w:val="nil"/>
          <w:between w:val="nil"/>
        </w:pBdr>
        <w:ind w:left="135" w:right="136"/>
        <w:jc w:val="both"/>
        <w:rPr>
          <w:color w:val="000000"/>
        </w:rPr>
      </w:pPr>
      <w:r>
        <w:rPr>
          <w:color w:val="000000"/>
        </w:rPr>
        <w:t>Los Proponentes deberán acreditar los siguientes indicadores en los términos señalados en la Matriz 2 – Indicadores financieros y organizacionales y bajo las condiciones señaladas en el numeral 3.10:</w:t>
      </w:r>
    </w:p>
    <w:p w14:paraId="3FDB3E81" w14:textId="77777777" w:rsidR="002F344B" w:rsidRDefault="002F344B">
      <w:pPr>
        <w:widowControl w:val="0"/>
        <w:pBdr>
          <w:top w:val="nil"/>
          <w:left w:val="nil"/>
          <w:bottom w:val="nil"/>
          <w:right w:val="nil"/>
          <w:between w:val="nil"/>
        </w:pBdr>
        <w:ind w:left="135" w:right="136"/>
        <w:jc w:val="both"/>
        <w:rPr>
          <w:color w:val="000000"/>
        </w:rPr>
      </w:pPr>
    </w:p>
    <w:tbl>
      <w:tblPr>
        <w:tblStyle w:val="af0"/>
        <w:tblW w:w="730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29"/>
        <w:gridCol w:w="3780"/>
      </w:tblGrid>
      <w:tr w:rsidR="00E67881" w14:paraId="439BF7BB" w14:textId="77777777">
        <w:trPr>
          <w:trHeight w:val="283"/>
          <w:tblHeader/>
          <w:jc w:val="center"/>
        </w:trPr>
        <w:tc>
          <w:tcPr>
            <w:tcW w:w="3529" w:type="dxa"/>
            <w:shd w:val="clear" w:color="auto" w:fill="404040"/>
            <w:vAlign w:val="center"/>
          </w:tcPr>
          <w:p w14:paraId="590EE297" w14:textId="77777777" w:rsidR="00E67881" w:rsidRDefault="00000000">
            <w:pPr>
              <w:widowControl w:val="0"/>
              <w:pBdr>
                <w:top w:val="nil"/>
                <w:left w:val="nil"/>
                <w:bottom w:val="nil"/>
                <w:right w:val="nil"/>
                <w:between w:val="nil"/>
              </w:pBdr>
              <w:spacing w:before="0"/>
              <w:ind w:left="136" w:right="136"/>
              <w:jc w:val="center"/>
              <w:rPr>
                <w:rFonts w:ascii="Arial" w:eastAsia="Arial" w:hAnsi="Arial" w:cs="Arial"/>
                <w:b/>
                <w:bCs/>
                <w:color w:val="FFFFFF"/>
              </w:rPr>
            </w:pPr>
            <w:bookmarkStart w:id="28" w:name="_heading=h.1jr4tymg42vp" w:colFirst="0" w:colLast="0"/>
            <w:bookmarkEnd w:id="28"/>
            <w:r>
              <w:rPr>
                <w:rFonts w:ascii="Arial" w:eastAsia="Arial" w:hAnsi="Arial" w:cs="Arial"/>
                <w:b/>
                <w:bCs/>
                <w:color w:val="FFFFFF"/>
              </w:rPr>
              <w:t>Indicador</w:t>
            </w:r>
          </w:p>
        </w:tc>
        <w:tc>
          <w:tcPr>
            <w:tcW w:w="3780" w:type="dxa"/>
            <w:shd w:val="clear" w:color="auto" w:fill="404040"/>
            <w:vAlign w:val="center"/>
          </w:tcPr>
          <w:p w14:paraId="2B179AD7" w14:textId="77777777" w:rsidR="00E67881" w:rsidRDefault="00000000">
            <w:pPr>
              <w:widowControl w:val="0"/>
              <w:pBdr>
                <w:top w:val="nil"/>
                <w:left w:val="nil"/>
                <w:bottom w:val="nil"/>
                <w:right w:val="nil"/>
                <w:between w:val="nil"/>
              </w:pBdr>
              <w:spacing w:before="0"/>
              <w:ind w:left="136" w:right="136"/>
              <w:jc w:val="center"/>
              <w:rPr>
                <w:rFonts w:ascii="Arial" w:eastAsia="Arial" w:hAnsi="Arial" w:cs="Arial"/>
                <w:b/>
                <w:bCs/>
                <w:color w:val="FFFFFF"/>
              </w:rPr>
            </w:pPr>
            <w:r>
              <w:rPr>
                <w:rFonts w:ascii="Arial" w:eastAsia="Arial" w:hAnsi="Arial" w:cs="Arial"/>
                <w:b/>
                <w:bCs/>
                <w:color w:val="FFFFFF"/>
              </w:rPr>
              <w:t>Fórmula</w:t>
            </w:r>
          </w:p>
        </w:tc>
      </w:tr>
      <w:tr w:rsidR="00E67881" w14:paraId="0A2D4E48" w14:textId="77777777">
        <w:trPr>
          <w:trHeight w:val="569"/>
          <w:jc w:val="center"/>
        </w:trPr>
        <w:tc>
          <w:tcPr>
            <w:tcW w:w="3529" w:type="dxa"/>
            <w:vAlign w:val="center"/>
          </w:tcPr>
          <w:p w14:paraId="517BA1AA" w14:textId="77777777" w:rsidR="00E67881" w:rsidRDefault="00000000">
            <w:pPr>
              <w:widowControl w:val="0"/>
              <w:pBdr>
                <w:top w:val="nil"/>
                <w:left w:val="nil"/>
                <w:bottom w:val="nil"/>
                <w:right w:val="nil"/>
                <w:between w:val="nil"/>
              </w:pBdr>
              <w:spacing w:before="0"/>
              <w:ind w:left="135" w:right="136"/>
              <w:jc w:val="both"/>
              <w:rPr>
                <w:rFonts w:ascii="Arial" w:eastAsia="Arial" w:hAnsi="Arial" w:cs="Arial"/>
                <w:color w:val="000000"/>
              </w:rPr>
            </w:pPr>
            <w:r>
              <w:rPr>
                <w:rFonts w:ascii="Arial" w:eastAsia="Arial" w:hAnsi="Arial" w:cs="Arial"/>
                <w:color w:val="000000"/>
              </w:rPr>
              <w:t>Liquidez</w:t>
            </w:r>
          </w:p>
        </w:tc>
        <w:tc>
          <w:tcPr>
            <w:tcW w:w="3780" w:type="dxa"/>
            <w:vAlign w:val="center"/>
          </w:tcPr>
          <w:p w14:paraId="0EF5E3B5" w14:textId="77777777" w:rsidR="00E67881" w:rsidRDefault="00000000">
            <w:pPr>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Activo Corriente</m:t>
                    </m:r>
                  </m:num>
                  <m:den>
                    <m:r>
                      <w:rPr>
                        <w:rFonts w:ascii="Cambria Math" w:eastAsia="Cambria Math" w:hAnsi="Cambria Math" w:cs="Cambria Math"/>
                        <w:color w:val="000000"/>
                      </w:rPr>
                      <m:t>Pasivo Corriente</m:t>
                    </m:r>
                  </m:den>
                </m:f>
              </m:oMath>
            </m:oMathPara>
          </w:p>
        </w:tc>
      </w:tr>
      <w:tr w:rsidR="00E67881" w14:paraId="0FC7B1B5" w14:textId="77777777">
        <w:trPr>
          <w:trHeight w:val="300"/>
          <w:jc w:val="center"/>
        </w:trPr>
        <w:tc>
          <w:tcPr>
            <w:tcW w:w="3529" w:type="dxa"/>
            <w:vAlign w:val="center"/>
          </w:tcPr>
          <w:p w14:paraId="0720C420" w14:textId="77777777" w:rsidR="00E67881" w:rsidRDefault="00000000">
            <w:pPr>
              <w:widowControl w:val="0"/>
              <w:pBdr>
                <w:top w:val="nil"/>
                <w:left w:val="nil"/>
                <w:bottom w:val="nil"/>
                <w:right w:val="nil"/>
                <w:between w:val="nil"/>
              </w:pBdr>
              <w:spacing w:before="0"/>
              <w:ind w:left="135" w:right="136"/>
              <w:jc w:val="both"/>
              <w:rPr>
                <w:rFonts w:ascii="Arial" w:eastAsia="Arial" w:hAnsi="Arial" w:cs="Arial"/>
                <w:color w:val="000000"/>
              </w:rPr>
            </w:pPr>
            <w:r>
              <w:rPr>
                <w:rFonts w:ascii="Arial" w:eastAsia="Arial" w:hAnsi="Arial" w:cs="Arial"/>
                <w:color w:val="000000"/>
              </w:rPr>
              <w:t>Nivel de Endeudamiento</w:t>
            </w:r>
          </w:p>
        </w:tc>
        <w:tc>
          <w:tcPr>
            <w:tcW w:w="3780" w:type="dxa"/>
            <w:vAlign w:val="center"/>
          </w:tcPr>
          <w:p w14:paraId="0F10BA4C" w14:textId="77777777" w:rsidR="00E67881" w:rsidRDefault="00000000">
            <w:pPr>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Pasivo Total</m:t>
                    </m:r>
                  </m:num>
                  <m:den>
                    <m:r>
                      <w:rPr>
                        <w:rFonts w:ascii="Cambria Math" w:eastAsia="Cambria Math" w:hAnsi="Cambria Math" w:cs="Cambria Math"/>
                        <w:color w:val="000000"/>
                      </w:rPr>
                      <m:t>Activo Total</m:t>
                    </m:r>
                  </m:den>
                </m:f>
              </m:oMath>
            </m:oMathPara>
          </w:p>
        </w:tc>
      </w:tr>
      <w:tr w:rsidR="00E67881" w14:paraId="0196C05A" w14:textId="77777777">
        <w:trPr>
          <w:trHeight w:val="64"/>
          <w:jc w:val="center"/>
        </w:trPr>
        <w:tc>
          <w:tcPr>
            <w:tcW w:w="3529" w:type="dxa"/>
            <w:vAlign w:val="center"/>
          </w:tcPr>
          <w:p w14:paraId="7AF913CA" w14:textId="77777777" w:rsidR="00E67881" w:rsidRDefault="00000000">
            <w:pPr>
              <w:widowControl w:val="0"/>
              <w:pBdr>
                <w:top w:val="nil"/>
                <w:left w:val="nil"/>
                <w:bottom w:val="nil"/>
                <w:right w:val="nil"/>
                <w:between w:val="nil"/>
              </w:pBdr>
              <w:spacing w:before="0"/>
              <w:ind w:left="135" w:right="136"/>
              <w:jc w:val="both"/>
              <w:rPr>
                <w:rFonts w:ascii="Arial" w:eastAsia="Arial" w:hAnsi="Arial" w:cs="Arial"/>
                <w:color w:val="000000"/>
              </w:rPr>
            </w:pPr>
            <w:r>
              <w:rPr>
                <w:rFonts w:ascii="Arial" w:eastAsia="Arial" w:hAnsi="Arial" w:cs="Arial"/>
                <w:color w:val="000000"/>
              </w:rPr>
              <w:t>Razón de Cobertura de Intereses</w:t>
            </w:r>
          </w:p>
        </w:tc>
        <w:tc>
          <w:tcPr>
            <w:tcW w:w="3780" w:type="dxa"/>
            <w:vAlign w:val="center"/>
          </w:tcPr>
          <w:p w14:paraId="40791E93" w14:textId="77777777" w:rsidR="00E67881" w:rsidRDefault="00000000">
            <w:pPr>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Utilidad Operacional</m:t>
                    </m:r>
                  </m:num>
                  <m:den>
                    <m:r>
                      <w:rPr>
                        <w:rFonts w:ascii="Cambria Math" w:eastAsia="Cambria Math" w:hAnsi="Cambria Math" w:cs="Cambria Math"/>
                        <w:color w:val="000000"/>
                      </w:rPr>
                      <m:t>Gastos Interes</m:t>
                    </m:r>
                  </m:den>
                </m:f>
              </m:oMath>
            </m:oMathPara>
          </w:p>
        </w:tc>
      </w:tr>
    </w:tbl>
    <w:p w14:paraId="0F5DF319" w14:textId="77777777" w:rsidR="00E67881" w:rsidRDefault="00E67881">
      <w:pPr>
        <w:widowControl w:val="0"/>
        <w:pBdr>
          <w:top w:val="nil"/>
          <w:left w:val="nil"/>
          <w:bottom w:val="nil"/>
          <w:right w:val="nil"/>
          <w:between w:val="nil"/>
        </w:pBdr>
        <w:ind w:left="135" w:right="136"/>
        <w:jc w:val="both"/>
        <w:rPr>
          <w:color w:val="000000"/>
        </w:rPr>
      </w:pPr>
    </w:p>
    <w:p w14:paraId="2243B49E" w14:textId="77777777" w:rsidR="00E67881" w:rsidRDefault="00000000">
      <w:pPr>
        <w:widowControl w:val="0"/>
        <w:pBdr>
          <w:top w:val="nil"/>
          <w:left w:val="nil"/>
          <w:bottom w:val="nil"/>
          <w:right w:val="nil"/>
          <w:between w:val="nil"/>
        </w:pBdr>
        <w:ind w:left="135" w:right="136"/>
        <w:jc w:val="both"/>
        <w:rPr>
          <w:color w:val="000000"/>
        </w:rPr>
      </w:pPr>
      <w:r>
        <w:rPr>
          <w:color w:val="000000"/>
        </w:rPr>
        <w:t>Si el Proponente es Plural cada indicador debe calcularse así:</w:t>
      </w:r>
    </w:p>
    <w:p w14:paraId="1A74C8A9" w14:textId="77777777" w:rsidR="00E67881" w:rsidRDefault="00E67881">
      <w:pPr>
        <w:widowControl w:val="0"/>
        <w:pBdr>
          <w:top w:val="nil"/>
          <w:left w:val="nil"/>
          <w:bottom w:val="nil"/>
          <w:right w:val="nil"/>
          <w:between w:val="nil"/>
        </w:pBdr>
        <w:ind w:left="135" w:right="136"/>
        <w:jc w:val="both"/>
        <w:rPr>
          <w:color w:val="000000"/>
        </w:rPr>
      </w:pPr>
    </w:p>
    <w:p w14:paraId="0D42C085" w14:textId="77777777" w:rsidR="00E67881"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m:t>Indicador =</m:t>
          </m:r>
          <m:f>
            <m:fPr>
              <m:ctrlPr>
                <w:rPr>
                  <w:rFonts w:ascii="Cambria Math" w:eastAsia="Cambria Math" w:hAnsi="Cambria Math" w:cs="Cambria Math"/>
                  <w:color w:val="000000"/>
                </w:rPr>
              </m:ctrlPr>
            </m:fPr>
            <m:num>
              <m:r>
                <w:rPr>
                  <w:rFonts w:ascii="Cambria Math" w:eastAsia="Cambria Math" w:hAnsi="Cambria Math" w:cs="Cambria Math"/>
                  <w:color w:val="000000"/>
                </w:rPr>
                <m:t>(</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i=1</m:t>
                  </m:r>
                </m:sub>
                <m:sup>
                  <m:r>
                    <w:rPr>
                      <w:rFonts w:ascii="Cambria Math" w:eastAsia="Cambria Math" w:hAnsi="Cambria Math" w:cs="Cambria Math"/>
                      <w:color w:val="000000"/>
                    </w:rPr>
                    <m:t>n</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Componente 1 del indicador</m:t>
                  </m:r>
                </m:e>
                <m:sub>
                  <m:r>
                    <w:rPr>
                      <w:rFonts w:ascii="Cambria Math" w:eastAsia="Cambria Math" w:hAnsi="Cambria Math" w:cs="Cambria Math"/>
                      <w:color w:val="000000"/>
                    </w:rPr>
                    <m:t>i</m:t>
                  </m:r>
                </m:sub>
              </m:sSub>
              <m:r>
                <w:rPr>
                  <w:rFonts w:ascii="Cambria Math" w:eastAsia="Cambria Math" w:hAnsi="Cambria Math" w:cs="Cambria Math"/>
                  <w:color w:val="000000"/>
                </w:rPr>
                <m:t xml:space="preserve">) </m:t>
              </m:r>
            </m:num>
            <m:den>
              <m:r>
                <w:rPr>
                  <w:rFonts w:ascii="Cambria Math" w:eastAsia="Cambria Math" w:hAnsi="Cambria Math" w:cs="Cambria Math"/>
                  <w:color w:val="000000"/>
                </w:rPr>
                <m:t>(</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i=1</m:t>
                  </m:r>
                </m:sub>
                <m:sup>
                  <m:r>
                    <w:rPr>
                      <w:rFonts w:ascii="Cambria Math" w:eastAsia="Cambria Math" w:hAnsi="Cambria Math" w:cs="Cambria Math"/>
                      <w:color w:val="000000"/>
                    </w:rPr>
                    <m:t>n</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Componente 2 del indicador</m:t>
                  </m:r>
                </m:e>
                <m:sub>
                  <m:r>
                    <w:rPr>
                      <w:rFonts w:ascii="Cambria Math" w:eastAsia="Cambria Math" w:hAnsi="Cambria Math" w:cs="Cambria Math"/>
                      <w:color w:val="000000"/>
                    </w:rPr>
                    <m:t>i</m:t>
                  </m:r>
                </m:sub>
              </m:sSub>
              <m:r>
                <w:rPr>
                  <w:rFonts w:ascii="Cambria Math" w:eastAsia="Cambria Math" w:hAnsi="Cambria Math" w:cs="Cambria Math"/>
                  <w:color w:val="000000"/>
                </w:rPr>
                <m:t xml:space="preserve">) </m:t>
              </m:r>
            </m:den>
          </m:f>
        </m:oMath>
      </m:oMathPara>
    </w:p>
    <w:p w14:paraId="54E0643A" w14:textId="77777777" w:rsidR="00E67881" w:rsidRDefault="00E67881">
      <w:pPr>
        <w:widowControl w:val="0"/>
        <w:pBdr>
          <w:top w:val="nil"/>
          <w:left w:val="nil"/>
          <w:bottom w:val="nil"/>
          <w:right w:val="nil"/>
          <w:between w:val="nil"/>
        </w:pBdr>
        <w:ind w:left="135" w:right="136"/>
        <w:jc w:val="both"/>
        <w:rPr>
          <w:color w:val="000000"/>
        </w:rPr>
      </w:pPr>
    </w:p>
    <w:p w14:paraId="3F71E637" w14:textId="77777777" w:rsidR="00E67881" w:rsidRDefault="00000000">
      <w:pPr>
        <w:widowControl w:val="0"/>
        <w:pBdr>
          <w:top w:val="nil"/>
          <w:left w:val="nil"/>
          <w:bottom w:val="nil"/>
          <w:right w:val="nil"/>
          <w:between w:val="nil"/>
        </w:pBdr>
        <w:ind w:left="135" w:right="136"/>
        <w:jc w:val="both"/>
        <w:rPr>
          <w:color w:val="000000"/>
        </w:rPr>
      </w:pPr>
      <w:r>
        <w:rPr>
          <w:color w:val="000000"/>
        </w:rPr>
        <w:lastRenderedPageBreak/>
        <w:t>Donde n es el número de integrantes del Proponente Plural (Unión Temporal o Consorcio).</w:t>
      </w:r>
    </w:p>
    <w:p w14:paraId="0F99A5BF"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El Proponente que no tiene pasivos corrientes está habilitado respecto del índice de liquidez. </w:t>
      </w:r>
    </w:p>
    <w:p w14:paraId="14785B18"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El Proponente que no tiene gastos de intereses está habilitado respecto de la razón de cobertura de intereses, siempre y cuando la utilidad operacional sea igual o mayor a cero (0). </w:t>
      </w:r>
    </w:p>
    <w:p w14:paraId="26A96F9D" w14:textId="77777777" w:rsidR="002F344B" w:rsidRDefault="002F344B" w:rsidP="002F344B">
      <w:pPr>
        <w:widowControl w:val="0"/>
        <w:pBdr>
          <w:top w:val="nil"/>
          <w:left w:val="nil"/>
          <w:bottom w:val="nil"/>
          <w:right w:val="nil"/>
          <w:between w:val="nil"/>
        </w:pBdr>
        <w:ind w:left="135" w:right="-1"/>
        <w:jc w:val="both"/>
        <w:rPr>
          <w:color w:val="000000"/>
        </w:rPr>
      </w:pPr>
    </w:p>
    <w:p w14:paraId="684B5EDD" w14:textId="08F12873" w:rsidR="00E67881" w:rsidRDefault="00000000" w:rsidP="002F344B">
      <w:pPr>
        <w:widowControl w:val="0"/>
        <w:pBdr>
          <w:top w:val="nil"/>
          <w:left w:val="nil"/>
          <w:bottom w:val="nil"/>
          <w:right w:val="nil"/>
          <w:between w:val="nil"/>
        </w:pBdr>
        <w:ind w:left="135" w:right="-1"/>
        <w:jc w:val="both"/>
        <w:rPr>
          <w:color w:val="000000"/>
        </w:rPr>
      </w:pPr>
      <w:r>
        <w:rPr>
          <w:color w:val="000000"/>
        </w:rPr>
        <w:t xml:space="preserve">El Proponente que demuestre la condición de </w:t>
      </w:r>
      <w:proofErr w:type="spellStart"/>
      <w:r>
        <w:rPr>
          <w:color w:val="000000"/>
        </w:rPr>
        <w:t>Mipyme</w:t>
      </w:r>
      <w:proofErr w:type="spellEnd"/>
      <w:r>
        <w:rPr>
          <w:color w:val="000000"/>
        </w:rPr>
        <w:t xml:space="preserve"> domiciliada en Colombia probará la capacidad financiera de acuerdo con los indicadores señalados en la Matriz 2 – Indicadores financieros y organizacionales. El Proponente acreditará la condición de </w:t>
      </w:r>
      <w:proofErr w:type="spellStart"/>
      <w:r>
        <w:rPr>
          <w:color w:val="000000"/>
        </w:rPr>
        <w:t>Mipyme</w:t>
      </w:r>
      <w:proofErr w:type="spellEnd"/>
      <w:r>
        <w:rPr>
          <w:color w:val="000000"/>
        </w:rPr>
        <w:t xml:space="preserve"> con la copia del certificado del Registro Único de Proponentes, el cual deberá encontrarse vigente y en firme al momento de su presentación.</w:t>
      </w:r>
    </w:p>
    <w:p w14:paraId="2E833880" w14:textId="77777777" w:rsidR="00E67881" w:rsidRDefault="00E67881">
      <w:pPr>
        <w:widowControl w:val="0"/>
        <w:pBdr>
          <w:top w:val="nil"/>
          <w:left w:val="nil"/>
          <w:bottom w:val="nil"/>
          <w:right w:val="nil"/>
          <w:between w:val="nil"/>
        </w:pBdr>
        <w:ind w:left="135" w:right="136"/>
        <w:jc w:val="both"/>
        <w:rPr>
          <w:color w:val="000000"/>
        </w:rPr>
      </w:pPr>
    </w:p>
    <w:p w14:paraId="7B1B55C5" w14:textId="77777777" w:rsidR="00E67881" w:rsidRDefault="00000000">
      <w:pPr>
        <w:widowControl w:val="0"/>
        <w:pBdr>
          <w:top w:val="nil"/>
          <w:left w:val="nil"/>
          <w:bottom w:val="nil"/>
          <w:right w:val="nil"/>
          <w:between w:val="nil"/>
        </w:pBdr>
        <w:ind w:left="135" w:right="136"/>
        <w:jc w:val="both"/>
        <w:rPr>
          <w:b/>
          <w:bCs/>
          <w:color w:val="000000"/>
        </w:rPr>
      </w:pPr>
      <w:bookmarkStart w:id="29" w:name="_heading=h.itw9hfvi8cgd" w:colFirst="0" w:colLast="0"/>
      <w:bookmarkEnd w:id="29"/>
      <w:r>
        <w:rPr>
          <w:b/>
          <w:bCs/>
          <w:color w:val="000000"/>
        </w:rPr>
        <w:t>9.7.1.  CAPITAL DE TRABAJO</w:t>
      </w:r>
    </w:p>
    <w:p w14:paraId="62B66D83" w14:textId="77777777" w:rsidR="00E67881" w:rsidRDefault="00E67881">
      <w:pPr>
        <w:widowControl w:val="0"/>
        <w:pBdr>
          <w:top w:val="nil"/>
          <w:left w:val="nil"/>
          <w:bottom w:val="nil"/>
          <w:right w:val="nil"/>
          <w:between w:val="nil"/>
        </w:pBdr>
        <w:ind w:left="135" w:right="136"/>
        <w:jc w:val="both"/>
        <w:rPr>
          <w:color w:val="000000"/>
        </w:rPr>
      </w:pPr>
    </w:p>
    <w:p w14:paraId="0B9419AD" w14:textId="77777777" w:rsidR="00E67881" w:rsidRDefault="00000000">
      <w:pPr>
        <w:widowControl w:val="0"/>
        <w:pBdr>
          <w:top w:val="nil"/>
          <w:left w:val="nil"/>
          <w:bottom w:val="nil"/>
          <w:right w:val="nil"/>
          <w:between w:val="nil"/>
        </w:pBdr>
        <w:ind w:left="135" w:right="136"/>
        <w:jc w:val="both"/>
        <w:rPr>
          <w:color w:val="000000"/>
        </w:rPr>
      </w:pPr>
      <w:r>
        <w:rPr>
          <w:color w:val="000000"/>
        </w:rPr>
        <w:t>Para el presente proceso de selección los proponentes acreditarán:</w:t>
      </w:r>
    </w:p>
    <w:p w14:paraId="4BA9C894" w14:textId="77777777" w:rsidR="00E67881" w:rsidRDefault="00000000">
      <w:pPr>
        <w:widowControl w:val="0"/>
        <w:pBdr>
          <w:top w:val="nil"/>
          <w:left w:val="nil"/>
          <w:bottom w:val="nil"/>
          <w:right w:val="nil"/>
          <w:between w:val="nil"/>
        </w:pBdr>
        <w:ind w:left="135" w:right="136"/>
        <w:jc w:val="both"/>
        <w:rPr>
          <w:color w:val="000000"/>
        </w:rPr>
      </w:pPr>
      <w:sdt>
        <w:sdtPr>
          <w:tag w:val="goog_rdk_0"/>
          <w:id w:val="839929907"/>
        </w:sdtPr>
        <w:sdtContent>
          <w:r>
            <w:rPr>
              <w:rFonts w:ascii="Arial Unicode MS" w:eastAsia="Arial Unicode MS" w:hAnsi="Arial Unicode MS" w:cs="Arial Unicode MS"/>
              <w:color w:val="000000"/>
            </w:rPr>
            <w:t xml:space="preserve">CT = AC - PC ≥ </w:t>
          </w:r>
          <w:proofErr w:type="spellStart"/>
          <w:r>
            <w:rPr>
              <w:rFonts w:ascii="Arial Unicode MS" w:eastAsia="Arial Unicode MS" w:hAnsi="Arial Unicode MS" w:cs="Arial Unicode MS"/>
              <w:color w:val="000000"/>
            </w:rPr>
            <w:t>CTd</w:t>
          </w:r>
          <w:proofErr w:type="spellEnd"/>
        </w:sdtContent>
      </w:sdt>
    </w:p>
    <w:p w14:paraId="4B80C196" w14:textId="77777777" w:rsidR="00E67881" w:rsidRDefault="00000000">
      <w:pPr>
        <w:widowControl w:val="0"/>
        <w:pBdr>
          <w:top w:val="nil"/>
          <w:left w:val="nil"/>
          <w:bottom w:val="nil"/>
          <w:right w:val="nil"/>
          <w:between w:val="nil"/>
        </w:pBdr>
        <w:ind w:left="135" w:right="136"/>
        <w:jc w:val="both"/>
        <w:rPr>
          <w:color w:val="000000"/>
        </w:rPr>
      </w:pPr>
      <w:r>
        <w:rPr>
          <w:color w:val="000000"/>
        </w:rPr>
        <w:t>Donde:</w:t>
      </w:r>
    </w:p>
    <w:p w14:paraId="258F7FF2" w14:textId="77777777" w:rsidR="00E67881" w:rsidRDefault="00000000">
      <w:pPr>
        <w:widowControl w:val="0"/>
        <w:pBdr>
          <w:top w:val="nil"/>
          <w:left w:val="nil"/>
          <w:bottom w:val="nil"/>
          <w:right w:val="nil"/>
          <w:between w:val="nil"/>
        </w:pBdr>
        <w:ind w:left="135" w:right="136"/>
        <w:jc w:val="both"/>
        <w:rPr>
          <w:color w:val="000000"/>
        </w:rPr>
      </w:pPr>
      <w:r>
        <w:rPr>
          <w:color w:val="000000"/>
        </w:rPr>
        <w:t>CT = Capital de trabajo</w:t>
      </w:r>
    </w:p>
    <w:p w14:paraId="0D2C2256" w14:textId="77777777" w:rsidR="00E67881" w:rsidRDefault="00000000">
      <w:pPr>
        <w:widowControl w:val="0"/>
        <w:pBdr>
          <w:top w:val="nil"/>
          <w:left w:val="nil"/>
          <w:bottom w:val="nil"/>
          <w:right w:val="nil"/>
          <w:between w:val="nil"/>
        </w:pBdr>
        <w:ind w:left="135" w:right="136"/>
        <w:jc w:val="both"/>
        <w:rPr>
          <w:color w:val="000000"/>
        </w:rPr>
      </w:pPr>
      <w:r>
        <w:rPr>
          <w:color w:val="000000"/>
        </w:rPr>
        <w:t>AC = Activo corriente</w:t>
      </w:r>
    </w:p>
    <w:p w14:paraId="712DF24A" w14:textId="77777777" w:rsidR="00E67881" w:rsidRDefault="00000000">
      <w:pPr>
        <w:widowControl w:val="0"/>
        <w:pBdr>
          <w:top w:val="nil"/>
          <w:left w:val="nil"/>
          <w:bottom w:val="nil"/>
          <w:right w:val="nil"/>
          <w:between w:val="nil"/>
        </w:pBdr>
        <w:ind w:left="135" w:right="136"/>
        <w:jc w:val="both"/>
        <w:rPr>
          <w:color w:val="000000"/>
        </w:rPr>
      </w:pPr>
      <w:r>
        <w:rPr>
          <w:color w:val="000000"/>
        </w:rPr>
        <w:t>PC = Pasivo corriente</w:t>
      </w:r>
    </w:p>
    <w:p w14:paraId="0AB4F1CE" w14:textId="77777777" w:rsidR="00E67881" w:rsidRDefault="00000000">
      <w:pPr>
        <w:widowControl w:val="0"/>
        <w:pBdr>
          <w:top w:val="nil"/>
          <w:left w:val="nil"/>
          <w:bottom w:val="nil"/>
          <w:right w:val="nil"/>
          <w:between w:val="nil"/>
        </w:pBdr>
        <w:ind w:left="135" w:right="136"/>
        <w:jc w:val="both"/>
        <w:rPr>
          <w:color w:val="000000"/>
        </w:rPr>
      </w:pPr>
      <w:proofErr w:type="spellStart"/>
      <w:r>
        <w:rPr>
          <w:color w:val="000000"/>
        </w:rPr>
        <w:t>CTd</w:t>
      </w:r>
      <w:proofErr w:type="spellEnd"/>
      <w:r>
        <w:rPr>
          <w:color w:val="000000"/>
        </w:rPr>
        <w:t xml:space="preserve"> = Capital de Trabajo demandado para el proceso que presenta propuesta</w:t>
      </w:r>
    </w:p>
    <w:p w14:paraId="5AAD151F" w14:textId="77777777" w:rsidR="00E67881" w:rsidRDefault="00000000">
      <w:pPr>
        <w:widowControl w:val="0"/>
        <w:pBdr>
          <w:top w:val="nil"/>
          <w:left w:val="nil"/>
          <w:bottom w:val="nil"/>
          <w:right w:val="nil"/>
          <w:between w:val="nil"/>
        </w:pBdr>
        <w:ind w:left="135" w:right="136"/>
        <w:jc w:val="both"/>
        <w:rPr>
          <w:color w:val="000000"/>
        </w:rPr>
      </w:pPr>
      <w:r>
        <w:rPr>
          <w:color w:val="000000"/>
        </w:rPr>
        <w:t>El capital de trabajo (CT) del oferente deberá ser mayor o igual al capital de trabajo demandado (</w:t>
      </w:r>
      <w:proofErr w:type="spellStart"/>
      <w:r>
        <w:rPr>
          <w:color w:val="000000"/>
        </w:rPr>
        <w:t>CTd</w:t>
      </w:r>
      <w:proofErr w:type="spellEnd"/>
      <w:r>
        <w:rPr>
          <w:color w:val="000000"/>
        </w:rPr>
        <w:t xml:space="preserve">): </w:t>
      </w:r>
    </w:p>
    <w:p w14:paraId="3D102353" w14:textId="77777777" w:rsidR="00E67881" w:rsidRDefault="00000000">
      <w:pPr>
        <w:widowControl w:val="0"/>
        <w:pBdr>
          <w:top w:val="nil"/>
          <w:left w:val="nil"/>
          <w:bottom w:val="nil"/>
          <w:right w:val="nil"/>
          <w:between w:val="nil"/>
        </w:pBdr>
        <w:ind w:left="135" w:right="136"/>
        <w:jc w:val="both"/>
        <w:rPr>
          <w:color w:val="000000"/>
        </w:rPr>
      </w:pPr>
      <w:sdt>
        <w:sdtPr>
          <w:tag w:val="goog_rdk_1"/>
          <w:id w:val="810867204"/>
        </w:sdtPr>
        <w:sdtContent>
          <w:r>
            <w:rPr>
              <w:rFonts w:ascii="Arial Unicode MS" w:eastAsia="Arial Unicode MS" w:hAnsi="Arial Unicode MS" w:cs="Arial Unicode MS"/>
              <w:color w:val="000000"/>
            </w:rPr>
            <w:t xml:space="preserve">CT ≥ </w:t>
          </w:r>
          <w:proofErr w:type="spellStart"/>
          <w:r>
            <w:rPr>
              <w:rFonts w:ascii="Arial Unicode MS" w:eastAsia="Arial Unicode MS" w:hAnsi="Arial Unicode MS" w:cs="Arial Unicode MS"/>
              <w:color w:val="000000"/>
            </w:rPr>
            <w:t>CTd</w:t>
          </w:r>
          <w:proofErr w:type="spellEnd"/>
        </w:sdtContent>
      </w:sdt>
    </w:p>
    <w:p w14:paraId="2F27F18F" w14:textId="77777777" w:rsidR="00E67881" w:rsidRDefault="00E67881">
      <w:pPr>
        <w:widowControl w:val="0"/>
        <w:pBdr>
          <w:top w:val="nil"/>
          <w:left w:val="nil"/>
          <w:bottom w:val="nil"/>
          <w:right w:val="nil"/>
          <w:between w:val="nil"/>
        </w:pBdr>
        <w:ind w:left="135" w:right="136"/>
        <w:jc w:val="both"/>
        <w:rPr>
          <w:color w:val="000000"/>
        </w:rPr>
      </w:pPr>
    </w:p>
    <w:p w14:paraId="2A6ABC97" w14:textId="77777777" w:rsidR="00E67881" w:rsidRDefault="00000000">
      <w:pPr>
        <w:widowControl w:val="0"/>
        <w:pBdr>
          <w:top w:val="nil"/>
          <w:left w:val="nil"/>
          <w:bottom w:val="nil"/>
          <w:right w:val="nil"/>
          <w:between w:val="nil"/>
        </w:pBdr>
        <w:ind w:left="135" w:right="136"/>
        <w:jc w:val="both"/>
        <w:rPr>
          <w:color w:val="000000"/>
        </w:rPr>
      </w:pPr>
      <w:r>
        <w:rPr>
          <w:b/>
          <w:bCs/>
          <w:i/>
          <w:iCs/>
          <w:color w:val="000000"/>
          <w:u w:val="single"/>
        </w:rPr>
        <w:t>Capital de trabajo demandado (requerido):</w:t>
      </w:r>
    </w:p>
    <w:p w14:paraId="5BD1A4D3" w14:textId="77777777" w:rsidR="00E67881" w:rsidRDefault="00E67881">
      <w:pPr>
        <w:widowControl w:val="0"/>
        <w:pBdr>
          <w:top w:val="nil"/>
          <w:left w:val="nil"/>
          <w:bottom w:val="nil"/>
          <w:right w:val="nil"/>
          <w:between w:val="nil"/>
        </w:pBdr>
        <w:ind w:left="135" w:right="136"/>
        <w:jc w:val="both"/>
        <w:rPr>
          <w:color w:val="000000"/>
        </w:rPr>
      </w:pPr>
    </w:p>
    <w:p w14:paraId="14AD26CB" w14:textId="77777777" w:rsidR="00E67881" w:rsidRDefault="00000000">
      <w:pPr>
        <w:widowControl w:val="0"/>
        <w:pBdr>
          <w:top w:val="nil"/>
          <w:left w:val="nil"/>
          <w:bottom w:val="nil"/>
          <w:right w:val="nil"/>
          <w:between w:val="nil"/>
        </w:pBdr>
        <w:ind w:left="135" w:right="136"/>
        <w:jc w:val="both"/>
        <w:rPr>
          <w:color w:val="000000"/>
        </w:rPr>
      </w:pPr>
      <w:r>
        <w:rPr>
          <w:color w:val="000000"/>
        </w:rPr>
        <w:t>La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proceso de selección:</w:t>
      </w:r>
    </w:p>
    <w:p w14:paraId="51B6020D" w14:textId="77777777" w:rsidR="00E67881" w:rsidRDefault="00E67881">
      <w:pPr>
        <w:widowControl w:val="0"/>
        <w:pBdr>
          <w:top w:val="nil"/>
          <w:left w:val="nil"/>
          <w:bottom w:val="nil"/>
          <w:right w:val="nil"/>
          <w:between w:val="nil"/>
        </w:pBdr>
        <w:ind w:left="135" w:right="136"/>
        <w:jc w:val="both"/>
        <w:rPr>
          <w:color w:val="000000"/>
        </w:rPr>
      </w:pPr>
    </w:p>
    <w:tbl>
      <w:tblPr>
        <w:tblStyle w:val="af1"/>
        <w:tblW w:w="5625" w:type="dxa"/>
        <w:jc w:val="center"/>
        <w:tblInd w:w="0" w:type="dxa"/>
        <w:tblLayout w:type="fixed"/>
        <w:tblLook w:val="0400" w:firstRow="0" w:lastRow="0" w:firstColumn="0" w:lastColumn="0" w:noHBand="0" w:noVBand="1"/>
      </w:tblPr>
      <w:tblGrid>
        <w:gridCol w:w="2042"/>
        <w:gridCol w:w="1496"/>
        <w:gridCol w:w="160"/>
        <w:gridCol w:w="160"/>
        <w:gridCol w:w="1760"/>
        <w:gridCol w:w="7"/>
      </w:tblGrid>
      <w:tr w:rsidR="00E67881" w14:paraId="71C916C3" w14:textId="77777777">
        <w:trPr>
          <w:trHeight w:val="20"/>
          <w:tblHeader/>
          <w:jc w:val="center"/>
        </w:trPr>
        <w:tc>
          <w:tcPr>
            <w:tcW w:w="355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4E79916D" w14:textId="77777777" w:rsidR="00E67881" w:rsidRDefault="00000000">
            <w:pPr>
              <w:widowControl w:val="0"/>
              <w:pBdr>
                <w:top w:val="nil"/>
                <w:left w:val="nil"/>
                <w:bottom w:val="nil"/>
                <w:right w:val="nil"/>
                <w:between w:val="nil"/>
              </w:pBdr>
              <w:ind w:left="135" w:right="136"/>
              <w:jc w:val="center"/>
              <w:rPr>
                <w:b/>
                <w:bCs/>
                <w:color w:val="000000"/>
              </w:rPr>
            </w:pPr>
            <w:r>
              <w:rPr>
                <w:b/>
                <w:bCs/>
                <w:color w:val="000000"/>
              </w:rPr>
              <w:t>Plazo estimado de ejecución</w:t>
            </w:r>
          </w:p>
          <w:p w14:paraId="28CCE13C" w14:textId="77777777" w:rsidR="00E67881" w:rsidRDefault="00000000">
            <w:pPr>
              <w:widowControl w:val="0"/>
              <w:pBdr>
                <w:top w:val="nil"/>
                <w:left w:val="nil"/>
                <w:bottom w:val="nil"/>
                <w:right w:val="nil"/>
                <w:between w:val="nil"/>
              </w:pBdr>
              <w:ind w:left="135" w:right="136"/>
              <w:jc w:val="center"/>
              <w:rPr>
                <w:b/>
                <w:bCs/>
                <w:color w:val="000000"/>
              </w:rPr>
            </w:pPr>
            <w:r>
              <w:rPr>
                <w:b/>
                <w:bCs/>
                <w:color w:val="000000"/>
              </w:rPr>
              <w:t>del proceso de selección</w:t>
            </w:r>
          </w:p>
        </w:tc>
        <w:tc>
          <w:tcPr>
            <w:tcW w:w="2070" w:type="dxa"/>
            <w:gridSpan w:val="4"/>
            <w:tcBorders>
              <w:top w:val="single" w:sz="4" w:space="0" w:color="000000"/>
              <w:left w:val="nil"/>
              <w:bottom w:val="single" w:sz="4" w:space="0" w:color="000000"/>
              <w:right w:val="single" w:sz="4" w:space="0" w:color="000000"/>
            </w:tcBorders>
            <w:shd w:val="clear" w:color="auto" w:fill="D9D9D9"/>
            <w:vAlign w:val="center"/>
          </w:tcPr>
          <w:p w14:paraId="56E97E15" w14:textId="77777777" w:rsidR="00E67881" w:rsidRDefault="00000000">
            <w:pPr>
              <w:widowControl w:val="0"/>
              <w:pBdr>
                <w:top w:val="nil"/>
                <w:left w:val="nil"/>
                <w:bottom w:val="nil"/>
                <w:right w:val="nil"/>
                <w:between w:val="nil"/>
              </w:pBdr>
              <w:ind w:left="135" w:right="136"/>
              <w:jc w:val="center"/>
              <w:rPr>
                <w:b/>
                <w:bCs/>
                <w:color w:val="000000"/>
              </w:rPr>
            </w:pPr>
            <w:r>
              <w:rPr>
                <w:b/>
                <w:bCs/>
                <w:color w:val="000000"/>
              </w:rPr>
              <w:t>Meses de</w:t>
            </w:r>
          </w:p>
          <w:p w14:paraId="5696C9D0" w14:textId="77777777" w:rsidR="00E67881" w:rsidRDefault="00000000">
            <w:pPr>
              <w:widowControl w:val="0"/>
              <w:pBdr>
                <w:top w:val="nil"/>
                <w:left w:val="nil"/>
                <w:bottom w:val="nil"/>
                <w:right w:val="nil"/>
                <w:between w:val="nil"/>
              </w:pBdr>
              <w:ind w:left="135" w:right="136"/>
              <w:jc w:val="center"/>
              <w:rPr>
                <w:b/>
                <w:bCs/>
                <w:color w:val="000000"/>
              </w:rPr>
            </w:pPr>
            <w:r>
              <w:rPr>
                <w:b/>
                <w:bCs/>
                <w:color w:val="000000"/>
              </w:rPr>
              <w:t>apalancamiento</w:t>
            </w:r>
          </w:p>
        </w:tc>
      </w:tr>
      <w:tr w:rsidR="00E67881" w14:paraId="44F677B6" w14:textId="77777777">
        <w:trPr>
          <w:gridAfter w:val="1"/>
          <w:trHeight w:val="20"/>
          <w:tblHeader/>
          <w:jc w:val="center"/>
        </w:trPr>
        <w:tc>
          <w:tcPr>
            <w:tcW w:w="20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A7B2DC0" w14:textId="77777777" w:rsidR="00E67881" w:rsidRDefault="00000000">
            <w:pPr>
              <w:widowControl w:val="0"/>
              <w:pBdr>
                <w:top w:val="nil"/>
                <w:left w:val="nil"/>
                <w:bottom w:val="nil"/>
                <w:right w:val="nil"/>
                <w:between w:val="nil"/>
              </w:pBdr>
              <w:ind w:left="135" w:right="136"/>
              <w:jc w:val="center"/>
              <w:rPr>
                <w:b/>
                <w:bCs/>
                <w:color w:val="000000"/>
              </w:rPr>
            </w:pPr>
            <w:r>
              <w:rPr>
                <w:b/>
                <w:bCs/>
                <w:color w:val="000000"/>
              </w:rPr>
              <w:t>&gt;= (meses)</w:t>
            </w:r>
          </w:p>
        </w:tc>
        <w:tc>
          <w:tcPr>
            <w:tcW w:w="1503" w:type="dxa"/>
            <w:tcBorders>
              <w:top w:val="single" w:sz="4" w:space="0" w:color="000000"/>
              <w:left w:val="nil"/>
              <w:bottom w:val="single" w:sz="4" w:space="0" w:color="000000"/>
              <w:right w:val="single" w:sz="4" w:space="0" w:color="000000"/>
            </w:tcBorders>
            <w:shd w:val="clear" w:color="auto" w:fill="D9D9D9"/>
            <w:vAlign w:val="center"/>
          </w:tcPr>
          <w:p w14:paraId="729702C7" w14:textId="77777777" w:rsidR="00E67881" w:rsidRDefault="00000000">
            <w:pPr>
              <w:widowControl w:val="0"/>
              <w:pBdr>
                <w:top w:val="nil"/>
                <w:left w:val="nil"/>
                <w:bottom w:val="nil"/>
                <w:right w:val="nil"/>
                <w:between w:val="nil"/>
              </w:pBdr>
              <w:ind w:left="135" w:right="136"/>
              <w:jc w:val="center"/>
              <w:rPr>
                <w:b/>
                <w:bCs/>
                <w:color w:val="000000"/>
              </w:rPr>
            </w:pPr>
            <w:proofErr w:type="gramStart"/>
            <w:r>
              <w:rPr>
                <w:b/>
                <w:bCs/>
                <w:color w:val="000000"/>
              </w:rPr>
              <w:t>&lt;  (</w:t>
            </w:r>
            <w:proofErr w:type="gramEnd"/>
            <w:r>
              <w:rPr>
                <w:b/>
                <w:bCs/>
                <w:color w:val="000000"/>
              </w:rPr>
              <w:t>meses)</w:t>
            </w:r>
          </w:p>
        </w:tc>
        <w:tc>
          <w:tcPr>
            <w:tcW w:w="2063" w:type="dxa"/>
            <w:gridSpan w:val="3"/>
            <w:tcBorders>
              <w:top w:val="single" w:sz="4" w:space="0" w:color="000000"/>
              <w:left w:val="nil"/>
              <w:bottom w:val="single" w:sz="4" w:space="0" w:color="000000"/>
              <w:right w:val="single" w:sz="4" w:space="0" w:color="000000"/>
            </w:tcBorders>
            <w:vAlign w:val="center"/>
          </w:tcPr>
          <w:p w14:paraId="265278F1" w14:textId="77777777" w:rsidR="00E67881" w:rsidRDefault="00E67881">
            <w:pPr>
              <w:widowControl w:val="0"/>
              <w:pBdr>
                <w:top w:val="nil"/>
                <w:left w:val="nil"/>
                <w:bottom w:val="nil"/>
                <w:right w:val="nil"/>
                <w:between w:val="nil"/>
              </w:pBdr>
              <w:ind w:left="135" w:right="136"/>
              <w:jc w:val="center"/>
              <w:rPr>
                <w:b/>
                <w:bCs/>
                <w:color w:val="000000"/>
              </w:rPr>
            </w:pPr>
          </w:p>
        </w:tc>
      </w:tr>
      <w:tr w:rsidR="00E67881" w14:paraId="7DBF1859" w14:textId="77777777">
        <w:trPr>
          <w:gridAfter w:val="1"/>
          <w:trHeight w:val="20"/>
          <w:jc w:val="center"/>
        </w:trPr>
        <w:tc>
          <w:tcPr>
            <w:tcW w:w="2052" w:type="dxa"/>
            <w:tcBorders>
              <w:top w:val="nil"/>
              <w:left w:val="nil"/>
              <w:bottom w:val="single" w:sz="4" w:space="0" w:color="000000"/>
              <w:right w:val="nil"/>
            </w:tcBorders>
            <w:vAlign w:val="center"/>
          </w:tcPr>
          <w:p w14:paraId="3E5B69DE" w14:textId="77777777" w:rsidR="00E67881" w:rsidRDefault="00E67881">
            <w:pPr>
              <w:widowControl w:val="0"/>
              <w:pBdr>
                <w:top w:val="nil"/>
                <w:left w:val="nil"/>
                <w:bottom w:val="nil"/>
                <w:right w:val="nil"/>
                <w:between w:val="nil"/>
              </w:pBdr>
              <w:ind w:left="135" w:right="136"/>
              <w:jc w:val="center"/>
              <w:rPr>
                <w:b/>
                <w:bCs/>
                <w:color w:val="000000"/>
              </w:rPr>
            </w:pPr>
          </w:p>
        </w:tc>
        <w:tc>
          <w:tcPr>
            <w:tcW w:w="1503" w:type="dxa"/>
            <w:tcBorders>
              <w:top w:val="nil"/>
              <w:left w:val="nil"/>
              <w:bottom w:val="single" w:sz="4" w:space="0" w:color="000000"/>
              <w:right w:val="nil"/>
            </w:tcBorders>
            <w:vAlign w:val="center"/>
          </w:tcPr>
          <w:p w14:paraId="53F940F0" w14:textId="77777777" w:rsidR="00E67881" w:rsidRDefault="00E67881">
            <w:pPr>
              <w:widowControl w:val="0"/>
              <w:pBdr>
                <w:top w:val="nil"/>
                <w:left w:val="nil"/>
                <w:bottom w:val="nil"/>
                <w:right w:val="nil"/>
                <w:between w:val="nil"/>
              </w:pBdr>
              <w:ind w:left="135" w:right="136"/>
              <w:jc w:val="center"/>
              <w:rPr>
                <w:color w:val="000000"/>
              </w:rPr>
            </w:pPr>
          </w:p>
        </w:tc>
        <w:tc>
          <w:tcPr>
            <w:tcW w:w="148" w:type="dxa"/>
            <w:vAlign w:val="center"/>
          </w:tcPr>
          <w:p w14:paraId="1C3D287B" w14:textId="77777777" w:rsidR="00E67881" w:rsidRDefault="00E67881">
            <w:pPr>
              <w:widowControl w:val="0"/>
              <w:pBdr>
                <w:top w:val="nil"/>
                <w:left w:val="nil"/>
                <w:bottom w:val="nil"/>
                <w:right w:val="nil"/>
                <w:between w:val="nil"/>
              </w:pBdr>
              <w:ind w:left="135" w:right="136"/>
              <w:jc w:val="center"/>
              <w:rPr>
                <w:color w:val="000000"/>
              </w:rPr>
            </w:pPr>
          </w:p>
        </w:tc>
        <w:tc>
          <w:tcPr>
            <w:tcW w:w="147" w:type="dxa"/>
            <w:vAlign w:val="center"/>
          </w:tcPr>
          <w:p w14:paraId="7146C2BC" w14:textId="77777777" w:rsidR="00E67881" w:rsidRDefault="00E67881">
            <w:pPr>
              <w:widowControl w:val="0"/>
              <w:pBdr>
                <w:top w:val="nil"/>
                <w:left w:val="nil"/>
                <w:bottom w:val="nil"/>
                <w:right w:val="nil"/>
                <w:between w:val="nil"/>
              </w:pBdr>
              <w:ind w:left="135" w:right="136"/>
              <w:jc w:val="center"/>
              <w:rPr>
                <w:color w:val="000000"/>
              </w:rPr>
            </w:pPr>
          </w:p>
        </w:tc>
        <w:tc>
          <w:tcPr>
            <w:tcW w:w="1768" w:type="dxa"/>
            <w:vAlign w:val="center"/>
          </w:tcPr>
          <w:p w14:paraId="42A98E26" w14:textId="77777777" w:rsidR="00E67881" w:rsidRDefault="00E67881">
            <w:pPr>
              <w:widowControl w:val="0"/>
              <w:pBdr>
                <w:top w:val="nil"/>
                <w:left w:val="nil"/>
                <w:bottom w:val="nil"/>
                <w:right w:val="nil"/>
                <w:between w:val="nil"/>
              </w:pBdr>
              <w:ind w:left="135" w:right="136"/>
              <w:jc w:val="center"/>
              <w:rPr>
                <w:color w:val="000000"/>
              </w:rPr>
            </w:pPr>
          </w:p>
        </w:tc>
      </w:tr>
      <w:tr w:rsidR="00E67881" w14:paraId="55ACAB6E" w14:textId="77777777">
        <w:trPr>
          <w:gridAfter w:val="1"/>
          <w:trHeight w:val="20"/>
          <w:jc w:val="center"/>
        </w:trPr>
        <w:tc>
          <w:tcPr>
            <w:tcW w:w="2052" w:type="dxa"/>
            <w:tcBorders>
              <w:top w:val="single" w:sz="4" w:space="0" w:color="000000"/>
              <w:left w:val="single" w:sz="4" w:space="0" w:color="000000"/>
              <w:bottom w:val="single" w:sz="4" w:space="0" w:color="000000"/>
              <w:right w:val="single" w:sz="4" w:space="0" w:color="000000"/>
            </w:tcBorders>
            <w:vAlign w:val="center"/>
          </w:tcPr>
          <w:p w14:paraId="271618A7" w14:textId="77777777" w:rsidR="00E67881" w:rsidRDefault="00000000">
            <w:pPr>
              <w:widowControl w:val="0"/>
              <w:pBdr>
                <w:top w:val="nil"/>
                <w:left w:val="nil"/>
                <w:bottom w:val="nil"/>
                <w:right w:val="nil"/>
                <w:between w:val="nil"/>
              </w:pBdr>
              <w:ind w:left="135" w:right="136"/>
              <w:jc w:val="center"/>
              <w:rPr>
                <w:color w:val="000000"/>
              </w:rPr>
            </w:pPr>
            <w:r>
              <w:rPr>
                <w:color w:val="000000"/>
              </w:rPr>
              <w:t>12</w:t>
            </w:r>
          </w:p>
        </w:tc>
        <w:tc>
          <w:tcPr>
            <w:tcW w:w="1503" w:type="dxa"/>
            <w:tcBorders>
              <w:top w:val="single" w:sz="4" w:space="0" w:color="000000"/>
              <w:left w:val="nil"/>
              <w:bottom w:val="single" w:sz="4" w:space="0" w:color="000000"/>
              <w:right w:val="single" w:sz="4" w:space="0" w:color="000000"/>
            </w:tcBorders>
            <w:vAlign w:val="center"/>
          </w:tcPr>
          <w:p w14:paraId="15BC7E23" w14:textId="77777777" w:rsidR="00E67881" w:rsidRDefault="00000000">
            <w:pPr>
              <w:widowControl w:val="0"/>
              <w:pBdr>
                <w:top w:val="nil"/>
                <w:left w:val="nil"/>
                <w:bottom w:val="nil"/>
                <w:right w:val="nil"/>
                <w:between w:val="nil"/>
              </w:pBdr>
              <w:ind w:left="135" w:right="136"/>
              <w:jc w:val="center"/>
              <w:rPr>
                <w:color w:val="000000"/>
              </w:rPr>
            </w:pPr>
            <w:r>
              <w:rPr>
                <w:color w:val="000000"/>
              </w:rPr>
              <w:t>24</w:t>
            </w:r>
          </w:p>
        </w:tc>
        <w:tc>
          <w:tcPr>
            <w:tcW w:w="2063" w:type="dxa"/>
            <w:gridSpan w:val="3"/>
            <w:tcBorders>
              <w:top w:val="single" w:sz="4" w:space="0" w:color="000000"/>
              <w:left w:val="nil"/>
              <w:bottom w:val="single" w:sz="4" w:space="0" w:color="000000"/>
              <w:right w:val="single" w:sz="4" w:space="0" w:color="000000"/>
            </w:tcBorders>
            <w:vAlign w:val="center"/>
          </w:tcPr>
          <w:p w14:paraId="7B3FB26B" w14:textId="77777777" w:rsidR="00E67881" w:rsidRDefault="00000000">
            <w:pPr>
              <w:widowControl w:val="0"/>
              <w:pBdr>
                <w:top w:val="nil"/>
                <w:left w:val="nil"/>
                <w:bottom w:val="nil"/>
                <w:right w:val="nil"/>
                <w:between w:val="nil"/>
              </w:pBdr>
              <w:ind w:left="135" w:right="136"/>
              <w:jc w:val="center"/>
              <w:rPr>
                <w:b/>
                <w:bCs/>
                <w:color w:val="000000"/>
              </w:rPr>
            </w:pPr>
            <w:r>
              <w:rPr>
                <w:b/>
                <w:bCs/>
                <w:color w:val="000000"/>
              </w:rPr>
              <w:t>4</w:t>
            </w:r>
          </w:p>
        </w:tc>
      </w:tr>
      <w:tr w:rsidR="00E67881" w14:paraId="2175A6C7" w14:textId="77777777">
        <w:trPr>
          <w:gridAfter w:val="1"/>
          <w:trHeight w:val="20"/>
          <w:jc w:val="center"/>
        </w:trPr>
        <w:tc>
          <w:tcPr>
            <w:tcW w:w="2052" w:type="dxa"/>
            <w:tcBorders>
              <w:top w:val="nil"/>
              <w:left w:val="single" w:sz="4" w:space="0" w:color="000000"/>
              <w:bottom w:val="single" w:sz="4" w:space="0" w:color="000000"/>
              <w:right w:val="single" w:sz="4" w:space="0" w:color="000000"/>
            </w:tcBorders>
            <w:vAlign w:val="center"/>
          </w:tcPr>
          <w:p w14:paraId="5C397ED7" w14:textId="77777777" w:rsidR="00E67881" w:rsidRDefault="00000000">
            <w:pPr>
              <w:widowControl w:val="0"/>
              <w:pBdr>
                <w:top w:val="nil"/>
                <w:left w:val="nil"/>
                <w:bottom w:val="nil"/>
                <w:right w:val="nil"/>
                <w:between w:val="nil"/>
              </w:pBdr>
              <w:ind w:left="135" w:right="136"/>
              <w:jc w:val="center"/>
              <w:rPr>
                <w:color w:val="000000"/>
              </w:rPr>
            </w:pPr>
            <w:r>
              <w:rPr>
                <w:color w:val="000000"/>
              </w:rPr>
              <w:t>24</w:t>
            </w:r>
          </w:p>
        </w:tc>
        <w:tc>
          <w:tcPr>
            <w:tcW w:w="1503" w:type="dxa"/>
            <w:tcBorders>
              <w:top w:val="nil"/>
              <w:left w:val="nil"/>
              <w:bottom w:val="single" w:sz="4" w:space="0" w:color="000000"/>
              <w:right w:val="single" w:sz="4" w:space="0" w:color="000000"/>
            </w:tcBorders>
            <w:vAlign w:val="center"/>
          </w:tcPr>
          <w:p w14:paraId="24C3DCD1" w14:textId="77777777" w:rsidR="00E67881" w:rsidRDefault="00000000">
            <w:pPr>
              <w:widowControl w:val="0"/>
              <w:pBdr>
                <w:top w:val="nil"/>
                <w:left w:val="nil"/>
                <w:bottom w:val="nil"/>
                <w:right w:val="nil"/>
                <w:between w:val="nil"/>
              </w:pBdr>
              <w:ind w:left="135" w:right="136"/>
              <w:jc w:val="center"/>
              <w:rPr>
                <w:color w:val="000000"/>
              </w:rPr>
            </w:pPr>
            <w:r>
              <w:rPr>
                <w:color w:val="000000"/>
              </w:rPr>
              <w:t>36</w:t>
            </w:r>
          </w:p>
        </w:tc>
        <w:tc>
          <w:tcPr>
            <w:tcW w:w="2063" w:type="dxa"/>
            <w:gridSpan w:val="3"/>
            <w:tcBorders>
              <w:top w:val="single" w:sz="4" w:space="0" w:color="000000"/>
              <w:left w:val="nil"/>
              <w:bottom w:val="single" w:sz="4" w:space="0" w:color="000000"/>
              <w:right w:val="single" w:sz="4" w:space="0" w:color="000000"/>
            </w:tcBorders>
            <w:vAlign w:val="center"/>
          </w:tcPr>
          <w:p w14:paraId="08FB082F" w14:textId="77777777" w:rsidR="00E67881" w:rsidRDefault="00000000">
            <w:pPr>
              <w:widowControl w:val="0"/>
              <w:pBdr>
                <w:top w:val="nil"/>
                <w:left w:val="nil"/>
                <w:bottom w:val="nil"/>
                <w:right w:val="nil"/>
                <w:between w:val="nil"/>
              </w:pBdr>
              <w:ind w:left="135" w:right="136"/>
              <w:jc w:val="center"/>
              <w:rPr>
                <w:b/>
                <w:bCs/>
                <w:color w:val="000000"/>
              </w:rPr>
            </w:pPr>
            <w:r>
              <w:rPr>
                <w:b/>
                <w:bCs/>
                <w:color w:val="000000"/>
              </w:rPr>
              <w:t>8</w:t>
            </w:r>
          </w:p>
        </w:tc>
      </w:tr>
      <w:tr w:rsidR="00E67881" w14:paraId="2B6688EB" w14:textId="77777777">
        <w:trPr>
          <w:gridAfter w:val="1"/>
          <w:trHeight w:val="20"/>
          <w:jc w:val="center"/>
        </w:trPr>
        <w:tc>
          <w:tcPr>
            <w:tcW w:w="2052" w:type="dxa"/>
            <w:tcBorders>
              <w:top w:val="nil"/>
              <w:left w:val="single" w:sz="4" w:space="0" w:color="000000"/>
              <w:bottom w:val="single" w:sz="4" w:space="0" w:color="000000"/>
              <w:right w:val="single" w:sz="4" w:space="0" w:color="000000"/>
            </w:tcBorders>
            <w:vAlign w:val="center"/>
          </w:tcPr>
          <w:p w14:paraId="398BE082" w14:textId="77777777" w:rsidR="00E67881" w:rsidRDefault="00000000">
            <w:pPr>
              <w:widowControl w:val="0"/>
              <w:pBdr>
                <w:top w:val="nil"/>
                <w:left w:val="nil"/>
                <w:bottom w:val="nil"/>
                <w:right w:val="nil"/>
                <w:between w:val="nil"/>
              </w:pBdr>
              <w:ind w:left="135" w:right="136"/>
              <w:jc w:val="center"/>
              <w:rPr>
                <w:color w:val="000000"/>
              </w:rPr>
            </w:pPr>
            <w:r>
              <w:rPr>
                <w:color w:val="000000"/>
              </w:rPr>
              <w:t>36</w:t>
            </w:r>
          </w:p>
        </w:tc>
        <w:tc>
          <w:tcPr>
            <w:tcW w:w="1503" w:type="dxa"/>
            <w:tcBorders>
              <w:top w:val="nil"/>
              <w:left w:val="nil"/>
              <w:bottom w:val="single" w:sz="4" w:space="0" w:color="000000"/>
              <w:right w:val="single" w:sz="4" w:space="0" w:color="000000"/>
            </w:tcBorders>
            <w:vAlign w:val="center"/>
          </w:tcPr>
          <w:p w14:paraId="4630A841" w14:textId="77777777" w:rsidR="00E67881" w:rsidRDefault="00000000">
            <w:pPr>
              <w:widowControl w:val="0"/>
              <w:pBdr>
                <w:top w:val="nil"/>
                <w:left w:val="nil"/>
                <w:bottom w:val="nil"/>
                <w:right w:val="nil"/>
                <w:between w:val="nil"/>
              </w:pBdr>
              <w:ind w:left="135" w:right="136"/>
              <w:jc w:val="center"/>
              <w:rPr>
                <w:color w:val="000000"/>
              </w:rPr>
            </w:pPr>
            <w:r>
              <w:rPr>
                <w:color w:val="000000"/>
              </w:rPr>
              <w:t>48</w:t>
            </w:r>
          </w:p>
        </w:tc>
        <w:tc>
          <w:tcPr>
            <w:tcW w:w="2063" w:type="dxa"/>
            <w:gridSpan w:val="3"/>
            <w:tcBorders>
              <w:top w:val="single" w:sz="4" w:space="0" w:color="000000"/>
              <w:left w:val="nil"/>
              <w:bottom w:val="single" w:sz="4" w:space="0" w:color="000000"/>
              <w:right w:val="single" w:sz="4" w:space="0" w:color="000000"/>
            </w:tcBorders>
            <w:vAlign w:val="center"/>
          </w:tcPr>
          <w:p w14:paraId="53B394F6" w14:textId="77777777" w:rsidR="00E67881" w:rsidRDefault="00000000">
            <w:pPr>
              <w:widowControl w:val="0"/>
              <w:pBdr>
                <w:top w:val="nil"/>
                <w:left w:val="nil"/>
                <w:bottom w:val="nil"/>
                <w:right w:val="nil"/>
                <w:between w:val="nil"/>
              </w:pBdr>
              <w:ind w:left="135" w:right="136"/>
              <w:jc w:val="center"/>
              <w:rPr>
                <w:b/>
                <w:bCs/>
                <w:color w:val="000000"/>
              </w:rPr>
            </w:pPr>
            <w:r>
              <w:rPr>
                <w:b/>
                <w:bCs/>
                <w:color w:val="000000"/>
              </w:rPr>
              <w:t>12</w:t>
            </w:r>
          </w:p>
        </w:tc>
      </w:tr>
      <w:tr w:rsidR="00E67881" w14:paraId="00AB2C7F" w14:textId="77777777">
        <w:trPr>
          <w:gridAfter w:val="1"/>
          <w:trHeight w:val="20"/>
          <w:jc w:val="center"/>
        </w:trPr>
        <w:tc>
          <w:tcPr>
            <w:tcW w:w="2052" w:type="dxa"/>
            <w:tcBorders>
              <w:top w:val="nil"/>
              <w:left w:val="single" w:sz="4" w:space="0" w:color="000000"/>
              <w:bottom w:val="single" w:sz="4" w:space="0" w:color="000000"/>
              <w:right w:val="single" w:sz="4" w:space="0" w:color="000000"/>
            </w:tcBorders>
            <w:vAlign w:val="center"/>
          </w:tcPr>
          <w:p w14:paraId="179F7A43" w14:textId="77777777" w:rsidR="00E67881" w:rsidRDefault="00000000">
            <w:pPr>
              <w:widowControl w:val="0"/>
              <w:pBdr>
                <w:top w:val="nil"/>
                <w:left w:val="nil"/>
                <w:bottom w:val="nil"/>
                <w:right w:val="nil"/>
                <w:between w:val="nil"/>
              </w:pBdr>
              <w:ind w:left="135" w:right="136"/>
              <w:jc w:val="center"/>
              <w:rPr>
                <w:color w:val="000000"/>
              </w:rPr>
            </w:pPr>
            <w:r>
              <w:rPr>
                <w:color w:val="000000"/>
              </w:rPr>
              <w:t>48</w:t>
            </w:r>
          </w:p>
        </w:tc>
        <w:tc>
          <w:tcPr>
            <w:tcW w:w="1503" w:type="dxa"/>
            <w:tcBorders>
              <w:top w:val="nil"/>
              <w:left w:val="nil"/>
              <w:bottom w:val="single" w:sz="4" w:space="0" w:color="000000"/>
              <w:right w:val="single" w:sz="4" w:space="0" w:color="000000"/>
            </w:tcBorders>
            <w:vAlign w:val="center"/>
          </w:tcPr>
          <w:p w14:paraId="5C221C7A" w14:textId="77777777" w:rsidR="00E67881" w:rsidRDefault="00000000">
            <w:pPr>
              <w:widowControl w:val="0"/>
              <w:pBdr>
                <w:top w:val="nil"/>
                <w:left w:val="nil"/>
                <w:bottom w:val="nil"/>
                <w:right w:val="nil"/>
                <w:between w:val="nil"/>
              </w:pBdr>
              <w:ind w:left="135" w:right="136"/>
              <w:jc w:val="center"/>
              <w:rPr>
                <w:color w:val="000000"/>
              </w:rPr>
            </w:pPr>
            <w:r>
              <w:rPr>
                <w:color w:val="000000"/>
              </w:rPr>
              <w:t>60</w:t>
            </w:r>
          </w:p>
        </w:tc>
        <w:tc>
          <w:tcPr>
            <w:tcW w:w="2063" w:type="dxa"/>
            <w:gridSpan w:val="3"/>
            <w:tcBorders>
              <w:top w:val="single" w:sz="4" w:space="0" w:color="000000"/>
              <w:left w:val="nil"/>
              <w:bottom w:val="single" w:sz="4" w:space="0" w:color="000000"/>
              <w:right w:val="single" w:sz="4" w:space="0" w:color="000000"/>
            </w:tcBorders>
            <w:vAlign w:val="center"/>
          </w:tcPr>
          <w:p w14:paraId="23AB60BE" w14:textId="77777777" w:rsidR="00E67881" w:rsidRDefault="00000000">
            <w:pPr>
              <w:widowControl w:val="0"/>
              <w:pBdr>
                <w:top w:val="nil"/>
                <w:left w:val="nil"/>
                <w:bottom w:val="nil"/>
                <w:right w:val="nil"/>
                <w:between w:val="nil"/>
              </w:pBdr>
              <w:ind w:left="135" w:right="136"/>
              <w:jc w:val="center"/>
              <w:rPr>
                <w:b/>
                <w:bCs/>
                <w:color w:val="000000"/>
              </w:rPr>
            </w:pPr>
            <w:r>
              <w:rPr>
                <w:b/>
                <w:bCs/>
                <w:color w:val="000000"/>
              </w:rPr>
              <w:t>16</w:t>
            </w:r>
          </w:p>
        </w:tc>
      </w:tr>
      <w:tr w:rsidR="00E67881" w14:paraId="5E0009F8" w14:textId="77777777">
        <w:trPr>
          <w:gridAfter w:val="1"/>
          <w:trHeight w:val="20"/>
          <w:jc w:val="center"/>
        </w:trPr>
        <w:tc>
          <w:tcPr>
            <w:tcW w:w="2052" w:type="dxa"/>
            <w:tcBorders>
              <w:top w:val="nil"/>
              <w:left w:val="single" w:sz="4" w:space="0" w:color="000000"/>
              <w:bottom w:val="single" w:sz="4" w:space="0" w:color="000000"/>
              <w:right w:val="single" w:sz="4" w:space="0" w:color="000000"/>
            </w:tcBorders>
            <w:vAlign w:val="center"/>
          </w:tcPr>
          <w:p w14:paraId="41D6C4F3" w14:textId="77777777" w:rsidR="00E67881" w:rsidRDefault="00000000">
            <w:pPr>
              <w:widowControl w:val="0"/>
              <w:pBdr>
                <w:top w:val="nil"/>
                <w:left w:val="nil"/>
                <w:bottom w:val="nil"/>
                <w:right w:val="nil"/>
                <w:between w:val="nil"/>
              </w:pBdr>
              <w:ind w:left="135" w:right="136"/>
              <w:jc w:val="center"/>
              <w:rPr>
                <w:color w:val="000000"/>
              </w:rPr>
            </w:pPr>
            <w:r>
              <w:rPr>
                <w:color w:val="000000"/>
              </w:rPr>
              <w:t>60</w:t>
            </w:r>
          </w:p>
        </w:tc>
        <w:tc>
          <w:tcPr>
            <w:tcW w:w="1503" w:type="dxa"/>
            <w:tcBorders>
              <w:top w:val="nil"/>
              <w:left w:val="nil"/>
              <w:bottom w:val="single" w:sz="4" w:space="0" w:color="000000"/>
              <w:right w:val="single" w:sz="4" w:space="0" w:color="000000"/>
            </w:tcBorders>
            <w:vAlign w:val="center"/>
          </w:tcPr>
          <w:p w14:paraId="674E7CB0" w14:textId="77777777" w:rsidR="00E67881" w:rsidRDefault="00000000">
            <w:pPr>
              <w:widowControl w:val="0"/>
              <w:pBdr>
                <w:top w:val="nil"/>
                <w:left w:val="nil"/>
                <w:bottom w:val="nil"/>
                <w:right w:val="nil"/>
                <w:between w:val="nil"/>
              </w:pBdr>
              <w:ind w:left="135" w:right="136"/>
              <w:jc w:val="center"/>
              <w:rPr>
                <w:color w:val="000000"/>
              </w:rPr>
            </w:pPr>
            <w:r>
              <w:rPr>
                <w:color w:val="000000"/>
              </w:rPr>
              <w:t>72</w:t>
            </w:r>
          </w:p>
        </w:tc>
        <w:tc>
          <w:tcPr>
            <w:tcW w:w="2063" w:type="dxa"/>
            <w:gridSpan w:val="3"/>
            <w:tcBorders>
              <w:top w:val="single" w:sz="4" w:space="0" w:color="000000"/>
              <w:left w:val="nil"/>
              <w:bottom w:val="single" w:sz="4" w:space="0" w:color="000000"/>
              <w:right w:val="single" w:sz="4" w:space="0" w:color="000000"/>
            </w:tcBorders>
            <w:vAlign w:val="center"/>
          </w:tcPr>
          <w:p w14:paraId="49124C25" w14:textId="77777777" w:rsidR="00E67881" w:rsidRDefault="00000000">
            <w:pPr>
              <w:widowControl w:val="0"/>
              <w:pBdr>
                <w:top w:val="nil"/>
                <w:left w:val="nil"/>
                <w:bottom w:val="nil"/>
                <w:right w:val="nil"/>
                <w:between w:val="nil"/>
              </w:pBdr>
              <w:ind w:left="135" w:right="136"/>
              <w:jc w:val="center"/>
              <w:rPr>
                <w:b/>
                <w:bCs/>
                <w:color w:val="000000"/>
              </w:rPr>
            </w:pPr>
            <w:r>
              <w:rPr>
                <w:b/>
                <w:bCs/>
                <w:color w:val="000000"/>
              </w:rPr>
              <w:t>20</w:t>
            </w:r>
          </w:p>
        </w:tc>
      </w:tr>
      <w:tr w:rsidR="00E67881" w14:paraId="6CBAE948" w14:textId="77777777">
        <w:trPr>
          <w:gridAfter w:val="1"/>
          <w:trHeight w:val="20"/>
          <w:jc w:val="center"/>
        </w:trPr>
        <w:tc>
          <w:tcPr>
            <w:tcW w:w="2052" w:type="dxa"/>
            <w:tcBorders>
              <w:top w:val="nil"/>
              <w:left w:val="single" w:sz="4" w:space="0" w:color="000000"/>
              <w:bottom w:val="single" w:sz="4" w:space="0" w:color="000000"/>
              <w:right w:val="single" w:sz="4" w:space="0" w:color="000000"/>
            </w:tcBorders>
            <w:vAlign w:val="center"/>
          </w:tcPr>
          <w:p w14:paraId="428B69D4" w14:textId="77777777" w:rsidR="00E67881" w:rsidRDefault="00000000">
            <w:pPr>
              <w:widowControl w:val="0"/>
              <w:pBdr>
                <w:top w:val="nil"/>
                <w:left w:val="nil"/>
                <w:bottom w:val="nil"/>
                <w:right w:val="nil"/>
                <w:between w:val="nil"/>
              </w:pBdr>
              <w:ind w:left="135" w:right="136"/>
              <w:jc w:val="center"/>
              <w:rPr>
                <w:color w:val="000000"/>
              </w:rPr>
            </w:pPr>
            <w:r>
              <w:rPr>
                <w:color w:val="000000"/>
              </w:rPr>
              <w:t>72</w:t>
            </w:r>
          </w:p>
        </w:tc>
        <w:tc>
          <w:tcPr>
            <w:tcW w:w="1503" w:type="dxa"/>
            <w:tcBorders>
              <w:top w:val="nil"/>
              <w:left w:val="nil"/>
              <w:bottom w:val="single" w:sz="4" w:space="0" w:color="000000"/>
              <w:right w:val="single" w:sz="4" w:space="0" w:color="000000"/>
            </w:tcBorders>
            <w:vAlign w:val="center"/>
          </w:tcPr>
          <w:p w14:paraId="7967B1B8" w14:textId="77777777" w:rsidR="00E67881" w:rsidRDefault="00000000">
            <w:pPr>
              <w:widowControl w:val="0"/>
              <w:pBdr>
                <w:top w:val="nil"/>
                <w:left w:val="nil"/>
                <w:bottom w:val="nil"/>
                <w:right w:val="nil"/>
                <w:between w:val="nil"/>
              </w:pBdr>
              <w:ind w:left="135" w:right="136"/>
              <w:jc w:val="center"/>
              <w:rPr>
                <w:color w:val="000000"/>
              </w:rPr>
            </w:pPr>
            <w:r>
              <w:rPr>
                <w:color w:val="000000"/>
              </w:rPr>
              <w:t>84</w:t>
            </w:r>
          </w:p>
        </w:tc>
        <w:tc>
          <w:tcPr>
            <w:tcW w:w="2063" w:type="dxa"/>
            <w:gridSpan w:val="3"/>
            <w:tcBorders>
              <w:top w:val="single" w:sz="4" w:space="0" w:color="000000"/>
              <w:left w:val="nil"/>
              <w:bottom w:val="single" w:sz="4" w:space="0" w:color="000000"/>
              <w:right w:val="single" w:sz="4" w:space="0" w:color="000000"/>
            </w:tcBorders>
            <w:vAlign w:val="center"/>
          </w:tcPr>
          <w:p w14:paraId="1A19D988" w14:textId="77777777" w:rsidR="00E67881" w:rsidRDefault="00000000">
            <w:pPr>
              <w:widowControl w:val="0"/>
              <w:pBdr>
                <w:top w:val="nil"/>
                <w:left w:val="nil"/>
                <w:bottom w:val="nil"/>
                <w:right w:val="nil"/>
                <w:between w:val="nil"/>
              </w:pBdr>
              <w:ind w:left="135" w:right="136"/>
              <w:jc w:val="center"/>
              <w:rPr>
                <w:b/>
                <w:bCs/>
                <w:color w:val="000000"/>
              </w:rPr>
            </w:pPr>
            <w:r>
              <w:rPr>
                <w:b/>
                <w:bCs/>
                <w:color w:val="000000"/>
              </w:rPr>
              <w:t>24</w:t>
            </w:r>
          </w:p>
        </w:tc>
      </w:tr>
      <w:tr w:rsidR="00E67881" w14:paraId="1DCD470A" w14:textId="77777777">
        <w:trPr>
          <w:gridAfter w:val="1"/>
          <w:trHeight w:val="20"/>
          <w:jc w:val="center"/>
        </w:trPr>
        <w:tc>
          <w:tcPr>
            <w:tcW w:w="2052" w:type="dxa"/>
            <w:tcBorders>
              <w:top w:val="nil"/>
              <w:left w:val="single" w:sz="4" w:space="0" w:color="000000"/>
              <w:bottom w:val="single" w:sz="4" w:space="0" w:color="000000"/>
              <w:right w:val="single" w:sz="4" w:space="0" w:color="000000"/>
            </w:tcBorders>
            <w:vAlign w:val="center"/>
          </w:tcPr>
          <w:p w14:paraId="599455CF" w14:textId="77777777" w:rsidR="00E67881" w:rsidRDefault="00000000">
            <w:pPr>
              <w:widowControl w:val="0"/>
              <w:pBdr>
                <w:top w:val="nil"/>
                <w:left w:val="nil"/>
                <w:bottom w:val="nil"/>
                <w:right w:val="nil"/>
                <w:between w:val="nil"/>
              </w:pBdr>
              <w:ind w:left="135" w:right="136"/>
              <w:jc w:val="center"/>
              <w:rPr>
                <w:color w:val="000000"/>
              </w:rPr>
            </w:pPr>
            <w:r>
              <w:rPr>
                <w:color w:val="000000"/>
              </w:rPr>
              <w:t>84</w:t>
            </w:r>
          </w:p>
        </w:tc>
        <w:tc>
          <w:tcPr>
            <w:tcW w:w="1503" w:type="dxa"/>
            <w:tcBorders>
              <w:top w:val="nil"/>
              <w:left w:val="nil"/>
              <w:bottom w:val="single" w:sz="4" w:space="0" w:color="000000"/>
              <w:right w:val="single" w:sz="4" w:space="0" w:color="000000"/>
            </w:tcBorders>
            <w:vAlign w:val="center"/>
          </w:tcPr>
          <w:p w14:paraId="2AACBA58" w14:textId="77777777" w:rsidR="00E67881" w:rsidRDefault="00000000">
            <w:pPr>
              <w:widowControl w:val="0"/>
              <w:pBdr>
                <w:top w:val="nil"/>
                <w:left w:val="nil"/>
                <w:bottom w:val="nil"/>
                <w:right w:val="nil"/>
                <w:between w:val="nil"/>
              </w:pBdr>
              <w:ind w:left="135" w:right="136"/>
              <w:jc w:val="center"/>
              <w:rPr>
                <w:color w:val="000000"/>
              </w:rPr>
            </w:pPr>
            <w:r>
              <w:rPr>
                <w:color w:val="000000"/>
              </w:rPr>
              <w:t>96</w:t>
            </w:r>
          </w:p>
        </w:tc>
        <w:tc>
          <w:tcPr>
            <w:tcW w:w="2063" w:type="dxa"/>
            <w:gridSpan w:val="3"/>
            <w:tcBorders>
              <w:top w:val="single" w:sz="4" w:space="0" w:color="000000"/>
              <w:left w:val="nil"/>
              <w:bottom w:val="single" w:sz="4" w:space="0" w:color="000000"/>
              <w:right w:val="single" w:sz="4" w:space="0" w:color="000000"/>
            </w:tcBorders>
            <w:vAlign w:val="center"/>
          </w:tcPr>
          <w:p w14:paraId="3F759B22" w14:textId="77777777" w:rsidR="00E67881" w:rsidRDefault="00000000">
            <w:pPr>
              <w:widowControl w:val="0"/>
              <w:pBdr>
                <w:top w:val="nil"/>
                <w:left w:val="nil"/>
                <w:bottom w:val="nil"/>
                <w:right w:val="nil"/>
                <w:between w:val="nil"/>
              </w:pBdr>
              <w:ind w:left="135" w:right="136"/>
              <w:jc w:val="center"/>
              <w:rPr>
                <w:b/>
                <w:bCs/>
                <w:color w:val="000000"/>
              </w:rPr>
            </w:pPr>
            <w:r>
              <w:rPr>
                <w:b/>
                <w:bCs/>
                <w:color w:val="000000"/>
              </w:rPr>
              <w:t>28</w:t>
            </w:r>
          </w:p>
        </w:tc>
      </w:tr>
      <w:tr w:rsidR="00E67881" w14:paraId="65C2DDA2" w14:textId="77777777">
        <w:trPr>
          <w:gridAfter w:val="1"/>
          <w:trHeight w:val="20"/>
          <w:jc w:val="center"/>
        </w:trPr>
        <w:tc>
          <w:tcPr>
            <w:tcW w:w="2052" w:type="dxa"/>
            <w:tcBorders>
              <w:top w:val="nil"/>
              <w:left w:val="single" w:sz="4" w:space="0" w:color="000000"/>
              <w:bottom w:val="single" w:sz="4" w:space="0" w:color="000000"/>
              <w:right w:val="single" w:sz="4" w:space="0" w:color="000000"/>
            </w:tcBorders>
            <w:vAlign w:val="center"/>
          </w:tcPr>
          <w:p w14:paraId="672AFC62" w14:textId="77777777" w:rsidR="00E67881" w:rsidRDefault="00000000">
            <w:pPr>
              <w:widowControl w:val="0"/>
              <w:pBdr>
                <w:top w:val="nil"/>
                <w:left w:val="nil"/>
                <w:bottom w:val="nil"/>
                <w:right w:val="nil"/>
                <w:between w:val="nil"/>
              </w:pBdr>
              <w:ind w:left="135" w:right="136"/>
              <w:jc w:val="center"/>
              <w:rPr>
                <w:color w:val="000000"/>
              </w:rPr>
            </w:pPr>
            <w:r>
              <w:rPr>
                <w:color w:val="000000"/>
              </w:rPr>
              <w:t>96</w:t>
            </w:r>
          </w:p>
        </w:tc>
        <w:tc>
          <w:tcPr>
            <w:tcW w:w="1503" w:type="dxa"/>
            <w:tcBorders>
              <w:top w:val="nil"/>
              <w:left w:val="nil"/>
              <w:bottom w:val="single" w:sz="4" w:space="0" w:color="000000"/>
              <w:right w:val="single" w:sz="4" w:space="0" w:color="000000"/>
            </w:tcBorders>
            <w:vAlign w:val="center"/>
          </w:tcPr>
          <w:p w14:paraId="77212CD1" w14:textId="77777777" w:rsidR="00E67881" w:rsidRDefault="00000000">
            <w:pPr>
              <w:widowControl w:val="0"/>
              <w:pBdr>
                <w:top w:val="nil"/>
                <w:left w:val="nil"/>
                <w:bottom w:val="nil"/>
                <w:right w:val="nil"/>
                <w:between w:val="nil"/>
              </w:pBdr>
              <w:ind w:left="135" w:right="136"/>
              <w:jc w:val="center"/>
              <w:rPr>
                <w:color w:val="000000"/>
              </w:rPr>
            </w:pPr>
            <w:r>
              <w:rPr>
                <w:color w:val="000000"/>
              </w:rPr>
              <w:t>108</w:t>
            </w:r>
          </w:p>
        </w:tc>
        <w:tc>
          <w:tcPr>
            <w:tcW w:w="2063" w:type="dxa"/>
            <w:gridSpan w:val="3"/>
            <w:tcBorders>
              <w:top w:val="single" w:sz="4" w:space="0" w:color="000000"/>
              <w:left w:val="nil"/>
              <w:bottom w:val="single" w:sz="4" w:space="0" w:color="000000"/>
              <w:right w:val="single" w:sz="4" w:space="0" w:color="000000"/>
            </w:tcBorders>
            <w:vAlign w:val="center"/>
          </w:tcPr>
          <w:p w14:paraId="4EC1395F" w14:textId="77777777" w:rsidR="00E67881" w:rsidRDefault="00000000">
            <w:pPr>
              <w:widowControl w:val="0"/>
              <w:pBdr>
                <w:top w:val="nil"/>
                <w:left w:val="nil"/>
                <w:bottom w:val="nil"/>
                <w:right w:val="nil"/>
                <w:between w:val="nil"/>
              </w:pBdr>
              <w:ind w:left="135" w:right="136"/>
              <w:jc w:val="center"/>
              <w:rPr>
                <w:b/>
                <w:bCs/>
                <w:color w:val="000000"/>
              </w:rPr>
            </w:pPr>
            <w:r>
              <w:rPr>
                <w:b/>
                <w:bCs/>
                <w:color w:val="000000"/>
              </w:rPr>
              <w:t>32</w:t>
            </w:r>
          </w:p>
        </w:tc>
      </w:tr>
      <w:tr w:rsidR="00E67881" w14:paraId="6DBDAF14" w14:textId="77777777">
        <w:trPr>
          <w:gridAfter w:val="1"/>
          <w:trHeight w:val="20"/>
          <w:jc w:val="center"/>
        </w:trPr>
        <w:tc>
          <w:tcPr>
            <w:tcW w:w="2052" w:type="dxa"/>
            <w:tcBorders>
              <w:top w:val="single" w:sz="4" w:space="0" w:color="000000"/>
              <w:left w:val="single" w:sz="4" w:space="0" w:color="000000"/>
              <w:bottom w:val="single" w:sz="4" w:space="0" w:color="000000"/>
              <w:right w:val="single" w:sz="4" w:space="0" w:color="000000"/>
            </w:tcBorders>
            <w:vAlign w:val="center"/>
          </w:tcPr>
          <w:p w14:paraId="7FBD6DCF" w14:textId="77777777" w:rsidR="00E67881" w:rsidRDefault="00000000">
            <w:pPr>
              <w:widowControl w:val="0"/>
              <w:pBdr>
                <w:top w:val="nil"/>
                <w:left w:val="nil"/>
                <w:bottom w:val="nil"/>
                <w:right w:val="nil"/>
                <w:between w:val="nil"/>
              </w:pBdr>
              <w:ind w:left="135" w:right="136"/>
              <w:jc w:val="center"/>
              <w:rPr>
                <w:color w:val="000000"/>
              </w:rPr>
            </w:pPr>
            <w:r>
              <w:rPr>
                <w:color w:val="000000"/>
              </w:rPr>
              <w:t>108</w:t>
            </w:r>
          </w:p>
        </w:tc>
        <w:tc>
          <w:tcPr>
            <w:tcW w:w="1503" w:type="dxa"/>
            <w:tcBorders>
              <w:top w:val="single" w:sz="4" w:space="0" w:color="000000"/>
              <w:left w:val="nil"/>
              <w:bottom w:val="single" w:sz="4" w:space="0" w:color="000000"/>
              <w:right w:val="single" w:sz="4" w:space="0" w:color="000000"/>
            </w:tcBorders>
            <w:vAlign w:val="center"/>
          </w:tcPr>
          <w:p w14:paraId="212A95DD" w14:textId="77777777" w:rsidR="00E67881" w:rsidRDefault="00000000">
            <w:pPr>
              <w:widowControl w:val="0"/>
              <w:pBdr>
                <w:top w:val="nil"/>
                <w:left w:val="nil"/>
                <w:bottom w:val="nil"/>
                <w:right w:val="nil"/>
                <w:between w:val="nil"/>
              </w:pBdr>
              <w:ind w:left="135" w:right="136"/>
              <w:jc w:val="center"/>
              <w:rPr>
                <w:color w:val="000000"/>
              </w:rPr>
            </w:pPr>
            <w:r>
              <w:rPr>
                <w:color w:val="000000"/>
              </w:rPr>
              <w:t>120</w:t>
            </w:r>
          </w:p>
        </w:tc>
        <w:tc>
          <w:tcPr>
            <w:tcW w:w="2063" w:type="dxa"/>
            <w:gridSpan w:val="3"/>
            <w:tcBorders>
              <w:top w:val="single" w:sz="4" w:space="0" w:color="000000"/>
              <w:left w:val="nil"/>
              <w:bottom w:val="single" w:sz="4" w:space="0" w:color="000000"/>
              <w:right w:val="single" w:sz="4" w:space="0" w:color="000000"/>
            </w:tcBorders>
            <w:vAlign w:val="center"/>
          </w:tcPr>
          <w:p w14:paraId="79C3F5E8" w14:textId="77777777" w:rsidR="00E67881" w:rsidRDefault="00000000">
            <w:pPr>
              <w:widowControl w:val="0"/>
              <w:pBdr>
                <w:top w:val="nil"/>
                <w:left w:val="nil"/>
                <w:bottom w:val="nil"/>
                <w:right w:val="nil"/>
                <w:between w:val="nil"/>
              </w:pBdr>
              <w:ind w:left="135" w:right="136"/>
              <w:jc w:val="center"/>
              <w:rPr>
                <w:b/>
                <w:bCs/>
                <w:color w:val="000000"/>
              </w:rPr>
            </w:pPr>
            <w:r>
              <w:rPr>
                <w:b/>
                <w:bCs/>
                <w:color w:val="000000"/>
              </w:rPr>
              <w:t>36</w:t>
            </w:r>
          </w:p>
        </w:tc>
      </w:tr>
      <w:tr w:rsidR="00E67881" w14:paraId="50A24B7E" w14:textId="77777777">
        <w:trPr>
          <w:gridAfter w:val="1"/>
          <w:trHeight w:val="20"/>
          <w:jc w:val="center"/>
        </w:trPr>
        <w:tc>
          <w:tcPr>
            <w:tcW w:w="2052" w:type="dxa"/>
            <w:tcBorders>
              <w:top w:val="nil"/>
              <w:left w:val="single" w:sz="4" w:space="0" w:color="000000"/>
              <w:bottom w:val="single" w:sz="4" w:space="0" w:color="000000"/>
              <w:right w:val="single" w:sz="4" w:space="0" w:color="000000"/>
            </w:tcBorders>
            <w:vAlign w:val="center"/>
          </w:tcPr>
          <w:p w14:paraId="20F27E64" w14:textId="77777777" w:rsidR="00E67881" w:rsidRDefault="00000000">
            <w:pPr>
              <w:widowControl w:val="0"/>
              <w:pBdr>
                <w:top w:val="nil"/>
                <w:left w:val="nil"/>
                <w:bottom w:val="nil"/>
                <w:right w:val="nil"/>
                <w:between w:val="nil"/>
              </w:pBdr>
              <w:ind w:left="135" w:right="136"/>
              <w:jc w:val="center"/>
              <w:rPr>
                <w:color w:val="000000"/>
              </w:rPr>
            </w:pPr>
            <w:r>
              <w:rPr>
                <w:color w:val="000000"/>
              </w:rPr>
              <w:t>120</w:t>
            </w:r>
          </w:p>
        </w:tc>
        <w:tc>
          <w:tcPr>
            <w:tcW w:w="1503" w:type="dxa"/>
            <w:tcBorders>
              <w:top w:val="nil"/>
              <w:left w:val="nil"/>
              <w:bottom w:val="single" w:sz="4" w:space="0" w:color="000000"/>
              <w:right w:val="single" w:sz="4" w:space="0" w:color="000000"/>
            </w:tcBorders>
            <w:vAlign w:val="center"/>
          </w:tcPr>
          <w:p w14:paraId="11E77A01" w14:textId="77777777" w:rsidR="00E67881" w:rsidRDefault="00000000">
            <w:pPr>
              <w:widowControl w:val="0"/>
              <w:pBdr>
                <w:top w:val="nil"/>
                <w:left w:val="nil"/>
                <w:bottom w:val="nil"/>
                <w:right w:val="nil"/>
                <w:between w:val="nil"/>
              </w:pBdr>
              <w:ind w:left="135" w:right="136"/>
              <w:jc w:val="center"/>
              <w:rPr>
                <w:color w:val="000000"/>
              </w:rPr>
            </w:pPr>
            <w:r>
              <w:rPr>
                <w:color w:val="000000"/>
              </w:rPr>
              <w:t>-</w:t>
            </w:r>
          </w:p>
        </w:tc>
        <w:tc>
          <w:tcPr>
            <w:tcW w:w="2063" w:type="dxa"/>
            <w:gridSpan w:val="3"/>
            <w:tcBorders>
              <w:top w:val="single" w:sz="4" w:space="0" w:color="000000"/>
              <w:left w:val="nil"/>
              <w:bottom w:val="single" w:sz="4" w:space="0" w:color="000000"/>
              <w:right w:val="single" w:sz="4" w:space="0" w:color="000000"/>
            </w:tcBorders>
            <w:vAlign w:val="center"/>
          </w:tcPr>
          <w:p w14:paraId="78402A43" w14:textId="77777777" w:rsidR="00E67881" w:rsidRDefault="00000000">
            <w:pPr>
              <w:widowControl w:val="0"/>
              <w:pBdr>
                <w:top w:val="nil"/>
                <w:left w:val="nil"/>
                <w:bottom w:val="nil"/>
                <w:right w:val="nil"/>
                <w:between w:val="nil"/>
              </w:pBdr>
              <w:ind w:left="135" w:right="136"/>
              <w:jc w:val="center"/>
              <w:rPr>
                <w:b/>
                <w:bCs/>
                <w:color w:val="000000"/>
              </w:rPr>
            </w:pPr>
            <w:r>
              <w:rPr>
                <w:b/>
                <w:bCs/>
                <w:color w:val="000000"/>
              </w:rPr>
              <w:t>40</w:t>
            </w:r>
          </w:p>
        </w:tc>
      </w:tr>
    </w:tbl>
    <w:p w14:paraId="7D37040D" w14:textId="77777777" w:rsidR="00E67881" w:rsidRDefault="00E67881">
      <w:pPr>
        <w:widowControl w:val="0"/>
        <w:pBdr>
          <w:top w:val="nil"/>
          <w:left w:val="nil"/>
          <w:bottom w:val="nil"/>
          <w:right w:val="nil"/>
          <w:between w:val="nil"/>
        </w:pBdr>
        <w:ind w:left="135" w:right="136"/>
        <w:jc w:val="both"/>
        <w:rPr>
          <w:color w:val="000000"/>
        </w:rPr>
      </w:pPr>
    </w:p>
    <w:p w14:paraId="42A35A69" w14:textId="77777777" w:rsidR="00E67881" w:rsidRDefault="00000000">
      <w:pPr>
        <w:widowControl w:val="0"/>
        <w:pBdr>
          <w:top w:val="nil"/>
          <w:left w:val="nil"/>
          <w:bottom w:val="nil"/>
          <w:right w:val="nil"/>
          <w:between w:val="nil"/>
        </w:pBdr>
        <w:ind w:left="135" w:right="136"/>
        <w:jc w:val="both"/>
        <w:rPr>
          <w:color w:val="000000"/>
        </w:rPr>
      </w:pPr>
      <w:r>
        <w:rPr>
          <w:color w:val="000000"/>
        </w:rPr>
        <w:t>El cálculo del capital de trabajo demando, se hará de acuerdo con la siguiente fórmula:</w:t>
      </w:r>
    </w:p>
    <w:p w14:paraId="0FD0595F" w14:textId="77777777" w:rsidR="00E67881"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m:t>CTd=</m:t>
          </m:r>
          <m:d>
            <m:dPr>
              <m:ctrlPr>
                <w:rPr>
                  <w:rFonts w:ascii="Cambria Math" w:eastAsia="Cambria Math" w:hAnsi="Cambria Math" w:cs="Cambria Math"/>
                  <w:color w:val="000000"/>
                </w:rPr>
              </m:ctrlPr>
            </m:dPr>
            <m:e>
              <m:f>
                <m:fPr>
                  <m:ctrlPr>
                    <w:rPr>
                      <w:rFonts w:ascii="Cambria Math" w:eastAsia="Cambria Math" w:hAnsi="Cambria Math" w:cs="Cambria Math"/>
                      <w:color w:val="000000"/>
                    </w:rPr>
                  </m:ctrlPr>
                </m:fPr>
                <m:num>
                  <m:r>
                    <w:rPr>
                      <w:rFonts w:ascii="Cambria Math" w:eastAsia="Cambria Math" w:hAnsi="Cambria Math" w:cs="Cambria Math"/>
                      <w:color w:val="000000"/>
                    </w:rPr>
                    <m:t xml:space="preserve">POE - Anticipo y/o  Pago anticipado </m:t>
                  </m:r>
                </m:num>
                <m:den>
                  <m:r>
                    <w:rPr>
                      <w:rFonts w:ascii="Cambria Math" w:eastAsia="Cambria Math" w:hAnsi="Cambria Math" w:cs="Cambria Math"/>
                      <w:color w:val="000000"/>
                    </w:rPr>
                    <m:t xml:space="preserve">Plazo estimado de ejecución del contrato (en meses) </m:t>
                  </m:r>
                </m:den>
              </m:f>
            </m:e>
          </m:d>
          <m:r>
            <w:rPr>
              <w:rFonts w:ascii="Cambria Math" w:eastAsia="Cambria Math" w:hAnsi="Cambria Math" w:cs="Cambria Math"/>
              <w:color w:val="000000"/>
            </w:rPr>
            <m:t>*n</m:t>
          </m:r>
        </m:oMath>
      </m:oMathPara>
    </w:p>
    <w:p w14:paraId="47014237" w14:textId="77777777" w:rsidR="00E67881" w:rsidRDefault="00000000">
      <w:pPr>
        <w:widowControl w:val="0"/>
        <w:pBdr>
          <w:top w:val="nil"/>
          <w:left w:val="nil"/>
          <w:bottom w:val="nil"/>
          <w:right w:val="nil"/>
          <w:between w:val="nil"/>
        </w:pBdr>
        <w:ind w:left="135" w:right="136"/>
        <w:jc w:val="both"/>
        <w:rPr>
          <w:color w:val="000000"/>
        </w:rPr>
      </w:pPr>
      <w:r>
        <w:rPr>
          <w:color w:val="000000"/>
        </w:rPr>
        <w:t>Donde,</w:t>
      </w:r>
    </w:p>
    <w:p w14:paraId="1656145F" w14:textId="77777777" w:rsidR="00E67881" w:rsidRDefault="00000000">
      <w:pPr>
        <w:widowControl w:val="0"/>
        <w:pBdr>
          <w:top w:val="nil"/>
          <w:left w:val="nil"/>
          <w:bottom w:val="nil"/>
          <w:right w:val="nil"/>
          <w:between w:val="nil"/>
        </w:pBdr>
        <w:ind w:left="135" w:right="136"/>
        <w:jc w:val="both"/>
        <w:rPr>
          <w:color w:val="000000"/>
        </w:rPr>
      </w:pPr>
      <w:proofErr w:type="spellStart"/>
      <w:r>
        <w:rPr>
          <w:color w:val="000000"/>
        </w:rPr>
        <w:t>CTd</w:t>
      </w:r>
      <w:proofErr w:type="spellEnd"/>
      <w:r>
        <w:rPr>
          <w:color w:val="000000"/>
        </w:rPr>
        <w:t xml:space="preserve"> =Capital de Trabajo demandado para el proceso que presenta propuesta</w:t>
      </w:r>
    </w:p>
    <w:p w14:paraId="7F58328F" w14:textId="77777777" w:rsidR="00E67881" w:rsidRDefault="00000000">
      <w:pPr>
        <w:widowControl w:val="0"/>
        <w:pBdr>
          <w:top w:val="nil"/>
          <w:left w:val="nil"/>
          <w:bottom w:val="nil"/>
          <w:right w:val="nil"/>
          <w:between w:val="nil"/>
        </w:pBdr>
        <w:ind w:left="135" w:right="136"/>
        <w:jc w:val="both"/>
        <w:rPr>
          <w:color w:val="000000"/>
        </w:rPr>
      </w:pPr>
      <w:r>
        <w:rPr>
          <w:color w:val="000000"/>
        </w:rPr>
        <w:t>POE = Presupuesto oficial estimado</w:t>
      </w:r>
    </w:p>
    <w:p w14:paraId="7598A509" w14:textId="77777777" w:rsidR="00E67881" w:rsidRDefault="00000000">
      <w:pPr>
        <w:widowControl w:val="0"/>
        <w:pBdr>
          <w:top w:val="nil"/>
          <w:left w:val="nil"/>
          <w:bottom w:val="nil"/>
          <w:right w:val="nil"/>
          <w:between w:val="nil"/>
        </w:pBdr>
        <w:ind w:left="135" w:right="136"/>
        <w:jc w:val="both"/>
        <w:rPr>
          <w:color w:val="000000"/>
        </w:rPr>
      </w:pPr>
      <w:r>
        <w:rPr>
          <w:i/>
          <w:iCs/>
          <w:color w:val="000000"/>
        </w:rPr>
        <w:t>n=</w:t>
      </w:r>
      <w:r>
        <w:rPr>
          <w:color w:val="000000"/>
        </w:rPr>
        <w:t xml:space="preserve"> meses de apalancamiento</w:t>
      </w:r>
    </w:p>
    <w:p w14:paraId="7C004BAB" w14:textId="77777777" w:rsidR="00E67881" w:rsidRDefault="00E67881">
      <w:pPr>
        <w:widowControl w:val="0"/>
        <w:pBdr>
          <w:top w:val="nil"/>
          <w:left w:val="nil"/>
          <w:bottom w:val="nil"/>
          <w:right w:val="nil"/>
          <w:between w:val="nil"/>
        </w:pBdr>
        <w:ind w:left="135" w:right="136"/>
        <w:jc w:val="both"/>
        <w:rPr>
          <w:color w:val="000000"/>
        </w:rPr>
      </w:pPr>
    </w:p>
    <w:p w14:paraId="3263D3A3" w14:textId="77777777" w:rsidR="00E67881" w:rsidRDefault="00000000">
      <w:pPr>
        <w:widowControl w:val="0"/>
        <w:pBdr>
          <w:top w:val="nil"/>
          <w:left w:val="nil"/>
          <w:bottom w:val="nil"/>
          <w:right w:val="nil"/>
          <w:between w:val="nil"/>
        </w:pBdr>
        <w:ind w:left="135" w:right="136"/>
        <w:jc w:val="both"/>
        <w:rPr>
          <w:color w:val="000000"/>
        </w:rPr>
      </w:pPr>
      <w:r>
        <w:rPr>
          <w:color w:val="000000"/>
        </w:rPr>
        <w:t>Para procesos de selección cuyo plazo estimado de ejecución del contrato sea menor a doce (12) meses, el cálculo del capital de trabajo demandado, se hará de acuerdo con la siguiente fórmula:</w:t>
      </w:r>
    </w:p>
    <w:p w14:paraId="5C340220" w14:textId="77777777" w:rsidR="002F344B" w:rsidRDefault="002F344B">
      <w:pPr>
        <w:widowControl w:val="0"/>
        <w:pBdr>
          <w:top w:val="nil"/>
          <w:left w:val="nil"/>
          <w:bottom w:val="nil"/>
          <w:right w:val="nil"/>
          <w:between w:val="nil"/>
        </w:pBdr>
        <w:ind w:left="135" w:right="136"/>
        <w:jc w:val="both"/>
        <w:rPr>
          <w:color w:val="000000"/>
        </w:rPr>
      </w:pPr>
    </w:p>
    <w:tbl>
      <w:tblPr>
        <w:tblStyle w:val="af2"/>
        <w:tblW w:w="679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99"/>
      </w:tblGrid>
      <w:tr w:rsidR="00E67881" w14:paraId="2D2684F8" w14:textId="77777777">
        <w:trPr>
          <w:trHeight w:val="283"/>
          <w:tblHeader/>
          <w:jc w:val="center"/>
        </w:trPr>
        <w:tc>
          <w:tcPr>
            <w:tcW w:w="6799" w:type="dxa"/>
            <w:shd w:val="clear" w:color="auto" w:fill="404040"/>
            <w:vAlign w:val="center"/>
          </w:tcPr>
          <w:p w14:paraId="3ABAD913" w14:textId="77777777" w:rsidR="00E67881" w:rsidRDefault="00000000">
            <w:pPr>
              <w:widowControl w:val="0"/>
              <w:pBdr>
                <w:top w:val="nil"/>
                <w:left w:val="nil"/>
                <w:bottom w:val="nil"/>
                <w:right w:val="nil"/>
                <w:between w:val="nil"/>
              </w:pBdr>
              <w:spacing w:before="0"/>
              <w:ind w:left="135" w:right="136"/>
              <w:jc w:val="center"/>
              <w:rPr>
                <w:rFonts w:ascii="Arial" w:eastAsia="Arial" w:hAnsi="Arial" w:cs="Arial"/>
                <w:b/>
                <w:bCs/>
                <w:color w:val="000000"/>
              </w:rPr>
            </w:pPr>
            <w:r>
              <w:rPr>
                <w:rFonts w:ascii="Arial" w:eastAsia="Arial" w:hAnsi="Arial" w:cs="Arial"/>
                <w:b/>
                <w:bCs/>
                <w:color w:val="FFFFFF"/>
              </w:rPr>
              <w:t>Fórmula</w:t>
            </w:r>
          </w:p>
        </w:tc>
      </w:tr>
      <w:tr w:rsidR="00E67881" w14:paraId="47E11919" w14:textId="77777777">
        <w:trPr>
          <w:trHeight w:val="569"/>
          <w:jc w:val="center"/>
        </w:trPr>
        <w:tc>
          <w:tcPr>
            <w:tcW w:w="6799" w:type="dxa"/>
            <w:vAlign w:val="center"/>
          </w:tcPr>
          <w:p w14:paraId="39C7FA7B" w14:textId="77777777" w:rsidR="00E67881" w:rsidRDefault="00000000">
            <w:pPr>
              <w:widowControl w:val="0"/>
              <w:pBdr>
                <w:top w:val="nil"/>
                <w:left w:val="nil"/>
                <w:bottom w:val="nil"/>
                <w:right w:val="nil"/>
                <w:between w:val="nil"/>
              </w:pBdr>
              <w:spacing w:before="0"/>
              <w:ind w:left="135" w:right="136"/>
              <w:jc w:val="both"/>
              <w:rPr>
                <w:rFonts w:ascii="Arial" w:eastAsia="Arial" w:hAnsi="Arial" w:cs="Arial"/>
                <w:color w:val="000000"/>
              </w:rPr>
            </w:pPr>
            <w:proofErr w:type="spellStart"/>
            <w:r>
              <w:rPr>
                <w:rFonts w:ascii="Arial" w:eastAsia="Arial" w:hAnsi="Arial" w:cs="Arial"/>
                <w:color w:val="000000"/>
              </w:rPr>
              <w:t>CTd</w:t>
            </w:r>
            <w:proofErr w:type="spellEnd"/>
            <w:r>
              <w:rPr>
                <w:rFonts w:ascii="Arial" w:eastAsia="Arial" w:hAnsi="Arial" w:cs="Arial"/>
                <w:color w:val="000000"/>
              </w:rPr>
              <w:t xml:space="preserve"> = (POE - Anticipo o Pago anticipado) x 33%</w:t>
            </w:r>
          </w:p>
        </w:tc>
      </w:tr>
    </w:tbl>
    <w:p w14:paraId="218CBAD0" w14:textId="77777777" w:rsidR="00E67881" w:rsidRDefault="00E67881">
      <w:pPr>
        <w:widowControl w:val="0"/>
        <w:pBdr>
          <w:top w:val="nil"/>
          <w:left w:val="nil"/>
          <w:bottom w:val="nil"/>
          <w:right w:val="nil"/>
          <w:between w:val="nil"/>
        </w:pBdr>
        <w:ind w:left="135" w:right="136"/>
        <w:jc w:val="both"/>
        <w:rPr>
          <w:color w:val="000000"/>
        </w:rPr>
      </w:pPr>
    </w:p>
    <w:p w14:paraId="2EE7722A" w14:textId="77777777" w:rsidR="00E67881" w:rsidRDefault="00000000">
      <w:pPr>
        <w:widowControl w:val="0"/>
        <w:pBdr>
          <w:top w:val="nil"/>
          <w:left w:val="nil"/>
          <w:bottom w:val="nil"/>
          <w:right w:val="nil"/>
          <w:between w:val="nil"/>
        </w:pBdr>
        <w:ind w:left="135" w:right="136"/>
        <w:jc w:val="both"/>
        <w:rPr>
          <w:color w:val="000000"/>
        </w:rPr>
      </w:pPr>
      <w:r>
        <w:rPr>
          <w:color w:val="000000"/>
        </w:rPr>
        <w:t>Donde,</w:t>
      </w:r>
    </w:p>
    <w:p w14:paraId="00137C5E" w14:textId="77777777" w:rsidR="00E67881" w:rsidRDefault="00000000">
      <w:pPr>
        <w:widowControl w:val="0"/>
        <w:pBdr>
          <w:top w:val="nil"/>
          <w:left w:val="nil"/>
          <w:bottom w:val="nil"/>
          <w:right w:val="nil"/>
          <w:between w:val="nil"/>
        </w:pBdr>
        <w:ind w:left="135" w:right="136"/>
        <w:jc w:val="both"/>
        <w:rPr>
          <w:color w:val="000000"/>
        </w:rPr>
      </w:pPr>
      <w:proofErr w:type="spellStart"/>
      <w:r>
        <w:rPr>
          <w:color w:val="000000"/>
        </w:rPr>
        <w:lastRenderedPageBreak/>
        <w:t>CTd</w:t>
      </w:r>
      <w:proofErr w:type="spellEnd"/>
      <w:r>
        <w:rPr>
          <w:color w:val="000000"/>
        </w:rPr>
        <w:t xml:space="preserve"> = Capital de Trabajo demandado para el proceso que presenta propuesta</w:t>
      </w:r>
    </w:p>
    <w:p w14:paraId="0696E417" w14:textId="77777777" w:rsidR="00E67881" w:rsidRDefault="00000000">
      <w:pPr>
        <w:widowControl w:val="0"/>
        <w:pBdr>
          <w:top w:val="nil"/>
          <w:left w:val="nil"/>
          <w:bottom w:val="nil"/>
          <w:right w:val="nil"/>
          <w:between w:val="nil"/>
        </w:pBdr>
        <w:ind w:left="135" w:right="136"/>
        <w:jc w:val="both"/>
        <w:rPr>
          <w:color w:val="000000"/>
        </w:rPr>
      </w:pPr>
      <w:r>
        <w:rPr>
          <w:color w:val="000000"/>
        </w:rPr>
        <w:t>POE = Presupuesto oficial estimado</w:t>
      </w:r>
    </w:p>
    <w:p w14:paraId="65B8F3D6"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En ningún caso el capital de trabajo requerido excederá el valor del Presupuesto Oficial. </w:t>
      </w:r>
    </w:p>
    <w:p w14:paraId="036F4A0E" w14:textId="77777777" w:rsidR="00E67881" w:rsidRDefault="00E67881">
      <w:pPr>
        <w:widowControl w:val="0"/>
        <w:pBdr>
          <w:top w:val="nil"/>
          <w:left w:val="nil"/>
          <w:bottom w:val="nil"/>
          <w:right w:val="nil"/>
          <w:between w:val="nil"/>
        </w:pBdr>
        <w:ind w:left="135" w:right="136"/>
        <w:jc w:val="both"/>
        <w:rPr>
          <w:color w:val="000000"/>
        </w:rPr>
      </w:pPr>
    </w:p>
    <w:p w14:paraId="5F78BF45" w14:textId="77777777" w:rsidR="00E67881" w:rsidRDefault="00000000">
      <w:pPr>
        <w:widowControl w:val="0"/>
        <w:pBdr>
          <w:top w:val="nil"/>
          <w:left w:val="nil"/>
          <w:bottom w:val="nil"/>
          <w:right w:val="nil"/>
          <w:between w:val="nil"/>
        </w:pBdr>
        <w:ind w:left="135" w:right="136"/>
        <w:jc w:val="both"/>
        <w:rPr>
          <w:color w:val="000000"/>
        </w:rPr>
      </w:pPr>
      <w:r>
        <w:rPr>
          <w:color w:val="000000"/>
        </w:rPr>
        <w:t>Si el Proponente es plural el indicador debe calcularse así:</w:t>
      </w:r>
    </w:p>
    <w:p w14:paraId="59C504D7" w14:textId="77777777" w:rsidR="002F344B" w:rsidRDefault="002F344B">
      <w:pPr>
        <w:widowControl w:val="0"/>
        <w:pBdr>
          <w:top w:val="nil"/>
          <w:left w:val="nil"/>
          <w:bottom w:val="nil"/>
          <w:right w:val="nil"/>
          <w:between w:val="nil"/>
        </w:pBdr>
        <w:ind w:left="135" w:right="136"/>
        <w:jc w:val="both"/>
        <w:rPr>
          <w:color w:val="000000"/>
        </w:rPr>
      </w:pPr>
    </w:p>
    <w:p w14:paraId="364E9F25" w14:textId="77777777" w:rsidR="00E67881"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m:t>CTProponente plural=</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i=1</m:t>
              </m:r>
            </m:sub>
            <m:sup>
              <m:r>
                <w:rPr>
                  <w:rFonts w:ascii="Cambria Math" w:eastAsia="Cambria Math" w:hAnsi="Cambria Math" w:cs="Cambria Math"/>
                  <w:color w:val="000000"/>
                </w:rPr>
                <m:t>n</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CT</m:t>
              </m:r>
            </m:e>
            <m:sub>
              <m:r>
                <w:rPr>
                  <w:rFonts w:ascii="Cambria Math" w:eastAsia="Cambria Math" w:hAnsi="Cambria Math" w:cs="Cambria Math"/>
                  <w:color w:val="000000"/>
                </w:rPr>
                <m:t>i</m:t>
              </m:r>
            </m:sub>
          </m:sSub>
        </m:oMath>
      </m:oMathPara>
    </w:p>
    <w:p w14:paraId="013C298F"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Donde </w:t>
      </w:r>
      <w:r>
        <w:rPr>
          <w:i/>
          <w:iCs/>
          <w:color w:val="000000"/>
        </w:rPr>
        <w:t>n</w:t>
      </w:r>
      <w:r>
        <w:rPr>
          <w:color w:val="000000"/>
        </w:rPr>
        <w:t xml:space="preserve"> es el número de integrantes del proponente plural (unión temporal o consorcio).</w:t>
      </w:r>
    </w:p>
    <w:p w14:paraId="7C1301A0" w14:textId="77777777" w:rsidR="00E67881" w:rsidRDefault="00E67881">
      <w:pPr>
        <w:widowControl w:val="0"/>
        <w:pBdr>
          <w:top w:val="nil"/>
          <w:left w:val="nil"/>
          <w:bottom w:val="nil"/>
          <w:right w:val="nil"/>
          <w:between w:val="nil"/>
        </w:pBdr>
        <w:ind w:left="135" w:right="136"/>
        <w:jc w:val="both"/>
        <w:rPr>
          <w:b/>
          <w:bCs/>
          <w:color w:val="000000"/>
        </w:rPr>
      </w:pPr>
    </w:p>
    <w:p w14:paraId="00325D8D" w14:textId="77777777" w:rsidR="00E67881" w:rsidRDefault="00000000">
      <w:pPr>
        <w:widowControl w:val="0"/>
        <w:pBdr>
          <w:top w:val="nil"/>
          <w:left w:val="nil"/>
          <w:bottom w:val="nil"/>
          <w:right w:val="nil"/>
          <w:between w:val="nil"/>
        </w:pBdr>
        <w:ind w:left="135" w:right="136"/>
        <w:jc w:val="both"/>
        <w:rPr>
          <w:b/>
          <w:bCs/>
          <w:color w:val="000000"/>
        </w:rPr>
      </w:pPr>
      <w:bookmarkStart w:id="30" w:name="_heading=h.ykqwmnyjwtl4" w:colFirst="0" w:colLast="0"/>
      <w:bookmarkEnd w:id="30"/>
      <w:r>
        <w:rPr>
          <w:b/>
          <w:bCs/>
          <w:color w:val="000000"/>
        </w:rPr>
        <w:t>3.8. PATRIMONIO</w:t>
      </w:r>
    </w:p>
    <w:p w14:paraId="1C5EFB10" w14:textId="77777777" w:rsidR="002F344B" w:rsidRDefault="002F344B">
      <w:pPr>
        <w:widowControl w:val="0"/>
        <w:pBdr>
          <w:top w:val="nil"/>
          <w:left w:val="nil"/>
          <w:bottom w:val="nil"/>
          <w:right w:val="nil"/>
          <w:between w:val="nil"/>
        </w:pBdr>
        <w:ind w:left="135" w:right="136"/>
        <w:jc w:val="both"/>
        <w:rPr>
          <w:color w:val="000000"/>
        </w:rPr>
      </w:pPr>
    </w:p>
    <w:p w14:paraId="273BA3FF" w14:textId="4D2B977A" w:rsidR="00E67881" w:rsidRDefault="00000000">
      <w:pPr>
        <w:widowControl w:val="0"/>
        <w:pBdr>
          <w:top w:val="nil"/>
          <w:left w:val="nil"/>
          <w:bottom w:val="nil"/>
          <w:right w:val="nil"/>
          <w:between w:val="nil"/>
        </w:pBdr>
        <w:ind w:left="135" w:right="136"/>
        <w:jc w:val="both"/>
        <w:rPr>
          <w:color w:val="000000"/>
        </w:rPr>
      </w:pPr>
      <w:r>
        <w:rPr>
          <w:color w:val="000000"/>
        </w:rPr>
        <w:t>Para el Proceso de Contratación los Proponentes deberán acreditar</w:t>
      </w:r>
    </w:p>
    <w:p w14:paraId="360F22D7" w14:textId="77777777" w:rsidR="00E67881" w:rsidRDefault="00000000">
      <w:pPr>
        <w:widowControl w:val="0"/>
        <w:pBdr>
          <w:top w:val="nil"/>
          <w:left w:val="nil"/>
          <w:bottom w:val="nil"/>
          <w:right w:val="nil"/>
          <w:between w:val="nil"/>
        </w:pBdr>
        <w:ind w:left="135" w:right="136"/>
        <w:jc w:val="both"/>
        <w:rPr>
          <w:color w:val="000000"/>
        </w:rPr>
      </w:pPr>
      <w:sdt>
        <w:sdtPr>
          <w:tag w:val="goog_rdk_2"/>
          <w:id w:val="1604721018"/>
        </w:sdtPr>
        <w:sdtContent>
          <w:r>
            <w:rPr>
              <w:rFonts w:ascii="Arial Unicode MS" w:eastAsia="Arial Unicode MS" w:hAnsi="Arial Unicode MS" w:cs="Arial Unicode MS"/>
              <w:color w:val="000000"/>
            </w:rPr>
            <w:t>P = AT - PT ≥ Pd</w:t>
          </w:r>
        </w:sdtContent>
      </w:sdt>
    </w:p>
    <w:p w14:paraId="7DB8529E" w14:textId="77777777" w:rsidR="00E67881" w:rsidRDefault="00000000">
      <w:pPr>
        <w:widowControl w:val="0"/>
        <w:pBdr>
          <w:top w:val="nil"/>
          <w:left w:val="nil"/>
          <w:bottom w:val="nil"/>
          <w:right w:val="nil"/>
          <w:between w:val="nil"/>
        </w:pBdr>
        <w:ind w:left="135" w:right="136"/>
        <w:jc w:val="both"/>
        <w:rPr>
          <w:color w:val="000000"/>
        </w:rPr>
      </w:pPr>
      <w:r>
        <w:rPr>
          <w:color w:val="000000"/>
        </w:rPr>
        <w:t>Donde,</w:t>
      </w:r>
    </w:p>
    <w:p w14:paraId="2346604D" w14:textId="77777777" w:rsidR="00E67881" w:rsidRDefault="00000000">
      <w:pPr>
        <w:widowControl w:val="0"/>
        <w:pBdr>
          <w:top w:val="nil"/>
          <w:left w:val="nil"/>
          <w:bottom w:val="nil"/>
          <w:right w:val="nil"/>
          <w:between w:val="nil"/>
        </w:pBdr>
        <w:ind w:left="135" w:right="136"/>
        <w:jc w:val="both"/>
        <w:rPr>
          <w:color w:val="000000"/>
        </w:rPr>
      </w:pPr>
      <w:r>
        <w:rPr>
          <w:color w:val="000000"/>
        </w:rPr>
        <w:t>P = Patrimonio</w:t>
      </w:r>
    </w:p>
    <w:p w14:paraId="5DE928D6" w14:textId="77777777" w:rsidR="00E67881" w:rsidRDefault="00000000">
      <w:pPr>
        <w:widowControl w:val="0"/>
        <w:pBdr>
          <w:top w:val="nil"/>
          <w:left w:val="nil"/>
          <w:bottom w:val="nil"/>
          <w:right w:val="nil"/>
          <w:between w:val="nil"/>
        </w:pBdr>
        <w:ind w:left="135" w:right="136"/>
        <w:jc w:val="both"/>
        <w:rPr>
          <w:color w:val="000000"/>
        </w:rPr>
      </w:pPr>
      <w:r>
        <w:rPr>
          <w:color w:val="000000"/>
        </w:rPr>
        <w:t>AT = Activo Total</w:t>
      </w:r>
    </w:p>
    <w:p w14:paraId="54D082CA" w14:textId="77777777" w:rsidR="00E67881" w:rsidRDefault="00000000">
      <w:pPr>
        <w:widowControl w:val="0"/>
        <w:pBdr>
          <w:top w:val="nil"/>
          <w:left w:val="nil"/>
          <w:bottom w:val="nil"/>
          <w:right w:val="nil"/>
          <w:between w:val="nil"/>
        </w:pBdr>
        <w:ind w:left="135" w:right="136"/>
        <w:jc w:val="both"/>
        <w:rPr>
          <w:color w:val="000000"/>
        </w:rPr>
      </w:pPr>
      <w:r>
        <w:rPr>
          <w:color w:val="000000"/>
        </w:rPr>
        <w:t>PT = Pasivo Total</w:t>
      </w:r>
    </w:p>
    <w:p w14:paraId="5E36728C" w14:textId="77777777" w:rsidR="00E67881" w:rsidRDefault="00000000">
      <w:pPr>
        <w:widowControl w:val="0"/>
        <w:pBdr>
          <w:top w:val="nil"/>
          <w:left w:val="nil"/>
          <w:bottom w:val="nil"/>
          <w:right w:val="nil"/>
          <w:between w:val="nil"/>
        </w:pBdr>
        <w:ind w:left="135" w:right="136"/>
        <w:jc w:val="both"/>
        <w:rPr>
          <w:color w:val="000000"/>
        </w:rPr>
      </w:pPr>
      <w:r>
        <w:rPr>
          <w:color w:val="000000"/>
        </w:rPr>
        <w:t>Pd = Patrimonio demandado (requerido) para el proceso que presenta la propuesta</w:t>
      </w:r>
    </w:p>
    <w:p w14:paraId="69D545AA"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El Patrimonio (P) del oferente deberá ser mayor o igual al Patrimonio demandado (requerido) (Pd): </w:t>
      </w:r>
    </w:p>
    <w:sdt>
      <w:sdtPr>
        <w:tag w:val="goog_rdk_3"/>
        <w:id w:val="-2020974959"/>
      </w:sdtPr>
      <w:sdtContent>
        <w:p w14:paraId="1944095C" w14:textId="77777777" w:rsidR="002F344B" w:rsidRDefault="00000000">
          <w:pPr>
            <w:widowControl w:val="0"/>
            <w:pBdr>
              <w:top w:val="nil"/>
              <w:left w:val="nil"/>
              <w:bottom w:val="nil"/>
              <w:right w:val="nil"/>
              <w:between w:val="nil"/>
            </w:pBdr>
            <w:ind w:left="135" w:right="136"/>
            <w:jc w:val="both"/>
            <w:rPr>
              <w:rFonts w:ascii="Arial Unicode MS" w:eastAsia="Arial Unicode MS" w:hAnsi="Arial Unicode MS" w:cs="Arial Unicode MS"/>
              <w:color w:val="000000"/>
            </w:rPr>
          </w:pPr>
          <w:r>
            <w:rPr>
              <w:rFonts w:ascii="Arial Unicode MS" w:eastAsia="Arial Unicode MS" w:hAnsi="Arial Unicode MS" w:cs="Arial Unicode MS"/>
              <w:color w:val="000000"/>
            </w:rPr>
            <w:t>P ≥ Pd</w:t>
          </w:r>
        </w:p>
        <w:p w14:paraId="35DE7EAC" w14:textId="765796E0" w:rsidR="00E67881" w:rsidRDefault="00000000">
          <w:pPr>
            <w:widowControl w:val="0"/>
            <w:pBdr>
              <w:top w:val="nil"/>
              <w:left w:val="nil"/>
              <w:bottom w:val="nil"/>
              <w:right w:val="nil"/>
              <w:between w:val="nil"/>
            </w:pBdr>
            <w:ind w:left="135" w:right="136"/>
            <w:jc w:val="both"/>
            <w:rPr>
              <w:color w:val="000000"/>
            </w:rPr>
          </w:pPr>
        </w:p>
      </w:sdtContent>
    </w:sdt>
    <w:p w14:paraId="3393456A" w14:textId="77777777" w:rsidR="002F344B" w:rsidRDefault="002F344B" w:rsidP="00506579">
      <w:pPr>
        <w:widowControl w:val="0"/>
        <w:pBdr>
          <w:top w:val="nil"/>
          <w:left w:val="nil"/>
          <w:bottom w:val="nil"/>
          <w:right w:val="nil"/>
          <w:between w:val="nil"/>
        </w:pBdr>
        <w:ind w:right="136"/>
        <w:jc w:val="both"/>
        <w:rPr>
          <w:b/>
          <w:bCs/>
          <w:i/>
          <w:iCs/>
          <w:color w:val="000000"/>
          <w:u w:val="single"/>
        </w:rPr>
      </w:pPr>
    </w:p>
    <w:p w14:paraId="33AE6640" w14:textId="1C98F8F3" w:rsidR="00E67881" w:rsidRDefault="00000000">
      <w:pPr>
        <w:widowControl w:val="0"/>
        <w:pBdr>
          <w:top w:val="nil"/>
          <w:left w:val="nil"/>
          <w:bottom w:val="nil"/>
          <w:right w:val="nil"/>
          <w:between w:val="nil"/>
        </w:pBdr>
        <w:ind w:left="135" w:right="136"/>
        <w:jc w:val="both"/>
        <w:rPr>
          <w:color w:val="000000"/>
        </w:rPr>
      </w:pPr>
      <w:r>
        <w:rPr>
          <w:b/>
          <w:bCs/>
          <w:i/>
          <w:iCs/>
          <w:color w:val="000000"/>
          <w:u w:val="single"/>
        </w:rPr>
        <w:t>Patrimonio demandado (requerido):</w:t>
      </w:r>
    </w:p>
    <w:p w14:paraId="44956FF4" w14:textId="77777777" w:rsidR="00E67881" w:rsidRDefault="00E67881">
      <w:pPr>
        <w:widowControl w:val="0"/>
        <w:pBdr>
          <w:top w:val="nil"/>
          <w:left w:val="nil"/>
          <w:bottom w:val="nil"/>
          <w:right w:val="nil"/>
          <w:between w:val="nil"/>
        </w:pBdr>
        <w:ind w:left="135" w:right="136"/>
        <w:jc w:val="both"/>
        <w:rPr>
          <w:color w:val="000000"/>
        </w:rPr>
      </w:pPr>
    </w:p>
    <w:p w14:paraId="33F4C127"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[Para proyectos de obra cuyo presupuesto oficial sea mayor o igual a 40.000 </w:t>
      </w:r>
      <w:proofErr w:type="spellStart"/>
      <w:r>
        <w:rPr>
          <w:color w:val="000000"/>
        </w:rPr>
        <w:t>smmlv</w:t>
      </w:r>
      <w:proofErr w:type="spellEnd"/>
      <w:r>
        <w:rPr>
          <w:color w:val="000000"/>
        </w:rPr>
        <w:t xml:space="preserve"> y cuente con un plazo de ejecución </w:t>
      </w:r>
      <w:r>
        <w:rPr>
          <w:color w:val="000000"/>
          <w:u w:val="single"/>
        </w:rPr>
        <w:t>igual o superior a 24 meses</w:t>
      </w:r>
      <w:r>
        <w:rPr>
          <w:color w:val="000000"/>
        </w:rPr>
        <w:t xml:space="preserve"> aplicará la siguiente redacción:]</w:t>
      </w:r>
    </w:p>
    <w:p w14:paraId="4FA2C305" w14:textId="77777777" w:rsidR="00E67881" w:rsidRDefault="00E67881">
      <w:pPr>
        <w:widowControl w:val="0"/>
        <w:pBdr>
          <w:top w:val="nil"/>
          <w:left w:val="nil"/>
          <w:bottom w:val="nil"/>
          <w:right w:val="nil"/>
          <w:between w:val="nil"/>
        </w:pBdr>
        <w:ind w:left="135" w:right="136"/>
        <w:jc w:val="both"/>
        <w:rPr>
          <w:color w:val="000000"/>
        </w:rPr>
      </w:pPr>
    </w:p>
    <w:p w14:paraId="32206617" w14:textId="77777777" w:rsidR="00E67881" w:rsidRDefault="00000000">
      <w:pPr>
        <w:widowControl w:val="0"/>
        <w:pBdr>
          <w:top w:val="nil"/>
          <w:left w:val="nil"/>
          <w:bottom w:val="nil"/>
          <w:right w:val="nil"/>
          <w:between w:val="nil"/>
        </w:pBdr>
        <w:ind w:left="135" w:right="136"/>
        <w:jc w:val="both"/>
        <w:rPr>
          <w:color w:val="000000"/>
        </w:rPr>
      </w:pPr>
      <w:r>
        <w:rPr>
          <w:color w:val="000000"/>
        </w:rPr>
        <w:t>La determinación del Patrimonio demandado (requerido), se hará de acuerdo con la siguiente fórmula:</w:t>
      </w:r>
    </w:p>
    <w:p w14:paraId="1FF960F1" w14:textId="77777777" w:rsidR="00E67881"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m:t>Pd= POE x 25%</m:t>
          </m:r>
        </m:oMath>
      </m:oMathPara>
    </w:p>
    <w:p w14:paraId="3D08B632" w14:textId="77777777" w:rsidR="00E67881" w:rsidRDefault="00000000">
      <w:pPr>
        <w:widowControl w:val="0"/>
        <w:pBdr>
          <w:top w:val="nil"/>
          <w:left w:val="nil"/>
          <w:bottom w:val="nil"/>
          <w:right w:val="nil"/>
          <w:between w:val="nil"/>
        </w:pBdr>
        <w:ind w:left="135" w:right="136"/>
        <w:jc w:val="both"/>
        <w:rPr>
          <w:color w:val="000000"/>
        </w:rPr>
      </w:pPr>
      <w:r>
        <w:rPr>
          <w:color w:val="000000"/>
        </w:rPr>
        <w:t>Donde,</w:t>
      </w:r>
    </w:p>
    <w:p w14:paraId="1242824B" w14:textId="77777777" w:rsidR="00E67881" w:rsidRDefault="00000000">
      <w:pPr>
        <w:widowControl w:val="0"/>
        <w:pBdr>
          <w:top w:val="nil"/>
          <w:left w:val="nil"/>
          <w:bottom w:val="nil"/>
          <w:right w:val="nil"/>
          <w:between w:val="nil"/>
        </w:pBdr>
        <w:ind w:left="135" w:right="136"/>
        <w:jc w:val="both"/>
        <w:rPr>
          <w:color w:val="000000"/>
        </w:rPr>
      </w:pPr>
      <w:r>
        <w:rPr>
          <w:color w:val="000000"/>
        </w:rPr>
        <w:t>Pd = Patrimonio demandado (requerido) para el proceso que presenta la propuesta</w:t>
      </w:r>
    </w:p>
    <w:p w14:paraId="1C8D40D4" w14:textId="77777777" w:rsidR="00E67881" w:rsidRDefault="00000000">
      <w:pPr>
        <w:widowControl w:val="0"/>
        <w:pBdr>
          <w:top w:val="nil"/>
          <w:left w:val="nil"/>
          <w:bottom w:val="nil"/>
          <w:right w:val="nil"/>
          <w:between w:val="nil"/>
        </w:pBdr>
        <w:ind w:left="135" w:right="136"/>
        <w:jc w:val="both"/>
        <w:rPr>
          <w:color w:val="000000"/>
        </w:rPr>
      </w:pPr>
      <w:r>
        <w:rPr>
          <w:color w:val="000000"/>
        </w:rPr>
        <w:t>POE = Presupuesto oficial estimado</w:t>
      </w:r>
    </w:p>
    <w:p w14:paraId="71FCC6BA" w14:textId="77777777" w:rsidR="00E67881" w:rsidRDefault="00E67881">
      <w:pPr>
        <w:widowControl w:val="0"/>
        <w:pBdr>
          <w:top w:val="nil"/>
          <w:left w:val="nil"/>
          <w:bottom w:val="nil"/>
          <w:right w:val="nil"/>
          <w:between w:val="nil"/>
        </w:pBdr>
        <w:ind w:left="135" w:right="136"/>
        <w:jc w:val="both"/>
        <w:rPr>
          <w:color w:val="000000"/>
        </w:rPr>
      </w:pPr>
    </w:p>
    <w:p w14:paraId="0960B2E1" w14:textId="77777777" w:rsidR="00E67881" w:rsidRDefault="00E67881">
      <w:pPr>
        <w:widowControl w:val="0"/>
        <w:pBdr>
          <w:top w:val="nil"/>
          <w:left w:val="nil"/>
          <w:bottom w:val="nil"/>
          <w:right w:val="nil"/>
          <w:between w:val="nil"/>
        </w:pBdr>
        <w:ind w:left="135" w:right="136"/>
        <w:jc w:val="both"/>
        <w:rPr>
          <w:color w:val="000000"/>
        </w:rPr>
      </w:pPr>
    </w:p>
    <w:p w14:paraId="5DBB0507"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En ningún caso el Patrimonio requerido excederá el valor del Presupuesto Oficial. </w:t>
      </w:r>
    </w:p>
    <w:p w14:paraId="6ABCCC96" w14:textId="77777777" w:rsidR="00E67881" w:rsidRDefault="00E67881">
      <w:pPr>
        <w:widowControl w:val="0"/>
        <w:pBdr>
          <w:top w:val="nil"/>
          <w:left w:val="nil"/>
          <w:bottom w:val="nil"/>
          <w:right w:val="nil"/>
          <w:between w:val="nil"/>
        </w:pBdr>
        <w:ind w:left="135" w:right="136"/>
        <w:jc w:val="both"/>
        <w:rPr>
          <w:color w:val="000000"/>
        </w:rPr>
      </w:pPr>
    </w:p>
    <w:p w14:paraId="680177AC" w14:textId="77777777" w:rsidR="00E67881" w:rsidRDefault="00000000">
      <w:pPr>
        <w:widowControl w:val="0"/>
        <w:pBdr>
          <w:top w:val="nil"/>
          <w:left w:val="nil"/>
          <w:bottom w:val="nil"/>
          <w:right w:val="nil"/>
          <w:between w:val="nil"/>
        </w:pBdr>
        <w:ind w:left="135" w:right="136"/>
        <w:jc w:val="both"/>
        <w:rPr>
          <w:color w:val="000000"/>
        </w:rPr>
      </w:pPr>
      <w:r>
        <w:rPr>
          <w:color w:val="000000"/>
        </w:rPr>
        <w:t>Si el Proponente es plural el indicador debe calcularse así:</w:t>
      </w:r>
    </w:p>
    <w:p w14:paraId="1B58F1E1" w14:textId="77777777" w:rsidR="00E67881"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m:t>proponente plural=</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i=1</m:t>
              </m:r>
            </m:sub>
            <m:sup>
              <m:r>
                <w:rPr>
                  <w:rFonts w:ascii="Cambria Math" w:eastAsia="Cambria Math" w:hAnsi="Cambria Math" w:cs="Cambria Math"/>
                  <w:color w:val="000000"/>
                </w:rPr>
                <m:t>n</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CT</m:t>
              </m:r>
            </m:e>
            <m:sub>
              <m:r>
                <w:rPr>
                  <w:rFonts w:ascii="Cambria Math" w:eastAsia="Cambria Math" w:hAnsi="Cambria Math" w:cs="Cambria Math"/>
                  <w:color w:val="000000"/>
                </w:rPr>
                <m:t>i</m:t>
              </m:r>
            </m:sub>
          </m:sSub>
        </m:oMath>
      </m:oMathPara>
    </w:p>
    <w:p w14:paraId="3E4409E6"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Donde </w:t>
      </w:r>
      <w:r>
        <w:rPr>
          <w:i/>
          <w:iCs/>
          <w:color w:val="000000"/>
        </w:rPr>
        <w:t>n</w:t>
      </w:r>
      <w:r>
        <w:rPr>
          <w:color w:val="000000"/>
        </w:rPr>
        <w:t xml:space="preserve"> es el número de integrantes del proponente plural (unión temporal o consorcio).</w:t>
      </w:r>
    </w:p>
    <w:p w14:paraId="533C8921"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Con relación a las empresas que acrediten su condición de </w:t>
      </w:r>
      <w:proofErr w:type="spellStart"/>
      <w:r>
        <w:rPr>
          <w:color w:val="000000"/>
        </w:rPr>
        <w:t>Mipyme</w:t>
      </w:r>
      <w:proofErr w:type="spellEnd"/>
      <w:r>
        <w:rPr>
          <w:color w:val="000000"/>
        </w:rPr>
        <w:t>, el Patrimonio solicitado (requerido) se hará de acuerdo con la siguiente fórmula:</w:t>
      </w:r>
    </w:p>
    <w:p w14:paraId="5465A941" w14:textId="77777777" w:rsidR="00E67881" w:rsidRDefault="00E67881">
      <w:pPr>
        <w:widowControl w:val="0"/>
        <w:pBdr>
          <w:top w:val="nil"/>
          <w:left w:val="nil"/>
          <w:bottom w:val="nil"/>
          <w:right w:val="nil"/>
          <w:between w:val="nil"/>
        </w:pBdr>
        <w:ind w:left="135" w:right="136"/>
        <w:jc w:val="both"/>
        <w:rPr>
          <w:color w:val="000000"/>
        </w:rPr>
      </w:pPr>
    </w:p>
    <w:p w14:paraId="5B1AFC87" w14:textId="77777777" w:rsidR="00E67881"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m:t>Pd= POE x 20%</m:t>
          </m:r>
        </m:oMath>
      </m:oMathPara>
    </w:p>
    <w:p w14:paraId="35569FAF" w14:textId="77777777" w:rsidR="00E67881" w:rsidRDefault="00E67881">
      <w:pPr>
        <w:widowControl w:val="0"/>
        <w:pBdr>
          <w:top w:val="nil"/>
          <w:left w:val="nil"/>
          <w:bottom w:val="nil"/>
          <w:right w:val="nil"/>
          <w:between w:val="nil"/>
        </w:pBdr>
        <w:ind w:left="135" w:right="136"/>
        <w:jc w:val="both"/>
        <w:rPr>
          <w:color w:val="000000"/>
        </w:rPr>
      </w:pPr>
    </w:p>
    <w:p w14:paraId="5738D1D7" w14:textId="77777777" w:rsidR="00E67881" w:rsidRDefault="00000000">
      <w:pPr>
        <w:widowControl w:val="0"/>
        <w:pBdr>
          <w:top w:val="nil"/>
          <w:left w:val="nil"/>
          <w:bottom w:val="nil"/>
          <w:right w:val="nil"/>
          <w:between w:val="nil"/>
        </w:pBdr>
        <w:ind w:left="135" w:right="136"/>
        <w:jc w:val="both"/>
        <w:rPr>
          <w:b/>
          <w:bCs/>
          <w:color w:val="000000"/>
        </w:rPr>
      </w:pPr>
      <w:bookmarkStart w:id="31" w:name="_heading=h.mve661w5rn7r" w:colFirst="0" w:colLast="0"/>
      <w:bookmarkEnd w:id="31"/>
      <w:r>
        <w:rPr>
          <w:b/>
          <w:bCs/>
          <w:color w:val="000000"/>
        </w:rPr>
        <w:t>9.7.2.  CAPACIDAD ORGANIZACIONAL</w:t>
      </w:r>
    </w:p>
    <w:p w14:paraId="39D71A12" w14:textId="77777777" w:rsidR="00E67881" w:rsidRDefault="00E67881">
      <w:pPr>
        <w:widowControl w:val="0"/>
        <w:pBdr>
          <w:top w:val="nil"/>
          <w:left w:val="nil"/>
          <w:bottom w:val="nil"/>
          <w:right w:val="nil"/>
          <w:between w:val="nil"/>
        </w:pBdr>
        <w:ind w:left="135" w:right="136"/>
        <w:jc w:val="both"/>
        <w:rPr>
          <w:b/>
          <w:bCs/>
        </w:rPr>
      </w:pPr>
      <w:bookmarkStart w:id="32" w:name="_heading=h.kqy8ojfxfabh" w:colFirst="0" w:colLast="0"/>
      <w:bookmarkEnd w:id="32"/>
    </w:p>
    <w:p w14:paraId="0C0FECC6" w14:textId="77777777" w:rsidR="00E67881" w:rsidRDefault="00000000">
      <w:pPr>
        <w:widowControl w:val="0"/>
        <w:pBdr>
          <w:top w:val="nil"/>
          <w:left w:val="nil"/>
          <w:bottom w:val="nil"/>
          <w:right w:val="nil"/>
          <w:between w:val="nil"/>
        </w:pBdr>
        <w:ind w:left="135" w:right="136"/>
        <w:jc w:val="both"/>
        <w:rPr>
          <w:color w:val="000000"/>
        </w:rPr>
      </w:pPr>
      <w:r>
        <w:rPr>
          <w:color w:val="000000"/>
        </w:rPr>
        <w:t>Los Proponentes deben acreditar los siguientes indicadores en los términos señalados en la Matriz 2- Indicadores financieros y organizacionales:</w:t>
      </w:r>
    </w:p>
    <w:p w14:paraId="6A94B18E" w14:textId="77777777" w:rsidR="002F344B" w:rsidRDefault="002F344B">
      <w:pPr>
        <w:widowControl w:val="0"/>
        <w:pBdr>
          <w:top w:val="nil"/>
          <w:left w:val="nil"/>
          <w:bottom w:val="nil"/>
          <w:right w:val="nil"/>
          <w:between w:val="nil"/>
        </w:pBdr>
        <w:ind w:left="135" w:right="136"/>
        <w:jc w:val="both"/>
        <w:rPr>
          <w:color w:val="000000"/>
        </w:rPr>
      </w:pPr>
    </w:p>
    <w:tbl>
      <w:tblPr>
        <w:tblStyle w:val="af3"/>
        <w:tblW w:w="551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20"/>
        <w:gridCol w:w="2294"/>
      </w:tblGrid>
      <w:tr w:rsidR="00E67881" w14:paraId="401E5BD8" w14:textId="77777777">
        <w:trPr>
          <w:trHeight w:val="294"/>
          <w:tblHeader/>
          <w:jc w:val="center"/>
        </w:trPr>
        <w:tc>
          <w:tcPr>
            <w:tcW w:w="3220" w:type="dxa"/>
            <w:shd w:val="clear" w:color="auto" w:fill="404040"/>
            <w:vAlign w:val="center"/>
          </w:tcPr>
          <w:p w14:paraId="59FB1F4D" w14:textId="77777777" w:rsidR="00E67881" w:rsidRDefault="00000000">
            <w:pPr>
              <w:widowControl w:val="0"/>
              <w:pBdr>
                <w:top w:val="nil"/>
                <w:left w:val="nil"/>
                <w:bottom w:val="nil"/>
                <w:right w:val="nil"/>
                <w:between w:val="nil"/>
              </w:pBdr>
              <w:ind w:left="135" w:right="136"/>
              <w:jc w:val="center"/>
              <w:rPr>
                <w:b/>
                <w:bCs/>
                <w:color w:val="FFFFFF"/>
              </w:rPr>
            </w:pPr>
            <w:r>
              <w:rPr>
                <w:b/>
                <w:bCs/>
                <w:color w:val="FFFFFF"/>
              </w:rPr>
              <w:t>Indicador</w:t>
            </w:r>
          </w:p>
        </w:tc>
        <w:tc>
          <w:tcPr>
            <w:tcW w:w="2294" w:type="dxa"/>
            <w:shd w:val="clear" w:color="auto" w:fill="404040"/>
            <w:vAlign w:val="center"/>
          </w:tcPr>
          <w:p w14:paraId="11ECAFBB" w14:textId="77777777" w:rsidR="00E67881" w:rsidRDefault="00000000">
            <w:pPr>
              <w:widowControl w:val="0"/>
              <w:pBdr>
                <w:top w:val="nil"/>
                <w:left w:val="nil"/>
                <w:bottom w:val="nil"/>
                <w:right w:val="nil"/>
                <w:between w:val="nil"/>
              </w:pBdr>
              <w:ind w:left="135" w:right="136"/>
              <w:jc w:val="center"/>
              <w:rPr>
                <w:b/>
                <w:bCs/>
                <w:color w:val="FFFFFF"/>
              </w:rPr>
            </w:pPr>
            <w:r>
              <w:rPr>
                <w:b/>
                <w:bCs/>
                <w:color w:val="FFFFFF"/>
              </w:rPr>
              <w:t>Fórmula</w:t>
            </w:r>
          </w:p>
        </w:tc>
      </w:tr>
      <w:tr w:rsidR="00E67881" w14:paraId="506A4B6C" w14:textId="77777777">
        <w:trPr>
          <w:trHeight w:val="592"/>
          <w:jc w:val="center"/>
        </w:trPr>
        <w:tc>
          <w:tcPr>
            <w:tcW w:w="3220" w:type="dxa"/>
            <w:vAlign w:val="center"/>
          </w:tcPr>
          <w:p w14:paraId="67B64F2C" w14:textId="77777777" w:rsidR="00E67881" w:rsidRDefault="00000000">
            <w:pPr>
              <w:widowControl w:val="0"/>
              <w:pBdr>
                <w:top w:val="nil"/>
                <w:left w:val="nil"/>
                <w:bottom w:val="nil"/>
                <w:right w:val="nil"/>
                <w:between w:val="nil"/>
              </w:pBdr>
              <w:ind w:left="135" w:right="136"/>
              <w:jc w:val="both"/>
              <w:rPr>
                <w:color w:val="000000"/>
              </w:rPr>
            </w:pPr>
            <w:r>
              <w:rPr>
                <w:color w:val="000000"/>
              </w:rPr>
              <w:t>Rentabilidad sobre Patrimonio (Roe)</w:t>
            </w:r>
          </w:p>
        </w:tc>
        <w:tc>
          <w:tcPr>
            <w:tcW w:w="2294" w:type="dxa"/>
            <w:vAlign w:val="center"/>
          </w:tcPr>
          <w:p w14:paraId="580845CA" w14:textId="77777777" w:rsidR="00E67881" w:rsidRDefault="00000000">
            <w:pPr>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Utilidad Operacional</m:t>
                    </m:r>
                  </m:num>
                  <m:den>
                    <m:r>
                      <w:rPr>
                        <w:rFonts w:ascii="Cambria Math" w:eastAsia="Cambria Math" w:hAnsi="Cambria Math" w:cs="Cambria Math"/>
                        <w:color w:val="000000"/>
                      </w:rPr>
                      <m:t>Patrimonio</m:t>
                    </m:r>
                  </m:den>
                </m:f>
              </m:oMath>
            </m:oMathPara>
          </w:p>
        </w:tc>
      </w:tr>
      <w:tr w:rsidR="00E67881" w14:paraId="761D6E51" w14:textId="77777777">
        <w:trPr>
          <w:trHeight w:val="648"/>
          <w:jc w:val="center"/>
        </w:trPr>
        <w:tc>
          <w:tcPr>
            <w:tcW w:w="3220" w:type="dxa"/>
            <w:vAlign w:val="center"/>
          </w:tcPr>
          <w:p w14:paraId="18DC3D70" w14:textId="77777777" w:rsidR="00E67881" w:rsidRDefault="00000000">
            <w:pPr>
              <w:widowControl w:val="0"/>
              <w:pBdr>
                <w:top w:val="nil"/>
                <w:left w:val="nil"/>
                <w:bottom w:val="nil"/>
                <w:right w:val="nil"/>
                <w:between w:val="nil"/>
              </w:pBdr>
              <w:ind w:left="135" w:right="136"/>
              <w:jc w:val="both"/>
              <w:rPr>
                <w:color w:val="000000"/>
              </w:rPr>
            </w:pPr>
            <w:r>
              <w:rPr>
                <w:color w:val="000000"/>
              </w:rPr>
              <w:t>Rentabilidad del Activo (Roa)</w:t>
            </w:r>
          </w:p>
        </w:tc>
        <w:tc>
          <w:tcPr>
            <w:tcW w:w="2294" w:type="dxa"/>
            <w:vAlign w:val="center"/>
          </w:tcPr>
          <w:p w14:paraId="542DA4F0" w14:textId="77777777" w:rsidR="00E67881" w:rsidRDefault="00000000">
            <w:pPr>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Unidad Operacional</m:t>
                    </m:r>
                  </m:num>
                  <m:den>
                    <m:r>
                      <w:rPr>
                        <w:rFonts w:ascii="Cambria Math" w:eastAsia="Cambria Math" w:hAnsi="Cambria Math" w:cs="Cambria Math"/>
                        <w:color w:val="000000"/>
                      </w:rPr>
                      <m:t>Activo Total</m:t>
                    </m:r>
                  </m:den>
                </m:f>
              </m:oMath>
            </m:oMathPara>
          </w:p>
        </w:tc>
      </w:tr>
    </w:tbl>
    <w:p w14:paraId="621DFF2D" w14:textId="77777777" w:rsidR="00E67881" w:rsidRDefault="00E67881">
      <w:pPr>
        <w:widowControl w:val="0"/>
        <w:pBdr>
          <w:top w:val="nil"/>
          <w:left w:val="nil"/>
          <w:bottom w:val="nil"/>
          <w:right w:val="nil"/>
          <w:between w:val="nil"/>
        </w:pBdr>
        <w:ind w:left="135" w:right="136"/>
        <w:jc w:val="both"/>
        <w:rPr>
          <w:i/>
          <w:iCs/>
          <w:color w:val="000000"/>
        </w:rPr>
      </w:pPr>
    </w:p>
    <w:p w14:paraId="33D354F7" w14:textId="77777777" w:rsidR="00E67881" w:rsidRDefault="00000000">
      <w:pPr>
        <w:widowControl w:val="0"/>
        <w:pBdr>
          <w:top w:val="nil"/>
          <w:left w:val="nil"/>
          <w:bottom w:val="nil"/>
          <w:right w:val="nil"/>
          <w:between w:val="nil"/>
        </w:pBdr>
        <w:ind w:left="135" w:right="136"/>
        <w:jc w:val="both"/>
        <w:rPr>
          <w:color w:val="000000"/>
        </w:rPr>
      </w:pPr>
      <w:r>
        <w:rPr>
          <w:color w:val="000000"/>
        </w:rPr>
        <w:t>Si el Proponente es plural cada indicador debe calcularse así:</w:t>
      </w:r>
    </w:p>
    <w:p w14:paraId="4264A208" w14:textId="77777777" w:rsidR="002F344B" w:rsidRDefault="002F344B">
      <w:pPr>
        <w:widowControl w:val="0"/>
        <w:pBdr>
          <w:top w:val="nil"/>
          <w:left w:val="nil"/>
          <w:bottom w:val="nil"/>
          <w:right w:val="nil"/>
          <w:between w:val="nil"/>
        </w:pBdr>
        <w:ind w:left="135" w:right="136"/>
        <w:jc w:val="both"/>
        <w:rPr>
          <w:color w:val="000000"/>
        </w:rPr>
      </w:pPr>
    </w:p>
    <w:p w14:paraId="4D6F459F" w14:textId="77777777" w:rsidR="00E67881"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w:lastRenderedPageBreak/>
            <m:t>Indicador =</m:t>
          </m:r>
          <m:f>
            <m:fPr>
              <m:ctrlPr>
                <w:rPr>
                  <w:rFonts w:ascii="Cambria Math" w:eastAsia="Cambria Math" w:hAnsi="Cambria Math" w:cs="Cambria Math"/>
                  <w:color w:val="000000"/>
                </w:rPr>
              </m:ctrlPr>
            </m:fPr>
            <m:num>
              <m:r>
                <w:rPr>
                  <w:rFonts w:ascii="Cambria Math" w:eastAsia="Cambria Math" w:hAnsi="Cambria Math" w:cs="Cambria Math"/>
                  <w:color w:val="000000"/>
                </w:rPr>
                <m:t>(</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i=1</m:t>
                  </m:r>
                </m:sub>
                <m:sup>
                  <m:r>
                    <w:rPr>
                      <w:rFonts w:ascii="Cambria Math" w:eastAsia="Cambria Math" w:hAnsi="Cambria Math" w:cs="Cambria Math"/>
                      <w:color w:val="000000"/>
                    </w:rPr>
                    <m:t>n</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Componente 1 del indicador</m:t>
                  </m:r>
                </m:e>
                <m:sub>
                  <m:r>
                    <w:rPr>
                      <w:rFonts w:ascii="Cambria Math" w:eastAsia="Cambria Math" w:hAnsi="Cambria Math" w:cs="Cambria Math"/>
                      <w:color w:val="000000"/>
                    </w:rPr>
                    <m:t>i</m:t>
                  </m:r>
                </m:sub>
              </m:sSub>
              <m:r>
                <w:rPr>
                  <w:rFonts w:ascii="Cambria Math" w:eastAsia="Cambria Math" w:hAnsi="Cambria Math" w:cs="Cambria Math"/>
                  <w:color w:val="000000"/>
                </w:rPr>
                <m:t xml:space="preserve">) </m:t>
              </m:r>
            </m:num>
            <m:den>
              <m:r>
                <w:rPr>
                  <w:rFonts w:ascii="Cambria Math" w:eastAsia="Cambria Math" w:hAnsi="Cambria Math" w:cs="Cambria Math"/>
                  <w:color w:val="000000"/>
                </w:rPr>
                <m:t>(</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i=1</m:t>
                  </m:r>
                </m:sub>
                <m:sup>
                  <m:r>
                    <w:rPr>
                      <w:rFonts w:ascii="Cambria Math" w:eastAsia="Cambria Math" w:hAnsi="Cambria Math" w:cs="Cambria Math"/>
                      <w:color w:val="000000"/>
                    </w:rPr>
                    <m:t>n</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Componente 2 del indicador</m:t>
                  </m:r>
                </m:e>
                <m:sub>
                  <m:r>
                    <w:rPr>
                      <w:rFonts w:ascii="Cambria Math" w:eastAsia="Cambria Math" w:hAnsi="Cambria Math" w:cs="Cambria Math"/>
                      <w:color w:val="000000"/>
                    </w:rPr>
                    <m:t>i</m:t>
                  </m:r>
                </m:sub>
              </m:sSub>
              <m:r>
                <w:rPr>
                  <w:rFonts w:ascii="Cambria Math" w:eastAsia="Cambria Math" w:hAnsi="Cambria Math" w:cs="Cambria Math"/>
                  <w:color w:val="000000"/>
                </w:rPr>
                <m:t xml:space="preserve">) </m:t>
              </m:r>
            </m:den>
          </m:f>
        </m:oMath>
      </m:oMathPara>
    </w:p>
    <w:p w14:paraId="40CEBFF3" w14:textId="77777777" w:rsidR="00E67881" w:rsidRDefault="00E67881">
      <w:pPr>
        <w:widowControl w:val="0"/>
        <w:pBdr>
          <w:top w:val="nil"/>
          <w:left w:val="nil"/>
          <w:bottom w:val="nil"/>
          <w:right w:val="nil"/>
          <w:between w:val="nil"/>
        </w:pBdr>
        <w:ind w:left="135" w:right="136"/>
        <w:jc w:val="both"/>
        <w:rPr>
          <w:color w:val="000000"/>
        </w:rPr>
      </w:pPr>
    </w:p>
    <w:p w14:paraId="56A6A94A"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Donde </w:t>
      </w:r>
      <w:r>
        <w:t>N</w:t>
      </w:r>
      <w:r>
        <w:rPr>
          <w:color w:val="000000"/>
        </w:rPr>
        <w:t xml:space="preserve"> es el número de integrantes del Proponente Plural (Unión Temporal o Consorcio).</w:t>
      </w:r>
    </w:p>
    <w:p w14:paraId="52B957D2"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El Proponente que demuestre la condición de </w:t>
      </w:r>
      <w:proofErr w:type="spellStart"/>
      <w:r>
        <w:rPr>
          <w:color w:val="000000"/>
        </w:rPr>
        <w:t>Mipyme</w:t>
      </w:r>
      <w:proofErr w:type="spellEnd"/>
      <w:r>
        <w:rPr>
          <w:color w:val="000000"/>
        </w:rPr>
        <w:t xml:space="preserve"> domiciliada en Colombia acreditará la capacidad organizacional de acuerdo con los indicadores señalados en la Matriz 2 – Indicadores financieros y organizacionales. El Proponente probará la condición de </w:t>
      </w:r>
      <w:proofErr w:type="spellStart"/>
      <w:r>
        <w:rPr>
          <w:color w:val="000000"/>
        </w:rPr>
        <w:t>Mipyme</w:t>
      </w:r>
      <w:proofErr w:type="spellEnd"/>
      <w:r>
        <w:rPr>
          <w:color w:val="000000"/>
        </w:rPr>
        <w:t xml:space="preserve"> con la copia del certificado del Registro Único de Proponentes, el cual deberá encontrarse vigente y en firme al momento de su presentación.</w:t>
      </w:r>
    </w:p>
    <w:p w14:paraId="2B6AE842" w14:textId="77777777" w:rsidR="00E67881" w:rsidRDefault="00E67881">
      <w:pPr>
        <w:widowControl w:val="0"/>
        <w:pBdr>
          <w:top w:val="nil"/>
          <w:left w:val="nil"/>
          <w:bottom w:val="nil"/>
          <w:right w:val="nil"/>
          <w:between w:val="nil"/>
        </w:pBdr>
        <w:ind w:left="135" w:right="136"/>
        <w:jc w:val="both"/>
        <w:rPr>
          <w:color w:val="000000"/>
        </w:rPr>
      </w:pPr>
    </w:p>
    <w:p w14:paraId="3F5D0511" w14:textId="77777777" w:rsidR="00E67881" w:rsidRDefault="00000000">
      <w:pPr>
        <w:widowControl w:val="0"/>
        <w:pBdr>
          <w:top w:val="nil"/>
          <w:left w:val="nil"/>
          <w:bottom w:val="nil"/>
          <w:right w:val="nil"/>
          <w:between w:val="nil"/>
        </w:pBdr>
        <w:ind w:left="135" w:right="136"/>
        <w:jc w:val="both"/>
        <w:rPr>
          <w:b/>
          <w:bCs/>
          <w:color w:val="000000"/>
        </w:rPr>
      </w:pPr>
      <w:bookmarkStart w:id="33" w:name="_heading=h.f1cw17y9qxbk" w:colFirst="0" w:colLast="0"/>
      <w:bookmarkEnd w:id="33"/>
      <w:r>
        <w:rPr>
          <w:b/>
          <w:bCs/>
          <w:color w:val="000000"/>
        </w:rPr>
        <w:t>9.7.3. ACREDITACIÓN DE LA CAPACIDAD FINANCIERA Y ORGANIZACIONAL</w:t>
      </w:r>
    </w:p>
    <w:p w14:paraId="6E9835E3" w14:textId="77777777" w:rsidR="00E67881" w:rsidRDefault="00E67881">
      <w:pPr>
        <w:widowControl w:val="0"/>
        <w:pBdr>
          <w:top w:val="nil"/>
          <w:left w:val="nil"/>
          <w:bottom w:val="nil"/>
          <w:right w:val="nil"/>
          <w:between w:val="nil"/>
        </w:pBdr>
        <w:ind w:left="135" w:right="136"/>
        <w:jc w:val="both"/>
        <w:rPr>
          <w:b/>
          <w:bCs/>
          <w:color w:val="000000"/>
        </w:rPr>
      </w:pPr>
    </w:p>
    <w:p w14:paraId="60584810" w14:textId="77777777" w:rsidR="00E67881" w:rsidRDefault="00000000">
      <w:pPr>
        <w:widowControl w:val="0"/>
        <w:pBdr>
          <w:top w:val="nil"/>
          <w:left w:val="nil"/>
          <w:bottom w:val="nil"/>
          <w:right w:val="nil"/>
          <w:between w:val="nil"/>
        </w:pBdr>
        <w:ind w:left="135" w:right="136"/>
        <w:jc w:val="both"/>
        <w:rPr>
          <w:b/>
          <w:bCs/>
          <w:color w:val="000000"/>
        </w:rPr>
      </w:pPr>
      <w:bookmarkStart w:id="34" w:name="_heading=h.lx358xq5z4gl" w:colFirst="0" w:colLast="0"/>
      <w:bookmarkEnd w:id="34"/>
      <w:r>
        <w:rPr>
          <w:b/>
          <w:bCs/>
          <w:color w:val="000000"/>
        </w:rPr>
        <w:t>9.7.3.1. PERSONAS NATURALES O JURÍDICAS NACIONALES Y EXTRANJERAS CON DOMICILIO O SUCURSAL EN COLOMBIA</w:t>
      </w:r>
    </w:p>
    <w:p w14:paraId="50CE31DE" w14:textId="77777777" w:rsidR="002F344B" w:rsidRDefault="002F344B">
      <w:pPr>
        <w:widowControl w:val="0"/>
        <w:pBdr>
          <w:top w:val="nil"/>
          <w:left w:val="nil"/>
          <w:bottom w:val="nil"/>
          <w:right w:val="nil"/>
          <w:between w:val="nil"/>
        </w:pBdr>
        <w:ind w:left="135" w:right="136"/>
        <w:jc w:val="both"/>
        <w:rPr>
          <w:color w:val="000000"/>
        </w:rPr>
      </w:pPr>
    </w:p>
    <w:p w14:paraId="35D17EBB" w14:textId="29A8EE64" w:rsidR="00E67881" w:rsidRDefault="00000000">
      <w:pPr>
        <w:widowControl w:val="0"/>
        <w:pBdr>
          <w:top w:val="nil"/>
          <w:left w:val="nil"/>
          <w:bottom w:val="nil"/>
          <w:right w:val="nil"/>
          <w:between w:val="nil"/>
        </w:pBdr>
        <w:ind w:left="135" w:right="136"/>
        <w:jc w:val="both"/>
        <w:rPr>
          <w:color w:val="000000"/>
        </w:rPr>
      </w:pPr>
      <w:r>
        <w:rPr>
          <w:color w:val="000000"/>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w:t>
      </w:r>
    </w:p>
    <w:p w14:paraId="0E93EA04" w14:textId="77777777" w:rsidR="002F344B" w:rsidRDefault="002F344B">
      <w:pPr>
        <w:widowControl w:val="0"/>
        <w:pBdr>
          <w:top w:val="nil"/>
          <w:left w:val="nil"/>
          <w:bottom w:val="nil"/>
          <w:right w:val="nil"/>
          <w:between w:val="nil"/>
        </w:pBdr>
        <w:ind w:left="135" w:right="136"/>
        <w:jc w:val="both"/>
        <w:rPr>
          <w:color w:val="000000"/>
        </w:rPr>
      </w:pPr>
    </w:p>
    <w:p w14:paraId="40F79B82" w14:textId="115BECB1" w:rsidR="00E67881" w:rsidRDefault="00000000">
      <w:pPr>
        <w:widowControl w:val="0"/>
        <w:pBdr>
          <w:top w:val="nil"/>
          <w:left w:val="nil"/>
          <w:bottom w:val="nil"/>
          <w:right w:val="nil"/>
          <w:between w:val="nil"/>
        </w:pBdr>
        <w:ind w:left="135" w:right="136"/>
        <w:jc w:val="both"/>
        <w:rPr>
          <w:color w:val="000000"/>
        </w:rPr>
      </w:pPr>
      <w:r>
        <w:rPr>
          <w:color w:val="000000"/>
        </w:rPr>
        <w:t>Los Proponentes extranjeros sin domicilio o sucursal en Colombia no están obligados a tener RUP y por tanto la verificación de esta información procederá en los términos definidos en el siguiente numeral.</w:t>
      </w:r>
    </w:p>
    <w:p w14:paraId="7615A051" w14:textId="77777777" w:rsidR="00E67881" w:rsidRDefault="00E67881">
      <w:pPr>
        <w:widowControl w:val="0"/>
        <w:pBdr>
          <w:top w:val="nil"/>
          <w:left w:val="nil"/>
          <w:bottom w:val="nil"/>
          <w:right w:val="nil"/>
          <w:between w:val="nil"/>
        </w:pBdr>
        <w:ind w:left="135" w:right="136"/>
        <w:jc w:val="both"/>
        <w:rPr>
          <w:b/>
          <w:bCs/>
          <w:color w:val="000000"/>
        </w:rPr>
      </w:pPr>
      <w:bookmarkStart w:id="35" w:name="_heading=h.duwtcpkstx6x" w:colFirst="0" w:colLast="0"/>
      <w:bookmarkEnd w:id="35"/>
    </w:p>
    <w:p w14:paraId="36B43851" w14:textId="77777777" w:rsidR="00E67881" w:rsidRDefault="00000000">
      <w:pPr>
        <w:widowControl w:val="0"/>
        <w:pBdr>
          <w:top w:val="nil"/>
          <w:left w:val="nil"/>
          <w:bottom w:val="nil"/>
          <w:right w:val="nil"/>
          <w:between w:val="nil"/>
        </w:pBdr>
        <w:ind w:left="135" w:right="136"/>
        <w:jc w:val="both"/>
        <w:rPr>
          <w:b/>
          <w:bCs/>
          <w:color w:val="000000"/>
        </w:rPr>
      </w:pPr>
      <w:bookmarkStart w:id="36" w:name="_heading=h.2ngakx7fydmo" w:colFirst="0" w:colLast="0"/>
      <w:bookmarkEnd w:id="36"/>
      <w:r>
        <w:rPr>
          <w:b/>
          <w:bCs/>
          <w:color w:val="000000"/>
        </w:rPr>
        <w:t xml:space="preserve">9.7.3.2. PERSONAS NATURALES O JURÍDICAS EXTRANJERAS SIN DOMICILIO O SUCURSAL EN COLOMBIA </w:t>
      </w:r>
    </w:p>
    <w:p w14:paraId="25BE804A" w14:textId="77777777" w:rsidR="002F344B" w:rsidRDefault="002F344B">
      <w:pPr>
        <w:widowControl w:val="0"/>
        <w:pBdr>
          <w:top w:val="nil"/>
          <w:left w:val="nil"/>
          <w:bottom w:val="nil"/>
          <w:right w:val="nil"/>
          <w:between w:val="nil"/>
        </w:pBdr>
        <w:ind w:left="135" w:right="136"/>
        <w:jc w:val="both"/>
        <w:rPr>
          <w:b/>
          <w:bCs/>
          <w:color w:val="000000"/>
        </w:rPr>
      </w:pPr>
    </w:p>
    <w:p w14:paraId="3AE13CB0" w14:textId="77777777" w:rsidR="00E67881" w:rsidRDefault="00000000">
      <w:pPr>
        <w:widowControl w:val="0"/>
        <w:pBdr>
          <w:top w:val="nil"/>
          <w:left w:val="nil"/>
          <w:bottom w:val="nil"/>
          <w:right w:val="nil"/>
          <w:between w:val="nil"/>
        </w:pBdr>
        <w:ind w:left="135" w:right="136"/>
        <w:jc w:val="both"/>
        <w:rPr>
          <w:color w:val="000000"/>
        </w:rPr>
      </w:pPr>
      <w:r>
        <w:rPr>
          <w:color w:val="000000"/>
        </w:rPr>
        <w:t>Los Proponentes extranjeros deberán presentar la siguiente información financiera de conformidad con la legislación propia del país de origen. Los valores deben: (i) presentarse en pesos colombianos; (</w:t>
      </w:r>
      <w:proofErr w:type="spellStart"/>
      <w:r>
        <w:rPr>
          <w:color w:val="000000"/>
        </w:rPr>
        <w:t>ii</w:t>
      </w:r>
      <w:proofErr w:type="spellEnd"/>
      <w:r>
        <w:rPr>
          <w:color w:val="000000"/>
        </w:rPr>
        <w:t xml:space="preserve">) convertirse a la tasa de cambio de la fecha de corte de </w:t>
      </w:r>
      <w:proofErr w:type="gramStart"/>
      <w:r>
        <w:rPr>
          <w:color w:val="000000"/>
        </w:rPr>
        <w:t>los mismos</w:t>
      </w:r>
      <w:proofErr w:type="gramEnd"/>
      <w:r>
        <w:rPr>
          <w:color w:val="000000"/>
        </w:rPr>
        <w:t>, y (</w:t>
      </w:r>
      <w:proofErr w:type="spellStart"/>
      <w:r>
        <w:rPr>
          <w:color w:val="000000"/>
        </w:rPr>
        <w:t>iii</w:t>
      </w:r>
      <w:proofErr w:type="spellEnd"/>
      <w:r>
        <w:rPr>
          <w:color w:val="000000"/>
        </w:rPr>
        <w:t xml:space="preserve">) estar avalados con la firma de quien se encuentre en obligación de hacerlo de acuerdo con la normativa del país de origen. </w:t>
      </w:r>
    </w:p>
    <w:p w14:paraId="42BEF23B" w14:textId="77777777" w:rsidR="002F344B" w:rsidRDefault="002F344B">
      <w:pPr>
        <w:widowControl w:val="0"/>
        <w:pBdr>
          <w:top w:val="nil"/>
          <w:left w:val="nil"/>
          <w:bottom w:val="nil"/>
          <w:right w:val="nil"/>
          <w:between w:val="nil"/>
        </w:pBdr>
        <w:ind w:left="135" w:right="136"/>
        <w:jc w:val="both"/>
        <w:rPr>
          <w:color w:val="000000"/>
        </w:rPr>
      </w:pPr>
    </w:p>
    <w:p w14:paraId="14380721" w14:textId="7D2AF775" w:rsidR="00E67881" w:rsidRPr="009D01F1" w:rsidRDefault="00000000" w:rsidP="009D01F1">
      <w:pPr>
        <w:widowControl w:val="0"/>
        <w:numPr>
          <w:ilvl w:val="0"/>
          <w:numId w:val="23"/>
        </w:numPr>
        <w:pBdr>
          <w:top w:val="nil"/>
          <w:left w:val="nil"/>
          <w:bottom w:val="nil"/>
          <w:right w:val="nil"/>
          <w:between w:val="nil"/>
        </w:pBdr>
        <w:ind w:right="136"/>
        <w:jc w:val="both"/>
        <w:rPr>
          <w:color w:val="000000"/>
        </w:rPr>
      </w:pPr>
      <w:r>
        <w:rPr>
          <w:color w:val="000000"/>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0808360F" w14:textId="0BC0EE19" w:rsidR="00E67881" w:rsidRPr="009D01F1" w:rsidRDefault="00000000" w:rsidP="009D01F1">
      <w:pPr>
        <w:widowControl w:val="0"/>
        <w:numPr>
          <w:ilvl w:val="0"/>
          <w:numId w:val="23"/>
        </w:numPr>
        <w:pBdr>
          <w:top w:val="nil"/>
          <w:left w:val="nil"/>
          <w:bottom w:val="nil"/>
          <w:right w:val="nil"/>
          <w:between w:val="nil"/>
        </w:pBdr>
        <w:ind w:right="136"/>
        <w:jc w:val="both"/>
        <w:rPr>
          <w:color w:val="000000"/>
        </w:rPr>
      </w:pPr>
      <w:r>
        <w:rPr>
          <w:color w:val="000000"/>
        </w:rPr>
        <w:t xml:space="preserve">Copia de la tarjeta profesional del Contador Público o Revisor Fiscal y certificado de antecedentes disciplinarios vigente expedido por la Junta Central de Contadores de quien realiza la conversión. </w:t>
      </w:r>
    </w:p>
    <w:p w14:paraId="3E0E8589" w14:textId="77777777" w:rsidR="00E67881" w:rsidRDefault="00000000">
      <w:pPr>
        <w:widowControl w:val="0"/>
        <w:numPr>
          <w:ilvl w:val="0"/>
          <w:numId w:val="23"/>
        </w:numPr>
        <w:pBdr>
          <w:top w:val="nil"/>
          <w:left w:val="nil"/>
          <w:bottom w:val="nil"/>
          <w:right w:val="nil"/>
          <w:between w:val="nil"/>
        </w:pBdr>
        <w:ind w:right="136"/>
        <w:jc w:val="both"/>
        <w:rPr>
          <w:color w:val="000000"/>
        </w:rPr>
      </w:pPr>
      <w:r>
        <w:rPr>
          <w:color w:val="000000"/>
        </w:rPr>
        <w:t>C.</w:t>
      </w:r>
      <w:r>
        <w:rPr>
          <w:color w:val="000000"/>
        </w:rPr>
        <w:tab/>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14:paraId="18A0E06F" w14:textId="77777777" w:rsidR="002F344B" w:rsidRDefault="002F344B">
      <w:pPr>
        <w:widowControl w:val="0"/>
        <w:pBdr>
          <w:top w:val="nil"/>
          <w:left w:val="nil"/>
          <w:bottom w:val="nil"/>
          <w:right w:val="nil"/>
          <w:between w:val="nil"/>
        </w:pBdr>
        <w:ind w:left="135" w:right="136"/>
        <w:jc w:val="both"/>
        <w:rPr>
          <w:color w:val="000000"/>
        </w:rPr>
      </w:pPr>
    </w:p>
    <w:p w14:paraId="4E25B96D" w14:textId="325F99ED" w:rsidR="00E67881" w:rsidRDefault="00000000">
      <w:pPr>
        <w:widowControl w:val="0"/>
        <w:pBdr>
          <w:top w:val="nil"/>
          <w:left w:val="nil"/>
          <w:bottom w:val="nil"/>
          <w:right w:val="nil"/>
          <w:between w:val="nil"/>
        </w:pBdr>
        <w:ind w:left="135" w:right="136"/>
        <w:jc w:val="both"/>
        <w:rPr>
          <w:color w:val="000000"/>
        </w:rPr>
      </w:pPr>
      <w:r>
        <w:rPr>
          <w:color w:val="000000"/>
        </w:rPr>
        <w:t>Las fechas de corte de los documentos señalados en el literal A será 31 de diciembre de 2025, acompañado del Informe de Auditoría, salvo que se acredite en debida forma que la legislación propia del país de origen establece una fecha de corte diferente a la prevista en este pliego.</w:t>
      </w:r>
    </w:p>
    <w:p w14:paraId="0AAE5052" w14:textId="77777777" w:rsidR="002F344B" w:rsidRDefault="002F344B">
      <w:pPr>
        <w:widowControl w:val="0"/>
        <w:pBdr>
          <w:top w:val="nil"/>
          <w:left w:val="nil"/>
          <w:bottom w:val="nil"/>
          <w:right w:val="nil"/>
          <w:between w:val="nil"/>
        </w:pBdr>
        <w:ind w:left="135" w:right="136"/>
        <w:jc w:val="both"/>
        <w:rPr>
          <w:color w:val="000000"/>
        </w:rPr>
      </w:pPr>
    </w:p>
    <w:p w14:paraId="18477094" w14:textId="6ECEB2CD" w:rsidR="00E67881" w:rsidRDefault="00000000">
      <w:pPr>
        <w:widowControl w:val="0"/>
        <w:pBdr>
          <w:top w:val="nil"/>
          <w:left w:val="nil"/>
          <w:bottom w:val="nil"/>
          <w:right w:val="nil"/>
          <w:between w:val="nil"/>
        </w:pBdr>
        <w:ind w:left="135" w:right="136"/>
        <w:jc w:val="both"/>
        <w:rPr>
          <w:color w:val="000000"/>
        </w:rPr>
      </w:pPr>
      <w:r>
        <w:rPr>
          <w:color w:val="000000"/>
        </w:rPr>
        <w:t>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14:paraId="6E4F283B" w14:textId="77777777" w:rsidR="002F344B" w:rsidRDefault="002F344B">
      <w:pPr>
        <w:widowControl w:val="0"/>
        <w:pBdr>
          <w:top w:val="nil"/>
          <w:left w:val="nil"/>
          <w:bottom w:val="nil"/>
          <w:right w:val="nil"/>
          <w:between w:val="nil"/>
        </w:pBdr>
        <w:ind w:left="135" w:right="136"/>
        <w:jc w:val="both"/>
        <w:rPr>
          <w:color w:val="000000"/>
        </w:rPr>
      </w:pPr>
    </w:p>
    <w:p w14:paraId="07B6996A" w14:textId="1530FC04" w:rsidR="00E67881" w:rsidRDefault="00000000">
      <w:pPr>
        <w:widowControl w:val="0"/>
        <w:pBdr>
          <w:top w:val="nil"/>
          <w:left w:val="nil"/>
          <w:bottom w:val="nil"/>
          <w:right w:val="nil"/>
          <w:between w:val="nil"/>
        </w:pBdr>
        <w:ind w:left="135" w:right="136"/>
        <w:jc w:val="both"/>
        <w:rPr>
          <w:color w:val="000000"/>
        </w:rPr>
      </w:pPr>
      <w:r>
        <w:rPr>
          <w:color w:val="000000"/>
        </w:rPr>
        <w:t xml:space="preserve">Si los valores de los estados financieros están expresados originalmente en una moneda diferente </w:t>
      </w:r>
      <w:r>
        <w:t xml:space="preserve">a los </w:t>
      </w:r>
      <w:r w:rsidR="002F344B">
        <w:t>dólares</w:t>
      </w:r>
      <w:r>
        <w:rPr>
          <w:color w:val="000000"/>
        </w:rPr>
        <w:t xml:space="preserve"> de los Estados Unidos de América, estos deberán convertirse a pesos en los términos definidos en la sección 1.13. del pliego </w:t>
      </w:r>
    </w:p>
    <w:p w14:paraId="03281B1A" w14:textId="77777777" w:rsidR="00E67881" w:rsidRDefault="00E67881">
      <w:pPr>
        <w:widowControl w:val="0"/>
        <w:pBdr>
          <w:top w:val="nil"/>
          <w:left w:val="nil"/>
          <w:bottom w:val="nil"/>
          <w:right w:val="nil"/>
          <w:between w:val="nil"/>
        </w:pBdr>
        <w:ind w:left="135" w:right="136"/>
        <w:jc w:val="both"/>
        <w:rPr>
          <w:color w:val="000000"/>
        </w:rPr>
      </w:pPr>
    </w:p>
    <w:p w14:paraId="34A472A3" w14:textId="77777777" w:rsidR="00E67881" w:rsidRDefault="00000000">
      <w:pPr>
        <w:widowControl w:val="0"/>
        <w:pBdr>
          <w:top w:val="nil"/>
          <w:left w:val="nil"/>
          <w:bottom w:val="nil"/>
          <w:right w:val="nil"/>
          <w:between w:val="nil"/>
        </w:pBdr>
        <w:ind w:left="135" w:right="136"/>
        <w:jc w:val="both"/>
        <w:rPr>
          <w:b/>
          <w:bCs/>
          <w:color w:val="000000"/>
        </w:rPr>
      </w:pPr>
      <w:bookmarkStart w:id="37" w:name="_heading=h.o9i5ymk83lz" w:colFirst="0" w:colLast="0"/>
      <w:bookmarkEnd w:id="37"/>
      <w:r>
        <w:rPr>
          <w:b/>
          <w:bCs/>
          <w:color w:val="000000"/>
        </w:rPr>
        <w:t>9.7.4.  CAPACIDAD RESIDUAL</w:t>
      </w:r>
    </w:p>
    <w:p w14:paraId="23CEA7EB" w14:textId="77777777" w:rsidR="00E67881" w:rsidRDefault="00E67881">
      <w:pPr>
        <w:widowControl w:val="0"/>
        <w:pBdr>
          <w:top w:val="nil"/>
          <w:left w:val="nil"/>
          <w:bottom w:val="nil"/>
          <w:right w:val="nil"/>
          <w:between w:val="nil"/>
        </w:pBdr>
        <w:ind w:left="135" w:right="136"/>
        <w:jc w:val="both"/>
        <w:rPr>
          <w:b/>
          <w:bCs/>
          <w:color w:val="000000"/>
        </w:rPr>
      </w:pPr>
    </w:p>
    <w:p w14:paraId="4A0C9E8A" w14:textId="77777777" w:rsidR="00E67881" w:rsidRDefault="00000000">
      <w:pPr>
        <w:widowControl w:val="0"/>
        <w:pBdr>
          <w:top w:val="nil"/>
          <w:left w:val="nil"/>
          <w:bottom w:val="nil"/>
          <w:right w:val="nil"/>
          <w:between w:val="nil"/>
        </w:pBdr>
        <w:ind w:left="135" w:right="136"/>
        <w:jc w:val="both"/>
        <w:rPr>
          <w:color w:val="000000"/>
        </w:rPr>
      </w:pPr>
      <w:r>
        <w:rPr>
          <w:color w:val="000000"/>
        </w:rPr>
        <w:lastRenderedPageBreak/>
        <w:t>El proponente será hábil si su capacidad residual es mayor o igual a la capacidad residual de proceso de contratación (CRPC). Así:</w:t>
      </w:r>
    </w:p>
    <w:p w14:paraId="612AE880" w14:textId="77777777" w:rsidR="00E67881"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m:t>CRP ≥CRPC</m:t>
          </m:r>
        </m:oMath>
      </m:oMathPara>
    </w:p>
    <w:p w14:paraId="3B2224DF" w14:textId="77777777" w:rsidR="002F344B" w:rsidRDefault="002F344B">
      <w:pPr>
        <w:widowControl w:val="0"/>
        <w:pBdr>
          <w:top w:val="nil"/>
          <w:left w:val="nil"/>
          <w:bottom w:val="nil"/>
          <w:right w:val="nil"/>
          <w:between w:val="nil"/>
        </w:pBdr>
        <w:ind w:left="135" w:right="136"/>
        <w:jc w:val="both"/>
        <w:rPr>
          <w:color w:val="000000"/>
        </w:rPr>
      </w:pPr>
    </w:p>
    <w:p w14:paraId="46266492" w14:textId="1340E1C6" w:rsidR="00E67881" w:rsidRDefault="00000000">
      <w:pPr>
        <w:widowControl w:val="0"/>
        <w:pBdr>
          <w:top w:val="nil"/>
          <w:left w:val="nil"/>
          <w:bottom w:val="nil"/>
          <w:right w:val="nil"/>
          <w:between w:val="nil"/>
        </w:pBdr>
        <w:ind w:left="135" w:right="136"/>
        <w:jc w:val="both"/>
        <w:rPr>
          <w:color w:val="000000"/>
        </w:rPr>
      </w:pPr>
      <w:r>
        <w:rPr>
          <w:color w:val="000000"/>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5942602C" w14:textId="77777777" w:rsidR="002F344B" w:rsidRDefault="002F344B">
      <w:pPr>
        <w:widowControl w:val="0"/>
        <w:pBdr>
          <w:top w:val="nil"/>
          <w:left w:val="nil"/>
          <w:bottom w:val="nil"/>
          <w:right w:val="nil"/>
          <w:between w:val="nil"/>
        </w:pBdr>
        <w:ind w:left="135" w:right="136"/>
        <w:jc w:val="both"/>
        <w:rPr>
          <w:color w:val="000000"/>
        </w:rPr>
      </w:pPr>
    </w:p>
    <w:p w14:paraId="49ED085C" w14:textId="27ED64D7" w:rsidR="00E67881" w:rsidRDefault="00000000">
      <w:pPr>
        <w:widowControl w:val="0"/>
        <w:pBdr>
          <w:top w:val="nil"/>
          <w:left w:val="nil"/>
          <w:bottom w:val="nil"/>
          <w:right w:val="nil"/>
          <w:between w:val="nil"/>
        </w:pBdr>
        <w:ind w:left="135" w:right="136"/>
        <w:jc w:val="both"/>
        <w:rPr>
          <w:color w:val="000000"/>
        </w:rPr>
      </w:pPr>
      <w:r>
        <w:rPr>
          <w:color w:val="000000"/>
        </w:rPr>
        <w:t xml:space="preserve">Lo anterior, sin perjuicio de las acciones administrativas y/o judiciales a que haya lugar, en contra de la (s) persona (s) que </w:t>
      </w:r>
      <w:r>
        <w:t>hayan suscrito</w:t>
      </w:r>
      <w:r>
        <w:rPr>
          <w:color w:val="000000"/>
        </w:rPr>
        <w:t xml:space="preserve"> las certificaciones exigidas para el cálculo de la capacidad residual.</w:t>
      </w:r>
    </w:p>
    <w:p w14:paraId="25668AAA" w14:textId="77777777" w:rsidR="00E67881" w:rsidRDefault="00E67881">
      <w:pPr>
        <w:widowControl w:val="0"/>
        <w:pBdr>
          <w:top w:val="nil"/>
          <w:left w:val="nil"/>
          <w:bottom w:val="nil"/>
          <w:right w:val="nil"/>
          <w:between w:val="nil"/>
        </w:pBdr>
        <w:ind w:left="135" w:right="136"/>
        <w:jc w:val="both"/>
        <w:rPr>
          <w:color w:val="000000"/>
        </w:rPr>
      </w:pPr>
    </w:p>
    <w:p w14:paraId="69E25C0B" w14:textId="77777777" w:rsidR="00E67881" w:rsidRDefault="00000000">
      <w:pPr>
        <w:widowControl w:val="0"/>
        <w:pBdr>
          <w:top w:val="nil"/>
          <w:left w:val="nil"/>
          <w:bottom w:val="nil"/>
          <w:right w:val="nil"/>
          <w:between w:val="nil"/>
        </w:pBdr>
        <w:ind w:left="135" w:right="136"/>
        <w:jc w:val="both"/>
        <w:rPr>
          <w:b/>
          <w:bCs/>
          <w:color w:val="000000"/>
        </w:rPr>
      </w:pPr>
      <w:bookmarkStart w:id="38" w:name="_heading=h.8zm21u9bfy2n" w:colFirst="0" w:colLast="0"/>
      <w:bookmarkEnd w:id="38"/>
      <w:r>
        <w:rPr>
          <w:b/>
          <w:bCs/>
          <w:color w:val="000000"/>
        </w:rPr>
        <w:t>9.7.4.1 CÁLCULO DE LA CAPACIDAD RESIDUAL DEL PROCESO DE CONTRATACIÓN (CRPC)</w:t>
      </w:r>
    </w:p>
    <w:p w14:paraId="2BF20C5B" w14:textId="77777777" w:rsidR="00E67881" w:rsidRDefault="00E67881">
      <w:pPr>
        <w:widowControl w:val="0"/>
        <w:pBdr>
          <w:top w:val="nil"/>
          <w:left w:val="nil"/>
          <w:bottom w:val="nil"/>
          <w:right w:val="nil"/>
          <w:between w:val="nil"/>
        </w:pBdr>
        <w:ind w:left="135" w:right="136"/>
        <w:jc w:val="both"/>
        <w:rPr>
          <w:b/>
          <w:bCs/>
          <w:color w:val="000000"/>
        </w:rPr>
      </w:pPr>
    </w:p>
    <w:p w14:paraId="7FD0CA48" w14:textId="77777777" w:rsidR="00E67881" w:rsidRDefault="00000000">
      <w:pPr>
        <w:widowControl w:val="0"/>
        <w:pBdr>
          <w:top w:val="nil"/>
          <w:left w:val="nil"/>
          <w:bottom w:val="nil"/>
          <w:right w:val="nil"/>
          <w:between w:val="nil"/>
        </w:pBdr>
        <w:ind w:left="135" w:right="136"/>
        <w:jc w:val="both"/>
        <w:rPr>
          <w:color w:val="000000"/>
        </w:rPr>
      </w:pPr>
      <w:r>
        <w:rPr>
          <w:color w:val="000000"/>
        </w:rPr>
        <w:t>Si el plazo estimado del contrato es menor o igual a 12 meses, el cálculo de la CRPC deberá tener en cuenta el siguiente proceso:</w:t>
      </w:r>
    </w:p>
    <w:p w14:paraId="07ED3A73" w14:textId="77777777" w:rsidR="00E67881" w:rsidRDefault="00E67881">
      <w:pPr>
        <w:widowControl w:val="0"/>
        <w:pBdr>
          <w:top w:val="nil"/>
          <w:left w:val="nil"/>
          <w:bottom w:val="nil"/>
          <w:right w:val="nil"/>
          <w:between w:val="nil"/>
        </w:pBdr>
        <w:ind w:left="135" w:right="136"/>
        <w:jc w:val="both"/>
      </w:pPr>
    </w:p>
    <w:p w14:paraId="32E7FEDB" w14:textId="77777777" w:rsidR="00E67881"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m:t xml:space="preserve">CRPC=POE-Anticipo y/o pago anticipado </m:t>
          </m:r>
        </m:oMath>
      </m:oMathPara>
    </w:p>
    <w:p w14:paraId="0928F06D"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Donde: </w:t>
      </w:r>
    </w:p>
    <w:p w14:paraId="029C4969"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CRPC = Capacidad residual del proceso de contratación </w:t>
      </w:r>
    </w:p>
    <w:p w14:paraId="40B90362" w14:textId="77777777" w:rsidR="00E67881" w:rsidRDefault="00000000">
      <w:pPr>
        <w:widowControl w:val="0"/>
        <w:pBdr>
          <w:top w:val="nil"/>
          <w:left w:val="nil"/>
          <w:bottom w:val="nil"/>
          <w:right w:val="nil"/>
          <w:between w:val="nil"/>
        </w:pBdr>
        <w:ind w:left="135" w:right="136"/>
        <w:jc w:val="both"/>
        <w:rPr>
          <w:color w:val="000000"/>
        </w:rPr>
      </w:pPr>
      <w:r>
        <w:rPr>
          <w:color w:val="000000"/>
        </w:rPr>
        <w:t>POE = Presupuesto oficial estimado</w:t>
      </w:r>
    </w:p>
    <w:p w14:paraId="14C38FF6" w14:textId="77777777" w:rsidR="00E67881" w:rsidRDefault="00000000">
      <w:pPr>
        <w:widowControl w:val="0"/>
        <w:pBdr>
          <w:top w:val="nil"/>
          <w:left w:val="nil"/>
          <w:bottom w:val="nil"/>
          <w:right w:val="nil"/>
          <w:between w:val="nil"/>
        </w:pBdr>
        <w:ind w:left="135" w:right="136"/>
        <w:jc w:val="both"/>
        <w:rPr>
          <w:color w:val="000000"/>
        </w:rPr>
      </w:pPr>
      <w:r>
        <w:rPr>
          <w:color w:val="000000"/>
        </w:rPr>
        <w:t>Si el plazo estimado del contrato es mayor a 12 meses el cálculo de la CRPC deberá tener en cuenta el siguiente proceso:</w:t>
      </w:r>
    </w:p>
    <w:p w14:paraId="2D76942E" w14:textId="77777777" w:rsidR="00E67881"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m:t>CRPC=</m:t>
          </m:r>
          <m:f>
            <m:fPr>
              <m:ctrlPr>
                <w:rPr>
                  <w:rFonts w:ascii="Cambria Math" w:eastAsia="Cambria Math" w:hAnsi="Cambria Math" w:cs="Cambria Math"/>
                  <w:color w:val="000000"/>
                </w:rPr>
              </m:ctrlPr>
            </m:fPr>
            <m:num>
              <m:r>
                <w:rPr>
                  <w:rFonts w:ascii="Cambria Math" w:eastAsia="Cambria Math" w:hAnsi="Cambria Math" w:cs="Cambria Math"/>
                  <w:color w:val="000000"/>
                </w:rPr>
                <m:t>POE-Anticipo y/o pago anticipado</m:t>
              </m:r>
            </m:num>
            <m:den>
              <m:r>
                <w:rPr>
                  <w:rFonts w:ascii="Cambria Math" w:eastAsia="Cambria Math" w:hAnsi="Cambria Math" w:cs="Cambria Math"/>
                  <w:color w:val="000000"/>
                </w:rPr>
                <m:t>Plazo estimado (meses)</m:t>
              </m:r>
            </m:den>
          </m:f>
          <m:r>
            <w:rPr>
              <w:rFonts w:ascii="Cambria Math" w:eastAsia="Cambria Math" w:hAnsi="Cambria Math" w:cs="Cambria Math"/>
              <w:color w:val="000000"/>
            </w:rPr>
            <m:t>*12</m:t>
          </m:r>
        </m:oMath>
      </m:oMathPara>
    </w:p>
    <w:p w14:paraId="391F6AF3" w14:textId="77777777" w:rsidR="00E67881" w:rsidRDefault="00E67881">
      <w:pPr>
        <w:widowControl w:val="0"/>
        <w:pBdr>
          <w:top w:val="nil"/>
          <w:left w:val="nil"/>
          <w:bottom w:val="nil"/>
          <w:right w:val="nil"/>
          <w:between w:val="nil"/>
        </w:pBdr>
        <w:ind w:left="135" w:right="136"/>
        <w:jc w:val="both"/>
        <w:rPr>
          <w:b/>
          <w:bCs/>
          <w:color w:val="000000"/>
        </w:rPr>
      </w:pPr>
      <w:bookmarkStart w:id="39" w:name="_heading=h.wptuwl2m1v2h" w:colFirst="0" w:colLast="0"/>
      <w:bookmarkEnd w:id="39"/>
    </w:p>
    <w:p w14:paraId="0556B5A3" w14:textId="77777777" w:rsidR="00E67881" w:rsidRDefault="00000000">
      <w:pPr>
        <w:widowControl w:val="0"/>
        <w:pBdr>
          <w:top w:val="nil"/>
          <w:left w:val="nil"/>
          <w:bottom w:val="nil"/>
          <w:right w:val="nil"/>
          <w:between w:val="nil"/>
        </w:pBdr>
        <w:ind w:left="135" w:right="136"/>
        <w:jc w:val="both"/>
        <w:rPr>
          <w:b/>
          <w:bCs/>
          <w:color w:val="000000"/>
        </w:rPr>
      </w:pPr>
      <w:r>
        <w:rPr>
          <w:b/>
          <w:bCs/>
          <w:color w:val="000000"/>
        </w:rPr>
        <w:t>9.7.4.2 CÁLCULO DE LA CAPACIDAD RESIDUAL DEL PROPONENTE (CRP)</w:t>
      </w:r>
    </w:p>
    <w:p w14:paraId="6A82DB05" w14:textId="77777777" w:rsidR="00E67881" w:rsidRDefault="00E67881">
      <w:pPr>
        <w:widowControl w:val="0"/>
        <w:pBdr>
          <w:top w:val="nil"/>
          <w:left w:val="nil"/>
          <w:bottom w:val="nil"/>
          <w:right w:val="nil"/>
          <w:between w:val="nil"/>
        </w:pBdr>
        <w:ind w:left="135" w:right="136"/>
        <w:jc w:val="both"/>
        <w:rPr>
          <w:b/>
          <w:bCs/>
          <w:color w:val="000000"/>
        </w:rPr>
      </w:pPr>
    </w:p>
    <w:p w14:paraId="3919407C" w14:textId="77777777" w:rsidR="00E67881" w:rsidRDefault="00000000">
      <w:pPr>
        <w:widowControl w:val="0"/>
        <w:pBdr>
          <w:top w:val="nil"/>
          <w:left w:val="nil"/>
          <w:bottom w:val="nil"/>
          <w:right w:val="nil"/>
          <w:between w:val="nil"/>
        </w:pBdr>
        <w:ind w:left="135" w:right="136"/>
        <w:jc w:val="both"/>
        <w:rPr>
          <w:color w:val="000000"/>
        </w:rPr>
      </w:pPr>
      <w:r>
        <w:rPr>
          <w:color w:val="000000"/>
        </w:rPr>
        <w:t>La capacidad residual del proponente se calculará de la siguiente manera:</w:t>
      </w:r>
    </w:p>
    <w:p w14:paraId="18CB9D95" w14:textId="77777777" w:rsidR="00E67881" w:rsidRDefault="00E67881">
      <w:pPr>
        <w:widowControl w:val="0"/>
        <w:pBdr>
          <w:top w:val="nil"/>
          <w:left w:val="nil"/>
          <w:bottom w:val="nil"/>
          <w:right w:val="nil"/>
          <w:between w:val="nil"/>
        </w:pBdr>
        <w:ind w:left="135" w:right="136"/>
        <w:jc w:val="both"/>
      </w:pPr>
    </w:p>
    <w:p w14:paraId="56690A03" w14:textId="77777777" w:rsidR="00E67881"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m:t>CRP=CO*</m:t>
          </m:r>
          <m:d>
            <m:dPr>
              <m:begChr m:val="["/>
              <m:endChr m:val="]"/>
              <m:ctrlPr>
                <w:rPr>
                  <w:rFonts w:ascii="Cambria Math" w:eastAsia="Cambria Math" w:hAnsi="Cambria Math" w:cs="Cambria Math"/>
                  <w:color w:val="000000"/>
                </w:rPr>
              </m:ctrlPr>
            </m:dPr>
            <m:e>
              <m:f>
                <m:fPr>
                  <m:ctrlPr>
                    <w:rPr>
                      <w:rFonts w:ascii="Cambria Math" w:eastAsia="Cambria Math" w:hAnsi="Cambria Math" w:cs="Cambria Math"/>
                      <w:color w:val="000000"/>
                    </w:rPr>
                  </m:ctrlPr>
                </m:fPr>
                <m:num>
                  <m:r>
                    <w:rPr>
                      <w:rFonts w:ascii="Cambria Math" w:eastAsia="Cambria Math" w:hAnsi="Cambria Math" w:cs="Cambria Math"/>
                      <w:color w:val="000000"/>
                    </w:rPr>
                    <m:t>(E+CT+CF)</m:t>
                  </m:r>
                </m:num>
                <m:den>
                  <m:r>
                    <w:rPr>
                      <w:rFonts w:ascii="Cambria Math" w:eastAsia="Cambria Math" w:hAnsi="Cambria Math" w:cs="Cambria Math"/>
                      <w:color w:val="000000"/>
                    </w:rPr>
                    <m:t>100</m:t>
                  </m:r>
                </m:den>
              </m:f>
            </m:e>
          </m:d>
          <m:r>
            <w:rPr>
              <w:rFonts w:ascii="Cambria Math" w:eastAsia="Cambria Math" w:hAnsi="Cambria Math" w:cs="Cambria Math"/>
              <w:color w:val="000000"/>
            </w:rPr>
            <m:t>-SCE</m:t>
          </m:r>
        </m:oMath>
      </m:oMathPara>
    </w:p>
    <w:p w14:paraId="16B1E75D"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En donde: </w:t>
      </w:r>
    </w:p>
    <w:p w14:paraId="42059F32"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CRP </w:t>
      </w:r>
      <w:r>
        <w:rPr>
          <w:color w:val="000000"/>
        </w:rPr>
        <w:tab/>
        <w:t>=</w:t>
      </w:r>
      <w:r>
        <w:rPr>
          <w:color w:val="000000"/>
        </w:rPr>
        <w:tab/>
        <w:t xml:space="preserve">Capacidad residual del Proponente </w:t>
      </w:r>
    </w:p>
    <w:p w14:paraId="6CB914C8"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CO </w:t>
      </w:r>
      <w:r>
        <w:rPr>
          <w:color w:val="000000"/>
        </w:rPr>
        <w:tab/>
        <w:t xml:space="preserve">= </w:t>
      </w:r>
      <w:r>
        <w:rPr>
          <w:color w:val="000000"/>
        </w:rPr>
        <w:tab/>
        <w:t xml:space="preserve">Capacidad de Organización </w:t>
      </w:r>
    </w:p>
    <w:p w14:paraId="135F31C6"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E </w:t>
      </w:r>
      <w:r>
        <w:rPr>
          <w:color w:val="000000"/>
        </w:rPr>
        <w:tab/>
        <w:t xml:space="preserve">= </w:t>
      </w:r>
      <w:r>
        <w:rPr>
          <w:color w:val="000000"/>
        </w:rPr>
        <w:tab/>
        <w:t>Experiencia</w:t>
      </w:r>
    </w:p>
    <w:p w14:paraId="460528CF"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CT </w:t>
      </w:r>
      <w:r>
        <w:rPr>
          <w:color w:val="000000"/>
        </w:rPr>
        <w:tab/>
        <w:t xml:space="preserve">= </w:t>
      </w:r>
      <w:r>
        <w:rPr>
          <w:color w:val="000000"/>
        </w:rPr>
        <w:tab/>
        <w:t>Capacidad Técnica</w:t>
      </w:r>
    </w:p>
    <w:p w14:paraId="4EFB69A9" w14:textId="77777777" w:rsidR="00E67881" w:rsidRDefault="00000000">
      <w:pPr>
        <w:widowControl w:val="0"/>
        <w:pBdr>
          <w:top w:val="nil"/>
          <w:left w:val="nil"/>
          <w:bottom w:val="nil"/>
          <w:right w:val="nil"/>
          <w:between w:val="nil"/>
        </w:pBdr>
        <w:ind w:left="135" w:right="136"/>
        <w:jc w:val="both"/>
        <w:rPr>
          <w:color w:val="000000"/>
        </w:rPr>
      </w:pPr>
      <w:r>
        <w:rPr>
          <w:color w:val="000000"/>
        </w:rPr>
        <w:t>CF</w:t>
      </w:r>
      <w:r>
        <w:rPr>
          <w:color w:val="000000"/>
        </w:rPr>
        <w:tab/>
        <w:t xml:space="preserve">= </w:t>
      </w:r>
      <w:r>
        <w:rPr>
          <w:color w:val="000000"/>
        </w:rPr>
        <w:tab/>
        <w:t>Capacidad Financiera</w:t>
      </w:r>
    </w:p>
    <w:p w14:paraId="1E1157C8"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SCE </w:t>
      </w:r>
      <w:r>
        <w:rPr>
          <w:color w:val="000000"/>
        </w:rPr>
        <w:tab/>
        <w:t xml:space="preserve">= </w:t>
      </w:r>
      <w:r>
        <w:rPr>
          <w:color w:val="000000"/>
        </w:rPr>
        <w:tab/>
        <w:t>Saldos de Contratos en Ejecución</w:t>
      </w:r>
    </w:p>
    <w:p w14:paraId="1A614FE7" w14:textId="77777777" w:rsidR="00E67881" w:rsidRDefault="00E67881">
      <w:pPr>
        <w:widowControl w:val="0"/>
        <w:pBdr>
          <w:top w:val="nil"/>
          <w:left w:val="nil"/>
          <w:bottom w:val="nil"/>
          <w:right w:val="nil"/>
          <w:between w:val="nil"/>
        </w:pBdr>
        <w:ind w:left="135" w:right="136"/>
        <w:jc w:val="both"/>
        <w:rPr>
          <w:color w:val="000000"/>
        </w:rPr>
      </w:pPr>
    </w:p>
    <w:p w14:paraId="224305E5" w14:textId="77777777" w:rsidR="00E67881" w:rsidRDefault="00000000">
      <w:pPr>
        <w:widowControl w:val="0"/>
        <w:pBdr>
          <w:top w:val="nil"/>
          <w:left w:val="nil"/>
          <w:bottom w:val="nil"/>
          <w:right w:val="nil"/>
          <w:between w:val="nil"/>
        </w:pBdr>
        <w:ind w:left="135" w:right="136"/>
        <w:jc w:val="both"/>
        <w:rPr>
          <w:color w:val="000000"/>
        </w:rPr>
      </w:pPr>
      <w:r>
        <w:rPr>
          <w:color w:val="000000"/>
        </w:rP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0045E5C8" w14:textId="77777777" w:rsidR="00E67881" w:rsidRDefault="00000000">
      <w:pPr>
        <w:widowControl w:val="0"/>
        <w:pBdr>
          <w:top w:val="nil"/>
          <w:left w:val="nil"/>
          <w:bottom w:val="nil"/>
          <w:right w:val="nil"/>
          <w:between w:val="nil"/>
        </w:pBdr>
        <w:ind w:left="135" w:right="136"/>
        <w:jc w:val="both"/>
        <w:rPr>
          <w:color w:val="000000"/>
        </w:rPr>
      </w:pPr>
      <w:r>
        <w:rPr>
          <w:color w:val="000000"/>
        </w:rPr>
        <w:t>A cada uno de los factores se le asigna máximo el siguiente puntaje:</w:t>
      </w:r>
    </w:p>
    <w:p w14:paraId="0E9A684E" w14:textId="77777777" w:rsidR="002F344B" w:rsidRDefault="002F344B">
      <w:pPr>
        <w:widowControl w:val="0"/>
        <w:pBdr>
          <w:top w:val="nil"/>
          <w:left w:val="nil"/>
          <w:bottom w:val="nil"/>
          <w:right w:val="nil"/>
          <w:between w:val="nil"/>
        </w:pBdr>
        <w:ind w:left="135" w:right="136"/>
        <w:jc w:val="both"/>
        <w:rPr>
          <w:color w:val="000000"/>
        </w:rPr>
      </w:pPr>
    </w:p>
    <w:tbl>
      <w:tblPr>
        <w:tblStyle w:val="af4"/>
        <w:tblW w:w="428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40"/>
        <w:gridCol w:w="1843"/>
      </w:tblGrid>
      <w:tr w:rsidR="00E67881" w14:paraId="4B8069E7" w14:textId="77777777">
        <w:trPr>
          <w:trHeight w:val="397"/>
          <w:tblHeader/>
          <w:jc w:val="center"/>
        </w:trPr>
        <w:tc>
          <w:tcPr>
            <w:tcW w:w="2440" w:type="dxa"/>
            <w:shd w:val="clear" w:color="auto" w:fill="404040"/>
            <w:vAlign w:val="center"/>
          </w:tcPr>
          <w:p w14:paraId="148CD6FE" w14:textId="77777777" w:rsidR="00E67881" w:rsidRDefault="00000000">
            <w:pPr>
              <w:widowControl w:val="0"/>
              <w:pBdr>
                <w:top w:val="nil"/>
                <w:left w:val="nil"/>
                <w:bottom w:val="nil"/>
                <w:right w:val="nil"/>
                <w:between w:val="nil"/>
              </w:pBdr>
              <w:ind w:left="135" w:right="136"/>
              <w:jc w:val="center"/>
              <w:rPr>
                <w:b/>
                <w:bCs/>
                <w:color w:val="FFFFFF"/>
              </w:rPr>
            </w:pPr>
            <w:r>
              <w:rPr>
                <w:b/>
                <w:bCs/>
                <w:color w:val="FFFFFF"/>
              </w:rPr>
              <w:t>Factor</w:t>
            </w:r>
          </w:p>
        </w:tc>
        <w:tc>
          <w:tcPr>
            <w:tcW w:w="1843" w:type="dxa"/>
            <w:shd w:val="clear" w:color="auto" w:fill="404040"/>
            <w:vAlign w:val="center"/>
          </w:tcPr>
          <w:p w14:paraId="7A207DA0" w14:textId="77777777" w:rsidR="00E67881" w:rsidRDefault="00000000">
            <w:pPr>
              <w:widowControl w:val="0"/>
              <w:pBdr>
                <w:top w:val="nil"/>
                <w:left w:val="nil"/>
                <w:bottom w:val="nil"/>
                <w:right w:val="nil"/>
                <w:between w:val="nil"/>
              </w:pBdr>
              <w:ind w:left="135" w:right="136"/>
              <w:jc w:val="center"/>
              <w:rPr>
                <w:b/>
                <w:bCs/>
                <w:color w:val="FFFFFF"/>
              </w:rPr>
            </w:pPr>
            <w:r>
              <w:rPr>
                <w:b/>
                <w:bCs/>
                <w:color w:val="FFFFFF"/>
              </w:rPr>
              <w:t>Puntaje máximo</w:t>
            </w:r>
          </w:p>
        </w:tc>
      </w:tr>
      <w:tr w:rsidR="00E67881" w14:paraId="087EE483" w14:textId="77777777">
        <w:trPr>
          <w:trHeight w:val="20"/>
          <w:jc w:val="center"/>
        </w:trPr>
        <w:tc>
          <w:tcPr>
            <w:tcW w:w="2440" w:type="dxa"/>
          </w:tcPr>
          <w:p w14:paraId="186B9BDC" w14:textId="77777777" w:rsidR="00E67881" w:rsidRDefault="00000000">
            <w:pPr>
              <w:widowControl w:val="0"/>
              <w:pBdr>
                <w:top w:val="nil"/>
                <w:left w:val="nil"/>
                <w:bottom w:val="nil"/>
                <w:right w:val="nil"/>
                <w:between w:val="nil"/>
              </w:pBdr>
              <w:ind w:left="135" w:right="136"/>
              <w:jc w:val="both"/>
              <w:rPr>
                <w:color w:val="000000"/>
              </w:rPr>
            </w:pPr>
            <w:r>
              <w:rPr>
                <w:color w:val="000000"/>
              </w:rPr>
              <w:t>Experiencia (E)</w:t>
            </w:r>
          </w:p>
        </w:tc>
        <w:tc>
          <w:tcPr>
            <w:tcW w:w="1843" w:type="dxa"/>
            <w:vAlign w:val="center"/>
          </w:tcPr>
          <w:p w14:paraId="734711B3" w14:textId="77777777" w:rsidR="00E67881" w:rsidRDefault="00000000">
            <w:pPr>
              <w:widowControl w:val="0"/>
              <w:pBdr>
                <w:top w:val="nil"/>
                <w:left w:val="nil"/>
                <w:bottom w:val="nil"/>
                <w:right w:val="nil"/>
                <w:between w:val="nil"/>
              </w:pBdr>
              <w:ind w:left="135" w:right="136"/>
              <w:jc w:val="center"/>
              <w:rPr>
                <w:color w:val="000000"/>
              </w:rPr>
            </w:pPr>
            <w:r>
              <w:rPr>
                <w:color w:val="000000"/>
              </w:rPr>
              <w:t>120</w:t>
            </w:r>
          </w:p>
        </w:tc>
      </w:tr>
      <w:tr w:rsidR="00E67881" w14:paraId="5771D39E" w14:textId="77777777">
        <w:trPr>
          <w:trHeight w:val="20"/>
          <w:jc w:val="center"/>
        </w:trPr>
        <w:tc>
          <w:tcPr>
            <w:tcW w:w="2440" w:type="dxa"/>
          </w:tcPr>
          <w:p w14:paraId="07111909"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Capacidad financiera (CF) </w:t>
            </w:r>
          </w:p>
        </w:tc>
        <w:tc>
          <w:tcPr>
            <w:tcW w:w="1843" w:type="dxa"/>
            <w:vAlign w:val="center"/>
          </w:tcPr>
          <w:p w14:paraId="35FA1E86" w14:textId="77777777" w:rsidR="00E67881" w:rsidRDefault="00000000">
            <w:pPr>
              <w:widowControl w:val="0"/>
              <w:pBdr>
                <w:top w:val="nil"/>
                <w:left w:val="nil"/>
                <w:bottom w:val="nil"/>
                <w:right w:val="nil"/>
                <w:between w:val="nil"/>
              </w:pBdr>
              <w:ind w:left="135" w:right="136"/>
              <w:jc w:val="center"/>
              <w:rPr>
                <w:color w:val="000000"/>
              </w:rPr>
            </w:pPr>
            <w:r>
              <w:rPr>
                <w:color w:val="000000"/>
              </w:rPr>
              <w:t>40</w:t>
            </w:r>
          </w:p>
        </w:tc>
      </w:tr>
      <w:tr w:rsidR="00E67881" w14:paraId="377987C4" w14:textId="77777777">
        <w:trPr>
          <w:trHeight w:val="20"/>
          <w:jc w:val="center"/>
        </w:trPr>
        <w:tc>
          <w:tcPr>
            <w:tcW w:w="2440" w:type="dxa"/>
          </w:tcPr>
          <w:p w14:paraId="44D0458A"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Capacidad técnica (CT) </w:t>
            </w:r>
          </w:p>
        </w:tc>
        <w:tc>
          <w:tcPr>
            <w:tcW w:w="1843" w:type="dxa"/>
            <w:vAlign w:val="center"/>
          </w:tcPr>
          <w:p w14:paraId="0508A39E" w14:textId="77777777" w:rsidR="00E67881" w:rsidRDefault="00000000">
            <w:pPr>
              <w:widowControl w:val="0"/>
              <w:pBdr>
                <w:top w:val="nil"/>
                <w:left w:val="nil"/>
                <w:bottom w:val="nil"/>
                <w:right w:val="nil"/>
                <w:between w:val="nil"/>
              </w:pBdr>
              <w:ind w:left="135" w:right="136"/>
              <w:jc w:val="center"/>
              <w:rPr>
                <w:color w:val="000000"/>
              </w:rPr>
            </w:pPr>
            <w:r>
              <w:rPr>
                <w:color w:val="000000"/>
              </w:rPr>
              <w:t>40</w:t>
            </w:r>
          </w:p>
        </w:tc>
      </w:tr>
      <w:tr w:rsidR="00E67881" w14:paraId="52BCD761" w14:textId="77777777">
        <w:trPr>
          <w:trHeight w:val="20"/>
          <w:jc w:val="center"/>
        </w:trPr>
        <w:tc>
          <w:tcPr>
            <w:tcW w:w="2440" w:type="dxa"/>
          </w:tcPr>
          <w:p w14:paraId="4C5A39DA"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Total </w:t>
            </w:r>
          </w:p>
        </w:tc>
        <w:tc>
          <w:tcPr>
            <w:tcW w:w="1843" w:type="dxa"/>
            <w:vAlign w:val="center"/>
          </w:tcPr>
          <w:p w14:paraId="3C6A3D42" w14:textId="77777777" w:rsidR="00E67881" w:rsidRDefault="00000000">
            <w:pPr>
              <w:widowControl w:val="0"/>
              <w:pBdr>
                <w:top w:val="nil"/>
                <w:left w:val="nil"/>
                <w:bottom w:val="nil"/>
                <w:right w:val="nil"/>
                <w:between w:val="nil"/>
              </w:pBdr>
              <w:ind w:left="135" w:right="136"/>
              <w:jc w:val="center"/>
              <w:rPr>
                <w:color w:val="000000"/>
              </w:rPr>
            </w:pPr>
            <w:r>
              <w:rPr>
                <w:color w:val="000000"/>
              </w:rPr>
              <w:t>200</w:t>
            </w:r>
          </w:p>
        </w:tc>
      </w:tr>
    </w:tbl>
    <w:p w14:paraId="319F8C3D" w14:textId="77777777" w:rsidR="00E67881" w:rsidRDefault="00E67881">
      <w:pPr>
        <w:widowControl w:val="0"/>
        <w:pBdr>
          <w:top w:val="nil"/>
          <w:left w:val="nil"/>
          <w:bottom w:val="nil"/>
          <w:right w:val="nil"/>
          <w:between w:val="nil"/>
        </w:pBdr>
        <w:ind w:left="135" w:right="136"/>
        <w:jc w:val="both"/>
        <w:rPr>
          <w:color w:val="000000"/>
        </w:rPr>
      </w:pPr>
    </w:p>
    <w:p w14:paraId="50D3DE7F" w14:textId="0201F331" w:rsidR="00E67881" w:rsidRDefault="00000000">
      <w:pPr>
        <w:widowControl w:val="0"/>
        <w:pBdr>
          <w:top w:val="nil"/>
          <w:left w:val="nil"/>
          <w:bottom w:val="nil"/>
          <w:right w:val="nil"/>
          <w:between w:val="nil"/>
        </w:pBdr>
        <w:ind w:left="135" w:right="136"/>
        <w:jc w:val="both"/>
        <w:rPr>
          <w:color w:val="000000"/>
        </w:rPr>
      </w:pPr>
      <w:r>
        <w:rPr>
          <w:color w:val="000000"/>
        </w:rPr>
        <w:t xml:space="preserve">Se recomienda el uso de la aplicación para establecer la capacidad residual, de Colombia Compra Eficiente, disponible en la página web: </w:t>
      </w:r>
      <w:hyperlink r:id="rId18">
        <w:r>
          <w:rPr>
            <w:color w:val="0000FF"/>
            <w:u w:val="single"/>
          </w:rPr>
          <w:t>https://www.colombiacompra.gov.co/manuales-guias-y-pliegos-tipo/manuales-y-guias/</w:t>
        </w:r>
      </w:hyperlink>
      <w:r>
        <w:rPr>
          <w:color w:val="000000"/>
        </w:rPr>
        <w:t xml:space="preserve"> así como el aplicativo para tal fin por Colombia Compra Eficiente</w:t>
      </w:r>
    </w:p>
    <w:p w14:paraId="1F9FD0FD" w14:textId="77777777" w:rsidR="002F344B" w:rsidRDefault="002F344B">
      <w:pPr>
        <w:widowControl w:val="0"/>
        <w:pBdr>
          <w:top w:val="nil"/>
          <w:left w:val="nil"/>
          <w:bottom w:val="nil"/>
          <w:right w:val="nil"/>
          <w:between w:val="nil"/>
        </w:pBdr>
        <w:ind w:left="135" w:right="136"/>
        <w:jc w:val="both"/>
        <w:rPr>
          <w:color w:val="000000"/>
        </w:rPr>
      </w:pPr>
    </w:p>
    <w:p w14:paraId="6B0B7BE9" w14:textId="386BEE40" w:rsidR="00E67881" w:rsidRDefault="00000000">
      <w:pPr>
        <w:widowControl w:val="0"/>
        <w:pBdr>
          <w:top w:val="nil"/>
          <w:left w:val="nil"/>
          <w:bottom w:val="nil"/>
          <w:right w:val="nil"/>
          <w:between w:val="nil"/>
        </w:pBdr>
        <w:ind w:left="135" w:right="136"/>
        <w:jc w:val="both"/>
        <w:rPr>
          <w:color w:val="000000"/>
        </w:rPr>
      </w:pPr>
      <w:r>
        <w:rPr>
          <w:color w:val="000000"/>
        </w:rPr>
        <w:lastRenderedPageBreak/>
        <w:t xml:space="preserve">La Capacidad de Organización (CO) no tiene asignación de puntaje en la fórmula porque su unidad de medida es en </w:t>
      </w:r>
      <w:r w:rsidR="002F344B">
        <w:rPr>
          <w:color w:val="000000"/>
        </w:rPr>
        <w:t>pesos colombianos</w:t>
      </w:r>
      <w:r>
        <w:rPr>
          <w:color w:val="000000"/>
        </w:rPr>
        <w:t xml:space="preserve"> y constituye un factor multiplicador de los demás factores.</w:t>
      </w:r>
    </w:p>
    <w:p w14:paraId="329D8851" w14:textId="77777777" w:rsidR="00E67881" w:rsidRDefault="00000000">
      <w:pPr>
        <w:widowControl w:val="0"/>
        <w:pBdr>
          <w:top w:val="nil"/>
          <w:left w:val="nil"/>
          <w:bottom w:val="nil"/>
          <w:right w:val="nil"/>
          <w:between w:val="nil"/>
        </w:pBdr>
        <w:ind w:left="135" w:right="136"/>
        <w:jc w:val="both"/>
        <w:rPr>
          <w:color w:val="000000"/>
        </w:rPr>
      </w:pPr>
      <w:r>
        <w:rPr>
          <w:color w:val="000000"/>
        </w:rPr>
        <w:t>El cálculo de cada uno de los factores procede como sigue:</w:t>
      </w:r>
    </w:p>
    <w:p w14:paraId="608349D7" w14:textId="77777777" w:rsidR="00E67881" w:rsidRDefault="00E67881">
      <w:pPr>
        <w:widowControl w:val="0"/>
        <w:pBdr>
          <w:top w:val="nil"/>
          <w:left w:val="nil"/>
          <w:bottom w:val="nil"/>
          <w:right w:val="nil"/>
          <w:between w:val="nil"/>
        </w:pBdr>
        <w:ind w:left="135" w:right="136"/>
        <w:jc w:val="both"/>
        <w:rPr>
          <w:color w:val="000000"/>
        </w:rPr>
      </w:pPr>
    </w:p>
    <w:p w14:paraId="27B4A2B6" w14:textId="77777777" w:rsidR="00E67881" w:rsidRDefault="00000000">
      <w:pPr>
        <w:widowControl w:val="0"/>
        <w:numPr>
          <w:ilvl w:val="0"/>
          <w:numId w:val="25"/>
        </w:numPr>
        <w:pBdr>
          <w:top w:val="nil"/>
          <w:left w:val="nil"/>
          <w:bottom w:val="nil"/>
          <w:right w:val="nil"/>
          <w:between w:val="nil"/>
        </w:pBdr>
        <w:ind w:right="136"/>
        <w:jc w:val="both"/>
        <w:rPr>
          <w:b/>
          <w:bCs/>
          <w:color w:val="000000"/>
        </w:rPr>
      </w:pPr>
      <w:r>
        <w:rPr>
          <w:b/>
          <w:bCs/>
          <w:color w:val="000000"/>
        </w:rPr>
        <w:t>Capacidad de Organización (CO):</w:t>
      </w:r>
    </w:p>
    <w:p w14:paraId="57D2DF48" w14:textId="77777777" w:rsidR="00E67881" w:rsidRDefault="00E67881">
      <w:pPr>
        <w:widowControl w:val="0"/>
        <w:pBdr>
          <w:top w:val="nil"/>
          <w:left w:val="nil"/>
          <w:bottom w:val="nil"/>
          <w:right w:val="nil"/>
          <w:between w:val="nil"/>
        </w:pBdr>
        <w:ind w:left="720" w:right="136"/>
        <w:jc w:val="both"/>
        <w:rPr>
          <w:b/>
          <w:bCs/>
          <w:color w:val="000000"/>
        </w:rPr>
      </w:pPr>
    </w:p>
    <w:p w14:paraId="4FCCABB7" w14:textId="77777777" w:rsidR="00E67881" w:rsidRDefault="00000000">
      <w:pPr>
        <w:widowControl w:val="0"/>
        <w:pBdr>
          <w:top w:val="nil"/>
          <w:left w:val="nil"/>
          <w:bottom w:val="nil"/>
          <w:right w:val="nil"/>
          <w:between w:val="nil"/>
        </w:pBdr>
        <w:ind w:left="135" w:right="136"/>
        <w:jc w:val="both"/>
        <w:rPr>
          <w:color w:val="000000"/>
        </w:rPr>
      </w:pPr>
      <w:r>
        <w:rPr>
          <w:color w:val="000000"/>
        </w:rPr>
        <w:t>El factor (CO) corresponde a los Ingresos Operacionales del Proponente teniendo en cuenta lo siguiente:</w:t>
      </w:r>
    </w:p>
    <w:p w14:paraId="79E46E28" w14:textId="77777777" w:rsidR="00E67881" w:rsidRDefault="00E67881">
      <w:pPr>
        <w:widowControl w:val="0"/>
        <w:pBdr>
          <w:top w:val="nil"/>
          <w:left w:val="nil"/>
          <w:bottom w:val="nil"/>
          <w:right w:val="nil"/>
          <w:between w:val="nil"/>
        </w:pBdr>
        <w:ind w:left="135" w:right="136"/>
        <w:jc w:val="both"/>
      </w:pPr>
    </w:p>
    <w:tbl>
      <w:tblPr>
        <w:tblStyle w:val="af5"/>
        <w:tblW w:w="793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30"/>
        <w:gridCol w:w="5305"/>
      </w:tblGrid>
      <w:tr w:rsidR="00E67881" w14:paraId="068E3E22" w14:textId="77777777">
        <w:trPr>
          <w:trHeight w:val="218"/>
          <w:tblHeader/>
          <w:jc w:val="center"/>
        </w:trPr>
        <w:tc>
          <w:tcPr>
            <w:tcW w:w="2630" w:type="dxa"/>
            <w:shd w:val="clear" w:color="auto" w:fill="404040"/>
            <w:vAlign w:val="center"/>
          </w:tcPr>
          <w:p w14:paraId="4B62FD33" w14:textId="77777777" w:rsidR="00E67881" w:rsidRDefault="00000000">
            <w:pPr>
              <w:widowControl w:val="0"/>
              <w:pBdr>
                <w:top w:val="nil"/>
                <w:left w:val="nil"/>
                <w:bottom w:val="nil"/>
                <w:right w:val="nil"/>
                <w:between w:val="nil"/>
              </w:pBdr>
              <w:ind w:left="135" w:right="136"/>
              <w:jc w:val="center"/>
              <w:rPr>
                <w:b/>
                <w:bCs/>
                <w:color w:val="FFFFFF"/>
              </w:rPr>
            </w:pPr>
            <w:r>
              <w:rPr>
                <w:b/>
                <w:bCs/>
                <w:color w:val="FFFFFF"/>
              </w:rPr>
              <w:t>Años de información financiera</w:t>
            </w:r>
          </w:p>
        </w:tc>
        <w:tc>
          <w:tcPr>
            <w:tcW w:w="5305" w:type="dxa"/>
            <w:shd w:val="clear" w:color="auto" w:fill="404040"/>
            <w:vAlign w:val="center"/>
          </w:tcPr>
          <w:p w14:paraId="2F98735B" w14:textId="77777777" w:rsidR="00E67881" w:rsidRDefault="00000000">
            <w:pPr>
              <w:widowControl w:val="0"/>
              <w:pBdr>
                <w:top w:val="nil"/>
                <w:left w:val="nil"/>
                <w:bottom w:val="nil"/>
                <w:right w:val="nil"/>
                <w:between w:val="nil"/>
              </w:pBdr>
              <w:ind w:left="135" w:right="136"/>
              <w:jc w:val="center"/>
              <w:rPr>
                <w:b/>
                <w:bCs/>
                <w:color w:val="FFFFFF"/>
              </w:rPr>
            </w:pPr>
            <w:r>
              <w:rPr>
                <w:b/>
                <w:bCs/>
                <w:color w:val="FFFFFF"/>
              </w:rPr>
              <w:t>Capacidad de organización (CO)</w:t>
            </w:r>
          </w:p>
        </w:tc>
      </w:tr>
      <w:tr w:rsidR="00E67881" w14:paraId="5C9E1F7A" w14:textId="77777777">
        <w:trPr>
          <w:trHeight w:val="391"/>
          <w:jc w:val="center"/>
        </w:trPr>
        <w:tc>
          <w:tcPr>
            <w:tcW w:w="2630" w:type="dxa"/>
            <w:vAlign w:val="center"/>
          </w:tcPr>
          <w:p w14:paraId="19F24A30" w14:textId="77777777" w:rsidR="00E67881" w:rsidRDefault="00000000">
            <w:pPr>
              <w:widowControl w:val="0"/>
              <w:pBdr>
                <w:top w:val="nil"/>
                <w:left w:val="nil"/>
                <w:bottom w:val="nil"/>
                <w:right w:val="nil"/>
                <w:between w:val="nil"/>
              </w:pBdr>
              <w:ind w:left="135" w:right="136"/>
              <w:jc w:val="both"/>
              <w:rPr>
                <w:color w:val="000000"/>
              </w:rPr>
            </w:pPr>
            <w:r>
              <w:rPr>
                <w:color w:val="000000"/>
              </w:rPr>
              <w:t>Cinco (5) años o más</w:t>
            </w:r>
          </w:p>
        </w:tc>
        <w:tc>
          <w:tcPr>
            <w:tcW w:w="5305" w:type="dxa"/>
          </w:tcPr>
          <w:p w14:paraId="7F14D0E0" w14:textId="77777777" w:rsidR="00E67881" w:rsidRDefault="00000000">
            <w:pPr>
              <w:widowControl w:val="0"/>
              <w:pBdr>
                <w:top w:val="nil"/>
                <w:left w:val="nil"/>
                <w:bottom w:val="nil"/>
                <w:right w:val="nil"/>
                <w:between w:val="nil"/>
              </w:pBdr>
              <w:ind w:left="135" w:right="136"/>
              <w:jc w:val="both"/>
              <w:rPr>
                <w:color w:val="000000"/>
              </w:rPr>
            </w:pPr>
            <w:r>
              <w:rPr>
                <w:color w:val="000000"/>
              </w:rPr>
              <w:t>Mayor ingreso operacional de los últimos 5 años</w:t>
            </w:r>
          </w:p>
        </w:tc>
      </w:tr>
      <w:tr w:rsidR="00E67881" w14:paraId="5E6927B4" w14:textId="77777777">
        <w:trPr>
          <w:trHeight w:val="241"/>
          <w:jc w:val="center"/>
        </w:trPr>
        <w:tc>
          <w:tcPr>
            <w:tcW w:w="2630" w:type="dxa"/>
            <w:vAlign w:val="center"/>
          </w:tcPr>
          <w:p w14:paraId="392A8022" w14:textId="77777777" w:rsidR="00E67881" w:rsidRDefault="00000000">
            <w:pPr>
              <w:widowControl w:val="0"/>
              <w:pBdr>
                <w:top w:val="nil"/>
                <w:left w:val="nil"/>
                <w:bottom w:val="nil"/>
                <w:right w:val="nil"/>
                <w:between w:val="nil"/>
              </w:pBdr>
              <w:ind w:left="135" w:right="136"/>
              <w:jc w:val="both"/>
              <w:rPr>
                <w:color w:val="000000"/>
              </w:rPr>
            </w:pPr>
            <w:r>
              <w:rPr>
                <w:color w:val="000000"/>
              </w:rPr>
              <w:t>Entre uno (1) y cinco (5) años</w:t>
            </w:r>
          </w:p>
        </w:tc>
        <w:tc>
          <w:tcPr>
            <w:tcW w:w="5305" w:type="dxa"/>
          </w:tcPr>
          <w:p w14:paraId="2E827903"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Mayor ingreso operacional de los años de existencia del proponente. </w:t>
            </w:r>
          </w:p>
        </w:tc>
      </w:tr>
      <w:tr w:rsidR="00E67881" w14:paraId="6691CE48" w14:textId="77777777">
        <w:trPr>
          <w:trHeight w:val="245"/>
          <w:jc w:val="center"/>
        </w:trPr>
        <w:tc>
          <w:tcPr>
            <w:tcW w:w="2630" w:type="dxa"/>
            <w:vAlign w:val="center"/>
          </w:tcPr>
          <w:p w14:paraId="03250667" w14:textId="77777777" w:rsidR="00E67881" w:rsidRDefault="00000000">
            <w:pPr>
              <w:widowControl w:val="0"/>
              <w:pBdr>
                <w:top w:val="nil"/>
                <w:left w:val="nil"/>
                <w:bottom w:val="nil"/>
                <w:right w:val="nil"/>
                <w:between w:val="nil"/>
              </w:pBdr>
              <w:ind w:left="135" w:right="136"/>
              <w:jc w:val="both"/>
              <w:rPr>
                <w:color w:val="000000"/>
              </w:rPr>
            </w:pPr>
            <w:r>
              <w:rPr>
                <w:color w:val="000000"/>
              </w:rPr>
              <w:t>Menos de un (1) año (*)</w:t>
            </w:r>
          </w:p>
        </w:tc>
        <w:tc>
          <w:tcPr>
            <w:tcW w:w="5305" w:type="dxa"/>
          </w:tcPr>
          <w:p w14:paraId="3E734102"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USD 125.000 (Liquidados a la tasa de cambio determinada por el Ministerio de Comercio, Industria y Turismo cada 2 años para efectos del umbral del beneficio de las </w:t>
            </w:r>
            <w:proofErr w:type="spellStart"/>
            <w:r>
              <w:rPr>
                <w:color w:val="000000"/>
              </w:rPr>
              <w:t>Mipyme</w:t>
            </w:r>
            <w:proofErr w:type="spellEnd"/>
            <w:r>
              <w:rPr>
                <w:color w:val="000000"/>
              </w:rPr>
              <w:t>.)</w:t>
            </w:r>
          </w:p>
        </w:tc>
      </w:tr>
    </w:tbl>
    <w:p w14:paraId="02A387DC" w14:textId="77777777" w:rsidR="00E67881" w:rsidRDefault="00E67881">
      <w:pPr>
        <w:widowControl w:val="0"/>
        <w:pBdr>
          <w:top w:val="nil"/>
          <w:left w:val="nil"/>
          <w:bottom w:val="nil"/>
          <w:right w:val="nil"/>
          <w:between w:val="nil"/>
        </w:pBdr>
        <w:ind w:left="135" w:right="136"/>
        <w:jc w:val="both"/>
        <w:rPr>
          <w:color w:val="000000"/>
        </w:rPr>
      </w:pPr>
    </w:p>
    <w:p w14:paraId="569FC562" w14:textId="77777777" w:rsidR="00E67881" w:rsidRDefault="00000000">
      <w:pPr>
        <w:widowControl w:val="0"/>
        <w:pBdr>
          <w:top w:val="nil"/>
          <w:left w:val="nil"/>
          <w:bottom w:val="nil"/>
          <w:right w:val="nil"/>
          <w:between w:val="nil"/>
        </w:pBdr>
        <w:ind w:left="135" w:right="136"/>
        <w:jc w:val="both"/>
        <w:rPr>
          <w:color w:val="000000"/>
        </w:rPr>
      </w:pPr>
      <w:r>
        <w:rPr>
          <w:color w:val="000000"/>
        </w:rPr>
        <w:t>Si los ingresos operacionales del proponente con uno (1) o más años de información financiera es menor a USD125.000, el factor (CO) del proponente es igual a USD125.000.</w:t>
      </w:r>
    </w:p>
    <w:p w14:paraId="4A641EDD"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Para acreditar el factor (CO) el proponente obligado a tener RUP debe presentar los siguientes documentos: </w:t>
      </w:r>
    </w:p>
    <w:p w14:paraId="01D4F391" w14:textId="77777777" w:rsidR="007C203A" w:rsidRDefault="007C203A">
      <w:pPr>
        <w:widowControl w:val="0"/>
        <w:pBdr>
          <w:top w:val="nil"/>
          <w:left w:val="nil"/>
          <w:bottom w:val="nil"/>
          <w:right w:val="nil"/>
          <w:between w:val="nil"/>
        </w:pBdr>
        <w:ind w:left="135" w:right="136"/>
        <w:jc w:val="both"/>
        <w:rPr>
          <w:color w:val="000000"/>
        </w:rPr>
      </w:pPr>
    </w:p>
    <w:p w14:paraId="7E00E218" w14:textId="77777777" w:rsidR="00E67881" w:rsidRDefault="00000000">
      <w:pPr>
        <w:widowControl w:val="0"/>
        <w:numPr>
          <w:ilvl w:val="3"/>
          <w:numId w:val="14"/>
        </w:numPr>
        <w:pBdr>
          <w:top w:val="nil"/>
          <w:left w:val="nil"/>
          <w:bottom w:val="nil"/>
          <w:right w:val="nil"/>
          <w:between w:val="nil"/>
        </w:pBdr>
        <w:ind w:right="136"/>
        <w:jc w:val="both"/>
        <w:rPr>
          <w:color w:val="000000"/>
        </w:rPr>
      </w:pPr>
      <w:r>
        <w:rPr>
          <w:color w:val="000000"/>
        </w:rPr>
        <w:t>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2EE9C72" w14:textId="77777777" w:rsidR="00E67881" w:rsidRDefault="00000000">
      <w:pPr>
        <w:widowControl w:val="0"/>
        <w:numPr>
          <w:ilvl w:val="3"/>
          <w:numId w:val="14"/>
        </w:numPr>
        <w:pBdr>
          <w:top w:val="nil"/>
          <w:left w:val="nil"/>
          <w:bottom w:val="nil"/>
          <w:right w:val="nil"/>
          <w:between w:val="nil"/>
        </w:pBdr>
        <w:ind w:right="136"/>
        <w:jc w:val="both"/>
        <w:rPr>
          <w:color w:val="000000"/>
        </w:rPr>
      </w:pPr>
      <w:r>
        <w:rPr>
          <w:color w:val="000000"/>
        </w:rPr>
        <w:t xml:space="preserve">Copia de la tarjeta profesional y certificado de antecedentes disciplinarios vigentes al momento del cierre del Proceso de Contratación de los Contadores Públicos, Revisores Fiscales, Contadores independientes (externos), quienes suscribieron los documentos señalados en el presente literal. </w:t>
      </w:r>
    </w:p>
    <w:p w14:paraId="06ADBFEA" w14:textId="77777777" w:rsidR="007C203A" w:rsidRDefault="007C203A" w:rsidP="007C203A">
      <w:pPr>
        <w:widowControl w:val="0"/>
        <w:pBdr>
          <w:top w:val="nil"/>
          <w:left w:val="nil"/>
          <w:bottom w:val="nil"/>
          <w:right w:val="nil"/>
          <w:between w:val="nil"/>
        </w:pBdr>
        <w:ind w:left="720" w:right="136"/>
        <w:jc w:val="both"/>
        <w:rPr>
          <w:color w:val="000000"/>
        </w:rPr>
      </w:pPr>
    </w:p>
    <w:p w14:paraId="16F48048" w14:textId="77777777" w:rsidR="00E67881" w:rsidRDefault="00000000">
      <w:pPr>
        <w:widowControl w:val="0"/>
        <w:pBdr>
          <w:top w:val="nil"/>
          <w:left w:val="nil"/>
          <w:bottom w:val="nil"/>
          <w:right w:val="nil"/>
          <w:between w:val="nil"/>
        </w:pBdr>
        <w:ind w:left="135" w:right="136"/>
        <w:jc w:val="both"/>
        <w:rPr>
          <w:color w:val="000000"/>
        </w:rPr>
      </w:pPr>
      <w:r>
        <w:rPr>
          <w:color w:val="000000"/>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16648437" w14:textId="77777777" w:rsidR="007C203A" w:rsidRDefault="007C203A">
      <w:pPr>
        <w:widowControl w:val="0"/>
        <w:pBdr>
          <w:top w:val="nil"/>
          <w:left w:val="nil"/>
          <w:bottom w:val="nil"/>
          <w:right w:val="nil"/>
          <w:between w:val="nil"/>
        </w:pBdr>
        <w:ind w:left="135" w:right="136"/>
        <w:jc w:val="both"/>
        <w:rPr>
          <w:color w:val="000000"/>
        </w:rPr>
      </w:pPr>
    </w:p>
    <w:p w14:paraId="3CEA0CD8" w14:textId="52A81CC5" w:rsidR="00E67881" w:rsidRDefault="00000000">
      <w:pPr>
        <w:widowControl w:val="0"/>
        <w:pBdr>
          <w:top w:val="nil"/>
          <w:left w:val="nil"/>
          <w:bottom w:val="nil"/>
          <w:right w:val="nil"/>
          <w:between w:val="nil"/>
        </w:pBdr>
        <w:ind w:left="135" w:right="136"/>
        <w:jc w:val="both"/>
        <w:rPr>
          <w:color w:val="000000"/>
        </w:rPr>
      </w:pPr>
      <w:r>
        <w:rPr>
          <w:color w:val="000000"/>
        </w:rPr>
        <w:t xml:space="preserve">Adicional a lo anterior, deben allegar la traducción al idioma castellano de la información financiera, observando lo siguiente: i) los valores deben ser expresados pesos colombianos, convertidos a la tasa representativa del mercado (TRM) de la fecha de corte de </w:t>
      </w:r>
      <w:proofErr w:type="gramStart"/>
      <w:r>
        <w:rPr>
          <w:color w:val="000000"/>
        </w:rPr>
        <w:t>los mismos</w:t>
      </w:r>
      <w:proofErr w:type="gramEnd"/>
      <w:r>
        <w:rPr>
          <w:color w:val="000000"/>
        </w:rPr>
        <w:t xml:space="preserve">, en los términos descritos en la sección 1.13 del presente pliego de condiciones; </w:t>
      </w:r>
      <w:proofErr w:type="spellStart"/>
      <w:r>
        <w:rPr>
          <w:color w:val="000000"/>
        </w:rPr>
        <w:t>ii</w:t>
      </w:r>
      <w:proofErr w:type="spellEnd"/>
      <w:r>
        <w:rPr>
          <w:color w:val="000000"/>
        </w:rPr>
        <w:t xml:space="preserve">) presentados de acuerdo con las normas NIIF; y </w:t>
      </w:r>
      <w:proofErr w:type="spellStart"/>
      <w:r>
        <w:rPr>
          <w:color w:val="000000"/>
        </w:rPr>
        <w:t>iii</w:t>
      </w:r>
      <w:proofErr w:type="spellEnd"/>
      <w:r>
        <w:rPr>
          <w:color w:val="000000"/>
        </w:rPr>
        <w:t>) debidamente firmados por el contador público colombiano que los hubiere convertido.</w:t>
      </w:r>
    </w:p>
    <w:p w14:paraId="55E21407" w14:textId="77777777" w:rsidR="007C203A" w:rsidRDefault="007C203A">
      <w:pPr>
        <w:widowControl w:val="0"/>
        <w:pBdr>
          <w:top w:val="nil"/>
          <w:left w:val="nil"/>
          <w:bottom w:val="nil"/>
          <w:right w:val="nil"/>
          <w:between w:val="nil"/>
        </w:pBdr>
        <w:ind w:left="135" w:right="136"/>
        <w:jc w:val="both"/>
        <w:rPr>
          <w:color w:val="000000"/>
        </w:rPr>
      </w:pPr>
    </w:p>
    <w:p w14:paraId="79FB9E45" w14:textId="2930F2DF" w:rsidR="00E67881" w:rsidRDefault="00000000">
      <w:pPr>
        <w:widowControl w:val="0"/>
        <w:pBdr>
          <w:top w:val="nil"/>
          <w:left w:val="nil"/>
          <w:bottom w:val="nil"/>
          <w:right w:val="nil"/>
          <w:between w:val="nil"/>
        </w:pBdr>
        <w:ind w:left="135" w:right="136"/>
        <w:jc w:val="both"/>
        <w:rPr>
          <w:color w:val="000000"/>
        </w:rPr>
      </w:pPr>
      <w:r>
        <w:rPr>
          <w:color w:val="000000"/>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44F3BB2C" w14:textId="77777777" w:rsidR="00E67881" w:rsidRDefault="00E67881">
      <w:pPr>
        <w:widowControl w:val="0"/>
        <w:pBdr>
          <w:top w:val="nil"/>
          <w:left w:val="nil"/>
          <w:bottom w:val="nil"/>
          <w:right w:val="nil"/>
          <w:between w:val="nil"/>
        </w:pBdr>
        <w:ind w:left="135" w:right="136"/>
        <w:jc w:val="both"/>
        <w:rPr>
          <w:color w:val="000000"/>
        </w:rPr>
      </w:pPr>
    </w:p>
    <w:p w14:paraId="5560556F" w14:textId="77777777" w:rsidR="00E67881" w:rsidRDefault="00000000">
      <w:pPr>
        <w:widowControl w:val="0"/>
        <w:numPr>
          <w:ilvl w:val="0"/>
          <w:numId w:val="25"/>
        </w:numPr>
        <w:pBdr>
          <w:top w:val="nil"/>
          <w:left w:val="nil"/>
          <w:bottom w:val="nil"/>
          <w:right w:val="nil"/>
          <w:between w:val="nil"/>
        </w:pBdr>
        <w:ind w:right="136"/>
        <w:jc w:val="both"/>
        <w:rPr>
          <w:b/>
          <w:bCs/>
          <w:color w:val="000000"/>
        </w:rPr>
      </w:pPr>
      <w:r>
        <w:rPr>
          <w:b/>
          <w:bCs/>
          <w:color w:val="000000"/>
        </w:rPr>
        <w:t>Experiencia (E):</w:t>
      </w:r>
    </w:p>
    <w:p w14:paraId="6BBA63FB" w14:textId="77777777" w:rsidR="00E67881" w:rsidRDefault="00E67881">
      <w:pPr>
        <w:widowControl w:val="0"/>
        <w:pBdr>
          <w:top w:val="nil"/>
          <w:left w:val="nil"/>
          <w:bottom w:val="nil"/>
          <w:right w:val="nil"/>
          <w:between w:val="nil"/>
        </w:pBdr>
        <w:ind w:left="720" w:right="136"/>
        <w:jc w:val="both"/>
        <w:rPr>
          <w:b/>
          <w:bCs/>
          <w:color w:val="000000"/>
        </w:rPr>
      </w:pPr>
    </w:p>
    <w:p w14:paraId="689A7A29"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w:t>
      </w:r>
      <w:proofErr w:type="spellStart"/>
      <w:r>
        <w:rPr>
          <w:color w:val="000000"/>
        </w:rPr>
        <w:t>ii</w:t>
      </w:r>
      <w:proofErr w:type="spellEnd"/>
      <w:r>
        <w:rPr>
          <w:color w:val="000000"/>
        </w:rPr>
        <w:t>) el presupuesto oficial estimado del proceso de contratación.</w:t>
      </w:r>
    </w:p>
    <w:p w14:paraId="4130332E" w14:textId="77777777" w:rsidR="007C203A" w:rsidRDefault="007C203A">
      <w:pPr>
        <w:widowControl w:val="0"/>
        <w:pBdr>
          <w:top w:val="nil"/>
          <w:left w:val="nil"/>
          <w:bottom w:val="nil"/>
          <w:right w:val="nil"/>
          <w:between w:val="nil"/>
        </w:pBdr>
        <w:ind w:left="135" w:right="136"/>
        <w:jc w:val="both"/>
        <w:rPr>
          <w:color w:val="000000"/>
        </w:rPr>
      </w:pPr>
    </w:p>
    <w:p w14:paraId="094D58FB" w14:textId="5D27212A" w:rsidR="00E67881" w:rsidRDefault="00000000">
      <w:pPr>
        <w:widowControl w:val="0"/>
        <w:pBdr>
          <w:top w:val="nil"/>
          <w:left w:val="nil"/>
          <w:bottom w:val="nil"/>
          <w:right w:val="nil"/>
          <w:between w:val="nil"/>
        </w:pBdr>
        <w:ind w:left="135" w:right="136"/>
        <w:jc w:val="both"/>
        <w:rPr>
          <w:color w:val="000000"/>
        </w:rPr>
      </w:pPr>
      <w:r>
        <w:rPr>
          <w:color w:val="000000"/>
        </w:rPr>
        <w:t xml:space="preserve">La relación indica el número de veces que el proponente ha ejecutado contratos equivalentes </w:t>
      </w:r>
      <w:r>
        <w:rPr>
          <w:color w:val="000000"/>
        </w:rPr>
        <w:lastRenderedPageBreak/>
        <w:t xml:space="preserve">a la cuantía del proceso de contratación objeto de la acreditación de la capacidad residual. </w:t>
      </w:r>
    </w:p>
    <w:p w14:paraId="775B3FBD" w14:textId="77777777" w:rsidR="00E67881" w:rsidRDefault="00000000">
      <w:pPr>
        <w:widowControl w:val="0"/>
        <w:pBdr>
          <w:top w:val="nil"/>
          <w:left w:val="nil"/>
          <w:bottom w:val="nil"/>
          <w:right w:val="nil"/>
          <w:between w:val="nil"/>
        </w:pBdr>
        <w:ind w:left="135" w:right="136"/>
        <w:jc w:val="both"/>
        <w:rPr>
          <w:color w:val="000000"/>
        </w:rPr>
      </w:pPr>
      <w:r>
        <w:rPr>
          <w:color w:val="000000"/>
        </w:rPr>
        <w:t>Para proponentes individuales se expresa así:</w:t>
      </w:r>
    </w:p>
    <w:p w14:paraId="02A93C76" w14:textId="77777777" w:rsidR="00E67881" w:rsidRDefault="00E67881">
      <w:pPr>
        <w:widowControl w:val="0"/>
        <w:pBdr>
          <w:top w:val="nil"/>
          <w:left w:val="nil"/>
          <w:bottom w:val="nil"/>
          <w:right w:val="nil"/>
          <w:between w:val="nil"/>
        </w:pBdr>
        <w:ind w:left="135" w:right="136"/>
        <w:jc w:val="both"/>
        <w:rPr>
          <w:color w:val="000000"/>
        </w:rPr>
      </w:pPr>
    </w:p>
    <w:p w14:paraId="318125A7" w14:textId="77777777" w:rsidR="00E67881"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m:t>E=</m:t>
          </m:r>
          <m:f>
            <m:fPr>
              <m:ctrlPr>
                <w:rPr>
                  <w:rFonts w:ascii="Cambria Math" w:eastAsia="Cambria Math" w:hAnsi="Cambria Math" w:cs="Cambria Math"/>
                  <w:color w:val="000000"/>
                </w:rPr>
              </m:ctrlPr>
            </m:fPr>
            <m:num>
              <m:r>
                <w:rPr>
                  <w:rFonts w:ascii="Cambria Math" w:eastAsia="Cambria Math" w:hAnsi="Cambria Math" w:cs="Cambria Math"/>
                  <w:color w:val="000000"/>
                </w:rPr>
                <m:t xml:space="preserve">Valor total de los contratos </m:t>
              </m:r>
              <m:d>
                <m:dPr>
                  <m:ctrlPr>
                    <w:rPr>
                      <w:rFonts w:ascii="Cambria Math" w:eastAsia="Cambria Math" w:hAnsi="Cambria Math" w:cs="Cambria Math"/>
                      <w:color w:val="000000"/>
                    </w:rPr>
                  </m:ctrlPr>
                </m:dPr>
                <m:e>
                  <m:r>
                    <w:rPr>
                      <w:rFonts w:ascii="Cambria Math" w:eastAsia="Cambria Math" w:hAnsi="Cambria Math" w:cs="Cambria Math"/>
                      <w:color w:val="000000"/>
                    </w:rPr>
                    <m:t>COP</m:t>
                  </m:r>
                </m:e>
              </m:d>
            </m:num>
            <m:den>
              <m:r>
                <w:rPr>
                  <w:rFonts w:ascii="Cambria Math" w:eastAsia="Cambria Math" w:hAnsi="Cambria Math" w:cs="Cambria Math"/>
                  <w:color w:val="000000"/>
                </w:rPr>
                <m:t xml:space="preserve">Presupuesto total estimado </m:t>
              </m:r>
              <m:d>
                <m:dPr>
                  <m:ctrlPr>
                    <w:rPr>
                      <w:rFonts w:ascii="Cambria Math" w:eastAsia="Cambria Math" w:hAnsi="Cambria Math" w:cs="Cambria Math"/>
                      <w:color w:val="000000"/>
                    </w:rPr>
                  </m:ctrlPr>
                </m:dPr>
                <m:e>
                  <m:r>
                    <w:rPr>
                      <w:rFonts w:ascii="Cambria Math" w:eastAsia="Cambria Math" w:hAnsi="Cambria Math" w:cs="Cambria Math"/>
                      <w:color w:val="000000"/>
                    </w:rPr>
                    <m:t>COP</m:t>
                  </m:r>
                </m:e>
              </m:d>
            </m:den>
          </m:f>
        </m:oMath>
      </m:oMathPara>
    </w:p>
    <w:p w14:paraId="428E46A5" w14:textId="77777777" w:rsidR="00E67881" w:rsidRDefault="00E67881">
      <w:pPr>
        <w:widowControl w:val="0"/>
        <w:pBdr>
          <w:top w:val="nil"/>
          <w:left w:val="nil"/>
          <w:bottom w:val="nil"/>
          <w:right w:val="nil"/>
          <w:between w:val="nil"/>
        </w:pBdr>
        <w:ind w:left="135" w:right="136"/>
        <w:jc w:val="both"/>
        <w:rPr>
          <w:color w:val="000000"/>
        </w:rPr>
      </w:pPr>
    </w:p>
    <w:p w14:paraId="673903A7" w14:textId="77777777" w:rsidR="00E67881" w:rsidRDefault="00000000">
      <w:pPr>
        <w:widowControl w:val="0"/>
        <w:pBdr>
          <w:top w:val="nil"/>
          <w:left w:val="nil"/>
          <w:bottom w:val="nil"/>
          <w:right w:val="nil"/>
          <w:between w:val="nil"/>
        </w:pBdr>
        <w:ind w:left="135" w:right="136"/>
        <w:jc w:val="both"/>
        <w:rPr>
          <w:color w:val="000000"/>
        </w:rPr>
      </w:pPr>
      <w:r>
        <w:rPr>
          <w:color w:val="000000"/>
        </w:rPr>
        <w:t>Para el caso de proponentes plurales, el factor (E) de un miembro se calcula así:</w:t>
      </w:r>
    </w:p>
    <w:p w14:paraId="114E0419" w14:textId="77777777" w:rsidR="00E67881" w:rsidRDefault="00E67881">
      <w:pPr>
        <w:widowControl w:val="0"/>
        <w:pBdr>
          <w:top w:val="nil"/>
          <w:left w:val="nil"/>
          <w:bottom w:val="nil"/>
          <w:right w:val="nil"/>
          <w:between w:val="nil"/>
        </w:pBdr>
        <w:ind w:left="135" w:right="136"/>
        <w:jc w:val="both"/>
        <w:rPr>
          <w:color w:val="000000"/>
        </w:rPr>
      </w:pPr>
    </w:p>
    <w:p w14:paraId="78FFF22B" w14:textId="77777777" w:rsidR="00E67881"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m:t>E=</m:t>
          </m:r>
          <m:f>
            <m:fPr>
              <m:ctrlPr>
                <w:rPr>
                  <w:rFonts w:ascii="Cambria Math" w:eastAsia="Cambria Math" w:hAnsi="Cambria Math" w:cs="Cambria Math"/>
                  <w:color w:val="000000"/>
                </w:rPr>
              </m:ctrlPr>
            </m:fPr>
            <m:num>
              <m:r>
                <w:rPr>
                  <w:rFonts w:ascii="Cambria Math" w:eastAsia="Cambria Math" w:hAnsi="Cambria Math" w:cs="Cambria Math"/>
                  <w:color w:val="000000"/>
                </w:rPr>
                <m:t>Valor total de los contratos (COP)</m:t>
              </m:r>
            </m:num>
            <m:den>
              <m:r>
                <w:rPr>
                  <w:rFonts w:ascii="Cambria Math" w:eastAsia="Cambria Math" w:hAnsi="Cambria Math" w:cs="Cambria Math"/>
                  <w:color w:val="000000"/>
                </w:rPr>
                <m:t>(Presupuesto total estimado *% de participación)</m:t>
              </m:r>
            </m:den>
          </m:f>
        </m:oMath>
      </m:oMathPara>
    </w:p>
    <w:p w14:paraId="0DFA5994" w14:textId="77777777" w:rsidR="00E67881" w:rsidRDefault="00E67881">
      <w:pPr>
        <w:widowControl w:val="0"/>
        <w:pBdr>
          <w:top w:val="nil"/>
          <w:left w:val="nil"/>
          <w:bottom w:val="nil"/>
          <w:right w:val="nil"/>
          <w:between w:val="nil"/>
        </w:pBdr>
        <w:ind w:left="135" w:right="136"/>
        <w:jc w:val="both"/>
        <w:rPr>
          <w:color w:val="000000"/>
        </w:rPr>
      </w:pPr>
    </w:p>
    <w:p w14:paraId="584B4347" w14:textId="77777777" w:rsidR="00E67881" w:rsidRDefault="00000000">
      <w:pPr>
        <w:widowControl w:val="0"/>
        <w:pBdr>
          <w:top w:val="nil"/>
          <w:left w:val="nil"/>
          <w:bottom w:val="nil"/>
          <w:right w:val="nil"/>
          <w:between w:val="nil"/>
        </w:pBdr>
        <w:ind w:left="135" w:right="136"/>
        <w:jc w:val="both"/>
        <w:rPr>
          <w:color w:val="000000"/>
        </w:rPr>
      </w:pPr>
      <w:r>
        <w:rPr>
          <w:color w:val="000000"/>
        </w:rPr>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5A60E3B1" w14:textId="77777777" w:rsidR="00E67881" w:rsidRDefault="00000000">
      <w:pPr>
        <w:widowControl w:val="0"/>
        <w:pBdr>
          <w:top w:val="nil"/>
          <w:left w:val="nil"/>
          <w:bottom w:val="nil"/>
          <w:right w:val="nil"/>
          <w:between w:val="nil"/>
        </w:pBdr>
        <w:ind w:left="135" w:right="136"/>
        <w:jc w:val="both"/>
        <w:rPr>
          <w:color w:val="000000"/>
        </w:rPr>
      </w:pPr>
      <w:r>
        <w:rPr>
          <w:color w:val="000000"/>
        </w:rPr>
        <w:t>El puntaje asignado al factor (E) será asignado con base en la siguiente tabla:</w:t>
      </w:r>
    </w:p>
    <w:p w14:paraId="520BE287" w14:textId="77777777" w:rsidR="00E67881" w:rsidRDefault="00E67881">
      <w:pPr>
        <w:widowControl w:val="0"/>
        <w:pBdr>
          <w:top w:val="nil"/>
          <w:left w:val="nil"/>
          <w:bottom w:val="nil"/>
          <w:right w:val="nil"/>
          <w:between w:val="nil"/>
        </w:pBdr>
        <w:ind w:left="135" w:right="136"/>
        <w:jc w:val="both"/>
        <w:rPr>
          <w:color w:val="000000"/>
        </w:rPr>
      </w:pPr>
    </w:p>
    <w:tbl>
      <w:tblPr>
        <w:tblStyle w:val="af6"/>
        <w:tblW w:w="440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3"/>
        <w:gridCol w:w="1954"/>
        <w:gridCol w:w="1210"/>
      </w:tblGrid>
      <w:tr w:rsidR="00E67881" w14:paraId="258E4F2D" w14:textId="77777777">
        <w:trPr>
          <w:trHeight w:val="340"/>
          <w:tblHeader/>
          <w:jc w:val="center"/>
        </w:trPr>
        <w:tc>
          <w:tcPr>
            <w:tcW w:w="1243" w:type="dxa"/>
            <w:shd w:val="clear" w:color="auto" w:fill="404040"/>
            <w:vAlign w:val="center"/>
          </w:tcPr>
          <w:p w14:paraId="2CFE3E18" w14:textId="77777777" w:rsidR="00E67881" w:rsidRDefault="00000000">
            <w:pPr>
              <w:widowControl w:val="0"/>
              <w:pBdr>
                <w:top w:val="nil"/>
                <w:left w:val="nil"/>
                <w:bottom w:val="nil"/>
                <w:right w:val="nil"/>
                <w:between w:val="nil"/>
              </w:pBdr>
              <w:ind w:left="135" w:right="136"/>
              <w:jc w:val="center"/>
              <w:rPr>
                <w:b/>
                <w:bCs/>
                <w:color w:val="FFFFFF"/>
              </w:rPr>
            </w:pPr>
            <w:r>
              <w:rPr>
                <w:b/>
                <w:bCs/>
                <w:color w:val="FFFFFF"/>
              </w:rPr>
              <w:t>Mayor a</w:t>
            </w:r>
          </w:p>
        </w:tc>
        <w:tc>
          <w:tcPr>
            <w:tcW w:w="1954" w:type="dxa"/>
            <w:shd w:val="clear" w:color="auto" w:fill="404040"/>
            <w:vAlign w:val="center"/>
          </w:tcPr>
          <w:p w14:paraId="30A0EB86" w14:textId="77777777" w:rsidR="00E67881" w:rsidRDefault="00000000">
            <w:pPr>
              <w:widowControl w:val="0"/>
              <w:pBdr>
                <w:top w:val="nil"/>
                <w:left w:val="nil"/>
                <w:bottom w:val="nil"/>
                <w:right w:val="nil"/>
                <w:between w:val="nil"/>
              </w:pBdr>
              <w:ind w:left="135" w:right="136"/>
              <w:jc w:val="center"/>
              <w:rPr>
                <w:b/>
                <w:bCs/>
                <w:color w:val="FFFFFF"/>
              </w:rPr>
            </w:pPr>
            <w:r>
              <w:rPr>
                <w:b/>
                <w:bCs/>
                <w:color w:val="FFFFFF"/>
              </w:rPr>
              <w:t>Menor o igual a</w:t>
            </w:r>
          </w:p>
        </w:tc>
        <w:tc>
          <w:tcPr>
            <w:tcW w:w="1210" w:type="dxa"/>
            <w:shd w:val="clear" w:color="auto" w:fill="404040"/>
            <w:vAlign w:val="center"/>
          </w:tcPr>
          <w:p w14:paraId="28782E20" w14:textId="77777777" w:rsidR="00E67881" w:rsidRDefault="00000000">
            <w:pPr>
              <w:widowControl w:val="0"/>
              <w:pBdr>
                <w:top w:val="nil"/>
                <w:left w:val="nil"/>
                <w:bottom w:val="nil"/>
                <w:right w:val="nil"/>
                <w:between w:val="nil"/>
              </w:pBdr>
              <w:ind w:left="135" w:right="136"/>
              <w:jc w:val="center"/>
              <w:rPr>
                <w:b/>
                <w:bCs/>
                <w:color w:val="FFFFFF"/>
              </w:rPr>
            </w:pPr>
            <w:r>
              <w:rPr>
                <w:b/>
                <w:bCs/>
                <w:color w:val="FFFFFF"/>
              </w:rPr>
              <w:t>Puntaje</w:t>
            </w:r>
          </w:p>
        </w:tc>
      </w:tr>
      <w:tr w:rsidR="00E67881" w14:paraId="23AFE356" w14:textId="77777777">
        <w:trPr>
          <w:trHeight w:val="391"/>
          <w:jc w:val="center"/>
        </w:trPr>
        <w:tc>
          <w:tcPr>
            <w:tcW w:w="1243" w:type="dxa"/>
            <w:vAlign w:val="center"/>
          </w:tcPr>
          <w:p w14:paraId="5F804B1C" w14:textId="77777777" w:rsidR="00E67881" w:rsidRDefault="00000000">
            <w:pPr>
              <w:widowControl w:val="0"/>
              <w:pBdr>
                <w:top w:val="nil"/>
                <w:left w:val="nil"/>
                <w:bottom w:val="nil"/>
                <w:right w:val="nil"/>
                <w:between w:val="nil"/>
              </w:pBdr>
              <w:ind w:left="135" w:right="136"/>
              <w:jc w:val="center"/>
              <w:rPr>
                <w:color w:val="000000"/>
              </w:rPr>
            </w:pPr>
            <w:r>
              <w:rPr>
                <w:color w:val="000000"/>
              </w:rPr>
              <w:t>0</w:t>
            </w:r>
          </w:p>
        </w:tc>
        <w:tc>
          <w:tcPr>
            <w:tcW w:w="1954" w:type="dxa"/>
            <w:vAlign w:val="center"/>
          </w:tcPr>
          <w:p w14:paraId="57CE623D" w14:textId="77777777" w:rsidR="00E67881" w:rsidRDefault="00000000">
            <w:pPr>
              <w:widowControl w:val="0"/>
              <w:pBdr>
                <w:top w:val="nil"/>
                <w:left w:val="nil"/>
                <w:bottom w:val="nil"/>
                <w:right w:val="nil"/>
                <w:between w:val="nil"/>
              </w:pBdr>
              <w:ind w:left="135" w:right="136"/>
              <w:jc w:val="center"/>
              <w:rPr>
                <w:color w:val="000000"/>
              </w:rPr>
            </w:pPr>
            <w:r>
              <w:rPr>
                <w:color w:val="000000"/>
              </w:rPr>
              <w:t>3</w:t>
            </w:r>
          </w:p>
        </w:tc>
        <w:tc>
          <w:tcPr>
            <w:tcW w:w="1210" w:type="dxa"/>
            <w:vAlign w:val="center"/>
          </w:tcPr>
          <w:p w14:paraId="239B9BAC" w14:textId="77777777" w:rsidR="00E67881" w:rsidRDefault="00000000">
            <w:pPr>
              <w:widowControl w:val="0"/>
              <w:pBdr>
                <w:top w:val="nil"/>
                <w:left w:val="nil"/>
                <w:bottom w:val="nil"/>
                <w:right w:val="nil"/>
                <w:between w:val="nil"/>
              </w:pBdr>
              <w:ind w:left="135" w:right="136"/>
              <w:jc w:val="center"/>
              <w:rPr>
                <w:color w:val="000000"/>
              </w:rPr>
            </w:pPr>
            <w:r>
              <w:rPr>
                <w:color w:val="000000"/>
              </w:rPr>
              <w:t>60</w:t>
            </w:r>
          </w:p>
        </w:tc>
      </w:tr>
      <w:tr w:rsidR="00E67881" w14:paraId="439A7B6C" w14:textId="77777777">
        <w:trPr>
          <w:trHeight w:val="241"/>
          <w:jc w:val="center"/>
        </w:trPr>
        <w:tc>
          <w:tcPr>
            <w:tcW w:w="1243" w:type="dxa"/>
            <w:vAlign w:val="center"/>
          </w:tcPr>
          <w:p w14:paraId="2DB12985" w14:textId="77777777" w:rsidR="00E67881" w:rsidRDefault="00000000">
            <w:pPr>
              <w:widowControl w:val="0"/>
              <w:pBdr>
                <w:top w:val="nil"/>
                <w:left w:val="nil"/>
                <w:bottom w:val="nil"/>
                <w:right w:val="nil"/>
                <w:between w:val="nil"/>
              </w:pBdr>
              <w:ind w:left="135" w:right="136"/>
              <w:jc w:val="center"/>
              <w:rPr>
                <w:color w:val="000000"/>
              </w:rPr>
            </w:pPr>
            <w:r>
              <w:rPr>
                <w:color w:val="000000"/>
              </w:rPr>
              <w:t>3</w:t>
            </w:r>
          </w:p>
        </w:tc>
        <w:tc>
          <w:tcPr>
            <w:tcW w:w="1954" w:type="dxa"/>
            <w:vAlign w:val="center"/>
          </w:tcPr>
          <w:p w14:paraId="00928D8A" w14:textId="77777777" w:rsidR="00E67881" w:rsidRDefault="00000000">
            <w:pPr>
              <w:widowControl w:val="0"/>
              <w:pBdr>
                <w:top w:val="nil"/>
                <w:left w:val="nil"/>
                <w:bottom w:val="nil"/>
                <w:right w:val="nil"/>
                <w:between w:val="nil"/>
              </w:pBdr>
              <w:ind w:left="135" w:right="136"/>
              <w:jc w:val="center"/>
              <w:rPr>
                <w:color w:val="000000"/>
              </w:rPr>
            </w:pPr>
            <w:r>
              <w:rPr>
                <w:color w:val="000000"/>
              </w:rPr>
              <w:t>6</w:t>
            </w:r>
          </w:p>
        </w:tc>
        <w:tc>
          <w:tcPr>
            <w:tcW w:w="1210" w:type="dxa"/>
            <w:vAlign w:val="center"/>
          </w:tcPr>
          <w:p w14:paraId="114C9FC8" w14:textId="77777777" w:rsidR="00E67881" w:rsidRDefault="00000000">
            <w:pPr>
              <w:widowControl w:val="0"/>
              <w:pBdr>
                <w:top w:val="nil"/>
                <w:left w:val="nil"/>
                <w:bottom w:val="nil"/>
                <w:right w:val="nil"/>
                <w:between w:val="nil"/>
              </w:pBdr>
              <w:ind w:left="135" w:right="136"/>
              <w:jc w:val="center"/>
              <w:rPr>
                <w:color w:val="000000"/>
              </w:rPr>
            </w:pPr>
            <w:r>
              <w:rPr>
                <w:color w:val="000000"/>
              </w:rPr>
              <w:t>80</w:t>
            </w:r>
          </w:p>
        </w:tc>
      </w:tr>
      <w:tr w:rsidR="00E67881" w14:paraId="5B889226" w14:textId="77777777">
        <w:trPr>
          <w:trHeight w:val="245"/>
          <w:jc w:val="center"/>
        </w:trPr>
        <w:tc>
          <w:tcPr>
            <w:tcW w:w="1243" w:type="dxa"/>
            <w:vAlign w:val="center"/>
          </w:tcPr>
          <w:p w14:paraId="187DB351" w14:textId="77777777" w:rsidR="00E67881" w:rsidRDefault="00000000">
            <w:pPr>
              <w:widowControl w:val="0"/>
              <w:pBdr>
                <w:top w:val="nil"/>
                <w:left w:val="nil"/>
                <w:bottom w:val="nil"/>
                <w:right w:val="nil"/>
                <w:between w:val="nil"/>
              </w:pBdr>
              <w:ind w:left="135" w:right="136"/>
              <w:jc w:val="center"/>
              <w:rPr>
                <w:color w:val="000000"/>
              </w:rPr>
            </w:pPr>
            <w:r>
              <w:rPr>
                <w:color w:val="000000"/>
              </w:rPr>
              <w:t>6</w:t>
            </w:r>
          </w:p>
        </w:tc>
        <w:tc>
          <w:tcPr>
            <w:tcW w:w="1954" w:type="dxa"/>
            <w:vAlign w:val="center"/>
          </w:tcPr>
          <w:p w14:paraId="2954FAC0" w14:textId="77777777" w:rsidR="00E67881" w:rsidRDefault="00000000">
            <w:pPr>
              <w:widowControl w:val="0"/>
              <w:pBdr>
                <w:top w:val="nil"/>
                <w:left w:val="nil"/>
                <w:bottom w:val="nil"/>
                <w:right w:val="nil"/>
                <w:between w:val="nil"/>
              </w:pBdr>
              <w:ind w:left="135" w:right="136"/>
              <w:jc w:val="center"/>
              <w:rPr>
                <w:color w:val="000000"/>
              </w:rPr>
            </w:pPr>
            <w:r>
              <w:rPr>
                <w:color w:val="000000"/>
              </w:rPr>
              <w:t>10</w:t>
            </w:r>
          </w:p>
        </w:tc>
        <w:tc>
          <w:tcPr>
            <w:tcW w:w="1210" w:type="dxa"/>
            <w:vAlign w:val="center"/>
          </w:tcPr>
          <w:p w14:paraId="3C2466CD" w14:textId="77777777" w:rsidR="00E67881" w:rsidRDefault="00000000">
            <w:pPr>
              <w:widowControl w:val="0"/>
              <w:pBdr>
                <w:top w:val="nil"/>
                <w:left w:val="nil"/>
                <w:bottom w:val="nil"/>
                <w:right w:val="nil"/>
                <w:between w:val="nil"/>
              </w:pBdr>
              <w:ind w:left="135" w:right="136"/>
              <w:jc w:val="center"/>
              <w:rPr>
                <w:color w:val="000000"/>
              </w:rPr>
            </w:pPr>
            <w:r>
              <w:rPr>
                <w:color w:val="000000"/>
              </w:rPr>
              <w:t>100</w:t>
            </w:r>
          </w:p>
        </w:tc>
      </w:tr>
      <w:tr w:rsidR="00E67881" w14:paraId="20A05F46" w14:textId="77777777">
        <w:trPr>
          <w:trHeight w:val="245"/>
          <w:jc w:val="center"/>
        </w:trPr>
        <w:tc>
          <w:tcPr>
            <w:tcW w:w="1243" w:type="dxa"/>
            <w:vAlign w:val="center"/>
          </w:tcPr>
          <w:p w14:paraId="215BA72E" w14:textId="77777777" w:rsidR="00E67881" w:rsidRDefault="00000000">
            <w:pPr>
              <w:widowControl w:val="0"/>
              <w:pBdr>
                <w:top w:val="nil"/>
                <w:left w:val="nil"/>
                <w:bottom w:val="nil"/>
                <w:right w:val="nil"/>
                <w:between w:val="nil"/>
              </w:pBdr>
              <w:ind w:left="135" w:right="136"/>
              <w:jc w:val="center"/>
              <w:rPr>
                <w:color w:val="000000"/>
              </w:rPr>
            </w:pPr>
            <w:r>
              <w:rPr>
                <w:color w:val="000000"/>
              </w:rPr>
              <w:t>10</w:t>
            </w:r>
          </w:p>
        </w:tc>
        <w:tc>
          <w:tcPr>
            <w:tcW w:w="1954" w:type="dxa"/>
            <w:vAlign w:val="center"/>
          </w:tcPr>
          <w:p w14:paraId="54294E5A" w14:textId="77777777" w:rsidR="00E67881" w:rsidRDefault="00000000">
            <w:pPr>
              <w:widowControl w:val="0"/>
              <w:pBdr>
                <w:top w:val="nil"/>
                <w:left w:val="nil"/>
                <w:bottom w:val="nil"/>
                <w:right w:val="nil"/>
                <w:between w:val="nil"/>
              </w:pBdr>
              <w:ind w:left="135" w:right="136"/>
              <w:jc w:val="center"/>
              <w:rPr>
                <w:color w:val="000000"/>
              </w:rPr>
            </w:pPr>
            <w:r>
              <w:rPr>
                <w:color w:val="000000"/>
              </w:rPr>
              <w:t>Mayores</w:t>
            </w:r>
          </w:p>
        </w:tc>
        <w:tc>
          <w:tcPr>
            <w:tcW w:w="1210" w:type="dxa"/>
            <w:vAlign w:val="center"/>
          </w:tcPr>
          <w:p w14:paraId="4FAFA6D7" w14:textId="77777777" w:rsidR="00E67881" w:rsidRDefault="00000000">
            <w:pPr>
              <w:widowControl w:val="0"/>
              <w:pBdr>
                <w:top w:val="nil"/>
                <w:left w:val="nil"/>
                <w:bottom w:val="nil"/>
                <w:right w:val="nil"/>
                <w:between w:val="nil"/>
              </w:pBdr>
              <w:ind w:left="135" w:right="136"/>
              <w:jc w:val="center"/>
              <w:rPr>
                <w:color w:val="000000"/>
              </w:rPr>
            </w:pPr>
            <w:r>
              <w:rPr>
                <w:color w:val="000000"/>
              </w:rPr>
              <w:t>120</w:t>
            </w:r>
          </w:p>
        </w:tc>
      </w:tr>
    </w:tbl>
    <w:p w14:paraId="4373B9C0" w14:textId="77777777" w:rsidR="00E67881" w:rsidRDefault="00E67881">
      <w:pPr>
        <w:widowControl w:val="0"/>
        <w:pBdr>
          <w:top w:val="nil"/>
          <w:left w:val="nil"/>
          <w:bottom w:val="nil"/>
          <w:right w:val="nil"/>
          <w:between w:val="nil"/>
        </w:pBdr>
        <w:ind w:left="135" w:right="136"/>
        <w:jc w:val="both"/>
        <w:rPr>
          <w:color w:val="000000"/>
        </w:rPr>
      </w:pPr>
    </w:p>
    <w:p w14:paraId="49A9D2DE" w14:textId="77777777" w:rsidR="00E67881" w:rsidRDefault="00000000">
      <w:pPr>
        <w:widowControl w:val="0"/>
        <w:pBdr>
          <w:top w:val="nil"/>
          <w:left w:val="nil"/>
          <w:bottom w:val="nil"/>
          <w:right w:val="nil"/>
          <w:between w:val="nil"/>
        </w:pBdr>
        <w:ind w:left="135" w:right="136"/>
        <w:jc w:val="both"/>
        <w:rPr>
          <w:color w:val="000000"/>
        </w:rPr>
      </w:pPr>
      <w:r>
        <w:rPr>
          <w:color w:val="000000"/>
        </w:rPr>
        <w:t>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14:paraId="32291693" w14:textId="77777777" w:rsidR="007C203A" w:rsidRDefault="007C203A">
      <w:pPr>
        <w:widowControl w:val="0"/>
        <w:pBdr>
          <w:top w:val="nil"/>
          <w:left w:val="nil"/>
          <w:bottom w:val="nil"/>
          <w:right w:val="nil"/>
          <w:between w:val="nil"/>
        </w:pBdr>
        <w:ind w:left="135" w:right="136"/>
        <w:jc w:val="both"/>
        <w:rPr>
          <w:color w:val="000000"/>
        </w:rPr>
      </w:pPr>
    </w:p>
    <w:p w14:paraId="453AE41C" w14:textId="66EEFAB3" w:rsidR="007C203A" w:rsidRDefault="00000000">
      <w:pPr>
        <w:widowControl w:val="0"/>
        <w:pBdr>
          <w:top w:val="nil"/>
          <w:left w:val="nil"/>
          <w:bottom w:val="nil"/>
          <w:right w:val="nil"/>
          <w:between w:val="nil"/>
        </w:pBdr>
        <w:ind w:left="135" w:right="136"/>
        <w:jc w:val="both"/>
        <w:rPr>
          <w:color w:val="000000"/>
        </w:rPr>
      </w:pPr>
      <w:r>
        <w:rPr>
          <w:color w:val="000000"/>
        </w:rPr>
        <w:t xml:space="preserve">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contener como mínimo los contratos relacionados por </w:t>
      </w:r>
      <w:r w:rsidR="007C203A">
        <w:rPr>
          <w:color w:val="000000"/>
        </w:rPr>
        <w:t>el Proponente</w:t>
      </w:r>
      <w:r>
        <w:rPr>
          <w:color w:val="000000"/>
        </w:rPr>
        <w:t xml:space="preserve"> en el Formato 3 – Experiencia. </w:t>
      </w:r>
    </w:p>
    <w:p w14:paraId="69FF201B" w14:textId="77777777" w:rsidR="007C203A" w:rsidRDefault="007C203A">
      <w:pPr>
        <w:widowControl w:val="0"/>
        <w:pBdr>
          <w:top w:val="nil"/>
          <w:left w:val="nil"/>
          <w:bottom w:val="nil"/>
          <w:right w:val="nil"/>
          <w:between w:val="nil"/>
        </w:pBdr>
        <w:ind w:left="135" w:right="136"/>
        <w:jc w:val="both"/>
        <w:rPr>
          <w:color w:val="000000"/>
        </w:rPr>
      </w:pPr>
    </w:p>
    <w:p w14:paraId="130B5981" w14:textId="7F4DE2B4" w:rsidR="00E67881" w:rsidRDefault="00000000">
      <w:pPr>
        <w:widowControl w:val="0"/>
        <w:pBdr>
          <w:top w:val="nil"/>
          <w:left w:val="nil"/>
          <w:bottom w:val="nil"/>
          <w:right w:val="nil"/>
          <w:between w:val="nil"/>
        </w:pBdr>
        <w:ind w:left="135" w:right="136"/>
        <w:jc w:val="both"/>
        <w:rPr>
          <w:color w:val="000000"/>
        </w:rPr>
      </w:pPr>
      <w:r>
        <w:rPr>
          <w:color w:val="000000"/>
        </w:rPr>
        <w:t>La información del Formato 5 – Capacidad residual –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 del presente pliego de condiciones.</w:t>
      </w:r>
    </w:p>
    <w:p w14:paraId="35756EF3" w14:textId="77777777" w:rsidR="00E67881" w:rsidRDefault="00E67881">
      <w:pPr>
        <w:widowControl w:val="0"/>
        <w:pBdr>
          <w:top w:val="nil"/>
          <w:left w:val="nil"/>
          <w:bottom w:val="nil"/>
          <w:right w:val="nil"/>
          <w:between w:val="nil"/>
        </w:pBdr>
        <w:ind w:left="135" w:right="136"/>
        <w:jc w:val="both"/>
        <w:rPr>
          <w:color w:val="000000"/>
        </w:rPr>
      </w:pPr>
    </w:p>
    <w:p w14:paraId="752E25E2" w14:textId="77777777" w:rsidR="00E67881" w:rsidRDefault="00000000">
      <w:pPr>
        <w:widowControl w:val="0"/>
        <w:numPr>
          <w:ilvl w:val="0"/>
          <w:numId w:val="25"/>
        </w:numPr>
        <w:pBdr>
          <w:top w:val="nil"/>
          <w:left w:val="nil"/>
          <w:bottom w:val="nil"/>
          <w:right w:val="nil"/>
          <w:between w:val="nil"/>
        </w:pBdr>
        <w:ind w:right="136"/>
        <w:jc w:val="both"/>
        <w:rPr>
          <w:b/>
          <w:bCs/>
          <w:color w:val="000000"/>
        </w:rPr>
      </w:pPr>
      <w:r>
        <w:rPr>
          <w:b/>
          <w:bCs/>
          <w:color w:val="000000"/>
        </w:rPr>
        <w:t>Capacidad Financiera (CF):</w:t>
      </w:r>
    </w:p>
    <w:p w14:paraId="0670457E" w14:textId="77777777" w:rsidR="00E67881" w:rsidRDefault="00E67881">
      <w:pPr>
        <w:widowControl w:val="0"/>
        <w:pBdr>
          <w:top w:val="nil"/>
          <w:left w:val="nil"/>
          <w:bottom w:val="nil"/>
          <w:right w:val="nil"/>
          <w:between w:val="nil"/>
        </w:pBdr>
        <w:ind w:left="720" w:right="136"/>
        <w:jc w:val="both"/>
        <w:rPr>
          <w:b/>
          <w:bCs/>
          <w:color w:val="000000"/>
        </w:rPr>
      </w:pPr>
    </w:p>
    <w:p w14:paraId="1C26A5F4" w14:textId="77777777" w:rsidR="00E67881" w:rsidRDefault="00000000">
      <w:pPr>
        <w:widowControl w:val="0"/>
        <w:pBdr>
          <w:top w:val="nil"/>
          <w:left w:val="nil"/>
          <w:bottom w:val="nil"/>
          <w:right w:val="nil"/>
          <w:between w:val="nil"/>
        </w:pBdr>
        <w:ind w:left="135" w:right="136"/>
        <w:jc w:val="both"/>
        <w:rPr>
          <w:color w:val="000000"/>
        </w:rPr>
      </w:pPr>
      <w:r>
        <w:rPr>
          <w:color w:val="000000"/>
        </w:rPr>
        <w:t>El factor (CF) para propósitos de la capacidad residual se obtiene teniendo en cuenta el índice de liquidez del Proponente con base en la siguiente fórmula:</w:t>
      </w:r>
    </w:p>
    <w:p w14:paraId="7593B1D7" w14:textId="77777777" w:rsidR="007C203A" w:rsidRDefault="007C203A">
      <w:pPr>
        <w:widowControl w:val="0"/>
        <w:pBdr>
          <w:top w:val="nil"/>
          <w:left w:val="nil"/>
          <w:bottom w:val="nil"/>
          <w:right w:val="nil"/>
          <w:between w:val="nil"/>
        </w:pBdr>
        <w:ind w:left="135" w:right="136"/>
        <w:jc w:val="both"/>
        <w:rPr>
          <w:color w:val="000000"/>
        </w:rPr>
      </w:pPr>
    </w:p>
    <w:p w14:paraId="11B93771" w14:textId="5EB8E0C4" w:rsidR="00E67881" w:rsidRDefault="00000000" w:rsidP="007C203A">
      <w:pPr>
        <w:widowControl w:val="0"/>
        <w:pBdr>
          <w:top w:val="nil"/>
          <w:left w:val="nil"/>
          <w:bottom w:val="nil"/>
          <w:right w:val="nil"/>
          <w:between w:val="nil"/>
        </w:pBdr>
        <w:ind w:left="135" w:right="136"/>
        <w:jc w:val="center"/>
        <w:rPr>
          <w:color w:val="000000"/>
        </w:rPr>
      </w:pPr>
      <w:r>
        <w:rPr>
          <w:color w:val="000000"/>
        </w:rPr>
        <w:t xml:space="preserve">Índice de liquidez = </w:t>
      </w:r>
      <m:oMath>
        <m:f>
          <m:fPr>
            <m:ctrlPr>
              <w:rPr>
                <w:rFonts w:ascii="Cambria Math" w:eastAsia="Cambria Math" w:hAnsi="Cambria Math" w:cs="Cambria Math"/>
                <w:color w:val="000000"/>
              </w:rPr>
            </m:ctrlPr>
          </m:fPr>
          <m:num>
            <m:r>
              <w:rPr>
                <w:rFonts w:ascii="Cambria Math" w:eastAsia="Cambria Math" w:hAnsi="Cambria Math" w:cs="Cambria Math"/>
                <w:color w:val="000000"/>
              </w:rPr>
              <m:t>Activo Corriente</m:t>
            </m:r>
          </m:num>
          <m:den>
            <m:r>
              <w:rPr>
                <w:rFonts w:ascii="Cambria Math" w:eastAsia="Cambria Math" w:hAnsi="Cambria Math" w:cs="Cambria Math"/>
                <w:color w:val="000000"/>
              </w:rPr>
              <m:t>Pasivo Corriente</m:t>
            </m:r>
          </m:den>
        </m:f>
      </m:oMath>
    </w:p>
    <w:p w14:paraId="23005490" w14:textId="77777777" w:rsidR="007C203A" w:rsidRDefault="007C203A">
      <w:pPr>
        <w:widowControl w:val="0"/>
        <w:pBdr>
          <w:top w:val="nil"/>
          <w:left w:val="nil"/>
          <w:bottom w:val="nil"/>
          <w:right w:val="nil"/>
          <w:between w:val="nil"/>
        </w:pBdr>
        <w:ind w:left="135" w:right="136"/>
        <w:jc w:val="both"/>
        <w:rPr>
          <w:color w:val="000000"/>
        </w:rPr>
      </w:pPr>
    </w:p>
    <w:p w14:paraId="0990AD91" w14:textId="7914835C" w:rsidR="00E67881" w:rsidRDefault="00000000">
      <w:pPr>
        <w:widowControl w:val="0"/>
        <w:pBdr>
          <w:top w:val="nil"/>
          <w:left w:val="nil"/>
          <w:bottom w:val="nil"/>
          <w:right w:val="nil"/>
          <w:between w:val="nil"/>
        </w:pBdr>
        <w:ind w:left="135" w:right="136"/>
        <w:jc w:val="both"/>
        <w:rPr>
          <w:color w:val="000000"/>
        </w:rPr>
      </w:pPr>
      <w:r>
        <w:rPr>
          <w:color w:val="000000"/>
        </w:rPr>
        <w:t>El puntaje para la liquidez se debe asignar con base en la siguiente tabla:</w:t>
      </w:r>
    </w:p>
    <w:p w14:paraId="0E5F3A0B" w14:textId="77777777" w:rsidR="00E67881" w:rsidRDefault="00E67881">
      <w:pPr>
        <w:widowControl w:val="0"/>
        <w:pBdr>
          <w:top w:val="nil"/>
          <w:left w:val="nil"/>
          <w:bottom w:val="nil"/>
          <w:right w:val="nil"/>
          <w:between w:val="nil"/>
        </w:pBdr>
        <w:ind w:left="135" w:right="136"/>
        <w:jc w:val="both"/>
        <w:rPr>
          <w:color w:val="000000"/>
        </w:rPr>
      </w:pPr>
    </w:p>
    <w:tbl>
      <w:tblPr>
        <w:tblStyle w:val="af7"/>
        <w:tblW w:w="425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7"/>
        <w:gridCol w:w="1417"/>
        <w:gridCol w:w="1417"/>
      </w:tblGrid>
      <w:tr w:rsidR="00E67881" w14:paraId="4A309CC8" w14:textId="77777777">
        <w:trPr>
          <w:trHeight w:val="472"/>
          <w:tblHeader/>
          <w:jc w:val="center"/>
        </w:trPr>
        <w:tc>
          <w:tcPr>
            <w:tcW w:w="1417" w:type="dxa"/>
            <w:shd w:val="clear" w:color="auto" w:fill="404040"/>
            <w:vAlign w:val="center"/>
          </w:tcPr>
          <w:p w14:paraId="76426B78" w14:textId="77777777" w:rsidR="00E67881" w:rsidRDefault="00000000">
            <w:pPr>
              <w:widowControl w:val="0"/>
              <w:pBdr>
                <w:top w:val="nil"/>
                <w:left w:val="nil"/>
                <w:bottom w:val="nil"/>
                <w:right w:val="nil"/>
                <w:between w:val="nil"/>
              </w:pBdr>
              <w:ind w:left="135" w:right="136"/>
              <w:jc w:val="center"/>
              <w:rPr>
                <w:b/>
                <w:bCs/>
                <w:color w:val="FFFFFF"/>
              </w:rPr>
            </w:pPr>
            <w:r>
              <w:rPr>
                <w:b/>
                <w:bCs/>
                <w:color w:val="FFFFFF"/>
              </w:rPr>
              <w:t>Mayor o igual a</w:t>
            </w:r>
          </w:p>
        </w:tc>
        <w:tc>
          <w:tcPr>
            <w:tcW w:w="1417" w:type="dxa"/>
            <w:shd w:val="clear" w:color="auto" w:fill="404040"/>
            <w:vAlign w:val="center"/>
          </w:tcPr>
          <w:p w14:paraId="6D21D2A0" w14:textId="77777777" w:rsidR="00E67881" w:rsidRDefault="00000000">
            <w:pPr>
              <w:widowControl w:val="0"/>
              <w:pBdr>
                <w:top w:val="nil"/>
                <w:left w:val="nil"/>
                <w:bottom w:val="nil"/>
                <w:right w:val="nil"/>
                <w:between w:val="nil"/>
              </w:pBdr>
              <w:ind w:left="135" w:right="136"/>
              <w:jc w:val="center"/>
              <w:rPr>
                <w:b/>
                <w:bCs/>
                <w:color w:val="FFFFFF"/>
              </w:rPr>
            </w:pPr>
            <w:r>
              <w:rPr>
                <w:b/>
                <w:bCs/>
                <w:color w:val="FFFFFF"/>
              </w:rPr>
              <w:t>Menor o igual a</w:t>
            </w:r>
          </w:p>
        </w:tc>
        <w:tc>
          <w:tcPr>
            <w:tcW w:w="1417" w:type="dxa"/>
            <w:shd w:val="clear" w:color="auto" w:fill="404040"/>
            <w:vAlign w:val="center"/>
          </w:tcPr>
          <w:p w14:paraId="459A4407" w14:textId="77777777" w:rsidR="00E67881" w:rsidRDefault="00000000">
            <w:pPr>
              <w:widowControl w:val="0"/>
              <w:pBdr>
                <w:top w:val="nil"/>
                <w:left w:val="nil"/>
                <w:bottom w:val="nil"/>
                <w:right w:val="nil"/>
                <w:between w:val="nil"/>
              </w:pBdr>
              <w:ind w:left="135" w:right="136"/>
              <w:jc w:val="both"/>
              <w:rPr>
                <w:b/>
                <w:bCs/>
                <w:color w:val="FFFFFF"/>
              </w:rPr>
            </w:pPr>
            <w:r>
              <w:rPr>
                <w:b/>
                <w:bCs/>
                <w:color w:val="FFFFFF"/>
              </w:rPr>
              <w:t>Puntaje</w:t>
            </w:r>
          </w:p>
        </w:tc>
      </w:tr>
      <w:tr w:rsidR="00E67881" w14:paraId="417AB284" w14:textId="77777777">
        <w:trPr>
          <w:trHeight w:val="227"/>
          <w:jc w:val="center"/>
        </w:trPr>
        <w:tc>
          <w:tcPr>
            <w:tcW w:w="1417" w:type="dxa"/>
            <w:vAlign w:val="center"/>
          </w:tcPr>
          <w:p w14:paraId="45FB6F23" w14:textId="77777777" w:rsidR="00E67881" w:rsidRDefault="00000000">
            <w:pPr>
              <w:widowControl w:val="0"/>
              <w:pBdr>
                <w:top w:val="nil"/>
                <w:left w:val="nil"/>
                <w:bottom w:val="nil"/>
                <w:right w:val="nil"/>
                <w:between w:val="nil"/>
              </w:pBdr>
              <w:ind w:left="135" w:right="136"/>
              <w:jc w:val="center"/>
              <w:rPr>
                <w:color w:val="000000"/>
              </w:rPr>
            </w:pPr>
            <w:r>
              <w:rPr>
                <w:color w:val="000000"/>
              </w:rPr>
              <w:t>0</w:t>
            </w:r>
          </w:p>
        </w:tc>
        <w:tc>
          <w:tcPr>
            <w:tcW w:w="1417" w:type="dxa"/>
            <w:vAlign w:val="center"/>
          </w:tcPr>
          <w:p w14:paraId="59E35A52" w14:textId="77777777" w:rsidR="00E67881" w:rsidRDefault="00000000">
            <w:pPr>
              <w:widowControl w:val="0"/>
              <w:pBdr>
                <w:top w:val="nil"/>
                <w:left w:val="nil"/>
                <w:bottom w:val="nil"/>
                <w:right w:val="nil"/>
                <w:between w:val="nil"/>
              </w:pBdr>
              <w:ind w:left="135" w:right="136"/>
              <w:jc w:val="center"/>
              <w:rPr>
                <w:color w:val="000000"/>
              </w:rPr>
            </w:pPr>
            <w:r>
              <w:rPr>
                <w:color w:val="000000"/>
              </w:rPr>
              <w:t>0,50</w:t>
            </w:r>
          </w:p>
        </w:tc>
        <w:tc>
          <w:tcPr>
            <w:tcW w:w="1417" w:type="dxa"/>
            <w:vAlign w:val="center"/>
          </w:tcPr>
          <w:p w14:paraId="020CD602" w14:textId="77777777" w:rsidR="00E67881" w:rsidRDefault="00000000">
            <w:pPr>
              <w:widowControl w:val="0"/>
              <w:pBdr>
                <w:top w:val="nil"/>
                <w:left w:val="nil"/>
                <w:bottom w:val="nil"/>
                <w:right w:val="nil"/>
                <w:between w:val="nil"/>
              </w:pBdr>
              <w:ind w:left="135" w:right="136"/>
              <w:jc w:val="center"/>
              <w:rPr>
                <w:color w:val="000000"/>
              </w:rPr>
            </w:pPr>
            <w:r>
              <w:rPr>
                <w:color w:val="000000"/>
              </w:rPr>
              <w:t>20</w:t>
            </w:r>
          </w:p>
        </w:tc>
      </w:tr>
      <w:tr w:rsidR="00E67881" w14:paraId="6CFE4205" w14:textId="77777777">
        <w:trPr>
          <w:trHeight w:val="227"/>
          <w:jc w:val="center"/>
        </w:trPr>
        <w:tc>
          <w:tcPr>
            <w:tcW w:w="1417" w:type="dxa"/>
            <w:vAlign w:val="center"/>
          </w:tcPr>
          <w:p w14:paraId="1B1F36BE" w14:textId="77777777" w:rsidR="00E67881" w:rsidRDefault="00000000">
            <w:pPr>
              <w:widowControl w:val="0"/>
              <w:pBdr>
                <w:top w:val="nil"/>
                <w:left w:val="nil"/>
                <w:bottom w:val="nil"/>
                <w:right w:val="nil"/>
                <w:between w:val="nil"/>
              </w:pBdr>
              <w:ind w:left="135" w:right="136"/>
              <w:jc w:val="center"/>
              <w:rPr>
                <w:color w:val="000000"/>
              </w:rPr>
            </w:pPr>
            <w:r>
              <w:rPr>
                <w:color w:val="000000"/>
              </w:rPr>
              <w:t>0,51</w:t>
            </w:r>
          </w:p>
        </w:tc>
        <w:tc>
          <w:tcPr>
            <w:tcW w:w="1417" w:type="dxa"/>
            <w:vAlign w:val="center"/>
          </w:tcPr>
          <w:p w14:paraId="1783D7C4" w14:textId="77777777" w:rsidR="00E67881" w:rsidRDefault="00000000">
            <w:pPr>
              <w:widowControl w:val="0"/>
              <w:pBdr>
                <w:top w:val="nil"/>
                <w:left w:val="nil"/>
                <w:bottom w:val="nil"/>
                <w:right w:val="nil"/>
                <w:between w:val="nil"/>
              </w:pBdr>
              <w:ind w:left="135" w:right="136"/>
              <w:jc w:val="center"/>
              <w:rPr>
                <w:color w:val="000000"/>
              </w:rPr>
            </w:pPr>
            <w:r>
              <w:rPr>
                <w:color w:val="000000"/>
              </w:rPr>
              <w:t>0,75</w:t>
            </w:r>
          </w:p>
        </w:tc>
        <w:tc>
          <w:tcPr>
            <w:tcW w:w="1417" w:type="dxa"/>
            <w:vAlign w:val="center"/>
          </w:tcPr>
          <w:p w14:paraId="37F92B48" w14:textId="77777777" w:rsidR="00E67881" w:rsidRDefault="00000000">
            <w:pPr>
              <w:widowControl w:val="0"/>
              <w:pBdr>
                <w:top w:val="nil"/>
                <w:left w:val="nil"/>
                <w:bottom w:val="nil"/>
                <w:right w:val="nil"/>
                <w:between w:val="nil"/>
              </w:pBdr>
              <w:ind w:left="135" w:right="136"/>
              <w:jc w:val="center"/>
              <w:rPr>
                <w:color w:val="000000"/>
              </w:rPr>
            </w:pPr>
            <w:r>
              <w:rPr>
                <w:color w:val="000000"/>
              </w:rPr>
              <w:t>25</w:t>
            </w:r>
          </w:p>
        </w:tc>
      </w:tr>
      <w:tr w:rsidR="00E67881" w14:paraId="485BF3EC" w14:textId="77777777">
        <w:trPr>
          <w:trHeight w:val="227"/>
          <w:jc w:val="center"/>
        </w:trPr>
        <w:tc>
          <w:tcPr>
            <w:tcW w:w="1417" w:type="dxa"/>
            <w:vAlign w:val="center"/>
          </w:tcPr>
          <w:p w14:paraId="7137A3FD" w14:textId="77777777" w:rsidR="00E67881" w:rsidRDefault="00000000">
            <w:pPr>
              <w:widowControl w:val="0"/>
              <w:pBdr>
                <w:top w:val="nil"/>
                <w:left w:val="nil"/>
                <w:bottom w:val="nil"/>
                <w:right w:val="nil"/>
                <w:between w:val="nil"/>
              </w:pBdr>
              <w:ind w:left="135" w:right="136"/>
              <w:jc w:val="center"/>
              <w:rPr>
                <w:color w:val="000000"/>
              </w:rPr>
            </w:pPr>
            <w:r>
              <w:rPr>
                <w:color w:val="000000"/>
              </w:rPr>
              <w:t>0,76</w:t>
            </w:r>
          </w:p>
        </w:tc>
        <w:tc>
          <w:tcPr>
            <w:tcW w:w="1417" w:type="dxa"/>
            <w:vAlign w:val="center"/>
          </w:tcPr>
          <w:p w14:paraId="7E9B0995" w14:textId="77777777" w:rsidR="00E67881" w:rsidRDefault="00000000">
            <w:pPr>
              <w:widowControl w:val="0"/>
              <w:pBdr>
                <w:top w:val="nil"/>
                <w:left w:val="nil"/>
                <w:bottom w:val="nil"/>
                <w:right w:val="nil"/>
                <w:between w:val="nil"/>
              </w:pBdr>
              <w:ind w:left="135" w:right="136"/>
              <w:jc w:val="center"/>
              <w:rPr>
                <w:color w:val="000000"/>
              </w:rPr>
            </w:pPr>
            <w:r>
              <w:rPr>
                <w:color w:val="000000"/>
              </w:rPr>
              <w:t>1,00</w:t>
            </w:r>
          </w:p>
        </w:tc>
        <w:tc>
          <w:tcPr>
            <w:tcW w:w="1417" w:type="dxa"/>
            <w:vAlign w:val="center"/>
          </w:tcPr>
          <w:p w14:paraId="1CCB8FE5" w14:textId="77777777" w:rsidR="00E67881" w:rsidRDefault="00000000">
            <w:pPr>
              <w:widowControl w:val="0"/>
              <w:pBdr>
                <w:top w:val="nil"/>
                <w:left w:val="nil"/>
                <w:bottom w:val="nil"/>
                <w:right w:val="nil"/>
                <w:between w:val="nil"/>
              </w:pBdr>
              <w:ind w:left="135" w:right="136"/>
              <w:jc w:val="center"/>
              <w:rPr>
                <w:color w:val="000000"/>
              </w:rPr>
            </w:pPr>
            <w:r>
              <w:rPr>
                <w:color w:val="000000"/>
              </w:rPr>
              <w:t>30</w:t>
            </w:r>
          </w:p>
        </w:tc>
      </w:tr>
      <w:tr w:rsidR="00E67881" w14:paraId="3B853DDB" w14:textId="77777777">
        <w:trPr>
          <w:trHeight w:val="227"/>
          <w:jc w:val="center"/>
        </w:trPr>
        <w:tc>
          <w:tcPr>
            <w:tcW w:w="1417" w:type="dxa"/>
            <w:vAlign w:val="center"/>
          </w:tcPr>
          <w:p w14:paraId="0AA97343" w14:textId="77777777" w:rsidR="00E67881" w:rsidRDefault="00000000">
            <w:pPr>
              <w:widowControl w:val="0"/>
              <w:pBdr>
                <w:top w:val="nil"/>
                <w:left w:val="nil"/>
                <w:bottom w:val="nil"/>
                <w:right w:val="nil"/>
                <w:between w:val="nil"/>
              </w:pBdr>
              <w:ind w:left="135" w:right="136"/>
              <w:jc w:val="center"/>
              <w:rPr>
                <w:color w:val="000000"/>
              </w:rPr>
            </w:pPr>
            <w:r>
              <w:rPr>
                <w:color w:val="000000"/>
              </w:rPr>
              <w:t>1,01</w:t>
            </w:r>
          </w:p>
        </w:tc>
        <w:tc>
          <w:tcPr>
            <w:tcW w:w="1417" w:type="dxa"/>
            <w:vAlign w:val="center"/>
          </w:tcPr>
          <w:p w14:paraId="21B7929B" w14:textId="77777777" w:rsidR="00E67881" w:rsidRDefault="00000000">
            <w:pPr>
              <w:widowControl w:val="0"/>
              <w:pBdr>
                <w:top w:val="nil"/>
                <w:left w:val="nil"/>
                <w:bottom w:val="nil"/>
                <w:right w:val="nil"/>
                <w:between w:val="nil"/>
              </w:pBdr>
              <w:ind w:left="135" w:right="136"/>
              <w:jc w:val="center"/>
              <w:rPr>
                <w:color w:val="000000"/>
              </w:rPr>
            </w:pPr>
            <w:r>
              <w:rPr>
                <w:color w:val="000000"/>
              </w:rPr>
              <w:t>1,50</w:t>
            </w:r>
          </w:p>
        </w:tc>
        <w:tc>
          <w:tcPr>
            <w:tcW w:w="1417" w:type="dxa"/>
            <w:vAlign w:val="center"/>
          </w:tcPr>
          <w:p w14:paraId="1A7FFFCE" w14:textId="77777777" w:rsidR="00E67881" w:rsidRDefault="00000000">
            <w:pPr>
              <w:widowControl w:val="0"/>
              <w:pBdr>
                <w:top w:val="nil"/>
                <w:left w:val="nil"/>
                <w:bottom w:val="nil"/>
                <w:right w:val="nil"/>
                <w:between w:val="nil"/>
              </w:pBdr>
              <w:ind w:left="135" w:right="136"/>
              <w:jc w:val="center"/>
              <w:rPr>
                <w:color w:val="000000"/>
              </w:rPr>
            </w:pPr>
            <w:r>
              <w:rPr>
                <w:color w:val="000000"/>
              </w:rPr>
              <w:t>35</w:t>
            </w:r>
          </w:p>
        </w:tc>
      </w:tr>
      <w:tr w:rsidR="00E67881" w14:paraId="1627F88B" w14:textId="77777777">
        <w:trPr>
          <w:trHeight w:val="227"/>
          <w:jc w:val="center"/>
        </w:trPr>
        <w:tc>
          <w:tcPr>
            <w:tcW w:w="1417" w:type="dxa"/>
            <w:vAlign w:val="center"/>
          </w:tcPr>
          <w:p w14:paraId="01A2C0FF" w14:textId="77777777" w:rsidR="00E67881" w:rsidRDefault="00000000">
            <w:pPr>
              <w:widowControl w:val="0"/>
              <w:pBdr>
                <w:top w:val="nil"/>
                <w:left w:val="nil"/>
                <w:bottom w:val="nil"/>
                <w:right w:val="nil"/>
                <w:between w:val="nil"/>
              </w:pBdr>
              <w:ind w:left="135" w:right="136"/>
              <w:jc w:val="center"/>
              <w:rPr>
                <w:color w:val="000000"/>
              </w:rPr>
            </w:pPr>
            <w:r>
              <w:rPr>
                <w:color w:val="000000"/>
              </w:rPr>
              <w:t>1,51</w:t>
            </w:r>
          </w:p>
        </w:tc>
        <w:tc>
          <w:tcPr>
            <w:tcW w:w="1417" w:type="dxa"/>
            <w:vAlign w:val="center"/>
          </w:tcPr>
          <w:p w14:paraId="5BD2A038" w14:textId="77777777" w:rsidR="00E67881" w:rsidRDefault="00000000">
            <w:pPr>
              <w:widowControl w:val="0"/>
              <w:pBdr>
                <w:top w:val="nil"/>
                <w:left w:val="nil"/>
                <w:bottom w:val="nil"/>
                <w:right w:val="nil"/>
                <w:between w:val="nil"/>
              </w:pBdr>
              <w:ind w:left="135" w:right="136"/>
              <w:jc w:val="center"/>
              <w:rPr>
                <w:color w:val="000000"/>
              </w:rPr>
            </w:pPr>
            <w:r>
              <w:rPr>
                <w:color w:val="000000"/>
              </w:rPr>
              <w:t>Mayores</w:t>
            </w:r>
          </w:p>
        </w:tc>
        <w:tc>
          <w:tcPr>
            <w:tcW w:w="1417" w:type="dxa"/>
            <w:vAlign w:val="center"/>
          </w:tcPr>
          <w:p w14:paraId="3A597D48" w14:textId="77777777" w:rsidR="00E67881" w:rsidRDefault="00000000">
            <w:pPr>
              <w:widowControl w:val="0"/>
              <w:pBdr>
                <w:top w:val="nil"/>
                <w:left w:val="nil"/>
                <w:bottom w:val="nil"/>
                <w:right w:val="nil"/>
                <w:between w:val="nil"/>
              </w:pBdr>
              <w:ind w:left="135" w:right="136"/>
              <w:jc w:val="center"/>
              <w:rPr>
                <w:color w:val="000000"/>
              </w:rPr>
            </w:pPr>
            <w:r>
              <w:rPr>
                <w:color w:val="000000"/>
              </w:rPr>
              <w:t>40</w:t>
            </w:r>
          </w:p>
        </w:tc>
      </w:tr>
      <w:tr w:rsidR="00E67881" w14:paraId="34E82D3A" w14:textId="77777777">
        <w:trPr>
          <w:trHeight w:val="227"/>
          <w:jc w:val="center"/>
        </w:trPr>
        <w:tc>
          <w:tcPr>
            <w:tcW w:w="2834" w:type="dxa"/>
            <w:gridSpan w:val="2"/>
            <w:vAlign w:val="center"/>
          </w:tcPr>
          <w:p w14:paraId="1676A79E" w14:textId="77777777" w:rsidR="00E67881" w:rsidRDefault="00000000">
            <w:pPr>
              <w:widowControl w:val="0"/>
              <w:pBdr>
                <w:top w:val="nil"/>
                <w:left w:val="nil"/>
                <w:bottom w:val="nil"/>
                <w:right w:val="nil"/>
                <w:between w:val="nil"/>
              </w:pBdr>
              <w:ind w:left="135" w:right="136"/>
              <w:jc w:val="center"/>
              <w:rPr>
                <w:color w:val="000000"/>
              </w:rPr>
            </w:pPr>
            <w:r>
              <w:rPr>
                <w:color w:val="000000"/>
              </w:rPr>
              <w:t>Indeterminado</w:t>
            </w:r>
          </w:p>
        </w:tc>
        <w:tc>
          <w:tcPr>
            <w:tcW w:w="1417" w:type="dxa"/>
            <w:vAlign w:val="center"/>
          </w:tcPr>
          <w:p w14:paraId="610917F0" w14:textId="77777777" w:rsidR="00E67881" w:rsidRDefault="00000000">
            <w:pPr>
              <w:widowControl w:val="0"/>
              <w:pBdr>
                <w:top w:val="nil"/>
                <w:left w:val="nil"/>
                <w:bottom w:val="nil"/>
                <w:right w:val="nil"/>
                <w:between w:val="nil"/>
              </w:pBdr>
              <w:ind w:left="135" w:right="136"/>
              <w:jc w:val="center"/>
              <w:rPr>
                <w:color w:val="000000"/>
              </w:rPr>
            </w:pPr>
            <w:r>
              <w:rPr>
                <w:color w:val="000000"/>
              </w:rPr>
              <w:t>40</w:t>
            </w:r>
          </w:p>
        </w:tc>
      </w:tr>
    </w:tbl>
    <w:p w14:paraId="4A1BD825" w14:textId="77777777" w:rsidR="00E67881" w:rsidRDefault="00E67881">
      <w:pPr>
        <w:widowControl w:val="0"/>
        <w:pBdr>
          <w:top w:val="nil"/>
          <w:left w:val="nil"/>
          <w:bottom w:val="nil"/>
          <w:right w:val="nil"/>
          <w:between w:val="nil"/>
        </w:pBdr>
        <w:ind w:left="135" w:right="136"/>
        <w:jc w:val="both"/>
        <w:rPr>
          <w:color w:val="000000"/>
        </w:rPr>
      </w:pPr>
    </w:p>
    <w:p w14:paraId="293FE79F"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El índice de liquidez del proponente se verifica con el RUP. Si el proponente no tiene antigüedad suficiente para tener estados financieros auditados a 31 de diciembre del año inmediatamente anterior, deben tenerse en cuenta los estados financieros de corte trimestral </w:t>
      </w:r>
      <w:r>
        <w:rPr>
          <w:color w:val="000000"/>
        </w:rPr>
        <w:lastRenderedPageBreak/>
        <w:t>o de apertura, suscritos por el representante legal y el auditor.</w:t>
      </w:r>
    </w:p>
    <w:p w14:paraId="19F4BF66" w14:textId="77777777" w:rsidR="007C203A" w:rsidRDefault="007C203A">
      <w:pPr>
        <w:widowControl w:val="0"/>
        <w:pBdr>
          <w:top w:val="nil"/>
          <w:left w:val="nil"/>
          <w:bottom w:val="nil"/>
          <w:right w:val="nil"/>
          <w:between w:val="nil"/>
        </w:pBdr>
        <w:ind w:left="135" w:right="136"/>
        <w:jc w:val="both"/>
        <w:rPr>
          <w:color w:val="000000"/>
        </w:rPr>
      </w:pPr>
    </w:p>
    <w:p w14:paraId="13A592FC" w14:textId="3E1A81DD" w:rsidR="00E67881" w:rsidRDefault="00000000">
      <w:pPr>
        <w:widowControl w:val="0"/>
        <w:pBdr>
          <w:top w:val="nil"/>
          <w:left w:val="nil"/>
          <w:bottom w:val="nil"/>
          <w:right w:val="nil"/>
          <w:between w:val="nil"/>
        </w:pBdr>
        <w:ind w:left="135" w:right="136"/>
        <w:jc w:val="both"/>
        <w:rPr>
          <w:color w:val="000000"/>
        </w:rPr>
      </w:pPr>
      <w:r>
        <w:rPr>
          <w:color w:val="000000"/>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2F848EB5" w14:textId="77777777" w:rsidR="007C203A" w:rsidRDefault="007C203A">
      <w:pPr>
        <w:widowControl w:val="0"/>
        <w:pBdr>
          <w:top w:val="nil"/>
          <w:left w:val="nil"/>
          <w:bottom w:val="nil"/>
          <w:right w:val="nil"/>
          <w:between w:val="nil"/>
        </w:pBdr>
        <w:ind w:left="135" w:right="136"/>
        <w:jc w:val="both"/>
        <w:rPr>
          <w:color w:val="000000"/>
        </w:rPr>
      </w:pPr>
    </w:p>
    <w:p w14:paraId="52048751" w14:textId="5D5F63CD" w:rsidR="00E67881" w:rsidRDefault="00000000">
      <w:pPr>
        <w:widowControl w:val="0"/>
        <w:pBdr>
          <w:top w:val="nil"/>
          <w:left w:val="nil"/>
          <w:bottom w:val="nil"/>
          <w:right w:val="nil"/>
          <w:between w:val="nil"/>
        </w:pBdr>
        <w:ind w:left="135" w:right="136"/>
        <w:jc w:val="both"/>
        <w:rPr>
          <w:color w:val="000000"/>
        </w:rPr>
      </w:pPr>
      <w:r>
        <w:rPr>
          <w:color w:val="000000"/>
        </w:rPr>
        <w:t>Cuando el proponente tiene un pasivo corriente igual a cero (0) y por consiguiente su índice de liquidez sea indeterminado, la entidad debe otorgar el mayor puntaje en el componente de capacidad financiera (CF).</w:t>
      </w:r>
    </w:p>
    <w:p w14:paraId="12C809FE" w14:textId="77777777" w:rsidR="00E67881" w:rsidRDefault="00E67881">
      <w:pPr>
        <w:widowControl w:val="0"/>
        <w:pBdr>
          <w:top w:val="nil"/>
          <w:left w:val="nil"/>
          <w:bottom w:val="nil"/>
          <w:right w:val="nil"/>
          <w:between w:val="nil"/>
        </w:pBdr>
        <w:ind w:left="135" w:right="136"/>
        <w:jc w:val="both"/>
        <w:rPr>
          <w:color w:val="000000"/>
        </w:rPr>
      </w:pPr>
    </w:p>
    <w:p w14:paraId="1F340767" w14:textId="77777777" w:rsidR="00E67881" w:rsidRDefault="00000000">
      <w:pPr>
        <w:widowControl w:val="0"/>
        <w:numPr>
          <w:ilvl w:val="0"/>
          <w:numId w:val="25"/>
        </w:numPr>
        <w:pBdr>
          <w:top w:val="nil"/>
          <w:left w:val="nil"/>
          <w:bottom w:val="nil"/>
          <w:right w:val="nil"/>
          <w:between w:val="nil"/>
        </w:pBdr>
        <w:ind w:right="136"/>
        <w:jc w:val="both"/>
        <w:rPr>
          <w:b/>
          <w:bCs/>
          <w:color w:val="000000"/>
        </w:rPr>
      </w:pPr>
      <w:r>
        <w:rPr>
          <w:b/>
          <w:bCs/>
          <w:color w:val="000000"/>
        </w:rPr>
        <w:t>Capacidad Técnica (CT):</w:t>
      </w:r>
    </w:p>
    <w:p w14:paraId="2A0CC1C0" w14:textId="77777777" w:rsidR="00E67881" w:rsidRDefault="00E67881">
      <w:pPr>
        <w:widowControl w:val="0"/>
        <w:pBdr>
          <w:top w:val="nil"/>
          <w:left w:val="nil"/>
          <w:bottom w:val="nil"/>
          <w:right w:val="nil"/>
          <w:between w:val="nil"/>
        </w:pBdr>
        <w:ind w:left="720" w:right="136"/>
        <w:jc w:val="both"/>
        <w:rPr>
          <w:b/>
          <w:bCs/>
          <w:color w:val="000000"/>
        </w:rPr>
      </w:pPr>
    </w:p>
    <w:p w14:paraId="4671B998" w14:textId="77777777" w:rsidR="00E67881" w:rsidRDefault="00000000">
      <w:pPr>
        <w:widowControl w:val="0"/>
        <w:pBdr>
          <w:top w:val="nil"/>
          <w:left w:val="nil"/>
          <w:bottom w:val="nil"/>
          <w:right w:val="nil"/>
          <w:between w:val="nil"/>
        </w:pBdr>
        <w:ind w:left="135" w:right="136"/>
        <w:jc w:val="both"/>
        <w:rPr>
          <w:color w:val="000000"/>
        </w:rPr>
      </w:pPr>
      <w:r>
        <w:rPr>
          <w:color w:val="000000"/>
        </w:rPr>
        <w:t>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14:paraId="04C234D1" w14:textId="77777777" w:rsidR="007C203A" w:rsidRDefault="007C203A">
      <w:pPr>
        <w:widowControl w:val="0"/>
        <w:pBdr>
          <w:top w:val="nil"/>
          <w:left w:val="nil"/>
          <w:bottom w:val="nil"/>
          <w:right w:val="nil"/>
          <w:between w:val="nil"/>
        </w:pBdr>
        <w:ind w:left="135" w:right="136"/>
        <w:jc w:val="both"/>
        <w:rPr>
          <w:color w:val="000000"/>
        </w:rPr>
      </w:pPr>
    </w:p>
    <w:p w14:paraId="13E9C3B4" w14:textId="0B638A6D" w:rsidR="00E67881" w:rsidRDefault="00000000">
      <w:pPr>
        <w:widowControl w:val="0"/>
        <w:pBdr>
          <w:top w:val="nil"/>
          <w:left w:val="nil"/>
          <w:bottom w:val="nil"/>
          <w:right w:val="nil"/>
          <w:between w:val="nil"/>
        </w:pBdr>
        <w:ind w:left="135" w:right="136"/>
        <w:jc w:val="both"/>
        <w:rPr>
          <w:color w:val="000000"/>
        </w:rPr>
      </w:pPr>
      <w:r>
        <w:rPr>
          <w:color w:val="000000"/>
        </w:rPr>
        <w:t>Para acreditar el factor (CT) el Proponente o integrante nacional y extranjero con o sin sucursal en Colombia deben diligenciar el Formato 5 – Capacidad residual.</w:t>
      </w:r>
    </w:p>
    <w:p w14:paraId="0A058ECF" w14:textId="77777777" w:rsidR="00E67881" w:rsidRDefault="00000000">
      <w:pPr>
        <w:widowControl w:val="0"/>
        <w:pBdr>
          <w:top w:val="nil"/>
          <w:left w:val="nil"/>
          <w:bottom w:val="nil"/>
          <w:right w:val="nil"/>
          <w:between w:val="nil"/>
        </w:pBdr>
        <w:ind w:left="135" w:right="136"/>
        <w:jc w:val="both"/>
        <w:rPr>
          <w:color w:val="000000"/>
        </w:rPr>
      </w:pPr>
      <w:r>
        <w:rPr>
          <w:color w:val="000000"/>
        </w:rPr>
        <w:t>El puntaje del factor (CT) se asigna con base en la siguiente tabla:</w:t>
      </w:r>
    </w:p>
    <w:p w14:paraId="12445A71" w14:textId="77777777" w:rsidR="00E67881" w:rsidRDefault="00E67881">
      <w:pPr>
        <w:widowControl w:val="0"/>
        <w:pBdr>
          <w:top w:val="nil"/>
          <w:left w:val="nil"/>
          <w:bottom w:val="nil"/>
          <w:right w:val="nil"/>
          <w:between w:val="nil"/>
        </w:pBdr>
        <w:ind w:left="135" w:right="136"/>
        <w:jc w:val="both"/>
        <w:rPr>
          <w:color w:val="000000"/>
        </w:rPr>
      </w:pPr>
    </w:p>
    <w:tbl>
      <w:tblPr>
        <w:tblStyle w:val="af8"/>
        <w:tblW w:w="355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88"/>
        <w:gridCol w:w="1254"/>
        <w:gridCol w:w="1210"/>
      </w:tblGrid>
      <w:tr w:rsidR="00E67881" w14:paraId="7A8439DD" w14:textId="77777777">
        <w:trPr>
          <w:trHeight w:val="57"/>
          <w:tblHeader/>
          <w:jc w:val="center"/>
        </w:trPr>
        <w:tc>
          <w:tcPr>
            <w:tcW w:w="1088" w:type="dxa"/>
            <w:shd w:val="clear" w:color="auto" w:fill="404040"/>
            <w:vAlign w:val="center"/>
          </w:tcPr>
          <w:p w14:paraId="634E6037" w14:textId="77777777" w:rsidR="00E67881" w:rsidRDefault="00000000">
            <w:pPr>
              <w:widowControl w:val="0"/>
              <w:pBdr>
                <w:top w:val="nil"/>
                <w:left w:val="nil"/>
                <w:bottom w:val="nil"/>
                <w:right w:val="nil"/>
                <w:between w:val="nil"/>
              </w:pBdr>
              <w:ind w:left="135" w:right="136"/>
              <w:jc w:val="center"/>
              <w:rPr>
                <w:b/>
                <w:bCs/>
                <w:color w:val="FFFFFF"/>
              </w:rPr>
            </w:pPr>
            <w:r>
              <w:rPr>
                <w:b/>
                <w:bCs/>
                <w:color w:val="FFFFFF"/>
              </w:rPr>
              <w:t>Desde</w:t>
            </w:r>
          </w:p>
        </w:tc>
        <w:tc>
          <w:tcPr>
            <w:tcW w:w="1254" w:type="dxa"/>
            <w:shd w:val="clear" w:color="auto" w:fill="404040"/>
            <w:vAlign w:val="center"/>
          </w:tcPr>
          <w:p w14:paraId="50CDFC8A" w14:textId="77777777" w:rsidR="00E67881" w:rsidRDefault="00000000">
            <w:pPr>
              <w:widowControl w:val="0"/>
              <w:pBdr>
                <w:top w:val="nil"/>
                <w:left w:val="nil"/>
                <w:bottom w:val="nil"/>
                <w:right w:val="nil"/>
                <w:between w:val="nil"/>
              </w:pBdr>
              <w:ind w:left="135" w:right="136"/>
              <w:jc w:val="center"/>
              <w:rPr>
                <w:b/>
                <w:bCs/>
                <w:color w:val="FFFFFF"/>
              </w:rPr>
            </w:pPr>
            <w:r>
              <w:rPr>
                <w:b/>
                <w:bCs/>
                <w:color w:val="FFFFFF"/>
              </w:rPr>
              <w:t>Hasta</w:t>
            </w:r>
          </w:p>
        </w:tc>
        <w:tc>
          <w:tcPr>
            <w:tcW w:w="1210" w:type="dxa"/>
            <w:shd w:val="clear" w:color="auto" w:fill="404040"/>
            <w:vAlign w:val="center"/>
          </w:tcPr>
          <w:p w14:paraId="095E1CD1" w14:textId="77777777" w:rsidR="00E67881" w:rsidRDefault="00000000">
            <w:pPr>
              <w:widowControl w:val="0"/>
              <w:pBdr>
                <w:top w:val="nil"/>
                <w:left w:val="nil"/>
                <w:bottom w:val="nil"/>
                <w:right w:val="nil"/>
                <w:between w:val="nil"/>
              </w:pBdr>
              <w:ind w:left="135" w:right="136"/>
              <w:jc w:val="center"/>
              <w:rPr>
                <w:b/>
                <w:bCs/>
                <w:color w:val="FFFFFF"/>
              </w:rPr>
            </w:pPr>
            <w:r>
              <w:rPr>
                <w:b/>
                <w:bCs/>
                <w:color w:val="FFFFFF"/>
              </w:rPr>
              <w:t>Puntaje</w:t>
            </w:r>
          </w:p>
        </w:tc>
      </w:tr>
      <w:tr w:rsidR="00E67881" w14:paraId="39C68F60" w14:textId="77777777">
        <w:trPr>
          <w:trHeight w:val="227"/>
          <w:jc w:val="center"/>
        </w:trPr>
        <w:tc>
          <w:tcPr>
            <w:tcW w:w="1088" w:type="dxa"/>
            <w:vAlign w:val="center"/>
          </w:tcPr>
          <w:p w14:paraId="3DACDF7A" w14:textId="77777777" w:rsidR="00E67881" w:rsidRDefault="00000000">
            <w:pPr>
              <w:widowControl w:val="0"/>
              <w:pBdr>
                <w:top w:val="nil"/>
                <w:left w:val="nil"/>
                <w:bottom w:val="nil"/>
                <w:right w:val="nil"/>
                <w:between w:val="nil"/>
              </w:pBdr>
              <w:ind w:left="135" w:right="136"/>
              <w:jc w:val="center"/>
              <w:rPr>
                <w:color w:val="000000"/>
              </w:rPr>
            </w:pPr>
            <w:r>
              <w:rPr>
                <w:color w:val="000000"/>
              </w:rPr>
              <w:t>-</w:t>
            </w:r>
          </w:p>
        </w:tc>
        <w:tc>
          <w:tcPr>
            <w:tcW w:w="1254" w:type="dxa"/>
            <w:vAlign w:val="center"/>
          </w:tcPr>
          <w:p w14:paraId="2C061F77" w14:textId="77777777" w:rsidR="00E67881" w:rsidRDefault="00000000">
            <w:pPr>
              <w:widowControl w:val="0"/>
              <w:pBdr>
                <w:top w:val="nil"/>
                <w:left w:val="nil"/>
                <w:bottom w:val="nil"/>
                <w:right w:val="nil"/>
                <w:between w:val="nil"/>
              </w:pBdr>
              <w:ind w:left="135" w:right="136"/>
              <w:jc w:val="center"/>
              <w:rPr>
                <w:color w:val="000000"/>
              </w:rPr>
            </w:pPr>
            <w:r>
              <w:rPr>
                <w:color w:val="000000"/>
              </w:rPr>
              <w:t>0</w:t>
            </w:r>
          </w:p>
        </w:tc>
        <w:tc>
          <w:tcPr>
            <w:tcW w:w="1210" w:type="dxa"/>
            <w:vAlign w:val="center"/>
          </w:tcPr>
          <w:p w14:paraId="01F1F166" w14:textId="77777777" w:rsidR="00E67881" w:rsidRDefault="00000000">
            <w:pPr>
              <w:widowControl w:val="0"/>
              <w:pBdr>
                <w:top w:val="nil"/>
                <w:left w:val="nil"/>
                <w:bottom w:val="nil"/>
                <w:right w:val="nil"/>
                <w:between w:val="nil"/>
              </w:pBdr>
              <w:ind w:left="135" w:right="136"/>
              <w:jc w:val="center"/>
              <w:rPr>
                <w:color w:val="000000"/>
              </w:rPr>
            </w:pPr>
            <w:r>
              <w:rPr>
                <w:color w:val="000000"/>
              </w:rPr>
              <w:t>0</w:t>
            </w:r>
          </w:p>
        </w:tc>
      </w:tr>
      <w:tr w:rsidR="00E67881" w14:paraId="2532E9F2" w14:textId="77777777">
        <w:trPr>
          <w:trHeight w:val="227"/>
          <w:jc w:val="center"/>
        </w:trPr>
        <w:tc>
          <w:tcPr>
            <w:tcW w:w="1088" w:type="dxa"/>
            <w:vAlign w:val="center"/>
          </w:tcPr>
          <w:p w14:paraId="11772DFF" w14:textId="77777777" w:rsidR="00E67881" w:rsidRDefault="00000000">
            <w:pPr>
              <w:widowControl w:val="0"/>
              <w:pBdr>
                <w:top w:val="nil"/>
                <w:left w:val="nil"/>
                <w:bottom w:val="nil"/>
                <w:right w:val="nil"/>
                <w:between w:val="nil"/>
              </w:pBdr>
              <w:ind w:left="135" w:right="136"/>
              <w:jc w:val="center"/>
              <w:rPr>
                <w:color w:val="000000"/>
              </w:rPr>
            </w:pPr>
            <w:r>
              <w:rPr>
                <w:color w:val="000000"/>
              </w:rPr>
              <w:t>1</w:t>
            </w:r>
          </w:p>
        </w:tc>
        <w:tc>
          <w:tcPr>
            <w:tcW w:w="1254" w:type="dxa"/>
            <w:vAlign w:val="center"/>
          </w:tcPr>
          <w:p w14:paraId="242C4B22" w14:textId="77777777" w:rsidR="00E67881" w:rsidRDefault="00000000">
            <w:pPr>
              <w:widowControl w:val="0"/>
              <w:pBdr>
                <w:top w:val="nil"/>
                <w:left w:val="nil"/>
                <w:bottom w:val="nil"/>
                <w:right w:val="nil"/>
                <w:between w:val="nil"/>
              </w:pBdr>
              <w:ind w:left="135" w:right="136"/>
              <w:jc w:val="center"/>
              <w:rPr>
                <w:color w:val="000000"/>
              </w:rPr>
            </w:pPr>
            <w:r>
              <w:rPr>
                <w:color w:val="000000"/>
              </w:rPr>
              <w:t>5</w:t>
            </w:r>
          </w:p>
        </w:tc>
        <w:tc>
          <w:tcPr>
            <w:tcW w:w="1210" w:type="dxa"/>
            <w:vAlign w:val="center"/>
          </w:tcPr>
          <w:p w14:paraId="524B135E" w14:textId="77777777" w:rsidR="00E67881" w:rsidRDefault="00000000">
            <w:pPr>
              <w:widowControl w:val="0"/>
              <w:pBdr>
                <w:top w:val="nil"/>
                <w:left w:val="nil"/>
                <w:bottom w:val="nil"/>
                <w:right w:val="nil"/>
                <w:between w:val="nil"/>
              </w:pBdr>
              <w:ind w:left="135" w:right="136"/>
              <w:jc w:val="center"/>
              <w:rPr>
                <w:color w:val="000000"/>
              </w:rPr>
            </w:pPr>
            <w:r>
              <w:rPr>
                <w:color w:val="000000"/>
              </w:rPr>
              <w:t>20</w:t>
            </w:r>
          </w:p>
        </w:tc>
      </w:tr>
      <w:tr w:rsidR="00E67881" w14:paraId="166A769B" w14:textId="77777777">
        <w:trPr>
          <w:trHeight w:val="227"/>
          <w:jc w:val="center"/>
        </w:trPr>
        <w:tc>
          <w:tcPr>
            <w:tcW w:w="1088" w:type="dxa"/>
            <w:vAlign w:val="center"/>
          </w:tcPr>
          <w:p w14:paraId="2D45B8DD" w14:textId="77777777" w:rsidR="00E67881" w:rsidRDefault="00000000">
            <w:pPr>
              <w:widowControl w:val="0"/>
              <w:pBdr>
                <w:top w:val="nil"/>
                <w:left w:val="nil"/>
                <w:bottom w:val="nil"/>
                <w:right w:val="nil"/>
                <w:between w:val="nil"/>
              </w:pBdr>
              <w:ind w:left="135" w:right="136"/>
              <w:jc w:val="center"/>
              <w:rPr>
                <w:color w:val="000000"/>
              </w:rPr>
            </w:pPr>
            <w:r>
              <w:rPr>
                <w:color w:val="000000"/>
              </w:rPr>
              <w:t>6</w:t>
            </w:r>
          </w:p>
        </w:tc>
        <w:tc>
          <w:tcPr>
            <w:tcW w:w="1254" w:type="dxa"/>
            <w:vAlign w:val="center"/>
          </w:tcPr>
          <w:p w14:paraId="66D1C8DB" w14:textId="77777777" w:rsidR="00E67881" w:rsidRDefault="00000000">
            <w:pPr>
              <w:widowControl w:val="0"/>
              <w:pBdr>
                <w:top w:val="nil"/>
                <w:left w:val="nil"/>
                <w:bottom w:val="nil"/>
                <w:right w:val="nil"/>
                <w:between w:val="nil"/>
              </w:pBdr>
              <w:ind w:left="135" w:right="136"/>
              <w:jc w:val="center"/>
              <w:rPr>
                <w:color w:val="000000"/>
              </w:rPr>
            </w:pPr>
            <w:r>
              <w:rPr>
                <w:color w:val="000000"/>
              </w:rPr>
              <w:t>10</w:t>
            </w:r>
          </w:p>
        </w:tc>
        <w:tc>
          <w:tcPr>
            <w:tcW w:w="1210" w:type="dxa"/>
            <w:vAlign w:val="center"/>
          </w:tcPr>
          <w:p w14:paraId="191359D8" w14:textId="77777777" w:rsidR="00E67881" w:rsidRDefault="00000000">
            <w:pPr>
              <w:widowControl w:val="0"/>
              <w:pBdr>
                <w:top w:val="nil"/>
                <w:left w:val="nil"/>
                <w:bottom w:val="nil"/>
                <w:right w:val="nil"/>
                <w:between w:val="nil"/>
              </w:pBdr>
              <w:ind w:left="135" w:right="136"/>
              <w:jc w:val="center"/>
              <w:rPr>
                <w:color w:val="000000"/>
              </w:rPr>
            </w:pPr>
            <w:r>
              <w:rPr>
                <w:color w:val="000000"/>
              </w:rPr>
              <w:t>30</w:t>
            </w:r>
          </w:p>
        </w:tc>
      </w:tr>
      <w:tr w:rsidR="00E67881" w14:paraId="2D2D8C64" w14:textId="77777777">
        <w:trPr>
          <w:trHeight w:val="227"/>
          <w:jc w:val="center"/>
        </w:trPr>
        <w:tc>
          <w:tcPr>
            <w:tcW w:w="1088" w:type="dxa"/>
            <w:vAlign w:val="center"/>
          </w:tcPr>
          <w:p w14:paraId="0D54E88F" w14:textId="77777777" w:rsidR="00E67881" w:rsidRDefault="00000000">
            <w:pPr>
              <w:widowControl w:val="0"/>
              <w:pBdr>
                <w:top w:val="nil"/>
                <w:left w:val="nil"/>
                <w:bottom w:val="nil"/>
                <w:right w:val="nil"/>
                <w:between w:val="nil"/>
              </w:pBdr>
              <w:ind w:left="135" w:right="136"/>
              <w:jc w:val="center"/>
              <w:rPr>
                <w:color w:val="000000"/>
              </w:rPr>
            </w:pPr>
            <w:r>
              <w:rPr>
                <w:color w:val="000000"/>
              </w:rPr>
              <w:t>11</w:t>
            </w:r>
          </w:p>
        </w:tc>
        <w:tc>
          <w:tcPr>
            <w:tcW w:w="1254" w:type="dxa"/>
            <w:vAlign w:val="center"/>
          </w:tcPr>
          <w:p w14:paraId="0D6A7E09" w14:textId="77777777" w:rsidR="00E67881" w:rsidRDefault="00000000">
            <w:pPr>
              <w:widowControl w:val="0"/>
              <w:pBdr>
                <w:top w:val="nil"/>
                <w:left w:val="nil"/>
                <w:bottom w:val="nil"/>
                <w:right w:val="nil"/>
                <w:between w:val="nil"/>
              </w:pBdr>
              <w:ind w:left="135" w:right="136"/>
              <w:jc w:val="center"/>
              <w:rPr>
                <w:color w:val="000000"/>
              </w:rPr>
            </w:pPr>
            <w:r>
              <w:rPr>
                <w:color w:val="000000"/>
              </w:rPr>
              <w:t>Mayores</w:t>
            </w:r>
          </w:p>
        </w:tc>
        <w:tc>
          <w:tcPr>
            <w:tcW w:w="1210" w:type="dxa"/>
            <w:vAlign w:val="center"/>
          </w:tcPr>
          <w:p w14:paraId="4971C8B4" w14:textId="77777777" w:rsidR="00E67881" w:rsidRDefault="00000000">
            <w:pPr>
              <w:widowControl w:val="0"/>
              <w:pBdr>
                <w:top w:val="nil"/>
                <w:left w:val="nil"/>
                <w:bottom w:val="nil"/>
                <w:right w:val="nil"/>
                <w:between w:val="nil"/>
              </w:pBdr>
              <w:ind w:left="135" w:right="136"/>
              <w:jc w:val="center"/>
              <w:rPr>
                <w:color w:val="000000"/>
              </w:rPr>
            </w:pPr>
            <w:r>
              <w:rPr>
                <w:color w:val="000000"/>
              </w:rPr>
              <w:t>40</w:t>
            </w:r>
          </w:p>
        </w:tc>
      </w:tr>
    </w:tbl>
    <w:p w14:paraId="476F9A7D" w14:textId="77777777" w:rsidR="00E67881" w:rsidRDefault="00E67881">
      <w:pPr>
        <w:widowControl w:val="0"/>
        <w:pBdr>
          <w:top w:val="nil"/>
          <w:left w:val="nil"/>
          <w:bottom w:val="nil"/>
          <w:right w:val="nil"/>
          <w:between w:val="nil"/>
        </w:pBdr>
        <w:ind w:left="720" w:right="136"/>
        <w:jc w:val="both"/>
        <w:rPr>
          <w:b/>
          <w:bCs/>
          <w:color w:val="000000"/>
        </w:rPr>
      </w:pPr>
    </w:p>
    <w:p w14:paraId="1F86962A" w14:textId="77777777" w:rsidR="00E67881" w:rsidRDefault="00000000">
      <w:pPr>
        <w:widowControl w:val="0"/>
        <w:numPr>
          <w:ilvl w:val="0"/>
          <w:numId w:val="25"/>
        </w:numPr>
        <w:pBdr>
          <w:top w:val="nil"/>
          <w:left w:val="nil"/>
          <w:bottom w:val="nil"/>
          <w:right w:val="nil"/>
          <w:between w:val="nil"/>
        </w:pBdr>
        <w:ind w:right="136"/>
        <w:jc w:val="both"/>
        <w:rPr>
          <w:b/>
          <w:bCs/>
          <w:color w:val="000000"/>
        </w:rPr>
      </w:pPr>
      <w:r>
        <w:rPr>
          <w:b/>
          <w:bCs/>
          <w:color w:val="000000"/>
        </w:rPr>
        <w:t>Saldos Contratos en Ejecución (SCE):</w:t>
      </w:r>
    </w:p>
    <w:p w14:paraId="093B7A31" w14:textId="77777777" w:rsidR="00E67881" w:rsidRDefault="00E67881">
      <w:pPr>
        <w:widowControl w:val="0"/>
        <w:pBdr>
          <w:top w:val="nil"/>
          <w:left w:val="nil"/>
          <w:bottom w:val="nil"/>
          <w:right w:val="nil"/>
          <w:between w:val="nil"/>
        </w:pBdr>
        <w:ind w:left="720" w:right="136"/>
        <w:jc w:val="both"/>
        <w:rPr>
          <w:b/>
          <w:bCs/>
          <w:color w:val="000000"/>
        </w:rPr>
      </w:pPr>
    </w:p>
    <w:p w14:paraId="49CB4E5E"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w:t>
      </w:r>
      <w:proofErr w:type="spellStart"/>
      <w:r>
        <w:rPr>
          <w:color w:val="000000"/>
        </w:rPr>
        <w:t>ii</w:t>
      </w:r>
      <w:proofErr w:type="spellEnd"/>
      <w:r>
        <w:rPr>
          <w:color w:val="000000"/>
        </w:rPr>
        <w:t xml:space="preserve">) el plazo del contrato en meses; </w:t>
      </w:r>
      <w:proofErr w:type="spellStart"/>
      <w:r>
        <w:rPr>
          <w:color w:val="000000"/>
        </w:rPr>
        <w:t>iii</w:t>
      </w:r>
      <w:proofErr w:type="spellEnd"/>
      <w:r>
        <w:rPr>
          <w:color w:val="000000"/>
        </w:rPr>
        <w:t xml:space="preserve">) la fecha de inicio de las obras del contrato, día, mes, año; </w:t>
      </w:r>
      <w:proofErr w:type="spellStart"/>
      <w:r>
        <w:rPr>
          <w:color w:val="000000"/>
        </w:rPr>
        <w:t>iv</w:t>
      </w:r>
      <w:proofErr w:type="spellEnd"/>
      <w:r>
        <w:rPr>
          <w:color w:val="000000"/>
        </w:rPr>
        <w:t xml:space="preserve">)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14:paraId="178A3834"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Para acreditar el factor (SCE) el proponente tendrá en cuenta lo siguiente: </w:t>
      </w:r>
    </w:p>
    <w:p w14:paraId="6E042B93" w14:textId="77777777" w:rsidR="007C203A" w:rsidRDefault="007C203A">
      <w:pPr>
        <w:widowControl w:val="0"/>
        <w:pBdr>
          <w:top w:val="nil"/>
          <w:left w:val="nil"/>
          <w:bottom w:val="nil"/>
          <w:right w:val="nil"/>
          <w:between w:val="nil"/>
        </w:pBdr>
        <w:ind w:left="135" w:right="136"/>
        <w:jc w:val="both"/>
        <w:rPr>
          <w:color w:val="000000"/>
        </w:rPr>
      </w:pPr>
    </w:p>
    <w:p w14:paraId="2C9AE461" w14:textId="77777777" w:rsidR="00E67881" w:rsidRDefault="00000000">
      <w:pPr>
        <w:widowControl w:val="0"/>
        <w:numPr>
          <w:ilvl w:val="0"/>
          <w:numId w:val="26"/>
        </w:numPr>
        <w:pBdr>
          <w:top w:val="nil"/>
          <w:left w:val="nil"/>
          <w:bottom w:val="nil"/>
          <w:right w:val="nil"/>
          <w:between w:val="nil"/>
        </w:pBdr>
        <w:ind w:right="136"/>
        <w:jc w:val="both"/>
        <w:rPr>
          <w:color w:val="000000"/>
        </w:rPr>
      </w:pPr>
      <w:r>
        <w:rPr>
          <w:color w:val="000000"/>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4D382DA3" w14:textId="77777777" w:rsidR="00E67881" w:rsidRDefault="00000000">
      <w:pPr>
        <w:widowControl w:val="0"/>
        <w:numPr>
          <w:ilvl w:val="0"/>
          <w:numId w:val="26"/>
        </w:numPr>
        <w:pBdr>
          <w:top w:val="nil"/>
          <w:left w:val="nil"/>
          <w:bottom w:val="nil"/>
          <w:right w:val="nil"/>
          <w:between w:val="nil"/>
        </w:pBdr>
        <w:ind w:right="136"/>
        <w:jc w:val="both"/>
        <w:rPr>
          <w:color w:val="000000"/>
        </w:rPr>
      </w:pPr>
      <w:r>
        <w:rPr>
          <w:color w:val="000000"/>
        </w:rP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7F3B9C3B" w14:textId="77777777" w:rsidR="00E67881" w:rsidRDefault="00000000">
      <w:pPr>
        <w:widowControl w:val="0"/>
        <w:numPr>
          <w:ilvl w:val="0"/>
          <w:numId w:val="26"/>
        </w:numPr>
        <w:pBdr>
          <w:top w:val="nil"/>
          <w:left w:val="nil"/>
          <w:bottom w:val="nil"/>
          <w:right w:val="nil"/>
          <w:between w:val="nil"/>
        </w:pBdr>
        <w:ind w:right="136"/>
        <w:jc w:val="both"/>
        <w:rPr>
          <w:color w:val="000000"/>
        </w:rPr>
      </w:pPr>
      <w:r>
        <w:rPr>
          <w:color w:val="000000"/>
        </w:rPr>
        <w:t xml:space="preserve">Se tendrán en cuenta los contratos de obras civiles en ejecución suscritos por el proponente o por sociedades, consorcios o uniones temporales en los cuales el proponente tenga participación. </w:t>
      </w:r>
    </w:p>
    <w:p w14:paraId="2CE5715B" w14:textId="77777777" w:rsidR="00E67881" w:rsidRDefault="00000000">
      <w:pPr>
        <w:widowControl w:val="0"/>
        <w:numPr>
          <w:ilvl w:val="0"/>
          <w:numId w:val="26"/>
        </w:numPr>
        <w:pBdr>
          <w:top w:val="nil"/>
          <w:left w:val="nil"/>
          <w:bottom w:val="nil"/>
          <w:right w:val="nil"/>
          <w:between w:val="nil"/>
        </w:pBdr>
        <w:ind w:right="136"/>
        <w:jc w:val="both"/>
        <w:rPr>
          <w:color w:val="000000"/>
        </w:rPr>
      </w:pPr>
      <w:r>
        <w:rPr>
          <w:color w:val="000000"/>
        </w:rPr>
        <w:t>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14:paraId="793A7584" w14:textId="77777777" w:rsidR="00E67881" w:rsidRDefault="00000000">
      <w:pPr>
        <w:widowControl w:val="0"/>
        <w:numPr>
          <w:ilvl w:val="0"/>
          <w:numId w:val="26"/>
        </w:numPr>
        <w:pBdr>
          <w:top w:val="nil"/>
          <w:left w:val="nil"/>
          <w:bottom w:val="nil"/>
          <w:right w:val="nil"/>
          <w:between w:val="nil"/>
        </w:pBdr>
        <w:ind w:right="136"/>
        <w:jc w:val="both"/>
        <w:rPr>
          <w:color w:val="000000"/>
        </w:rPr>
      </w:pPr>
      <w:r>
        <w:rPr>
          <w:color w:val="000000"/>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52BB3167" w14:textId="77777777" w:rsidR="00E67881" w:rsidRDefault="00000000">
      <w:pPr>
        <w:widowControl w:val="0"/>
        <w:numPr>
          <w:ilvl w:val="0"/>
          <w:numId w:val="26"/>
        </w:numPr>
        <w:pBdr>
          <w:top w:val="nil"/>
          <w:left w:val="nil"/>
          <w:bottom w:val="nil"/>
          <w:right w:val="nil"/>
          <w:between w:val="nil"/>
        </w:pBdr>
        <w:ind w:right="136"/>
        <w:jc w:val="both"/>
        <w:rPr>
          <w:color w:val="000000"/>
        </w:rPr>
      </w:pPr>
      <w:r>
        <w:rPr>
          <w:color w:val="000000"/>
        </w:rPr>
        <w:t xml:space="preserve">Para los proponentes o integrantes extranjeros sin domicilio o sin sucursal en Colombia </w:t>
      </w:r>
      <w:r>
        <w:rPr>
          <w:color w:val="000000"/>
        </w:rPr>
        <w:lastRenderedPageBreak/>
        <w:t>deben diligenciar el Formato 5 – Capacidad residual firmado por la persona natural o el representante legal de la persona jurídica y el contador público colombiano que los hubiere convertido a pesos colombianos usando para ello la sección 1.13 del pliego de condiciones.</w:t>
      </w:r>
    </w:p>
    <w:p w14:paraId="72631E59" w14:textId="77777777" w:rsidR="00E67881" w:rsidRDefault="00E67881">
      <w:pPr>
        <w:widowControl w:val="0"/>
        <w:pBdr>
          <w:top w:val="nil"/>
          <w:left w:val="nil"/>
          <w:bottom w:val="nil"/>
          <w:right w:val="nil"/>
          <w:between w:val="nil"/>
        </w:pBdr>
        <w:ind w:left="720" w:right="136"/>
        <w:jc w:val="both"/>
        <w:rPr>
          <w:color w:val="000000"/>
        </w:rPr>
      </w:pPr>
    </w:p>
    <w:p w14:paraId="5F9025AE" w14:textId="77777777" w:rsidR="00E67881" w:rsidRDefault="00000000">
      <w:pPr>
        <w:widowControl w:val="0"/>
        <w:numPr>
          <w:ilvl w:val="0"/>
          <w:numId w:val="45"/>
        </w:numPr>
        <w:pBdr>
          <w:top w:val="nil"/>
          <w:left w:val="nil"/>
          <w:bottom w:val="nil"/>
          <w:right w:val="nil"/>
          <w:between w:val="nil"/>
        </w:pBdr>
        <w:ind w:right="136"/>
        <w:jc w:val="both"/>
        <w:rPr>
          <w:b/>
          <w:bCs/>
          <w:color w:val="000000"/>
        </w:rPr>
      </w:pPr>
      <w:bookmarkStart w:id="40" w:name="_heading=h.39to0n8bp895" w:colFirst="0" w:colLast="0"/>
      <w:bookmarkEnd w:id="40"/>
      <w:r>
        <w:rPr>
          <w:b/>
          <w:bCs/>
          <w:color w:val="000000"/>
        </w:rPr>
        <w:t>CRITERIOS DE EVALUACIÓN, ASIGNACIÓN DE PUNTAJE Y CRITERIOS DE DESEMPATE</w:t>
      </w:r>
    </w:p>
    <w:p w14:paraId="38026D09" w14:textId="77777777" w:rsidR="00E67881" w:rsidRDefault="00E67881">
      <w:pPr>
        <w:widowControl w:val="0"/>
        <w:pBdr>
          <w:top w:val="nil"/>
          <w:left w:val="nil"/>
          <w:bottom w:val="nil"/>
          <w:right w:val="nil"/>
          <w:between w:val="nil"/>
        </w:pBdr>
        <w:ind w:left="360" w:right="136"/>
        <w:jc w:val="both"/>
        <w:rPr>
          <w:b/>
          <w:bCs/>
          <w:color w:val="000000"/>
        </w:rPr>
      </w:pPr>
    </w:p>
    <w:p w14:paraId="501DD087" w14:textId="77777777" w:rsidR="00E67881" w:rsidRDefault="00000000">
      <w:pPr>
        <w:widowControl w:val="0"/>
        <w:pBdr>
          <w:top w:val="nil"/>
          <w:left w:val="nil"/>
          <w:bottom w:val="nil"/>
          <w:right w:val="nil"/>
          <w:between w:val="nil"/>
        </w:pBdr>
        <w:ind w:left="135" w:right="136"/>
        <w:jc w:val="both"/>
        <w:rPr>
          <w:color w:val="000000"/>
        </w:rPr>
      </w:pPr>
      <w:r>
        <w:rPr>
          <w:color w:val="000000"/>
        </w:rPr>
        <w:t>La Entidad calificará las ofertas que hayan cumplido con los requisitos habilitantes con los siguientes puntajes:</w:t>
      </w:r>
    </w:p>
    <w:p w14:paraId="22D5B837" w14:textId="77777777" w:rsidR="00E67881" w:rsidRDefault="00E67881">
      <w:pPr>
        <w:widowControl w:val="0"/>
        <w:pBdr>
          <w:top w:val="nil"/>
          <w:left w:val="nil"/>
          <w:bottom w:val="nil"/>
          <w:right w:val="nil"/>
          <w:between w:val="nil"/>
        </w:pBdr>
        <w:ind w:left="135" w:right="136"/>
        <w:jc w:val="both"/>
        <w:rPr>
          <w:color w:val="000000"/>
        </w:rPr>
      </w:pPr>
    </w:p>
    <w:tbl>
      <w:tblPr>
        <w:tblStyle w:val="af9"/>
        <w:tblW w:w="480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41"/>
        <w:gridCol w:w="1966"/>
      </w:tblGrid>
      <w:tr w:rsidR="00E67881" w:rsidRPr="00E96F90" w14:paraId="3E58D867" w14:textId="77777777">
        <w:trPr>
          <w:trHeight w:val="283"/>
          <w:tblHeader/>
          <w:jc w:val="center"/>
        </w:trPr>
        <w:tc>
          <w:tcPr>
            <w:tcW w:w="2841" w:type="dxa"/>
            <w:shd w:val="clear" w:color="auto" w:fill="404040"/>
            <w:vAlign w:val="center"/>
          </w:tcPr>
          <w:p w14:paraId="7C08E267" w14:textId="77777777" w:rsidR="00E67881" w:rsidRPr="00E96F90" w:rsidRDefault="00000000">
            <w:pPr>
              <w:widowControl w:val="0"/>
              <w:pBdr>
                <w:top w:val="nil"/>
                <w:left w:val="nil"/>
                <w:bottom w:val="nil"/>
                <w:right w:val="nil"/>
                <w:between w:val="nil"/>
              </w:pBdr>
              <w:ind w:left="135" w:right="136"/>
              <w:jc w:val="center"/>
              <w:rPr>
                <w:rFonts w:ascii="Arial" w:eastAsia="Arial" w:hAnsi="Arial" w:cs="Arial"/>
                <w:b/>
                <w:bCs/>
                <w:color w:val="FFFFFF"/>
                <w:sz w:val="18"/>
                <w:szCs w:val="18"/>
              </w:rPr>
            </w:pPr>
            <w:r w:rsidRPr="00E96F90">
              <w:rPr>
                <w:rFonts w:ascii="Arial" w:eastAsia="Arial" w:hAnsi="Arial" w:cs="Arial"/>
                <w:b/>
                <w:bCs/>
                <w:color w:val="FFFFFF"/>
                <w:sz w:val="18"/>
                <w:szCs w:val="18"/>
              </w:rPr>
              <w:t>Concepto</w:t>
            </w:r>
          </w:p>
        </w:tc>
        <w:tc>
          <w:tcPr>
            <w:tcW w:w="1966" w:type="dxa"/>
            <w:shd w:val="clear" w:color="auto" w:fill="404040"/>
            <w:vAlign w:val="center"/>
          </w:tcPr>
          <w:p w14:paraId="7BE2941B" w14:textId="77777777" w:rsidR="00E67881" w:rsidRPr="00E96F90" w:rsidRDefault="00000000">
            <w:pPr>
              <w:widowControl w:val="0"/>
              <w:pBdr>
                <w:top w:val="nil"/>
                <w:left w:val="nil"/>
                <w:bottom w:val="nil"/>
                <w:right w:val="nil"/>
                <w:between w:val="nil"/>
              </w:pBdr>
              <w:ind w:left="135" w:right="136"/>
              <w:jc w:val="center"/>
              <w:rPr>
                <w:rFonts w:ascii="Arial" w:eastAsia="Arial" w:hAnsi="Arial" w:cs="Arial"/>
                <w:b/>
                <w:bCs/>
                <w:color w:val="FFFFFF"/>
                <w:sz w:val="18"/>
                <w:szCs w:val="18"/>
              </w:rPr>
            </w:pPr>
            <w:r w:rsidRPr="00E96F90">
              <w:rPr>
                <w:rFonts w:ascii="Arial" w:eastAsia="Arial" w:hAnsi="Arial" w:cs="Arial"/>
                <w:b/>
                <w:bCs/>
                <w:color w:val="FFFFFF"/>
                <w:sz w:val="18"/>
                <w:szCs w:val="18"/>
              </w:rPr>
              <w:t>Puntaje máximo</w:t>
            </w:r>
          </w:p>
        </w:tc>
      </w:tr>
      <w:tr w:rsidR="00E67881" w:rsidRPr="00E96F90" w14:paraId="668E2468" w14:textId="77777777">
        <w:trPr>
          <w:trHeight w:val="153"/>
          <w:jc w:val="center"/>
        </w:trPr>
        <w:tc>
          <w:tcPr>
            <w:tcW w:w="2841" w:type="dxa"/>
            <w:vAlign w:val="center"/>
          </w:tcPr>
          <w:p w14:paraId="7172C659" w14:textId="77777777" w:rsidR="00E67881" w:rsidRPr="00E96F90" w:rsidRDefault="00000000">
            <w:pPr>
              <w:widowControl w:val="0"/>
              <w:pBdr>
                <w:top w:val="nil"/>
                <w:left w:val="nil"/>
                <w:bottom w:val="nil"/>
                <w:right w:val="nil"/>
                <w:between w:val="nil"/>
              </w:pBdr>
              <w:ind w:left="135" w:right="136"/>
              <w:jc w:val="both"/>
              <w:rPr>
                <w:rFonts w:ascii="Arial" w:eastAsia="Arial" w:hAnsi="Arial" w:cs="Arial"/>
                <w:color w:val="000000"/>
                <w:sz w:val="18"/>
                <w:szCs w:val="18"/>
              </w:rPr>
            </w:pPr>
            <w:r w:rsidRPr="00E96F90">
              <w:rPr>
                <w:rFonts w:ascii="Arial" w:eastAsia="Arial" w:hAnsi="Arial" w:cs="Arial"/>
                <w:color w:val="000000"/>
                <w:sz w:val="18"/>
                <w:szCs w:val="18"/>
              </w:rPr>
              <w:t>Oferta económica</w:t>
            </w:r>
          </w:p>
        </w:tc>
        <w:tc>
          <w:tcPr>
            <w:tcW w:w="1966" w:type="dxa"/>
            <w:vAlign w:val="center"/>
          </w:tcPr>
          <w:p w14:paraId="5B3049DA" w14:textId="77777777" w:rsidR="00E67881" w:rsidRPr="00E96F90" w:rsidRDefault="00000000">
            <w:pPr>
              <w:widowControl w:val="0"/>
              <w:pBdr>
                <w:top w:val="nil"/>
                <w:left w:val="nil"/>
                <w:bottom w:val="nil"/>
                <w:right w:val="nil"/>
                <w:between w:val="nil"/>
              </w:pBdr>
              <w:ind w:left="135" w:right="136"/>
              <w:jc w:val="center"/>
              <w:rPr>
                <w:rFonts w:ascii="Arial" w:eastAsia="Arial" w:hAnsi="Arial" w:cs="Arial"/>
                <w:color w:val="000000"/>
                <w:sz w:val="18"/>
                <w:szCs w:val="18"/>
              </w:rPr>
            </w:pPr>
            <w:r w:rsidRPr="00E96F90">
              <w:rPr>
                <w:rFonts w:ascii="Arial" w:eastAsia="Arial" w:hAnsi="Arial" w:cs="Arial"/>
                <w:color w:val="000000"/>
                <w:sz w:val="18"/>
                <w:szCs w:val="18"/>
              </w:rPr>
              <w:t>48,5</w:t>
            </w:r>
          </w:p>
        </w:tc>
      </w:tr>
      <w:tr w:rsidR="00E67881" w:rsidRPr="00E96F90" w14:paraId="0923BD3A" w14:textId="77777777">
        <w:trPr>
          <w:trHeight w:val="495"/>
          <w:jc w:val="center"/>
        </w:trPr>
        <w:tc>
          <w:tcPr>
            <w:tcW w:w="2841" w:type="dxa"/>
            <w:vAlign w:val="center"/>
          </w:tcPr>
          <w:p w14:paraId="76179F6A" w14:textId="77777777" w:rsidR="00E67881" w:rsidRPr="00E96F90" w:rsidRDefault="00000000">
            <w:pPr>
              <w:widowControl w:val="0"/>
              <w:pBdr>
                <w:top w:val="nil"/>
                <w:left w:val="nil"/>
                <w:bottom w:val="nil"/>
                <w:right w:val="nil"/>
                <w:between w:val="nil"/>
              </w:pBdr>
              <w:ind w:left="135" w:right="136"/>
              <w:jc w:val="both"/>
              <w:rPr>
                <w:rFonts w:ascii="Arial" w:eastAsia="Arial" w:hAnsi="Arial" w:cs="Arial"/>
                <w:color w:val="000000"/>
                <w:sz w:val="18"/>
                <w:szCs w:val="18"/>
              </w:rPr>
            </w:pPr>
            <w:r w:rsidRPr="00E96F90">
              <w:rPr>
                <w:rFonts w:ascii="Arial" w:eastAsia="Arial" w:hAnsi="Arial" w:cs="Arial"/>
                <w:color w:val="000000"/>
                <w:sz w:val="18"/>
                <w:szCs w:val="18"/>
              </w:rPr>
              <w:t>Factor de calidad</w:t>
            </w:r>
          </w:p>
        </w:tc>
        <w:tc>
          <w:tcPr>
            <w:tcW w:w="1966" w:type="dxa"/>
            <w:vAlign w:val="center"/>
          </w:tcPr>
          <w:p w14:paraId="034BAC75" w14:textId="77777777" w:rsidR="00E67881" w:rsidRPr="00E96F90" w:rsidRDefault="00000000">
            <w:pPr>
              <w:widowControl w:val="0"/>
              <w:pBdr>
                <w:top w:val="nil"/>
                <w:left w:val="nil"/>
                <w:bottom w:val="nil"/>
                <w:right w:val="nil"/>
                <w:between w:val="nil"/>
              </w:pBdr>
              <w:ind w:left="135" w:right="136"/>
              <w:jc w:val="center"/>
              <w:rPr>
                <w:rFonts w:ascii="Arial" w:eastAsia="Arial" w:hAnsi="Arial" w:cs="Arial"/>
                <w:color w:val="000000"/>
                <w:sz w:val="18"/>
                <w:szCs w:val="18"/>
              </w:rPr>
            </w:pPr>
            <w:r w:rsidRPr="00E96F90">
              <w:rPr>
                <w:rFonts w:ascii="Arial" w:eastAsia="Arial" w:hAnsi="Arial" w:cs="Arial"/>
                <w:color w:val="000000"/>
                <w:sz w:val="18"/>
                <w:szCs w:val="18"/>
              </w:rPr>
              <w:t>30</w:t>
            </w:r>
          </w:p>
        </w:tc>
      </w:tr>
      <w:tr w:rsidR="00E67881" w:rsidRPr="00E96F90" w14:paraId="3DCCF5FB" w14:textId="77777777">
        <w:trPr>
          <w:trHeight w:val="305"/>
          <w:jc w:val="center"/>
        </w:trPr>
        <w:tc>
          <w:tcPr>
            <w:tcW w:w="2841" w:type="dxa"/>
            <w:vAlign w:val="center"/>
          </w:tcPr>
          <w:p w14:paraId="3B1F20CE" w14:textId="77777777" w:rsidR="00E67881" w:rsidRPr="00E96F90" w:rsidRDefault="00000000">
            <w:pPr>
              <w:widowControl w:val="0"/>
              <w:pBdr>
                <w:top w:val="nil"/>
                <w:left w:val="nil"/>
                <w:bottom w:val="nil"/>
                <w:right w:val="nil"/>
                <w:between w:val="nil"/>
              </w:pBdr>
              <w:ind w:left="135" w:right="136"/>
              <w:jc w:val="both"/>
              <w:rPr>
                <w:rFonts w:ascii="Arial" w:eastAsia="Arial" w:hAnsi="Arial" w:cs="Arial"/>
                <w:color w:val="000000"/>
                <w:sz w:val="18"/>
                <w:szCs w:val="18"/>
              </w:rPr>
            </w:pPr>
            <w:r w:rsidRPr="00E96F90">
              <w:rPr>
                <w:rFonts w:ascii="Arial" w:eastAsia="Arial" w:hAnsi="Arial" w:cs="Arial"/>
                <w:color w:val="000000"/>
                <w:sz w:val="18"/>
                <w:szCs w:val="18"/>
              </w:rPr>
              <w:t>Apoyo a la industria nacional</w:t>
            </w:r>
          </w:p>
        </w:tc>
        <w:tc>
          <w:tcPr>
            <w:tcW w:w="1966" w:type="dxa"/>
            <w:vAlign w:val="center"/>
          </w:tcPr>
          <w:p w14:paraId="343A5B4A" w14:textId="77777777" w:rsidR="00E67881" w:rsidRPr="00E96F90" w:rsidRDefault="00000000">
            <w:pPr>
              <w:widowControl w:val="0"/>
              <w:pBdr>
                <w:top w:val="nil"/>
                <w:left w:val="nil"/>
                <w:bottom w:val="nil"/>
                <w:right w:val="nil"/>
                <w:between w:val="nil"/>
              </w:pBdr>
              <w:ind w:left="135" w:right="136"/>
              <w:jc w:val="center"/>
              <w:rPr>
                <w:rFonts w:ascii="Arial" w:eastAsia="Arial" w:hAnsi="Arial" w:cs="Arial"/>
                <w:color w:val="000000"/>
                <w:sz w:val="18"/>
                <w:szCs w:val="18"/>
              </w:rPr>
            </w:pPr>
            <w:r w:rsidRPr="00E96F90">
              <w:rPr>
                <w:rFonts w:ascii="Arial" w:eastAsia="Arial" w:hAnsi="Arial" w:cs="Arial"/>
                <w:color w:val="000000"/>
                <w:sz w:val="18"/>
                <w:szCs w:val="18"/>
              </w:rPr>
              <w:t>20</w:t>
            </w:r>
          </w:p>
        </w:tc>
      </w:tr>
      <w:tr w:rsidR="00E67881" w:rsidRPr="00E96F90" w14:paraId="77B107ED" w14:textId="77777777">
        <w:trPr>
          <w:jc w:val="center"/>
        </w:trPr>
        <w:tc>
          <w:tcPr>
            <w:tcW w:w="2841" w:type="dxa"/>
            <w:vAlign w:val="center"/>
          </w:tcPr>
          <w:p w14:paraId="7B057EB0" w14:textId="77777777" w:rsidR="00E67881" w:rsidRPr="00E96F90" w:rsidRDefault="00000000">
            <w:pPr>
              <w:widowControl w:val="0"/>
              <w:pBdr>
                <w:top w:val="nil"/>
                <w:left w:val="nil"/>
                <w:bottom w:val="nil"/>
                <w:right w:val="nil"/>
                <w:between w:val="nil"/>
              </w:pBdr>
              <w:ind w:left="135" w:right="136"/>
              <w:jc w:val="both"/>
              <w:rPr>
                <w:rFonts w:ascii="Arial" w:eastAsia="Arial" w:hAnsi="Arial" w:cs="Arial"/>
                <w:color w:val="000000"/>
                <w:sz w:val="18"/>
                <w:szCs w:val="18"/>
              </w:rPr>
            </w:pPr>
            <w:r w:rsidRPr="00E96F90">
              <w:rPr>
                <w:rFonts w:ascii="Arial" w:eastAsia="Arial" w:hAnsi="Arial" w:cs="Arial"/>
                <w:color w:val="000000"/>
                <w:sz w:val="18"/>
                <w:szCs w:val="18"/>
              </w:rPr>
              <w:t>Vinculación de personas con discapacidad</w:t>
            </w:r>
          </w:p>
        </w:tc>
        <w:tc>
          <w:tcPr>
            <w:tcW w:w="1966" w:type="dxa"/>
            <w:vAlign w:val="center"/>
          </w:tcPr>
          <w:p w14:paraId="1CDA2458" w14:textId="77777777" w:rsidR="00E67881" w:rsidRPr="00E96F90" w:rsidRDefault="00000000">
            <w:pPr>
              <w:widowControl w:val="0"/>
              <w:pBdr>
                <w:top w:val="nil"/>
                <w:left w:val="nil"/>
                <w:bottom w:val="nil"/>
                <w:right w:val="nil"/>
                <w:between w:val="nil"/>
              </w:pBdr>
              <w:ind w:left="135" w:right="136"/>
              <w:jc w:val="center"/>
              <w:rPr>
                <w:rFonts w:ascii="Arial" w:eastAsia="Arial" w:hAnsi="Arial" w:cs="Arial"/>
                <w:color w:val="000000"/>
                <w:sz w:val="18"/>
                <w:szCs w:val="18"/>
              </w:rPr>
            </w:pPr>
            <w:r w:rsidRPr="00E96F90">
              <w:rPr>
                <w:rFonts w:ascii="Arial" w:eastAsia="Arial" w:hAnsi="Arial" w:cs="Arial"/>
                <w:color w:val="000000"/>
                <w:sz w:val="18"/>
                <w:szCs w:val="18"/>
              </w:rPr>
              <w:t>1</w:t>
            </w:r>
          </w:p>
        </w:tc>
      </w:tr>
      <w:tr w:rsidR="00E67881" w:rsidRPr="00E96F90" w14:paraId="0E83CD2E" w14:textId="77777777">
        <w:trPr>
          <w:trHeight w:val="265"/>
          <w:jc w:val="center"/>
        </w:trPr>
        <w:tc>
          <w:tcPr>
            <w:tcW w:w="2841" w:type="dxa"/>
            <w:vAlign w:val="center"/>
          </w:tcPr>
          <w:p w14:paraId="5D8A05A2" w14:textId="77777777" w:rsidR="00E67881" w:rsidRPr="00E96F90" w:rsidRDefault="00000000">
            <w:pPr>
              <w:widowControl w:val="0"/>
              <w:pBdr>
                <w:top w:val="nil"/>
                <w:left w:val="nil"/>
                <w:bottom w:val="nil"/>
                <w:right w:val="nil"/>
                <w:between w:val="nil"/>
              </w:pBdr>
              <w:ind w:left="135" w:right="136"/>
              <w:jc w:val="both"/>
              <w:rPr>
                <w:rFonts w:ascii="Arial" w:eastAsia="Arial" w:hAnsi="Arial" w:cs="Arial"/>
                <w:color w:val="000000"/>
                <w:sz w:val="18"/>
                <w:szCs w:val="18"/>
              </w:rPr>
            </w:pPr>
            <w:r w:rsidRPr="00E96F90">
              <w:rPr>
                <w:rFonts w:ascii="Arial" w:eastAsia="Arial" w:hAnsi="Arial" w:cs="Arial"/>
                <w:color w:val="000000"/>
                <w:sz w:val="18"/>
                <w:szCs w:val="18"/>
              </w:rPr>
              <w:t>Emprendimientos y empresas de mujeres</w:t>
            </w:r>
          </w:p>
        </w:tc>
        <w:tc>
          <w:tcPr>
            <w:tcW w:w="1966" w:type="dxa"/>
            <w:vAlign w:val="center"/>
          </w:tcPr>
          <w:p w14:paraId="1306FF7B" w14:textId="77777777" w:rsidR="00E67881" w:rsidRPr="00E96F90" w:rsidRDefault="00000000">
            <w:pPr>
              <w:widowControl w:val="0"/>
              <w:pBdr>
                <w:top w:val="nil"/>
                <w:left w:val="nil"/>
                <w:bottom w:val="nil"/>
                <w:right w:val="nil"/>
                <w:between w:val="nil"/>
              </w:pBdr>
              <w:ind w:left="135" w:right="136"/>
              <w:jc w:val="center"/>
              <w:rPr>
                <w:rFonts w:ascii="Arial" w:eastAsia="Arial" w:hAnsi="Arial" w:cs="Arial"/>
                <w:color w:val="000000"/>
                <w:sz w:val="18"/>
                <w:szCs w:val="18"/>
              </w:rPr>
            </w:pPr>
            <w:r w:rsidRPr="00E96F90">
              <w:rPr>
                <w:rFonts w:ascii="Arial" w:eastAsia="Arial" w:hAnsi="Arial" w:cs="Arial"/>
                <w:color w:val="000000"/>
                <w:sz w:val="18"/>
                <w:szCs w:val="18"/>
              </w:rPr>
              <w:t>0,25</w:t>
            </w:r>
          </w:p>
        </w:tc>
      </w:tr>
      <w:tr w:rsidR="00E67881" w:rsidRPr="00E96F90" w14:paraId="5E78A318" w14:textId="77777777">
        <w:trPr>
          <w:jc w:val="center"/>
        </w:trPr>
        <w:tc>
          <w:tcPr>
            <w:tcW w:w="2841" w:type="dxa"/>
            <w:vAlign w:val="center"/>
          </w:tcPr>
          <w:p w14:paraId="716319BA" w14:textId="311DE5F7" w:rsidR="00E67881" w:rsidRPr="00E96F90" w:rsidRDefault="00B36805">
            <w:pPr>
              <w:widowControl w:val="0"/>
              <w:pBdr>
                <w:top w:val="nil"/>
                <w:left w:val="nil"/>
                <w:bottom w:val="nil"/>
                <w:right w:val="nil"/>
                <w:between w:val="nil"/>
              </w:pBdr>
              <w:ind w:left="135" w:right="136"/>
              <w:jc w:val="both"/>
              <w:rPr>
                <w:rFonts w:ascii="Arial" w:eastAsia="Arial" w:hAnsi="Arial" w:cs="Arial"/>
                <w:color w:val="000000"/>
                <w:sz w:val="18"/>
                <w:szCs w:val="18"/>
              </w:rPr>
            </w:pPr>
            <w:r w:rsidRPr="00E96F90">
              <w:rPr>
                <w:rFonts w:ascii="Arial" w:eastAsia="Arial" w:hAnsi="Arial" w:cs="Arial"/>
                <w:color w:val="000000"/>
                <w:sz w:val="18"/>
                <w:szCs w:val="18"/>
              </w:rPr>
              <w:t>MiPymes</w:t>
            </w:r>
          </w:p>
        </w:tc>
        <w:tc>
          <w:tcPr>
            <w:tcW w:w="1966" w:type="dxa"/>
            <w:vAlign w:val="center"/>
          </w:tcPr>
          <w:p w14:paraId="01DEE15F" w14:textId="77777777" w:rsidR="00E67881" w:rsidRPr="00E96F90" w:rsidRDefault="00000000">
            <w:pPr>
              <w:widowControl w:val="0"/>
              <w:pBdr>
                <w:top w:val="nil"/>
                <w:left w:val="nil"/>
                <w:bottom w:val="nil"/>
                <w:right w:val="nil"/>
                <w:between w:val="nil"/>
              </w:pBdr>
              <w:ind w:left="135" w:right="136"/>
              <w:jc w:val="center"/>
              <w:rPr>
                <w:rFonts w:ascii="Arial" w:eastAsia="Arial" w:hAnsi="Arial" w:cs="Arial"/>
                <w:color w:val="000000"/>
                <w:sz w:val="18"/>
                <w:szCs w:val="18"/>
              </w:rPr>
            </w:pPr>
            <w:r w:rsidRPr="00E96F90">
              <w:rPr>
                <w:rFonts w:ascii="Arial" w:eastAsia="Arial" w:hAnsi="Arial" w:cs="Arial"/>
                <w:color w:val="000000"/>
                <w:sz w:val="18"/>
                <w:szCs w:val="18"/>
              </w:rPr>
              <w:t>0,25</w:t>
            </w:r>
          </w:p>
        </w:tc>
      </w:tr>
      <w:tr w:rsidR="00E67881" w:rsidRPr="00E96F90" w14:paraId="364E6213" w14:textId="77777777">
        <w:trPr>
          <w:jc w:val="center"/>
        </w:trPr>
        <w:tc>
          <w:tcPr>
            <w:tcW w:w="2841" w:type="dxa"/>
            <w:vAlign w:val="center"/>
          </w:tcPr>
          <w:p w14:paraId="5515C8A8" w14:textId="77777777" w:rsidR="00E67881" w:rsidRPr="00E96F90" w:rsidRDefault="00000000">
            <w:pPr>
              <w:widowControl w:val="0"/>
              <w:pBdr>
                <w:top w:val="nil"/>
                <w:left w:val="nil"/>
                <w:bottom w:val="nil"/>
                <w:right w:val="nil"/>
                <w:between w:val="nil"/>
              </w:pBdr>
              <w:ind w:left="135" w:right="136"/>
              <w:jc w:val="both"/>
              <w:rPr>
                <w:rFonts w:ascii="Arial" w:eastAsia="Arial" w:hAnsi="Arial" w:cs="Arial"/>
                <w:b/>
                <w:bCs/>
                <w:color w:val="000000"/>
                <w:sz w:val="18"/>
                <w:szCs w:val="18"/>
              </w:rPr>
            </w:pPr>
            <w:r w:rsidRPr="00E96F90">
              <w:rPr>
                <w:rFonts w:ascii="Arial" w:eastAsia="Arial" w:hAnsi="Arial" w:cs="Arial"/>
                <w:b/>
                <w:bCs/>
                <w:color w:val="000000"/>
                <w:sz w:val="18"/>
                <w:szCs w:val="18"/>
              </w:rPr>
              <w:t>Total</w:t>
            </w:r>
          </w:p>
        </w:tc>
        <w:tc>
          <w:tcPr>
            <w:tcW w:w="1966" w:type="dxa"/>
            <w:vAlign w:val="center"/>
          </w:tcPr>
          <w:p w14:paraId="3FBFA5F4" w14:textId="77777777" w:rsidR="00E67881" w:rsidRPr="00E96F90" w:rsidRDefault="00000000">
            <w:pPr>
              <w:widowControl w:val="0"/>
              <w:pBdr>
                <w:top w:val="nil"/>
                <w:left w:val="nil"/>
                <w:bottom w:val="nil"/>
                <w:right w:val="nil"/>
                <w:between w:val="nil"/>
              </w:pBdr>
              <w:ind w:left="135" w:right="136"/>
              <w:jc w:val="center"/>
              <w:rPr>
                <w:rFonts w:ascii="Arial" w:eastAsia="Arial" w:hAnsi="Arial" w:cs="Arial"/>
                <w:b/>
                <w:bCs/>
                <w:color w:val="000000"/>
                <w:sz w:val="18"/>
                <w:szCs w:val="18"/>
              </w:rPr>
            </w:pPr>
            <w:r w:rsidRPr="00E96F90">
              <w:rPr>
                <w:rFonts w:ascii="Arial" w:eastAsia="Arial" w:hAnsi="Arial" w:cs="Arial"/>
                <w:b/>
                <w:bCs/>
                <w:color w:val="000000"/>
                <w:sz w:val="18"/>
                <w:szCs w:val="18"/>
              </w:rPr>
              <w:t>100</w:t>
            </w:r>
          </w:p>
        </w:tc>
      </w:tr>
    </w:tbl>
    <w:p w14:paraId="781543F9" w14:textId="77777777" w:rsidR="00E67881" w:rsidRDefault="00E67881">
      <w:pPr>
        <w:widowControl w:val="0"/>
        <w:pBdr>
          <w:top w:val="nil"/>
          <w:left w:val="nil"/>
          <w:bottom w:val="nil"/>
          <w:right w:val="nil"/>
          <w:between w:val="nil"/>
        </w:pBdr>
        <w:ind w:left="135" w:right="136"/>
        <w:jc w:val="both"/>
        <w:rPr>
          <w:color w:val="000000"/>
        </w:rPr>
      </w:pPr>
    </w:p>
    <w:p w14:paraId="62DD95D3" w14:textId="7D529207" w:rsidR="00E67881" w:rsidRDefault="00000000">
      <w:pPr>
        <w:widowControl w:val="0"/>
        <w:pBdr>
          <w:top w:val="nil"/>
          <w:left w:val="nil"/>
          <w:bottom w:val="nil"/>
          <w:right w:val="nil"/>
          <w:between w:val="nil"/>
        </w:pBdr>
        <w:ind w:left="135" w:right="136"/>
        <w:jc w:val="both"/>
        <w:rPr>
          <w:color w:val="000000"/>
        </w:rPr>
      </w:pPr>
      <w:r>
        <w:rPr>
          <w:color w:val="000000"/>
        </w:rPr>
        <w:t xml:space="preserve">En las convocatorias limitadas a </w:t>
      </w:r>
      <w:r w:rsidR="00B36805">
        <w:rPr>
          <w:color w:val="000000"/>
        </w:rPr>
        <w:t>MiPymes</w:t>
      </w:r>
      <w:r>
        <w:rPr>
          <w:color w:val="000000"/>
        </w:rPr>
        <w:t xml:space="preserve"> el puntaje por este concepto se trasladará al puntaje de oferta económica. En este caso, en el Pliego de Condiciones definitivo se incluirá el siguiente cuadro: </w:t>
      </w:r>
    </w:p>
    <w:p w14:paraId="69C9AEEB" w14:textId="77777777" w:rsidR="00E67881" w:rsidRDefault="00000000">
      <w:pPr>
        <w:widowControl w:val="0"/>
        <w:pBdr>
          <w:top w:val="nil"/>
          <w:left w:val="nil"/>
          <w:bottom w:val="nil"/>
          <w:right w:val="nil"/>
          <w:between w:val="nil"/>
        </w:pBdr>
        <w:ind w:left="135" w:right="136"/>
        <w:jc w:val="both"/>
        <w:rPr>
          <w:color w:val="000000"/>
        </w:rPr>
      </w:pPr>
      <w:r>
        <w:rPr>
          <w:color w:val="000000"/>
        </w:rPr>
        <w:t>La Entidad calificará las ofertas que hayan cumplido con los requisitos habilitantes con los siguientes puntajes:</w:t>
      </w:r>
    </w:p>
    <w:p w14:paraId="79486374" w14:textId="77777777" w:rsidR="00E67881" w:rsidRDefault="00E67881">
      <w:pPr>
        <w:widowControl w:val="0"/>
        <w:pBdr>
          <w:top w:val="nil"/>
          <w:left w:val="nil"/>
          <w:bottom w:val="nil"/>
          <w:right w:val="nil"/>
          <w:between w:val="nil"/>
        </w:pBdr>
        <w:ind w:left="135" w:right="136"/>
        <w:jc w:val="both"/>
        <w:rPr>
          <w:i/>
          <w:iCs/>
          <w:color w:val="000000"/>
        </w:rPr>
      </w:pPr>
    </w:p>
    <w:tbl>
      <w:tblPr>
        <w:tblStyle w:val="afa"/>
        <w:tblW w:w="48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41"/>
        <w:gridCol w:w="2049"/>
      </w:tblGrid>
      <w:tr w:rsidR="00E67881" w:rsidRPr="00E96F90" w14:paraId="411FCBF8" w14:textId="77777777">
        <w:trPr>
          <w:trHeight w:val="283"/>
          <w:tblHeader/>
          <w:jc w:val="center"/>
        </w:trPr>
        <w:tc>
          <w:tcPr>
            <w:tcW w:w="2841" w:type="dxa"/>
            <w:shd w:val="clear" w:color="auto" w:fill="404040"/>
            <w:vAlign w:val="center"/>
          </w:tcPr>
          <w:p w14:paraId="691C6388" w14:textId="77777777" w:rsidR="00E67881" w:rsidRPr="00E96F90" w:rsidRDefault="00000000">
            <w:pPr>
              <w:widowControl w:val="0"/>
              <w:pBdr>
                <w:top w:val="nil"/>
                <w:left w:val="nil"/>
                <w:bottom w:val="nil"/>
                <w:right w:val="nil"/>
                <w:between w:val="nil"/>
              </w:pBdr>
              <w:ind w:left="135" w:right="136"/>
              <w:jc w:val="center"/>
              <w:rPr>
                <w:rFonts w:ascii="Arial" w:eastAsia="Arial" w:hAnsi="Arial" w:cs="Arial"/>
                <w:b/>
                <w:bCs/>
                <w:color w:val="FFFFFF"/>
                <w:sz w:val="18"/>
                <w:szCs w:val="18"/>
              </w:rPr>
            </w:pPr>
            <w:r w:rsidRPr="00E96F90">
              <w:rPr>
                <w:rFonts w:ascii="Arial" w:eastAsia="Arial" w:hAnsi="Arial" w:cs="Arial"/>
                <w:b/>
                <w:bCs/>
                <w:color w:val="FFFFFF"/>
                <w:sz w:val="18"/>
                <w:szCs w:val="18"/>
              </w:rPr>
              <w:t>Concepto</w:t>
            </w:r>
          </w:p>
        </w:tc>
        <w:tc>
          <w:tcPr>
            <w:tcW w:w="2049" w:type="dxa"/>
            <w:shd w:val="clear" w:color="auto" w:fill="404040"/>
            <w:vAlign w:val="center"/>
          </w:tcPr>
          <w:p w14:paraId="01234522" w14:textId="77777777" w:rsidR="00E67881" w:rsidRPr="00E96F90" w:rsidRDefault="00000000">
            <w:pPr>
              <w:widowControl w:val="0"/>
              <w:pBdr>
                <w:top w:val="nil"/>
                <w:left w:val="nil"/>
                <w:bottom w:val="nil"/>
                <w:right w:val="nil"/>
                <w:between w:val="nil"/>
              </w:pBdr>
              <w:ind w:left="135" w:right="136"/>
              <w:jc w:val="both"/>
              <w:rPr>
                <w:rFonts w:ascii="Arial" w:eastAsia="Arial" w:hAnsi="Arial" w:cs="Arial"/>
                <w:b/>
                <w:bCs/>
                <w:color w:val="FFFFFF"/>
                <w:sz w:val="18"/>
                <w:szCs w:val="18"/>
              </w:rPr>
            </w:pPr>
            <w:r w:rsidRPr="00E96F90">
              <w:rPr>
                <w:rFonts w:ascii="Arial" w:eastAsia="Arial" w:hAnsi="Arial" w:cs="Arial"/>
                <w:b/>
                <w:bCs/>
                <w:color w:val="FFFFFF"/>
                <w:sz w:val="18"/>
                <w:szCs w:val="18"/>
              </w:rPr>
              <w:t>Puntaje máximo</w:t>
            </w:r>
          </w:p>
        </w:tc>
      </w:tr>
      <w:tr w:rsidR="00E67881" w:rsidRPr="00E96F90" w14:paraId="0EB37A69" w14:textId="77777777">
        <w:trPr>
          <w:trHeight w:val="153"/>
          <w:jc w:val="center"/>
        </w:trPr>
        <w:tc>
          <w:tcPr>
            <w:tcW w:w="2841" w:type="dxa"/>
            <w:vAlign w:val="center"/>
          </w:tcPr>
          <w:p w14:paraId="7BE0BFC9" w14:textId="77777777" w:rsidR="00E67881" w:rsidRPr="00E96F90" w:rsidRDefault="00000000">
            <w:pPr>
              <w:widowControl w:val="0"/>
              <w:pBdr>
                <w:top w:val="nil"/>
                <w:left w:val="nil"/>
                <w:bottom w:val="nil"/>
                <w:right w:val="nil"/>
                <w:between w:val="nil"/>
              </w:pBdr>
              <w:ind w:left="135" w:right="136"/>
              <w:jc w:val="both"/>
              <w:rPr>
                <w:rFonts w:ascii="Arial" w:eastAsia="Arial" w:hAnsi="Arial" w:cs="Arial"/>
                <w:color w:val="000000"/>
                <w:sz w:val="18"/>
                <w:szCs w:val="18"/>
              </w:rPr>
            </w:pPr>
            <w:r w:rsidRPr="00E96F90">
              <w:rPr>
                <w:rFonts w:ascii="Arial" w:eastAsia="Arial" w:hAnsi="Arial" w:cs="Arial"/>
                <w:color w:val="000000"/>
                <w:sz w:val="18"/>
                <w:szCs w:val="18"/>
              </w:rPr>
              <w:t>Oferta económica</w:t>
            </w:r>
          </w:p>
        </w:tc>
        <w:tc>
          <w:tcPr>
            <w:tcW w:w="2049" w:type="dxa"/>
            <w:vAlign w:val="center"/>
          </w:tcPr>
          <w:p w14:paraId="782A6D64" w14:textId="77777777" w:rsidR="00E67881" w:rsidRPr="00E96F90" w:rsidRDefault="00000000">
            <w:pPr>
              <w:widowControl w:val="0"/>
              <w:pBdr>
                <w:top w:val="nil"/>
                <w:left w:val="nil"/>
                <w:bottom w:val="nil"/>
                <w:right w:val="nil"/>
                <w:between w:val="nil"/>
              </w:pBdr>
              <w:ind w:left="135" w:right="136"/>
              <w:jc w:val="center"/>
              <w:rPr>
                <w:rFonts w:ascii="Arial" w:eastAsia="Arial" w:hAnsi="Arial" w:cs="Arial"/>
                <w:color w:val="000000"/>
                <w:sz w:val="18"/>
                <w:szCs w:val="18"/>
              </w:rPr>
            </w:pPr>
            <w:r w:rsidRPr="00E96F90">
              <w:rPr>
                <w:rFonts w:ascii="Arial" w:eastAsia="Arial" w:hAnsi="Arial" w:cs="Arial"/>
                <w:color w:val="000000"/>
                <w:sz w:val="18"/>
                <w:szCs w:val="18"/>
              </w:rPr>
              <w:t>48,75</w:t>
            </w:r>
          </w:p>
        </w:tc>
      </w:tr>
      <w:tr w:rsidR="00E67881" w:rsidRPr="00E96F90" w14:paraId="4FF667BF" w14:textId="77777777">
        <w:trPr>
          <w:trHeight w:val="287"/>
          <w:jc w:val="center"/>
        </w:trPr>
        <w:tc>
          <w:tcPr>
            <w:tcW w:w="2841" w:type="dxa"/>
            <w:vAlign w:val="center"/>
          </w:tcPr>
          <w:p w14:paraId="166BC2F9" w14:textId="77777777" w:rsidR="00E67881" w:rsidRPr="00E96F90" w:rsidRDefault="00000000">
            <w:pPr>
              <w:widowControl w:val="0"/>
              <w:pBdr>
                <w:top w:val="nil"/>
                <w:left w:val="nil"/>
                <w:bottom w:val="nil"/>
                <w:right w:val="nil"/>
                <w:between w:val="nil"/>
              </w:pBdr>
              <w:ind w:left="135" w:right="136"/>
              <w:jc w:val="both"/>
              <w:rPr>
                <w:rFonts w:ascii="Arial" w:eastAsia="Arial" w:hAnsi="Arial" w:cs="Arial"/>
                <w:color w:val="000000"/>
                <w:sz w:val="18"/>
                <w:szCs w:val="18"/>
              </w:rPr>
            </w:pPr>
            <w:r w:rsidRPr="00E96F90">
              <w:rPr>
                <w:rFonts w:ascii="Arial" w:eastAsia="Arial" w:hAnsi="Arial" w:cs="Arial"/>
                <w:color w:val="000000"/>
                <w:sz w:val="18"/>
                <w:szCs w:val="18"/>
              </w:rPr>
              <w:t>Factor de calidad</w:t>
            </w:r>
          </w:p>
        </w:tc>
        <w:tc>
          <w:tcPr>
            <w:tcW w:w="2049" w:type="dxa"/>
            <w:vAlign w:val="center"/>
          </w:tcPr>
          <w:p w14:paraId="3F23801B" w14:textId="77777777" w:rsidR="00E67881" w:rsidRPr="00E96F90" w:rsidRDefault="00000000">
            <w:pPr>
              <w:widowControl w:val="0"/>
              <w:pBdr>
                <w:top w:val="nil"/>
                <w:left w:val="nil"/>
                <w:bottom w:val="nil"/>
                <w:right w:val="nil"/>
                <w:between w:val="nil"/>
              </w:pBdr>
              <w:ind w:left="135" w:right="136"/>
              <w:jc w:val="center"/>
              <w:rPr>
                <w:rFonts w:ascii="Arial" w:eastAsia="Arial" w:hAnsi="Arial" w:cs="Arial"/>
                <w:color w:val="000000"/>
                <w:sz w:val="18"/>
                <w:szCs w:val="18"/>
              </w:rPr>
            </w:pPr>
            <w:r w:rsidRPr="00E96F90">
              <w:rPr>
                <w:rFonts w:ascii="Arial" w:eastAsia="Arial" w:hAnsi="Arial" w:cs="Arial"/>
                <w:color w:val="000000"/>
                <w:sz w:val="18"/>
                <w:szCs w:val="18"/>
              </w:rPr>
              <w:t>30</w:t>
            </w:r>
          </w:p>
        </w:tc>
      </w:tr>
      <w:tr w:rsidR="00E67881" w:rsidRPr="00E96F90" w14:paraId="5191AD85" w14:textId="77777777">
        <w:trPr>
          <w:trHeight w:val="305"/>
          <w:jc w:val="center"/>
        </w:trPr>
        <w:tc>
          <w:tcPr>
            <w:tcW w:w="2841" w:type="dxa"/>
            <w:vAlign w:val="center"/>
          </w:tcPr>
          <w:p w14:paraId="3AF6DF5B" w14:textId="77777777" w:rsidR="00E67881" w:rsidRPr="00E96F90" w:rsidRDefault="00000000">
            <w:pPr>
              <w:widowControl w:val="0"/>
              <w:pBdr>
                <w:top w:val="nil"/>
                <w:left w:val="nil"/>
                <w:bottom w:val="nil"/>
                <w:right w:val="nil"/>
                <w:between w:val="nil"/>
              </w:pBdr>
              <w:ind w:left="135" w:right="136"/>
              <w:jc w:val="both"/>
              <w:rPr>
                <w:rFonts w:ascii="Arial" w:eastAsia="Arial" w:hAnsi="Arial" w:cs="Arial"/>
                <w:color w:val="000000"/>
                <w:sz w:val="18"/>
                <w:szCs w:val="18"/>
              </w:rPr>
            </w:pPr>
            <w:r w:rsidRPr="00E96F90">
              <w:rPr>
                <w:rFonts w:ascii="Arial" w:eastAsia="Arial" w:hAnsi="Arial" w:cs="Arial"/>
                <w:color w:val="000000"/>
                <w:sz w:val="18"/>
                <w:szCs w:val="18"/>
              </w:rPr>
              <w:t>Apoyo a la industria nacional</w:t>
            </w:r>
          </w:p>
        </w:tc>
        <w:tc>
          <w:tcPr>
            <w:tcW w:w="2049" w:type="dxa"/>
            <w:vAlign w:val="center"/>
          </w:tcPr>
          <w:p w14:paraId="2BE37F26" w14:textId="77777777" w:rsidR="00E67881" w:rsidRPr="00E96F90" w:rsidRDefault="00000000">
            <w:pPr>
              <w:widowControl w:val="0"/>
              <w:pBdr>
                <w:top w:val="nil"/>
                <w:left w:val="nil"/>
                <w:bottom w:val="nil"/>
                <w:right w:val="nil"/>
                <w:between w:val="nil"/>
              </w:pBdr>
              <w:ind w:left="135" w:right="136"/>
              <w:jc w:val="center"/>
              <w:rPr>
                <w:rFonts w:ascii="Arial" w:eastAsia="Arial" w:hAnsi="Arial" w:cs="Arial"/>
                <w:color w:val="000000"/>
                <w:sz w:val="18"/>
                <w:szCs w:val="18"/>
              </w:rPr>
            </w:pPr>
            <w:r w:rsidRPr="00E96F90">
              <w:rPr>
                <w:rFonts w:ascii="Arial" w:eastAsia="Arial" w:hAnsi="Arial" w:cs="Arial"/>
                <w:color w:val="000000"/>
                <w:sz w:val="18"/>
                <w:szCs w:val="18"/>
              </w:rPr>
              <w:t>20</w:t>
            </w:r>
          </w:p>
        </w:tc>
      </w:tr>
      <w:tr w:rsidR="00E67881" w:rsidRPr="00E96F90" w14:paraId="3AFCD9C8" w14:textId="77777777">
        <w:trPr>
          <w:jc w:val="center"/>
        </w:trPr>
        <w:tc>
          <w:tcPr>
            <w:tcW w:w="2841" w:type="dxa"/>
            <w:vAlign w:val="center"/>
          </w:tcPr>
          <w:p w14:paraId="5CBAA38D" w14:textId="77777777" w:rsidR="00E67881" w:rsidRPr="00E96F90" w:rsidRDefault="00000000">
            <w:pPr>
              <w:widowControl w:val="0"/>
              <w:pBdr>
                <w:top w:val="nil"/>
                <w:left w:val="nil"/>
                <w:bottom w:val="nil"/>
                <w:right w:val="nil"/>
                <w:between w:val="nil"/>
              </w:pBdr>
              <w:ind w:left="135" w:right="136"/>
              <w:jc w:val="both"/>
              <w:rPr>
                <w:rFonts w:ascii="Arial" w:eastAsia="Arial" w:hAnsi="Arial" w:cs="Arial"/>
                <w:color w:val="000000"/>
                <w:sz w:val="18"/>
                <w:szCs w:val="18"/>
              </w:rPr>
            </w:pPr>
            <w:r w:rsidRPr="00E96F90">
              <w:rPr>
                <w:rFonts w:ascii="Arial" w:eastAsia="Arial" w:hAnsi="Arial" w:cs="Arial"/>
                <w:color w:val="000000"/>
                <w:sz w:val="18"/>
                <w:szCs w:val="18"/>
              </w:rPr>
              <w:t>Vinculación de personas con discapacidad</w:t>
            </w:r>
          </w:p>
        </w:tc>
        <w:tc>
          <w:tcPr>
            <w:tcW w:w="2049" w:type="dxa"/>
            <w:vAlign w:val="center"/>
          </w:tcPr>
          <w:p w14:paraId="7F214910" w14:textId="77777777" w:rsidR="00E67881" w:rsidRPr="00E96F90" w:rsidRDefault="00000000">
            <w:pPr>
              <w:widowControl w:val="0"/>
              <w:pBdr>
                <w:top w:val="nil"/>
                <w:left w:val="nil"/>
                <w:bottom w:val="nil"/>
                <w:right w:val="nil"/>
                <w:between w:val="nil"/>
              </w:pBdr>
              <w:ind w:left="135" w:right="136"/>
              <w:jc w:val="center"/>
              <w:rPr>
                <w:rFonts w:ascii="Arial" w:eastAsia="Arial" w:hAnsi="Arial" w:cs="Arial"/>
                <w:color w:val="000000"/>
                <w:sz w:val="18"/>
                <w:szCs w:val="18"/>
              </w:rPr>
            </w:pPr>
            <w:r w:rsidRPr="00E96F90">
              <w:rPr>
                <w:rFonts w:ascii="Arial" w:eastAsia="Arial" w:hAnsi="Arial" w:cs="Arial"/>
                <w:color w:val="000000"/>
                <w:sz w:val="18"/>
                <w:szCs w:val="18"/>
              </w:rPr>
              <w:t>1</w:t>
            </w:r>
          </w:p>
        </w:tc>
      </w:tr>
      <w:tr w:rsidR="00E67881" w:rsidRPr="00E96F90" w14:paraId="70BB4DEE" w14:textId="77777777">
        <w:trPr>
          <w:trHeight w:val="265"/>
          <w:jc w:val="center"/>
        </w:trPr>
        <w:tc>
          <w:tcPr>
            <w:tcW w:w="2841" w:type="dxa"/>
            <w:vAlign w:val="center"/>
          </w:tcPr>
          <w:p w14:paraId="113BA7F3" w14:textId="77777777" w:rsidR="00E67881" w:rsidRPr="00E96F90" w:rsidRDefault="00000000">
            <w:pPr>
              <w:widowControl w:val="0"/>
              <w:pBdr>
                <w:top w:val="nil"/>
                <w:left w:val="nil"/>
                <w:bottom w:val="nil"/>
                <w:right w:val="nil"/>
                <w:between w:val="nil"/>
              </w:pBdr>
              <w:ind w:left="135" w:right="136"/>
              <w:jc w:val="both"/>
              <w:rPr>
                <w:rFonts w:ascii="Arial" w:eastAsia="Arial" w:hAnsi="Arial" w:cs="Arial"/>
                <w:color w:val="000000"/>
                <w:sz w:val="18"/>
                <w:szCs w:val="18"/>
              </w:rPr>
            </w:pPr>
            <w:r w:rsidRPr="00E96F90">
              <w:rPr>
                <w:rFonts w:ascii="Arial" w:eastAsia="Arial" w:hAnsi="Arial" w:cs="Arial"/>
                <w:color w:val="000000"/>
                <w:sz w:val="18"/>
                <w:szCs w:val="18"/>
              </w:rPr>
              <w:t>Emprendimientos y empresas de mujeres</w:t>
            </w:r>
          </w:p>
        </w:tc>
        <w:tc>
          <w:tcPr>
            <w:tcW w:w="2049" w:type="dxa"/>
            <w:vAlign w:val="center"/>
          </w:tcPr>
          <w:p w14:paraId="38A6C409" w14:textId="77777777" w:rsidR="00E67881" w:rsidRPr="00E96F90" w:rsidRDefault="00000000">
            <w:pPr>
              <w:widowControl w:val="0"/>
              <w:pBdr>
                <w:top w:val="nil"/>
                <w:left w:val="nil"/>
                <w:bottom w:val="nil"/>
                <w:right w:val="nil"/>
                <w:between w:val="nil"/>
              </w:pBdr>
              <w:ind w:left="135" w:right="136"/>
              <w:jc w:val="center"/>
              <w:rPr>
                <w:rFonts w:ascii="Arial" w:eastAsia="Arial" w:hAnsi="Arial" w:cs="Arial"/>
                <w:color w:val="000000"/>
                <w:sz w:val="18"/>
                <w:szCs w:val="18"/>
              </w:rPr>
            </w:pPr>
            <w:r w:rsidRPr="00E96F90">
              <w:rPr>
                <w:rFonts w:ascii="Arial" w:eastAsia="Arial" w:hAnsi="Arial" w:cs="Arial"/>
                <w:color w:val="000000"/>
                <w:sz w:val="18"/>
                <w:szCs w:val="18"/>
              </w:rPr>
              <w:t>0,25</w:t>
            </w:r>
          </w:p>
        </w:tc>
      </w:tr>
      <w:tr w:rsidR="00E67881" w:rsidRPr="00E96F90" w14:paraId="6A549AC2" w14:textId="77777777">
        <w:trPr>
          <w:jc w:val="center"/>
        </w:trPr>
        <w:tc>
          <w:tcPr>
            <w:tcW w:w="2841" w:type="dxa"/>
            <w:vAlign w:val="center"/>
          </w:tcPr>
          <w:p w14:paraId="5CA99A4C" w14:textId="77777777" w:rsidR="00E67881" w:rsidRPr="00E96F90" w:rsidRDefault="00000000">
            <w:pPr>
              <w:widowControl w:val="0"/>
              <w:pBdr>
                <w:top w:val="nil"/>
                <w:left w:val="nil"/>
                <w:bottom w:val="nil"/>
                <w:right w:val="nil"/>
                <w:between w:val="nil"/>
              </w:pBdr>
              <w:ind w:left="135" w:right="136"/>
              <w:jc w:val="both"/>
              <w:rPr>
                <w:rFonts w:ascii="Arial" w:eastAsia="Arial" w:hAnsi="Arial" w:cs="Arial"/>
                <w:color w:val="000000"/>
                <w:sz w:val="18"/>
                <w:szCs w:val="18"/>
              </w:rPr>
            </w:pPr>
            <w:r w:rsidRPr="00E96F90">
              <w:rPr>
                <w:rFonts w:ascii="Arial" w:eastAsia="Arial" w:hAnsi="Arial" w:cs="Arial"/>
                <w:color w:val="000000"/>
                <w:sz w:val="18"/>
                <w:szCs w:val="18"/>
              </w:rPr>
              <w:t>Total</w:t>
            </w:r>
          </w:p>
        </w:tc>
        <w:tc>
          <w:tcPr>
            <w:tcW w:w="2049" w:type="dxa"/>
            <w:vAlign w:val="center"/>
          </w:tcPr>
          <w:p w14:paraId="719132BE" w14:textId="77777777" w:rsidR="00E67881" w:rsidRPr="00E96F90" w:rsidRDefault="00000000">
            <w:pPr>
              <w:widowControl w:val="0"/>
              <w:pBdr>
                <w:top w:val="nil"/>
                <w:left w:val="nil"/>
                <w:bottom w:val="nil"/>
                <w:right w:val="nil"/>
                <w:between w:val="nil"/>
              </w:pBdr>
              <w:ind w:left="135" w:right="136"/>
              <w:jc w:val="center"/>
              <w:rPr>
                <w:rFonts w:ascii="Arial" w:eastAsia="Arial" w:hAnsi="Arial" w:cs="Arial"/>
                <w:color w:val="000000"/>
                <w:sz w:val="18"/>
                <w:szCs w:val="18"/>
              </w:rPr>
            </w:pPr>
            <w:r w:rsidRPr="00E96F90">
              <w:rPr>
                <w:rFonts w:ascii="Arial" w:eastAsia="Arial" w:hAnsi="Arial" w:cs="Arial"/>
                <w:color w:val="000000"/>
                <w:sz w:val="18"/>
                <w:szCs w:val="18"/>
              </w:rPr>
              <w:t>100</w:t>
            </w:r>
          </w:p>
        </w:tc>
      </w:tr>
    </w:tbl>
    <w:p w14:paraId="4AC1E881" w14:textId="77777777" w:rsidR="00E67881" w:rsidRDefault="00E67881">
      <w:pPr>
        <w:widowControl w:val="0"/>
        <w:pBdr>
          <w:top w:val="nil"/>
          <w:left w:val="nil"/>
          <w:bottom w:val="nil"/>
          <w:right w:val="nil"/>
          <w:between w:val="nil"/>
        </w:pBdr>
        <w:ind w:left="135" w:right="136"/>
        <w:jc w:val="both"/>
        <w:rPr>
          <w:i/>
          <w:iCs/>
          <w:color w:val="000000"/>
        </w:rPr>
      </w:pPr>
    </w:p>
    <w:p w14:paraId="0C018983"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CDBA408" w14:textId="77777777" w:rsidR="00B36805" w:rsidRDefault="00B36805">
      <w:pPr>
        <w:widowControl w:val="0"/>
        <w:pBdr>
          <w:top w:val="nil"/>
          <w:left w:val="nil"/>
          <w:bottom w:val="nil"/>
          <w:right w:val="nil"/>
          <w:between w:val="nil"/>
        </w:pBdr>
        <w:ind w:left="135" w:right="136"/>
        <w:jc w:val="both"/>
        <w:rPr>
          <w:color w:val="000000"/>
        </w:rPr>
      </w:pPr>
    </w:p>
    <w:p w14:paraId="3205289A" w14:textId="63B90AAE" w:rsidR="00E67881" w:rsidRDefault="00000000">
      <w:pPr>
        <w:widowControl w:val="0"/>
        <w:pBdr>
          <w:top w:val="nil"/>
          <w:left w:val="nil"/>
          <w:bottom w:val="nil"/>
          <w:right w:val="nil"/>
          <w:between w:val="nil"/>
        </w:pBdr>
        <w:ind w:left="135" w:right="136"/>
        <w:jc w:val="both"/>
        <w:rPr>
          <w:color w:val="000000"/>
        </w:rPr>
      </w:pPr>
      <w:r>
        <w:rPr>
          <w:color w:val="000000"/>
        </w:rPr>
        <w:t xml:space="preserve">La reducción del puntaje antes </w:t>
      </w:r>
      <w:r>
        <w:t>señalado</w:t>
      </w:r>
      <w:r>
        <w:rPr>
          <w:color w:val="000000"/>
        </w:rPr>
        <w:t xml:space="preserve"> no se </w:t>
      </w:r>
      <w:r>
        <w:t>materializa</w:t>
      </w:r>
      <w:r>
        <w:rPr>
          <w:color w:val="000000"/>
        </w:rPr>
        <w:t xml:space="preserve">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0AF376C3" w14:textId="77777777" w:rsidR="00E67881" w:rsidRDefault="00E67881">
      <w:pPr>
        <w:widowControl w:val="0"/>
        <w:pBdr>
          <w:top w:val="nil"/>
          <w:left w:val="nil"/>
          <w:bottom w:val="nil"/>
          <w:right w:val="nil"/>
          <w:between w:val="nil"/>
        </w:pBdr>
        <w:ind w:left="135" w:right="136"/>
        <w:jc w:val="both"/>
        <w:rPr>
          <w:b/>
          <w:bCs/>
          <w:color w:val="000000"/>
        </w:rPr>
      </w:pPr>
      <w:bookmarkStart w:id="41" w:name="_heading=h.d3np89u1hlj" w:colFirst="0" w:colLast="0"/>
      <w:bookmarkEnd w:id="41"/>
    </w:p>
    <w:p w14:paraId="391FD003" w14:textId="77777777" w:rsidR="00E67881" w:rsidRDefault="00000000">
      <w:pPr>
        <w:keepNext/>
        <w:numPr>
          <w:ilvl w:val="1"/>
          <w:numId w:val="45"/>
        </w:numPr>
        <w:pBdr>
          <w:top w:val="nil"/>
          <w:left w:val="nil"/>
          <w:bottom w:val="nil"/>
          <w:right w:val="nil"/>
          <w:between w:val="nil"/>
        </w:pBdr>
        <w:rPr>
          <w:b/>
          <w:bCs/>
          <w:smallCaps/>
          <w:color w:val="000000"/>
        </w:rPr>
      </w:pPr>
      <w:bookmarkStart w:id="42" w:name="_heading=h.d7clim7o2hje" w:colFirst="0" w:colLast="0"/>
      <w:bookmarkEnd w:id="42"/>
      <w:r>
        <w:rPr>
          <w:b/>
          <w:bCs/>
          <w:smallCaps/>
          <w:color w:val="000000"/>
        </w:rPr>
        <w:t xml:space="preserve"> OFERTA ECONÓMICA </w:t>
      </w:r>
    </w:p>
    <w:p w14:paraId="147BCD46" w14:textId="77777777" w:rsidR="00E67881" w:rsidRDefault="00E67881"/>
    <w:p w14:paraId="6C7EA329" w14:textId="2130932F" w:rsidR="00E67881" w:rsidRDefault="00000000">
      <w:pPr>
        <w:widowControl w:val="0"/>
        <w:pBdr>
          <w:top w:val="nil"/>
          <w:left w:val="nil"/>
          <w:bottom w:val="nil"/>
          <w:right w:val="nil"/>
          <w:between w:val="nil"/>
        </w:pBdr>
        <w:ind w:left="135" w:right="136"/>
        <w:jc w:val="both"/>
        <w:rPr>
          <w:color w:val="000000"/>
        </w:rPr>
      </w:pPr>
      <w:r>
        <w:rPr>
          <w:color w:val="000000"/>
        </w:rPr>
        <w:t>Cuando el presupuesto del proceso de contratación es estructurado por precios unitarios, la entidad debe aplicar las notas señaladas en el Formulario 1 – Formulario de Presupuesto oficial. Cuando se estructura a través de otra modalidad de pago, la entidad debe definir las notas que debe tener en cuenta el proponente para presentar su oferta económica]</w:t>
      </w:r>
    </w:p>
    <w:p w14:paraId="4F7B6550" w14:textId="77777777" w:rsidR="00654B17" w:rsidRDefault="00654B17">
      <w:pPr>
        <w:widowControl w:val="0"/>
        <w:pBdr>
          <w:top w:val="nil"/>
          <w:left w:val="nil"/>
          <w:bottom w:val="nil"/>
          <w:right w:val="nil"/>
          <w:between w:val="nil"/>
        </w:pBdr>
        <w:ind w:left="135" w:right="136"/>
        <w:jc w:val="both"/>
        <w:rPr>
          <w:color w:val="000000"/>
        </w:rPr>
      </w:pPr>
    </w:p>
    <w:p w14:paraId="51464697" w14:textId="6F1338EA" w:rsidR="00E67881" w:rsidRDefault="00000000">
      <w:pPr>
        <w:widowControl w:val="0"/>
        <w:pBdr>
          <w:top w:val="nil"/>
          <w:left w:val="nil"/>
          <w:bottom w:val="nil"/>
          <w:right w:val="nil"/>
          <w:between w:val="nil"/>
        </w:pBdr>
        <w:ind w:left="135" w:right="136"/>
        <w:jc w:val="both"/>
        <w:rPr>
          <w:color w:val="000000"/>
        </w:rPr>
      </w:pPr>
      <w:r>
        <w:rPr>
          <w:color w:val="000000"/>
        </w:rPr>
        <w:t xml:space="preserve">Para calificar este factor se tendrá en cuenta el valor total indicado en la propuesta económica o el obtenido de la corrección aritmética. La propuesta económica deberá ser allegada en el Sobre No. 2. </w:t>
      </w:r>
    </w:p>
    <w:p w14:paraId="50109900" w14:textId="77777777" w:rsidR="00654B17" w:rsidRDefault="00654B17">
      <w:pPr>
        <w:widowControl w:val="0"/>
        <w:pBdr>
          <w:top w:val="nil"/>
          <w:left w:val="nil"/>
          <w:bottom w:val="nil"/>
          <w:right w:val="nil"/>
          <w:between w:val="nil"/>
        </w:pBdr>
        <w:ind w:left="135" w:right="136"/>
        <w:jc w:val="both"/>
        <w:rPr>
          <w:color w:val="000000"/>
        </w:rPr>
      </w:pPr>
    </w:p>
    <w:p w14:paraId="100F01E0" w14:textId="016663D5" w:rsidR="00E67881" w:rsidRDefault="00000000">
      <w:pPr>
        <w:widowControl w:val="0"/>
        <w:pBdr>
          <w:top w:val="nil"/>
          <w:left w:val="nil"/>
          <w:bottom w:val="nil"/>
          <w:right w:val="nil"/>
          <w:between w:val="nil"/>
        </w:pBdr>
        <w:ind w:left="135" w:right="136"/>
        <w:jc w:val="both"/>
        <w:rPr>
          <w:color w:val="000000"/>
        </w:rPr>
      </w:pPr>
      <w:r>
        <w:rPr>
          <w:color w:val="000000"/>
        </w:rPr>
        <w:lastRenderedPageBreak/>
        <w:t xml:space="preserve">La entidad debe configurar el formato de oferta económica que se encuentra en el Formulario 1 – Formulario de Presupuesto Oficial, para que sea diligenciado por los proponentes. </w:t>
      </w:r>
    </w:p>
    <w:p w14:paraId="2AC79AE2" w14:textId="2F51359C" w:rsidR="00E67881" w:rsidRDefault="00000000">
      <w:pPr>
        <w:widowControl w:val="0"/>
        <w:pBdr>
          <w:top w:val="nil"/>
          <w:left w:val="nil"/>
          <w:bottom w:val="nil"/>
          <w:right w:val="nil"/>
          <w:between w:val="nil"/>
        </w:pBdr>
        <w:ind w:left="135" w:right="136"/>
        <w:jc w:val="both"/>
        <w:rPr>
          <w:color w:val="000000"/>
        </w:rPr>
      </w:pPr>
      <w:r>
        <w:rPr>
          <w:color w:val="000000"/>
        </w:rPr>
        <w:t xml:space="preserve">La entidad debe incluir el Formulario 1 – Formulario de Presupuesto Oficial y la oferta económica en formato Excel </w:t>
      </w:r>
    </w:p>
    <w:p w14:paraId="1E6F4FB3" w14:textId="77777777" w:rsidR="00654B17" w:rsidRDefault="00654B17">
      <w:pPr>
        <w:widowControl w:val="0"/>
        <w:pBdr>
          <w:top w:val="nil"/>
          <w:left w:val="nil"/>
          <w:bottom w:val="nil"/>
          <w:right w:val="nil"/>
          <w:between w:val="nil"/>
        </w:pBdr>
        <w:ind w:left="135" w:right="136"/>
        <w:jc w:val="both"/>
        <w:rPr>
          <w:color w:val="000000"/>
        </w:rPr>
      </w:pPr>
    </w:p>
    <w:p w14:paraId="468DA5E5" w14:textId="27CA7ECD" w:rsidR="00E67881" w:rsidRDefault="00000000">
      <w:pPr>
        <w:widowControl w:val="0"/>
        <w:pBdr>
          <w:top w:val="nil"/>
          <w:left w:val="nil"/>
          <w:bottom w:val="nil"/>
          <w:right w:val="nil"/>
          <w:between w:val="nil"/>
        </w:pBdr>
        <w:ind w:left="135" w:right="136"/>
        <w:jc w:val="both"/>
        <w:rPr>
          <w:color w:val="000000"/>
        </w:rPr>
      </w:pPr>
      <w:r>
        <w:rPr>
          <w:color w:val="000000"/>
        </w:rPr>
        <w:t>El valor de la propuesta económica debe presentarse en pesos colombianos y contemplar todos los costos directos e indirectos para la completa y adecuada ejecución de la obra del presente proceso, los riesgos y la administración de estos.</w:t>
      </w:r>
    </w:p>
    <w:p w14:paraId="7A006DD7" w14:textId="77777777" w:rsidR="00654B17" w:rsidRDefault="00654B17">
      <w:pPr>
        <w:widowControl w:val="0"/>
        <w:pBdr>
          <w:top w:val="nil"/>
          <w:left w:val="nil"/>
          <w:bottom w:val="nil"/>
          <w:right w:val="nil"/>
          <w:between w:val="nil"/>
        </w:pBdr>
        <w:ind w:left="135" w:right="136"/>
        <w:jc w:val="both"/>
        <w:rPr>
          <w:color w:val="000000"/>
        </w:rPr>
      </w:pPr>
    </w:p>
    <w:p w14:paraId="43221B35" w14:textId="59826242" w:rsidR="00E67881" w:rsidRDefault="00000000">
      <w:pPr>
        <w:widowControl w:val="0"/>
        <w:pBdr>
          <w:top w:val="nil"/>
          <w:left w:val="nil"/>
          <w:bottom w:val="nil"/>
          <w:right w:val="nil"/>
          <w:between w:val="nil"/>
        </w:pBdr>
        <w:ind w:left="135" w:right="136"/>
        <w:jc w:val="both"/>
        <w:rPr>
          <w:color w:val="000000"/>
        </w:rPr>
      </w:pPr>
      <w:r>
        <w:rPr>
          <w:color w:val="000000"/>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1FBB68D4" w14:textId="77777777" w:rsidR="00654B17" w:rsidRDefault="00654B17">
      <w:pPr>
        <w:widowControl w:val="0"/>
        <w:pBdr>
          <w:top w:val="nil"/>
          <w:left w:val="nil"/>
          <w:bottom w:val="nil"/>
          <w:right w:val="nil"/>
          <w:between w:val="nil"/>
        </w:pBdr>
        <w:ind w:left="135" w:right="136"/>
        <w:jc w:val="both"/>
        <w:rPr>
          <w:color w:val="000000"/>
        </w:rPr>
      </w:pPr>
    </w:p>
    <w:p w14:paraId="0E7A9201" w14:textId="7D82D893" w:rsidR="00E67881" w:rsidRDefault="00000000">
      <w:pPr>
        <w:widowControl w:val="0"/>
        <w:pBdr>
          <w:top w:val="nil"/>
          <w:left w:val="nil"/>
          <w:bottom w:val="nil"/>
          <w:right w:val="nil"/>
          <w:between w:val="nil"/>
        </w:pBdr>
        <w:ind w:left="135" w:right="136"/>
        <w:jc w:val="both"/>
        <w:rPr>
          <w:color w:val="000000"/>
        </w:rPr>
      </w:pPr>
      <w:r>
        <w:rPr>
          <w:color w:val="000000"/>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754B4DAE" w14:textId="77777777" w:rsidR="00654B17" w:rsidRDefault="00654B17">
      <w:pPr>
        <w:widowControl w:val="0"/>
        <w:pBdr>
          <w:top w:val="nil"/>
          <w:left w:val="nil"/>
          <w:bottom w:val="nil"/>
          <w:right w:val="nil"/>
          <w:between w:val="nil"/>
        </w:pBdr>
        <w:ind w:left="135" w:right="136"/>
        <w:jc w:val="both"/>
        <w:rPr>
          <w:color w:val="000000"/>
        </w:rPr>
      </w:pPr>
    </w:p>
    <w:p w14:paraId="0F3FEA5C" w14:textId="73B1565E" w:rsidR="00E67881" w:rsidRDefault="00000000">
      <w:pPr>
        <w:widowControl w:val="0"/>
        <w:pBdr>
          <w:top w:val="nil"/>
          <w:left w:val="nil"/>
          <w:bottom w:val="nil"/>
          <w:right w:val="nil"/>
          <w:between w:val="nil"/>
        </w:pBdr>
        <w:ind w:left="135" w:right="136"/>
        <w:jc w:val="both"/>
        <w:rPr>
          <w:color w:val="000000"/>
        </w:rPr>
      </w:pPr>
      <w:r>
        <w:rPr>
          <w:color w:val="000000"/>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p>
    <w:p w14:paraId="220E9587" w14:textId="77777777" w:rsidR="00E67881" w:rsidRDefault="00E67881" w:rsidP="005864BB">
      <w:pPr>
        <w:widowControl w:val="0"/>
        <w:pBdr>
          <w:top w:val="nil"/>
          <w:left w:val="nil"/>
          <w:bottom w:val="nil"/>
          <w:right w:val="nil"/>
          <w:between w:val="nil"/>
        </w:pBdr>
        <w:ind w:right="136"/>
        <w:jc w:val="both"/>
        <w:rPr>
          <w:color w:val="000000"/>
        </w:rPr>
      </w:pPr>
    </w:p>
    <w:tbl>
      <w:tblPr>
        <w:tblStyle w:val="afb"/>
        <w:tblW w:w="7425" w:type="dxa"/>
        <w:jc w:val="center"/>
        <w:tblInd w:w="0" w:type="dxa"/>
        <w:tblBorders>
          <w:top w:val="single" w:sz="24" w:space="0" w:color="000000"/>
          <w:left w:val="single" w:sz="24" w:space="0" w:color="000000"/>
          <w:bottom w:val="single" w:sz="24" w:space="0" w:color="000000"/>
          <w:right w:val="single" w:sz="24" w:space="0" w:color="000000"/>
        </w:tblBorders>
        <w:tblLayout w:type="fixed"/>
        <w:tblLook w:val="0400" w:firstRow="0" w:lastRow="0" w:firstColumn="0" w:lastColumn="0" w:noHBand="0" w:noVBand="1"/>
      </w:tblPr>
      <w:tblGrid>
        <w:gridCol w:w="4997"/>
        <w:gridCol w:w="2428"/>
      </w:tblGrid>
      <w:tr w:rsidR="00E67881" w:rsidRPr="00E96F90" w14:paraId="17320355" w14:textId="77777777">
        <w:trPr>
          <w:trHeight w:val="20"/>
          <w:jc w:val="center"/>
        </w:trPr>
        <w:tc>
          <w:tcPr>
            <w:tcW w:w="4997" w:type="dxa"/>
            <w:tcBorders>
              <w:top w:val="single" w:sz="8" w:space="0" w:color="000000"/>
              <w:left w:val="single" w:sz="8" w:space="0" w:color="000000"/>
              <w:bottom w:val="single" w:sz="8" w:space="0" w:color="000000"/>
              <w:right w:val="single" w:sz="8" w:space="0" w:color="000000"/>
            </w:tcBorders>
            <w:shd w:val="clear" w:color="auto" w:fill="404040"/>
            <w:tcMar>
              <w:top w:w="0" w:type="dxa"/>
              <w:left w:w="108" w:type="dxa"/>
              <w:bottom w:w="0" w:type="dxa"/>
              <w:right w:w="108" w:type="dxa"/>
            </w:tcMar>
            <w:vAlign w:val="center"/>
          </w:tcPr>
          <w:p w14:paraId="248B282C" w14:textId="77777777" w:rsidR="00E67881" w:rsidRPr="00E96F90" w:rsidRDefault="00000000">
            <w:pPr>
              <w:widowControl w:val="0"/>
              <w:pBdr>
                <w:top w:val="nil"/>
                <w:left w:val="nil"/>
                <w:bottom w:val="nil"/>
                <w:right w:val="nil"/>
                <w:between w:val="nil"/>
              </w:pBdr>
              <w:ind w:left="135" w:right="136"/>
              <w:jc w:val="center"/>
              <w:rPr>
                <w:color w:val="FFFFFF"/>
                <w:sz w:val="18"/>
                <w:szCs w:val="18"/>
              </w:rPr>
            </w:pPr>
            <w:bookmarkStart w:id="43" w:name="_heading=h.48q54ewnkdtg" w:colFirst="0" w:colLast="0"/>
            <w:bookmarkEnd w:id="43"/>
            <w:r w:rsidRPr="00E96F90">
              <w:rPr>
                <w:b/>
                <w:bCs/>
                <w:color w:val="FFFFFF"/>
                <w:sz w:val="18"/>
                <w:szCs w:val="18"/>
              </w:rPr>
              <w:t>TRIBUTO</w:t>
            </w:r>
          </w:p>
        </w:tc>
        <w:tc>
          <w:tcPr>
            <w:tcW w:w="2428" w:type="dxa"/>
            <w:tcBorders>
              <w:top w:val="single" w:sz="8" w:space="0" w:color="000000"/>
              <w:left w:val="nil"/>
              <w:bottom w:val="single" w:sz="8" w:space="0" w:color="000000"/>
              <w:right w:val="single" w:sz="8" w:space="0" w:color="000000"/>
            </w:tcBorders>
            <w:shd w:val="clear" w:color="auto" w:fill="404040"/>
            <w:tcMar>
              <w:top w:w="0" w:type="dxa"/>
              <w:left w:w="108" w:type="dxa"/>
              <w:bottom w:w="0" w:type="dxa"/>
              <w:right w:w="108" w:type="dxa"/>
            </w:tcMar>
            <w:vAlign w:val="center"/>
          </w:tcPr>
          <w:p w14:paraId="0990E872" w14:textId="77777777" w:rsidR="00E67881" w:rsidRPr="00E96F90" w:rsidRDefault="00000000">
            <w:pPr>
              <w:widowControl w:val="0"/>
              <w:pBdr>
                <w:top w:val="nil"/>
                <w:left w:val="nil"/>
                <w:bottom w:val="nil"/>
                <w:right w:val="nil"/>
                <w:between w:val="nil"/>
              </w:pBdr>
              <w:ind w:left="135" w:right="136"/>
              <w:jc w:val="center"/>
              <w:rPr>
                <w:color w:val="FFFFFF"/>
                <w:sz w:val="18"/>
                <w:szCs w:val="18"/>
              </w:rPr>
            </w:pPr>
            <w:r w:rsidRPr="00E96F90">
              <w:rPr>
                <w:b/>
                <w:bCs/>
                <w:color w:val="FFFFFF"/>
                <w:sz w:val="18"/>
                <w:szCs w:val="18"/>
              </w:rPr>
              <w:t>PORCENTAJE RETENCIÓN</w:t>
            </w:r>
          </w:p>
        </w:tc>
      </w:tr>
      <w:tr w:rsidR="00E67881" w:rsidRPr="00E96F90" w14:paraId="2E50FB5B" w14:textId="77777777">
        <w:trPr>
          <w:trHeight w:val="20"/>
          <w:jc w:val="center"/>
        </w:trPr>
        <w:tc>
          <w:tcPr>
            <w:tcW w:w="499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tcPr>
          <w:p w14:paraId="74B683E8" w14:textId="64D3CDE1"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 xml:space="preserve">RETENCIÓN EN LA FUENTE </w:t>
            </w:r>
            <w:r w:rsidR="00654B17" w:rsidRPr="00E96F90">
              <w:rPr>
                <w:color w:val="000000"/>
                <w:sz w:val="18"/>
                <w:szCs w:val="18"/>
              </w:rPr>
              <w:t>De acuerdo con</w:t>
            </w:r>
            <w:r w:rsidRPr="00E96F90">
              <w:rPr>
                <w:color w:val="000000"/>
                <w:sz w:val="18"/>
                <w:szCs w:val="18"/>
              </w:rPr>
              <w:t xml:space="preserve"> la tarifa establecida por la DIAN</w:t>
            </w:r>
          </w:p>
        </w:tc>
        <w:tc>
          <w:tcPr>
            <w:tcW w:w="2428"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8EF45AF" w14:textId="77777777" w:rsidR="00E67881" w:rsidRPr="00E96F90" w:rsidRDefault="00000000">
            <w:pPr>
              <w:widowControl w:val="0"/>
              <w:pBdr>
                <w:top w:val="nil"/>
                <w:left w:val="nil"/>
                <w:bottom w:val="nil"/>
                <w:right w:val="nil"/>
                <w:between w:val="nil"/>
              </w:pBdr>
              <w:ind w:left="135" w:right="136"/>
              <w:jc w:val="center"/>
              <w:rPr>
                <w:color w:val="000000"/>
                <w:sz w:val="18"/>
                <w:szCs w:val="18"/>
              </w:rPr>
            </w:pPr>
            <w:r w:rsidRPr="00E96F90">
              <w:rPr>
                <w:color w:val="000000"/>
                <w:sz w:val="18"/>
                <w:szCs w:val="18"/>
              </w:rPr>
              <w:t>Concepto y porcentaje</w:t>
            </w:r>
          </w:p>
        </w:tc>
      </w:tr>
      <w:tr w:rsidR="00E67881" w:rsidRPr="00E96F90" w14:paraId="0E3812A2" w14:textId="77777777">
        <w:trPr>
          <w:trHeight w:val="20"/>
          <w:jc w:val="center"/>
        </w:trPr>
        <w:tc>
          <w:tcPr>
            <w:tcW w:w="499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tcPr>
          <w:p w14:paraId="73C78F0C" w14:textId="3091A43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 xml:space="preserve">Rete </w:t>
            </w:r>
            <w:r w:rsidR="00654B17" w:rsidRPr="00E96F90">
              <w:rPr>
                <w:color w:val="000000"/>
                <w:sz w:val="18"/>
                <w:szCs w:val="18"/>
              </w:rPr>
              <w:t>IVA Sobre</w:t>
            </w:r>
            <w:r w:rsidRPr="00E96F90">
              <w:rPr>
                <w:color w:val="000000"/>
                <w:sz w:val="18"/>
                <w:szCs w:val="18"/>
              </w:rPr>
              <w:t xml:space="preserve"> el valor del IVA</w:t>
            </w:r>
          </w:p>
        </w:tc>
        <w:tc>
          <w:tcPr>
            <w:tcW w:w="2428"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9C7BA04" w14:textId="77777777" w:rsidR="00E67881" w:rsidRPr="00E96F90" w:rsidRDefault="00000000">
            <w:pPr>
              <w:widowControl w:val="0"/>
              <w:pBdr>
                <w:top w:val="nil"/>
                <w:left w:val="nil"/>
                <w:bottom w:val="nil"/>
                <w:right w:val="nil"/>
                <w:between w:val="nil"/>
              </w:pBdr>
              <w:ind w:left="135" w:right="136"/>
              <w:jc w:val="center"/>
              <w:rPr>
                <w:color w:val="000000"/>
                <w:sz w:val="18"/>
                <w:szCs w:val="18"/>
              </w:rPr>
            </w:pPr>
            <w:r w:rsidRPr="00E96F90">
              <w:rPr>
                <w:color w:val="000000"/>
                <w:sz w:val="18"/>
                <w:szCs w:val="18"/>
              </w:rPr>
              <w:t>15 %</w:t>
            </w:r>
          </w:p>
        </w:tc>
      </w:tr>
      <w:tr w:rsidR="00E67881" w:rsidRPr="00E96F90" w14:paraId="0D48B229" w14:textId="77777777">
        <w:trPr>
          <w:trHeight w:val="20"/>
          <w:jc w:val="center"/>
        </w:trPr>
        <w:tc>
          <w:tcPr>
            <w:tcW w:w="499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tcPr>
          <w:p w14:paraId="182F88E7" w14:textId="64ADCE18"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 xml:space="preserve">ESTAMPILLA </w:t>
            </w:r>
            <w:r w:rsidR="00654B17" w:rsidRPr="00E96F90">
              <w:rPr>
                <w:color w:val="000000"/>
                <w:sz w:val="18"/>
                <w:szCs w:val="18"/>
              </w:rPr>
              <w:t>PRO-CULTURA</w:t>
            </w:r>
          </w:p>
        </w:tc>
        <w:tc>
          <w:tcPr>
            <w:tcW w:w="2428"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2A3B44C" w14:textId="77777777" w:rsidR="00E67881" w:rsidRPr="00E96F90" w:rsidRDefault="00000000">
            <w:pPr>
              <w:widowControl w:val="0"/>
              <w:pBdr>
                <w:top w:val="nil"/>
                <w:left w:val="nil"/>
                <w:bottom w:val="nil"/>
                <w:right w:val="nil"/>
                <w:between w:val="nil"/>
              </w:pBdr>
              <w:ind w:left="135" w:right="136"/>
              <w:jc w:val="center"/>
              <w:rPr>
                <w:color w:val="000000"/>
                <w:sz w:val="18"/>
                <w:szCs w:val="18"/>
              </w:rPr>
            </w:pPr>
            <w:r w:rsidRPr="00E96F90">
              <w:rPr>
                <w:color w:val="000000"/>
                <w:sz w:val="18"/>
                <w:szCs w:val="18"/>
              </w:rPr>
              <w:t>1%</w:t>
            </w:r>
          </w:p>
        </w:tc>
      </w:tr>
      <w:tr w:rsidR="00E67881" w:rsidRPr="00E96F90" w14:paraId="0889EBD9" w14:textId="77777777">
        <w:trPr>
          <w:trHeight w:val="20"/>
          <w:jc w:val="center"/>
        </w:trPr>
        <w:tc>
          <w:tcPr>
            <w:tcW w:w="499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tcPr>
          <w:p w14:paraId="38E78DC3"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PRO- DEPORTE</w:t>
            </w:r>
          </w:p>
        </w:tc>
        <w:tc>
          <w:tcPr>
            <w:tcW w:w="2428"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6363487" w14:textId="77777777" w:rsidR="00E67881" w:rsidRPr="00E96F90" w:rsidRDefault="00000000">
            <w:pPr>
              <w:widowControl w:val="0"/>
              <w:pBdr>
                <w:top w:val="nil"/>
                <w:left w:val="nil"/>
                <w:bottom w:val="nil"/>
                <w:right w:val="nil"/>
                <w:between w:val="nil"/>
              </w:pBdr>
              <w:ind w:left="135" w:right="136"/>
              <w:jc w:val="center"/>
              <w:rPr>
                <w:color w:val="000000"/>
                <w:sz w:val="18"/>
                <w:szCs w:val="18"/>
              </w:rPr>
            </w:pPr>
            <w:r w:rsidRPr="00E96F90">
              <w:rPr>
                <w:color w:val="000000"/>
                <w:sz w:val="18"/>
                <w:szCs w:val="18"/>
              </w:rPr>
              <w:t>1%</w:t>
            </w:r>
          </w:p>
        </w:tc>
      </w:tr>
      <w:tr w:rsidR="00E67881" w:rsidRPr="00E96F90" w14:paraId="47B724BC" w14:textId="77777777">
        <w:trPr>
          <w:trHeight w:val="20"/>
          <w:jc w:val="center"/>
        </w:trPr>
        <w:tc>
          <w:tcPr>
            <w:tcW w:w="499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tcPr>
          <w:p w14:paraId="2E299E47" w14:textId="728B70FC"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 xml:space="preserve">ESTAMPILLA </w:t>
            </w:r>
            <w:r w:rsidR="00654B17" w:rsidRPr="00E96F90">
              <w:rPr>
                <w:color w:val="000000"/>
                <w:sz w:val="18"/>
                <w:szCs w:val="18"/>
              </w:rPr>
              <w:t>PRO-ADULTO</w:t>
            </w:r>
            <w:r w:rsidRPr="00E96F90">
              <w:rPr>
                <w:color w:val="000000"/>
                <w:sz w:val="18"/>
                <w:szCs w:val="18"/>
              </w:rPr>
              <w:t xml:space="preserve"> MAYOR</w:t>
            </w:r>
          </w:p>
        </w:tc>
        <w:tc>
          <w:tcPr>
            <w:tcW w:w="2428"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DA9D759" w14:textId="77777777" w:rsidR="00E67881" w:rsidRPr="00E96F90" w:rsidRDefault="00000000">
            <w:pPr>
              <w:widowControl w:val="0"/>
              <w:pBdr>
                <w:top w:val="nil"/>
                <w:left w:val="nil"/>
                <w:bottom w:val="nil"/>
                <w:right w:val="nil"/>
                <w:between w:val="nil"/>
              </w:pBdr>
              <w:ind w:left="135" w:right="136"/>
              <w:jc w:val="center"/>
              <w:rPr>
                <w:color w:val="000000"/>
                <w:sz w:val="18"/>
                <w:szCs w:val="18"/>
              </w:rPr>
            </w:pPr>
            <w:r w:rsidRPr="00E96F90">
              <w:rPr>
                <w:color w:val="000000"/>
                <w:sz w:val="18"/>
                <w:szCs w:val="18"/>
              </w:rPr>
              <w:t>4%</w:t>
            </w:r>
          </w:p>
        </w:tc>
      </w:tr>
      <w:tr w:rsidR="00E67881" w:rsidRPr="00E96F90" w14:paraId="58D35B70" w14:textId="77777777">
        <w:trPr>
          <w:trHeight w:val="20"/>
          <w:jc w:val="center"/>
        </w:trPr>
        <w:tc>
          <w:tcPr>
            <w:tcW w:w="4997" w:type="dxa"/>
            <w:tcBorders>
              <w:top w:val="nil"/>
              <w:left w:val="single" w:sz="8" w:space="0" w:color="000000"/>
              <w:bottom w:val="single" w:sz="4" w:space="0" w:color="000000"/>
              <w:right w:val="single" w:sz="8" w:space="0" w:color="000000"/>
            </w:tcBorders>
            <w:tcMar>
              <w:top w:w="0" w:type="dxa"/>
              <w:left w:w="108" w:type="dxa"/>
              <w:bottom w:w="0" w:type="dxa"/>
              <w:right w:w="108" w:type="dxa"/>
            </w:tcMar>
            <w:vAlign w:val="bottom"/>
          </w:tcPr>
          <w:p w14:paraId="58090B00"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FONDO DE SEGURIDAD</w:t>
            </w:r>
          </w:p>
        </w:tc>
        <w:tc>
          <w:tcPr>
            <w:tcW w:w="2428" w:type="dxa"/>
            <w:tcBorders>
              <w:top w:val="nil"/>
              <w:left w:val="nil"/>
              <w:bottom w:val="single" w:sz="4" w:space="0" w:color="000000"/>
              <w:right w:val="single" w:sz="8" w:space="0" w:color="000000"/>
            </w:tcBorders>
            <w:tcMar>
              <w:top w:w="0" w:type="dxa"/>
              <w:left w:w="108" w:type="dxa"/>
              <w:bottom w:w="0" w:type="dxa"/>
              <w:right w:w="108" w:type="dxa"/>
            </w:tcMar>
            <w:vAlign w:val="center"/>
          </w:tcPr>
          <w:p w14:paraId="6DF7DC82" w14:textId="77777777" w:rsidR="00E67881" w:rsidRPr="00E96F90" w:rsidRDefault="00000000">
            <w:pPr>
              <w:widowControl w:val="0"/>
              <w:pBdr>
                <w:top w:val="nil"/>
                <w:left w:val="nil"/>
                <w:bottom w:val="nil"/>
                <w:right w:val="nil"/>
                <w:between w:val="nil"/>
              </w:pBdr>
              <w:ind w:left="135" w:right="136"/>
              <w:jc w:val="center"/>
              <w:rPr>
                <w:color w:val="000000"/>
                <w:sz w:val="18"/>
                <w:szCs w:val="18"/>
              </w:rPr>
            </w:pPr>
            <w:r w:rsidRPr="00E96F90">
              <w:rPr>
                <w:color w:val="000000"/>
                <w:sz w:val="18"/>
                <w:szCs w:val="18"/>
              </w:rPr>
              <w:t>5%</w:t>
            </w:r>
          </w:p>
        </w:tc>
      </w:tr>
      <w:tr w:rsidR="00E67881" w:rsidRPr="00E96F90" w14:paraId="015A7A33" w14:textId="77777777">
        <w:trPr>
          <w:trHeight w:val="20"/>
          <w:jc w:val="center"/>
        </w:trPr>
        <w:tc>
          <w:tcPr>
            <w:tcW w:w="4997" w:type="dxa"/>
            <w:tcBorders>
              <w:top w:val="nil"/>
              <w:left w:val="single" w:sz="8" w:space="0" w:color="000000"/>
              <w:bottom w:val="single" w:sz="4" w:space="0" w:color="000000"/>
              <w:right w:val="single" w:sz="8" w:space="0" w:color="000000"/>
            </w:tcBorders>
            <w:tcMar>
              <w:top w:w="0" w:type="dxa"/>
              <w:left w:w="108" w:type="dxa"/>
              <w:bottom w:w="0" w:type="dxa"/>
              <w:right w:w="108" w:type="dxa"/>
            </w:tcMar>
            <w:vAlign w:val="bottom"/>
          </w:tcPr>
          <w:p w14:paraId="3F67CD66" w14:textId="18EC280B" w:rsidR="00E67881" w:rsidRPr="00E96F90" w:rsidRDefault="00000000">
            <w:pPr>
              <w:widowControl w:val="0"/>
              <w:pBdr>
                <w:top w:val="nil"/>
                <w:left w:val="nil"/>
                <w:bottom w:val="nil"/>
                <w:right w:val="nil"/>
                <w:between w:val="nil"/>
              </w:pBdr>
              <w:ind w:left="135" w:right="136"/>
              <w:jc w:val="both"/>
              <w:rPr>
                <w:color w:val="000000"/>
                <w:sz w:val="18"/>
                <w:szCs w:val="18"/>
                <w:lang w:val="it-IT"/>
              </w:rPr>
            </w:pPr>
            <w:r w:rsidRPr="00E96F90">
              <w:rPr>
                <w:color w:val="000000"/>
                <w:sz w:val="18"/>
                <w:szCs w:val="18"/>
                <w:lang w:val="it-IT"/>
              </w:rPr>
              <w:t xml:space="preserve">Estampilla </w:t>
            </w:r>
            <w:r w:rsidR="00654B17" w:rsidRPr="00E96F90">
              <w:rPr>
                <w:color w:val="000000"/>
                <w:sz w:val="18"/>
                <w:szCs w:val="18"/>
                <w:lang w:val="it-IT"/>
              </w:rPr>
              <w:t>pro - justicia familiar</w:t>
            </w:r>
            <w:r w:rsidRPr="00E96F90">
              <w:rPr>
                <w:color w:val="000000"/>
                <w:sz w:val="18"/>
                <w:szCs w:val="18"/>
                <w:lang w:val="it-IT"/>
              </w:rPr>
              <w:t xml:space="preserve"> </w:t>
            </w:r>
          </w:p>
        </w:tc>
        <w:tc>
          <w:tcPr>
            <w:tcW w:w="2428" w:type="dxa"/>
            <w:tcBorders>
              <w:top w:val="nil"/>
              <w:left w:val="nil"/>
              <w:bottom w:val="single" w:sz="4" w:space="0" w:color="000000"/>
              <w:right w:val="single" w:sz="8" w:space="0" w:color="000000"/>
            </w:tcBorders>
            <w:tcMar>
              <w:top w:w="0" w:type="dxa"/>
              <w:left w:w="108" w:type="dxa"/>
              <w:bottom w:w="0" w:type="dxa"/>
              <w:right w:w="108" w:type="dxa"/>
            </w:tcMar>
            <w:vAlign w:val="center"/>
          </w:tcPr>
          <w:p w14:paraId="0C3FA99C" w14:textId="77777777" w:rsidR="00E67881" w:rsidRPr="00E96F90" w:rsidRDefault="00000000">
            <w:pPr>
              <w:widowControl w:val="0"/>
              <w:pBdr>
                <w:top w:val="nil"/>
                <w:left w:val="nil"/>
                <w:bottom w:val="nil"/>
                <w:right w:val="nil"/>
                <w:between w:val="nil"/>
              </w:pBdr>
              <w:ind w:left="135" w:right="136"/>
              <w:jc w:val="center"/>
              <w:rPr>
                <w:color w:val="000000"/>
                <w:sz w:val="18"/>
                <w:szCs w:val="18"/>
              </w:rPr>
            </w:pPr>
            <w:r w:rsidRPr="00E96F90">
              <w:rPr>
                <w:color w:val="000000"/>
                <w:sz w:val="18"/>
                <w:szCs w:val="18"/>
              </w:rPr>
              <w:t>2%</w:t>
            </w:r>
          </w:p>
        </w:tc>
      </w:tr>
      <w:tr w:rsidR="00E67881" w:rsidRPr="00E96F90" w14:paraId="5C15B7AE" w14:textId="77777777">
        <w:trPr>
          <w:trHeight w:val="20"/>
          <w:jc w:val="center"/>
        </w:trPr>
        <w:tc>
          <w:tcPr>
            <w:tcW w:w="4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70EB6AB" w14:textId="3C6405D0"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 xml:space="preserve">Actividad Comercial –ICA- </w:t>
            </w:r>
            <w:r w:rsidR="00654B17" w:rsidRPr="00E96F90">
              <w:rPr>
                <w:color w:val="000000"/>
                <w:sz w:val="18"/>
                <w:szCs w:val="18"/>
              </w:rPr>
              <w:t>De acuerdo con</w:t>
            </w:r>
            <w:r w:rsidRPr="00E96F90">
              <w:rPr>
                <w:color w:val="000000"/>
                <w:sz w:val="18"/>
                <w:szCs w:val="18"/>
              </w:rPr>
              <w:t xml:space="preserve"> la actividad</w:t>
            </w: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82842E" w14:textId="77777777" w:rsidR="00E67881" w:rsidRPr="00E96F90" w:rsidRDefault="00000000">
            <w:pPr>
              <w:widowControl w:val="0"/>
              <w:pBdr>
                <w:top w:val="nil"/>
                <w:left w:val="nil"/>
                <w:bottom w:val="nil"/>
                <w:right w:val="nil"/>
                <w:between w:val="nil"/>
              </w:pBdr>
              <w:ind w:left="135" w:right="136"/>
              <w:jc w:val="center"/>
              <w:rPr>
                <w:color w:val="000000"/>
                <w:sz w:val="18"/>
                <w:szCs w:val="18"/>
              </w:rPr>
            </w:pPr>
            <w:r w:rsidRPr="00E96F90">
              <w:rPr>
                <w:color w:val="000000"/>
                <w:sz w:val="18"/>
                <w:szCs w:val="18"/>
              </w:rPr>
              <w:t xml:space="preserve">ENTRE EL 4 Y 10 </w:t>
            </w:r>
            <w:proofErr w:type="gramStart"/>
            <w:r w:rsidRPr="00E96F90">
              <w:rPr>
                <w:color w:val="000000"/>
                <w:sz w:val="18"/>
                <w:szCs w:val="18"/>
              </w:rPr>
              <w:t>X  1</w:t>
            </w:r>
            <w:proofErr w:type="gramEnd"/>
            <w:r w:rsidRPr="00E96F90">
              <w:rPr>
                <w:color w:val="000000"/>
                <w:sz w:val="18"/>
                <w:szCs w:val="18"/>
              </w:rPr>
              <w:t>.000</w:t>
            </w:r>
          </w:p>
        </w:tc>
      </w:tr>
      <w:tr w:rsidR="00E67881" w:rsidRPr="00E96F90" w14:paraId="4717214C" w14:textId="77777777">
        <w:trPr>
          <w:trHeight w:val="20"/>
          <w:jc w:val="center"/>
        </w:trPr>
        <w:tc>
          <w:tcPr>
            <w:tcW w:w="4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83483FF"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 xml:space="preserve">Contribución especial gobernación </w:t>
            </w:r>
            <w:r w:rsidRPr="00E96F90">
              <w:rPr>
                <w:sz w:val="18"/>
                <w:szCs w:val="18"/>
              </w:rPr>
              <w:t>cláusula</w:t>
            </w:r>
            <w:r w:rsidRPr="00E96F90">
              <w:rPr>
                <w:color w:val="000000"/>
                <w:sz w:val="18"/>
                <w:szCs w:val="18"/>
              </w:rPr>
              <w:t xml:space="preserve"> 6°-N°T convenio</w:t>
            </w: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B8BC28" w14:textId="77777777" w:rsidR="00E67881" w:rsidRPr="00E96F90" w:rsidRDefault="00000000">
            <w:pPr>
              <w:widowControl w:val="0"/>
              <w:pBdr>
                <w:top w:val="nil"/>
                <w:left w:val="nil"/>
                <w:bottom w:val="nil"/>
                <w:right w:val="nil"/>
                <w:between w:val="nil"/>
              </w:pBdr>
              <w:ind w:left="135" w:right="136"/>
              <w:jc w:val="center"/>
              <w:rPr>
                <w:color w:val="000000"/>
                <w:sz w:val="18"/>
                <w:szCs w:val="18"/>
              </w:rPr>
            </w:pPr>
            <w:r w:rsidRPr="00E96F90">
              <w:rPr>
                <w:color w:val="000000"/>
                <w:sz w:val="18"/>
                <w:szCs w:val="18"/>
              </w:rPr>
              <w:t>5%</w:t>
            </w:r>
          </w:p>
        </w:tc>
      </w:tr>
      <w:tr w:rsidR="00E67881" w:rsidRPr="00E96F90" w14:paraId="351F5125" w14:textId="77777777">
        <w:trPr>
          <w:trHeight w:val="20"/>
          <w:jc w:val="center"/>
        </w:trPr>
        <w:tc>
          <w:tcPr>
            <w:tcW w:w="4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D65477C" w14:textId="65C62564"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 xml:space="preserve">Tasa </w:t>
            </w:r>
            <w:proofErr w:type="spellStart"/>
            <w:r w:rsidRPr="00E96F90">
              <w:rPr>
                <w:color w:val="000000"/>
                <w:sz w:val="18"/>
                <w:szCs w:val="18"/>
              </w:rPr>
              <w:t>pro-deporte</w:t>
            </w:r>
            <w:proofErr w:type="spellEnd"/>
            <w:r w:rsidRPr="00E96F90">
              <w:rPr>
                <w:color w:val="000000"/>
                <w:sz w:val="18"/>
                <w:szCs w:val="18"/>
              </w:rPr>
              <w:t xml:space="preserve"> </w:t>
            </w:r>
            <w:r w:rsidR="00654B17" w:rsidRPr="00E96F90">
              <w:rPr>
                <w:color w:val="000000"/>
                <w:sz w:val="18"/>
                <w:szCs w:val="18"/>
              </w:rPr>
              <w:t>recreación cláusula</w:t>
            </w:r>
            <w:r w:rsidRPr="00E96F90">
              <w:rPr>
                <w:color w:val="000000"/>
                <w:sz w:val="18"/>
                <w:szCs w:val="18"/>
              </w:rPr>
              <w:t xml:space="preserve"> 6°-N°T convenio</w:t>
            </w: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7448F3" w14:textId="77777777" w:rsidR="00E67881" w:rsidRPr="00E96F90" w:rsidRDefault="00000000">
            <w:pPr>
              <w:widowControl w:val="0"/>
              <w:pBdr>
                <w:top w:val="nil"/>
                <w:left w:val="nil"/>
                <w:bottom w:val="nil"/>
                <w:right w:val="nil"/>
                <w:between w:val="nil"/>
              </w:pBdr>
              <w:ind w:left="135" w:right="136"/>
              <w:jc w:val="center"/>
              <w:rPr>
                <w:color w:val="000000"/>
                <w:sz w:val="18"/>
                <w:szCs w:val="18"/>
              </w:rPr>
            </w:pPr>
            <w:r w:rsidRPr="00E96F90">
              <w:rPr>
                <w:color w:val="000000"/>
                <w:sz w:val="18"/>
                <w:szCs w:val="18"/>
              </w:rPr>
              <w:t>2.5%</w:t>
            </w:r>
          </w:p>
        </w:tc>
      </w:tr>
    </w:tbl>
    <w:p w14:paraId="0D78BB22" w14:textId="77777777" w:rsidR="00E67881" w:rsidRDefault="00E67881">
      <w:pPr>
        <w:widowControl w:val="0"/>
        <w:pBdr>
          <w:top w:val="nil"/>
          <w:left w:val="nil"/>
          <w:bottom w:val="nil"/>
          <w:right w:val="nil"/>
          <w:between w:val="nil"/>
        </w:pBdr>
        <w:ind w:left="135" w:right="136"/>
        <w:jc w:val="both"/>
        <w:rPr>
          <w:b/>
          <w:bCs/>
          <w:color w:val="000000"/>
        </w:rPr>
      </w:pPr>
    </w:p>
    <w:p w14:paraId="6BAFADCA" w14:textId="77777777" w:rsidR="00E67881" w:rsidRDefault="00000000">
      <w:pPr>
        <w:widowControl w:val="0"/>
        <w:numPr>
          <w:ilvl w:val="2"/>
          <w:numId w:val="13"/>
        </w:numPr>
        <w:pBdr>
          <w:top w:val="nil"/>
          <w:left w:val="nil"/>
          <w:bottom w:val="nil"/>
          <w:right w:val="nil"/>
          <w:between w:val="nil"/>
        </w:pBdr>
        <w:ind w:right="136"/>
        <w:jc w:val="both"/>
        <w:rPr>
          <w:b/>
          <w:bCs/>
          <w:color w:val="000000"/>
        </w:rPr>
      </w:pPr>
      <w:r>
        <w:rPr>
          <w:b/>
          <w:bCs/>
          <w:color w:val="000000"/>
        </w:rPr>
        <w:t>AIU</w:t>
      </w:r>
    </w:p>
    <w:p w14:paraId="4DAAFF31" w14:textId="77777777" w:rsidR="00E67881" w:rsidRDefault="00E67881">
      <w:pPr>
        <w:widowControl w:val="0"/>
        <w:pBdr>
          <w:top w:val="nil"/>
          <w:left w:val="nil"/>
          <w:bottom w:val="nil"/>
          <w:right w:val="nil"/>
          <w:between w:val="nil"/>
        </w:pBdr>
        <w:ind w:left="854" w:right="136"/>
        <w:jc w:val="both"/>
        <w:rPr>
          <w:b/>
          <w:bCs/>
          <w:color w:val="000000"/>
        </w:rPr>
      </w:pPr>
    </w:p>
    <w:p w14:paraId="340CC85A" w14:textId="77777777" w:rsidR="00E67881" w:rsidRDefault="00000000">
      <w:pPr>
        <w:widowControl w:val="0"/>
        <w:pBdr>
          <w:top w:val="nil"/>
          <w:left w:val="nil"/>
          <w:bottom w:val="nil"/>
          <w:right w:val="nil"/>
          <w:between w:val="nil"/>
        </w:pBdr>
        <w:ind w:left="135" w:right="136"/>
        <w:jc w:val="both"/>
        <w:rPr>
          <w:color w:val="000000"/>
        </w:rPr>
      </w:pPr>
      <w:r>
        <w:rPr>
          <w:color w:val="000000"/>
        </w:rP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14:paraId="696EFE75" w14:textId="77777777" w:rsidR="00E67881" w:rsidRDefault="00E67881">
      <w:pPr>
        <w:widowControl w:val="0"/>
        <w:pBdr>
          <w:top w:val="nil"/>
          <w:left w:val="nil"/>
          <w:bottom w:val="nil"/>
          <w:right w:val="nil"/>
          <w:between w:val="nil"/>
        </w:pBdr>
        <w:ind w:left="135" w:right="136"/>
        <w:jc w:val="both"/>
        <w:rPr>
          <w:color w:val="000000"/>
        </w:rPr>
      </w:pPr>
    </w:p>
    <w:p w14:paraId="6224BF92" w14:textId="77777777" w:rsidR="00E67881" w:rsidRDefault="00000000">
      <w:pPr>
        <w:widowControl w:val="0"/>
        <w:pBdr>
          <w:top w:val="nil"/>
          <w:left w:val="nil"/>
          <w:bottom w:val="nil"/>
          <w:right w:val="nil"/>
          <w:between w:val="nil"/>
        </w:pBdr>
        <w:ind w:left="135" w:right="136"/>
        <w:jc w:val="both"/>
        <w:rPr>
          <w:color w:val="000000"/>
        </w:rPr>
      </w:pPr>
      <w:r>
        <w:rPr>
          <w:color w:val="000000"/>
        </w:rPr>
        <w:t>valor del AIU debe expresarse en un porcentaje (%) y debe consignarlo y discriminarlo en la propuesta económica</w:t>
      </w:r>
    </w:p>
    <w:p w14:paraId="36D6218D" w14:textId="77777777" w:rsidR="00E67881" w:rsidRDefault="00E67881">
      <w:pPr>
        <w:widowControl w:val="0"/>
        <w:pBdr>
          <w:top w:val="nil"/>
          <w:left w:val="nil"/>
          <w:bottom w:val="nil"/>
          <w:right w:val="nil"/>
          <w:between w:val="nil"/>
        </w:pBdr>
        <w:ind w:left="135" w:right="136"/>
        <w:jc w:val="both"/>
        <w:rPr>
          <w:color w:val="000000"/>
        </w:rPr>
      </w:pPr>
    </w:p>
    <w:p w14:paraId="4FD1EC13" w14:textId="77777777" w:rsidR="00E67881" w:rsidRDefault="00000000">
      <w:pPr>
        <w:widowControl w:val="0"/>
        <w:pBdr>
          <w:top w:val="nil"/>
          <w:left w:val="nil"/>
          <w:bottom w:val="nil"/>
          <w:right w:val="nil"/>
          <w:between w:val="nil"/>
        </w:pBdr>
        <w:ind w:left="135" w:right="136"/>
        <w:jc w:val="both"/>
        <w:rPr>
          <w:color w:val="000000"/>
        </w:rPr>
      </w:pPr>
      <w:r>
        <w:rPr>
          <w:color w:val="000000"/>
        </w:rPr>
        <w:t>Cuando el proponente exprese el AIU en porcentaje (%) y en pesos, prevalece el valor expresado en porcentaje (%). El porcentaje del A.I.U. que presenten los Proponentes no debe ser superior al porcentaje total del A.I.U establecido en el Formulario 1– Formulario de Presupuesto Oficial. En consecuencia, el Proponente puede configurar libremente el porcentaje individual de la A, de la I y de la U, siempre que la sumatoria de ellos no exceda el porcentaje total definido por la Entidad en el Formulario 1– Formulario de Presupuesto Oficial.</w:t>
      </w:r>
    </w:p>
    <w:p w14:paraId="435A642D" w14:textId="77777777" w:rsidR="00E67881" w:rsidRDefault="00000000">
      <w:pPr>
        <w:widowControl w:val="0"/>
        <w:pBdr>
          <w:top w:val="nil"/>
          <w:left w:val="nil"/>
          <w:bottom w:val="nil"/>
          <w:right w:val="nil"/>
          <w:between w:val="nil"/>
        </w:pBdr>
        <w:ind w:left="135" w:right="136"/>
        <w:jc w:val="both"/>
        <w:rPr>
          <w:color w:val="000000"/>
        </w:rPr>
      </w:pPr>
      <w:r>
        <w:rPr>
          <w:color w:val="000000"/>
        </w:rPr>
        <w:t>Los componentes internos de la administración (A) deberán ser presentados por el adjudicatario del presente proceso de contratación en la oportunidad establecida en el numeral 8.1.</w:t>
      </w:r>
    </w:p>
    <w:p w14:paraId="7DC1F2ED" w14:textId="77777777" w:rsidR="00E67881" w:rsidRDefault="00E67881">
      <w:pPr>
        <w:widowControl w:val="0"/>
        <w:pBdr>
          <w:top w:val="nil"/>
          <w:left w:val="nil"/>
          <w:bottom w:val="nil"/>
          <w:right w:val="nil"/>
          <w:between w:val="nil"/>
        </w:pBdr>
        <w:ind w:left="135" w:right="136"/>
        <w:jc w:val="both"/>
        <w:rPr>
          <w:color w:val="000000"/>
        </w:rPr>
      </w:pPr>
    </w:p>
    <w:p w14:paraId="14917379" w14:textId="77777777" w:rsidR="00E67881" w:rsidRDefault="00000000">
      <w:pPr>
        <w:widowControl w:val="0"/>
        <w:pBdr>
          <w:top w:val="nil"/>
          <w:left w:val="nil"/>
          <w:bottom w:val="nil"/>
          <w:right w:val="nil"/>
          <w:between w:val="nil"/>
        </w:pBdr>
        <w:ind w:left="135" w:right="136"/>
        <w:jc w:val="both"/>
        <w:rPr>
          <w:b/>
          <w:bCs/>
          <w:color w:val="000000"/>
        </w:rPr>
      </w:pPr>
      <w:bookmarkStart w:id="44" w:name="_heading=h.1ngfaqmm99pt" w:colFirst="0" w:colLast="0"/>
      <w:bookmarkEnd w:id="44"/>
      <w:r>
        <w:rPr>
          <w:b/>
          <w:bCs/>
          <w:color w:val="000000"/>
        </w:rPr>
        <w:t xml:space="preserve">10.1.2 CORRECCIONES ARITMÉTICAS </w:t>
      </w:r>
    </w:p>
    <w:p w14:paraId="2B07A8B9" w14:textId="77777777" w:rsidR="00E67881" w:rsidRDefault="00E67881">
      <w:pPr>
        <w:widowControl w:val="0"/>
        <w:pBdr>
          <w:top w:val="nil"/>
          <w:left w:val="nil"/>
          <w:bottom w:val="nil"/>
          <w:right w:val="nil"/>
          <w:between w:val="nil"/>
        </w:pBdr>
        <w:ind w:left="135" w:right="136"/>
        <w:jc w:val="both"/>
        <w:rPr>
          <w:b/>
          <w:bCs/>
          <w:color w:val="000000"/>
        </w:rPr>
      </w:pPr>
    </w:p>
    <w:p w14:paraId="5FE08AC9" w14:textId="77777777" w:rsidR="00E67881" w:rsidRDefault="00000000">
      <w:pPr>
        <w:widowControl w:val="0"/>
        <w:pBdr>
          <w:top w:val="nil"/>
          <w:left w:val="nil"/>
          <w:bottom w:val="nil"/>
          <w:right w:val="nil"/>
          <w:between w:val="nil"/>
        </w:pBdr>
        <w:ind w:left="135" w:right="136"/>
        <w:jc w:val="both"/>
        <w:rPr>
          <w:color w:val="000000"/>
        </w:rPr>
      </w:pPr>
      <w:r>
        <w:rPr>
          <w:color w:val="000000"/>
        </w:rPr>
        <w:t>La Entidad solo efectuará correcciones aritméticas originadas por:</w:t>
      </w:r>
    </w:p>
    <w:p w14:paraId="2FBB0AAC" w14:textId="77777777" w:rsidR="00DD623C" w:rsidRDefault="00DD623C">
      <w:pPr>
        <w:widowControl w:val="0"/>
        <w:pBdr>
          <w:top w:val="nil"/>
          <w:left w:val="nil"/>
          <w:bottom w:val="nil"/>
          <w:right w:val="nil"/>
          <w:between w:val="nil"/>
        </w:pBdr>
        <w:ind w:left="135" w:right="136"/>
        <w:jc w:val="both"/>
        <w:rPr>
          <w:color w:val="000000"/>
        </w:rPr>
      </w:pPr>
    </w:p>
    <w:p w14:paraId="44392918" w14:textId="77777777" w:rsidR="00E67881" w:rsidRDefault="00000000">
      <w:pPr>
        <w:widowControl w:val="0"/>
        <w:numPr>
          <w:ilvl w:val="0"/>
          <w:numId w:val="27"/>
        </w:numPr>
        <w:pBdr>
          <w:top w:val="nil"/>
          <w:left w:val="nil"/>
          <w:bottom w:val="nil"/>
          <w:right w:val="nil"/>
          <w:between w:val="nil"/>
        </w:pBdr>
        <w:ind w:right="136"/>
        <w:jc w:val="both"/>
        <w:rPr>
          <w:color w:val="000000"/>
        </w:rPr>
      </w:pPr>
      <w:r>
        <w:rPr>
          <w:color w:val="000000"/>
        </w:rPr>
        <w:lastRenderedPageBreak/>
        <w:t>Las operaciones aritméticas a que haya lugar en la propuesta económica, cuando exista un error que surja de un cálculo meramente aritmético cuando la operación ha sido erróneamente realizada. </w:t>
      </w:r>
    </w:p>
    <w:p w14:paraId="3A6338B9" w14:textId="77777777" w:rsidR="00DD623C" w:rsidRDefault="00DD623C" w:rsidP="00DD623C">
      <w:pPr>
        <w:widowControl w:val="0"/>
        <w:pBdr>
          <w:top w:val="nil"/>
          <w:left w:val="nil"/>
          <w:bottom w:val="nil"/>
          <w:right w:val="nil"/>
          <w:between w:val="nil"/>
        </w:pBdr>
        <w:ind w:left="720" w:right="136"/>
        <w:jc w:val="both"/>
        <w:rPr>
          <w:color w:val="000000"/>
        </w:rPr>
      </w:pPr>
    </w:p>
    <w:p w14:paraId="5FEA6305" w14:textId="77777777" w:rsidR="00E67881" w:rsidRDefault="00000000">
      <w:pPr>
        <w:widowControl w:val="0"/>
        <w:numPr>
          <w:ilvl w:val="0"/>
          <w:numId w:val="27"/>
        </w:numPr>
        <w:pBdr>
          <w:top w:val="nil"/>
          <w:left w:val="nil"/>
          <w:bottom w:val="nil"/>
          <w:right w:val="nil"/>
          <w:between w:val="nil"/>
        </w:pBdr>
        <w:ind w:right="136"/>
        <w:jc w:val="both"/>
        <w:rPr>
          <w:color w:val="000000"/>
        </w:rPr>
      </w:pPr>
      <w:r>
        <w:rPr>
          <w:color w:val="000000"/>
        </w:rPr>
        <w:t xml:space="preserve">El ajuste </w:t>
      </w:r>
      <w:proofErr w:type="spellStart"/>
      <w:r>
        <w:rPr>
          <w:color w:val="000000"/>
        </w:rPr>
        <w:t>ajuste</w:t>
      </w:r>
      <w:proofErr w:type="spellEnd"/>
      <w:r>
        <w:rPr>
          <w:color w:val="000000"/>
        </w:rPr>
        <w:t xml:space="preserv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Pr>
          <w:i/>
          <w:iCs/>
          <w:color w:val="000000"/>
        </w:rPr>
        <w:t> </w:t>
      </w:r>
    </w:p>
    <w:p w14:paraId="5B78E416" w14:textId="77777777" w:rsidR="00DD623C" w:rsidRDefault="00DD623C">
      <w:pPr>
        <w:widowControl w:val="0"/>
        <w:pBdr>
          <w:top w:val="nil"/>
          <w:left w:val="nil"/>
          <w:bottom w:val="nil"/>
          <w:right w:val="nil"/>
          <w:between w:val="nil"/>
        </w:pBdr>
        <w:ind w:left="135" w:right="136"/>
        <w:jc w:val="both"/>
        <w:rPr>
          <w:color w:val="000000"/>
        </w:rPr>
      </w:pPr>
    </w:p>
    <w:p w14:paraId="3DE5A6D6" w14:textId="0B83D46C" w:rsidR="00E67881" w:rsidRDefault="00000000">
      <w:pPr>
        <w:widowControl w:val="0"/>
        <w:pBdr>
          <w:top w:val="nil"/>
          <w:left w:val="nil"/>
          <w:bottom w:val="nil"/>
          <w:right w:val="nil"/>
          <w:between w:val="nil"/>
        </w:pBdr>
        <w:ind w:left="135" w:right="136"/>
        <w:jc w:val="both"/>
        <w:rPr>
          <w:color w:val="000000"/>
        </w:rPr>
      </w:pPr>
      <w:r>
        <w:rPr>
          <w:color w:val="000000"/>
        </w:rPr>
        <w:t>La Entidad a partir del valor total corregido de las propuestas asignará el puntaje de conformidad con el proceso del numeral 10.1.4.</w:t>
      </w:r>
    </w:p>
    <w:p w14:paraId="2E3E286D" w14:textId="77777777" w:rsidR="00E67881" w:rsidRDefault="00E67881">
      <w:pPr>
        <w:widowControl w:val="0"/>
        <w:pBdr>
          <w:top w:val="nil"/>
          <w:left w:val="nil"/>
          <w:bottom w:val="nil"/>
          <w:right w:val="nil"/>
          <w:between w:val="nil"/>
        </w:pBdr>
        <w:ind w:left="135" w:right="136"/>
        <w:jc w:val="both"/>
        <w:rPr>
          <w:color w:val="000000"/>
        </w:rPr>
      </w:pPr>
    </w:p>
    <w:p w14:paraId="21A1986B" w14:textId="77777777" w:rsidR="00E67881" w:rsidRDefault="00000000">
      <w:pPr>
        <w:widowControl w:val="0"/>
        <w:numPr>
          <w:ilvl w:val="2"/>
          <w:numId w:val="13"/>
        </w:numPr>
        <w:pBdr>
          <w:top w:val="nil"/>
          <w:left w:val="nil"/>
          <w:bottom w:val="nil"/>
          <w:right w:val="nil"/>
          <w:between w:val="nil"/>
        </w:pBdr>
        <w:ind w:right="136"/>
        <w:jc w:val="both"/>
        <w:rPr>
          <w:b/>
          <w:bCs/>
          <w:color w:val="000000"/>
        </w:rPr>
      </w:pPr>
      <w:bookmarkStart w:id="45" w:name="_heading=h.lrl83og818xv" w:colFirst="0" w:colLast="0"/>
      <w:bookmarkEnd w:id="45"/>
      <w:r>
        <w:rPr>
          <w:b/>
          <w:bCs/>
          <w:color w:val="000000"/>
        </w:rPr>
        <w:t xml:space="preserve">PRECIO ARTIFICIALMENTE BAJO </w:t>
      </w:r>
    </w:p>
    <w:p w14:paraId="4F610AE6" w14:textId="77777777" w:rsidR="00E67881" w:rsidRDefault="00E67881">
      <w:pPr>
        <w:widowControl w:val="0"/>
        <w:pBdr>
          <w:top w:val="nil"/>
          <w:left w:val="nil"/>
          <w:bottom w:val="nil"/>
          <w:right w:val="nil"/>
          <w:between w:val="nil"/>
        </w:pBdr>
        <w:ind w:left="854" w:right="136"/>
        <w:jc w:val="both"/>
        <w:rPr>
          <w:b/>
          <w:bCs/>
          <w:color w:val="000000"/>
        </w:rPr>
      </w:pPr>
    </w:p>
    <w:p w14:paraId="58EC0513"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 </w:t>
      </w:r>
    </w:p>
    <w:p w14:paraId="063F959A" w14:textId="77777777" w:rsidR="00DD623C" w:rsidRDefault="00DD623C">
      <w:pPr>
        <w:widowControl w:val="0"/>
        <w:pBdr>
          <w:top w:val="nil"/>
          <w:left w:val="nil"/>
          <w:bottom w:val="nil"/>
          <w:right w:val="nil"/>
          <w:between w:val="nil"/>
        </w:pBdr>
        <w:ind w:left="135" w:right="136"/>
        <w:jc w:val="both"/>
        <w:rPr>
          <w:color w:val="000000"/>
        </w:rPr>
      </w:pPr>
    </w:p>
    <w:p w14:paraId="718B9CD7" w14:textId="47D30A51" w:rsidR="00E67881" w:rsidRDefault="00000000">
      <w:pPr>
        <w:widowControl w:val="0"/>
        <w:pBdr>
          <w:top w:val="nil"/>
          <w:left w:val="nil"/>
          <w:bottom w:val="nil"/>
          <w:right w:val="nil"/>
          <w:between w:val="nil"/>
        </w:pBdr>
        <w:ind w:left="135" w:right="136"/>
        <w:jc w:val="both"/>
        <w:rPr>
          <w:color w:val="000000"/>
        </w:rPr>
      </w:pPr>
      <w:r>
        <w:rPr>
          <w:color w:val="000000"/>
        </w:rPr>
        <w:t xml:space="preserve">La solicitud de justificación de precios artificialmente bajos deberá realizarse por la entidad con posterioridad a la apertura del Sobre No 2 y previo a determinar el método de ponderación de las ofertas económicas, para ello la entidad deberá determinar el tiempo de traslado que otorgará a los oferentes requeridos para que alleguen sus justificaciones. </w:t>
      </w:r>
    </w:p>
    <w:p w14:paraId="4C9E715E" w14:textId="77777777" w:rsidR="00DD623C" w:rsidRDefault="00DD623C">
      <w:pPr>
        <w:widowControl w:val="0"/>
        <w:pBdr>
          <w:top w:val="nil"/>
          <w:left w:val="nil"/>
          <w:bottom w:val="nil"/>
          <w:right w:val="nil"/>
          <w:between w:val="nil"/>
        </w:pBdr>
        <w:ind w:left="135" w:right="136"/>
        <w:jc w:val="both"/>
        <w:rPr>
          <w:color w:val="000000"/>
        </w:rPr>
      </w:pPr>
    </w:p>
    <w:p w14:paraId="140CD660" w14:textId="505AF60F" w:rsidR="00E67881" w:rsidRDefault="00000000">
      <w:pPr>
        <w:widowControl w:val="0"/>
        <w:pBdr>
          <w:top w:val="nil"/>
          <w:left w:val="nil"/>
          <w:bottom w:val="nil"/>
          <w:right w:val="nil"/>
          <w:between w:val="nil"/>
        </w:pBdr>
        <w:ind w:left="135" w:right="136"/>
        <w:jc w:val="both"/>
        <w:rPr>
          <w:color w:val="000000"/>
        </w:rPr>
      </w:pPr>
      <w:r>
        <w:rPr>
          <w:color w:val="000000"/>
        </w:rPr>
        <w:t xml:space="preserve">Por lo anterior, cuando algún oferente no responda al requerimiento de justificación de la entidad o esta determine que alguna oferta económica se encuentra inmersa en un precio artificialmente bajo, se rechazará y, en consecuencia, no se considerará al proponente dentro del orden de elegibilidad del proceso. </w:t>
      </w:r>
    </w:p>
    <w:p w14:paraId="4B88D480" w14:textId="77777777" w:rsidR="00E67881" w:rsidRDefault="00E67881">
      <w:pPr>
        <w:widowControl w:val="0"/>
        <w:pBdr>
          <w:top w:val="nil"/>
          <w:left w:val="nil"/>
          <w:bottom w:val="nil"/>
          <w:right w:val="nil"/>
          <w:between w:val="nil"/>
        </w:pBdr>
        <w:ind w:left="135" w:right="136"/>
        <w:jc w:val="both"/>
        <w:rPr>
          <w:color w:val="000000"/>
        </w:rPr>
      </w:pPr>
    </w:p>
    <w:p w14:paraId="5B4D121B" w14:textId="77777777" w:rsidR="00E67881" w:rsidRDefault="00000000">
      <w:pPr>
        <w:widowControl w:val="0"/>
        <w:pBdr>
          <w:top w:val="nil"/>
          <w:left w:val="nil"/>
          <w:bottom w:val="nil"/>
          <w:right w:val="nil"/>
          <w:between w:val="nil"/>
        </w:pBdr>
        <w:ind w:left="135" w:right="136"/>
        <w:jc w:val="both"/>
        <w:rPr>
          <w:b/>
          <w:bCs/>
          <w:color w:val="000000"/>
        </w:rPr>
      </w:pPr>
      <w:bookmarkStart w:id="46" w:name="_heading=h.f719pzgl5ffm" w:colFirst="0" w:colLast="0"/>
      <w:bookmarkEnd w:id="46"/>
      <w:r>
        <w:rPr>
          <w:b/>
          <w:bCs/>
          <w:color w:val="000000"/>
        </w:rPr>
        <w:t>10.1.4 DETERMINACIÓN DEL MÉTODO PARA LA PONDERACIÓN DE LA PROPUESTA ECONÓMICA</w:t>
      </w:r>
    </w:p>
    <w:p w14:paraId="36BC8D52" w14:textId="77777777" w:rsidR="00E67881" w:rsidRDefault="00E67881">
      <w:pPr>
        <w:widowControl w:val="0"/>
        <w:pBdr>
          <w:top w:val="nil"/>
          <w:left w:val="nil"/>
          <w:bottom w:val="nil"/>
          <w:right w:val="nil"/>
          <w:between w:val="nil"/>
        </w:pBdr>
        <w:ind w:left="135" w:right="136"/>
        <w:jc w:val="both"/>
        <w:rPr>
          <w:b/>
          <w:bCs/>
          <w:color w:val="000000"/>
        </w:rPr>
      </w:pPr>
    </w:p>
    <w:p w14:paraId="7A8651C3" w14:textId="77777777" w:rsidR="00E67881" w:rsidRDefault="00000000">
      <w:pPr>
        <w:widowControl w:val="0"/>
        <w:pBdr>
          <w:top w:val="nil"/>
          <w:left w:val="nil"/>
          <w:bottom w:val="nil"/>
          <w:right w:val="nil"/>
          <w:between w:val="nil"/>
        </w:pBdr>
        <w:ind w:left="135" w:right="136"/>
        <w:jc w:val="both"/>
        <w:rPr>
          <w:color w:val="000000"/>
        </w:rPr>
      </w:pPr>
      <w:r>
        <w:rPr>
          <w:color w:val="000000"/>
        </w:rPr>
        <w:t>La entidad seleccionará el método de ponderación de la propuesta económica de acuerdo con las siguientes alternativas:</w:t>
      </w:r>
    </w:p>
    <w:p w14:paraId="66CD2A9C" w14:textId="77777777" w:rsidR="00DD623C" w:rsidRDefault="00DD623C">
      <w:pPr>
        <w:widowControl w:val="0"/>
        <w:pBdr>
          <w:top w:val="nil"/>
          <w:left w:val="nil"/>
          <w:bottom w:val="nil"/>
          <w:right w:val="nil"/>
          <w:between w:val="nil"/>
        </w:pBdr>
        <w:ind w:left="135" w:right="136"/>
        <w:jc w:val="both"/>
        <w:rPr>
          <w:color w:val="000000"/>
        </w:rPr>
      </w:pPr>
    </w:p>
    <w:tbl>
      <w:tblPr>
        <w:tblStyle w:val="afc"/>
        <w:tblW w:w="438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60"/>
        <w:gridCol w:w="2820"/>
      </w:tblGrid>
      <w:tr w:rsidR="00E67881" w:rsidRPr="00E96F90" w14:paraId="39A74537" w14:textId="77777777">
        <w:trPr>
          <w:trHeight w:val="20"/>
          <w:tblHeader/>
          <w:jc w:val="center"/>
        </w:trPr>
        <w:tc>
          <w:tcPr>
            <w:tcW w:w="1560" w:type="dxa"/>
            <w:shd w:val="clear" w:color="auto" w:fill="404040"/>
            <w:vAlign w:val="center"/>
          </w:tcPr>
          <w:p w14:paraId="0DFB90EA" w14:textId="77777777" w:rsidR="00E67881" w:rsidRPr="00E96F90" w:rsidRDefault="00000000">
            <w:pPr>
              <w:widowControl w:val="0"/>
              <w:pBdr>
                <w:top w:val="nil"/>
                <w:left w:val="nil"/>
                <w:bottom w:val="nil"/>
                <w:right w:val="nil"/>
                <w:between w:val="nil"/>
              </w:pBdr>
              <w:spacing w:before="0"/>
              <w:ind w:left="135" w:right="136"/>
              <w:jc w:val="center"/>
              <w:rPr>
                <w:rFonts w:ascii="Arial" w:eastAsia="Arial" w:hAnsi="Arial" w:cs="Arial"/>
                <w:b/>
                <w:bCs/>
                <w:color w:val="FFFFFF"/>
                <w:sz w:val="18"/>
                <w:szCs w:val="18"/>
              </w:rPr>
            </w:pPr>
            <w:bookmarkStart w:id="47" w:name="_heading=h.jh96jrx94pvt" w:colFirst="0" w:colLast="0"/>
            <w:bookmarkEnd w:id="47"/>
            <w:r w:rsidRPr="00E96F90">
              <w:rPr>
                <w:rFonts w:ascii="Arial" w:eastAsia="Arial" w:hAnsi="Arial" w:cs="Arial"/>
                <w:b/>
                <w:bCs/>
                <w:color w:val="FFFFFF"/>
                <w:sz w:val="18"/>
                <w:szCs w:val="18"/>
              </w:rPr>
              <w:t>Concepto</w:t>
            </w:r>
          </w:p>
        </w:tc>
        <w:tc>
          <w:tcPr>
            <w:tcW w:w="2820" w:type="dxa"/>
            <w:shd w:val="clear" w:color="auto" w:fill="404040"/>
            <w:vAlign w:val="center"/>
          </w:tcPr>
          <w:p w14:paraId="06F32A37" w14:textId="77777777" w:rsidR="00E67881" w:rsidRPr="00E96F90" w:rsidRDefault="00000000">
            <w:pPr>
              <w:widowControl w:val="0"/>
              <w:pBdr>
                <w:top w:val="nil"/>
                <w:left w:val="nil"/>
                <w:bottom w:val="nil"/>
                <w:right w:val="nil"/>
                <w:between w:val="nil"/>
              </w:pBdr>
              <w:spacing w:before="0"/>
              <w:ind w:left="135" w:right="136"/>
              <w:jc w:val="center"/>
              <w:rPr>
                <w:rFonts w:ascii="Arial" w:eastAsia="Arial" w:hAnsi="Arial" w:cs="Arial"/>
                <w:b/>
                <w:bCs/>
                <w:color w:val="FFFFFF"/>
                <w:sz w:val="18"/>
                <w:szCs w:val="18"/>
              </w:rPr>
            </w:pPr>
            <w:r w:rsidRPr="00E96F90">
              <w:rPr>
                <w:rFonts w:ascii="Arial" w:eastAsia="Arial" w:hAnsi="Arial" w:cs="Arial"/>
                <w:b/>
                <w:bCs/>
                <w:color w:val="FFFFFF"/>
                <w:sz w:val="18"/>
                <w:szCs w:val="18"/>
              </w:rPr>
              <w:t>Método</w:t>
            </w:r>
          </w:p>
        </w:tc>
      </w:tr>
      <w:tr w:rsidR="00E67881" w:rsidRPr="00E96F90" w14:paraId="09B9E4F2" w14:textId="77777777">
        <w:trPr>
          <w:trHeight w:val="20"/>
          <w:jc w:val="center"/>
        </w:trPr>
        <w:tc>
          <w:tcPr>
            <w:tcW w:w="1560" w:type="dxa"/>
            <w:vAlign w:val="center"/>
          </w:tcPr>
          <w:p w14:paraId="61172286" w14:textId="77777777" w:rsidR="00E67881" w:rsidRPr="00E96F90" w:rsidRDefault="00000000">
            <w:pPr>
              <w:widowControl w:val="0"/>
              <w:pBdr>
                <w:top w:val="nil"/>
                <w:left w:val="nil"/>
                <w:bottom w:val="nil"/>
                <w:right w:val="nil"/>
                <w:between w:val="nil"/>
              </w:pBdr>
              <w:spacing w:before="0"/>
              <w:ind w:left="135" w:right="136"/>
              <w:jc w:val="center"/>
              <w:rPr>
                <w:rFonts w:ascii="Arial" w:eastAsia="Arial" w:hAnsi="Arial" w:cs="Arial"/>
                <w:color w:val="000000"/>
                <w:sz w:val="18"/>
                <w:szCs w:val="18"/>
              </w:rPr>
            </w:pPr>
            <w:r w:rsidRPr="00E96F90">
              <w:rPr>
                <w:rFonts w:ascii="Arial" w:eastAsia="Arial" w:hAnsi="Arial" w:cs="Arial"/>
                <w:color w:val="000000"/>
                <w:sz w:val="18"/>
                <w:szCs w:val="18"/>
              </w:rPr>
              <w:t>1</w:t>
            </w:r>
          </w:p>
        </w:tc>
        <w:tc>
          <w:tcPr>
            <w:tcW w:w="2820" w:type="dxa"/>
            <w:vAlign w:val="center"/>
          </w:tcPr>
          <w:p w14:paraId="4F945CD3" w14:textId="77777777" w:rsidR="00E67881" w:rsidRPr="00E96F90" w:rsidRDefault="00000000">
            <w:pPr>
              <w:widowControl w:val="0"/>
              <w:pBdr>
                <w:top w:val="nil"/>
                <w:left w:val="nil"/>
                <w:bottom w:val="nil"/>
                <w:right w:val="nil"/>
                <w:between w:val="nil"/>
              </w:pBdr>
              <w:spacing w:before="0"/>
              <w:ind w:left="135" w:right="136"/>
              <w:jc w:val="both"/>
              <w:rPr>
                <w:rFonts w:ascii="Arial" w:eastAsia="Arial" w:hAnsi="Arial" w:cs="Arial"/>
                <w:color w:val="000000"/>
                <w:sz w:val="18"/>
                <w:szCs w:val="18"/>
              </w:rPr>
            </w:pPr>
            <w:r w:rsidRPr="00E96F90">
              <w:rPr>
                <w:rFonts w:ascii="Arial" w:eastAsia="Arial" w:hAnsi="Arial" w:cs="Arial"/>
                <w:color w:val="000000"/>
                <w:sz w:val="18"/>
                <w:szCs w:val="18"/>
              </w:rPr>
              <w:t>Mediana con valor absoluto</w:t>
            </w:r>
          </w:p>
        </w:tc>
      </w:tr>
      <w:tr w:rsidR="00E67881" w:rsidRPr="00E96F90" w14:paraId="10F50348" w14:textId="77777777">
        <w:trPr>
          <w:trHeight w:val="20"/>
          <w:jc w:val="center"/>
        </w:trPr>
        <w:tc>
          <w:tcPr>
            <w:tcW w:w="1560" w:type="dxa"/>
            <w:vAlign w:val="center"/>
          </w:tcPr>
          <w:p w14:paraId="3B90C6AB" w14:textId="77777777" w:rsidR="00E67881" w:rsidRPr="00E96F90" w:rsidRDefault="00000000">
            <w:pPr>
              <w:widowControl w:val="0"/>
              <w:pBdr>
                <w:top w:val="nil"/>
                <w:left w:val="nil"/>
                <w:bottom w:val="nil"/>
                <w:right w:val="nil"/>
                <w:between w:val="nil"/>
              </w:pBdr>
              <w:spacing w:before="0"/>
              <w:ind w:left="135" w:right="136"/>
              <w:jc w:val="center"/>
              <w:rPr>
                <w:rFonts w:ascii="Arial" w:eastAsia="Arial" w:hAnsi="Arial" w:cs="Arial"/>
                <w:color w:val="000000"/>
                <w:sz w:val="18"/>
                <w:szCs w:val="18"/>
              </w:rPr>
            </w:pPr>
            <w:r w:rsidRPr="00E96F90">
              <w:rPr>
                <w:rFonts w:ascii="Arial" w:eastAsia="Arial" w:hAnsi="Arial" w:cs="Arial"/>
                <w:color w:val="000000"/>
                <w:sz w:val="18"/>
                <w:szCs w:val="18"/>
              </w:rPr>
              <w:t>2</w:t>
            </w:r>
          </w:p>
        </w:tc>
        <w:tc>
          <w:tcPr>
            <w:tcW w:w="2820" w:type="dxa"/>
            <w:vAlign w:val="center"/>
          </w:tcPr>
          <w:p w14:paraId="3C227526" w14:textId="77777777" w:rsidR="00E67881" w:rsidRPr="00E96F90" w:rsidRDefault="00000000">
            <w:pPr>
              <w:widowControl w:val="0"/>
              <w:pBdr>
                <w:top w:val="nil"/>
                <w:left w:val="nil"/>
                <w:bottom w:val="nil"/>
                <w:right w:val="nil"/>
                <w:between w:val="nil"/>
              </w:pBdr>
              <w:spacing w:before="0"/>
              <w:ind w:left="135" w:right="136"/>
              <w:jc w:val="both"/>
              <w:rPr>
                <w:rFonts w:ascii="Arial" w:eastAsia="Arial" w:hAnsi="Arial" w:cs="Arial"/>
                <w:color w:val="000000"/>
                <w:sz w:val="18"/>
                <w:szCs w:val="18"/>
              </w:rPr>
            </w:pPr>
            <w:r w:rsidRPr="00E96F90">
              <w:rPr>
                <w:rFonts w:ascii="Arial" w:eastAsia="Arial" w:hAnsi="Arial" w:cs="Arial"/>
                <w:color w:val="000000"/>
                <w:sz w:val="18"/>
                <w:szCs w:val="18"/>
              </w:rPr>
              <w:t>Media geométrica</w:t>
            </w:r>
          </w:p>
        </w:tc>
      </w:tr>
      <w:tr w:rsidR="00E67881" w:rsidRPr="00E96F90" w14:paraId="2893397B" w14:textId="77777777">
        <w:trPr>
          <w:trHeight w:val="20"/>
          <w:jc w:val="center"/>
        </w:trPr>
        <w:tc>
          <w:tcPr>
            <w:tcW w:w="1560" w:type="dxa"/>
            <w:vAlign w:val="center"/>
          </w:tcPr>
          <w:p w14:paraId="228B97C8" w14:textId="77777777" w:rsidR="00E67881" w:rsidRPr="00E96F90" w:rsidRDefault="00000000">
            <w:pPr>
              <w:widowControl w:val="0"/>
              <w:pBdr>
                <w:top w:val="nil"/>
                <w:left w:val="nil"/>
                <w:bottom w:val="nil"/>
                <w:right w:val="nil"/>
                <w:between w:val="nil"/>
              </w:pBdr>
              <w:spacing w:before="0"/>
              <w:ind w:left="135" w:right="136"/>
              <w:jc w:val="center"/>
              <w:rPr>
                <w:rFonts w:ascii="Arial" w:eastAsia="Arial" w:hAnsi="Arial" w:cs="Arial"/>
                <w:color w:val="000000"/>
                <w:sz w:val="18"/>
                <w:szCs w:val="18"/>
              </w:rPr>
            </w:pPr>
            <w:r w:rsidRPr="00E96F90">
              <w:rPr>
                <w:rFonts w:ascii="Arial" w:eastAsia="Arial" w:hAnsi="Arial" w:cs="Arial"/>
                <w:color w:val="000000"/>
                <w:sz w:val="18"/>
                <w:szCs w:val="18"/>
              </w:rPr>
              <w:t>3</w:t>
            </w:r>
          </w:p>
        </w:tc>
        <w:tc>
          <w:tcPr>
            <w:tcW w:w="2820" w:type="dxa"/>
            <w:vAlign w:val="center"/>
          </w:tcPr>
          <w:p w14:paraId="604A9717" w14:textId="77777777" w:rsidR="00E67881" w:rsidRPr="00E96F90" w:rsidRDefault="00000000">
            <w:pPr>
              <w:widowControl w:val="0"/>
              <w:pBdr>
                <w:top w:val="nil"/>
                <w:left w:val="nil"/>
                <w:bottom w:val="nil"/>
                <w:right w:val="nil"/>
                <w:between w:val="nil"/>
              </w:pBdr>
              <w:spacing w:before="0"/>
              <w:ind w:left="135" w:right="136"/>
              <w:jc w:val="both"/>
              <w:rPr>
                <w:rFonts w:ascii="Arial" w:eastAsia="Arial" w:hAnsi="Arial" w:cs="Arial"/>
                <w:color w:val="000000"/>
                <w:sz w:val="18"/>
                <w:szCs w:val="18"/>
              </w:rPr>
            </w:pPr>
            <w:r w:rsidRPr="00E96F90">
              <w:rPr>
                <w:rFonts w:ascii="Arial" w:eastAsia="Arial" w:hAnsi="Arial" w:cs="Arial"/>
                <w:color w:val="000000"/>
                <w:sz w:val="18"/>
                <w:szCs w:val="18"/>
              </w:rPr>
              <w:t>Media aritmética baja</w:t>
            </w:r>
          </w:p>
        </w:tc>
      </w:tr>
      <w:tr w:rsidR="00E67881" w:rsidRPr="00E96F90" w14:paraId="629E810D" w14:textId="77777777">
        <w:trPr>
          <w:trHeight w:val="20"/>
          <w:jc w:val="center"/>
        </w:trPr>
        <w:tc>
          <w:tcPr>
            <w:tcW w:w="1560" w:type="dxa"/>
            <w:vAlign w:val="center"/>
          </w:tcPr>
          <w:p w14:paraId="3310DB48" w14:textId="77777777" w:rsidR="00E67881" w:rsidRPr="00E96F90" w:rsidRDefault="00000000">
            <w:pPr>
              <w:widowControl w:val="0"/>
              <w:pBdr>
                <w:top w:val="nil"/>
                <w:left w:val="nil"/>
                <w:bottom w:val="nil"/>
                <w:right w:val="nil"/>
                <w:between w:val="nil"/>
              </w:pBdr>
              <w:spacing w:before="0"/>
              <w:ind w:left="135" w:right="136"/>
              <w:jc w:val="center"/>
              <w:rPr>
                <w:rFonts w:ascii="Arial" w:eastAsia="Arial" w:hAnsi="Arial" w:cs="Arial"/>
                <w:color w:val="000000"/>
                <w:sz w:val="18"/>
                <w:szCs w:val="18"/>
              </w:rPr>
            </w:pPr>
            <w:r w:rsidRPr="00E96F90">
              <w:rPr>
                <w:rFonts w:ascii="Arial" w:eastAsia="Arial" w:hAnsi="Arial" w:cs="Arial"/>
                <w:color w:val="000000"/>
                <w:sz w:val="18"/>
                <w:szCs w:val="18"/>
              </w:rPr>
              <w:t>4</w:t>
            </w:r>
          </w:p>
        </w:tc>
        <w:tc>
          <w:tcPr>
            <w:tcW w:w="2820" w:type="dxa"/>
            <w:vAlign w:val="center"/>
          </w:tcPr>
          <w:p w14:paraId="28B92A75" w14:textId="77777777" w:rsidR="00E67881" w:rsidRPr="00E96F90" w:rsidRDefault="00000000">
            <w:pPr>
              <w:widowControl w:val="0"/>
              <w:pBdr>
                <w:top w:val="nil"/>
                <w:left w:val="nil"/>
                <w:bottom w:val="nil"/>
                <w:right w:val="nil"/>
                <w:between w:val="nil"/>
              </w:pBdr>
              <w:spacing w:before="0"/>
              <w:ind w:left="135" w:right="136"/>
              <w:jc w:val="both"/>
              <w:rPr>
                <w:rFonts w:ascii="Arial" w:eastAsia="Arial" w:hAnsi="Arial" w:cs="Arial"/>
                <w:color w:val="000000"/>
                <w:sz w:val="18"/>
                <w:szCs w:val="18"/>
              </w:rPr>
            </w:pPr>
            <w:r w:rsidRPr="00E96F90">
              <w:rPr>
                <w:rFonts w:ascii="Arial" w:eastAsia="Arial" w:hAnsi="Arial" w:cs="Arial"/>
                <w:color w:val="000000"/>
                <w:sz w:val="18"/>
                <w:szCs w:val="18"/>
              </w:rPr>
              <w:t>Menor valor</w:t>
            </w:r>
          </w:p>
        </w:tc>
      </w:tr>
    </w:tbl>
    <w:p w14:paraId="75C9B28D" w14:textId="77777777" w:rsidR="00E67881" w:rsidRDefault="00E67881">
      <w:pPr>
        <w:widowControl w:val="0"/>
        <w:pBdr>
          <w:top w:val="nil"/>
          <w:left w:val="nil"/>
          <w:bottom w:val="nil"/>
          <w:right w:val="nil"/>
          <w:between w:val="nil"/>
        </w:pBdr>
        <w:ind w:left="135" w:right="136"/>
        <w:jc w:val="both"/>
        <w:rPr>
          <w:color w:val="000000"/>
        </w:rPr>
      </w:pPr>
    </w:p>
    <w:p w14:paraId="55D3BB77" w14:textId="77777777" w:rsidR="00E67881" w:rsidRDefault="00000000">
      <w:pPr>
        <w:widowControl w:val="0"/>
        <w:pBdr>
          <w:top w:val="nil"/>
          <w:left w:val="nil"/>
          <w:bottom w:val="nil"/>
          <w:right w:val="nil"/>
          <w:between w:val="nil"/>
        </w:pBdr>
        <w:ind w:left="135" w:right="136"/>
        <w:jc w:val="both"/>
        <w:rPr>
          <w:color w:val="000000"/>
        </w:rPr>
      </w:pPr>
      <w:r>
        <w:rPr>
          <w:color w:val="000000"/>
        </w:rPr>
        <w:t>Para determinar el método de ponderación, la entidad tomará los centavos de la Tasa de Cambio Representativa del Mercado (TRM), certificada por la Superintendencia Financiera de Colombia (en su sitio web: https://www.superfinanciera.gov.co/publicacion/60819).</w:t>
      </w:r>
    </w:p>
    <w:p w14:paraId="6255C1B3" w14:textId="77777777" w:rsidR="00DD623C" w:rsidRDefault="00DD623C">
      <w:pPr>
        <w:widowControl w:val="0"/>
        <w:pBdr>
          <w:top w:val="nil"/>
          <w:left w:val="nil"/>
          <w:bottom w:val="nil"/>
          <w:right w:val="nil"/>
          <w:between w:val="nil"/>
        </w:pBdr>
        <w:ind w:left="135" w:right="136"/>
        <w:jc w:val="both"/>
        <w:rPr>
          <w:color w:val="000000"/>
        </w:rPr>
      </w:pPr>
    </w:p>
    <w:p w14:paraId="36CBA1F7" w14:textId="67E8A02D" w:rsidR="00E67881" w:rsidRDefault="00000000">
      <w:pPr>
        <w:widowControl w:val="0"/>
        <w:pBdr>
          <w:top w:val="nil"/>
          <w:left w:val="nil"/>
          <w:bottom w:val="nil"/>
          <w:right w:val="nil"/>
          <w:between w:val="nil"/>
        </w:pBdr>
        <w:ind w:left="135" w:right="136"/>
        <w:jc w:val="both"/>
        <w:rPr>
          <w:color w:val="000000"/>
        </w:rPr>
      </w:pPr>
      <w:r>
        <w:rPr>
          <w:color w:val="000000"/>
        </w:rPr>
        <w:t>El día de la audiencia efectiva de adjudicación, la entidad iniciará respondiendo y resolviendo las observaciones presentadas al informe de evaluación, de conformidad con el numeral 2.6. Después, la entidad iniciará la apertura de los sobres de las ofertas económicas, verificará, si procede, determinará las correcciones aritméticas y solicitará la justificación de precios artificialmente bajos a que haya lugar, si es necesario, la entidad se pronunciará sobre las ofertas requeridas en los términos del numeral 4.1.3. Posteriormente, la entidad definirá el método de ponderación de las propuestas de acuerdo con las siguientes reglas: </w:t>
      </w:r>
    </w:p>
    <w:p w14:paraId="64DC22AC" w14:textId="77777777" w:rsidR="00DD623C" w:rsidRDefault="00DD623C">
      <w:pPr>
        <w:widowControl w:val="0"/>
        <w:pBdr>
          <w:top w:val="nil"/>
          <w:left w:val="nil"/>
          <w:bottom w:val="nil"/>
          <w:right w:val="nil"/>
          <w:between w:val="nil"/>
        </w:pBdr>
        <w:ind w:left="135" w:right="136"/>
        <w:jc w:val="both"/>
        <w:rPr>
          <w:color w:val="000000"/>
        </w:rPr>
      </w:pPr>
    </w:p>
    <w:p w14:paraId="3D11637D" w14:textId="77777777" w:rsidR="00E67881" w:rsidRDefault="00000000">
      <w:pPr>
        <w:widowControl w:val="0"/>
        <w:numPr>
          <w:ilvl w:val="0"/>
          <w:numId w:val="28"/>
        </w:numPr>
        <w:pBdr>
          <w:top w:val="nil"/>
          <w:left w:val="nil"/>
          <w:bottom w:val="nil"/>
          <w:right w:val="nil"/>
          <w:between w:val="nil"/>
        </w:pBdr>
        <w:ind w:right="136"/>
        <w:jc w:val="both"/>
        <w:rPr>
          <w:color w:val="000000"/>
        </w:rPr>
      </w:pPr>
      <w:r>
        <w:rPr>
          <w:color w:val="000000"/>
        </w:rPr>
        <w:t>Una vez agotado el procedimiento anterior, la Entidad deberá pronunciarse sobre las propuestas que han sido rechazadas y las que se encuentran validas. Si este pronunciamiento, se realiza hasta las 3:00 pm, la entidad tomará la TRM que rija para el día hábil siguiente. En caso contrario, cuando el pronunciamiento se dé después de las 3:00 pm, la entidad tomará la TRM que rija para el segundo día hábil siguiente.</w:t>
      </w:r>
    </w:p>
    <w:p w14:paraId="4D35D5BF" w14:textId="77777777" w:rsidR="00DD623C" w:rsidRDefault="00DD623C">
      <w:pPr>
        <w:widowControl w:val="0"/>
        <w:pBdr>
          <w:top w:val="nil"/>
          <w:left w:val="nil"/>
          <w:bottom w:val="nil"/>
          <w:right w:val="nil"/>
          <w:between w:val="nil"/>
        </w:pBdr>
        <w:ind w:left="135" w:right="136"/>
        <w:jc w:val="both"/>
        <w:rPr>
          <w:color w:val="000000"/>
        </w:rPr>
      </w:pPr>
    </w:p>
    <w:p w14:paraId="5F227552" w14:textId="6C2B1E49" w:rsidR="00E67881" w:rsidRDefault="00000000">
      <w:pPr>
        <w:widowControl w:val="0"/>
        <w:pBdr>
          <w:top w:val="nil"/>
          <w:left w:val="nil"/>
          <w:bottom w:val="nil"/>
          <w:right w:val="nil"/>
          <w:between w:val="nil"/>
        </w:pBdr>
        <w:ind w:left="135" w:right="136"/>
        <w:jc w:val="both"/>
        <w:rPr>
          <w:color w:val="000000"/>
        </w:rPr>
      </w:pPr>
      <w:r>
        <w:rPr>
          <w:color w:val="000000"/>
        </w:rPr>
        <w:t xml:space="preserve">En este sentido, atendiendo a las circunstancias anteriores y las particularidades de cada caso, la entidad podrá optar por suspender la audiencia y reiniciarla cuando lo considere </w:t>
      </w:r>
      <w:r>
        <w:rPr>
          <w:color w:val="000000"/>
        </w:rPr>
        <w:lastRenderedPageBreak/>
        <w:t>conveniente.</w:t>
      </w:r>
    </w:p>
    <w:p w14:paraId="47FBAC7F" w14:textId="2555EAB6" w:rsidR="00E67881" w:rsidRDefault="00000000" w:rsidP="009D01F1">
      <w:pPr>
        <w:widowControl w:val="0"/>
        <w:pBdr>
          <w:top w:val="nil"/>
          <w:left w:val="nil"/>
          <w:bottom w:val="nil"/>
          <w:right w:val="nil"/>
          <w:between w:val="nil"/>
        </w:pBdr>
        <w:ind w:left="135" w:right="136"/>
        <w:jc w:val="both"/>
        <w:rPr>
          <w:color w:val="000000"/>
        </w:rPr>
      </w:pPr>
      <w:r>
        <w:rPr>
          <w:color w:val="000000"/>
        </w:rPr>
        <w:t>Una vez definido el método de ponderación de la oferta económica el mismo seguirá rigiendo aun cuando la entidad deba suspender la audiencia.</w:t>
      </w:r>
    </w:p>
    <w:p w14:paraId="1D155895" w14:textId="77777777" w:rsidR="00E67881" w:rsidRDefault="00000000" w:rsidP="009D01F1">
      <w:pPr>
        <w:widowControl w:val="0"/>
        <w:pBdr>
          <w:top w:val="nil"/>
          <w:left w:val="nil"/>
          <w:bottom w:val="nil"/>
          <w:right w:val="nil"/>
          <w:between w:val="nil"/>
        </w:pBdr>
        <w:ind w:left="135" w:right="136"/>
        <w:jc w:val="both"/>
        <w:rPr>
          <w:color w:val="000000"/>
        </w:rPr>
      </w:pPr>
      <w:r>
        <w:rPr>
          <w:color w:val="000000"/>
        </w:rPr>
        <w:t>Al momento de definir o modificar el cronograma del Proceso de Contratación la entidad deberá verificar que el día hábil siguiente a la fecha de apertura de las ofertas económicas no corresponda a un día festivo en Estados Unidos, con el objetivo de no afectar el proceso de definición del método de ponderación de las propuestas. </w:t>
      </w:r>
    </w:p>
    <w:p w14:paraId="4972D9D6" w14:textId="77777777" w:rsidR="00DD623C" w:rsidRDefault="00DD623C">
      <w:pPr>
        <w:widowControl w:val="0"/>
        <w:pBdr>
          <w:top w:val="nil"/>
          <w:left w:val="nil"/>
          <w:bottom w:val="nil"/>
          <w:right w:val="nil"/>
          <w:between w:val="nil"/>
        </w:pBdr>
        <w:ind w:left="135" w:right="136"/>
        <w:jc w:val="both"/>
        <w:rPr>
          <w:color w:val="000000"/>
        </w:rPr>
      </w:pPr>
    </w:p>
    <w:p w14:paraId="56F41ACD" w14:textId="17844C61" w:rsidR="00E67881" w:rsidRDefault="00000000">
      <w:pPr>
        <w:widowControl w:val="0"/>
        <w:pBdr>
          <w:top w:val="nil"/>
          <w:left w:val="nil"/>
          <w:bottom w:val="nil"/>
          <w:right w:val="nil"/>
          <w:between w:val="nil"/>
        </w:pBdr>
        <w:ind w:left="135" w:right="136"/>
        <w:jc w:val="both"/>
        <w:rPr>
          <w:color w:val="000000"/>
        </w:rPr>
      </w:pPr>
      <w:r>
        <w:rPr>
          <w:color w:val="000000"/>
        </w:rPr>
        <w:t>El método de ponderación se determinará de acuerdo con los rangos del siguiente cuadro:</w:t>
      </w:r>
    </w:p>
    <w:p w14:paraId="2DAD7E02" w14:textId="77777777" w:rsidR="00DD623C" w:rsidRDefault="00DD623C">
      <w:pPr>
        <w:widowControl w:val="0"/>
        <w:pBdr>
          <w:top w:val="nil"/>
          <w:left w:val="nil"/>
          <w:bottom w:val="nil"/>
          <w:right w:val="nil"/>
          <w:between w:val="nil"/>
        </w:pBdr>
        <w:ind w:left="135" w:right="136"/>
        <w:jc w:val="both"/>
        <w:rPr>
          <w:color w:val="000000"/>
        </w:rPr>
      </w:pPr>
    </w:p>
    <w:tbl>
      <w:tblPr>
        <w:tblStyle w:val="afd"/>
        <w:tblW w:w="557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28"/>
        <w:gridCol w:w="1243"/>
        <w:gridCol w:w="2503"/>
      </w:tblGrid>
      <w:tr w:rsidR="00E67881" w:rsidRPr="00E96F90" w14:paraId="7850BC2F" w14:textId="77777777">
        <w:trPr>
          <w:trHeight w:val="20"/>
          <w:tblHeader/>
          <w:jc w:val="center"/>
        </w:trPr>
        <w:tc>
          <w:tcPr>
            <w:tcW w:w="1828" w:type="dxa"/>
            <w:shd w:val="clear" w:color="auto" w:fill="262626"/>
            <w:vAlign w:val="center"/>
          </w:tcPr>
          <w:p w14:paraId="6DB52008" w14:textId="77777777" w:rsidR="00E67881" w:rsidRPr="00E96F90" w:rsidRDefault="00000000">
            <w:pPr>
              <w:widowControl w:val="0"/>
              <w:pBdr>
                <w:top w:val="nil"/>
                <w:left w:val="nil"/>
                <w:bottom w:val="nil"/>
                <w:right w:val="nil"/>
                <w:between w:val="nil"/>
              </w:pBdr>
              <w:ind w:left="135" w:right="136"/>
              <w:jc w:val="center"/>
              <w:rPr>
                <w:b/>
                <w:bCs/>
                <w:color w:val="FFFFFF"/>
                <w:sz w:val="18"/>
                <w:szCs w:val="18"/>
              </w:rPr>
            </w:pPr>
            <w:r w:rsidRPr="00E96F90">
              <w:rPr>
                <w:b/>
                <w:bCs/>
                <w:color w:val="FFFFFF"/>
                <w:sz w:val="18"/>
                <w:szCs w:val="18"/>
              </w:rPr>
              <w:t>Rango (inclusive)</w:t>
            </w:r>
          </w:p>
        </w:tc>
        <w:tc>
          <w:tcPr>
            <w:tcW w:w="1243" w:type="dxa"/>
            <w:shd w:val="clear" w:color="auto" w:fill="262626"/>
            <w:vAlign w:val="center"/>
          </w:tcPr>
          <w:p w14:paraId="589AD2E2" w14:textId="77777777" w:rsidR="00E67881" w:rsidRPr="00E96F90" w:rsidRDefault="00000000">
            <w:pPr>
              <w:widowControl w:val="0"/>
              <w:pBdr>
                <w:top w:val="nil"/>
                <w:left w:val="nil"/>
                <w:bottom w:val="nil"/>
                <w:right w:val="nil"/>
                <w:between w:val="nil"/>
              </w:pBdr>
              <w:ind w:left="135" w:right="136"/>
              <w:jc w:val="center"/>
              <w:rPr>
                <w:b/>
                <w:bCs/>
                <w:color w:val="FFFFFF"/>
                <w:sz w:val="18"/>
                <w:szCs w:val="18"/>
              </w:rPr>
            </w:pPr>
            <w:r w:rsidRPr="00E96F90">
              <w:rPr>
                <w:b/>
                <w:bCs/>
                <w:color w:val="FFFFFF"/>
                <w:sz w:val="18"/>
                <w:szCs w:val="18"/>
              </w:rPr>
              <w:t>Número</w:t>
            </w:r>
          </w:p>
        </w:tc>
        <w:tc>
          <w:tcPr>
            <w:tcW w:w="2503" w:type="dxa"/>
            <w:shd w:val="clear" w:color="auto" w:fill="262626"/>
            <w:vAlign w:val="center"/>
          </w:tcPr>
          <w:p w14:paraId="46990B3B" w14:textId="77777777" w:rsidR="00E67881" w:rsidRPr="00E96F90" w:rsidRDefault="00000000">
            <w:pPr>
              <w:widowControl w:val="0"/>
              <w:pBdr>
                <w:top w:val="nil"/>
                <w:left w:val="nil"/>
                <w:bottom w:val="nil"/>
                <w:right w:val="nil"/>
                <w:between w:val="nil"/>
              </w:pBdr>
              <w:ind w:left="135" w:right="136"/>
              <w:jc w:val="center"/>
              <w:rPr>
                <w:b/>
                <w:bCs/>
                <w:color w:val="FFFFFF"/>
                <w:sz w:val="18"/>
                <w:szCs w:val="18"/>
              </w:rPr>
            </w:pPr>
            <w:r w:rsidRPr="00E96F90">
              <w:rPr>
                <w:b/>
                <w:bCs/>
                <w:color w:val="FFFFFF"/>
                <w:sz w:val="18"/>
                <w:szCs w:val="18"/>
              </w:rPr>
              <w:t>Método</w:t>
            </w:r>
          </w:p>
        </w:tc>
      </w:tr>
      <w:tr w:rsidR="00E67881" w:rsidRPr="00E96F90" w14:paraId="190C8F69" w14:textId="77777777">
        <w:trPr>
          <w:trHeight w:val="20"/>
          <w:jc w:val="center"/>
        </w:trPr>
        <w:tc>
          <w:tcPr>
            <w:tcW w:w="1828" w:type="dxa"/>
            <w:vAlign w:val="center"/>
          </w:tcPr>
          <w:p w14:paraId="4C504A8A"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De 0.00 a 0.24</w:t>
            </w:r>
          </w:p>
        </w:tc>
        <w:tc>
          <w:tcPr>
            <w:tcW w:w="1243" w:type="dxa"/>
            <w:vAlign w:val="center"/>
          </w:tcPr>
          <w:p w14:paraId="3F486687"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1</w:t>
            </w:r>
          </w:p>
        </w:tc>
        <w:tc>
          <w:tcPr>
            <w:tcW w:w="2503" w:type="dxa"/>
            <w:vAlign w:val="center"/>
          </w:tcPr>
          <w:p w14:paraId="57920D14"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Mediana con valor absoluto</w:t>
            </w:r>
          </w:p>
        </w:tc>
      </w:tr>
      <w:tr w:rsidR="00E67881" w:rsidRPr="00E96F90" w14:paraId="0CA22A76" w14:textId="77777777">
        <w:trPr>
          <w:trHeight w:val="41"/>
          <w:jc w:val="center"/>
        </w:trPr>
        <w:tc>
          <w:tcPr>
            <w:tcW w:w="1828" w:type="dxa"/>
            <w:vAlign w:val="center"/>
          </w:tcPr>
          <w:p w14:paraId="11E66C24"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De 0.25 a 0.49</w:t>
            </w:r>
          </w:p>
        </w:tc>
        <w:tc>
          <w:tcPr>
            <w:tcW w:w="1243" w:type="dxa"/>
            <w:vAlign w:val="center"/>
          </w:tcPr>
          <w:p w14:paraId="4FCF4F02"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2</w:t>
            </w:r>
          </w:p>
        </w:tc>
        <w:tc>
          <w:tcPr>
            <w:tcW w:w="2503" w:type="dxa"/>
            <w:vAlign w:val="center"/>
          </w:tcPr>
          <w:p w14:paraId="5F16E6D4"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Media geométrica</w:t>
            </w:r>
          </w:p>
        </w:tc>
      </w:tr>
      <w:tr w:rsidR="00E67881" w:rsidRPr="00E96F90" w14:paraId="6D8C1EAE" w14:textId="77777777">
        <w:trPr>
          <w:trHeight w:val="20"/>
          <w:jc w:val="center"/>
        </w:trPr>
        <w:tc>
          <w:tcPr>
            <w:tcW w:w="1828" w:type="dxa"/>
            <w:vAlign w:val="center"/>
          </w:tcPr>
          <w:p w14:paraId="4443A35E"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De 0.50 a 0.74</w:t>
            </w:r>
          </w:p>
        </w:tc>
        <w:tc>
          <w:tcPr>
            <w:tcW w:w="1243" w:type="dxa"/>
            <w:vAlign w:val="center"/>
          </w:tcPr>
          <w:p w14:paraId="71DF3752"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3</w:t>
            </w:r>
          </w:p>
        </w:tc>
        <w:tc>
          <w:tcPr>
            <w:tcW w:w="2503" w:type="dxa"/>
            <w:vAlign w:val="center"/>
          </w:tcPr>
          <w:p w14:paraId="1B5A2D64"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Media aritmética baja</w:t>
            </w:r>
          </w:p>
        </w:tc>
      </w:tr>
      <w:tr w:rsidR="00E67881" w:rsidRPr="00E96F90" w14:paraId="23F4DC68" w14:textId="77777777">
        <w:trPr>
          <w:trHeight w:val="20"/>
          <w:jc w:val="center"/>
        </w:trPr>
        <w:tc>
          <w:tcPr>
            <w:tcW w:w="1828" w:type="dxa"/>
            <w:vAlign w:val="center"/>
          </w:tcPr>
          <w:p w14:paraId="3381F2BF"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De 0.75 a 0.99</w:t>
            </w:r>
          </w:p>
        </w:tc>
        <w:tc>
          <w:tcPr>
            <w:tcW w:w="1243" w:type="dxa"/>
            <w:vAlign w:val="center"/>
          </w:tcPr>
          <w:p w14:paraId="1B4A54D8"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4</w:t>
            </w:r>
          </w:p>
        </w:tc>
        <w:tc>
          <w:tcPr>
            <w:tcW w:w="2503" w:type="dxa"/>
            <w:vAlign w:val="center"/>
          </w:tcPr>
          <w:p w14:paraId="0DA59293"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Menor valor</w:t>
            </w:r>
          </w:p>
        </w:tc>
      </w:tr>
    </w:tbl>
    <w:p w14:paraId="03B854CE" w14:textId="77777777" w:rsidR="00E67881" w:rsidRDefault="00E67881">
      <w:pPr>
        <w:widowControl w:val="0"/>
        <w:pBdr>
          <w:top w:val="nil"/>
          <w:left w:val="nil"/>
          <w:bottom w:val="nil"/>
          <w:right w:val="nil"/>
          <w:between w:val="nil"/>
        </w:pBdr>
        <w:ind w:left="135" w:right="136"/>
        <w:jc w:val="both"/>
        <w:rPr>
          <w:color w:val="000000"/>
        </w:rPr>
      </w:pPr>
    </w:p>
    <w:p w14:paraId="519A2034" w14:textId="77777777" w:rsidR="00E67881" w:rsidRDefault="00000000">
      <w:pPr>
        <w:widowControl w:val="0"/>
        <w:pBdr>
          <w:top w:val="nil"/>
          <w:left w:val="nil"/>
          <w:bottom w:val="nil"/>
          <w:right w:val="nil"/>
          <w:between w:val="nil"/>
        </w:pBdr>
        <w:ind w:left="135" w:right="136"/>
        <w:jc w:val="both"/>
        <w:rPr>
          <w:color w:val="000000"/>
        </w:rPr>
      </w:pPr>
      <w:r>
        <w:rPr>
          <w:color w:val="000000"/>
        </w:rPr>
        <w:t>En todos los casos se tendrá en cuenta hasta el séptimo (7°) decimal del valor obtenido como puntaje y las fórmulas se aplicarán con las propuestas que no han sido rechazadas y se encuentran válidas.</w:t>
      </w:r>
    </w:p>
    <w:p w14:paraId="20D23BAA" w14:textId="59EA95DE" w:rsidR="00E67881" w:rsidRDefault="00000000">
      <w:pPr>
        <w:widowControl w:val="0"/>
        <w:pBdr>
          <w:top w:val="nil"/>
          <w:left w:val="nil"/>
          <w:bottom w:val="nil"/>
          <w:right w:val="nil"/>
          <w:between w:val="nil"/>
        </w:pBdr>
        <w:ind w:left="135" w:right="136"/>
        <w:jc w:val="both"/>
        <w:rPr>
          <w:color w:val="000000"/>
        </w:rPr>
      </w:pPr>
      <w:r>
        <w:rPr>
          <w:color w:val="000000"/>
        </w:rPr>
        <w:t>En los procesos de contratación estructurados por lotes, la TRM definirá el método con el cual se asignará el puntaje para el primer lote o segmento a adjudicar, según el orden definido por la entidad. Para la adjudicación del segundo lote o segmento se tomará el siguiente método de acuerdo con la tabla anterior, en orden ascendente de acuerdo con la numeración definida para los rangos, y así sucesivamente; teniendo en cuenta que se reiniciará desde el primer método en caso de agotarse el último método</w:t>
      </w:r>
    </w:p>
    <w:p w14:paraId="533F128C" w14:textId="77777777" w:rsidR="00DD623C" w:rsidRDefault="00DD623C">
      <w:pPr>
        <w:widowControl w:val="0"/>
        <w:pBdr>
          <w:top w:val="nil"/>
          <w:left w:val="nil"/>
          <w:bottom w:val="nil"/>
          <w:right w:val="nil"/>
          <w:between w:val="nil"/>
        </w:pBdr>
        <w:ind w:left="135" w:right="136"/>
        <w:jc w:val="both"/>
        <w:rPr>
          <w:color w:val="000000"/>
        </w:rPr>
      </w:pPr>
    </w:p>
    <w:p w14:paraId="3C47BB41" w14:textId="206B6644" w:rsidR="00E67881" w:rsidRDefault="00000000">
      <w:pPr>
        <w:widowControl w:val="0"/>
        <w:pBdr>
          <w:top w:val="nil"/>
          <w:left w:val="nil"/>
          <w:bottom w:val="nil"/>
          <w:right w:val="nil"/>
          <w:between w:val="nil"/>
        </w:pBdr>
        <w:ind w:left="135" w:right="136"/>
        <w:jc w:val="both"/>
        <w:rPr>
          <w:color w:val="000000"/>
        </w:rPr>
      </w:pPr>
      <w:r>
        <w:rPr>
          <w:color w:val="000000"/>
        </w:rPr>
        <w:t>Las propuestas que al aplicar las fórmulas obtengan puntajes negativos obtienen cero (0) puntos en la oferta económica.</w:t>
      </w:r>
    </w:p>
    <w:p w14:paraId="26E785EE" w14:textId="77777777" w:rsidR="00E67881" w:rsidRDefault="00E67881">
      <w:pPr>
        <w:widowControl w:val="0"/>
        <w:pBdr>
          <w:top w:val="nil"/>
          <w:left w:val="nil"/>
          <w:bottom w:val="nil"/>
          <w:right w:val="nil"/>
          <w:between w:val="nil"/>
        </w:pBdr>
        <w:ind w:left="135" w:right="136"/>
        <w:jc w:val="both"/>
        <w:rPr>
          <w:color w:val="000000"/>
        </w:rPr>
      </w:pPr>
    </w:p>
    <w:p w14:paraId="1B09C2B8" w14:textId="77777777" w:rsidR="00E67881" w:rsidRDefault="00000000">
      <w:pPr>
        <w:widowControl w:val="0"/>
        <w:numPr>
          <w:ilvl w:val="0"/>
          <w:numId w:val="29"/>
        </w:numPr>
        <w:pBdr>
          <w:top w:val="nil"/>
          <w:left w:val="nil"/>
          <w:bottom w:val="nil"/>
          <w:right w:val="nil"/>
          <w:between w:val="nil"/>
        </w:pBdr>
        <w:ind w:right="136"/>
        <w:jc w:val="both"/>
        <w:rPr>
          <w:b/>
          <w:bCs/>
          <w:color w:val="000000"/>
        </w:rPr>
      </w:pPr>
      <w:r>
        <w:rPr>
          <w:b/>
          <w:bCs/>
          <w:color w:val="000000"/>
        </w:rPr>
        <w:t>Mediana con valor absoluto</w:t>
      </w:r>
    </w:p>
    <w:p w14:paraId="607FDCB7" w14:textId="77777777" w:rsidR="00E67881" w:rsidRDefault="00E67881">
      <w:pPr>
        <w:widowControl w:val="0"/>
        <w:pBdr>
          <w:top w:val="nil"/>
          <w:left w:val="nil"/>
          <w:bottom w:val="nil"/>
          <w:right w:val="nil"/>
          <w:between w:val="nil"/>
        </w:pBdr>
        <w:ind w:left="1070" w:right="136"/>
        <w:jc w:val="both"/>
        <w:rPr>
          <w:b/>
          <w:bCs/>
          <w:color w:val="000000"/>
        </w:rPr>
      </w:pPr>
    </w:p>
    <w:p w14:paraId="24434A73" w14:textId="77777777" w:rsidR="00E67881" w:rsidRDefault="00000000">
      <w:pPr>
        <w:widowControl w:val="0"/>
        <w:pBdr>
          <w:top w:val="nil"/>
          <w:left w:val="nil"/>
          <w:bottom w:val="nil"/>
          <w:right w:val="nil"/>
          <w:between w:val="nil"/>
        </w:pBdr>
        <w:ind w:left="135" w:right="136"/>
        <w:jc w:val="both"/>
        <w:rPr>
          <w:b/>
          <w:bCs/>
          <w:color w:val="000000"/>
        </w:rPr>
      </w:pPr>
      <w:r>
        <w:rPr>
          <w:color w:val="000000"/>
        </w:rPr>
        <w:t xml:space="preserve">En el evento que solo exista una oferta habilitada respecto de la cual se vaya a realizar la apertura del sobre No 2, la Entidad podrá prescindir de la definición de la TRM y escogencia de método de ponderación de la oferta económica. </w:t>
      </w:r>
      <w:r>
        <w:rPr>
          <w:b/>
          <w:bCs/>
          <w:color w:val="000000"/>
        </w:rPr>
        <w:t>Mediana con valor absoluto</w:t>
      </w:r>
    </w:p>
    <w:p w14:paraId="0143C864" w14:textId="77777777" w:rsidR="00DD623C" w:rsidRDefault="00DD623C">
      <w:pPr>
        <w:widowControl w:val="0"/>
        <w:pBdr>
          <w:top w:val="nil"/>
          <w:left w:val="nil"/>
          <w:bottom w:val="nil"/>
          <w:right w:val="nil"/>
          <w:between w:val="nil"/>
        </w:pBdr>
        <w:ind w:left="135" w:right="136"/>
        <w:jc w:val="both"/>
        <w:rPr>
          <w:color w:val="000000"/>
        </w:rPr>
      </w:pPr>
    </w:p>
    <w:p w14:paraId="448BDBD1" w14:textId="470761E7" w:rsidR="00E67881" w:rsidRDefault="00000000">
      <w:pPr>
        <w:widowControl w:val="0"/>
        <w:pBdr>
          <w:top w:val="nil"/>
          <w:left w:val="nil"/>
          <w:bottom w:val="nil"/>
          <w:right w:val="nil"/>
          <w:between w:val="nil"/>
        </w:pBdr>
        <w:ind w:left="135" w:right="136"/>
        <w:jc w:val="both"/>
        <w:rPr>
          <w:color w:val="000000"/>
        </w:rPr>
      </w:pPr>
      <w:r>
        <w:rPr>
          <w:color w:val="000000"/>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447CCA0D" w14:textId="77777777" w:rsidR="00E67881" w:rsidRDefault="00E67881">
      <w:pPr>
        <w:widowControl w:val="0"/>
        <w:pBdr>
          <w:top w:val="nil"/>
          <w:left w:val="nil"/>
          <w:bottom w:val="nil"/>
          <w:right w:val="nil"/>
          <w:between w:val="nil"/>
        </w:pBdr>
        <w:ind w:left="135" w:right="136"/>
        <w:jc w:val="both"/>
        <w:rPr>
          <w:color w:val="000000"/>
        </w:rPr>
      </w:pPr>
    </w:p>
    <w:p w14:paraId="0260287F" w14:textId="77777777" w:rsidR="00E67881"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m:t>Me=Mediana(</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1</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2</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m:t>
              </m:r>
            </m:sub>
          </m:sSub>
          <m:r>
            <w:rPr>
              <w:rFonts w:ascii="Cambria Math" w:eastAsia="Cambria Math" w:hAnsi="Cambria Math" w:cs="Cambria Math"/>
              <w:color w:val="000000"/>
            </w:rPr>
            <m:t>)</m:t>
          </m:r>
        </m:oMath>
      </m:oMathPara>
    </w:p>
    <w:p w14:paraId="3DFE4676" w14:textId="77777777" w:rsidR="00E67881" w:rsidRDefault="00000000">
      <w:pPr>
        <w:widowControl w:val="0"/>
        <w:pBdr>
          <w:top w:val="nil"/>
          <w:left w:val="nil"/>
          <w:bottom w:val="nil"/>
          <w:right w:val="nil"/>
          <w:between w:val="nil"/>
        </w:pBdr>
        <w:ind w:left="135" w:right="136"/>
        <w:jc w:val="both"/>
        <w:rPr>
          <w:color w:val="000000"/>
        </w:rPr>
      </w:pPr>
      <w:r>
        <w:rPr>
          <w:color w:val="000000"/>
        </w:rPr>
        <w:t>Donde:</w:t>
      </w:r>
    </w:p>
    <w:p w14:paraId="5EE1EACB" w14:textId="77777777" w:rsidR="00E67881" w:rsidRDefault="00000000">
      <w:pPr>
        <w:widowControl w:val="0"/>
        <w:numPr>
          <w:ilvl w:val="0"/>
          <w:numId w:val="30"/>
        </w:numPr>
        <w:pBdr>
          <w:top w:val="nil"/>
          <w:left w:val="nil"/>
          <w:bottom w:val="nil"/>
          <w:right w:val="nil"/>
          <w:between w:val="nil"/>
        </w:pBdr>
        <w:ind w:right="136"/>
        <w:jc w:val="both"/>
        <w:rPr>
          <w:color w:val="000000"/>
        </w:rPr>
      </w:p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oMath>
      <w:r>
        <w:rPr>
          <w:color w:val="000000"/>
        </w:rPr>
        <w:t>: Es el valor total corregido de cada una de las propuestas “i”.</w:t>
      </w:r>
    </w:p>
    <w:p w14:paraId="1BF95AFE" w14:textId="77777777" w:rsidR="00E67881" w:rsidRDefault="00000000">
      <w:pPr>
        <w:widowControl w:val="0"/>
        <w:numPr>
          <w:ilvl w:val="0"/>
          <w:numId w:val="30"/>
        </w:numPr>
        <w:pBdr>
          <w:top w:val="nil"/>
          <w:left w:val="nil"/>
          <w:bottom w:val="nil"/>
          <w:right w:val="nil"/>
          <w:between w:val="nil"/>
        </w:pBdr>
        <w:ind w:right="136"/>
        <w:jc w:val="both"/>
        <w:rPr>
          <w:color w:val="000000"/>
        </w:rPr>
      </w:pPr>
      <w:r>
        <w:rPr>
          <w:color w:val="000000"/>
        </w:rPr>
        <w:t>m: Es el número total de propuestas económicas válidas recibidas por la Entidad.</w:t>
      </w:r>
    </w:p>
    <w:p w14:paraId="482495AB" w14:textId="77777777" w:rsidR="00E67881" w:rsidRDefault="00000000">
      <w:pPr>
        <w:widowControl w:val="0"/>
        <w:numPr>
          <w:ilvl w:val="0"/>
          <w:numId w:val="30"/>
        </w:numPr>
        <w:pBdr>
          <w:top w:val="nil"/>
          <w:left w:val="nil"/>
          <w:bottom w:val="nil"/>
          <w:right w:val="nil"/>
          <w:between w:val="nil"/>
        </w:pBdr>
        <w:ind w:right="136"/>
        <w:jc w:val="both"/>
        <w:rPr>
          <w:color w:val="000000"/>
        </w:rPr>
      </w:pPr>
      <w:r>
        <w:rPr>
          <w:color w:val="000000"/>
        </w:rPr>
        <w:t>Me: Es la mediana calculada con los valores de las propuestas económicas válidas.</w:t>
      </w:r>
    </w:p>
    <w:p w14:paraId="6FEEB918" w14:textId="77777777" w:rsidR="005A3F08" w:rsidRDefault="005A3F08">
      <w:pPr>
        <w:widowControl w:val="0"/>
        <w:pBdr>
          <w:top w:val="nil"/>
          <w:left w:val="nil"/>
          <w:bottom w:val="nil"/>
          <w:right w:val="nil"/>
          <w:between w:val="nil"/>
        </w:pBdr>
        <w:ind w:left="135" w:right="136"/>
        <w:jc w:val="both"/>
        <w:rPr>
          <w:color w:val="000000"/>
        </w:rPr>
      </w:pPr>
    </w:p>
    <w:p w14:paraId="3E8EA154" w14:textId="6846671D" w:rsidR="00E67881" w:rsidRDefault="00000000">
      <w:pPr>
        <w:widowControl w:val="0"/>
        <w:pBdr>
          <w:top w:val="nil"/>
          <w:left w:val="nil"/>
          <w:bottom w:val="nil"/>
          <w:right w:val="nil"/>
          <w:between w:val="nil"/>
        </w:pBdr>
        <w:ind w:left="135" w:right="136"/>
        <w:jc w:val="both"/>
        <w:rPr>
          <w:color w:val="000000"/>
        </w:rPr>
      </w:pPr>
      <w:r>
        <w:rPr>
          <w:color w:val="000000"/>
        </w:rPr>
        <w:t xml:space="preserve">Bajo este método la Entidad asignará el puntaje así: </w:t>
      </w:r>
    </w:p>
    <w:p w14:paraId="76E840B5" w14:textId="77777777" w:rsidR="00DD623C" w:rsidRDefault="00DD623C">
      <w:pPr>
        <w:widowControl w:val="0"/>
        <w:pBdr>
          <w:top w:val="nil"/>
          <w:left w:val="nil"/>
          <w:bottom w:val="nil"/>
          <w:right w:val="nil"/>
          <w:between w:val="nil"/>
        </w:pBdr>
        <w:ind w:left="135" w:right="136"/>
        <w:jc w:val="both"/>
        <w:rPr>
          <w:color w:val="000000"/>
        </w:rPr>
      </w:pPr>
    </w:p>
    <w:p w14:paraId="00CFF60D" w14:textId="77777777" w:rsidR="00E67881" w:rsidRDefault="00000000">
      <w:pPr>
        <w:widowControl w:val="0"/>
        <w:numPr>
          <w:ilvl w:val="0"/>
          <w:numId w:val="31"/>
        </w:numPr>
        <w:pBdr>
          <w:top w:val="nil"/>
          <w:left w:val="nil"/>
          <w:bottom w:val="nil"/>
          <w:right w:val="nil"/>
          <w:between w:val="nil"/>
        </w:pBdr>
        <w:ind w:right="136"/>
        <w:jc w:val="both"/>
        <w:rPr>
          <w:color w:val="000000"/>
        </w:rPr>
      </w:pPr>
      <w:r>
        <w:rPr>
          <w:color w:val="000000"/>
        </w:rPr>
        <w:t>Si el número de valores de las propuestas hábiles es impar, el máximo puntaje será asignado a la propuesta que se encuentre en el valor de la mediana. Para las otras propuestas, se utilizará la siguiente fórmula:</w:t>
      </w:r>
    </w:p>
    <w:p w14:paraId="28384CBF" w14:textId="77777777" w:rsidR="00DD623C" w:rsidRDefault="00DD623C" w:rsidP="00DD623C">
      <w:pPr>
        <w:widowControl w:val="0"/>
        <w:pBdr>
          <w:top w:val="nil"/>
          <w:left w:val="nil"/>
          <w:bottom w:val="nil"/>
          <w:right w:val="nil"/>
          <w:between w:val="nil"/>
        </w:pBdr>
        <w:ind w:left="720" w:right="136"/>
        <w:jc w:val="both"/>
        <w:rPr>
          <w:color w:val="000000"/>
        </w:rPr>
      </w:pPr>
    </w:p>
    <w:p w14:paraId="451EFEBB" w14:textId="77777777" w:rsidR="00E67881"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m:t>Puntaje=</m:t>
          </m:r>
          <m:d>
            <m:dPr>
              <m:begChr m:val="["/>
              <m:endChr m:val="]"/>
              <m:ctrlPr>
                <w:rPr>
                  <w:rFonts w:ascii="Cambria Math" w:eastAsia="Cambria Math" w:hAnsi="Cambria Math" w:cs="Cambria Math"/>
                  <w:color w:val="000000"/>
                </w:rPr>
              </m:ctrlPr>
            </m:dPr>
            <m:e>
              <m:d>
                <m:dPr>
                  <m:begChr m:val="{"/>
                  <m:endChr m:val="}"/>
                  <m:ctrlPr>
                    <w:rPr>
                      <w:rFonts w:ascii="Cambria Math" w:eastAsia="Cambria Math" w:hAnsi="Cambria Math" w:cs="Cambria Math"/>
                      <w:color w:val="000000"/>
                    </w:rPr>
                  </m:ctrlPr>
                </m:dPr>
                <m:e>
                  <m:r>
                    <w:rPr>
                      <w:rFonts w:ascii="Cambria Math" w:eastAsia="Cambria Math" w:hAnsi="Cambria Math" w:cs="Cambria Math"/>
                      <w:color w:val="000000"/>
                    </w:rPr>
                    <m:t>1-</m:t>
                  </m:r>
                  <m:d>
                    <m:dPr>
                      <m:begChr m:val="|"/>
                      <m:endChr m:val="|"/>
                      <m:ctrlPr>
                        <w:rPr>
                          <w:rFonts w:ascii="Cambria Math" w:eastAsia="Cambria Math" w:hAnsi="Cambria Math" w:cs="Cambria Math"/>
                          <w:color w:val="000000"/>
                        </w:rPr>
                      </m:ctrlPr>
                    </m:dPr>
                    <m:e>
                      <m:f>
                        <m:fPr>
                          <m:ctrlPr>
                            <w:rPr>
                              <w:rFonts w:ascii="Cambria Math" w:eastAsia="Cambria Math" w:hAnsi="Cambria Math" w:cs="Cambria Math"/>
                              <w:color w:val="000000"/>
                            </w:rPr>
                          </m:ctrlPr>
                        </m:fPr>
                        <m:num>
                          <m:r>
                            <w:rPr>
                              <w:rFonts w:ascii="Cambria Math" w:eastAsia="Cambria Math" w:hAnsi="Cambria Math" w:cs="Cambria Math"/>
                              <w:color w:val="000000"/>
                            </w:rPr>
                            <m:t>Me-</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num>
                        <m:den>
                          <m:r>
                            <w:rPr>
                              <w:rFonts w:ascii="Cambria Math" w:eastAsia="Cambria Math" w:hAnsi="Cambria Math" w:cs="Cambria Math"/>
                              <w:color w:val="000000"/>
                            </w:rPr>
                            <m:t>Me</m:t>
                          </m:r>
                        </m:den>
                      </m:f>
                    </m:e>
                  </m:d>
                </m:e>
              </m:d>
              <m:r>
                <w:rPr>
                  <w:rFonts w:ascii="Cambria Math" w:eastAsia="Cambria Math" w:hAnsi="Cambria Math" w:cs="Cambria Math"/>
                  <w:color w:val="000000"/>
                </w:rPr>
                <m:t>*Puntaje máximo</m:t>
              </m:r>
            </m:e>
          </m:d>
        </m:oMath>
      </m:oMathPara>
    </w:p>
    <w:p w14:paraId="511F13A4" w14:textId="77777777" w:rsidR="00E67881" w:rsidRDefault="00000000">
      <w:pPr>
        <w:widowControl w:val="0"/>
        <w:pBdr>
          <w:top w:val="nil"/>
          <w:left w:val="nil"/>
          <w:bottom w:val="nil"/>
          <w:right w:val="nil"/>
          <w:between w:val="nil"/>
        </w:pBdr>
        <w:ind w:left="135" w:right="136"/>
        <w:jc w:val="both"/>
        <w:rPr>
          <w:i/>
          <w:iCs/>
          <w:color w:val="000000"/>
        </w:rPr>
      </w:pPr>
      <w:r>
        <w:rPr>
          <w:i/>
          <w:iCs/>
          <w:color w:val="000000"/>
        </w:rPr>
        <w:t>Donde:</w:t>
      </w:r>
    </w:p>
    <w:p w14:paraId="3041595D" w14:textId="77777777" w:rsidR="00E67881" w:rsidRDefault="00000000">
      <w:pPr>
        <w:widowControl w:val="0"/>
        <w:numPr>
          <w:ilvl w:val="0"/>
          <w:numId w:val="30"/>
        </w:numPr>
        <w:pBdr>
          <w:top w:val="nil"/>
          <w:left w:val="nil"/>
          <w:bottom w:val="nil"/>
          <w:right w:val="nil"/>
          <w:between w:val="nil"/>
        </w:pBdr>
        <w:ind w:right="136"/>
        <w:jc w:val="both"/>
        <w:rPr>
          <w:color w:val="000000"/>
        </w:rPr>
      </w:pPr>
      <w:r>
        <w:rPr>
          <w:color w:val="000000"/>
        </w:rPr>
        <w:t>Me: Es la mediana calculada con los valores de las propuestas económicas válidas.</w:t>
      </w:r>
    </w:p>
    <w:p w14:paraId="560E1602" w14:textId="77777777" w:rsidR="00E67881" w:rsidRDefault="00000000">
      <w:pPr>
        <w:widowControl w:val="0"/>
        <w:numPr>
          <w:ilvl w:val="0"/>
          <w:numId w:val="30"/>
        </w:numPr>
        <w:pBdr>
          <w:top w:val="nil"/>
          <w:left w:val="nil"/>
          <w:bottom w:val="nil"/>
          <w:right w:val="nil"/>
          <w:between w:val="nil"/>
        </w:pBdr>
        <w:ind w:right="136"/>
        <w:jc w:val="both"/>
        <w:rPr>
          <w:color w:val="000000"/>
        </w:rPr>
      </w:p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oMath>
      <w:r>
        <w:rPr>
          <w:color w:val="000000"/>
        </w:rPr>
        <w:t>: Es el valor total corregido de cada una de las propuestas “i”.</w:t>
      </w:r>
    </w:p>
    <w:p w14:paraId="756F20AB" w14:textId="77777777" w:rsidR="00E67881" w:rsidRDefault="00000000">
      <w:pPr>
        <w:widowControl w:val="0"/>
        <w:numPr>
          <w:ilvl w:val="0"/>
          <w:numId w:val="31"/>
        </w:numPr>
        <w:pBdr>
          <w:top w:val="nil"/>
          <w:left w:val="nil"/>
          <w:bottom w:val="nil"/>
          <w:right w:val="nil"/>
          <w:between w:val="nil"/>
        </w:pBdr>
        <w:ind w:right="136"/>
        <w:jc w:val="both"/>
        <w:rPr>
          <w:color w:val="000000"/>
        </w:rPr>
      </w:pPr>
      <w:r>
        <w:rPr>
          <w:color w:val="000000"/>
        </w:rPr>
        <w:t>Si el número de valores de las propuestas hábiles es par, se asignará el máximo puntaje a la propuesta que se encuentre inmediatamente por debajo de la mediana. Para las otras propuestas, se utilizará la siguiente fórmula:</w:t>
      </w:r>
    </w:p>
    <w:p w14:paraId="43452713" w14:textId="77777777" w:rsidR="00E67881"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w:lastRenderedPageBreak/>
            <m:t>Puntaje=</m:t>
          </m:r>
          <m:d>
            <m:dPr>
              <m:begChr m:val="["/>
              <m:endChr m:val="]"/>
              <m:ctrlPr>
                <w:rPr>
                  <w:rFonts w:ascii="Cambria Math" w:eastAsia="Cambria Math" w:hAnsi="Cambria Math" w:cs="Cambria Math"/>
                  <w:color w:val="000000"/>
                </w:rPr>
              </m:ctrlPr>
            </m:dPr>
            <m:e>
              <m:d>
                <m:dPr>
                  <m:begChr m:val="{"/>
                  <m:endChr m:val="}"/>
                  <m:ctrlPr>
                    <w:rPr>
                      <w:rFonts w:ascii="Cambria Math" w:eastAsia="Cambria Math" w:hAnsi="Cambria Math" w:cs="Cambria Math"/>
                      <w:color w:val="000000"/>
                    </w:rPr>
                  </m:ctrlPr>
                </m:dPr>
                <m:e>
                  <m:r>
                    <w:rPr>
                      <w:rFonts w:ascii="Cambria Math" w:eastAsia="Cambria Math" w:hAnsi="Cambria Math" w:cs="Cambria Math"/>
                      <w:color w:val="000000"/>
                    </w:rPr>
                    <m:t>1-</m:t>
                  </m:r>
                  <m:d>
                    <m:dPr>
                      <m:begChr m:val="|"/>
                      <m:endChr m:val="|"/>
                      <m:ctrlPr>
                        <w:rPr>
                          <w:rFonts w:ascii="Cambria Math" w:eastAsia="Cambria Math" w:hAnsi="Cambria Math" w:cs="Cambria Math"/>
                          <w:color w:val="000000"/>
                        </w:rPr>
                      </m:ctrlPr>
                    </m:dPr>
                    <m:e>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Me</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Me</m:t>
                              </m:r>
                            </m:sub>
                          </m:sSub>
                        </m:den>
                      </m:f>
                    </m:e>
                  </m:d>
                </m:e>
              </m:d>
              <m:r>
                <w:rPr>
                  <w:rFonts w:ascii="Cambria Math" w:eastAsia="Cambria Math" w:hAnsi="Cambria Math" w:cs="Cambria Math"/>
                  <w:color w:val="000000"/>
                </w:rPr>
                <m:t>*Puntaje máximo</m:t>
              </m:r>
            </m:e>
          </m:d>
        </m:oMath>
      </m:oMathPara>
    </w:p>
    <w:p w14:paraId="4EF8CD8E" w14:textId="77777777" w:rsidR="00E67881" w:rsidRDefault="00000000">
      <w:pPr>
        <w:widowControl w:val="0"/>
        <w:pBdr>
          <w:top w:val="nil"/>
          <w:left w:val="nil"/>
          <w:bottom w:val="nil"/>
          <w:right w:val="nil"/>
          <w:between w:val="nil"/>
        </w:pBdr>
        <w:ind w:left="135" w:right="136"/>
        <w:jc w:val="both"/>
        <w:rPr>
          <w:i/>
          <w:iCs/>
          <w:color w:val="000000"/>
        </w:rPr>
      </w:pPr>
      <w:r>
        <w:rPr>
          <w:i/>
          <w:iCs/>
          <w:color w:val="000000"/>
        </w:rPr>
        <w:t>Donde:</w:t>
      </w:r>
    </w:p>
    <w:p w14:paraId="39F2AFA1" w14:textId="77777777" w:rsidR="00E67881" w:rsidRDefault="00000000">
      <w:pPr>
        <w:widowControl w:val="0"/>
        <w:numPr>
          <w:ilvl w:val="0"/>
          <w:numId w:val="32"/>
        </w:numPr>
        <w:pBdr>
          <w:top w:val="nil"/>
          <w:left w:val="nil"/>
          <w:bottom w:val="nil"/>
          <w:right w:val="nil"/>
          <w:between w:val="nil"/>
        </w:pBdr>
        <w:ind w:right="136"/>
        <w:jc w:val="both"/>
        <w:rPr>
          <w:i/>
          <w:iCs/>
          <w:color w:val="000000"/>
        </w:rPr>
      </w:p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Me</m:t>
            </m:r>
          </m:sub>
        </m:sSub>
      </m:oMath>
      <w:r>
        <w:rPr>
          <w:i/>
          <w:iCs/>
          <w:color w:val="000000"/>
        </w:rPr>
        <w:t xml:space="preserve">: </w:t>
      </w:r>
      <w:r>
        <w:rPr>
          <w:color w:val="000000"/>
        </w:rPr>
        <w:t>Es el valor de la propuesta económica válida inmediatamente por debajo de la mediana.</w:t>
      </w:r>
    </w:p>
    <w:p w14:paraId="2E4894AC" w14:textId="77777777" w:rsidR="00E67881" w:rsidRDefault="00000000">
      <w:pPr>
        <w:widowControl w:val="0"/>
        <w:numPr>
          <w:ilvl w:val="0"/>
          <w:numId w:val="32"/>
        </w:numPr>
        <w:pBdr>
          <w:top w:val="nil"/>
          <w:left w:val="nil"/>
          <w:bottom w:val="nil"/>
          <w:right w:val="nil"/>
          <w:between w:val="nil"/>
        </w:pBdr>
        <w:ind w:right="136"/>
        <w:jc w:val="both"/>
        <w:rPr>
          <w:i/>
          <w:iCs/>
          <w:color w:val="000000"/>
        </w:rPr>
      </w:p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oMath>
      <w:r>
        <w:rPr>
          <w:i/>
          <w:iCs/>
          <w:color w:val="000000"/>
        </w:rPr>
        <w:t xml:space="preserve">: </w:t>
      </w:r>
      <w:r>
        <w:rPr>
          <w:color w:val="000000"/>
        </w:rPr>
        <w:t>Es el valor total corregido de cada una de las propuestas “i”.</w:t>
      </w:r>
    </w:p>
    <w:p w14:paraId="317C5484" w14:textId="77777777" w:rsidR="00E67881" w:rsidRDefault="00E67881">
      <w:pPr>
        <w:widowControl w:val="0"/>
        <w:pBdr>
          <w:top w:val="nil"/>
          <w:left w:val="nil"/>
          <w:bottom w:val="nil"/>
          <w:right w:val="nil"/>
          <w:between w:val="nil"/>
        </w:pBdr>
        <w:ind w:left="135" w:right="136"/>
        <w:jc w:val="both"/>
        <w:rPr>
          <w:i/>
          <w:iCs/>
          <w:color w:val="000000"/>
        </w:rPr>
      </w:pPr>
    </w:p>
    <w:p w14:paraId="09C3111E" w14:textId="77777777" w:rsidR="00E67881" w:rsidRDefault="00000000">
      <w:pPr>
        <w:widowControl w:val="0"/>
        <w:numPr>
          <w:ilvl w:val="0"/>
          <w:numId w:val="29"/>
        </w:numPr>
        <w:pBdr>
          <w:top w:val="nil"/>
          <w:left w:val="nil"/>
          <w:bottom w:val="nil"/>
          <w:right w:val="nil"/>
          <w:between w:val="nil"/>
        </w:pBdr>
        <w:ind w:right="136"/>
        <w:jc w:val="both"/>
        <w:rPr>
          <w:b/>
          <w:bCs/>
          <w:color w:val="000000"/>
        </w:rPr>
      </w:pPr>
      <w:r>
        <w:rPr>
          <w:b/>
          <w:bCs/>
          <w:color w:val="000000"/>
        </w:rPr>
        <w:t>Media Geométrica</w:t>
      </w:r>
    </w:p>
    <w:p w14:paraId="1B74521D" w14:textId="77777777" w:rsidR="00E67881" w:rsidRDefault="00E67881">
      <w:pPr>
        <w:widowControl w:val="0"/>
        <w:pBdr>
          <w:top w:val="nil"/>
          <w:left w:val="nil"/>
          <w:bottom w:val="nil"/>
          <w:right w:val="nil"/>
          <w:between w:val="nil"/>
        </w:pBdr>
        <w:ind w:left="1070" w:right="136"/>
        <w:jc w:val="both"/>
        <w:rPr>
          <w:b/>
          <w:bCs/>
          <w:color w:val="000000"/>
        </w:rPr>
      </w:pPr>
    </w:p>
    <w:p w14:paraId="587EEE70" w14:textId="77777777" w:rsidR="00E67881" w:rsidRDefault="00000000">
      <w:pPr>
        <w:widowControl w:val="0"/>
        <w:pBdr>
          <w:top w:val="nil"/>
          <w:left w:val="nil"/>
          <w:bottom w:val="nil"/>
          <w:right w:val="nil"/>
          <w:between w:val="nil"/>
        </w:pBdr>
        <w:ind w:left="135" w:right="136"/>
        <w:jc w:val="both"/>
        <w:rPr>
          <w:color w:val="000000"/>
        </w:rPr>
      </w:pPr>
      <w:r>
        <w:rPr>
          <w:color w:val="000000"/>
        </w:rPr>
        <w:t>Para calcular la Media Geométrica se tomará el valor de las propuestas hábiles para el respectivo factor de calificación para asignar el puntaje de conformidad con el siguiente procedimiento:</w:t>
      </w:r>
    </w:p>
    <w:p w14:paraId="188E189B" w14:textId="77777777" w:rsidR="00E67881"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m:t>MG=</m:t>
          </m:r>
          <m:rad>
            <m:radPr>
              <m:ctrlPr>
                <w:rPr>
                  <w:rFonts w:ascii="Cambria Math" w:eastAsia="Cambria Math" w:hAnsi="Cambria Math" w:cs="Cambria Math"/>
                  <w:color w:val="000000"/>
                </w:rPr>
              </m:ctrlPr>
            </m:radPr>
            <m:deg>
              <m:r>
                <w:rPr>
                  <w:rFonts w:ascii="Cambria Math" w:eastAsia="Cambria Math" w:hAnsi="Cambria Math" w:cs="Cambria Math"/>
                  <w:color w:val="000000"/>
                </w:rPr>
                <m:t>n</m:t>
              </m:r>
            </m:deg>
            <m:e>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1</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2</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3</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n</m:t>
                  </m:r>
                </m:sub>
              </m:sSub>
            </m:e>
          </m:rad>
        </m:oMath>
      </m:oMathPara>
    </w:p>
    <w:p w14:paraId="1E52A496"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Donde: </w:t>
      </w:r>
    </w:p>
    <w:p w14:paraId="6380E3C2" w14:textId="77777777" w:rsidR="00E67881" w:rsidRDefault="00000000">
      <w:pPr>
        <w:widowControl w:val="0"/>
        <w:numPr>
          <w:ilvl w:val="0"/>
          <w:numId w:val="32"/>
        </w:numPr>
        <w:pBdr>
          <w:top w:val="nil"/>
          <w:left w:val="nil"/>
          <w:bottom w:val="nil"/>
          <w:right w:val="nil"/>
          <w:between w:val="nil"/>
        </w:pBdr>
        <w:ind w:right="136"/>
        <w:jc w:val="both"/>
        <w:rPr>
          <w:color w:val="000000"/>
        </w:rPr>
      </w:pPr>
      <w:r>
        <w:rPr>
          <w:color w:val="000000"/>
        </w:rPr>
        <w:t xml:space="preserve">MG: Es la media geométrica de todas las ofertas habilitadas. </w:t>
      </w:r>
    </w:p>
    <w:p w14:paraId="62AE7E70" w14:textId="77777777" w:rsidR="00E67881" w:rsidRDefault="00000000">
      <w:pPr>
        <w:widowControl w:val="0"/>
        <w:numPr>
          <w:ilvl w:val="0"/>
          <w:numId w:val="32"/>
        </w:numPr>
        <w:pBdr>
          <w:top w:val="nil"/>
          <w:left w:val="nil"/>
          <w:bottom w:val="nil"/>
          <w:right w:val="nil"/>
          <w:between w:val="nil"/>
        </w:pBdr>
        <w:ind w:right="136"/>
        <w:jc w:val="both"/>
        <w:rPr>
          <w:color w:val="000000"/>
        </w:rPr>
      </w:pPr>
      <w:r>
        <w:rPr>
          <w:color w:val="000000"/>
        </w:rPr>
        <w:t>V1: Es el valor de una propuesta habilitada.</w:t>
      </w:r>
    </w:p>
    <w:p w14:paraId="5B357D48" w14:textId="77777777" w:rsidR="00E67881" w:rsidRDefault="00000000">
      <w:pPr>
        <w:widowControl w:val="0"/>
        <w:numPr>
          <w:ilvl w:val="0"/>
          <w:numId w:val="32"/>
        </w:numPr>
        <w:pBdr>
          <w:top w:val="nil"/>
          <w:left w:val="nil"/>
          <w:bottom w:val="nil"/>
          <w:right w:val="nil"/>
          <w:between w:val="nil"/>
        </w:pBdr>
        <w:ind w:right="136"/>
        <w:jc w:val="both"/>
        <w:rPr>
          <w:color w:val="000000"/>
        </w:rPr>
      </w:pPr>
      <w:proofErr w:type="spellStart"/>
      <w:r>
        <w:rPr>
          <w:color w:val="000000"/>
        </w:rPr>
        <w:t>Vn</w:t>
      </w:r>
      <w:proofErr w:type="spellEnd"/>
      <w:r>
        <w:rPr>
          <w:color w:val="000000"/>
        </w:rPr>
        <w:t xml:space="preserve">: Es el valor de la propuesta n habilitada. </w:t>
      </w:r>
    </w:p>
    <w:p w14:paraId="2E1410E5" w14:textId="77777777" w:rsidR="00E67881" w:rsidRDefault="00000000">
      <w:pPr>
        <w:widowControl w:val="0"/>
        <w:numPr>
          <w:ilvl w:val="0"/>
          <w:numId w:val="32"/>
        </w:numPr>
        <w:pBdr>
          <w:top w:val="nil"/>
          <w:left w:val="nil"/>
          <w:bottom w:val="nil"/>
          <w:right w:val="nil"/>
          <w:between w:val="nil"/>
        </w:pBdr>
        <w:ind w:right="136"/>
        <w:jc w:val="both"/>
        <w:rPr>
          <w:color w:val="000000"/>
        </w:rPr>
      </w:pPr>
      <w:r>
        <w:rPr>
          <w:color w:val="000000"/>
        </w:rPr>
        <w:t xml:space="preserve">n: La cantidad total de propuestas habilitadas. </w:t>
      </w:r>
    </w:p>
    <w:p w14:paraId="2495AB9D" w14:textId="77777777" w:rsidR="00DD623C" w:rsidRDefault="00DD623C">
      <w:pPr>
        <w:widowControl w:val="0"/>
        <w:pBdr>
          <w:top w:val="nil"/>
          <w:left w:val="nil"/>
          <w:bottom w:val="nil"/>
          <w:right w:val="nil"/>
          <w:between w:val="nil"/>
        </w:pBdr>
        <w:ind w:left="135" w:right="136"/>
        <w:jc w:val="both"/>
        <w:rPr>
          <w:color w:val="000000"/>
        </w:rPr>
      </w:pPr>
    </w:p>
    <w:p w14:paraId="52D8DD95" w14:textId="758FB167" w:rsidR="00E67881" w:rsidRDefault="00000000">
      <w:pPr>
        <w:widowControl w:val="0"/>
        <w:pBdr>
          <w:top w:val="nil"/>
          <w:left w:val="nil"/>
          <w:bottom w:val="nil"/>
          <w:right w:val="nil"/>
          <w:between w:val="nil"/>
        </w:pBdr>
        <w:ind w:left="135" w:right="136"/>
        <w:jc w:val="both"/>
        <w:rPr>
          <w:color w:val="000000"/>
        </w:rPr>
      </w:pPr>
      <w:r>
        <w:rPr>
          <w:color w:val="000000"/>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64B98667" w14:textId="77777777" w:rsidR="00E67881" w:rsidRDefault="00000000">
      <w:pPr>
        <w:widowControl w:val="0"/>
        <w:pBdr>
          <w:top w:val="nil"/>
          <w:left w:val="nil"/>
          <w:bottom w:val="nil"/>
          <w:right w:val="nil"/>
          <w:between w:val="nil"/>
        </w:pBdr>
        <w:ind w:left="135" w:right="136"/>
        <w:jc w:val="both"/>
        <w:rPr>
          <w:color w:val="000000"/>
        </w:rPr>
      </w:pPr>
      <w:r>
        <w:rPr>
          <w:color w:val="000000"/>
        </w:rPr>
        <w:t>Las demás propuestas recibirán puntaje de acuerdo con la siguiente ecuación:</w:t>
      </w:r>
    </w:p>
    <w:p w14:paraId="28D82389" w14:textId="77777777" w:rsidR="00DD623C" w:rsidRDefault="00DD623C">
      <w:pPr>
        <w:widowControl w:val="0"/>
        <w:pBdr>
          <w:top w:val="nil"/>
          <w:left w:val="nil"/>
          <w:bottom w:val="nil"/>
          <w:right w:val="nil"/>
          <w:between w:val="nil"/>
        </w:pBdr>
        <w:ind w:left="135" w:right="136"/>
        <w:jc w:val="both"/>
        <w:rPr>
          <w:color w:val="000000"/>
        </w:rPr>
      </w:pPr>
    </w:p>
    <w:p w14:paraId="3C65FF20" w14:textId="77777777" w:rsidR="00E67881"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m:t>Puntaje=Puntaje máximo*</m:t>
          </m:r>
          <m:d>
            <m:dPr>
              <m:ctrlPr>
                <w:rPr>
                  <w:rFonts w:ascii="Cambria Math" w:eastAsia="Cambria Math" w:hAnsi="Cambria Math" w:cs="Cambria Math"/>
                  <w:color w:val="000000"/>
                </w:rPr>
              </m:ctrlPr>
            </m:dPr>
            <m:e>
              <m:r>
                <w:rPr>
                  <w:rFonts w:ascii="Cambria Math" w:eastAsia="Cambria Math" w:hAnsi="Cambria Math" w:cs="Cambria Math"/>
                  <w:color w:val="000000"/>
                </w:rPr>
                <m:t>1-</m:t>
              </m:r>
              <m:d>
                <m:dPr>
                  <m:ctrlPr>
                    <w:rPr>
                      <w:rFonts w:ascii="Cambria Math" w:eastAsia="Cambria Math" w:hAnsi="Cambria Math" w:cs="Cambria Math"/>
                      <w:color w:val="000000"/>
                    </w:rPr>
                  </m:ctrlPr>
                </m:dPr>
                <m:e>
                  <m:f>
                    <m:fPr>
                      <m:ctrlPr>
                        <w:rPr>
                          <w:rFonts w:ascii="Cambria Math" w:eastAsia="Cambria Math" w:hAnsi="Cambria Math" w:cs="Cambria Math"/>
                          <w:color w:val="000000"/>
                        </w:rPr>
                      </m:ctrlPr>
                    </m:fPr>
                    <m:num>
                      <m:d>
                        <m:dPr>
                          <m:begChr m:val="|"/>
                          <m:endChr m:val="|"/>
                          <m:ctrlPr>
                            <w:rPr>
                              <w:rFonts w:ascii="Cambria Math" w:eastAsia="Cambria Math" w:hAnsi="Cambria Math" w:cs="Cambria Math"/>
                              <w:color w:val="000000"/>
                            </w:rPr>
                          </m:ctrlPr>
                        </m:dPr>
                        <m:e>
                          <m:r>
                            <w:rPr>
                              <w:rFonts w:ascii="Cambria Math" w:eastAsia="Cambria Math" w:hAnsi="Cambria Math" w:cs="Cambria Math"/>
                              <w:color w:val="000000"/>
                            </w:rPr>
                            <m:t>MG-</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e>
                      </m:d>
                    </m:num>
                    <m:den>
                      <m:r>
                        <w:rPr>
                          <w:rFonts w:ascii="Cambria Math" w:eastAsia="Cambria Math" w:hAnsi="Cambria Math" w:cs="Cambria Math"/>
                          <w:color w:val="000000"/>
                        </w:rPr>
                        <m:t>MG</m:t>
                      </m:r>
                    </m:den>
                  </m:f>
                </m:e>
              </m:d>
            </m:e>
          </m:d>
        </m:oMath>
      </m:oMathPara>
    </w:p>
    <w:p w14:paraId="2FF94312" w14:textId="77777777" w:rsidR="00E67881" w:rsidRDefault="00E67881">
      <w:pPr>
        <w:widowControl w:val="0"/>
        <w:pBdr>
          <w:top w:val="nil"/>
          <w:left w:val="nil"/>
          <w:bottom w:val="nil"/>
          <w:right w:val="nil"/>
          <w:between w:val="nil"/>
        </w:pBdr>
        <w:ind w:left="135" w:right="136"/>
        <w:jc w:val="both"/>
        <w:rPr>
          <w:color w:val="000000"/>
        </w:rPr>
      </w:pPr>
    </w:p>
    <w:p w14:paraId="088ED838" w14:textId="77777777" w:rsidR="00E67881" w:rsidRDefault="00000000">
      <w:pPr>
        <w:widowControl w:val="0"/>
        <w:pBdr>
          <w:top w:val="nil"/>
          <w:left w:val="nil"/>
          <w:bottom w:val="nil"/>
          <w:right w:val="nil"/>
          <w:between w:val="nil"/>
        </w:pBdr>
        <w:ind w:left="135" w:right="136"/>
        <w:jc w:val="both"/>
        <w:rPr>
          <w:color w:val="000000"/>
        </w:rPr>
      </w:pPr>
      <w:r>
        <w:rPr>
          <w:color w:val="000000"/>
        </w:rPr>
        <w:t>Donde:</w:t>
      </w:r>
    </w:p>
    <w:p w14:paraId="6B09852D" w14:textId="77777777" w:rsidR="00E67881" w:rsidRDefault="00000000">
      <w:pPr>
        <w:widowControl w:val="0"/>
        <w:numPr>
          <w:ilvl w:val="0"/>
          <w:numId w:val="32"/>
        </w:numPr>
        <w:pBdr>
          <w:top w:val="nil"/>
          <w:left w:val="nil"/>
          <w:bottom w:val="nil"/>
          <w:right w:val="nil"/>
          <w:between w:val="nil"/>
        </w:pBdr>
        <w:ind w:right="136"/>
        <w:jc w:val="both"/>
        <w:rPr>
          <w:color w:val="000000"/>
        </w:rPr>
      </w:pPr>
      <w:r>
        <w:rPr>
          <w:color w:val="000000"/>
        </w:rPr>
        <w:t>MG: Es la media geométrica de todas las ofertas habilitadas.</w:t>
      </w:r>
    </w:p>
    <w:p w14:paraId="67470F53" w14:textId="77777777" w:rsidR="00E67881" w:rsidRDefault="00000000">
      <w:pPr>
        <w:widowControl w:val="0"/>
        <w:numPr>
          <w:ilvl w:val="0"/>
          <w:numId w:val="32"/>
        </w:numPr>
        <w:pBdr>
          <w:top w:val="nil"/>
          <w:left w:val="nil"/>
          <w:bottom w:val="nil"/>
          <w:right w:val="nil"/>
          <w:between w:val="nil"/>
        </w:pBdr>
        <w:ind w:right="136"/>
        <w:jc w:val="both"/>
        <w:rPr>
          <w:color w:val="000000"/>
        </w:rPr>
      </w:p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oMath>
      <w:r>
        <w:rPr>
          <w:color w:val="000000"/>
        </w:rPr>
        <w:t>: Es el valor total corregido de cada una de las propuestas “i”.</w:t>
      </w:r>
    </w:p>
    <w:p w14:paraId="2C23C649" w14:textId="77777777" w:rsidR="00E67881" w:rsidRDefault="00000000">
      <w:pPr>
        <w:widowControl w:val="0"/>
        <w:pBdr>
          <w:top w:val="nil"/>
          <w:left w:val="nil"/>
          <w:bottom w:val="nil"/>
          <w:right w:val="nil"/>
          <w:between w:val="nil"/>
        </w:pBdr>
        <w:ind w:left="135" w:right="136"/>
        <w:jc w:val="both"/>
        <w:rPr>
          <w:color w:val="000000"/>
        </w:rPr>
      </w:pPr>
      <w:r>
        <w:rPr>
          <w:color w:val="000000"/>
        </w:rPr>
        <w:t>Se tomará el valor absoluto de la diferencia entre la media geométrica y el valor total corregido de cada una de las propuestas.</w:t>
      </w:r>
    </w:p>
    <w:p w14:paraId="737A9DE8" w14:textId="77777777" w:rsidR="00E67881" w:rsidRDefault="00E67881">
      <w:pPr>
        <w:widowControl w:val="0"/>
        <w:pBdr>
          <w:top w:val="nil"/>
          <w:left w:val="nil"/>
          <w:bottom w:val="nil"/>
          <w:right w:val="nil"/>
          <w:between w:val="nil"/>
        </w:pBdr>
        <w:ind w:left="135" w:right="136"/>
        <w:jc w:val="both"/>
        <w:rPr>
          <w:color w:val="000000"/>
        </w:rPr>
      </w:pPr>
    </w:p>
    <w:p w14:paraId="4208C0BF" w14:textId="77777777" w:rsidR="00E67881" w:rsidRDefault="00000000">
      <w:pPr>
        <w:widowControl w:val="0"/>
        <w:numPr>
          <w:ilvl w:val="0"/>
          <w:numId w:val="29"/>
        </w:numPr>
        <w:pBdr>
          <w:top w:val="nil"/>
          <w:left w:val="nil"/>
          <w:bottom w:val="nil"/>
          <w:right w:val="nil"/>
          <w:between w:val="nil"/>
        </w:pBdr>
        <w:ind w:right="136"/>
        <w:jc w:val="both"/>
        <w:rPr>
          <w:b/>
          <w:bCs/>
          <w:color w:val="000000"/>
        </w:rPr>
      </w:pPr>
      <w:r>
        <w:rPr>
          <w:b/>
          <w:bCs/>
          <w:color w:val="000000"/>
        </w:rPr>
        <w:t>Media Aritmética Baja</w:t>
      </w:r>
    </w:p>
    <w:p w14:paraId="64D735C7" w14:textId="77777777" w:rsidR="00E67881" w:rsidRDefault="00E67881">
      <w:pPr>
        <w:widowControl w:val="0"/>
        <w:pBdr>
          <w:top w:val="nil"/>
          <w:left w:val="nil"/>
          <w:bottom w:val="nil"/>
          <w:right w:val="nil"/>
          <w:between w:val="nil"/>
        </w:pBdr>
        <w:ind w:left="1070" w:right="136"/>
        <w:jc w:val="both"/>
        <w:rPr>
          <w:b/>
          <w:bCs/>
          <w:color w:val="000000"/>
        </w:rPr>
      </w:pPr>
    </w:p>
    <w:p w14:paraId="2F36FDB1" w14:textId="77777777" w:rsidR="00E67881" w:rsidRDefault="00000000">
      <w:pPr>
        <w:widowControl w:val="0"/>
        <w:pBdr>
          <w:top w:val="nil"/>
          <w:left w:val="nil"/>
          <w:bottom w:val="nil"/>
          <w:right w:val="nil"/>
          <w:between w:val="nil"/>
        </w:pBdr>
        <w:ind w:left="135" w:right="136"/>
        <w:jc w:val="both"/>
        <w:rPr>
          <w:color w:val="000000"/>
        </w:rPr>
      </w:pPr>
      <w:r>
        <w:rPr>
          <w:color w:val="000000"/>
        </w:rPr>
        <w:t>Consiste en determinar el promedio aritmético entre la propuesta válida más baja y el promedio simple de las ofertas hábiles para calificación económica.</w:t>
      </w:r>
    </w:p>
    <w:p w14:paraId="6BAF4671" w14:textId="77777777" w:rsidR="00E67881" w:rsidRDefault="00000000">
      <w:pPr>
        <w:jc w:val="center"/>
        <w:rPr>
          <w:rFonts w:ascii="Cambria Math" w:eastAsia="Cambria Math" w:hAnsi="Cambria Math" w:cs="Cambria Math"/>
          <w:color w:val="000000"/>
        </w:rPr>
      </w:pPr>
      <m:oMathPara>
        <m:oMath>
          <m:bar>
            <m:barPr>
              <m:ctrlPr>
                <w:rPr>
                  <w:rFonts w:ascii="Cambria Math" w:hAnsi="Cambria Math"/>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min</m:t>
                  </m:r>
                </m:sub>
              </m:sSub>
              <m:r>
                <w:rPr>
                  <w:rFonts w:ascii="Cambria Math" w:eastAsia="Cambria Math" w:hAnsi="Cambria Math" w:cs="Cambria Math"/>
                  <w:color w:val="000000"/>
                </w:rPr>
                <m:t>+</m:t>
              </m:r>
              <m:bar>
                <m:barPr>
                  <m:ctrlPr>
                    <w:rPr>
                      <w:rFonts w:ascii="Cambria Math" w:eastAsia="Cambria Math" w:hAnsi="Cambria Math" w:cs="Cambria Math"/>
                      <w:color w:val="000000"/>
                    </w:rPr>
                  </m:ctrlPr>
                </m:barPr>
                <m:e>
                  <m:r>
                    <w:rPr>
                      <w:rFonts w:ascii="Cambria Math" w:eastAsia="Cambria Math" w:hAnsi="Cambria Math" w:cs="Cambria Math"/>
                      <w:color w:val="000000"/>
                    </w:rPr>
                    <m:t>X</m:t>
                  </m:r>
                </m:e>
              </m:bar>
              <m:r>
                <w:rPr>
                  <w:rFonts w:ascii="Cambria Math" w:eastAsia="Cambria Math" w:hAnsi="Cambria Math" w:cs="Cambria Math"/>
                  <w:color w:val="000000"/>
                </w:rPr>
                <m:t>)</m:t>
              </m:r>
            </m:num>
            <m:den>
              <m:r>
                <w:rPr>
                  <w:rFonts w:ascii="Cambria Math" w:eastAsia="Cambria Math" w:hAnsi="Cambria Math" w:cs="Cambria Math"/>
                  <w:color w:val="000000"/>
                </w:rPr>
                <m:t>2</m:t>
              </m:r>
            </m:den>
          </m:f>
        </m:oMath>
      </m:oMathPara>
    </w:p>
    <w:p w14:paraId="3E2E4068" w14:textId="77777777" w:rsidR="00E67881" w:rsidRDefault="00000000">
      <w:pPr>
        <w:widowControl w:val="0"/>
        <w:pBdr>
          <w:top w:val="nil"/>
          <w:left w:val="nil"/>
          <w:bottom w:val="nil"/>
          <w:right w:val="nil"/>
          <w:between w:val="nil"/>
        </w:pBdr>
        <w:ind w:left="135" w:right="136"/>
        <w:jc w:val="both"/>
        <w:rPr>
          <w:color w:val="000000"/>
        </w:rPr>
      </w:pPr>
      <w:r>
        <w:rPr>
          <w:color w:val="000000"/>
        </w:rPr>
        <w:t>Donde:</w:t>
      </w:r>
    </w:p>
    <w:p w14:paraId="0F69AA3B" w14:textId="77777777" w:rsidR="00E67881" w:rsidRDefault="00000000">
      <w:pPr>
        <w:widowControl w:val="0"/>
        <w:numPr>
          <w:ilvl w:val="0"/>
          <w:numId w:val="33"/>
        </w:numPr>
        <w:pBdr>
          <w:top w:val="nil"/>
          <w:left w:val="nil"/>
          <w:bottom w:val="nil"/>
          <w:right w:val="nil"/>
          <w:between w:val="nil"/>
        </w:pBdr>
        <w:ind w:right="136"/>
        <w:jc w:val="both"/>
        <w:rPr>
          <w:color w:val="000000"/>
        </w:rPr>
      </w:p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min</m:t>
            </m:r>
          </m:sub>
        </m:sSub>
      </m:oMath>
      <w:r>
        <w:rPr>
          <w:color w:val="000000"/>
        </w:rPr>
        <w:t>: Es el valor total corregido de la propuesta válida más baja.</w:t>
      </w:r>
    </w:p>
    <w:p w14:paraId="63B441BE" w14:textId="77777777" w:rsidR="00E67881" w:rsidRDefault="00000000">
      <w:pPr>
        <w:widowControl w:val="0"/>
        <w:numPr>
          <w:ilvl w:val="0"/>
          <w:numId w:val="33"/>
        </w:numPr>
        <w:pBdr>
          <w:top w:val="nil"/>
          <w:left w:val="nil"/>
          <w:bottom w:val="nil"/>
          <w:right w:val="nil"/>
          <w:between w:val="nil"/>
        </w:pBdr>
        <w:ind w:right="136"/>
        <w:jc w:val="both"/>
        <w:rPr>
          <w:color w:val="000000"/>
        </w:rPr>
      </w:pPr>
      <m:oMath>
        <m:bar>
          <m:barPr>
            <m:ctrlPr>
              <w:rPr>
                <w:rFonts w:ascii="Cambria Math" w:eastAsia="Cambria Math" w:hAnsi="Cambria Math" w:cs="Cambria Math"/>
                <w:color w:val="000000"/>
              </w:rPr>
            </m:ctrlPr>
          </m:barPr>
          <m:e>
            <m:r>
              <w:rPr>
                <w:rFonts w:ascii="Cambria Math" w:eastAsia="Cambria Math" w:hAnsi="Cambria Math" w:cs="Cambria Math"/>
                <w:color w:val="000000"/>
              </w:rPr>
              <m:t>X</m:t>
            </m:r>
          </m:e>
        </m:bar>
      </m:oMath>
      <w:r>
        <w:rPr>
          <w:color w:val="000000"/>
        </w:rPr>
        <w:t>: Es el promedio aritmético simple de las propuestas económicas válidas.</w:t>
      </w:r>
    </w:p>
    <w:p w14:paraId="154B0B97" w14:textId="77777777" w:rsidR="00E67881" w:rsidRDefault="00000000">
      <w:pPr>
        <w:widowControl w:val="0"/>
        <w:numPr>
          <w:ilvl w:val="0"/>
          <w:numId w:val="33"/>
        </w:numPr>
        <w:pBdr>
          <w:top w:val="nil"/>
          <w:left w:val="nil"/>
          <w:bottom w:val="nil"/>
          <w:right w:val="nil"/>
          <w:between w:val="nil"/>
        </w:pBdr>
        <w:ind w:right="136"/>
        <w:jc w:val="both"/>
        <w:rPr>
          <w:color w:val="000000"/>
        </w:rPr>
      </w:pPr>
      <m:oMath>
        <m:bar>
          <m:barPr>
            <m:ctrlPr>
              <w:rPr>
                <w:rFonts w:ascii="Cambria Math" w:hAnsi="Cambria Math"/>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oMath>
      <w:r>
        <w:rPr>
          <w:color w:val="000000"/>
        </w:rPr>
        <w:t>: Es la media aritmética baja.</w:t>
      </w:r>
    </w:p>
    <w:p w14:paraId="502A4341" w14:textId="77777777" w:rsidR="00CB6CA7" w:rsidRDefault="00CB6CA7">
      <w:pPr>
        <w:widowControl w:val="0"/>
        <w:pBdr>
          <w:top w:val="nil"/>
          <w:left w:val="nil"/>
          <w:bottom w:val="nil"/>
          <w:right w:val="nil"/>
          <w:between w:val="nil"/>
        </w:pBdr>
        <w:ind w:left="135" w:right="136"/>
        <w:jc w:val="both"/>
        <w:rPr>
          <w:color w:val="000000"/>
        </w:rPr>
      </w:pPr>
    </w:p>
    <w:p w14:paraId="7B08531A" w14:textId="23A370C7" w:rsidR="00E67881" w:rsidRDefault="00000000">
      <w:pPr>
        <w:widowControl w:val="0"/>
        <w:pBdr>
          <w:top w:val="nil"/>
          <w:left w:val="nil"/>
          <w:bottom w:val="nil"/>
          <w:right w:val="nil"/>
          <w:between w:val="nil"/>
        </w:pBdr>
        <w:ind w:left="135" w:right="136"/>
        <w:jc w:val="both"/>
        <w:rPr>
          <w:color w:val="000000"/>
        </w:rPr>
      </w:pPr>
      <w:r>
        <w:rPr>
          <w:color w:val="000000"/>
        </w:rPr>
        <w:t>La Entidad procederá a ponderar las propuestas de acuerdo con la siguiente formula:</w:t>
      </w:r>
    </w:p>
    <w:p w14:paraId="096915F1" w14:textId="77777777" w:rsidR="00E67881" w:rsidRDefault="00E67881">
      <w:pPr>
        <w:widowControl w:val="0"/>
        <w:pBdr>
          <w:top w:val="nil"/>
          <w:left w:val="nil"/>
          <w:bottom w:val="nil"/>
          <w:right w:val="nil"/>
          <w:between w:val="nil"/>
        </w:pBdr>
        <w:ind w:left="135" w:right="136"/>
        <w:jc w:val="both"/>
        <w:rPr>
          <w:i/>
          <w:iCs/>
          <w:color w:val="000000"/>
        </w:rPr>
      </w:pPr>
    </w:p>
    <w:p w14:paraId="1F7B7E04" w14:textId="77777777" w:rsidR="00E67881" w:rsidRDefault="00000000">
      <w:pPr>
        <w:jc w:val="center"/>
        <w:rPr>
          <w:rFonts w:ascii="Tahoma" w:eastAsia="Tahoma" w:hAnsi="Tahoma" w:cs="Tahoma"/>
          <w:color w:val="000000"/>
        </w:rPr>
      </w:pPr>
      <m:oMathPara>
        <m:oMath>
          <m:r>
            <w:rPr>
              <w:rFonts w:ascii="Cambria Math" w:eastAsia="Cambria Math" w:hAnsi="Cambria Math" w:cs="Cambria Math"/>
              <w:color w:val="000000"/>
            </w:rPr>
            <m:t>Puntaje=</m:t>
          </m:r>
          <m:d>
            <m:dPr>
              <m:begChr m:val="{"/>
              <m:endChr m:val="}"/>
              <m:ctrlPr>
                <w:rPr>
                  <w:rFonts w:ascii="Tahoma" w:eastAsia="Tahoma" w:hAnsi="Tahoma" w:cs="Tahoma"/>
                  <w:color w:val="000000"/>
                </w:rPr>
              </m:ctrlPr>
            </m:dPr>
            <m:e>
              <m:r>
                <w:rPr>
                  <w:rFonts w:ascii="Cambria Math" w:eastAsia="Cambria Math" w:hAnsi="Cambria Math" w:cs="Cambria Math"/>
                  <w:color w:val="000000"/>
                </w:rPr>
                <m:t>Puntaje máximo*</m:t>
              </m:r>
              <m:d>
                <m:dPr>
                  <m:ctrlPr>
                    <w:rPr>
                      <w:rFonts w:ascii="Cambria Math" w:eastAsia="Cambria Math" w:hAnsi="Cambria Math" w:cs="Cambria Math"/>
                      <w:color w:val="000000"/>
                    </w:rPr>
                  </m:ctrlPr>
                </m:dPr>
                <m:e>
                  <m:r>
                    <w:rPr>
                      <w:rFonts w:ascii="Cambria Math" w:eastAsia="Cambria Math" w:hAnsi="Cambria Math" w:cs="Cambria Math"/>
                      <w:color w:val="000000"/>
                    </w:rPr>
                    <m:t>1-</m:t>
                  </m:r>
                  <m:d>
                    <m:dPr>
                      <m:ctrlPr>
                        <w:rPr>
                          <w:rFonts w:ascii="Cambria Math" w:eastAsia="Cambria Math" w:hAnsi="Cambria Math" w:cs="Cambria Math"/>
                          <w:color w:val="000000"/>
                        </w:rPr>
                      </m:ctrlPr>
                    </m:dPr>
                    <m:e>
                      <m:f>
                        <m:fPr>
                          <m:ctrlPr>
                            <w:rPr>
                              <w:rFonts w:ascii="Cambria Math" w:eastAsia="Cambria Math" w:hAnsi="Cambria Math" w:cs="Cambria Math"/>
                              <w:color w:val="000000"/>
                            </w:rPr>
                          </m:ctrlPr>
                        </m:fPr>
                        <m:num>
                          <m:bar>
                            <m:barPr>
                              <m:ctrlPr>
                                <w:rPr>
                                  <w:rFonts w:ascii="Cambria Math" w:eastAsia="Cambria Math" w:hAnsi="Cambria Math" w:cs="Cambria Math"/>
                                  <w:color w:val="000000"/>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num>
                        <m:den>
                          <m:bar>
                            <m:barPr>
                              <m:ctrlPr>
                                <w:rPr>
                                  <w:rFonts w:ascii="Cambria Math" w:eastAsia="Cambria Math" w:hAnsi="Cambria Math" w:cs="Cambria Math"/>
                                  <w:color w:val="000000"/>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den>
                      </m:f>
                    </m:e>
                  </m:d>
                </m:e>
              </m:d>
              <m:r>
                <w:rPr>
                  <w:rFonts w:ascii="Cambria Math" w:eastAsia="Cambria Math" w:hAnsi="Cambria Math" w:cs="Cambria Math"/>
                  <w:color w:val="000000"/>
                </w:rPr>
                <m:t xml:space="preserve"> Para valores menores o iguales a </m:t>
              </m:r>
              <m:bar>
                <m:barPr>
                  <m:ctrlPr>
                    <w:rPr>
                      <w:rFonts w:ascii="Cambria Math" w:eastAsia="Cambria Math" w:hAnsi="Cambria Math" w:cs="Cambria Math"/>
                      <w:color w:val="000000"/>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r>
                <w:rPr>
                  <w:rFonts w:ascii="Tahoma" w:eastAsia="Tahoma" w:hAnsi="Tahoma" w:cs="Tahoma"/>
                  <w:color w:val="000000"/>
                </w:rPr>
                <m:t xml:space="preserve"> </m:t>
              </m:r>
              <m:r>
                <w:rPr>
                  <w:rFonts w:ascii="Cambria Math" w:eastAsia="Cambria Math" w:hAnsi="Cambria Math" w:cs="Cambria Math"/>
                  <w:color w:val="000000"/>
                </w:rPr>
                <m:t xml:space="preserve"> </m:t>
              </m:r>
              <m:r>
                <w:rPr>
                  <w:rFonts w:ascii="Tahoma" w:eastAsia="Tahoma" w:hAnsi="Tahoma" w:cs="Tahoma"/>
                  <w:color w:val="000000"/>
                </w:rPr>
                <m:t xml:space="preserve"> </m:t>
              </m:r>
              <m:r>
                <w:rPr>
                  <w:rFonts w:ascii="Cambria Math" w:eastAsia="Cambria Math" w:hAnsi="Cambria Math" w:cs="Cambria Math"/>
                  <w:color w:val="000000"/>
                </w:rPr>
                <m:t xml:space="preserve"> </m:t>
              </m:r>
              <m:r>
                <w:rPr>
                  <w:rFonts w:ascii="Tahoma" w:eastAsia="Tahoma" w:hAnsi="Tahoma" w:cs="Tahoma"/>
                  <w:color w:val="000000"/>
                </w:rPr>
                <m:t xml:space="preserve"> </m:t>
              </m:r>
              <m:r>
                <w:rPr>
                  <w:rFonts w:ascii="Cambria Math" w:eastAsia="Cambria Math" w:hAnsi="Cambria Math" w:cs="Cambria Math"/>
                  <w:color w:val="000000"/>
                </w:rPr>
                <m:t xml:space="preserve"> </m:t>
              </m:r>
              <m:r>
                <w:rPr>
                  <w:rFonts w:ascii="Tahoma" w:eastAsia="Tahoma" w:hAnsi="Tahoma" w:cs="Tahoma"/>
                  <w:color w:val="000000"/>
                </w:rPr>
                <m:t xml:space="preserve"> </m:t>
              </m:r>
              <m:r>
                <w:rPr>
                  <w:rFonts w:ascii="Cambria Math" w:eastAsia="Cambria Math" w:hAnsi="Cambria Math" w:cs="Cambria Math"/>
                  <w:color w:val="000000"/>
                </w:rPr>
                <m:t>Puntaje máximo*</m:t>
              </m:r>
              <m:d>
                <m:dPr>
                  <m:ctrlPr>
                    <w:rPr>
                      <w:rFonts w:ascii="Cambria Math" w:eastAsia="Cambria Math" w:hAnsi="Cambria Math" w:cs="Cambria Math"/>
                      <w:color w:val="000000"/>
                    </w:rPr>
                  </m:ctrlPr>
                </m:dPr>
                <m:e>
                  <m:r>
                    <w:rPr>
                      <w:rFonts w:ascii="Cambria Math" w:eastAsia="Cambria Math" w:hAnsi="Cambria Math" w:cs="Cambria Math"/>
                      <w:color w:val="000000"/>
                    </w:rPr>
                    <m:t>1-</m:t>
                  </m:r>
                  <m:d>
                    <m:dPr>
                      <m:ctrlPr>
                        <w:rPr>
                          <w:rFonts w:ascii="Cambria Math" w:eastAsia="Cambria Math" w:hAnsi="Cambria Math" w:cs="Cambria Math"/>
                          <w:color w:val="000000"/>
                        </w:rPr>
                      </m:ctrlPr>
                    </m:dPr>
                    <m:e>
                      <m:f>
                        <m:fPr>
                          <m:ctrlPr>
                            <w:rPr>
                              <w:rFonts w:ascii="Cambria Math" w:eastAsia="Cambria Math" w:hAnsi="Cambria Math" w:cs="Cambria Math"/>
                              <w:color w:val="000000"/>
                            </w:rPr>
                          </m:ctrlPr>
                        </m:fPr>
                        <m:num>
                          <m:d>
                            <m:dPr>
                              <m:begChr m:val="|"/>
                              <m:endChr m:val="|"/>
                              <m:ctrlPr>
                                <w:rPr>
                                  <w:rFonts w:ascii="Cambria Math" w:eastAsia="Cambria Math" w:hAnsi="Cambria Math" w:cs="Cambria Math"/>
                                  <w:color w:val="000000"/>
                                </w:rPr>
                              </m:ctrlPr>
                            </m:dPr>
                            <m:e>
                              <m:r>
                                <w:rPr>
                                  <w:rFonts w:ascii="Cambria Math" w:eastAsia="Cambria Math" w:hAnsi="Cambria Math" w:cs="Cambria Math"/>
                                  <w:color w:val="000000"/>
                                </w:rPr>
                                <m:t xml:space="preserve"> </m:t>
                              </m:r>
                              <m:bar>
                                <m:barPr>
                                  <m:ctrlPr>
                                    <w:rPr>
                                      <w:rFonts w:ascii="Cambria Math" w:eastAsia="Cambria Math" w:hAnsi="Cambria Math" w:cs="Cambria Math"/>
                                      <w:color w:val="000000"/>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r>
                                <w:rPr>
                                  <w:rFonts w:ascii="Cambria Math" w:eastAsia="Cambria Math" w:hAnsi="Cambria Math" w:cs="Cambria Math"/>
                                  <w:color w:val="000000"/>
                                </w:rPr>
                                <m:t xml:space="preserve"> </m:t>
                              </m:r>
                            </m:e>
                          </m:d>
                        </m:num>
                        <m:den>
                          <m:bar>
                            <m:barPr>
                              <m:ctrlPr>
                                <w:rPr>
                                  <w:rFonts w:ascii="Cambria Math" w:eastAsia="Cambria Math" w:hAnsi="Cambria Math" w:cs="Cambria Math"/>
                                  <w:color w:val="000000"/>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den>
                      </m:f>
                    </m:e>
                  </m:d>
                </m:e>
              </m:d>
              <m:r>
                <w:rPr>
                  <w:rFonts w:ascii="Cambria Math" w:eastAsia="Cambria Math" w:hAnsi="Cambria Math" w:cs="Cambria Math"/>
                  <w:color w:val="000000"/>
                </w:rPr>
                <m:t xml:space="preserve"> Para valores mayores a </m:t>
              </m:r>
              <m:bar>
                <m:barPr>
                  <m:ctrlPr>
                    <w:rPr>
                      <w:rFonts w:ascii="Cambria Math" w:eastAsia="Cambria Math" w:hAnsi="Cambria Math" w:cs="Cambria Math"/>
                      <w:color w:val="000000"/>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r>
                <w:rPr>
                  <w:rFonts w:ascii="Tahoma" w:eastAsia="Tahoma" w:hAnsi="Tahoma" w:cs="Tahoma"/>
                  <w:color w:val="000000"/>
                </w:rPr>
                <m:t xml:space="preserve"> </m:t>
              </m:r>
            </m:e>
          </m:d>
        </m:oMath>
      </m:oMathPara>
    </w:p>
    <w:p w14:paraId="5F9E3385" w14:textId="77777777" w:rsidR="00E67881" w:rsidRDefault="00000000">
      <w:pPr>
        <w:widowControl w:val="0"/>
        <w:pBdr>
          <w:top w:val="nil"/>
          <w:left w:val="nil"/>
          <w:bottom w:val="nil"/>
          <w:right w:val="nil"/>
          <w:between w:val="nil"/>
        </w:pBdr>
        <w:ind w:left="135" w:right="136"/>
        <w:jc w:val="both"/>
        <w:rPr>
          <w:color w:val="000000"/>
        </w:rPr>
      </w:pPr>
      <w:r>
        <w:rPr>
          <w:color w:val="000000"/>
        </w:rPr>
        <w:t>Donde:</w:t>
      </w:r>
    </w:p>
    <w:p w14:paraId="532B6DE0" w14:textId="77777777" w:rsidR="00E67881" w:rsidRDefault="00000000">
      <w:pPr>
        <w:widowControl w:val="0"/>
        <w:numPr>
          <w:ilvl w:val="0"/>
          <w:numId w:val="34"/>
        </w:numPr>
        <w:pBdr>
          <w:top w:val="nil"/>
          <w:left w:val="nil"/>
          <w:bottom w:val="nil"/>
          <w:right w:val="nil"/>
          <w:between w:val="nil"/>
        </w:pBdr>
        <w:ind w:right="136"/>
        <w:jc w:val="both"/>
        <w:rPr>
          <w:color w:val="000000"/>
        </w:rPr>
      </w:pPr>
      <m:oMath>
        <m:bar>
          <m:barPr>
            <m:ctrlPr>
              <w:rPr>
                <w:rFonts w:ascii="Cambria Math" w:hAnsi="Cambria Math"/>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oMath>
      <w:r>
        <w:rPr>
          <w:color w:val="000000"/>
        </w:rPr>
        <w:t>: Es la media aritmética baja.</w:t>
      </w:r>
    </w:p>
    <w:p w14:paraId="44230E2E" w14:textId="77777777" w:rsidR="00E67881" w:rsidRDefault="00000000">
      <w:pPr>
        <w:widowControl w:val="0"/>
        <w:numPr>
          <w:ilvl w:val="0"/>
          <w:numId w:val="34"/>
        </w:numPr>
        <w:pBdr>
          <w:top w:val="nil"/>
          <w:left w:val="nil"/>
          <w:bottom w:val="nil"/>
          <w:right w:val="nil"/>
          <w:between w:val="nil"/>
        </w:pBdr>
        <w:ind w:right="136"/>
        <w:jc w:val="both"/>
        <w:rPr>
          <w:color w:val="000000"/>
        </w:rPr>
      </w:p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oMath>
      <w:r>
        <w:rPr>
          <w:color w:val="000000"/>
        </w:rPr>
        <w:t>: Es el valor total corregido de cada una de las propuestas “i”.</w:t>
      </w:r>
    </w:p>
    <w:p w14:paraId="0FE3D275" w14:textId="77777777" w:rsidR="00E67881" w:rsidRDefault="00E67881">
      <w:pPr>
        <w:widowControl w:val="0"/>
        <w:pBdr>
          <w:top w:val="nil"/>
          <w:left w:val="nil"/>
          <w:bottom w:val="nil"/>
          <w:right w:val="nil"/>
          <w:between w:val="nil"/>
        </w:pBdr>
        <w:ind w:left="135" w:right="136"/>
        <w:jc w:val="both"/>
        <w:rPr>
          <w:b/>
          <w:bCs/>
          <w:color w:val="000000"/>
        </w:rPr>
      </w:pPr>
    </w:p>
    <w:p w14:paraId="320D7A84" w14:textId="77777777" w:rsidR="00E67881" w:rsidRDefault="00000000" w:rsidP="00CB6CA7">
      <w:pPr>
        <w:widowControl w:val="0"/>
        <w:pBdr>
          <w:top w:val="nil"/>
          <w:left w:val="nil"/>
          <w:bottom w:val="nil"/>
          <w:right w:val="nil"/>
          <w:between w:val="nil"/>
        </w:pBdr>
        <w:ind w:left="136" w:right="136"/>
        <w:jc w:val="both"/>
        <w:rPr>
          <w:color w:val="000000"/>
        </w:rPr>
      </w:pPr>
      <w:r>
        <w:rPr>
          <w:color w:val="000000"/>
        </w:rPr>
        <w:t xml:space="preserve">Para efectos de ponderar propuestas cuyo valor sea mayor a </w:t>
      </w:r>
      <m:oMath>
        <m:bar>
          <m:barPr>
            <m:ctrlPr>
              <w:rPr>
                <w:rFonts w:ascii="Cambria Math" w:hAnsi="Cambria Math"/>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oMath>
      <w:r>
        <w:rPr>
          <w:color w:val="000000"/>
        </w:rPr>
        <w:t xml:space="preserve">, se tomará el valor absoluto de la diferencia entre la media aritmética baja y el valor total corregido de cada una de las </w:t>
      </w:r>
      <w:r>
        <w:rPr>
          <w:color w:val="000000"/>
        </w:rPr>
        <w:lastRenderedPageBreak/>
        <w:t>propuestas.</w:t>
      </w:r>
    </w:p>
    <w:p w14:paraId="4A21F3A4" w14:textId="77777777" w:rsidR="00E67881" w:rsidRDefault="00E67881">
      <w:pPr>
        <w:widowControl w:val="0"/>
        <w:pBdr>
          <w:top w:val="nil"/>
          <w:left w:val="nil"/>
          <w:bottom w:val="nil"/>
          <w:right w:val="nil"/>
          <w:between w:val="nil"/>
        </w:pBdr>
        <w:ind w:left="135" w:right="136"/>
        <w:jc w:val="both"/>
        <w:rPr>
          <w:b/>
          <w:bCs/>
          <w:color w:val="000000"/>
        </w:rPr>
      </w:pPr>
    </w:p>
    <w:p w14:paraId="138CC4AE" w14:textId="77777777" w:rsidR="00E67881" w:rsidRDefault="00000000">
      <w:pPr>
        <w:widowControl w:val="0"/>
        <w:numPr>
          <w:ilvl w:val="0"/>
          <w:numId w:val="29"/>
        </w:numPr>
        <w:pBdr>
          <w:top w:val="nil"/>
          <w:left w:val="nil"/>
          <w:bottom w:val="nil"/>
          <w:right w:val="nil"/>
          <w:between w:val="nil"/>
        </w:pBdr>
        <w:ind w:right="136"/>
        <w:jc w:val="both"/>
        <w:rPr>
          <w:b/>
          <w:bCs/>
          <w:color w:val="000000"/>
        </w:rPr>
      </w:pPr>
      <w:r>
        <w:rPr>
          <w:b/>
          <w:bCs/>
          <w:color w:val="000000"/>
        </w:rPr>
        <w:t>Menor Valor</w:t>
      </w:r>
    </w:p>
    <w:p w14:paraId="1A62027B" w14:textId="77777777" w:rsidR="00E67881" w:rsidRDefault="00E67881">
      <w:pPr>
        <w:widowControl w:val="0"/>
        <w:pBdr>
          <w:top w:val="nil"/>
          <w:left w:val="nil"/>
          <w:bottom w:val="nil"/>
          <w:right w:val="nil"/>
          <w:between w:val="nil"/>
        </w:pBdr>
        <w:ind w:left="1070" w:right="136"/>
        <w:jc w:val="both"/>
        <w:rPr>
          <w:b/>
          <w:bCs/>
          <w:color w:val="000000"/>
        </w:rPr>
      </w:pPr>
    </w:p>
    <w:p w14:paraId="3D05F629" w14:textId="77777777" w:rsidR="00E67881" w:rsidRDefault="00000000">
      <w:pPr>
        <w:widowControl w:val="0"/>
        <w:pBdr>
          <w:top w:val="nil"/>
          <w:left w:val="nil"/>
          <w:bottom w:val="nil"/>
          <w:right w:val="nil"/>
          <w:between w:val="nil"/>
        </w:pBdr>
        <w:ind w:left="135" w:right="136"/>
        <w:jc w:val="both"/>
        <w:rPr>
          <w:color w:val="000000"/>
        </w:rPr>
      </w:pPr>
      <w:r>
        <w:rPr>
          <w:color w:val="000000"/>
        </w:rPr>
        <w:t>La Entidad otorgará el máximo puntaje a la oferta económica hábil para calificación económica de menor valor.</w:t>
      </w:r>
    </w:p>
    <w:p w14:paraId="28C155B1" w14:textId="77777777" w:rsidR="00E67881" w:rsidRDefault="00000000">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min</m:t>
              </m:r>
            </m:sub>
          </m:sSub>
          <m:r>
            <w:rPr>
              <w:rFonts w:ascii="Cambria Math" w:eastAsia="Cambria Math" w:hAnsi="Cambria Math" w:cs="Cambria Math"/>
              <w:color w:val="000000"/>
            </w:rPr>
            <m:t>=Mínimo (</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1</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2</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m:t>
              </m:r>
            </m:sub>
          </m:sSub>
          <m:r>
            <w:rPr>
              <w:rFonts w:ascii="Cambria Math" w:eastAsia="Cambria Math" w:hAnsi="Cambria Math" w:cs="Cambria Math"/>
              <w:color w:val="000000"/>
            </w:rPr>
            <m:t>)</m:t>
          </m:r>
        </m:oMath>
      </m:oMathPara>
    </w:p>
    <w:p w14:paraId="1C013621" w14:textId="77777777" w:rsidR="00E67881" w:rsidRDefault="00000000">
      <w:pPr>
        <w:widowControl w:val="0"/>
        <w:pBdr>
          <w:top w:val="nil"/>
          <w:left w:val="nil"/>
          <w:bottom w:val="nil"/>
          <w:right w:val="nil"/>
          <w:between w:val="nil"/>
        </w:pBdr>
        <w:ind w:left="135" w:right="136"/>
        <w:jc w:val="both"/>
        <w:rPr>
          <w:color w:val="000000"/>
        </w:rPr>
      </w:pPr>
      <w:r>
        <w:rPr>
          <w:color w:val="000000"/>
        </w:rPr>
        <w:t>Donde:</w:t>
      </w:r>
    </w:p>
    <w:p w14:paraId="758646C2" w14:textId="77777777" w:rsidR="00E67881" w:rsidRDefault="00000000">
      <w:pPr>
        <w:widowControl w:val="0"/>
        <w:numPr>
          <w:ilvl w:val="0"/>
          <w:numId w:val="36"/>
        </w:numPr>
        <w:pBdr>
          <w:top w:val="nil"/>
          <w:left w:val="nil"/>
          <w:bottom w:val="nil"/>
          <w:right w:val="nil"/>
          <w:between w:val="nil"/>
        </w:pBdr>
        <w:ind w:right="136"/>
        <w:jc w:val="both"/>
        <w:rPr>
          <w:color w:val="000000"/>
        </w:rPr>
      </w:p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oMath>
      <w:r>
        <w:rPr>
          <w:color w:val="000000"/>
        </w:rPr>
        <w:t>: Es el valor total corregido de cada una de las propuestas “i”.</w:t>
      </w:r>
    </w:p>
    <w:p w14:paraId="3B557836" w14:textId="77777777" w:rsidR="00E67881" w:rsidRDefault="00000000">
      <w:pPr>
        <w:widowControl w:val="0"/>
        <w:numPr>
          <w:ilvl w:val="0"/>
          <w:numId w:val="36"/>
        </w:numPr>
        <w:pBdr>
          <w:top w:val="nil"/>
          <w:left w:val="nil"/>
          <w:bottom w:val="nil"/>
          <w:right w:val="nil"/>
          <w:between w:val="nil"/>
        </w:pBdr>
        <w:ind w:right="136"/>
        <w:jc w:val="both"/>
        <w:rPr>
          <w:color w:val="000000"/>
        </w:rPr>
      </w:pPr>
      <w:r>
        <w:rPr>
          <w:color w:val="000000"/>
        </w:rPr>
        <w:t>m: Es el número total de propuestas económicas válidas recibidas por la Entidad.</w:t>
      </w:r>
    </w:p>
    <w:p w14:paraId="58F193A5" w14:textId="77777777" w:rsidR="00E67881" w:rsidRDefault="00000000">
      <w:pPr>
        <w:widowControl w:val="0"/>
        <w:numPr>
          <w:ilvl w:val="0"/>
          <w:numId w:val="36"/>
        </w:numPr>
        <w:pBdr>
          <w:top w:val="nil"/>
          <w:left w:val="nil"/>
          <w:bottom w:val="nil"/>
          <w:right w:val="nil"/>
          <w:between w:val="nil"/>
        </w:pBdr>
        <w:ind w:right="136"/>
        <w:jc w:val="both"/>
        <w:rPr>
          <w:color w:val="000000"/>
        </w:rPr>
      </w:p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min</m:t>
            </m:r>
          </m:sub>
        </m:sSub>
      </m:oMath>
      <w:r>
        <w:rPr>
          <w:color w:val="000000"/>
        </w:rPr>
        <w:t>: Es el valor total corregido de la propuesta válida más baja.</w:t>
      </w:r>
    </w:p>
    <w:p w14:paraId="46BA0D96" w14:textId="77777777" w:rsidR="00E67881" w:rsidRDefault="00E67881">
      <w:pPr>
        <w:widowControl w:val="0"/>
        <w:pBdr>
          <w:top w:val="nil"/>
          <w:left w:val="nil"/>
          <w:bottom w:val="nil"/>
          <w:right w:val="nil"/>
          <w:between w:val="nil"/>
        </w:pBdr>
        <w:ind w:left="135" w:right="136"/>
        <w:jc w:val="both"/>
        <w:rPr>
          <w:color w:val="000000"/>
        </w:rPr>
      </w:pPr>
    </w:p>
    <w:p w14:paraId="6AA81BDD" w14:textId="77777777" w:rsidR="00E67881" w:rsidRDefault="00000000">
      <w:pPr>
        <w:widowControl w:val="0"/>
        <w:pBdr>
          <w:top w:val="nil"/>
          <w:left w:val="nil"/>
          <w:bottom w:val="nil"/>
          <w:right w:val="nil"/>
          <w:between w:val="nil"/>
        </w:pBdr>
        <w:ind w:left="135" w:right="136"/>
        <w:jc w:val="both"/>
        <w:rPr>
          <w:color w:val="000000"/>
        </w:rPr>
      </w:pPr>
      <w:r>
        <w:rPr>
          <w:color w:val="000000"/>
        </w:rPr>
        <w:t>La Entidad procederá a ponderar las propuestas de acuerdo con la siguiente fórmula:</w:t>
      </w:r>
    </w:p>
    <w:p w14:paraId="4E41EE76" w14:textId="77777777" w:rsidR="00E67881"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m:t>Puntaje=</m:t>
          </m:r>
          <m:f>
            <m:fPr>
              <m:ctrlPr>
                <w:rPr>
                  <w:rFonts w:ascii="Cambria Math" w:eastAsia="Cambria Math" w:hAnsi="Cambria Math" w:cs="Cambria Math"/>
                  <w:color w:val="000000"/>
                </w:rPr>
              </m:ctrlPr>
            </m:fPr>
            <m:num>
              <m:r>
                <w:rPr>
                  <w:rFonts w:ascii="Cambria Math" w:eastAsia="Cambria Math" w:hAnsi="Cambria Math" w:cs="Cambria Math"/>
                  <w:color w:val="000000"/>
                </w:rPr>
                <m:t>Puntaje máximo*</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min</m:t>
                  </m:r>
                </m:sub>
              </m:sSub>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den>
          </m:f>
        </m:oMath>
      </m:oMathPara>
    </w:p>
    <w:p w14:paraId="52660466" w14:textId="77777777" w:rsidR="00E67881" w:rsidRDefault="00000000">
      <w:pPr>
        <w:widowControl w:val="0"/>
        <w:pBdr>
          <w:top w:val="nil"/>
          <w:left w:val="nil"/>
          <w:bottom w:val="nil"/>
          <w:right w:val="nil"/>
          <w:between w:val="nil"/>
        </w:pBdr>
        <w:ind w:left="135" w:right="136"/>
        <w:jc w:val="both"/>
        <w:rPr>
          <w:color w:val="000000"/>
        </w:rPr>
      </w:pPr>
      <w:r>
        <w:rPr>
          <w:color w:val="000000"/>
        </w:rPr>
        <w:t>Donde:</w:t>
      </w:r>
    </w:p>
    <w:p w14:paraId="2EC3AD99" w14:textId="77777777" w:rsidR="00E67881" w:rsidRDefault="00000000">
      <w:pPr>
        <w:widowControl w:val="0"/>
        <w:numPr>
          <w:ilvl w:val="0"/>
          <w:numId w:val="37"/>
        </w:numPr>
        <w:pBdr>
          <w:top w:val="nil"/>
          <w:left w:val="nil"/>
          <w:bottom w:val="nil"/>
          <w:right w:val="nil"/>
          <w:between w:val="nil"/>
        </w:pBdr>
        <w:ind w:right="136"/>
        <w:jc w:val="both"/>
        <w:rPr>
          <w:color w:val="000000"/>
        </w:rPr>
      </w:p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min</m:t>
            </m:r>
          </m:sub>
        </m:sSub>
      </m:oMath>
      <w:r>
        <w:rPr>
          <w:color w:val="000000"/>
        </w:rPr>
        <w:t>: Es el valor total corregido de la propuesta válida más baja.</w:t>
      </w:r>
    </w:p>
    <w:p w14:paraId="23E799AE" w14:textId="77777777" w:rsidR="00E67881" w:rsidRDefault="00000000">
      <w:pPr>
        <w:widowControl w:val="0"/>
        <w:numPr>
          <w:ilvl w:val="0"/>
          <w:numId w:val="37"/>
        </w:numPr>
        <w:pBdr>
          <w:top w:val="nil"/>
          <w:left w:val="nil"/>
          <w:bottom w:val="nil"/>
          <w:right w:val="nil"/>
          <w:between w:val="nil"/>
        </w:pBdr>
        <w:ind w:right="136"/>
        <w:jc w:val="both"/>
        <w:rPr>
          <w:color w:val="000000"/>
        </w:rPr>
      </w:p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oMath>
      <w:r>
        <w:rPr>
          <w:color w:val="000000"/>
        </w:rPr>
        <w:t>: Es el valor total corregido de cada una de las propuestas “i”.</w:t>
      </w:r>
    </w:p>
    <w:p w14:paraId="06FF6C8D" w14:textId="77777777" w:rsidR="00E67881" w:rsidRDefault="00E67881">
      <w:pPr>
        <w:widowControl w:val="0"/>
        <w:pBdr>
          <w:top w:val="nil"/>
          <w:left w:val="nil"/>
          <w:bottom w:val="nil"/>
          <w:right w:val="nil"/>
          <w:between w:val="nil"/>
        </w:pBdr>
        <w:ind w:left="135" w:right="136"/>
        <w:jc w:val="both"/>
        <w:rPr>
          <w:color w:val="000000"/>
        </w:rPr>
      </w:pPr>
    </w:p>
    <w:p w14:paraId="0FF40384" w14:textId="77777777" w:rsidR="00E67881" w:rsidRDefault="00000000">
      <w:pPr>
        <w:widowControl w:val="0"/>
        <w:numPr>
          <w:ilvl w:val="1"/>
          <w:numId w:val="13"/>
        </w:numPr>
        <w:pBdr>
          <w:top w:val="nil"/>
          <w:left w:val="nil"/>
          <w:bottom w:val="nil"/>
          <w:right w:val="nil"/>
          <w:between w:val="nil"/>
        </w:pBdr>
        <w:ind w:right="136"/>
        <w:jc w:val="both"/>
        <w:rPr>
          <w:b/>
          <w:bCs/>
          <w:color w:val="000000"/>
        </w:rPr>
      </w:pPr>
      <w:bookmarkStart w:id="48" w:name="_heading=h.5auh0sp6aht1" w:colFirst="0" w:colLast="0"/>
      <w:bookmarkEnd w:id="48"/>
      <w:r>
        <w:rPr>
          <w:b/>
          <w:bCs/>
          <w:color w:val="000000"/>
        </w:rPr>
        <w:t>FACTOR DE CALIDAD</w:t>
      </w:r>
    </w:p>
    <w:p w14:paraId="1F378B76" w14:textId="77777777" w:rsidR="00E67881" w:rsidRDefault="00E67881">
      <w:pPr>
        <w:widowControl w:val="0"/>
        <w:pBdr>
          <w:top w:val="nil"/>
          <w:left w:val="nil"/>
          <w:bottom w:val="nil"/>
          <w:right w:val="nil"/>
          <w:between w:val="nil"/>
        </w:pBdr>
        <w:ind w:left="679" w:right="136"/>
        <w:jc w:val="both"/>
        <w:rPr>
          <w:b/>
          <w:bCs/>
          <w:color w:val="000000"/>
        </w:rPr>
      </w:pPr>
    </w:p>
    <w:p w14:paraId="30EE03A9" w14:textId="77777777" w:rsidR="00E67881" w:rsidRDefault="00000000">
      <w:pPr>
        <w:widowControl w:val="0"/>
        <w:pBdr>
          <w:top w:val="nil"/>
          <w:left w:val="nil"/>
          <w:bottom w:val="nil"/>
          <w:right w:val="nil"/>
          <w:between w:val="nil"/>
        </w:pBdr>
        <w:ind w:left="135" w:right="136"/>
        <w:jc w:val="both"/>
        <w:rPr>
          <w:color w:val="000000"/>
        </w:rPr>
      </w:pPr>
      <w:r>
        <w:rPr>
          <w:color w:val="000000"/>
        </w:rPr>
        <w:t>La Entidad asignará el puntaje de factor de calidad como sigue:</w:t>
      </w:r>
    </w:p>
    <w:p w14:paraId="576C6C9D" w14:textId="77777777" w:rsidR="00DD623C" w:rsidRDefault="00DD623C">
      <w:pPr>
        <w:widowControl w:val="0"/>
        <w:pBdr>
          <w:top w:val="nil"/>
          <w:left w:val="nil"/>
          <w:bottom w:val="nil"/>
          <w:right w:val="nil"/>
          <w:between w:val="nil"/>
        </w:pBdr>
        <w:ind w:left="135" w:right="136"/>
        <w:jc w:val="both"/>
        <w:rPr>
          <w:color w:val="000000"/>
        </w:rPr>
      </w:pPr>
    </w:p>
    <w:tbl>
      <w:tblPr>
        <w:tblStyle w:val="afe"/>
        <w:tblW w:w="828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73"/>
        <w:gridCol w:w="1210"/>
      </w:tblGrid>
      <w:tr w:rsidR="00E67881" w:rsidRPr="00E96F90" w14:paraId="64EEDF2F" w14:textId="77777777">
        <w:trPr>
          <w:trHeight w:val="283"/>
          <w:jc w:val="center"/>
        </w:trPr>
        <w:tc>
          <w:tcPr>
            <w:tcW w:w="7073" w:type="dxa"/>
            <w:shd w:val="clear" w:color="auto" w:fill="404040"/>
            <w:vAlign w:val="center"/>
          </w:tcPr>
          <w:p w14:paraId="360F4369" w14:textId="77777777" w:rsidR="00E67881" w:rsidRPr="00E96F90" w:rsidRDefault="00000000">
            <w:pPr>
              <w:widowControl w:val="0"/>
              <w:pBdr>
                <w:top w:val="nil"/>
                <w:left w:val="nil"/>
                <w:bottom w:val="nil"/>
                <w:right w:val="nil"/>
                <w:between w:val="nil"/>
              </w:pBdr>
              <w:spacing w:before="0"/>
              <w:ind w:left="135" w:right="136"/>
              <w:jc w:val="center"/>
              <w:rPr>
                <w:rFonts w:ascii="Arial" w:eastAsia="Arial" w:hAnsi="Arial" w:cs="Arial"/>
                <w:b/>
                <w:bCs/>
                <w:color w:val="FFFFFF"/>
                <w:sz w:val="18"/>
                <w:szCs w:val="18"/>
              </w:rPr>
            </w:pPr>
            <w:r w:rsidRPr="00E96F90">
              <w:rPr>
                <w:rFonts w:ascii="Arial" w:eastAsia="Arial" w:hAnsi="Arial" w:cs="Arial"/>
                <w:b/>
                <w:bCs/>
                <w:color w:val="FFFFFF"/>
                <w:sz w:val="18"/>
                <w:szCs w:val="18"/>
              </w:rPr>
              <w:t>Concepto</w:t>
            </w:r>
          </w:p>
        </w:tc>
        <w:tc>
          <w:tcPr>
            <w:tcW w:w="1210" w:type="dxa"/>
            <w:shd w:val="clear" w:color="auto" w:fill="404040"/>
            <w:vAlign w:val="center"/>
          </w:tcPr>
          <w:p w14:paraId="0299E4E5" w14:textId="77777777" w:rsidR="00E67881" w:rsidRPr="00E96F90" w:rsidRDefault="00000000">
            <w:pPr>
              <w:widowControl w:val="0"/>
              <w:pBdr>
                <w:top w:val="nil"/>
                <w:left w:val="nil"/>
                <w:bottom w:val="nil"/>
                <w:right w:val="nil"/>
                <w:between w:val="nil"/>
              </w:pBdr>
              <w:spacing w:before="0"/>
              <w:ind w:left="135" w:right="136"/>
              <w:jc w:val="both"/>
              <w:rPr>
                <w:rFonts w:ascii="Arial" w:eastAsia="Arial" w:hAnsi="Arial" w:cs="Arial"/>
                <w:b/>
                <w:bCs/>
                <w:color w:val="FFFFFF"/>
                <w:sz w:val="18"/>
                <w:szCs w:val="18"/>
              </w:rPr>
            </w:pPr>
            <w:r w:rsidRPr="00E96F90">
              <w:rPr>
                <w:rFonts w:ascii="Arial" w:eastAsia="Arial" w:hAnsi="Arial" w:cs="Arial"/>
                <w:b/>
                <w:bCs/>
                <w:color w:val="FFFFFF"/>
                <w:sz w:val="18"/>
                <w:szCs w:val="18"/>
              </w:rPr>
              <w:t xml:space="preserve">Puntaje </w:t>
            </w:r>
          </w:p>
        </w:tc>
      </w:tr>
      <w:tr w:rsidR="00E67881" w:rsidRPr="00E96F90" w14:paraId="236FC8E1" w14:textId="77777777">
        <w:trPr>
          <w:trHeight w:val="340"/>
          <w:jc w:val="center"/>
        </w:trPr>
        <w:tc>
          <w:tcPr>
            <w:tcW w:w="7073" w:type="dxa"/>
            <w:vAlign w:val="center"/>
          </w:tcPr>
          <w:p w14:paraId="3AF4FE8B" w14:textId="77777777" w:rsidR="00E67881" w:rsidRPr="00E96F90" w:rsidRDefault="00000000">
            <w:pPr>
              <w:widowControl w:val="0"/>
              <w:pBdr>
                <w:top w:val="nil"/>
                <w:left w:val="nil"/>
                <w:bottom w:val="nil"/>
                <w:right w:val="nil"/>
                <w:between w:val="nil"/>
              </w:pBdr>
              <w:spacing w:before="0"/>
              <w:ind w:left="135" w:right="136"/>
              <w:jc w:val="both"/>
              <w:rPr>
                <w:rFonts w:ascii="Arial" w:eastAsia="Arial" w:hAnsi="Arial" w:cs="Arial"/>
                <w:color w:val="000000"/>
                <w:sz w:val="18"/>
                <w:szCs w:val="18"/>
              </w:rPr>
            </w:pPr>
            <w:r w:rsidRPr="00E96F90">
              <w:rPr>
                <w:rFonts w:ascii="Arial" w:eastAsia="Arial" w:hAnsi="Arial" w:cs="Arial"/>
                <w:color w:val="000000"/>
                <w:sz w:val="18"/>
                <w:szCs w:val="18"/>
              </w:rPr>
              <w:t>(i) implementación del programa de gerencia de proyectos</w:t>
            </w:r>
          </w:p>
        </w:tc>
        <w:tc>
          <w:tcPr>
            <w:tcW w:w="1210" w:type="dxa"/>
            <w:vAlign w:val="center"/>
          </w:tcPr>
          <w:p w14:paraId="63D5FDA0" w14:textId="77777777" w:rsidR="00E67881" w:rsidRPr="00E96F90" w:rsidRDefault="00000000" w:rsidP="00DD623C">
            <w:pPr>
              <w:widowControl w:val="0"/>
              <w:pBdr>
                <w:top w:val="nil"/>
                <w:left w:val="nil"/>
                <w:bottom w:val="nil"/>
                <w:right w:val="nil"/>
                <w:between w:val="nil"/>
              </w:pBdr>
              <w:spacing w:before="0"/>
              <w:ind w:left="135" w:right="136"/>
              <w:jc w:val="center"/>
              <w:rPr>
                <w:rFonts w:ascii="Arial" w:eastAsia="Arial" w:hAnsi="Arial" w:cs="Arial"/>
                <w:color w:val="000000"/>
                <w:sz w:val="18"/>
                <w:szCs w:val="18"/>
              </w:rPr>
            </w:pPr>
            <w:r w:rsidRPr="00E96F90">
              <w:rPr>
                <w:rFonts w:ascii="Arial" w:eastAsia="Arial" w:hAnsi="Arial" w:cs="Arial"/>
                <w:color w:val="000000"/>
                <w:sz w:val="18"/>
                <w:szCs w:val="18"/>
              </w:rPr>
              <w:t>4</w:t>
            </w:r>
          </w:p>
        </w:tc>
      </w:tr>
      <w:tr w:rsidR="00E67881" w:rsidRPr="00E96F90" w14:paraId="32F7B4AA" w14:textId="77777777">
        <w:trPr>
          <w:trHeight w:val="340"/>
          <w:jc w:val="center"/>
        </w:trPr>
        <w:tc>
          <w:tcPr>
            <w:tcW w:w="7073" w:type="dxa"/>
            <w:vAlign w:val="center"/>
          </w:tcPr>
          <w:p w14:paraId="127A2CD8" w14:textId="77777777" w:rsidR="00E67881" w:rsidRPr="00E96F90" w:rsidRDefault="00000000">
            <w:pPr>
              <w:widowControl w:val="0"/>
              <w:pBdr>
                <w:top w:val="nil"/>
                <w:left w:val="nil"/>
                <w:bottom w:val="nil"/>
                <w:right w:val="nil"/>
                <w:between w:val="nil"/>
              </w:pBdr>
              <w:spacing w:before="0"/>
              <w:ind w:left="135" w:right="136"/>
              <w:jc w:val="both"/>
              <w:rPr>
                <w:rFonts w:ascii="Arial" w:eastAsia="Arial" w:hAnsi="Arial" w:cs="Arial"/>
                <w:color w:val="000000"/>
                <w:sz w:val="18"/>
                <w:szCs w:val="18"/>
              </w:rPr>
            </w:pPr>
            <w:r w:rsidRPr="00E96F90">
              <w:rPr>
                <w:rFonts w:ascii="Arial" w:eastAsia="Arial" w:hAnsi="Arial" w:cs="Arial"/>
                <w:color w:val="000000"/>
                <w:sz w:val="18"/>
                <w:szCs w:val="18"/>
              </w:rPr>
              <w:t>(</w:t>
            </w:r>
            <w:proofErr w:type="spellStart"/>
            <w:r w:rsidRPr="00E96F90">
              <w:rPr>
                <w:rFonts w:ascii="Arial" w:eastAsia="Arial" w:hAnsi="Arial" w:cs="Arial"/>
                <w:color w:val="000000"/>
                <w:sz w:val="18"/>
                <w:szCs w:val="18"/>
              </w:rPr>
              <w:t>ii</w:t>
            </w:r>
            <w:proofErr w:type="spellEnd"/>
            <w:r w:rsidRPr="00E96F90">
              <w:rPr>
                <w:rFonts w:ascii="Arial" w:eastAsia="Arial" w:hAnsi="Arial" w:cs="Arial"/>
                <w:color w:val="000000"/>
                <w:sz w:val="18"/>
                <w:szCs w:val="18"/>
              </w:rPr>
              <w:t>) disponibilidad y condiciones funcionales de la maquinaria de obra</w:t>
            </w:r>
          </w:p>
        </w:tc>
        <w:tc>
          <w:tcPr>
            <w:tcW w:w="1210" w:type="dxa"/>
            <w:vAlign w:val="center"/>
          </w:tcPr>
          <w:p w14:paraId="74170A6C" w14:textId="77777777" w:rsidR="00E67881" w:rsidRPr="00E96F90" w:rsidRDefault="00000000" w:rsidP="00DD623C">
            <w:pPr>
              <w:widowControl w:val="0"/>
              <w:pBdr>
                <w:top w:val="nil"/>
                <w:left w:val="nil"/>
                <w:bottom w:val="nil"/>
                <w:right w:val="nil"/>
                <w:between w:val="nil"/>
              </w:pBdr>
              <w:spacing w:before="0"/>
              <w:ind w:left="135" w:right="136"/>
              <w:jc w:val="center"/>
              <w:rPr>
                <w:rFonts w:ascii="Arial" w:eastAsia="Arial" w:hAnsi="Arial" w:cs="Arial"/>
                <w:color w:val="000000"/>
                <w:sz w:val="18"/>
                <w:szCs w:val="18"/>
              </w:rPr>
            </w:pPr>
            <w:r w:rsidRPr="00E96F90">
              <w:rPr>
                <w:rFonts w:ascii="Arial" w:eastAsia="Arial" w:hAnsi="Arial" w:cs="Arial"/>
                <w:color w:val="000000"/>
                <w:sz w:val="18"/>
                <w:szCs w:val="18"/>
              </w:rPr>
              <w:t>3</w:t>
            </w:r>
          </w:p>
        </w:tc>
      </w:tr>
      <w:tr w:rsidR="00E67881" w:rsidRPr="00E96F90" w14:paraId="4BC1EED1" w14:textId="77777777">
        <w:trPr>
          <w:trHeight w:val="340"/>
          <w:jc w:val="center"/>
        </w:trPr>
        <w:tc>
          <w:tcPr>
            <w:tcW w:w="7073" w:type="dxa"/>
            <w:vAlign w:val="center"/>
          </w:tcPr>
          <w:p w14:paraId="63DAB918" w14:textId="77777777" w:rsidR="00E67881" w:rsidRPr="00E96F90" w:rsidRDefault="00000000">
            <w:pPr>
              <w:widowControl w:val="0"/>
              <w:pBdr>
                <w:top w:val="nil"/>
                <w:left w:val="nil"/>
                <w:bottom w:val="nil"/>
                <w:right w:val="nil"/>
                <w:between w:val="nil"/>
              </w:pBdr>
              <w:spacing w:before="0"/>
              <w:ind w:left="135" w:right="136"/>
              <w:jc w:val="both"/>
              <w:rPr>
                <w:rFonts w:ascii="Arial" w:eastAsia="Arial" w:hAnsi="Arial" w:cs="Arial"/>
                <w:color w:val="000000"/>
                <w:sz w:val="18"/>
                <w:szCs w:val="18"/>
              </w:rPr>
            </w:pPr>
            <w:r w:rsidRPr="00E96F90">
              <w:rPr>
                <w:rFonts w:ascii="Arial" w:eastAsia="Arial" w:hAnsi="Arial" w:cs="Arial"/>
                <w:color w:val="000000"/>
                <w:sz w:val="18"/>
                <w:szCs w:val="18"/>
              </w:rPr>
              <w:t>(</w:t>
            </w:r>
            <w:proofErr w:type="spellStart"/>
            <w:r w:rsidRPr="00E96F90">
              <w:rPr>
                <w:rFonts w:ascii="Arial" w:eastAsia="Arial" w:hAnsi="Arial" w:cs="Arial"/>
                <w:color w:val="000000"/>
                <w:sz w:val="18"/>
                <w:szCs w:val="18"/>
              </w:rPr>
              <w:t>iii</w:t>
            </w:r>
            <w:proofErr w:type="spellEnd"/>
            <w:r w:rsidRPr="00E96F90">
              <w:rPr>
                <w:rFonts w:ascii="Arial" w:eastAsia="Arial" w:hAnsi="Arial" w:cs="Arial"/>
                <w:color w:val="000000"/>
                <w:sz w:val="18"/>
                <w:szCs w:val="18"/>
              </w:rPr>
              <w:t>) presentación de un plan de calidad</w:t>
            </w:r>
          </w:p>
        </w:tc>
        <w:tc>
          <w:tcPr>
            <w:tcW w:w="1210" w:type="dxa"/>
            <w:vAlign w:val="center"/>
          </w:tcPr>
          <w:p w14:paraId="58FBB7AB" w14:textId="77777777" w:rsidR="00E67881" w:rsidRPr="00E96F90" w:rsidRDefault="00000000" w:rsidP="00DD623C">
            <w:pPr>
              <w:widowControl w:val="0"/>
              <w:pBdr>
                <w:top w:val="nil"/>
                <w:left w:val="nil"/>
                <w:bottom w:val="nil"/>
                <w:right w:val="nil"/>
                <w:between w:val="nil"/>
              </w:pBdr>
              <w:spacing w:before="0"/>
              <w:ind w:left="135" w:right="136"/>
              <w:jc w:val="center"/>
              <w:rPr>
                <w:rFonts w:ascii="Arial" w:eastAsia="Arial" w:hAnsi="Arial" w:cs="Arial"/>
                <w:color w:val="000000"/>
                <w:sz w:val="18"/>
                <w:szCs w:val="18"/>
              </w:rPr>
            </w:pPr>
            <w:r w:rsidRPr="00E96F90">
              <w:rPr>
                <w:rFonts w:ascii="Arial" w:eastAsia="Arial" w:hAnsi="Arial" w:cs="Arial"/>
                <w:color w:val="000000"/>
                <w:sz w:val="18"/>
                <w:szCs w:val="18"/>
              </w:rPr>
              <w:t>3</w:t>
            </w:r>
          </w:p>
        </w:tc>
      </w:tr>
      <w:tr w:rsidR="00E67881" w:rsidRPr="00E96F90" w14:paraId="38A783C7" w14:textId="77777777">
        <w:trPr>
          <w:trHeight w:val="340"/>
          <w:jc w:val="center"/>
        </w:trPr>
        <w:tc>
          <w:tcPr>
            <w:tcW w:w="7073" w:type="dxa"/>
            <w:vAlign w:val="center"/>
          </w:tcPr>
          <w:p w14:paraId="69F39DA4" w14:textId="77777777" w:rsidR="00E67881" w:rsidRPr="00E96F90" w:rsidRDefault="00000000">
            <w:pPr>
              <w:widowControl w:val="0"/>
              <w:pBdr>
                <w:top w:val="nil"/>
                <w:left w:val="nil"/>
                <w:bottom w:val="nil"/>
                <w:right w:val="nil"/>
                <w:between w:val="nil"/>
              </w:pBdr>
              <w:spacing w:before="0"/>
              <w:ind w:left="135" w:right="136"/>
              <w:jc w:val="both"/>
              <w:rPr>
                <w:rFonts w:ascii="Arial" w:eastAsia="Arial" w:hAnsi="Arial" w:cs="Arial"/>
                <w:color w:val="000000"/>
                <w:sz w:val="18"/>
                <w:szCs w:val="18"/>
              </w:rPr>
            </w:pPr>
            <w:r w:rsidRPr="00E96F90">
              <w:rPr>
                <w:rFonts w:ascii="Arial" w:eastAsia="Arial" w:hAnsi="Arial" w:cs="Arial"/>
                <w:color w:val="000000"/>
                <w:sz w:val="18"/>
                <w:szCs w:val="18"/>
              </w:rPr>
              <w:t xml:space="preserve">(i) Criterios Ambientales y Sociales  </w:t>
            </w:r>
          </w:p>
        </w:tc>
        <w:tc>
          <w:tcPr>
            <w:tcW w:w="1210" w:type="dxa"/>
            <w:vAlign w:val="center"/>
          </w:tcPr>
          <w:p w14:paraId="41F394FD" w14:textId="77777777" w:rsidR="00E67881" w:rsidRPr="00E96F90" w:rsidRDefault="00000000" w:rsidP="00DD623C">
            <w:pPr>
              <w:widowControl w:val="0"/>
              <w:pBdr>
                <w:top w:val="nil"/>
                <w:left w:val="nil"/>
                <w:bottom w:val="nil"/>
                <w:right w:val="nil"/>
                <w:between w:val="nil"/>
              </w:pBdr>
              <w:spacing w:before="0"/>
              <w:ind w:left="135" w:right="136"/>
              <w:jc w:val="center"/>
              <w:rPr>
                <w:rFonts w:ascii="Arial" w:eastAsia="Arial" w:hAnsi="Arial" w:cs="Arial"/>
                <w:color w:val="000000"/>
                <w:sz w:val="18"/>
                <w:szCs w:val="18"/>
              </w:rPr>
            </w:pPr>
            <w:r w:rsidRPr="00E96F90">
              <w:rPr>
                <w:rFonts w:ascii="Arial" w:eastAsia="Arial" w:hAnsi="Arial" w:cs="Arial"/>
                <w:color w:val="000000"/>
                <w:sz w:val="18"/>
                <w:szCs w:val="18"/>
              </w:rPr>
              <w:t>20</w:t>
            </w:r>
          </w:p>
        </w:tc>
      </w:tr>
      <w:tr w:rsidR="00E67881" w:rsidRPr="00E96F90" w14:paraId="07F4479B" w14:textId="77777777">
        <w:trPr>
          <w:trHeight w:val="300"/>
          <w:jc w:val="center"/>
        </w:trPr>
        <w:tc>
          <w:tcPr>
            <w:tcW w:w="7073" w:type="dxa"/>
            <w:vAlign w:val="center"/>
          </w:tcPr>
          <w:p w14:paraId="0D774948" w14:textId="77777777" w:rsidR="00E67881" w:rsidRPr="00E96F90" w:rsidRDefault="00000000">
            <w:pPr>
              <w:widowControl w:val="0"/>
              <w:pBdr>
                <w:top w:val="nil"/>
                <w:left w:val="nil"/>
                <w:bottom w:val="nil"/>
                <w:right w:val="nil"/>
                <w:between w:val="nil"/>
              </w:pBdr>
              <w:spacing w:before="0"/>
              <w:ind w:left="135" w:right="136"/>
              <w:jc w:val="both"/>
              <w:rPr>
                <w:rFonts w:ascii="Arial" w:eastAsia="Arial" w:hAnsi="Arial" w:cs="Arial"/>
                <w:b/>
                <w:bCs/>
                <w:color w:val="000000"/>
                <w:sz w:val="18"/>
                <w:szCs w:val="18"/>
              </w:rPr>
            </w:pPr>
            <w:r w:rsidRPr="00E96F90">
              <w:rPr>
                <w:rFonts w:ascii="Arial" w:eastAsia="Arial" w:hAnsi="Arial" w:cs="Arial"/>
                <w:b/>
                <w:bCs/>
                <w:color w:val="000000"/>
                <w:sz w:val="18"/>
                <w:szCs w:val="18"/>
              </w:rPr>
              <w:t>Total</w:t>
            </w:r>
          </w:p>
        </w:tc>
        <w:tc>
          <w:tcPr>
            <w:tcW w:w="1210" w:type="dxa"/>
            <w:vAlign w:val="center"/>
          </w:tcPr>
          <w:p w14:paraId="3442F66B" w14:textId="77777777" w:rsidR="00E67881" w:rsidRPr="00E96F90" w:rsidRDefault="00000000" w:rsidP="00DD623C">
            <w:pPr>
              <w:widowControl w:val="0"/>
              <w:pBdr>
                <w:top w:val="nil"/>
                <w:left w:val="nil"/>
                <w:bottom w:val="nil"/>
                <w:right w:val="nil"/>
                <w:between w:val="nil"/>
              </w:pBdr>
              <w:spacing w:before="0"/>
              <w:ind w:left="135" w:right="136"/>
              <w:jc w:val="center"/>
              <w:rPr>
                <w:rFonts w:ascii="Arial" w:eastAsia="Arial" w:hAnsi="Arial" w:cs="Arial"/>
                <w:b/>
                <w:bCs/>
                <w:color w:val="000000"/>
                <w:sz w:val="18"/>
                <w:szCs w:val="18"/>
              </w:rPr>
            </w:pPr>
            <w:r w:rsidRPr="00E96F90">
              <w:rPr>
                <w:rFonts w:ascii="Arial" w:eastAsia="Arial" w:hAnsi="Arial" w:cs="Arial"/>
                <w:b/>
                <w:bCs/>
                <w:color w:val="000000"/>
                <w:sz w:val="18"/>
                <w:szCs w:val="18"/>
              </w:rPr>
              <w:t>30</w:t>
            </w:r>
          </w:p>
        </w:tc>
      </w:tr>
    </w:tbl>
    <w:p w14:paraId="416BCBE4" w14:textId="77777777" w:rsidR="00E67881" w:rsidRDefault="00E67881">
      <w:pPr>
        <w:widowControl w:val="0"/>
        <w:pBdr>
          <w:top w:val="nil"/>
          <w:left w:val="nil"/>
          <w:bottom w:val="nil"/>
          <w:right w:val="nil"/>
          <w:between w:val="nil"/>
        </w:pBdr>
        <w:ind w:left="135" w:right="136"/>
        <w:jc w:val="both"/>
        <w:rPr>
          <w:color w:val="000000"/>
        </w:rPr>
      </w:pPr>
    </w:p>
    <w:p w14:paraId="5F79C7B6"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0EC308CC" w14:textId="77777777" w:rsidR="005A3F08" w:rsidRDefault="005A3F08">
      <w:pPr>
        <w:widowControl w:val="0"/>
        <w:pBdr>
          <w:top w:val="nil"/>
          <w:left w:val="nil"/>
          <w:bottom w:val="nil"/>
          <w:right w:val="nil"/>
          <w:between w:val="nil"/>
        </w:pBdr>
        <w:ind w:left="135" w:right="136"/>
        <w:jc w:val="both"/>
        <w:rPr>
          <w:color w:val="000000"/>
        </w:rPr>
      </w:pPr>
    </w:p>
    <w:p w14:paraId="5DEF81CF" w14:textId="343FCDB3" w:rsidR="00E67881" w:rsidRDefault="00000000">
      <w:pPr>
        <w:widowControl w:val="0"/>
        <w:pBdr>
          <w:top w:val="nil"/>
          <w:left w:val="nil"/>
          <w:bottom w:val="nil"/>
          <w:right w:val="nil"/>
          <w:between w:val="nil"/>
        </w:pBdr>
        <w:ind w:left="135" w:right="136"/>
        <w:jc w:val="both"/>
        <w:rPr>
          <w:color w:val="000000"/>
        </w:rPr>
      </w:pPr>
      <w:r>
        <w:rPr>
          <w:color w:val="00000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4853C33B" w14:textId="77777777" w:rsidR="00E67881" w:rsidRDefault="00E67881">
      <w:pPr>
        <w:widowControl w:val="0"/>
        <w:pBdr>
          <w:top w:val="nil"/>
          <w:left w:val="nil"/>
          <w:bottom w:val="nil"/>
          <w:right w:val="nil"/>
          <w:between w:val="nil"/>
        </w:pBdr>
        <w:ind w:left="135" w:right="136"/>
        <w:jc w:val="both"/>
        <w:rPr>
          <w:color w:val="000000"/>
        </w:rPr>
      </w:pPr>
    </w:p>
    <w:p w14:paraId="507590E4" w14:textId="77777777" w:rsidR="00E67881" w:rsidRDefault="00000000">
      <w:pPr>
        <w:widowControl w:val="0"/>
        <w:pBdr>
          <w:top w:val="nil"/>
          <w:left w:val="nil"/>
          <w:bottom w:val="nil"/>
          <w:right w:val="nil"/>
          <w:between w:val="nil"/>
        </w:pBdr>
        <w:ind w:left="135" w:right="136"/>
        <w:jc w:val="both"/>
        <w:rPr>
          <w:b/>
          <w:bCs/>
          <w:color w:val="000000"/>
        </w:rPr>
      </w:pPr>
      <w:bookmarkStart w:id="49" w:name="_heading=h.e3biwcq7f6zx" w:colFirst="0" w:colLast="0"/>
      <w:bookmarkEnd w:id="49"/>
      <w:r>
        <w:rPr>
          <w:b/>
          <w:bCs/>
          <w:color w:val="000000"/>
        </w:rPr>
        <w:t>10.2.1 IMPLEMENTACIÓN DEL PROGRAMA DE GERENCIA DE PROYECTOS</w:t>
      </w:r>
    </w:p>
    <w:p w14:paraId="4944483B" w14:textId="77777777" w:rsidR="00E67881" w:rsidRDefault="00E67881">
      <w:pPr>
        <w:widowControl w:val="0"/>
        <w:pBdr>
          <w:top w:val="nil"/>
          <w:left w:val="nil"/>
          <w:bottom w:val="nil"/>
          <w:right w:val="nil"/>
          <w:between w:val="nil"/>
        </w:pBdr>
        <w:ind w:left="135" w:right="136"/>
        <w:jc w:val="both"/>
        <w:rPr>
          <w:b/>
          <w:bCs/>
          <w:color w:val="000000"/>
        </w:rPr>
      </w:pPr>
    </w:p>
    <w:p w14:paraId="5B93CB42" w14:textId="7A701EC2" w:rsidR="00E67881" w:rsidRDefault="00000000">
      <w:pPr>
        <w:widowControl w:val="0"/>
        <w:pBdr>
          <w:top w:val="nil"/>
          <w:left w:val="nil"/>
          <w:bottom w:val="nil"/>
          <w:right w:val="nil"/>
          <w:between w:val="nil"/>
        </w:pBdr>
        <w:ind w:left="135" w:right="136"/>
        <w:jc w:val="both"/>
        <w:rPr>
          <w:color w:val="000000"/>
        </w:rPr>
      </w:pPr>
      <w:r>
        <w:rPr>
          <w:color w:val="000000"/>
        </w:rPr>
        <w:t xml:space="preserve">La entidad asignará </w:t>
      </w:r>
      <w:r w:rsidR="00AC2A69" w:rsidRPr="00AC2A69">
        <w:rPr>
          <w:b/>
          <w:bCs/>
          <w:color w:val="000000"/>
        </w:rPr>
        <w:t>CUATRO 04 PUNTOS</w:t>
      </w:r>
      <w:r w:rsidR="005A3F08">
        <w:rPr>
          <w:color w:val="000000"/>
        </w:rPr>
        <w:t>, al</w:t>
      </w:r>
      <w:r>
        <w:rPr>
          <w:color w:val="000000"/>
        </w:rPr>
        <w:t xml:space="preserve"> proponente que se comprometa a instaurar un programa de gerencia de proyectos mediante la suscripción del Formato 7A – Programa de gerencia de proyectos, en el cual bajo la gravedad de juramento conste el compromiso que en este sentido asume. </w:t>
      </w:r>
    </w:p>
    <w:p w14:paraId="20DEFFB8" w14:textId="77777777" w:rsidR="005A3F08" w:rsidRDefault="005A3F08">
      <w:pPr>
        <w:widowControl w:val="0"/>
        <w:pBdr>
          <w:top w:val="nil"/>
          <w:left w:val="nil"/>
          <w:bottom w:val="nil"/>
          <w:right w:val="nil"/>
          <w:between w:val="nil"/>
        </w:pBdr>
        <w:ind w:left="135" w:right="136"/>
        <w:jc w:val="both"/>
        <w:rPr>
          <w:color w:val="000000"/>
        </w:rPr>
      </w:pPr>
    </w:p>
    <w:p w14:paraId="4FE99C49" w14:textId="33E2DA57" w:rsidR="00E67881" w:rsidRDefault="00000000">
      <w:pPr>
        <w:widowControl w:val="0"/>
        <w:pBdr>
          <w:top w:val="nil"/>
          <w:left w:val="nil"/>
          <w:bottom w:val="nil"/>
          <w:right w:val="nil"/>
          <w:between w:val="nil"/>
        </w:pBdr>
        <w:ind w:left="135" w:right="136"/>
        <w:jc w:val="both"/>
        <w:rPr>
          <w:color w:val="000000"/>
        </w:rPr>
      </w:pPr>
      <w:r>
        <w:rPr>
          <w:color w:val="000000"/>
        </w:rPr>
        <w:t>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73EBB099" w14:textId="77777777" w:rsidR="005A3F08" w:rsidRDefault="005A3F08">
      <w:pPr>
        <w:widowControl w:val="0"/>
        <w:pBdr>
          <w:top w:val="nil"/>
          <w:left w:val="nil"/>
          <w:bottom w:val="nil"/>
          <w:right w:val="nil"/>
          <w:between w:val="nil"/>
        </w:pBdr>
        <w:ind w:left="135" w:right="136"/>
        <w:jc w:val="both"/>
        <w:rPr>
          <w:color w:val="000000"/>
        </w:rPr>
      </w:pPr>
    </w:p>
    <w:p w14:paraId="501D7948" w14:textId="6B35397F" w:rsidR="00E67881" w:rsidRDefault="00000000">
      <w:pPr>
        <w:widowControl w:val="0"/>
        <w:pBdr>
          <w:top w:val="nil"/>
          <w:left w:val="nil"/>
          <w:bottom w:val="nil"/>
          <w:right w:val="nil"/>
          <w:between w:val="nil"/>
        </w:pBdr>
        <w:ind w:left="135" w:right="136"/>
        <w:jc w:val="both"/>
        <w:rPr>
          <w:color w:val="000000"/>
        </w:rPr>
      </w:pPr>
      <w:r>
        <w:rPr>
          <w:color w:val="000000"/>
        </w:rPr>
        <w:t>Para la ejecución del contrato, el adjudicatario deberá instaurar el programa de Gerencia de Proyectos y contar con un profesional tiempo completo en las áreas de la Ingeniería o la Arquitectura, con matrícula profesional vigente, que cumpla con las siguientes condiciones dependiendo de la complejidad del proyecto:</w:t>
      </w:r>
    </w:p>
    <w:p w14:paraId="261B9917" w14:textId="77777777" w:rsidR="005A3F08" w:rsidRDefault="005A3F08">
      <w:pPr>
        <w:widowControl w:val="0"/>
        <w:pBdr>
          <w:top w:val="nil"/>
          <w:left w:val="nil"/>
          <w:bottom w:val="nil"/>
          <w:right w:val="nil"/>
          <w:between w:val="nil"/>
        </w:pBdr>
        <w:ind w:left="135" w:right="136"/>
        <w:jc w:val="both"/>
        <w:rPr>
          <w:color w:val="000000"/>
        </w:rPr>
      </w:pPr>
    </w:p>
    <w:p w14:paraId="15C2940E" w14:textId="2148BD3C" w:rsidR="00E67881" w:rsidRDefault="00000000">
      <w:pPr>
        <w:widowControl w:val="0"/>
        <w:numPr>
          <w:ilvl w:val="0"/>
          <w:numId w:val="38"/>
        </w:numPr>
        <w:pBdr>
          <w:top w:val="nil"/>
          <w:left w:val="nil"/>
          <w:bottom w:val="nil"/>
          <w:right w:val="nil"/>
          <w:between w:val="nil"/>
        </w:pBdr>
        <w:ind w:right="136"/>
        <w:jc w:val="both"/>
        <w:rPr>
          <w:color w:val="000000"/>
        </w:rPr>
      </w:pPr>
      <w:r>
        <w:rPr>
          <w:color w:val="000000"/>
        </w:rPr>
        <w:t xml:space="preserve">Profesional con certificado o credencial PMP (Project Management Professional), con mínimo un (1) año de experiencia como Coordinador, Gerente, Líder o </w:t>
      </w:r>
      <w:r w:rsidR="005A3F08">
        <w:rPr>
          <w:color w:val="000000"/>
        </w:rPr>
        <w:t>director</w:t>
      </w:r>
      <w:r>
        <w:rPr>
          <w:color w:val="000000"/>
        </w:rPr>
        <w:t xml:space="preserve"> de Proyectos de obras de ingeniería asociadas Puentes </w:t>
      </w:r>
    </w:p>
    <w:p w14:paraId="4D21B5C2" w14:textId="77777777" w:rsidR="005A3F08" w:rsidRDefault="005A3F08">
      <w:pPr>
        <w:widowControl w:val="0"/>
        <w:pBdr>
          <w:top w:val="nil"/>
          <w:left w:val="nil"/>
          <w:bottom w:val="nil"/>
          <w:right w:val="nil"/>
          <w:between w:val="nil"/>
        </w:pBdr>
        <w:ind w:left="135" w:right="136"/>
        <w:jc w:val="both"/>
        <w:rPr>
          <w:color w:val="000000"/>
        </w:rPr>
      </w:pPr>
    </w:p>
    <w:p w14:paraId="64B688D8" w14:textId="0BCCDC07" w:rsidR="00E67881" w:rsidRDefault="00000000">
      <w:pPr>
        <w:widowControl w:val="0"/>
        <w:pBdr>
          <w:top w:val="nil"/>
          <w:left w:val="nil"/>
          <w:bottom w:val="nil"/>
          <w:right w:val="nil"/>
          <w:between w:val="nil"/>
        </w:pBdr>
        <w:ind w:left="135" w:right="136"/>
        <w:jc w:val="both"/>
        <w:rPr>
          <w:color w:val="000000"/>
        </w:rPr>
      </w:pPr>
      <w:r>
        <w:rPr>
          <w:color w:val="000000"/>
        </w:rPr>
        <w:t>Para acreditar lo anterior, el adjudicatario deberá aportar copia del acta de grado y/o diploma que certifique que el profesional es Ingeniero y/o Arquitecto, así como certificación o credencial PMP vigente. Adicionalmente, deberá presentar certificaciones o contratos en los que se evidencie la experiencia solicitada en gerencia de proyectos.</w:t>
      </w:r>
    </w:p>
    <w:p w14:paraId="31C11396" w14:textId="77777777" w:rsidR="005A3F08" w:rsidRDefault="005A3F08">
      <w:pPr>
        <w:widowControl w:val="0"/>
        <w:pBdr>
          <w:top w:val="nil"/>
          <w:left w:val="nil"/>
          <w:bottom w:val="nil"/>
          <w:right w:val="nil"/>
          <w:between w:val="nil"/>
        </w:pBdr>
        <w:ind w:left="135" w:right="136"/>
        <w:jc w:val="both"/>
        <w:rPr>
          <w:color w:val="000000"/>
        </w:rPr>
      </w:pPr>
    </w:p>
    <w:p w14:paraId="49ACA34E" w14:textId="2146BCAE" w:rsidR="00E67881" w:rsidRDefault="00000000">
      <w:pPr>
        <w:widowControl w:val="0"/>
        <w:pBdr>
          <w:top w:val="nil"/>
          <w:left w:val="nil"/>
          <w:bottom w:val="nil"/>
          <w:right w:val="nil"/>
          <w:between w:val="nil"/>
        </w:pBdr>
        <w:ind w:left="135" w:right="136"/>
        <w:jc w:val="both"/>
        <w:rPr>
          <w:color w:val="000000"/>
        </w:rPr>
      </w:pPr>
      <w:r>
        <w:rPr>
          <w:color w:val="000000"/>
        </w:rPr>
        <w:t>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7DD51FBF" w14:textId="77777777" w:rsidR="005A3F08" w:rsidRDefault="005A3F08">
      <w:pPr>
        <w:widowControl w:val="0"/>
        <w:pBdr>
          <w:top w:val="nil"/>
          <w:left w:val="nil"/>
          <w:bottom w:val="nil"/>
          <w:right w:val="nil"/>
          <w:between w:val="nil"/>
        </w:pBdr>
        <w:ind w:left="135" w:right="136"/>
        <w:jc w:val="both"/>
        <w:rPr>
          <w:color w:val="000000"/>
        </w:rPr>
      </w:pPr>
    </w:p>
    <w:p w14:paraId="7F01C332" w14:textId="57193A0E" w:rsidR="00E67881" w:rsidRDefault="00000000">
      <w:pPr>
        <w:widowControl w:val="0"/>
        <w:pBdr>
          <w:top w:val="nil"/>
          <w:left w:val="nil"/>
          <w:bottom w:val="nil"/>
          <w:right w:val="nil"/>
          <w:between w:val="nil"/>
        </w:pBdr>
        <w:ind w:left="135" w:right="136"/>
        <w:jc w:val="both"/>
        <w:rPr>
          <w:color w:val="000000"/>
        </w:rPr>
      </w:pPr>
      <w:r>
        <w:rPr>
          <w:color w:val="000000"/>
        </w:rPr>
        <w:t xml:space="preserve">Cuando la Especialización, Maestría o Doctorado no sea específica en Gerencia de Proyectos, se deberá aportar copia del pensum académico, plan de estudios y certificación de la Universidad en la cual se indique que los estudios adelantados guardan equivalencia con los de una Gerencia de Proyecto. </w:t>
      </w:r>
    </w:p>
    <w:p w14:paraId="6B0378D0" w14:textId="77777777" w:rsidR="005A3F08" w:rsidRDefault="005A3F08">
      <w:pPr>
        <w:widowControl w:val="0"/>
        <w:pBdr>
          <w:top w:val="nil"/>
          <w:left w:val="nil"/>
          <w:bottom w:val="nil"/>
          <w:right w:val="nil"/>
          <w:between w:val="nil"/>
        </w:pBdr>
        <w:ind w:left="135" w:right="136"/>
        <w:jc w:val="both"/>
        <w:rPr>
          <w:color w:val="000000"/>
        </w:rPr>
      </w:pPr>
    </w:p>
    <w:p w14:paraId="01AA4988" w14:textId="742FDB78" w:rsidR="00E67881" w:rsidRDefault="00000000">
      <w:pPr>
        <w:widowControl w:val="0"/>
        <w:pBdr>
          <w:top w:val="nil"/>
          <w:left w:val="nil"/>
          <w:bottom w:val="nil"/>
          <w:right w:val="nil"/>
          <w:between w:val="nil"/>
        </w:pBdr>
        <w:ind w:left="135" w:right="136"/>
        <w:jc w:val="both"/>
        <w:rPr>
          <w:color w:val="000000"/>
        </w:rPr>
      </w:pPr>
      <w:r>
        <w:rPr>
          <w:color w:val="000000"/>
        </w:rPr>
        <w:t xml:space="preserve">Para efectos del presente pliego, se entiende pensum académico, como el documento que contiene todas las asignaturas o materias que componen el plan de estudio de una determinada carrera. </w:t>
      </w:r>
    </w:p>
    <w:p w14:paraId="7CD39D53" w14:textId="77777777" w:rsidR="00E67881" w:rsidRDefault="00000000">
      <w:pPr>
        <w:widowControl w:val="0"/>
        <w:pBdr>
          <w:top w:val="nil"/>
          <w:left w:val="nil"/>
          <w:bottom w:val="nil"/>
          <w:right w:val="nil"/>
          <w:between w:val="nil"/>
        </w:pBdr>
        <w:ind w:left="135" w:right="136"/>
        <w:jc w:val="both"/>
        <w:rPr>
          <w:color w:val="000000"/>
        </w:rPr>
      </w:pPr>
      <w:r>
        <w:rPr>
          <w:color w:val="000000"/>
        </w:rPr>
        <w:t>Para efectos de la equivalencia, el pensum académico deberá contener como mínimo estudios en las áreas de:</w:t>
      </w:r>
    </w:p>
    <w:p w14:paraId="130614CF" w14:textId="77777777" w:rsidR="005A3F08" w:rsidRDefault="005A3F08">
      <w:pPr>
        <w:widowControl w:val="0"/>
        <w:pBdr>
          <w:top w:val="nil"/>
          <w:left w:val="nil"/>
          <w:bottom w:val="nil"/>
          <w:right w:val="nil"/>
          <w:between w:val="nil"/>
        </w:pBdr>
        <w:ind w:left="135" w:right="136"/>
        <w:jc w:val="both"/>
        <w:rPr>
          <w:color w:val="000000"/>
        </w:rPr>
      </w:pPr>
    </w:p>
    <w:p w14:paraId="5D477ED3" w14:textId="77777777" w:rsidR="00E67881" w:rsidRDefault="00000000">
      <w:pPr>
        <w:widowControl w:val="0"/>
        <w:numPr>
          <w:ilvl w:val="0"/>
          <w:numId w:val="37"/>
        </w:numPr>
        <w:pBdr>
          <w:top w:val="nil"/>
          <w:left w:val="nil"/>
          <w:bottom w:val="nil"/>
          <w:right w:val="nil"/>
          <w:between w:val="nil"/>
        </w:pBdr>
        <w:ind w:right="136"/>
        <w:jc w:val="both"/>
        <w:rPr>
          <w:color w:val="000000"/>
        </w:rPr>
      </w:pPr>
      <w:r>
        <w:rPr>
          <w:color w:val="000000"/>
        </w:rPr>
        <w:t>Formulación, Evaluación o Gestión de Proyectos</w:t>
      </w:r>
    </w:p>
    <w:p w14:paraId="1AD94BD5" w14:textId="77777777" w:rsidR="00E67881" w:rsidRDefault="00000000">
      <w:pPr>
        <w:widowControl w:val="0"/>
        <w:numPr>
          <w:ilvl w:val="0"/>
          <w:numId w:val="37"/>
        </w:numPr>
        <w:pBdr>
          <w:top w:val="nil"/>
          <w:left w:val="nil"/>
          <w:bottom w:val="nil"/>
          <w:right w:val="nil"/>
          <w:between w:val="nil"/>
        </w:pBdr>
        <w:ind w:right="136"/>
        <w:jc w:val="both"/>
        <w:rPr>
          <w:color w:val="000000"/>
        </w:rPr>
      </w:pPr>
      <w:r>
        <w:rPr>
          <w:color w:val="000000"/>
        </w:rPr>
        <w:t>Gerencia del talento humano</w:t>
      </w:r>
    </w:p>
    <w:p w14:paraId="1D3EE26D" w14:textId="77777777" w:rsidR="00E67881" w:rsidRDefault="00000000">
      <w:pPr>
        <w:widowControl w:val="0"/>
        <w:numPr>
          <w:ilvl w:val="0"/>
          <w:numId w:val="37"/>
        </w:numPr>
        <w:pBdr>
          <w:top w:val="nil"/>
          <w:left w:val="nil"/>
          <w:bottom w:val="nil"/>
          <w:right w:val="nil"/>
          <w:between w:val="nil"/>
        </w:pBdr>
        <w:ind w:right="136"/>
        <w:jc w:val="both"/>
        <w:rPr>
          <w:color w:val="000000"/>
        </w:rPr>
      </w:pPr>
      <w:r>
        <w:rPr>
          <w:color w:val="000000"/>
        </w:rPr>
        <w:t xml:space="preserve">Principios de administración de proyectos (Planeación, organización, dirección y control) </w:t>
      </w:r>
    </w:p>
    <w:p w14:paraId="10814458" w14:textId="77777777" w:rsidR="00E67881" w:rsidRDefault="00000000">
      <w:pPr>
        <w:widowControl w:val="0"/>
        <w:numPr>
          <w:ilvl w:val="0"/>
          <w:numId w:val="37"/>
        </w:numPr>
        <w:pBdr>
          <w:top w:val="nil"/>
          <w:left w:val="nil"/>
          <w:bottom w:val="nil"/>
          <w:right w:val="nil"/>
          <w:between w:val="nil"/>
        </w:pBdr>
        <w:ind w:right="136"/>
        <w:jc w:val="both"/>
        <w:rPr>
          <w:color w:val="000000"/>
        </w:rPr>
      </w:pPr>
      <w:r>
        <w:rPr>
          <w:color w:val="000000"/>
        </w:rPr>
        <w:t>Planeación Estratégica</w:t>
      </w:r>
    </w:p>
    <w:p w14:paraId="4A27A827" w14:textId="77777777" w:rsidR="00E67881" w:rsidRDefault="00000000">
      <w:pPr>
        <w:widowControl w:val="0"/>
        <w:numPr>
          <w:ilvl w:val="0"/>
          <w:numId w:val="37"/>
        </w:numPr>
        <w:pBdr>
          <w:top w:val="nil"/>
          <w:left w:val="nil"/>
          <w:bottom w:val="nil"/>
          <w:right w:val="nil"/>
          <w:between w:val="nil"/>
        </w:pBdr>
        <w:ind w:right="136"/>
        <w:jc w:val="both"/>
        <w:rPr>
          <w:color w:val="000000"/>
        </w:rPr>
      </w:pPr>
      <w:r>
        <w:rPr>
          <w:color w:val="000000"/>
        </w:rPr>
        <w:t>Finanzas</w:t>
      </w:r>
    </w:p>
    <w:p w14:paraId="533F5CB2" w14:textId="77777777" w:rsidR="005A3F08" w:rsidRDefault="005A3F08">
      <w:pPr>
        <w:widowControl w:val="0"/>
        <w:pBdr>
          <w:top w:val="nil"/>
          <w:left w:val="nil"/>
          <w:bottom w:val="nil"/>
          <w:right w:val="nil"/>
          <w:between w:val="nil"/>
        </w:pBdr>
        <w:ind w:left="135" w:right="136"/>
        <w:jc w:val="both"/>
        <w:rPr>
          <w:color w:val="000000"/>
        </w:rPr>
      </w:pPr>
    </w:p>
    <w:p w14:paraId="6E6AC53E" w14:textId="30FF752F" w:rsidR="00E67881" w:rsidRDefault="00000000">
      <w:pPr>
        <w:widowControl w:val="0"/>
        <w:pBdr>
          <w:top w:val="nil"/>
          <w:left w:val="nil"/>
          <w:bottom w:val="nil"/>
          <w:right w:val="nil"/>
          <w:between w:val="nil"/>
        </w:pBdr>
        <w:ind w:left="135" w:right="136"/>
        <w:jc w:val="both"/>
        <w:rPr>
          <w:color w:val="000000"/>
        </w:rPr>
      </w:pPr>
      <w:r>
        <w:rPr>
          <w:color w:val="000000"/>
        </w:rPr>
        <w:t xml:space="preserve">El programa de Gerencia de Proyectos estará sujeto al seguimiento de la interventoría durante la ejecución del contrato. </w:t>
      </w:r>
    </w:p>
    <w:p w14:paraId="52B989CD" w14:textId="77777777" w:rsidR="005A3F08" w:rsidRDefault="005A3F08">
      <w:pPr>
        <w:widowControl w:val="0"/>
        <w:pBdr>
          <w:top w:val="nil"/>
          <w:left w:val="nil"/>
          <w:bottom w:val="nil"/>
          <w:right w:val="nil"/>
          <w:between w:val="nil"/>
        </w:pBdr>
        <w:ind w:left="135" w:right="136"/>
        <w:jc w:val="both"/>
        <w:rPr>
          <w:color w:val="000000"/>
        </w:rPr>
      </w:pPr>
    </w:p>
    <w:p w14:paraId="111DDD01" w14:textId="6B590FA1" w:rsidR="00E67881" w:rsidRDefault="00000000">
      <w:pPr>
        <w:widowControl w:val="0"/>
        <w:pBdr>
          <w:top w:val="nil"/>
          <w:left w:val="nil"/>
          <w:bottom w:val="nil"/>
          <w:right w:val="nil"/>
          <w:between w:val="nil"/>
        </w:pBdr>
        <w:ind w:left="135" w:right="136"/>
        <w:jc w:val="both"/>
        <w:rPr>
          <w:color w:val="000000"/>
        </w:rPr>
      </w:pPr>
      <w:r>
        <w:rPr>
          <w:color w:val="000000"/>
        </w:rPr>
        <w:t>En el evento de que el título académico haya sido obtenido en el extranjero el Proponente deberá acreditar la convalidación de dicho título ante el Ministerio de Educación Nacional, de conformidad con lo establecido en la Sección 1.9.</w:t>
      </w:r>
    </w:p>
    <w:p w14:paraId="15567627" w14:textId="77777777" w:rsidR="005A3F08" w:rsidRDefault="005A3F08">
      <w:pPr>
        <w:widowControl w:val="0"/>
        <w:pBdr>
          <w:top w:val="nil"/>
          <w:left w:val="nil"/>
          <w:bottom w:val="nil"/>
          <w:right w:val="nil"/>
          <w:between w:val="nil"/>
        </w:pBdr>
        <w:ind w:left="135" w:right="136"/>
        <w:jc w:val="both"/>
        <w:rPr>
          <w:color w:val="000000"/>
        </w:rPr>
      </w:pPr>
    </w:p>
    <w:p w14:paraId="41B41E0B" w14:textId="32E8501F" w:rsidR="00E67881" w:rsidRDefault="00000000">
      <w:pPr>
        <w:widowControl w:val="0"/>
        <w:pBdr>
          <w:top w:val="nil"/>
          <w:left w:val="nil"/>
          <w:bottom w:val="nil"/>
          <w:right w:val="nil"/>
          <w:between w:val="nil"/>
        </w:pBdr>
        <w:ind w:left="135" w:right="136"/>
        <w:jc w:val="both"/>
        <w:rPr>
          <w:color w:val="000000"/>
        </w:rPr>
      </w:pPr>
      <w:r>
        <w:rPr>
          <w:color w:val="000000"/>
        </w:rPr>
        <w:t>Para efectos de estimar el tiempo de experiencia como coordinador, gerente, líder o director de proyectos de obras de ingeniería asociadas Puentes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35F16C0E" w14:textId="77777777" w:rsidR="00E67881" w:rsidRDefault="00E67881">
      <w:pPr>
        <w:widowControl w:val="0"/>
        <w:pBdr>
          <w:top w:val="nil"/>
          <w:left w:val="nil"/>
          <w:bottom w:val="nil"/>
          <w:right w:val="nil"/>
          <w:between w:val="nil"/>
        </w:pBdr>
        <w:ind w:left="135" w:right="136"/>
        <w:jc w:val="both"/>
        <w:rPr>
          <w:color w:val="000000"/>
        </w:rPr>
      </w:pPr>
    </w:p>
    <w:p w14:paraId="09CB29AF" w14:textId="77777777" w:rsidR="00E67881" w:rsidRDefault="00000000">
      <w:pPr>
        <w:widowControl w:val="0"/>
        <w:pBdr>
          <w:top w:val="nil"/>
          <w:left w:val="nil"/>
          <w:bottom w:val="nil"/>
          <w:right w:val="nil"/>
          <w:between w:val="nil"/>
        </w:pBdr>
        <w:ind w:left="135" w:right="136"/>
        <w:jc w:val="both"/>
        <w:rPr>
          <w:b/>
          <w:bCs/>
          <w:color w:val="000000"/>
        </w:rPr>
      </w:pPr>
      <w:bookmarkStart w:id="50" w:name="_heading=h.wc3ttlm71q1t" w:colFirst="0" w:colLast="0"/>
      <w:bookmarkEnd w:id="50"/>
      <w:r>
        <w:rPr>
          <w:b/>
          <w:bCs/>
          <w:color w:val="000000"/>
        </w:rPr>
        <w:t>10.2.2 DISPONIBILIDAD Y CONDICIONES FUNCIONALES DE LA MAQUINARIA DE OBRA</w:t>
      </w:r>
    </w:p>
    <w:p w14:paraId="520AD4D2" w14:textId="77777777" w:rsidR="00E67881" w:rsidRDefault="00E67881">
      <w:pPr>
        <w:widowControl w:val="0"/>
        <w:pBdr>
          <w:top w:val="nil"/>
          <w:left w:val="nil"/>
          <w:bottom w:val="nil"/>
          <w:right w:val="nil"/>
          <w:between w:val="nil"/>
        </w:pBdr>
        <w:ind w:left="135" w:right="136"/>
        <w:jc w:val="both"/>
        <w:rPr>
          <w:b/>
          <w:bCs/>
          <w:color w:val="000000"/>
        </w:rPr>
      </w:pPr>
    </w:p>
    <w:p w14:paraId="0493699D" w14:textId="0B0C92CB" w:rsidR="00E67881" w:rsidRDefault="00000000">
      <w:pPr>
        <w:widowControl w:val="0"/>
        <w:pBdr>
          <w:top w:val="nil"/>
          <w:left w:val="nil"/>
          <w:bottom w:val="nil"/>
          <w:right w:val="nil"/>
          <w:between w:val="nil"/>
        </w:pBdr>
        <w:ind w:left="135" w:right="136"/>
        <w:jc w:val="both"/>
        <w:rPr>
          <w:color w:val="000000"/>
        </w:rPr>
      </w:pPr>
      <w:r>
        <w:rPr>
          <w:color w:val="000000"/>
        </w:rPr>
        <w:t xml:space="preserve">La entidad asignará </w:t>
      </w:r>
      <w:r w:rsidR="00AC2A69" w:rsidRPr="00AC2A69">
        <w:rPr>
          <w:b/>
          <w:bCs/>
          <w:color w:val="000000"/>
        </w:rPr>
        <w:t>TRES 03 PUNTOS</w:t>
      </w:r>
      <w:r>
        <w:rPr>
          <w:color w:val="000000"/>
        </w:rPr>
        <w:t xml:space="preserve">, al proponente que se comprometa a utilizar maquinaria con una edad menor a veinte (20) años mediante la suscripción del Formato 7B - Disponibilidad y condiciones funcionales de la maquinaria de obra. En caso de que la maquinaria haya sido repotenciada, los veinte (20) años cuentan desde la fecha de repotenciación de la máquina. </w:t>
      </w:r>
    </w:p>
    <w:p w14:paraId="2647600A"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Se asignará cero (0) puntos al proponente que no ofrezca la maquinaria en las condiciones requeridas o la ofrezca sin cumplir con las exigencias dispuestas en este pliego de condiciones. </w:t>
      </w:r>
    </w:p>
    <w:p w14:paraId="279CE8D5" w14:textId="77777777" w:rsidR="00AC2A69" w:rsidRDefault="00AC2A69">
      <w:pPr>
        <w:widowControl w:val="0"/>
        <w:pBdr>
          <w:top w:val="nil"/>
          <w:left w:val="nil"/>
          <w:bottom w:val="nil"/>
          <w:right w:val="nil"/>
          <w:between w:val="nil"/>
        </w:pBdr>
        <w:ind w:left="135" w:right="136"/>
        <w:jc w:val="both"/>
        <w:rPr>
          <w:color w:val="000000"/>
        </w:rPr>
      </w:pPr>
    </w:p>
    <w:p w14:paraId="1B3C155C" w14:textId="4B69743B" w:rsidR="00E67881" w:rsidRDefault="00000000">
      <w:pPr>
        <w:widowControl w:val="0"/>
        <w:pBdr>
          <w:top w:val="nil"/>
          <w:left w:val="nil"/>
          <w:bottom w:val="nil"/>
          <w:right w:val="nil"/>
          <w:between w:val="nil"/>
        </w:pBdr>
        <w:ind w:left="135" w:right="136"/>
        <w:jc w:val="both"/>
        <w:rPr>
          <w:color w:val="000000"/>
        </w:rPr>
      </w:pPr>
      <w:r>
        <w:rPr>
          <w:color w:val="000000"/>
        </w:rPr>
        <w:t>La verificación de este ofrecimiento se hará por parte de la interventoría en la ejecución del contrato. En virtud de lo anterior, el adjudicatario del Proceso de Contratación deberá acreditar que la maquinaria se encuentra en las condiciones aquí descritas, para lo cual, allegará el documento idóneo.</w:t>
      </w:r>
    </w:p>
    <w:p w14:paraId="6B0C26F6" w14:textId="77777777" w:rsidR="00E67881" w:rsidRDefault="00E67881">
      <w:pPr>
        <w:widowControl w:val="0"/>
        <w:pBdr>
          <w:top w:val="nil"/>
          <w:left w:val="nil"/>
          <w:bottom w:val="nil"/>
          <w:right w:val="nil"/>
          <w:between w:val="nil"/>
        </w:pBdr>
        <w:ind w:left="135" w:right="136"/>
        <w:jc w:val="both"/>
        <w:rPr>
          <w:color w:val="000000"/>
        </w:rPr>
      </w:pPr>
    </w:p>
    <w:p w14:paraId="4C3FA294" w14:textId="77777777" w:rsidR="00E67881" w:rsidRDefault="00000000">
      <w:pPr>
        <w:widowControl w:val="0"/>
        <w:pBdr>
          <w:top w:val="nil"/>
          <w:left w:val="nil"/>
          <w:bottom w:val="nil"/>
          <w:right w:val="nil"/>
          <w:between w:val="nil"/>
        </w:pBdr>
        <w:ind w:left="135" w:right="136"/>
        <w:jc w:val="both"/>
        <w:rPr>
          <w:b/>
          <w:bCs/>
          <w:color w:val="000000"/>
        </w:rPr>
      </w:pPr>
      <w:bookmarkStart w:id="51" w:name="_heading=h.87hvkveayi9" w:colFirst="0" w:colLast="0"/>
      <w:bookmarkEnd w:id="51"/>
      <w:r>
        <w:rPr>
          <w:b/>
          <w:bCs/>
          <w:color w:val="000000"/>
        </w:rPr>
        <w:t>10.2.3 PRESENTACIÓN DE UN PLAN DE CALIDAD</w:t>
      </w:r>
    </w:p>
    <w:p w14:paraId="404CE14E" w14:textId="77777777" w:rsidR="00E67881" w:rsidRDefault="00E67881">
      <w:pPr>
        <w:widowControl w:val="0"/>
        <w:pBdr>
          <w:top w:val="nil"/>
          <w:left w:val="nil"/>
          <w:bottom w:val="nil"/>
          <w:right w:val="nil"/>
          <w:between w:val="nil"/>
        </w:pBdr>
        <w:ind w:left="135" w:right="136"/>
        <w:jc w:val="both"/>
        <w:rPr>
          <w:b/>
          <w:bCs/>
          <w:color w:val="000000"/>
        </w:rPr>
      </w:pPr>
    </w:p>
    <w:p w14:paraId="606C497F" w14:textId="557C3140" w:rsidR="00E67881" w:rsidRDefault="00000000">
      <w:pPr>
        <w:widowControl w:val="0"/>
        <w:pBdr>
          <w:top w:val="nil"/>
          <w:left w:val="nil"/>
          <w:bottom w:val="nil"/>
          <w:right w:val="nil"/>
          <w:between w:val="nil"/>
        </w:pBdr>
        <w:ind w:left="135" w:right="136"/>
        <w:jc w:val="both"/>
        <w:rPr>
          <w:color w:val="000000"/>
        </w:rPr>
      </w:pPr>
      <w:r>
        <w:rPr>
          <w:color w:val="000000"/>
        </w:rPr>
        <w:t xml:space="preserve">La entidad asignará </w:t>
      </w:r>
      <w:r w:rsidR="00AC2A69" w:rsidRPr="00AC2A69">
        <w:rPr>
          <w:b/>
          <w:bCs/>
          <w:color w:val="000000"/>
        </w:rPr>
        <w:t>TRES 03 PUNTOS</w:t>
      </w:r>
      <w:r>
        <w:rPr>
          <w:color w:val="000000"/>
        </w:rPr>
        <w:t xml:space="preserve">, al proponente que se comprometa a presentar un Plan de Calidad específico para el proyecto, elaborado conforme a los parámetros establecidos en la última actualización de las normas </w:t>
      </w:r>
      <w:r w:rsidRPr="00AC2A69">
        <w:rPr>
          <w:b/>
          <w:bCs/>
          <w:color w:val="000000"/>
        </w:rPr>
        <w:t>NTC ISO 9001:2015 y NTC ISO 10005:2018</w:t>
      </w:r>
      <w:r>
        <w:rPr>
          <w:color w:val="000000"/>
        </w:rPr>
        <w:t xml:space="preserve">, o la que las modifique o complemente, mediante la suscripción del Formato 7C - Plan de calidad. </w:t>
      </w:r>
    </w:p>
    <w:p w14:paraId="2470A44D" w14:textId="77777777" w:rsidR="00AC2A69" w:rsidRDefault="00AC2A69">
      <w:pPr>
        <w:widowControl w:val="0"/>
        <w:pBdr>
          <w:top w:val="nil"/>
          <w:left w:val="nil"/>
          <w:bottom w:val="nil"/>
          <w:right w:val="nil"/>
          <w:between w:val="nil"/>
        </w:pBdr>
        <w:ind w:left="135" w:right="136"/>
        <w:jc w:val="both"/>
        <w:rPr>
          <w:color w:val="000000"/>
        </w:rPr>
      </w:pPr>
    </w:p>
    <w:p w14:paraId="354C7703" w14:textId="499CEE59" w:rsidR="00E67881" w:rsidRDefault="00000000">
      <w:pPr>
        <w:widowControl w:val="0"/>
        <w:pBdr>
          <w:top w:val="nil"/>
          <w:left w:val="nil"/>
          <w:bottom w:val="nil"/>
          <w:right w:val="nil"/>
          <w:between w:val="nil"/>
        </w:pBdr>
        <w:ind w:left="135" w:right="136"/>
        <w:jc w:val="both"/>
        <w:rPr>
          <w:color w:val="000000"/>
        </w:rPr>
      </w:pPr>
      <w:r>
        <w:rPr>
          <w:color w:val="000000"/>
        </w:rPr>
        <w:t>La interventoría verificará el cumplimiento de este criterio conforme a lo establecido en las normas mencionadas sin requerir la presentación de certificación alguna.</w:t>
      </w:r>
    </w:p>
    <w:p w14:paraId="2EE92A28" w14:textId="77777777" w:rsidR="00AC2A69" w:rsidRDefault="00AC2A69">
      <w:pPr>
        <w:widowControl w:val="0"/>
        <w:pBdr>
          <w:top w:val="nil"/>
          <w:left w:val="nil"/>
          <w:bottom w:val="nil"/>
          <w:right w:val="nil"/>
          <w:between w:val="nil"/>
        </w:pBdr>
        <w:ind w:left="135" w:right="136"/>
        <w:jc w:val="both"/>
        <w:rPr>
          <w:color w:val="000000"/>
        </w:rPr>
      </w:pPr>
    </w:p>
    <w:p w14:paraId="517E7AD1" w14:textId="105BDAE5" w:rsidR="00E67881" w:rsidRDefault="00000000">
      <w:pPr>
        <w:widowControl w:val="0"/>
        <w:pBdr>
          <w:top w:val="nil"/>
          <w:left w:val="nil"/>
          <w:bottom w:val="nil"/>
          <w:right w:val="nil"/>
          <w:between w:val="nil"/>
        </w:pBdr>
        <w:ind w:left="135" w:right="136"/>
        <w:jc w:val="both"/>
        <w:rPr>
          <w:color w:val="000000"/>
        </w:rPr>
      </w:pPr>
      <w:r>
        <w:rPr>
          <w:color w:val="00000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7C3A7DC3" w14:textId="77777777" w:rsidR="00E67881" w:rsidRDefault="00E67881">
      <w:pPr>
        <w:widowControl w:val="0"/>
        <w:pBdr>
          <w:top w:val="nil"/>
          <w:left w:val="nil"/>
          <w:bottom w:val="nil"/>
          <w:right w:val="nil"/>
          <w:between w:val="nil"/>
        </w:pBdr>
        <w:ind w:left="135" w:right="136"/>
        <w:jc w:val="both"/>
        <w:rPr>
          <w:b/>
          <w:bCs/>
          <w:color w:val="000000"/>
        </w:rPr>
      </w:pPr>
      <w:bookmarkStart w:id="52" w:name="_heading=h.typm9ibnk9ym" w:colFirst="0" w:colLast="0"/>
      <w:bookmarkEnd w:id="52"/>
    </w:p>
    <w:p w14:paraId="6AF799DF" w14:textId="77777777" w:rsidR="00E67881" w:rsidRDefault="00000000">
      <w:pPr>
        <w:widowControl w:val="0"/>
        <w:pBdr>
          <w:top w:val="nil"/>
          <w:left w:val="nil"/>
          <w:bottom w:val="nil"/>
          <w:right w:val="nil"/>
          <w:between w:val="nil"/>
        </w:pBdr>
        <w:ind w:left="135" w:right="136"/>
        <w:jc w:val="both"/>
        <w:rPr>
          <w:b/>
          <w:bCs/>
          <w:color w:val="000000"/>
        </w:rPr>
      </w:pPr>
      <w:r>
        <w:rPr>
          <w:b/>
          <w:bCs/>
          <w:color w:val="000000"/>
        </w:rPr>
        <w:t>10.2.4. CRITERIOS AMBIENTALES Y SOCIALES</w:t>
      </w:r>
    </w:p>
    <w:p w14:paraId="37D6FFEA" w14:textId="77777777" w:rsidR="00E67881" w:rsidRDefault="00E67881">
      <w:pPr>
        <w:widowControl w:val="0"/>
        <w:pBdr>
          <w:top w:val="nil"/>
          <w:left w:val="nil"/>
          <w:bottom w:val="nil"/>
          <w:right w:val="nil"/>
          <w:between w:val="nil"/>
        </w:pBdr>
        <w:ind w:left="135" w:right="136"/>
        <w:jc w:val="both"/>
        <w:rPr>
          <w:b/>
          <w:bCs/>
          <w:color w:val="000000"/>
        </w:rPr>
      </w:pPr>
    </w:p>
    <w:p w14:paraId="4E24903E" w14:textId="08F2A466" w:rsidR="00E67881" w:rsidRDefault="00000000">
      <w:pPr>
        <w:widowControl w:val="0"/>
        <w:pBdr>
          <w:top w:val="nil"/>
          <w:left w:val="nil"/>
          <w:bottom w:val="nil"/>
          <w:right w:val="nil"/>
          <w:between w:val="nil"/>
        </w:pBdr>
        <w:ind w:left="135" w:right="136"/>
        <w:jc w:val="both"/>
        <w:rPr>
          <w:color w:val="000000"/>
        </w:rPr>
      </w:pPr>
      <w:r>
        <w:rPr>
          <w:color w:val="000000"/>
        </w:rPr>
        <w:t xml:space="preserve">La Entidad asignará </w:t>
      </w:r>
      <w:r w:rsidR="00AC2A69" w:rsidRPr="00AC2A69">
        <w:rPr>
          <w:b/>
          <w:bCs/>
          <w:color w:val="000000"/>
        </w:rPr>
        <w:t>VEINTE (20) PUNTOS</w:t>
      </w:r>
      <w:r w:rsidR="00AC2A69">
        <w:rPr>
          <w:color w:val="000000"/>
        </w:rPr>
        <w:t xml:space="preserve"> </w:t>
      </w:r>
      <w:r>
        <w:rPr>
          <w:color w:val="000000"/>
        </w:rPr>
        <w:t>al Proponente que durante la ejecución del contrato se comprometa a implementar los siguientes criterios ambientales y sociales.</w:t>
      </w:r>
    </w:p>
    <w:p w14:paraId="6BBE8B5D" w14:textId="77777777" w:rsidR="00E67881" w:rsidRDefault="00E67881">
      <w:pPr>
        <w:widowControl w:val="0"/>
        <w:pBdr>
          <w:top w:val="nil"/>
          <w:left w:val="nil"/>
          <w:bottom w:val="nil"/>
          <w:right w:val="nil"/>
          <w:between w:val="nil"/>
        </w:pBdr>
        <w:ind w:left="135" w:right="136"/>
        <w:jc w:val="both"/>
        <w:rPr>
          <w:color w:val="000000"/>
        </w:rPr>
      </w:pPr>
    </w:p>
    <w:p w14:paraId="07F55DC2" w14:textId="77777777" w:rsidR="00E67881" w:rsidRDefault="00000000">
      <w:pPr>
        <w:widowControl w:val="0"/>
        <w:pBdr>
          <w:top w:val="nil"/>
          <w:left w:val="nil"/>
          <w:bottom w:val="nil"/>
          <w:right w:val="nil"/>
          <w:between w:val="nil"/>
        </w:pBdr>
        <w:ind w:left="135" w:right="136"/>
        <w:jc w:val="both"/>
        <w:rPr>
          <w:color w:val="000000"/>
        </w:rPr>
      </w:pPr>
      <w:r>
        <w:rPr>
          <w:color w:val="000000"/>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6B1A8F66" w14:textId="77777777" w:rsidR="00E67881" w:rsidRDefault="00E67881">
      <w:pPr>
        <w:widowControl w:val="0"/>
        <w:pBdr>
          <w:top w:val="nil"/>
          <w:left w:val="nil"/>
          <w:bottom w:val="nil"/>
          <w:right w:val="nil"/>
          <w:between w:val="nil"/>
        </w:pBdr>
        <w:ind w:left="135" w:right="136"/>
        <w:jc w:val="both"/>
        <w:rPr>
          <w:color w:val="000000"/>
        </w:rPr>
      </w:pPr>
    </w:p>
    <w:p w14:paraId="74FC3789" w14:textId="77777777" w:rsidR="00E67881" w:rsidRDefault="00000000">
      <w:pPr>
        <w:widowControl w:val="0"/>
        <w:pBdr>
          <w:top w:val="nil"/>
          <w:left w:val="nil"/>
          <w:bottom w:val="nil"/>
          <w:right w:val="nil"/>
          <w:between w:val="nil"/>
        </w:pBdr>
        <w:ind w:left="135" w:right="136"/>
        <w:jc w:val="both"/>
        <w:rPr>
          <w:color w:val="000000"/>
        </w:rPr>
      </w:pPr>
      <w:r>
        <w:rPr>
          <w:color w:val="000000"/>
        </w:rPr>
        <w:t>[La entidad en este numeral según su presupuesto deberá escoger una de las siguientes opciones, y eliminar las dos restantes</w:t>
      </w:r>
      <w:proofErr w:type="gramStart"/>
      <w:r>
        <w:rPr>
          <w:color w:val="000000"/>
        </w:rPr>
        <w:t>] .</w:t>
      </w:r>
      <w:proofErr w:type="gramEnd"/>
    </w:p>
    <w:p w14:paraId="1B4901E0" w14:textId="77777777" w:rsidR="00CB6CA7" w:rsidRDefault="00CB6CA7">
      <w:pPr>
        <w:widowControl w:val="0"/>
        <w:pBdr>
          <w:top w:val="nil"/>
          <w:left w:val="nil"/>
          <w:bottom w:val="nil"/>
          <w:right w:val="nil"/>
          <w:between w:val="nil"/>
        </w:pBdr>
        <w:ind w:left="135" w:right="136"/>
        <w:jc w:val="both"/>
        <w:rPr>
          <w:color w:val="000000"/>
        </w:rPr>
      </w:pPr>
    </w:p>
    <w:p w14:paraId="0AEB69CD" w14:textId="407D4CDE" w:rsidR="00E67881" w:rsidRDefault="009D01F1">
      <w:pPr>
        <w:widowControl w:val="0"/>
        <w:pBdr>
          <w:top w:val="nil"/>
          <w:left w:val="nil"/>
          <w:bottom w:val="nil"/>
          <w:right w:val="nil"/>
          <w:between w:val="nil"/>
        </w:pBdr>
        <w:ind w:left="135" w:right="136"/>
        <w:jc w:val="both"/>
        <w:rPr>
          <w:color w:val="000000"/>
        </w:rPr>
      </w:pPr>
      <w:proofErr w:type="gramStart"/>
      <w:r>
        <w:rPr>
          <w:color w:val="000000"/>
        </w:rPr>
        <w:t>NOTA;</w:t>
      </w:r>
      <w:r w:rsidR="00000000">
        <w:rPr>
          <w:color w:val="000000"/>
        </w:rPr>
        <w:t xml:space="preserve">   </w:t>
      </w:r>
      <w:proofErr w:type="gramEnd"/>
      <w:r w:rsidR="00000000">
        <w:rPr>
          <w:color w:val="000000"/>
        </w:rPr>
        <w:t xml:space="preserve">        </w:t>
      </w:r>
      <w:r w:rsidR="00CB6CA7">
        <w:rPr>
          <w:color w:val="000000"/>
        </w:rPr>
        <w:t>O</w:t>
      </w:r>
      <w:r w:rsidR="00000000">
        <w:rPr>
          <w:color w:val="000000"/>
        </w:rPr>
        <w:t xml:space="preserve">bra      </w:t>
      </w:r>
      <w:r w:rsidR="00000000" w:rsidRPr="00CB6CA7">
        <w:rPr>
          <w:b/>
          <w:bCs/>
          <w:color w:val="000000"/>
        </w:rPr>
        <w:t>4.732,52 SMMLV</w:t>
      </w:r>
      <w:r w:rsidR="00000000">
        <w:rPr>
          <w:color w:val="000000"/>
        </w:rPr>
        <w:t xml:space="preserve"> </w:t>
      </w:r>
    </w:p>
    <w:p w14:paraId="044687A9" w14:textId="77777777" w:rsidR="00E67881" w:rsidRDefault="00E67881">
      <w:pPr>
        <w:widowControl w:val="0"/>
        <w:pBdr>
          <w:top w:val="nil"/>
          <w:left w:val="nil"/>
          <w:bottom w:val="nil"/>
          <w:right w:val="nil"/>
          <w:between w:val="nil"/>
        </w:pBdr>
        <w:ind w:left="135" w:right="136"/>
        <w:jc w:val="both"/>
        <w:rPr>
          <w:color w:val="000000"/>
        </w:rPr>
      </w:pPr>
    </w:p>
    <w:p w14:paraId="20CF1BFD" w14:textId="77777777" w:rsidR="00E67881" w:rsidRDefault="00000000">
      <w:pPr>
        <w:widowControl w:val="0"/>
        <w:pBdr>
          <w:top w:val="nil"/>
          <w:left w:val="nil"/>
          <w:bottom w:val="nil"/>
          <w:right w:val="nil"/>
          <w:between w:val="nil"/>
        </w:pBdr>
        <w:ind w:left="135" w:right="136"/>
        <w:jc w:val="both"/>
        <w:rPr>
          <w:b/>
          <w:bCs/>
          <w:color w:val="000000"/>
          <w:u w:val="single"/>
        </w:rPr>
      </w:pPr>
      <w:r>
        <w:rPr>
          <w:b/>
          <w:bCs/>
          <w:color w:val="000000"/>
        </w:rPr>
        <w:t>Opción 2: Para Procesos de Contratación con Presupuestos entre 1.001 y 13.000 SMMLV:</w:t>
      </w:r>
    </w:p>
    <w:p w14:paraId="4471783A"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 </w:t>
      </w:r>
    </w:p>
    <w:p w14:paraId="501E0F34" w14:textId="77777777" w:rsidR="00E67881" w:rsidRDefault="00000000">
      <w:pPr>
        <w:widowControl w:val="0"/>
        <w:numPr>
          <w:ilvl w:val="0"/>
          <w:numId w:val="39"/>
        </w:numPr>
        <w:pBdr>
          <w:top w:val="nil"/>
          <w:left w:val="nil"/>
          <w:bottom w:val="nil"/>
          <w:right w:val="nil"/>
          <w:between w:val="nil"/>
        </w:pBdr>
        <w:ind w:right="136"/>
        <w:jc w:val="both"/>
        <w:rPr>
          <w:color w:val="000000"/>
        </w:rPr>
      </w:pPr>
      <w:r>
        <w:rPr>
          <w:color w:val="000000"/>
        </w:rPr>
        <w:t>Establecer, medir y hacer seguimiento a un indicador de impacto ambiental adicional a los establecidos en el Plan de Manejo Ambiental - PMA y/o licencia ambiental y/o demás instrumentos definidos por la Normatividad y/o Autoridad Ambiental.</w:t>
      </w:r>
    </w:p>
    <w:p w14:paraId="2C3A1855" w14:textId="77777777" w:rsidR="00E67881" w:rsidRDefault="00E67881">
      <w:pPr>
        <w:widowControl w:val="0"/>
        <w:pBdr>
          <w:top w:val="nil"/>
          <w:left w:val="nil"/>
          <w:bottom w:val="nil"/>
          <w:right w:val="nil"/>
          <w:between w:val="nil"/>
        </w:pBdr>
        <w:ind w:left="135" w:right="136"/>
        <w:jc w:val="both"/>
        <w:rPr>
          <w:color w:val="000000"/>
        </w:rPr>
      </w:pPr>
    </w:p>
    <w:p w14:paraId="4BC43192" w14:textId="77777777" w:rsidR="00E67881" w:rsidRDefault="00000000">
      <w:pPr>
        <w:widowControl w:val="0"/>
        <w:numPr>
          <w:ilvl w:val="0"/>
          <w:numId w:val="39"/>
        </w:numPr>
        <w:pBdr>
          <w:top w:val="nil"/>
          <w:left w:val="nil"/>
          <w:bottom w:val="nil"/>
          <w:right w:val="nil"/>
          <w:between w:val="nil"/>
        </w:pBdr>
        <w:ind w:right="136"/>
        <w:jc w:val="both"/>
        <w:rPr>
          <w:color w:val="000000"/>
        </w:rPr>
      </w:pPr>
      <w:r>
        <w:rPr>
          <w:color w:val="000000"/>
        </w:rPr>
        <w:t>Garantizar que, durante la ejecución de la obra, el personal que vincule el contratista cuente con espacios y programas adecuados para el uso de medios de transporte alternativos.</w:t>
      </w:r>
    </w:p>
    <w:p w14:paraId="40AE8CD3" w14:textId="77777777" w:rsidR="00E67881" w:rsidRDefault="00E67881">
      <w:pPr>
        <w:widowControl w:val="0"/>
        <w:pBdr>
          <w:top w:val="nil"/>
          <w:left w:val="nil"/>
          <w:bottom w:val="nil"/>
          <w:right w:val="nil"/>
          <w:between w:val="nil"/>
        </w:pBdr>
        <w:ind w:left="135" w:right="136"/>
        <w:jc w:val="both"/>
        <w:rPr>
          <w:color w:val="000000"/>
        </w:rPr>
      </w:pPr>
    </w:p>
    <w:p w14:paraId="035D4BE1" w14:textId="77777777" w:rsidR="00E67881" w:rsidRDefault="00000000">
      <w:pPr>
        <w:widowControl w:val="0"/>
        <w:numPr>
          <w:ilvl w:val="0"/>
          <w:numId w:val="39"/>
        </w:numPr>
        <w:pBdr>
          <w:top w:val="nil"/>
          <w:left w:val="nil"/>
          <w:bottom w:val="nil"/>
          <w:right w:val="nil"/>
          <w:between w:val="nil"/>
        </w:pBdr>
        <w:ind w:right="136"/>
        <w:jc w:val="both"/>
        <w:rPr>
          <w:color w:val="000000"/>
        </w:rPr>
      </w:pPr>
      <w:r>
        <w:rPr>
          <w:color w:val="000000"/>
        </w:rPr>
        <w:t>Realizar mínimo dos (2)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2D34A652" w14:textId="77777777" w:rsidR="00E67881" w:rsidRDefault="00E67881">
      <w:pPr>
        <w:widowControl w:val="0"/>
        <w:pBdr>
          <w:top w:val="nil"/>
          <w:left w:val="nil"/>
          <w:bottom w:val="nil"/>
          <w:right w:val="nil"/>
          <w:between w:val="nil"/>
        </w:pBdr>
        <w:ind w:left="135" w:right="136"/>
        <w:jc w:val="both"/>
        <w:rPr>
          <w:color w:val="000000"/>
        </w:rPr>
      </w:pPr>
    </w:p>
    <w:p w14:paraId="57DD5860" w14:textId="77777777" w:rsidR="00E67881" w:rsidRDefault="00000000">
      <w:pPr>
        <w:widowControl w:val="0"/>
        <w:numPr>
          <w:ilvl w:val="0"/>
          <w:numId w:val="39"/>
        </w:numPr>
        <w:pBdr>
          <w:top w:val="nil"/>
          <w:left w:val="nil"/>
          <w:bottom w:val="nil"/>
          <w:right w:val="nil"/>
          <w:between w:val="nil"/>
        </w:pBdr>
        <w:ind w:right="136"/>
        <w:jc w:val="both"/>
        <w:rPr>
          <w:color w:val="000000"/>
        </w:rPr>
      </w:pPr>
      <w:r>
        <w:rPr>
          <w:color w:val="000000"/>
        </w:rPr>
        <w:t>Presentar un programa de uso o ahorro eficiente de agua, en caso de que la entidad contratante suministre el Plan de Uso Eficiente y Ahorro de Agua – PUEAA, el contratista se compromete a incluir acciones adicionales a las establecidas en dicho plan.</w:t>
      </w:r>
    </w:p>
    <w:p w14:paraId="61944ABE" w14:textId="77777777" w:rsidR="00E67881" w:rsidRDefault="00E67881">
      <w:pPr>
        <w:widowControl w:val="0"/>
        <w:pBdr>
          <w:top w:val="nil"/>
          <w:left w:val="nil"/>
          <w:bottom w:val="nil"/>
          <w:right w:val="nil"/>
          <w:between w:val="nil"/>
        </w:pBdr>
        <w:ind w:left="135" w:right="136"/>
        <w:jc w:val="both"/>
        <w:rPr>
          <w:color w:val="000000"/>
        </w:rPr>
      </w:pPr>
    </w:p>
    <w:p w14:paraId="11043C22" w14:textId="77777777" w:rsidR="00E67881" w:rsidRDefault="00000000">
      <w:pPr>
        <w:widowControl w:val="0"/>
        <w:numPr>
          <w:ilvl w:val="0"/>
          <w:numId w:val="39"/>
        </w:numPr>
        <w:pBdr>
          <w:top w:val="nil"/>
          <w:left w:val="nil"/>
          <w:bottom w:val="nil"/>
          <w:right w:val="nil"/>
          <w:between w:val="nil"/>
        </w:pBdr>
        <w:ind w:right="136"/>
        <w:jc w:val="both"/>
        <w:rPr>
          <w:color w:val="000000"/>
        </w:rPr>
      </w:pPr>
      <w:r>
        <w:rPr>
          <w:color w:val="000000"/>
        </w:rPr>
        <w:t xml:space="preserve">Establecer programas al interior del proyecto que </w:t>
      </w:r>
      <w:r>
        <w:t>buscan</w:t>
      </w:r>
      <w:r>
        <w:rPr>
          <w:color w:val="000000"/>
        </w:rPr>
        <w:t xml:space="preserve"> desincentivar el uso de plásticos de un solo uso, así como incluir actividades en donde se vincule a la comunidad en la gestión adecuada de residuos posconsumo </w:t>
      </w:r>
    </w:p>
    <w:p w14:paraId="6A83A769"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 </w:t>
      </w:r>
    </w:p>
    <w:p w14:paraId="57BA56C9" w14:textId="77777777" w:rsidR="00E67881" w:rsidRDefault="00000000">
      <w:pPr>
        <w:widowControl w:val="0"/>
        <w:numPr>
          <w:ilvl w:val="1"/>
          <w:numId w:val="13"/>
        </w:numPr>
        <w:pBdr>
          <w:top w:val="nil"/>
          <w:left w:val="nil"/>
          <w:bottom w:val="nil"/>
          <w:right w:val="nil"/>
          <w:between w:val="nil"/>
        </w:pBdr>
        <w:ind w:right="136"/>
        <w:jc w:val="both"/>
        <w:rPr>
          <w:b/>
          <w:bCs/>
          <w:color w:val="000000"/>
        </w:rPr>
      </w:pPr>
      <w:bookmarkStart w:id="53" w:name="_heading=h.d9q6n9h0kerh" w:colFirst="0" w:colLast="0"/>
      <w:bookmarkEnd w:id="53"/>
      <w:r>
        <w:rPr>
          <w:b/>
          <w:bCs/>
          <w:color w:val="000000"/>
        </w:rPr>
        <w:t>APOYO A LA INDUSTRIA NACIONAL</w:t>
      </w:r>
    </w:p>
    <w:p w14:paraId="22A04F96" w14:textId="77777777" w:rsidR="00E67881" w:rsidRDefault="00E67881">
      <w:pPr>
        <w:widowControl w:val="0"/>
        <w:pBdr>
          <w:top w:val="nil"/>
          <w:left w:val="nil"/>
          <w:bottom w:val="nil"/>
          <w:right w:val="nil"/>
          <w:between w:val="nil"/>
        </w:pBdr>
        <w:ind w:left="679" w:right="136"/>
        <w:jc w:val="both"/>
        <w:rPr>
          <w:b/>
          <w:bCs/>
          <w:color w:val="000000"/>
        </w:rPr>
      </w:pPr>
    </w:p>
    <w:p w14:paraId="7B19FCEA"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Los Proponentes pueden obtener puntaje de apoyo a la industria nacional por: i) Servicios Nacionales o con Trato Nacional o por </w:t>
      </w:r>
      <w:proofErr w:type="spellStart"/>
      <w:r>
        <w:rPr>
          <w:color w:val="000000"/>
        </w:rPr>
        <w:t>ii</w:t>
      </w:r>
      <w:proofErr w:type="spellEnd"/>
      <w:r>
        <w:rPr>
          <w:color w:val="000000"/>
        </w:rPr>
        <w:t>) la incorporación de componente nacional en servicios extranjeros. La Entidad en ningún caso otorgará simultáneamente el puntaje por ambos aspectos.</w:t>
      </w:r>
    </w:p>
    <w:p w14:paraId="127D547A" w14:textId="77777777" w:rsidR="00B205B5" w:rsidRDefault="00B205B5">
      <w:pPr>
        <w:widowControl w:val="0"/>
        <w:pBdr>
          <w:top w:val="nil"/>
          <w:left w:val="nil"/>
          <w:bottom w:val="nil"/>
          <w:right w:val="nil"/>
          <w:between w:val="nil"/>
        </w:pBdr>
        <w:ind w:left="135" w:right="136"/>
        <w:jc w:val="both"/>
        <w:rPr>
          <w:color w:val="000000"/>
        </w:rPr>
      </w:pPr>
    </w:p>
    <w:p w14:paraId="2F088B87" w14:textId="78F963FA" w:rsidR="00E67881" w:rsidRDefault="00000000">
      <w:pPr>
        <w:widowControl w:val="0"/>
        <w:pBdr>
          <w:top w:val="nil"/>
          <w:left w:val="nil"/>
          <w:bottom w:val="nil"/>
          <w:right w:val="nil"/>
          <w:between w:val="nil"/>
        </w:pBdr>
        <w:ind w:left="135" w:right="136"/>
        <w:jc w:val="both"/>
        <w:rPr>
          <w:color w:val="000000"/>
        </w:rPr>
      </w:pPr>
      <w:r>
        <w:rPr>
          <w:color w:val="000000"/>
        </w:rPr>
        <w:t>Los puntajes para estimular a la industria nacional se relacionan en la siguiente tabla:</w:t>
      </w:r>
    </w:p>
    <w:p w14:paraId="4E42EFE1" w14:textId="77777777" w:rsidR="00B205B5" w:rsidRDefault="00B205B5">
      <w:pPr>
        <w:widowControl w:val="0"/>
        <w:pBdr>
          <w:top w:val="nil"/>
          <w:left w:val="nil"/>
          <w:bottom w:val="nil"/>
          <w:right w:val="nil"/>
          <w:between w:val="nil"/>
        </w:pBdr>
        <w:ind w:left="135" w:right="136"/>
        <w:jc w:val="both"/>
        <w:rPr>
          <w:color w:val="000000"/>
        </w:rPr>
      </w:pPr>
    </w:p>
    <w:tbl>
      <w:tblPr>
        <w:tblStyle w:val="aff"/>
        <w:tblW w:w="454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45"/>
        <w:gridCol w:w="1400"/>
      </w:tblGrid>
      <w:tr w:rsidR="00E67881" w:rsidRPr="00E96F90" w14:paraId="7B98F7D7" w14:textId="77777777">
        <w:trPr>
          <w:trHeight w:val="340"/>
          <w:tblHeader/>
          <w:jc w:val="center"/>
        </w:trPr>
        <w:tc>
          <w:tcPr>
            <w:tcW w:w="3145" w:type="dxa"/>
            <w:shd w:val="clear" w:color="auto" w:fill="3B3838"/>
            <w:vAlign w:val="center"/>
          </w:tcPr>
          <w:p w14:paraId="75DD90E2" w14:textId="77777777" w:rsidR="00E67881" w:rsidRPr="00E96F90" w:rsidRDefault="00000000">
            <w:pPr>
              <w:widowControl w:val="0"/>
              <w:pBdr>
                <w:top w:val="nil"/>
                <w:left w:val="nil"/>
                <w:bottom w:val="nil"/>
                <w:right w:val="nil"/>
                <w:between w:val="nil"/>
              </w:pBdr>
              <w:ind w:left="135" w:right="136"/>
              <w:jc w:val="center"/>
              <w:rPr>
                <w:b/>
                <w:bCs/>
                <w:color w:val="FFFFFF"/>
                <w:sz w:val="18"/>
                <w:szCs w:val="18"/>
              </w:rPr>
            </w:pPr>
            <w:r w:rsidRPr="00E96F90">
              <w:rPr>
                <w:b/>
                <w:bCs/>
                <w:color w:val="FFFFFF"/>
                <w:sz w:val="18"/>
                <w:szCs w:val="18"/>
              </w:rPr>
              <w:t>Concepto</w:t>
            </w:r>
          </w:p>
        </w:tc>
        <w:tc>
          <w:tcPr>
            <w:tcW w:w="1400" w:type="dxa"/>
            <w:shd w:val="clear" w:color="auto" w:fill="3B3838"/>
            <w:vAlign w:val="center"/>
          </w:tcPr>
          <w:p w14:paraId="500C1BF2" w14:textId="77777777" w:rsidR="00E67881" w:rsidRPr="00E96F90" w:rsidRDefault="00000000">
            <w:pPr>
              <w:widowControl w:val="0"/>
              <w:pBdr>
                <w:top w:val="nil"/>
                <w:left w:val="nil"/>
                <w:bottom w:val="nil"/>
                <w:right w:val="nil"/>
                <w:between w:val="nil"/>
              </w:pBdr>
              <w:ind w:left="135" w:right="136"/>
              <w:jc w:val="center"/>
              <w:rPr>
                <w:b/>
                <w:bCs/>
                <w:color w:val="FFFFFF"/>
                <w:sz w:val="18"/>
                <w:szCs w:val="18"/>
              </w:rPr>
            </w:pPr>
            <w:r w:rsidRPr="00E96F90">
              <w:rPr>
                <w:b/>
                <w:bCs/>
                <w:color w:val="FFFFFF"/>
                <w:sz w:val="18"/>
                <w:szCs w:val="18"/>
              </w:rPr>
              <w:t>Puntaje</w:t>
            </w:r>
          </w:p>
        </w:tc>
      </w:tr>
      <w:tr w:rsidR="00E67881" w:rsidRPr="00E96F90" w14:paraId="5057C11F" w14:textId="77777777">
        <w:trPr>
          <w:trHeight w:val="20"/>
          <w:jc w:val="center"/>
        </w:trPr>
        <w:tc>
          <w:tcPr>
            <w:tcW w:w="3145" w:type="dxa"/>
            <w:vAlign w:val="center"/>
          </w:tcPr>
          <w:p w14:paraId="3668E6A5"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Promoción de Servicios Nacionales o con Trato Nacional</w:t>
            </w:r>
          </w:p>
        </w:tc>
        <w:tc>
          <w:tcPr>
            <w:tcW w:w="1400" w:type="dxa"/>
            <w:vAlign w:val="center"/>
          </w:tcPr>
          <w:p w14:paraId="71652560" w14:textId="77777777" w:rsidR="00E67881" w:rsidRPr="00E96F90" w:rsidRDefault="00000000">
            <w:pPr>
              <w:widowControl w:val="0"/>
              <w:pBdr>
                <w:top w:val="nil"/>
                <w:left w:val="nil"/>
                <w:bottom w:val="nil"/>
                <w:right w:val="nil"/>
                <w:between w:val="nil"/>
              </w:pBdr>
              <w:ind w:left="135" w:right="136"/>
              <w:jc w:val="center"/>
              <w:rPr>
                <w:color w:val="000000"/>
                <w:sz w:val="18"/>
                <w:szCs w:val="18"/>
              </w:rPr>
            </w:pPr>
            <w:r w:rsidRPr="00E96F90">
              <w:rPr>
                <w:color w:val="000000"/>
                <w:sz w:val="18"/>
                <w:szCs w:val="18"/>
              </w:rPr>
              <w:t>20</w:t>
            </w:r>
          </w:p>
        </w:tc>
      </w:tr>
      <w:tr w:rsidR="00E67881" w:rsidRPr="00E96F90" w14:paraId="5C319079" w14:textId="77777777">
        <w:trPr>
          <w:trHeight w:val="20"/>
          <w:jc w:val="center"/>
        </w:trPr>
        <w:tc>
          <w:tcPr>
            <w:tcW w:w="3145" w:type="dxa"/>
            <w:vAlign w:val="center"/>
          </w:tcPr>
          <w:p w14:paraId="519895CE"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Incorporación de componente nacional en servicios extranjeros</w:t>
            </w:r>
          </w:p>
        </w:tc>
        <w:tc>
          <w:tcPr>
            <w:tcW w:w="1400" w:type="dxa"/>
            <w:vAlign w:val="center"/>
          </w:tcPr>
          <w:p w14:paraId="65B7EDFB" w14:textId="77777777" w:rsidR="00E67881" w:rsidRPr="00E96F90" w:rsidRDefault="00000000">
            <w:pPr>
              <w:widowControl w:val="0"/>
              <w:pBdr>
                <w:top w:val="nil"/>
                <w:left w:val="nil"/>
                <w:bottom w:val="nil"/>
                <w:right w:val="nil"/>
                <w:between w:val="nil"/>
              </w:pBdr>
              <w:ind w:left="135" w:right="136"/>
              <w:jc w:val="center"/>
              <w:rPr>
                <w:color w:val="000000"/>
                <w:sz w:val="18"/>
                <w:szCs w:val="18"/>
              </w:rPr>
            </w:pPr>
            <w:r w:rsidRPr="00E96F90">
              <w:rPr>
                <w:color w:val="000000"/>
                <w:sz w:val="18"/>
                <w:szCs w:val="18"/>
              </w:rPr>
              <w:t>5</w:t>
            </w:r>
          </w:p>
        </w:tc>
      </w:tr>
    </w:tbl>
    <w:p w14:paraId="74804713" w14:textId="77777777" w:rsidR="00E67881" w:rsidRDefault="00E67881">
      <w:pPr>
        <w:widowControl w:val="0"/>
        <w:pBdr>
          <w:top w:val="nil"/>
          <w:left w:val="nil"/>
          <w:bottom w:val="nil"/>
          <w:right w:val="nil"/>
          <w:between w:val="nil"/>
        </w:pBdr>
        <w:ind w:left="135" w:right="136"/>
        <w:jc w:val="both"/>
        <w:rPr>
          <w:color w:val="000000"/>
        </w:rPr>
      </w:pPr>
    </w:p>
    <w:p w14:paraId="78338AED" w14:textId="77777777" w:rsidR="00E67881" w:rsidRDefault="00000000">
      <w:pPr>
        <w:widowControl w:val="0"/>
        <w:numPr>
          <w:ilvl w:val="2"/>
          <w:numId w:val="13"/>
        </w:numPr>
        <w:pBdr>
          <w:top w:val="nil"/>
          <w:left w:val="nil"/>
          <w:bottom w:val="nil"/>
          <w:right w:val="nil"/>
          <w:between w:val="nil"/>
        </w:pBdr>
        <w:ind w:right="136"/>
        <w:jc w:val="both"/>
        <w:rPr>
          <w:b/>
          <w:bCs/>
          <w:color w:val="000000"/>
        </w:rPr>
      </w:pPr>
      <w:bookmarkStart w:id="54" w:name="_heading=h.yffgnaev6y9z" w:colFirst="0" w:colLast="0"/>
      <w:bookmarkEnd w:id="54"/>
      <w:r>
        <w:rPr>
          <w:b/>
          <w:bCs/>
          <w:color w:val="000000"/>
        </w:rPr>
        <w:t xml:space="preserve">PROMOCIÓN DE SERVICIOS NACIONALES O CON TRATO NACIONAL </w:t>
      </w:r>
    </w:p>
    <w:p w14:paraId="6C659D02" w14:textId="77777777" w:rsidR="00E67881" w:rsidRDefault="00E67881">
      <w:pPr>
        <w:widowControl w:val="0"/>
        <w:pBdr>
          <w:top w:val="nil"/>
          <w:left w:val="nil"/>
          <w:bottom w:val="nil"/>
          <w:right w:val="nil"/>
          <w:between w:val="nil"/>
        </w:pBdr>
        <w:ind w:left="854" w:right="136"/>
        <w:jc w:val="both"/>
        <w:rPr>
          <w:b/>
          <w:bCs/>
          <w:color w:val="000000"/>
        </w:rPr>
      </w:pPr>
    </w:p>
    <w:p w14:paraId="114539C2" w14:textId="77777777" w:rsidR="00E67881" w:rsidRDefault="00000000">
      <w:pPr>
        <w:widowControl w:val="0"/>
        <w:pBdr>
          <w:top w:val="nil"/>
          <w:left w:val="nil"/>
          <w:bottom w:val="nil"/>
          <w:right w:val="nil"/>
          <w:between w:val="nil"/>
        </w:pBdr>
        <w:ind w:left="135" w:right="136"/>
        <w:jc w:val="both"/>
        <w:rPr>
          <w:color w:val="000000"/>
        </w:rPr>
      </w:pPr>
      <w:r>
        <w:rPr>
          <w:color w:val="000000"/>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Pr>
          <w:color w:val="000000"/>
        </w:rPr>
        <w:t>ii</w:t>
      </w:r>
      <w:proofErr w:type="spellEnd"/>
      <w:r>
        <w:rPr>
          <w:color w:val="000000"/>
        </w:rPr>
        <w:t>) vincula el porcentaje mínimo de personal colombiano, según corresponda.</w:t>
      </w:r>
    </w:p>
    <w:p w14:paraId="453F109C" w14:textId="77777777" w:rsidR="00B205B5" w:rsidRDefault="00B205B5">
      <w:pPr>
        <w:widowControl w:val="0"/>
        <w:pBdr>
          <w:top w:val="nil"/>
          <w:left w:val="nil"/>
          <w:bottom w:val="nil"/>
          <w:right w:val="nil"/>
          <w:between w:val="nil"/>
        </w:pBdr>
        <w:ind w:left="135" w:right="136"/>
        <w:jc w:val="both"/>
        <w:rPr>
          <w:color w:val="000000"/>
        </w:rPr>
      </w:pPr>
    </w:p>
    <w:p w14:paraId="27C58DD6" w14:textId="6D1E7A19" w:rsidR="00E67881" w:rsidRDefault="00000000">
      <w:pPr>
        <w:widowControl w:val="0"/>
        <w:pBdr>
          <w:top w:val="nil"/>
          <w:left w:val="nil"/>
          <w:bottom w:val="nil"/>
          <w:right w:val="nil"/>
          <w:between w:val="nil"/>
        </w:pBdr>
        <w:ind w:left="135" w:right="136"/>
        <w:jc w:val="both"/>
        <w:rPr>
          <w:color w:val="000000"/>
        </w:rPr>
      </w:pPr>
      <w:r>
        <w:rPr>
          <w:color w:val="000000"/>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361F0AEB" w14:textId="77777777" w:rsidR="00B205B5" w:rsidRDefault="00B205B5">
      <w:pPr>
        <w:widowControl w:val="0"/>
        <w:pBdr>
          <w:top w:val="nil"/>
          <w:left w:val="nil"/>
          <w:bottom w:val="nil"/>
          <w:right w:val="nil"/>
          <w:between w:val="nil"/>
        </w:pBdr>
        <w:ind w:left="135" w:right="136"/>
        <w:jc w:val="both"/>
        <w:rPr>
          <w:color w:val="000000"/>
        </w:rPr>
      </w:pPr>
    </w:p>
    <w:p w14:paraId="60DF13B8" w14:textId="1F6D1082" w:rsidR="00E67881" w:rsidRDefault="00000000">
      <w:pPr>
        <w:widowControl w:val="0"/>
        <w:pBdr>
          <w:top w:val="nil"/>
          <w:left w:val="nil"/>
          <w:bottom w:val="nil"/>
          <w:right w:val="nil"/>
          <w:between w:val="nil"/>
        </w:pBdr>
        <w:ind w:left="135" w:right="136"/>
        <w:jc w:val="both"/>
        <w:rPr>
          <w:color w:val="000000"/>
        </w:rPr>
      </w:pPr>
      <w:r>
        <w:rPr>
          <w:color w:val="000000"/>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90476E6" w14:textId="77777777" w:rsidR="00E67881" w:rsidRDefault="00E67881">
      <w:pPr>
        <w:widowControl w:val="0"/>
        <w:pBdr>
          <w:top w:val="nil"/>
          <w:left w:val="nil"/>
          <w:bottom w:val="nil"/>
          <w:right w:val="nil"/>
          <w:between w:val="nil"/>
        </w:pBdr>
        <w:ind w:left="135" w:right="136"/>
        <w:jc w:val="both"/>
        <w:rPr>
          <w:color w:val="000000"/>
        </w:rPr>
      </w:pPr>
    </w:p>
    <w:p w14:paraId="6B523576"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En el presente Proceso de Contratación los bienes nacionales relevantes son: </w:t>
      </w:r>
    </w:p>
    <w:p w14:paraId="06AB0F31" w14:textId="77777777" w:rsidR="00E67881" w:rsidRDefault="00E67881">
      <w:pPr>
        <w:widowControl w:val="0"/>
        <w:pBdr>
          <w:top w:val="nil"/>
          <w:left w:val="nil"/>
          <w:bottom w:val="nil"/>
          <w:right w:val="nil"/>
          <w:between w:val="nil"/>
        </w:pBdr>
        <w:ind w:left="135" w:right="136"/>
        <w:jc w:val="both"/>
        <w:rPr>
          <w:i/>
          <w:iCs/>
          <w:color w:val="000000"/>
        </w:rPr>
      </w:pPr>
    </w:p>
    <w:tbl>
      <w:tblPr>
        <w:tblW w:w="8385" w:type="dxa"/>
        <w:tblBorders>
          <w:top w:val="nil"/>
          <w:left w:val="nil"/>
          <w:bottom w:val="nil"/>
          <w:right w:val="nil"/>
          <w:insideH w:val="nil"/>
          <w:insideV w:val="nil"/>
        </w:tblBorders>
        <w:tblLayout w:type="fixed"/>
        <w:tblLook w:val="0600" w:firstRow="0" w:lastRow="0" w:firstColumn="0" w:lastColumn="0" w:noHBand="1" w:noVBand="1"/>
      </w:tblPr>
      <w:tblGrid>
        <w:gridCol w:w="645"/>
        <w:gridCol w:w="1230"/>
        <w:gridCol w:w="1260"/>
        <w:gridCol w:w="1185"/>
        <w:gridCol w:w="1470"/>
        <w:gridCol w:w="1440"/>
        <w:gridCol w:w="1155"/>
      </w:tblGrid>
      <w:tr w:rsidR="003D6307" w:rsidRPr="003D6307" w14:paraId="03B1B1B5" w14:textId="77777777" w:rsidTr="00A924E0">
        <w:trPr>
          <w:trHeight w:val="1322"/>
        </w:trPr>
        <w:tc>
          <w:tcPr>
            <w:tcW w:w="645" w:type="dxa"/>
            <w:tcBorders>
              <w:top w:val="single" w:sz="8" w:space="0" w:color="000000"/>
              <w:left w:val="single" w:sz="8" w:space="0" w:color="000000"/>
              <w:bottom w:val="single" w:sz="8" w:space="0" w:color="000000"/>
              <w:right w:val="single" w:sz="8" w:space="0" w:color="000000"/>
            </w:tcBorders>
            <w:tcMar>
              <w:top w:w="0" w:type="dxa"/>
              <w:left w:w="80" w:type="dxa"/>
              <w:bottom w:w="0" w:type="dxa"/>
              <w:right w:w="80" w:type="dxa"/>
            </w:tcMar>
            <w:vAlign w:val="center"/>
          </w:tcPr>
          <w:p w14:paraId="558AE7B2" w14:textId="77777777" w:rsidR="003D6307" w:rsidRPr="003D6307" w:rsidRDefault="003D6307" w:rsidP="003D6307">
            <w:pPr>
              <w:widowControl w:val="0"/>
              <w:spacing w:line="276" w:lineRule="auto"/>
              <w:jc w:val="center"/>
              <w:rPr>
                <w:b/>
                <w:bCs/>
              </w:rPr>
            </w:pPr>
            <w:r w:rsidRPr="003D6307">
              <w:rPr>
                <w:b/>
                <w:bCs/>
              </w:rPr>
              <w:t>No.</w:t>
            </w:r>
          </w:p>
        </w:tc>
        <w:tc>
          <w:tcPr>
            <w:tcW w:w="1230" w:type="dxa"/>
            <w:tcBorders>
              <w:top w:val="single" w:sz="8" w:space="0" w:color="000000"/>
              <w:left w:val="nil"/>
              <w:bottom w:val="single" w:sz="8" w:space="0" w:color="000000"/>
              <w:right w:val="single" w:sz="8" w:space="0" w:color="000000"/>
            </w:tcBorders>
            <w:tcMar>
              <w:top w:w="0" w:type="dxa"/>
              <w:left w:w="80" w:type="dxa"/>
              <w:bottom w:w="0" w:type="dxa"/>
              <w:right w:w="80" w:type="dxa"/>
            </w:tcMar>
            <w:vAlign w:val="center"/>
          </w:tcPr>
          <w:p w14:paraId="4CE77360" w14:textId="77777777" w:rsidR="003D6307" w:rsidRPr="003D6307" w:rsidRDefault="003D6307" w:rsidP="003D6307">
            <w:pPr>
              <w:widowControl w:val="0"/>
              <w:spacing w:line="276" w:lineRule="auto"/>
              <w:jc w:val="center"/>
              <w:rPr>
                <w:b/>
                <w:bCs/>
              </w:rPr>
            </w:pPr>
            <w:r w:rsidRPr="003D6307">
              <w:rPr>
                <w:b/>
                <w:bCs/>
              </w:rPr>
              <w:t>Bien nacional relevante</w:t>
            </w:r>
          </w:p>
        </w:tc>
        <w:tc>
          <w:tcPr>
            <w:tcW w:w="1260" w:type="dxa"/>
            <w:tcBorders>
              <w:top w:val="single" w:sz="8" w:space="0" w:color="000000"/>
              <w:left w:val="nil"/>
              <w:bottom w:val="single" w:sz="8" w:space="0" w:color="000000"/>
              <w:right w:val="single" w:sz="8" w:space="0" w:color="000000"/>
            </w:tcBorders>
            <w:tcMar>
              <w:top w:w="0" w:type="dxa"/>
              <w:left w:w="80" w:type="dxa"/>
              <w:bottom w:w="0" w:type="dxa"/>
              <w:right w:w="80" w:type="dxa"/>
            </w:tcMar>
            <w:vAlign w:val="center"/>
          </w:tcPr>
          <w:p w14:paraId="6642104D" w14:textId="77777777" w:rsidR="003D6307" w:rsidRPr="003D6307" w:rsidRDefault="003D6307" w:rsidP="003D6307">
            <w:pPr>
              <w:widowControl w:val="0"/>
              <w:spacing w:line="276" w:lineRule="auto"/>
              <w:jc w:val="center"/>
              <w:rPr>
                <w:b/>
                <w:bCs/>
              </w:rPr>
            </w:pPr>
            <w:r w:rsidRPr="003D6307">
              <w:rPr>
                <w:b/>
                <w:bCs/>
              </w:rPr>
              <w:t>Fecha de inscripción</w:t>
            </w:r>
          </w:p>
        </w:tc>
        <w:tc>
          <w:tcPr>
            <w:tcW w:w="1185" w:type="dxa"/>
            <w:tcBorders>
              <w:top w:val="single" w:sz="8" w:space="0" w:color="000000"/>
              <w:left w:val="nil"/>
              <w:bottom w:val="single" w:sz="8" w:space="0" w:color="000000"/>
              <w:right w:val="single" w:sz="8" w:space="0" w:color="000000"/>
            </w:tcBorders>
            <w:tcMar>
              <w:top w:w="0" w:type="dxa"/>
              <w:left w:w="80" w:type="dxa"/>
              <w:bottom w:w="0" w:type="dxa"/>
              <w:right w:w="80" w:type="dxa"/>
            </w:tcMar>
            <w:vAlign w:val="center"/>
          </w:tcPr>
          <w:p w14:paraId="0F783F6E" w14:textId="77777777" w:rsidR="003D6307" w:rsidRPr="003D6307" w:rsidRDefault="003D6307" w:rsidP="003D6307">
            <w:pPr>
              <w:widowControl w:val="0"/>
              <w:spacing w:line="276" w:lineRule="auto"/>
              <w:jc w:val="center"/>
              <w:rPr>
                <w:b/>
                <w:bCs/>
              </w:rPr>
            </w:pPr>
            <w:r w:rsidRPr="003D6307">
              <w:rPr>
                <w:b/>
                <w:bCs/>
              </w:rPr>
              <w:t>Fecha de vigencia</w:t>
            </w:r>
          </w:p>
        </w:tc>
        <w:tc>
          <w:tcPr>
            <w:tcW w:w="1470" w:type="dxa"/>
            <w:tcBorders>
              <w:top w:val="single" w:sz="8" w:space="0" w:color="000000"/>
              <w:left w:val="nil"/>
              <w:bottom w:val="single" w:sz="8" w:space="0" w:color="000000"/>
              <w:right w:val="single" w:sz="8" w:space="0" w:color="000000"/>
            </w:tcBorders>
            <w:tcMar>
              <w:top w:w="0" w:type="dxa"/>
              <w:left w:w="80" w:type="dxa"/>
              <w:bottom w:w="0" w:type="dxa"/>
              <w:right w:w="80" w:type="dxa"/>
            </w:tcMar>
            <w:vAlign w:val="center"/>
          </w:tcPr>
          <w:p w14:paraId="13261031" w14:textId="77777777" w:rsidR="003D6307" w:rsidRPr="003D6307" w:rsidRDefault="003D6307" w:rsidP="003D6307">
            <w:pPr>
              <w:widowControl w:val="0"/>
              <w:spacing w:line="276" w:lineRule="auto"/>
              <w:jc w:val="center"/>
              <w:rPr>
                <w:b/>
                <w:bCs/>
              </w:rPr>
            </w:pPr>
            <w:r w:rsidRPr="003D6307">
              <w:rPr>
                <w:b/>
                <w:bCs/>
              </w:rPr>
              <w:t>No. partida arancelaria</w:t>
            </w:r>
          </w:p>
        </w:tc>
        <w:tc>
          <w:tcPr>
            <w:tcW w:w="1440" w:type="dxa"/>
            <w:tcBorders>
              <w:top w:val="single" w:sz="8" w:space="0" w:color="000000"/>
              <w:left w:val="nil"/>
              <w:bottom w:val="single" w:sz="8" w:space="0" w:color="000000"/>
              <w:right w:val="single" w:sz="8" w:space="0" w:color="000000"/>
            </w:tcBorders>
            <w:tcMar>
              <w:top w:w="0" w:type="dxa"/>
              <w:left w:w="80" w:type="dxa"/>
              <w:bottom w:w="0" w:type="dxa"/>
              <w:right w:w="80" w:type="dxa"/>
            </w:tcMar>
            <w:vAlign w:val="center"/>
          </w:tcPr>
          <w:p w14:paraId="3647E83D" w14:textId="77777777" w:rsidR="003D6307" w:rsidRPr="003D6307" w:rsidRDefault="003D6307" w:rsidP="003D6307">
            <w:pPr>
              <w:widowControl w:val="0"/>
              <w:spacing w:line="276" w:lineRule="auto"/>
              <w:jc w:val="center"/>
              <w:rPr>
                <w:b/>
                <w:bCs/>
              </w:rPr>
            </w:pPr>
            <w:r w:rsidRPr="003D6307">
              <w:rPr>
                <w:b/>
                <w:bCs/>
              </w:rPr>
              <w:t>% participación</w:t>
            </w:r>
          </w:p>
        </w:tc>
        <w:tc>
          <w:tcPr>
            <w:tcW w:w="1155" w:type="dxa"/>
            <w:tcBorders>
              <w:top w:val="single" w:sz="8" w:space="0" w:color="000000"/>
              <w:left w:val="nil"/>
              <w:bottom w:val="single" w:sz="8" w:space="0" w:color="000000"/>
              <w:right w:val="single" w:sz="8" w:space="0" w:color="000000"/>
            </w:tcBorders>
            <w:tcMar>
              <w:top w:w="0" w:type="dxa"/>
              <w:left w:w="80" w:type="dxa"/>
              <w:bottom w:w="0" w:type="dxa"/>
              <w:right w:w="80" w:type="dxa"/>
            </w:tcMar>
            <w:vAlign w:val="center"/>
          </w:tcPr>
          <w:p w14:paraId="7FA54E16" w14:textId="77777777" w:rsidR="003D6307" w:rsidRPr="003D6307" w:rsidRDefault="003D6307" w:rsidP="003D6307">
            <w:pPr>
              <w:widowControl w:val="0"/>
              <w:spacing w:line="276" w:lineRule="auto"/>
              <w:jc w:val="center"/>
              <w:rPr>
                <w:b/>
                <w:bCs/>
              </w:rPr>
            </w:pPr>
            <w:r w:rsidRPr="003D6307">
              <w:rPr>
                <w:b/>
                <w:bCs/>
              </w:rPr>
              <w:t>Puntaje individual</w:t>
            </w:r>
          </w:p>
        </w:tc>
      </w:tr>
      <w:tr w:rsidR="003D6307" w:rsidRPr="003D6307" w14:paraId="5C3B1FDD" w14:textId="77777777" w:rsidTr="00A924E0">
        <w:trPr>
          <w:trHeight w:val="1322"/>
        </w:trPr>
        <w:tc>
          <w:tcPr>
            <w:tcW w:w="645" w:type="dxa"/>
            <w:tcBorders>
              <w:top w:val="nil"/>
              <w:left w:val="single" w:sz="8" w:space="0" w:color="000000"/>
              <w:bottom w:val="single" w:sz="8" w:space="0" w:color="000000"/>
              <w:right w:val="single" w:sz="8" w:space="0" w:color="000000"/>
            </w:tcBorders>
            <w:tcMar>
              <w:top w:w="0" w:type="dxa"/>
              <w:left w:w="80" w:type="dxa"/>
              <w:bottom w:w="0" w:type="dxa"/>
              <w:right w:w="80" w:type="dxa"/>
            </w:tcMar>
            <w:vAlign w:val="center"/>
          </w:tcPr>
          <w:p w14:paraId="52FB2F37" w14:textId="77777777" w:rsidR="003D6307" w:rsidRPr="003D6307" w:rsidRDefault="003D6307" w:rsidP="003D6307">
            <w:pPr>
              <w:widowControl w:val="0"/>
              <w:spacing w:line="276" w:lineRule="auto"/>
              <w:jc w:val="center"/>
              <w:rPr>
                <w:b/>
                <w:bCs/>
              </w:rPr>
            </w:pPr>
            <w:r w:rsidRPr="003D6307">
              <w:rPr>
                <w:b/>
                <w:bCs/>
              </w:rPr>
              <w:t>1</w:t>
            </w:r>
          </w:p>
        </w:tc>
        <w:tc>
          <w:tcPr>
            <w:tcW w:w="1230" w:type="dxa"/>
            <w:tcBorders>
              <w:top w:val="nil"/>
              <w:left w:val="nil"/>
              <w:bottom w:val="single" w:sz="8" w:space="0" w:color="000000"/>
              <w:right w:val="single" w:sz="8" w:space="0" w:color="000000"/>
            </w:tcBorders>
            <w:tcMar>
              <w:top w:w="0" w:type="dxa"/>
              <w:left w:w="80" w:type="dxa"/>
              <w:bottom w:w="0" w:type="dxa"/>
              <w:right w:w="80" w:type="dxa"/>
            </w:tcMar>
            <w:vAlign w:val="center"/>
          </w:tcPr>
          <w:p w14:paraId="094F2F3E" w14:textId="77777777" w:rsidR="003D6307" w:rsidRPr="003D6307" w:rsidRDefault="003D6307" w:rsidP="003D6307">
            <w:pPr>
              <w:widowControl w:val="0"/>
              <w:spacing w:line="276" w:lineRule="auto"/>
              <w:jc w:val="center"/>
              <w:rPr>
                <w:b/>
                <w:bCs/>
              </w:rPr>
            </w:pPr>
            <w:r w:rsidRPr="003D6307">
              <w:rPr>
                <w:b/>
                <w:bCs/>
              </w:rPr>
              <w:t>Acero estructural A-588/A-709/A-572 Grado B</w:t>
            </w:r>
          </w:p>
        </w:tc>
        <w:tc>
          <w:tcPr>
            <w:tcW w:w="1260" w:type="dxa"/>
            <w:tcBorders>
              <w:top w:val="nil"/>
              <w:left w:val="nil"/>
              <w:bottom w:val="single" w:sz="8" w:space="0" w:color="000000"/>
              <w:right w:val="single" w:sz="8" w:space="0" w:color="000000"/>
            </w:tcBorders>
            <w:tcMar>
              <w:top w:w="0" w:type="dxa"/>
              <w:left w:w="80" w:type="dxa"/>
              <w:bottom w:w="0" w:type="dxa"/>
              <w:right w:w="80" w:type="dxa"/>
            </w:tcMar>
            <w:vAlign w:val="center"/>
          </w:tcPr>
          <w:p w14:paraId="3DD42455" w14:textId="77777777" w:rsidR="003D6307" w:rsidRPr="003D6307" w:rsidRDefault="003D6307" w:rsidP="003D6307">
            <w:pPr>
              <w:widowControl w:val="0"/>
              <w:spacing w:line="276" w:lineRule="auto"/>
              <w:jc w:val="center"/>
              <w:rPr>
                <w:b/>
                <w:bCs/>
              </w:rPr>
            </w:pPr>
            <w:r w:rsidRPr="003D6307">
              <w:rPr>
                <w:b/>
                <w:bCs/>
              </w:rPr>
              <w:t>No registra</w:t>
            </w:r>
          </w:p>
        </w:tc>
        <w:tc>
          <w:tcPr>
            <w:tcW w:w="1185" w:type="dxa"/>
            <w:tcBorders>
              <w:top w:val="nil"/>
              <w:left w:val="nil"/>
              <w:bottom w:val="single" w:sz="8" w:space="0" w:color="000000"/>
              <w:right w:val="single" w:sz="8" w:space="0" w:color="000000"/>
            </w:tcBorders>
            <w:tcMar>
              <w:top w:w="0" w:type="dxa"/>
              <w:left w:w="80" w:type="dxa"/>
              <w:bottom w:w="0" w:type="dxa"/>
              <w:right w:w="80" w:type="dxa"/>
            </w:tcMar>
            <w:vAlign w:val="center"/>
          </w:tcPr>
          <w:p w14:paraId="0E829D4F" w14:textId="77777777" w:rsidR="003D6307" w:rsidRPr="003D6307" w:rsidRDefault="003D6307" w:rsidP="003D6307">
            <w:pPr>
              <w:widowControl w:val="0"/>
              <w:spacing w:line="276" w:lineRule="auto"/>
              <w:jc w:val="center"/>
              <w:rPr>
                <w:b/>
                <w:bCs/>
              </w:rPr>
            </w:pPr>
            <w:r w:rsidRPr="003D6307">
              <w:rPr>
                <w:b/>
                <w:bCs/>
              </w:rPr>
              <w:t>20/12/2026</w:t>
            </w:r>
          </w:p>
        </w:tc>
        <w:tc>
          <w:tcPr>
            <w:tcW w:w="1470" w:type="dxa"/>
            <w:tcBorders>
              <w:top w:val="nil"/>
              <w:left w:val="nil"/>
              <w:bottom w:val="single" w:sz="8" w:space="0" w:color="000000"/>
              <w:right w:val="single" w:sz="8" w:space="0" w:color="000000"/>
            </w:tcBorders>
            <w:tcMar>
              <w:top w:w="0" w:type="dxa"/>
              <w:left w:w="80" w:type="dxa"/>
              <w:bottom w:w="0" w:type="dxa"/>
              <w:right w:w="80" w:type="dxa"/>
            </w:tcMar>
            <w:vAlign w:val="center"/>
          </w:tcPr>
          <w:p w14:paraId="43D99DAA" w14:textId="77777777" w:rsidR="003D6307" w:rsidRPr="003D6307" w:rsidRDefault="003D6307" w:rsidP="003D6307">
            <w:pPr>
              <w:widowControl w:val="0"/>
              <w:spacing w:line="276" w:lineRule="auto"/>
              <w:jc w:val="center"/>
              <w:rPr>
                <w:b/>
                <w:bCs/>
              </w:rPr>
            </w:pPr>
            <w:r w:rsidRPr="003D6307">
              <w:rPr>
                <w:b/>
                <w:bCs/>
              </w:rPr>
              <w:t>7214.20.00.00</w:t>
            </w:r>
          </w:p>
        </w:tc>
        <w:tc>
          <w:tcPr>
            <w:tcW w:w="1440" w:type="dxa"/>
            <w:tcBorders>
              <w:top w:val="nil"/>
              <w:left w:val="nil"/>
              <w:bottom w:val="single" w:sz="8" w:space="0" w:color="000000"/>
              <w:right w:val="single" w:sz="8" w:space="0" w:color="000000"/>
            </w:tcBorders>
            <w:tcMar>
              <w:top w:w="0" w:type="dxa"/>
              <w:left w:w="80" w:type="dxa"/>
              <w:bottom w:w="0" w:type="dxa"/>
              <w:right w:w="80" w:type="dxa"/>
            </w:tcMar>
            <w:vAlign w:val="center"/>
          </w:tcPr>
          <w:p w14:paraId="0E8264EB" w14:textId="77777777" w:rsidR="003D6307" w:rsidRPr="003D6307" w:rsidRDefault="003D6307" w:rsidP="003D6307">
            <w:pPr>
              <w:widowControl w:val="0"/>
              <w:spacing w:line="276" w:lineRule="auto"/>
              <w:jc w:val="center"/>
              <w:rPr>
                <w:b/>
                <w:bCs/>
              </w:rPr>
            </w:pPr>
            <w:r w:rsidRPr="003D6307">
              <w:rPr>
                <w:b/>
                <w:bCs/>
              </w:rPr>
              <w:t>65,26%</w:t>
            </w:r>
          </w:p>
        </w:tc>
        <w:tc>
          <w:tcPr>
            <w:tcW w:w="1155" w:type="dxa"/>
            <w:tcBorders>
              <w:top w:val="nil"/>
              <w:left w:val="nil"/>
              <w:bottom w:val="single" w:sz="8" w:space="0" w:color="000000"/>
              <w:right w:val="single" w:sz="8" w:space="0" w:color="000000"/>
            </w:tcBorders>
            <w:tcMar>
              <w:top w:w="0" w:type="dxa"/>
              <w:left w:w="80" w:type="dxa"/>
              <w:bottom w:w="0" w:type="dxa"/>
              <w:right w:w="80" w:type="dxa"/>
            </w:tcMar>
            <w:vAlign w:val="center"/>
          </w:tcPr>
          <w:p w14:paraId="3B663CE6" w14:textId="77777777" w:rsidR="003D6307" w:rsidRPr="003D6307" w:rsidRDefault="003D6307" w:rsidP="003D6307">
            <w:pPr>
              <w:widowControl w:val="0"/>
              <w:spacing w:line="276" w:lineRule="auto"/>
              <w:jc w:val="center"/>
              <w:rPr>
                <w:b/>
                <w:bCs/>
              </w:rPr>
            </w:pPr>
            <w:r w:rsidRPr="003D6307">
              <w:rPr>
                <w:b/>
                <w:bCs/>
              </w:rPr>
              <w:t>20</w:t>
            </w:r>
          </w:p>
        </w:tc>
      </w:tr>
      <w:tr w:rsidR="003D6307" w:rsidRPr="003D6307" w14:paraId="6746B454" w14:textId="77777777" w:rsidTr="00A924E0">
        <w:trPr>
          <w:trHeight w:val="285"/>
        </w:trPr>
        <w:tc>
          <w:tcPr>
            <w:tcW w:w="5790" w:type="dxa"/>
            <w:gridSpan w:val="5"/>
            <w:tcBorders>
              <w:top w:val="nil"/>
              <w:left w:val="single" w:sz="8" w:space="0" w:color="000000"/>
              <w:bottom w:val="single" w:sz="8" w:space="0" w:color="000000"/>
              <w:right w:val="single" w:sz="8" w:space="0" w:color="000000"/>
            </w:tcBorders>
            <w:tcMar>
              <w:top w:w="0" w:type="dxa"/>
              <w:left w:w="80" w:type="dxa"/>
              <w:bottom w:w="0" w:type="dxa"/>
              <w:right w:w="80" w:type="dxa"/>
            </w:tcMar>
          </w:tcPr>
          <w:p w14:paraId="63425918" w14:textId="77777777" w:rsidR="003D6307" w:rsidRPr="003D6307" w:rsidRDefault="003D6307" w:rsidP="003D6307">
            <w:pPr>
              <w:widowControl w:val="0"/>
              <w:spacing w:line="276" w:lineRule="auto"/>
              <w:jc w:val="center"/>
              <w:rPr>
                <w:b/>
                <w:bCs/>
              </w:rPr>
            </w:pPr>
            <w:r w:rsidRPr="003D6307">
              <w:rPr>
                <w:b/>
                <w:bCs/>
              </w:rPr>
              <w:t>TOTAL</w:t>
            </w:r>
          </w:p>
        </w:tc>
        <w:tc>
          <w:tcPr>
            <w:tcW w:w="1440" w:type="dxa"/>
            <w:tcBorders>
              <w:top w:val="nil"/>
              <w:left w:val="nil"/>
              <w:bottom w:val="single" w:sz="8" w:space="0" w:color="000000"/>
              <w:right w:val="single" w:sz="8" w:space="0" w:color="000000"/>
            </w:tcBorders>
            <w:tcMar>
              <w:top w:w="0" w:type="dxa"/>
              <w:left w:w="80" w:type="dxa"/>
              <w:bottom w:w="0" w:type="dxa"/>
              <w:right w:w="80" w:type="dxa"/>
            </w:tcMar>
          </w:tcPr>
          <w:p w14:paraId="0360D892" w14:textId="77777777" w:rsidR="003D6307" w:rsidRPr="003D6307" w:rsidRDefault="003D6307" w:rsidP="003D6307">
            <w:pPr>
              <w:widowControl w:val="0"/>
              <w:spacing w:line="276" w:lineRule="auto"/>
              <w:jc w:val="center"/>
              <w:rPr>
                <w:b/>
                <w:bCs/>
              </w:rPr>
            </w:pPr>
            <w:r w:rsidRPr="003D6307">
              <w:rPr>
                <w:b/>
                <w:bCs/>
              </w:rPr>
              <w:t>65,26%</w:t>
            </w:r>
          </w:p>
        </w:tc>
        <w:tc>
          <w:tcPr>
            <w:tcW w:w="1155" w:type="dxa"/>
            <w:tcBorders>
              <w:top w:val="nil"/>
              <w:left w:val="nil"/>
              <w:bottom w:val="single" w:sz="8" w:space="0" w:color="000000"/>
              <w:right w:val="single" w:sz="8" w:space="0" w:color="000000"/>
            </w:tcBorders>
            <w:tcMar>
              <w:top w:w="0" w:type="dxa"/>
              <w:left w:w="80" w:type="dxa"/>
              <w:bottom w:w="0" w:type="dxa"/>
              <w:right w:w="80" w:type="dxa"/>
            </w:tcMar>
          </w:tcPr>
          <w:p w14:paraId="35610D44" w14:textId="77777777" w:rsidR="003D6307" w:rsidRPr="003D6307" w:rsidRDefault="003D6307" w:rsidP="003D6307">
            <w:pPr>
              <w:widowControl w:val="0"/>
              <w:spacing w:line="276" w:lineRule="auto"/>
              <w:jc w:val="center"/>
            </w:pPr>
            <w:r w:rsidRPr="003D6307">
              <w:t xml:space="preserve"> </w:t>
            </w:r>
          </w:p>
        </w:tc>
      </w:tr>
    </w:tbl>
    <w:p w14:paraId="3CBE85FA" w14:textId="77777777" w:rsidR="004820D0" w:rsidRDefault="004820D0">
      <w:pPr>
        <w:widowControl w:val="0"/>
        <w:pBdr>
          <w:top w:val="nil"/>
          <w:left w:val="nil"/>
          <w:bottom w:val="nil"/>
          <w:right w:val="nil"/>
          <w:between w:val="nil"/>
        </w:pBdr>
        <w:ind w:left="135" w:right="136"/>
        <w:jc w:val="both"/>
        <w:rPr>
          <w:i/>
          <w:iCs/>
          <w:color w:val="000000"/>
        </w:rPr>
      </w:pPr>
    </w:p>
    <w:p w14:paraId="6B72913B" w14:textId="77777777" w:rsidR="00E67881" w:rsidRDefault="00000000">
      <w:pPr>
        <w:widowControl w:val="0"/>
        <w:pBdr>
          <w:top w:val="nil"/>
          <w:left w:val="nil"/>
          <w:bottom w:val="nil"/>
          <w:right w:val="nil"/>
          <w:between w:val="nil"/>
        </w:pBdr>
        <w:ind w:left="135" w:right="136"/>
        <w:jc w:val="both"/>
        <w:rPr>
          <w:color w:val="000000"/>
        </w:rPr>
      </w:pPr>
      <w:bookmarkStart w:id="55" w:name="_heading=h.qdk9p8aksqzf" w:colFirst="0" w:colLast="0"/>
      <w:bookmarkEnd w:id="55"/>
      <w:r>
        <w:rPr>
          <w:color w:val="000000"/>
        </w:rPr>
        <w:t xml:space="preserve">Para asignar el puntaje deberán tenerse en cuenta las siguientes consideraciones: </w:t>
      </w:r>
    </w:p>
    <w:p w14:paraId="253A7ABF" w14:textId="77777777" w:rsidR="00E67881" w:rsidRDefault="00E67881">
      <w:pPr>
        <w:widowControl w:val="0"/>
        <w:pBdr>
          <w:top w:val="nil"/>
          <w:left w:val="nil"/>
          <w:bottom w:val="nil"/>
          <w:right w:val="nil"/>
          <w:between w:val="nil"/>
        </w:pBdr>
        <w:ind w:left="135" w:right="136"/>
        <w:jc w:val="both"/>
        <w:rPr>
          <w:color w:val="000000"/>
        </w:rPr>
      </w:pPr>
    </w:p>
    <w:p w14:paraId="4F83C408" w14:textId="77777777" w:rsidR="00E67881" w:rsidRDefault="00000000">
      <w:pPr>
        <w:widowControl w:val="0"/>
        <w:pBdr>
          <w:top w:val="nil"/>
          <w:left w:val="nil"/>
          <w:bottom w:val="nil"/>
          <w:right w:val="nil"/>
          <w:between w:val="nil"/>
        </w:pBdr>
        <w:ind w:left="426" w:right="136" w:hanging="284"/>
        <w:jc w:val="both"/>
        <w:rPr>
          <w:color w:val="000000"/>
        </w:rPr>
      </w:pPr>
      <w:r>
        <w:rPr>
          <w:color w:val="000000"/>
        </w:rPr>
        <w:t>A. Los puntajes por apoyo a la industria nacional por promoción de Servicios Nacionales o con Trato Nacional solo se otorgarán a los Proponentes que se comprometan a adquirir uno, varios o todos los bienes nacionales relevantes para el cumplimiento del contrato. Para efectos de obtener el puntaje, la oferta respectiva no podrá someterse a condicionamientos.</w:t>
      </w:r>
    </w:p>
    <w:p w14:paraId="0D044E29" w14:textId="77777777" w:rsidR="00E67881" w:rsidRDefault="00000000">
      <w:pPr>
        <w:widowControl w:val="0"/>
        <w:pBdr>
          <w:top w:val="nil"/>
          <w:left w:val="nil"/>
          <w:bottom w:val="nil"/>
          <w:right w:val="nil"/>
          <w:between w:val="nil"/>
        </w:pBdr>
        <w:ind w:left="426" w:right="136" w:hanging="284"/>
        <w:jc w:val="both"/>
        <w:rPr>
          <w:color w:val="000000"/>
        </w:rPr>
      </w:pPr>
      <w:r>
        <w:rPr>
          <w:color w:val="000000"/>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 aunque se comprometan a vincular al cumplimiento del objeto contractual un porcentaje de empleados o contratistas por prestación de servicios colombianos.</w:t>
      </w:r>
    </w:p>
    <w:p w14:paraId="793739E8" w14:textId="77777777" w:rsidR="00E67881" w:rsidRDefault="00000000">
      <w:pPr>
        <w:widowControl w:val="0"/>
        <w:pBdr>
          <w:top w:val="nil"/>
          <w:left w:val="nil"/>
          <w:bottom w:val="nil"/>
          <w:right w:val="nil"/>
          <w:between w:val="nil"/>
        </w:pBdr>
        <w:ind w:left="426" w:right="136" w:hanging="284"/>
        <w:jc w:val="both"/>
        <w:rPr>
          <w:color w:val="000000"/>
        </w:rPr>
      </w:pPr>
      <w:r>
        <w:rPr>
          <w:color w:val="000000"/>
        </w:rPr>
        <w:t xml:space="preserve">C. Cuando la Entidad Estatal haya determinado la existencia de más de un bien nacional relevante, se otorgará el puntaje de manera proporcional a la cantidad de bienes nacionales relevantes que los Proponentes se comprometan a incorporar durante la </w:t>
      </w:r>
      <w:r>
        <w:rPr>
          <w:color w:val="000000"/>
        </w:rPr>
        <w:lastRenderedPageBreak/>
        <w:t>ejecución del contrato y dependiendo del porcentaje de participación de estos bienes, en los términos de la Matriz 4 – Bienes nacionales relevantes para la obra pública del sector transporte:</w:t>
      </w:r>
    </w:p>
    <w:p w14:paraId="56B57044" w14:textId="77777777" w:rsidR="00E67881" w:rsidRDefault="00000000">
      <w:pPr>
        <w:widowControl w:val="0"/>
        <w:pBdr>
          <w:top w:val="nil"/>
          <w:left w:val="nil"/>
          <w:bottom w:val="nil"/>
          <w:right w:val="nil"/>
          <w:between w:val="nil"/>
        </w:pBdr>
        <w:ind w:left="426" w:right="136"/>
        <w:jc w:val="both"/>
        <w:rPr>
          <w:color w:val="000000"/>
        </w:rPr>
      </w:pPr>
      <w:r>
        <w:rPr>
          <w:color w:val="000000"/>
        </w:rPr>
        <w:t xml:space="preserve">Para efectos de la asignación de puntaje, la Entidad Estatal definirá el puntaje de cada bien nacional relevante de acuerdo con su porcentaje de participación, para lo cual aplicará la siguiente fórmula. </w:t>
      </w:r>
    </w:p>
    <w:p w14:paraId="09A0CBA1" w14:textId="77777777" w:rsidR="00E67881"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m:t>Pi=</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Participación (%)</m:t>
                  </m:r>
                </m:e>
                <m:sub>
                  <m:r>
                    <w:rPr>
                      <w:rFonts w:ascii="Cambria Math" w:eastAsia="Cambria Math" w:hAnsi="Cambria Math" w:cs="Cambria Math"/>
                      <w:color w:val="000000"/>
                    </w:rPr>
                    <m:t>i</m:t>
                  </m:r>
                </m:sub>
              </m:sSub>
              <m:r>
                <w:rPr>
                  <w:rFonts w:ascii="Cambria Math" w:eastAsia="Cambria Math" w:hAnsi="Cambria Math" w:cs="Cambria Math"/>
                  <w:color w:val="000000"/>
                </w:rPr>
                <m:t>*(Pmax)</m:t>
              </m:r>
            </m:num>
            <m:den>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m:t>
                  </m:r>
                </m:sub>
                <m:sup>
                  <m:r>
                    <w:rPr>
                      <w:rFonts w:ascii="Cambria Math" w:eastAsia="Cambria Math" w:hAnsi="Cambria Math" w:cs="Cambria Math"/>
                      <w:color w:val="000000"/>
                    </w:rPr>
                    <m:t>n</m:t>
                  </m:r>
                </m:sup>
                <m:e/>
              </m:nary>
              <m:r>
                <w:rPr>
                  <w:rFonts w:ascii="Cambria Math" w:eastAsia="Cambria Math" w:hAnsi="Cambria Math" w:cs="Cambria Math"/>
                  <w:color w:val="000000"/>
                </w:rPr>
                <m:t>Participación (%)</m:t>
              </m:r>
            </m:den>
          </m:f>
        </m:oMath>
      </m:oMathPara>
    </w:p>
    <w:p w14:paraId="78B09AAE" w14:textId="77777777" w:rsidR="00E67881" w:rsidRDefault="00000000">
      <w:pPr>
        <w:widowControl w:val="0"/>
        <w:pBdr>
          <w:top w:val="nil"/>
          <w:left w:val="nil"/>
          <w:bottom w:val="nil"/>
          <w:right w:val="nil"/>
          <w:between w:val="nil"/>
        </w:pBdr>
        <w:ind w:left="135" w:right="136"/>
        <w:jc w:val="both"/>
        <w:rPr>
          <w:color w:val="000000"/>
        </w:rPr>
      </w:pPr>
      <w:r>
        <w:rPr>
          <w:color w:val="000000"/>
        </w:rPr>
        <w:t>Donde:</w:t>
      </w:r>
    </w:p>
    <w:p w14:paraId="2A2AF215" w14:textId="77777777" w:rsidR="00E67881" w:rsidRDefault="00000000">
      <w:pPr>
        <w:widowControl w:val="0"/>
        <w:pBdr>
          <w:top w:val="nil"/>
          <w:left w:val="nil"/>
          <w:bottom w:val="nil"/>
          <w:right w:val="nil"/>
          <w:between w:val="nil"/>
        </w:pBdr>
        <w:ind w:left="135" w:right="136"/>
        <w:jc w:val="both"/>
        <w:rPr>
          <w:color w:val="000000"/>
        </w:rPr>
      </w:pPr>
      <w:r>
        <w:rPr>
          <w:color w:val="000000"/>
        </w:rPr>
        <w:t>Pi: Puntaje de cada bien relevante</w:t>
      </w:r>
    </w:p>
    <w:p w14:paraId="4C95E69F"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i: Bien o bienes nacionales relevantes </w:t>
      </w:r>
    </w:p>
    <w:p w14:paraId="2DBD372E"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n: Número de bienes nacionales relevantes </w:t>
      </w:r>
    </w:p>
    <w:p w14:paraId="4EFABC3F" w14:textId="77777777" w:rsidR="00E67881" w:rsidRDefault="00000000">
      <w:pPr>
        <w:widowControl w:val="0"/>
        <w:pBdr>
          <w:top w:val="nil"/>
          <w:left w:val="nil"/>
          <w:bottom w:val="nil"/>
          <w:right w:val="nil"/>
          <w:between w:val="nil"/>
        </w:pBdr>
        <w:ind w:left="135" w:right="136"/>
        <w:jc w:val="both"/>
        <w:rPr>
          <w:color w:val="000000"/>
        </w:rPr>
      </w:pPr>
      <w:r>
        <w:rPr>
          <w:color w:val="000000"/>
        </w:rPr>
        <w:t>Participación (</w:t>
      </w:r>
      <w:proofErr w:type="gramStart"/>
      <w:r>
        <w:rPr>
          <w:color w:val="000000"/>
        </w:rPr>
        <w:t>%)i</w:t>
      </w:r>
      <w:proofErr w:type="gramEnd"/>
      <w:r>
        <w:rPr>
          <w:color w:val="000000"/>
        </w:rPr>
        <w:t xml:space="preserve"> : Porcentaje de participación del bien</w:t>
      </w:r>
    </w:p>
    <w:p w14:paraId="0414A33E" w14:textId="77777777" w:rsidR="00E67881" w:rsidRDefault="00000000">
      <w:pPr>
        <w:widowControl w:val="0"/>
        <w:pBdr>
          <w:top w:val="nil"/>
          <w:left w:val="nil"/>
          <w:bottom w:val="nil"/>
          <w:right w:val="nil"/>
          <w:between w:val="nil"/>
        </w:pBdr>
        <w:ind w:left="135" w:right="136"/>
        <w:jc w:val="both"/>
        <w:rPr>
          <w:color w:val="000000"/>
        </w:rPr>
      </w:pPr>
      <w:proofErr w:type="spellStart"/>
      <w:r>
        <w:rPr>
          <w:color w:val="000000"/>
        </w:rPr>
        <w:t>Pmax</w:t>
      </w:r>
      <w:proofErr w:type="spellEnd"/>
      <w:r>
        <w:rPr>
          <w:color w:val="000000"/>
        </w:rPr>
        <w:t xml:space="preserve"> =Puntaje máximo para el factor de evaluación de apoyo a la industria nacional (20 puntos) </w:t>
      </w:r>
    </w:p>
    <w:p w14:paraId="26C739A6" w14:textId="77777777" w:rsidR="00E67881" w:rsidRDefault="00000000">
      <w:pPr>
        <w:widowControl w:val="0"/>
        <w:pBdr>
          <w:top w:val="nil"/>
          <w:left w:val="nil"/>
          <w:bottom w:val="nil"/>
          <w:right w:val="nil"/>
          <w:between w:val="nil"/>
        </w:pBdr>
        <w:ind w:left="135" w:right="136"/>
        <w:jc w:val="both"/>
        <w:rPr>
          <w:color w:val="000000"/>
        </w:rPr>
      </w:pPr>
      <m:oMath>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m:t>
            </m:r>
          </m:sub>
          <m:sup>
            <m:r>
              <w:rPr>
                <w:rFonts w:ascii="Cambria Math" w:eastAsia="Cambria Math" w:hAnsi="Cambria Math" w:cs="Cambria Math"/>
                <w:color w:val="000000"/>
              </w:rPr>
              <m:t>n</m:t>
            </m:r>
          </m:sup>
          <m:e/>
        </m:nary>
        <m:r>
          <w:rPr>
            <w:rFonts w:ascii="Cambria Math" w:eastAsia="Cambria Math" w:hAnsi="Cambria Math" w:cs="Cambria Math"/>
            <w:color w:val="000000"/>
          </w:rPr>
          <m:t>Participación (%)</m:t>
        </m:r>
      </m:oMath>
      <w:r>
        <w:rPr>
          <w:color w:val="000000"/>
        </w:rPr>
        <w:t xml:space="preserve">: Sumatoria de los porcentajes de participación de los bienes </w:t>
      </w:r>
    </w:p>
    <w:p w14:paraId="43FB4AA7" w14:textId="77777777" w:rsidR="00E67881" w:rsidRDefault="00E67881">
      <w:pPr>
        <w:widowControl w:val="0"/>
        <w:pBdr>
          <w:top w:val="nil"/>
          <w:left w:val="nil"/>
          <w:bottom w:val="nil"/>
          <w:right w:val="nil"/>
          <w:between w:val="nil"/>
        </w:pBdr>
        <w:ind w:left="135" w:right="136"/>
        <w:jc w:val="both"/>
        <w:rPr>
          <w:color w:val="000000"/>
        </w:rPr>
      </w:pPr>
    </w:p>
    <w:p w14:paraId="1A6BCF19"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Para efectos de la asignación de los puntajes indicados, la Entidad Estatal tendrá en cuenta hasta el séptimo decimal. </w:t>
      </w:r>
    </w:p>
    <w:p w14:paraId="34F4B12C" w14:textId="77777777" w:rsidR="00E67881" w:rsidRDefault="00000000">
      <w:pPr>
        <w:widowControl w:val="0"/>
        <w:pBdr>
          <w:top w:val="nil"/>
          <w:left w:val="nil"/>
          <w:bottom w:val="nil"/>
          <w:right w:val="nil"/>
          <w:between w:val="nil"/>
        </w:pBdr>
        <w:ind w:left="135" w:right="136"/>
        <w:jc w:val="both"/>
        <w:rPr>
          <w:color w:val="000000"/>
        </w:rPr>
      </w:pPr>
      <w:r>
        <w:rPr>
          <w:color w:val="000000"/>
        </w:rPr>
        <w:t>Definido el puntaje de cada bien nacional relevante, la Entidad Estatal otorgará el puntaje a cada Proponente dependiendo de la cantidad de bienes nacionales relevantes ofertados y el puntaje individual asignado a cada uno de ellos. Para la asignación de este puntaje se aplicará la siguiente fórmula.</w:t>
      </w:r>
    </w:p>
    <w:p w14:paraId="2A3DBC94" w14:textId="77777777" w:rsidR="00E67881" w:rsidRDefault="00000000">
      <w:pPr>
        <w:jc w:val="center"/>
        <w:rPr>
          <w:rFonts w:ascii="Cambria Math" w:eastAsia="Cambria Math" w:hAnsi="Cambria Math" w:cs="Cambria Math"/>
          <w:color w:val="000000"/>
        </w:rPr>
      </w:pPr>
      <m:oMathPara>
        <m:oMath>
          <m:r>
            <w:rPr>
              <w:rFonts w:ascii="Cambria Math" w:eastAsia="Cambria Math" w:hAnsi="Cambria Math" w:cs="Cambria Math"/>
              <w:color w:val="000000"/>
            </w:rPr>
            <m:t xml:space="preserve">Puntaje proponente= </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j=0</m:t>
              </m:r>
            </m:sub>
            <m:sup>
              <m:r>
                <w:rPr>
                  <w:rFonts w:ascii="Cambria Math" w:eastAsia="Cambria Math" w:hAnsi="Cambria Math" w:cs="Cambria Math"/>
                  <w:color w:val="000000"/>
                </w:rPr>
                <m:t>i</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P</m:t>
              </m:r>
            </m:e>
            <m:sub>
              <m:r>
                <w:rPr>
                  <w:rFonts w:ascii="Cambria Math" w:eastAsia="Cambria Math" w:hAnsi="Cambria Math" w:cs="Cambria Math"/>
                  <w:color w:val="000000"/>
                </w:rPr>
                <m:t>i</m:t>
              </m:r>
            </m:sub>
          </m:sSub>
        </m:oMath>
      </m:oMathPara>
    </w:p>
    <w:p w14:paraId="1D783A35" w14:textId="77777777" w:rsidR="00E67881" w:rsidRDefault="00000000">
      <w:pPr>
        <w:widowControl w:val="0"/>
        <w:pBdr>
          <w:top w:val="nil"/>
          <w:left w:val="nil"/>
          <w:bottom w:val="nil"/>
          <w:right w:val="nil"/>
          <w:between w:val="nil"/>
        </w:pBdr>
        <w:ind w:left="135" w:right="136"/>
        <w:jc w:val="both"/>
        <w:rPr>
          <w:color w:val="000000"/>
        </w:rPr>
      </w:pPr>
      <w:r>
        <w:rPr>
          <w:color w:val="000000"/>
        </w:rPr>
        <w:t>Donde:</w:t>
      </w:r>
    </w:p>
    <w:p w14:paraId="285DBED3"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Puntaje proponente: Puntaje asignado al Proponente </w:t>
      </w:r>
    </w:p>
    <w:p w14:paraId="2F6E67A4" w14:textId="5FFD9D70" w:rsidR="00E67881" w:rsidRDefault="00000000">
      <w:pPr>
        <w:widowControl w:val="0"/>
        <w:pBdr>
          <w:top w:val="nil"/>
          <w:left w:val="nil"/>
          <w:bottom w:val="nil"/>
          <w:right w:val="nil"/>
          <w:between w:val="nil"/>
        </w:pBdr>
        <w:ind w:left="135" w:right="136"/>
        <w:jc w:val="both"/>
        <w:rPr>
          <w:color w:val="000000"/>
        </w:rPr>
      </w:pPr>
      <m:oMath>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j=0</m:t>
            </m:r>
          </m:sub>
          <m:sup>
            <m:r>
              <w:rPr>
                <w:rFonts w:ascii="Cambria Math" w:eastAsia="Cambria Math" w:hAnsi="Cambria Math" w:cs="Cambria Math"/>
                <w:color w:val="000000"/>
              </w:rPr>
              <m:t>i</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P</m:t>
            </m:r>
          </m:e>
          <m:sub>
            <m:r>
              <w:rPr>
                <w:rFonts w:ascii="Cambria Math" w:eastAsia="Cambria Math" w:hAnsi="Cambria Math" w:cs="Cambria Math"/>
                <w:color w:val="000000"/>
              </w:rPr>
              <m:t>i</m:t>
            </m:r>
          </m:sub>
        </m:sSub>
      </m:oMath>
      <w:r>
        <w:rPr>
          <w:color w:val="000000"/>
        </w:rPr>
        <w:t>: Sumatoria de los puntajes de los bienes relevantes seleccionados por el Proponente</w:t>
      </w:r>
      <w:r w:rsidR="004705D9">
        <w:rPr>
          <w:color w:val="000000"/>
        </w:rPr>
        <w:t>.</w:t>
      </w:r>
    </w:p>
    <w:p w14:paraId="13AC9C87" w14:textId="77777777" w:rsidR="004705D9" w:rsidRDefault="004705D9">
      <w:pPr>
        <w:widowControl w:val="0"/>
        <w:pBdr>
          <w:top w:val="nil"/>
          <w:left w:val="nil"/>
          <w:bottom w:val="nil"/>
          <w:right w:val="nil"/>
          <w:between w:val="nil"/>
        </w:pBdr>
        <w:ind w:left="135" w:right="136"/>
        <w:jc w:val="both"/>
        <w:rPr>
          <w:color w:val="000000"/>
        </w:rPr>
      </w:pPr>
    </w:p>
    <w:p w14:paraId="398AC0E4" w14:textId="0904AEA5" w:rsidR="00E67881" w:rsidRDefault="00000000">
      <w:pPr>
        <w:widowControl w:val="0"/>
        <w:pBdr>
          <w:top w:val="nil"/>
          <w:left w:val="nil"/>
          <w:bottom w:val="nil"/>
          <w:right w:val="nil"/>
          <w:between w:val="nil"/>
        </w:pBdr>
        <w:ind w:left="135" w:right="136"/>
        <w:jc w:val="both"/>
        <w:rPr>
          <w:color w:val="000000"/>
        </w:rPr>
      </w:pPr>
      <w:r>
        <w:rPr>
          <w:color w:val="000000"/>
        </w:rPr>
        <w:t>Para efectos de la asignación del puntaje a los Proponentes, la Entidad Estatal tendrá en cuenta hasta el séptimo decimal. En todo caso, el puntaje asignado a los Proponentes no podrá superar los veinte (20) puntos.</w:t>
      </w:r>
    </w:p>
    <w:p w14:paraId="1B16BB27" w14:textId="77777777" w:rsidR="00E67881" w:rsidRDefault="00E67881">
      <w:pPr>
        <w:widowControl w:val="0"/>
        <w:pBdr>
          <w:top w:val="nil"/>
          <w:left w:val="nil"/>
          <w:bottom w:val="nil"/>
          <w:right w:val="nil"/>
          <w:between w:val="nil"/>
        </w:pBdr>
        <w:ind w:left="135" w:right="136"/>
        <w:jc w:val="both"/>
        <w:rPr>
          <w:color w:val="000000"/>
        </w:rPr>
      </w:pPr>
    </w:p>
    <w:p w14:paraId="52169637" w14:textId="77777777" w:rsidR="00E67881" w:rsidRDefault="00000000">
      <w:pPr>
        <w:widowControl w:val="0"/>
        <w:pBdr>
          <w:top w:val="nil"/>
          <w:left w:val="nil"/>
          <w:bottom w:val="nil"/>
          <w:right w:val="nil"/>
          <w:between w:val="nil"/>
        </w:pBdr>
        <w:ind w:left="135" w:right="136" w:hanging="277"/>
        <w:jc w:val="both"/>
        <w:rPr>
          <w:color w:val="000000"/>
        </w:rPr>
      </w:pPr>
      <w:r>
        <w:rPr>
          <w:color w:val="000000"/>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478DAE05" w14:textId="77777777" w:rsidR="00E67881" w:rsidRDefault="00E67881">
      <w:pPr>
        <w:widowControl w:val="0"/>
        <w:pBdr>
          <w:top w:val="nil"/>
          <w:left w:val="nil"/>
          <w:bottom w:val="nil"/>
          <w:right w:val="nil"/>
          <w:between w:val="nil"/>
        </w:pBdr>
        <w:ind w:left="135" w:right="136"/>
        <w:jc w:val="both"/>
        <w:rPr>
          <w:color w:val="000000"/>
        </w:rPr>
      </w:pPr>
    </w:p>
    <w:p w14:paraId="2159E131"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Para esos efectos en la siguiente tabla se indican las posibles composiciones de Proponentes Plurales, la regla de origen que les aplica en virtud de dicha conformación, así como la franja de puntaje correspondiente: </w:t>
      </w:r>
    </w:p>
    <w:p w14:paraId="7AA53A4A" w14:textId="77777777" w:rsidR="00A23A97" w:rsidRDefault="00A23A97">
      <w:pPr>
        <w:widowControl w:val="0"/>
        <w:pBdr>
          <w:top w:val="nil"/>
          <w:left w:val="nil"/>
          <w:bottom w:val="nil"/>
          <w:right w:val="nil"/>
          <w:between w:val="nil"/>
        </w:pBdr>
        <w:ind w:left="135" w:right="136"/>
        <w:jc w:val="both"/>
        <w:rPr>
          <w:color w:val="000000"/>
        </w:rPr>
      </w:pPr>
    </w:p>
    <w:tbl>
      <w:tblPr>
        <w:tblStyle w:val="aff1"/>
        <w:tblW w:w="77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1"/>
        <w:gridCol w:w="2119"/>
        <w:gridCol w:w="2952"/>
        <w:gridCol w:w="2018"/>
      </w:tblGrid>
      <w:tr w:rsidR="00E67881" w14:paraId="2BA9BBA5" w14:textId="77777777">
        <w:trPr>
          <w:trHeight w:val="279"/>
          <w:tblHeader/>
          <w:jc w:val="center"/>
        </w:trPr>
        <w:tc>
          <w:tcPr>
            <w:tcW w:w="701" w:type="dxa"/>
            <w:shd w:val="clear" w:color="auto" w:fill="3B3838"/>
            <w:vAlign w:val="center"/>
          </w:tcPr>
          <w:p w14:paraId="1020D372" w14:textId="77777777" w:rsidR="00E67881" w:rsidRDefault="00000000">
            <w:pPr>
              <w:widowControl w:val="0"/>
              <w:pBdr>
                <w:top w:val="nil"/>
                <w:left w:val="nil"/>
                <w:bottom w:val="nil"/>
                <w:right w:val="nil"/>
                <w:between w:val="nil"/>
              </w:pBdr>
              <w:ind w:left="135" w:right="136"/>
              <w:jc w:val="center"/>
              <w:rPr>
                <w:b/>
                <w:bCs/>
                <w:color w:val="FFFFFF"/>
                <w:sz w:val="18"/>
                <w:szCs w:val="18"/>
              </w:rPr>
            </w:pPr>
            <w:bookmarkStart w:id="56" w:name="_heading=h.lx8gpivda8la" w:colFirst="0" w:colLast="0"/>
            <w:bookmarkEnd w:id="56"/>
            <w:r>
              <w:rPr>
                <w:b/>
                <w:bCs/>
                <w:color w:val="FFFFFF"/>
                <w:sz w:val="18"/>
                <w:szCs w:val="18"/>
              </w:rPr>
              <w:t>No.</w:t>
            </w:r>
          </w:p>
        </w:tc>
        <w:tc>
          <w:tcPr>
            <w:tcW w:w="2119" w:type="dxa"/>
            <w:shd w:val="clear" w:color="auto" w:fill="3B3838"/>
            <w:vAlign w:val="center"/>
          </w:tcPr>
          <w:p w14:paraId="565C6A32" w14:textId="77777777" w:rsidR="00E67881" w:rsidRDefault="00000000">
            <w:pPr>
              <w:widowControl w:val="0"/>
              <w:pBdr>
                <w:top w:val="nil"/>
                <w:left w:val="nil"/>
                <w:bottom w:val="nil"/>
                <w:right w:val="nil"/>
                <w:between w:val="nil"/>
              </w:pBdr>
              <w:ind w:left="135" w:right="136"/>
              <w:jc w:val="center"/>
              <w:rPr>
                <w:b/>
                <w:bCs/>
                <w:color w:val="FFFFFF"/>
                <w:sz w:val="18"/>
                <w:szCs w:val="18"/>
              </w:rPr>
            </w:pPr>
            <w:r>
              <w:rPr>
                <w:b/>
                <w:bCs/>
                <w:color w:val="FFFFFF"/>
                <w:sz w:val="18"/>
                <w:szCs w:val="18"/>
              </w:rPr>
              <w:t>Composición del Proponente Plural</w:t>
            </w:r>
          </w:p>
        </w:tc>
        <w:tc>
          <w:tcPr>
            <w:tcW w:w="2952" w:type="dxa"/>
            <w:shd w:val="clear" w:color="auto" w:fill="3B3838"/>
            <w:vAlign w:val="center"/>
          </w:tcPr>
          <w:p w14:paraId="3262D954" w14:textId="77777777" w:rsidR="00E67881" w:rsidRDefault="00000000">
            <w:pPr>
              <w:widowControl w:val="0"/>
              <w:pBdr>
                <w:top w:val="nil"/>
                <w:left w:val="nil"/>
                <w:bottom w:val="nil"/>
                <w:right w:val="nil"/>
                <w:between w:val="nil"/>
              </w:pBdr>
              <w:ind w:left="135" w:right="136"/>
              <w:jc w:val="center"/>
              <w:rPr>
                <w:b/>
                <w:bCs/>
                <w:color w:val="FFFFFF"/>
                <w:sz w:val="18"/>
                <w:szCs w:val="18"/>
              </w:rPr>
            </w:pPr>
            <w:r>
              <w:rPr>
                <w:b/>
                <w:bCs/>
                <w:color w:val="FFFFFF"/>
                <w:sz w:val="18"/>
                <w:szCs w:val="18"/>
              </w:rPr>
              <w:t>Regla de origen aplicable</w:t>
            </w:r>
          </w:p>
        </w:tc>
        <w:tc>
          <w:tcPr>
            <w:tcW w:w="2018" w:type="dxa"/>
            <w:shd w:val="clear" w:color="auto" w:fill="3B3838"/>
            <w:vAlign w:val="center"/>
          </w:tcPr>
          <w:p w14:paraId="15384B34" w14:textId="77777777" w:rsidR="00E67881" w:rsidRDefault="00000000">
            <w:pPr>
              <w:widowControl w:val="0"/>
              <w:pBdr>
                <w:top w:val="nil"/>
                <w:left w:val="nil"/>
                <w:bottom w:val="nil"/>
                <w:right w:val="nil"/>
                <w:between w:val="nil"/>
              </w:pBdr>
              <w:ind w:left="135" w:right="136"/>
              <w:jc w:val="center"/>
              <w:rPr>
                <w:b/>
                <w:bCs/>
                <w:color w:val="FFFFFF"/>
                <w:sz w:val="18"/>
                <w:szCs w:val="18"/>
              </w:rPr>
            </w:pPr>
            <w:r>
              <w:rPr>
                <w:b/>
                <w:bCs/>
                <w:color w:val="FFFFFF"/>
                <w:sz w:val="18"/>
                <w:szCs w:val="18"/>
              </w:rPr>
              <w:t>Puntaje aplicable</w:t>
            </w:r>
          </w:p>
        </w:tc>
      </w:tr>
      <w:tr w:rsidR="00E67881" w14:paraId="03454A2F" w14:textId="77777777">
        <w:trPr>
          <w:trHeight w:val="16"/>
          <w:jc w:val="center"/>
        </w:trPr>
        <w:tc>
          <w:tcPr>
            <w:tcW w:w="701" w:type="dxa"/>
            <w:vAlign w:val="center"/>
          </w:tcPr>
          <w:p w14:paraId="299073CC" w14:textId="77777777" w:rsidR="00E67881" w:rsidRDefault="00000000">
            <w:pPr>
              <w:widowControl w:val="0"/>
              <w:pBdr>
                <w:top w:val="nil"/>
                <w:left w:val="nil"/>
                <w:bottom w:val="nil"/>
                <w:right w:val="nil"/>
                <w:between w:val="nil"/>
              </w:pBdr>
              <w:ind w:left="135" w:right="136"/>
              <w:jc w:val="both"/>
              <w:rPr>
                <w:color w:val="000000"/>
                <w:sz w:val="18"/>
                <w:szCs w:val="18"/>
              </w:rPr>
            </w:pPr>
            <w:r>
              <w:rPr>
                <w:color w:val="000000"/>
                <w:sz w:val="18"/>
                <w:szCs w:val="18"/>
              </w:rPr>
              <w:t>1.</w:t>
            </w:r>
          </w:p>
        </w:tc>
        <w:tc>
          <w:tcPr>
            <w:tcW w:w="2119" w:type="dxa"/>
            <w:vAlign w:val="center"/>
          </w:tcPr>
          <w:p w14:paraId="25B71E32" w14:textId="77777777" w:rsidR="00E67881" w:rsidRDefault="00000000">
            <w:pPr>
              <w:widowControl w:val="0"/>
              <w:pBdr>
                <w:top w:val="nil"/>
                <w:left w:val="nil"/>
                <w:bottom w:val="nil"/>
                <w:right w:val="nil"/>
                <w:between w:val="nil"/>
              </w:pBdr>
              <w:ind w:left="135" w:right="136"/>
              <w:jc w:val="both"/>
              <w:rPr>
                <w:color w:val="000000"/>
                <w:sz w:val="18"/>
                <w:szCs w:val="18"/>
              </w:rPr>
            </w:pPr>
            <w:r>
              <w:rPr>
                <w:color w:val="000000"/>
                <w:sz w:val="18"/>
                <w:szCs w:val="18"/>
              </w:rPr>
              <w:t>Únicamente integrantes colombianos</w:t>
            </w:r>
          </w:p>
        </w:tc>
        <w:tc>
          <w:tcPr>
            <w:tcW w:w="2952" w:type="dxa"/>
            <w:vAlign w:val="center"/>
          </w:tcPr>
          <w:p w14:paraId="7D0E29C5" w14:textId="77777777" w:rsidR="00E67881" w:rsidRDefault="00000000">
            <w:pPr>
              <w:widowControl w:val="0"/>
              <w:pBdr>
                <w:top w:val="nil"/>
                <w:left w:val="nil"/>
                <w:bottom w:val="nil"/>
                <w:right w:val="nil"/>
                <w:between w:val="nil"/>
              </w:pBdr>
              <w:ind w:left="135" w:right="136"/>
              <w:jc w:val="both"/>
              <w:rPr>
                <w:color w:val="000000"/>
                <w:sz w:val="18"/>
                <w:szCs w:val="18"/>
              </w:rPr>
            </w:pPr>
            <w:r>
              <w:rPr>
                <w:color w:val="000000"/>
                <w:sz w:val="18"/>
                <w:szCs w:val="18"/>
              </w:rPr>
              <w:t>Decreto 1082 de 2015</w:t>
            </w:r>
          </w:p>
        </w:tc>
        <w:tc>
          <w:tcPr>
            <w:tcW w:w="2018" w:type="dxa"/>
            <w:vAlign w:val="center"/>
          </w:tcPr>
          <w:p w14:paraId="236560F5" w14:textId="77777777" w:rsidR="00E67881" w:rsidRDefault="00000000">
            <w:pPr>
              <w:widowControl w:val="0"/>
              <w:pBdr>
                <w:top w:val="nil"/>
                <w:left w:val="nil"/>
                <w:bottom w:val="nil"/>
                <w:right w:val="nil"/>
                <w:between w:val="nil"/>
              </w:pBdr>
              <w:ind w:left="135" w:right="136"/>
              <w:jc w:val="both"/>
              <w:rPr>
                <w:color w:val="000000"/>
                <w:sz w:val="18"/>
                <w:szCs w:val="18"/>
              </w:rPr>
            </w:pPr>
            <w:r>
              <w:rPr>
                <w:color w:val="000000"/>
                <w:sz w:val="18"/>
                <w:szCs w:val="18"/>
              </w:rPr>
              <w:t>Promoción de Servicios Nacionales o con Trato Nacional (4.3.1)</w:t>
            </w:r>
          </w:p>
        </w:tc>
      </w:tr>
      <w:tr w:rsidR="00E67881" w14:paraId="3EA62DAF" w14:textId="77777777">
        <w:trPr>
          <w:trHeight w:val="16"/>
          <w:jc w:val="center"/>
        </w:trPr>
        <w:tc>
          <w:tcPr>
            <w:tcW w:w="701" w:type="dxa"/>
            <w:vAlign w:val="center"/>
          </w:tcPr>
          <w:p w14:paraId="143BA2E0" w14:textId="77777777" w:rsidR="00E67881" w:rsidRDefault="00000000">
            <w:pPr>
              <w:widowControl w:val="0"/>
              <w:pBdr>
                <w:top w:val="nil"/>
                <w:left w:val="nil"/>
                <w:bottom w:val="nil"/>
                <w:right w:val="nil"/>
                <w:between w:val="nil"/>
              </w:pBdr>
              <w:ind w:left="135" w:right="136"/>
              <w:jc w:val="both"/>
              <w:rPr>
                <w:color w:val="000000"/>
                <w:sz w:val="18"/>
                <w:szCs w:val="18"/>
              </w:rPr>
            </w:pPr>
            <w:r>
              <w:rPr>
                <w:color w:val="000000"/>
                <w:sz w:val="18"/>
                <w:szCs w:val="18"/>
              </w:rPr>
              <w:t>2.</w:t>
            </w:r>
          </w:p>
        </w:tc>
        <w:tc>
          <w:tcPr>
            <w:tcW w:w="2119" w:type="dxa"/>
            <w:vAlign w:val="center"/>
          </w:tcPr>
          <w:p w14:paraId="4EE42EE3" w14:textId="77777777" w:rsidR="00E67881" w:rsidRDefault="00000000">
            <w:pPr>
              <w:widowControl w:val="0"/>
              <w:pBdr>
                <w:top w:val="nil"/>
                <w:left w:val="nil"/>
                <w:bottom w:val="nil"/>
                <w:right w:val="nil"/>
                <w:between w:val="nil"/>
              </w:pBdr>
              <w:ind w:left="135" w:right="136"/>
              <w:jc w:val="both"/>
              <w:rPr>
                <w:color w:val="000000"/>
                <w:sz w:val="18"/>
                <w:szCs w:val="18"/>
              </w:rPr>
            </w:pPr>
            <w:r>
              <w:rPr>
                <w:color w:val="000000"/>
                <w:sz w:val="18"/>
                <w:szCs w:val="18"/>
              </w:rPr>
              <w:t>Colombianos en asocio con extranjeros con trato nacional</w:t>
            </w:r>
          </w:p>
        </w:tc>
        <w:tc>
          <w:tcPr>
            <w:tcW w:w="2952" w:type="dxa"/>
            <w:vAlign w:val="center"/>
          </w:tcPr>
          <w:p w14:paraId="22E79E32" w14:textId="77777777" w:rsidR="00E67881" w:rsidRDefault="00000000">
            <w:pPr>
              <w:widowControl w:val="0"/>
              <w:pBdr>
                <w:top w:val="nil"/>
                <w:left w:val="nil"/>
                <w:bottom w:val="nil"/>
                <w:right w:val="nil"/>
                <w:between w:val="nil"/>
              </w:pBdr>
              <w:ind w:left="135" w:right="136"/>
              <w:jc w:val="both"/>
              <w:rPr>
                <w:color w:val="000000"/>
                <w:sz w:val="18"/>
                <w:szCs w:val="18"/>
              </w:rPr>
            </w:pPr>
            <w:r>
              <w:rPr>
                <w:color w:val="000000"/>
                <w:sz w:val="18"/>
                <w:szCs w:val="18"/>
              </w:rPr>
              <w:t>Decreto 1082 de 2015</w:t>
            </w:r>
          </w:p>
        </w:tc>
        <w:tc>
          <w:tcPr>
            <w:tcW w:w="2018" w:type="dxa"/>
            <w:vAlign w:val="center"/>
          </w:tcPr>
          <w:p w14:paraId="2AACB4F0" w14:textId="77777777" w:rsidR="00E67881" w:rsidRDefault="00000000">
            <w:pPr>
              <w:widowControl w:val="0"/>
              <w:pBdr>
                <w:top w:val="nil"/>
                <w:left w:val="nil"/>
                <w:bottom w:val="nil"/>
                <w:right w:val="nil"/>
                <w:between w:val="nil"/>
              </w:pBdr>
              <w:ind w:left="135" w:right="136"/>
              <w:jc w:val="both"/>
              <w:rPr>
                <w:color w:val="000000"/>
                <w:sz w:val="18"/>
                <w:szCs w:val="18"/>
              </w:rPr>
            </w:pPr>
            <w:r>
              <w:rPr>
                <w:color w:val="000000"/>
                <w:sz w:val="18"/>
                <w:szCs w:val="18"/>
              </w:rPr>
              <w:t>Promoción de Servicios Nacionales o con Trato Nacional (4.3.1)</w:t>
            </w:r>
          </w:p>
        </w:tc>
      </w:tr>
      <w:tr w:rsidR="00E67881" w14:paraId="06C893A8" w14:textId="77777777">
        <w:trPr>
          <w:trHeight w:val="16"/>
          <w:jc w:val="center"/>
        </w:trPr>
        <w:tc>
          <w:tcPr>
            <w:tcW w:w="701" w:type="dxa"/>
            <w:vAlign w:val="center"/>
          </w:tcPr>
          <w:p w14:paraId="08336BE4" w14:textId="77777777" w:rsidR="00E67881" w:rsidRDefault="00000000">
            <w:pPr>
              <w:widowControl w:val="0"/>
              <w:pBdr>
                <w:top w:val="nil"/>
                <w:left w:val="nil"/>
                <w:bottom w:val="nil"/>
                <w:right w:val="nil"/>
                <w:between w:val="nil"/>
              </w:pBdr>
              <w:ind w:left="135" w:right="136"/>
              <w:jc w:val="both"/>
              <w:rPr>
                <w:color w:val="000000"/>
                <w:sz w:val="18"/>
                <w:szCs w:val="18"/>
              </w:rPr>
            </w:pPr>
            <w:r>
              <w:rPr>
                <w:color w:val="000000"/>
                <w:sz w:val="18"/>
                <w:szCs w:val="18"/>
              </w:rPr>
              <w:t>3.</w:t>
            </w:r>
          </w:p>
        </w:tc>
        <w:tc>
          <w:tcPr>
            <w:tcW w:w="2119" w:type="dxa"/>
            <w:vAlign w:val="center"/>
          </w:tcPr>
          <w:p w14:paraId="37BED116" w14:textId="77777777" w:rsidR="00E67881" w:rsidRDefault="00000000">
            <w:pPr>
              <w:widowControl w:val="0"/>
              <w:pBdr>
                <w:top w:val="nil"/>
                <w:left w:val="nil"/>
                <w:bottom w:val="nil"/>
                <w:right w:val="nil"/>
                <w:between w:val="nil"/>
              </w:pBdr>
              <w:ind w:left="135" w:right="136"/>
              <w:jc w:val="both"/>
              <w:rPr>
                <w:color w:val="000000"/>
                <w:sz w:val="18"/>
                <w:szCs w:val="18"/>
              </w:rPr>
            </w:pPr>
            <w:r>
              <w:rPr>
                <w:color w:val="000000"/>
                <w:sz w:val="18"/>
                <w:szCs w:val="18"/>
              </w:rPr>
              <w:t>Únicamente integrado por extranjeros con trato nacional</w:t>
            </w:r>
          </w:p>
        </w:tc>
        <w:tc>
          <w:tcPr>
            <w:tcW w:w="2952" w:type="dxa"/>
          </w:tcPr>
          <w:p w14:paraId="2E6808DE" w14:textId="77777777" w:rsidR="00E67881" w:rsidRDefault="00000000">
            <w:pPr>
              <w:widowControl w:val="0"/>
              <w:pBdr>
                <w:top w:val="nil"/>
                <w:left w:val="nil"/>
                <w:bottom w:val="nil"/>
                <w:right w:val="nil"/>
                <w:between w:val="nil"/>
              </w:pBdr>
              <w:ind w:left="135" w:right="136"/>
              <w:jc w:val="both"/>
              <w:rPr>
                <w:color w:val="000000"/>
                <w:sz w:val="18"/>
                <w:szCs w:val="18"/>
              </w:rPr>
            </w:pPr>
            <w:r>
              <w:rPr>
                <w:color w:val="000000"/>
                <w:sz w:val="18"/>
                <w:szCs w:val="18"/>
              </w:rPr>
              <w:t>La regla de origen del país con el que se tenga acuerdo comercial o la del Decreto 1082 de 2015. Si el Proponente Plural no especifica a cuál regla se acoge, se aplicará la del Decreto 1082 de 2015.</w:t>
            </w:r>
          </w:p>
        </w:tc>
        <w:tc>
          <w:tcPr>
            <w:tcW w:w="2018" w:type="dxa"/>
            <w:vAlign w:val="center"/>
          </w:tcPr>
          <w:p w14:paraId="6828F840" w14:textId="77777777" w:rsidR="00E67881" w:rsidRDefault="00000000">
            <w:pPr>
              <w:widowControl w:val="0"/>
              <w:pBdr>
                <w:top w:val="nil"/>
                <w:left w:val="nil"/>
                <w:bottom w:val="nil"/>
                <w:right w:val="nil"/>
                <w:between w:val="nil"/>
              </w:pBdr>
              <w:ind w:left="135" w:right="136"/>
              <w:jc w:val="both"/>
              <w:rPr>
                <w:color w:val="000000"/>
                <w:sz w:val="18"/>
                <w:szCs w:val="18"/>
              </w:rPr>
            </w:pPr>
            <w:r>
              <w:rPr>
                <w:color w:val="000000"/>
                <w:sz w:val="18"/>
                <w:szCs w:val="18"/>
              </w:rPr>
              <w:t>Promoción de Servicios Nacionales o con Trato Nacional (4.3.1)</w:t>
            </w:r>
          </w:p>
        </w:tc>
      </w:tr>
      <w:tr w:rsidR="00E67881" w14:paraId="4EA49D1B" w14:textId="77777777">
        <w:trPr>
          <w:trHeight w:val="16"/>
          <w:jc w:val="center"/>
        </w:trPr>
        <w:tc>
          <w:tcPr>
            <w:tcW w:w="701" w:type="dxa"/>
            <w:vAlign w:val="center"/>
          </w:tcPr>
          <w:p w14:paraId="57D556CB" w14:textId="77777777" w:rsidR="00E67881" w:rsidRDefault="00000000">
            <w:pPr>
              <w:widowControl w:val="0"/>
              <w:pBdr>
                <w:top w:val="nil"/>
                <w:left w:val="nil"/>
                <w:bottom w:val="nil"/>
                <w:right w:val="nil"/>
                <w:between w:val="nil"/>
              </w:pBdr>
              <w:ind w:left="135" w:right="136"/>
              <w:jc w:val="both"/>
              <w:rPr>
                <w:color w:val="000000"/>
                <w:sz w:val="18"/>
                <w:szCs w:val="18"/>
              </w:rPr>
            </w:pPr>
            <w:r>
              <w:rPr>
                <w:color w:val="000000"/>
                <w:sz w:val="18"/>
                <w:szCs w:val="18"/>
              </w:rPr>
              <w:t>4.</w:t>
            </w:r>
          </w:p>
        </w:tc>
        <w:tc>
          <w:tcPr>
            <w:tcW w:w="2119" w:type="dxa"/>
            <w:vAlign w:val="center"/>
          </w:tcPr>
          <w:p w14:paraId="2E6F7D84" w14:textId="77777777" w:rsidR="00E67881" w:rsidRDefault="00000000">
            <w:pPr>
              <w:widowControl w:val="0"/>
              <w:pBdr>
                <w:top w:val="nil"/>
                <w:left w:val="nil"/>
                <w:bottom w:val="nil"/>
                <w:right w:val="nil"/>
                <w:between w:val="nil"/>
              </w:pBdr>
              <w:ind w:left="135" w:right="136"/>
              <w:jc w:val="both"/>
              <w:rPr>
                <w:color w:val="000000"/>
                <w:sz w:val="18"/>
                <w:szCs w:val="18"/>
              </w:rPr>
            </w:pPr>
            <w:r>
              <w:rPr>
                <w:color w:val="000000"/>
                <w:sz w:val="18"/>
                <w:szCs w:val="18"/>
              </w:rPr>
              <w:t xml:space="preserve">Proponente plural en </w:t>
            </w:r>
            <w:r>
              <w:rPr>
                <w:color w:val="000000"/>
                <w:sz w:val="18"/>
                <w:szCs w:val="18"/>
              </w:rPr>
              <w:lastRenderedPageBreak/>
              <w:t>el que al menos uno de los integrantes es extranjero sin trato nacional.</w:t>
            </w:r>
          </w:p>
        </w:tc>
        <w:tc>
          <w:tcPr>
            <w:tcW w:w="2952" w:type="dxa"/>
            <w:vAlign w:val="center"/>
          </w:tcPr>
          <w:p w14:paraId="062F0DA5" w14:textId="77777777" w:rsidR="00E67881" w:rsidRDefault="00000000">
            <w:pPr>
              <w:widowControl w:val="0"/>
              <w:pBdr>
                <w:top w:val="nil"/>
                <w:left w:val="nil"/>
                <w:bottom w:val="nil"/>
                <w:right w:val="nil"/>
                <w:between w:val="nil"/>
              </w:pBdr>
              <w:ind w:left="135" w:right="136"/>
              <w:jc w:val="both"/>
              <w:rPr>
                <w:color w:val="000000"/>
                <w:sz w:val="18"/>
                <w:szCs w:val="18"/>
              </w:rPr>
            </w:pPr>
            <w:r>
              <w:rPr>
                <w:color w:val="000000"/>
                <w:sz w:val="18"/>
                <w:szCs w:val="18"/>
              </w:rPr>
              <w:lastRenderedPageBreak/>
              <w:t xml:space="preserve">No aplica la regla de origen del </w:t>
            </w:r>
            <w:r>
              <w:rPr>
                <w:color w:val="000000"/>
                <w:sz w:val="18"/>
                <w:szCs w:val="18"/>
              </w:rPr>
              <w:lastRenderedPageBreak/>
              <w:t>Decreto 1082 de 2015, ni la de los países de origen.</w:t>
            </w:r>
          </w:p>
        </w:tc>
        <w:tc>
          <w:tcPr>
            <w:tcW w:w="2018" w:type="dxa"/>
          </w:tcPr>
          <w:p w14:paraId="562B1A81" w14:textId="77777777" w:rsidR="00E67881" w:rsidRDefault="00000000">
            <w:pPr>
              <w:widowControl w:val="0"/>
              <w:pBdr>
                <w:top w:val="nil"/>
                <w:left w:val="nil"/>
                <w:bottom w:val="nil"/>
                <w:right w:val="nil"/>
                <w:between w:val="nil"/>
              </w:pBdr>
              <w:ind w:left="135" w:right="136"/>
              <w:jc w:val="both"/>
              <w:rPr>
                <w:color w:val="000000"/>
                <w:sz w:val="18"/>
                <w:szCs w:val="18"/>
              </w:rPr>
            </w:pPr>
            <w:r>
              <w:rPr>
                <w:color w:val="000000"/>
                <w:sz w:val="18"/>
                <w:szCs w:val="18"/>
              </w:rPr>
              <w:lastRenderedPageBreak/>
              <w:t xml:space="preserve">Incorporación de </w:t>
            </w:r>
            <w:r>
              <w:rPr>
                <w:color w:val="000000"/>
                <w:sz w:val="18"/>
                <w:szCs w:val="18"/>
              </w:rPr>
              <w:lastRenderedPageBreak/>
              <w:t>componente nacional en servicios extranjeros (4.3.2)</w:t>
            </w:r>
          </w:p>
        </w:tc>
      </w:tr>
    </w:tbl>
    <w:p w14:paraId="1C2BF146" w14:textId="77777777" w:rsidR="00E67881" w:rsidRDefault="00E67881">
      <w:pPr>
        <w:widowControl w:val="0"/>
        <w:pBdr>
          <w:top w:val="nil"/>
          <w:left w:val="nil"/>
          <w:bottom w:val="nil"/>
          <w:right w:val="nil"/>
          <w:between w:val="nil"/>
        </w:pBdr>
        <w:ind w:left="135" w:right="136"/>
        <w:jc w:val="both"/>
        <w:rPr>
          <w:color w:val="000000"/>
        </w:rPr>
      </w:pPr>
    </w:p>
    <w:p w14:paraId="5CD3C373" w14:textId="77777777" w:rsidR="00E67881" w:rsidRDefault="00000000">
      <w:pPr>
        <w:widowControl w:val="0"/>
        <w:pBdr>
          <w:top w:val="nil"/>
          <w:left w:val="nil"/>
          <w:bottom w:val="nil"/>
          <w:right w:val="nil"/>
          <w:between w:val="nil"/>
        </w:pBdr>
        <w:ind w:left="135" w:right="136"/>
        <w:jc w:val="both"/>
        <w:rPr>
          <w:b/>
          <w:bCs/>
          <w:color w:val="000000"/>
        </w:rPr>
      </w:pPr>
      <w:bookmarkStart w:id="57" w:name="_heading=h.gcitfx3nkbqc" w:colFirst="0" w:colLast="0"/>
      <w:bookmarkEnd w:id="57"/>
      <w:r>
        <w:rPr>
          <w:b/>
          <w:bCs/>
          <w:color w:val="000000"/>
        </w:rPr>
        <w:t>10.3.2 ACREDITACIÓN DEL PUNTAJE POR SERVICIOS NACIONALES O CON TRATO NACIONAL</w:t>
      </w:r>
    </w:p>
    <w:p w14:paraId="189E1F38" w14:textId="77777777" w:rsidR="00A56D13" w:rsidRDefault="00A56D13">
      <w:pPr>
        <w:widowControl w:val="0"/>
        <w:pBdr>
          <w:top w:val="nil"/>
          <w:left w:val="nil"/>
          <w:bottom w:val="nil"/>
          <w:right w:val="nil"/>
          <w:between w:val="nil"/>
        </w:pBdr>
        <w:ind w:left="135" w:right="136"/>
        <w:jc w:val="both"/>
        <w:rPr>
          <w:color w:val="000000"/>
        </w:rPr>
      </w:pPr>
      <w:bookmarkStart w:id="58" w:name="_heading=h.v3vi9ubsnot5" w:colFirst="0" w:colLast="0"/>
      <w:bookmarkEnd w:id="58"/>
    </w:p>
    <w:p w14:paraId="42FDF562" w14:textId="4499A3DA" w:rsidR="00E67881" w:rsidRDefault="00000000">
      <w:pPr>
        <w:widowControl w:val="0"/>
        <w:pBdr>
          <w:top w:val="nil"/>
          <w:left w:val="nil"/>
          <w:bottom w:val="nil"/>
          <w:right w:val="nil"/>
          <w:between w:val="nil"/>
        </w:pBdr>
        <w:ind w:left="135" w:right="136"/>
        <w:jc w:val="both"/>
        <w:rPr>
          <w:color w:val="000000"/>
        </w:rPr>
      </w:pPr>
      <w:r>
        <w:rPr>
          <w:color w:val="000000"/>
        </w:rPr>
        <w:t xml:space="preserve">La Entidad asignará hasta </w:t>
      </w:r>
      <w:r w:rsidR="00A56D13" w:rsidRPr="00A56D13">
        <w:rPr>
          <w:b/>
          <w:bCs/>
          <w:color w:val="000000"/>
        </w:rPr>
        <w:t>VEINTE (20) PUNTOS</w:t>
      </w:r>
      <w:r w:rsidR="00A56D13">
        <w:rPr>
          <w:color w:val="000000"/>
        </w:rPr>
        <w:t xml:space="preserve"> </w:t>
      </w:r>
      <w:r>
        <w:rPr>
          <w:color w:val="000000"/>
        </w:rPr>
        <w:t xml:space="preserve">a la oferta de: i) Servicios Nacionales o </w:t>
      </w:r>
      <w:proofErr w:type="spellStart"/>
      <w:r>
        <w:rPr>
          <w:color w:val="000000"/>
        </w:rPr>
        <w:t>ii</w:t>
      </w:r>
      <w:proofErr w:type="spellEnd"/>
      <w:r>
        <w:rPr>
          <w:color w:val="000000"/>
        </w:rPr>
        <w:t xml:space="preserve">) con Trato Nacional. </w:t>
      </w:r>
    </w:p>
    <w:p w14:paraId="11687DF4" w14:textId="77777777" w:rsidR="00A23A97" w:rsidRDefault="00A23A97">
      <w:pPr>
        <w:widowControl w:val="0"/>
        <w:pBdr>
          <w:top w:val="nil"/>
          <w:left w:val="nil"/>
          <w:bottom w:val="nil"/>
          <w:right w:val="nil"/>
          <w:between w:val="nil"/>
        </w:pBdr>
        <w:ind w:left="135" w:right="136"/>
        <w:jc w:val="both"/>
        <w:rPr>
          <w:color w:val="000000"/>
        </w:rPr>
      </w:pPr>
    </w:p>
    <w:p w14:paraId="62251E3F" w14:textId="77777777" w:rsidR="00A23A97" w:rsidRDefault="00000000">
      <w:pPr>
        <w:widowControl w:val="0"/>
        <w:pBdr>
          <w:top w:val="nil"/>
          <w:left w:val="nil"/>
          <w:bottom w:val="nil"/>
          <w:right w:val="nil"/>
          <w:between w:val="nil"/>
        </w:pBdr>
        <w:ind w:left="135" w:right="136"/>
        <w:jc w:val="both"/>
        <w:rPr>
          <w:color w:val="000000"/>
        </w:rPr>
      </w:pPr>
      <w:r>
        <w:rPr>
          <w:color w:val="000000"/>
        </w:rPr>
        <w:t>Para que el Proponente nacional obtenga puntaje por Servicios Nacionales debe presentar, además del Formato 9 A – Promoción de Servicios Nacionales o con Trato Nacional, alguno de los siguientes documentos, según corresponda:</w:t>
      </w:r>
    </w:p>
    <w:p w14:paraId="23BB8BF1" w14:textId="70B4C637" w:rsidR="00E67881" w:rsidRDefault="00000000">
      <w:pPr>
        <w:widowControl w:val="0"/>
        <w:pBdr>
          <w:top w:val="nil"/>
          <w:left w:val="nil"/>
          <w:bottom w:val="nil"/>
          <w:right w:val="nil"/>
          <w:between w:val="nil"/>
        </w:pBdr>
        <w:ind w:left="135" w:right="136"/>
        <w:jc w:val="both"/>
        <w:rPr>
          <w:color w:val="000000"/>
        </w:rPr>
      </w:pPr>
      <w:r>
        <w:rPr>
          <w:color w:val="000000"/>
        </w:rPr>
        <w:t xml:space="preserve"> </w:t>
      </w:r>
    </w:p>
    <w:p w14:paraId="6CF46022" w14:textId="77777777" w:rsidR="00E67881" w:rsidRDefault="00000000">
      <w:pPr>
        <w:widowControl w:val="0"/>
        <w:numPr>
          <w:ilvl w:val="0"/>
          <w:numId w:val="40"/>
        </w:numPr>
        <w:pBdr>
          <w:top w:val="nil"/>
          <w:left w:val="nil"/>
          <w:bottom w:val="nil"/>
          <w:right w:val="nil"/>
          <w:between w:val="nil"/>
        </w:pBdr>
        <w:ind w:left="709" w:right="136"/>
        <w:jc w:val="both"/>
        <w:rPr>
          <w:color w:val="000000"/>
        </w:rPr>
      </w:pPr>
      <w:r>
        <w:rPr>
          <w:color w:val="000000"/>
        </w:rPr>
        <w:t>Persona natural colombiana: La cédula de ciudadanía del Proponente.</w:t>
      </w:r>
    </w:p>
    <w:p w14:paraId="7618F268" w14:textId="77777777" w:rsidR="00E67881" w:rsidRDefault="00E67881">
      <w:pPr>
        <w:widowControl w:val="0"/>
        <w:pBdr>
          <w:top w:val="nil"/>
          <w:left w:val="nil"/>
          <w:bottom w:val="nil"/>
          <w:right w:val="nil"/>
          <w:between w:val="nil"/>
        </w:pBdr>
        <w:ind w:left="709" w:right="136"/>
        <w:jc w:val="both"/>
        <w:rPr>
          <w:color w:val="000000"/>
        </w:rPr>
      </w:pPr>
    </w:p>
    <w:p w14:paraId="36187BF0" w14:textId="77777777" w:rsidR="00E67881" w:rsidRDefault="00000000">
      <w:pPr>
        <w:widowControl w:val="0"/>
        <w:numPr>
          <w:ilvl w:val="0"/>
          <w:numId w:val="40"/>
        </w:numPr>
        <w:pBdr>
          <w:top w:val="nil"/>
          <w:left w:val="nil"/>
          <w:bottom w:val="nil"/>
          <w:right w:val="nil"/>
          <w:between w:val="nil"/>
        </w:pBdr>
        <w:ind w:left="709" w:right="136"/>
        <w:jc w:val="both"/>
        <w:rPr>
          <w:color w:val="000000"/>
        </w:rPr>
      </w:pPr>
      <w:bookmarkStart w:id="59" w:name="_heading=h.8b1coas5dafu" w:colFirst="0" w:colLast="0"/>
      <w:bookmarkEnd w:id="59"/>
      <w:r>
        <w:rPr>
          <w:color w:val="000000"/>
        </w:rPr>
        <w:t xml:space="preserve">Persona natural extranjera residente en Colombia: La visa de residencia que le permita la ejecución del objeto contractual de conformidad con la ley. </w:t>
      </w:r>
    </w:p>
    <w:p w14:paraId="64577F46" w14:textId="77777777" w:rsidR="00E67881" w:rsidRDefault="00E67881">
      <w:pPr>
        <w:widowControl w:val="0"/>
        <w:pBdr>
          <w:top w:val="nil"/>
          <w:left w:val="nil"/>
          <w:bottom w:val="nil"/>
          <w:right w:val="nil"/>
          <w:between w:val="nil"/>
        </w:pBdr>
        <w:ind w:left="709" w:right="136"/>
        <w:jc w:val="both"/>
        <w:rPr>
          <w:color w:val="000000"/>
        </w:rPr>
      </w:pPr>
    </w:p>
    <w:p w14:paraId="0BBA9F83" w14:textId="77777777" w:rsidR="00E67881" w:rsidRDefault="00000000">
      <w:pPr>
        <w:widowControl w:val="0"/>
        <w:numPr>
          <w:ilvl w:val="0"/>
          <w:numId w:val="40"/>
        </w:numPr>
        <w:pBdr>
          <w:top w:val="nil"/>
          <w:left w:val="nil"/>
          <w:bottom w:val="nil"/>
          <w:right w:val="nil"/>
          <w:between w:val="nil"/>
        </w:pBdr>
        <w:ind w:left="709" w:right="136"/>
        <w:jc w:val="both"/>
        <w:rPr>
          <w:color w:val="000000"/>
        </w:rPr>
      </w:pPr>
      <w:r>
        <w:rPr>
          <w:color w:val="000000"/>
        </w:rPr>
        <w:t xml:space="preserve">Persona jurídica constituida en Colombia: El certificado de existencia y representación legal emitido por alguna de las cámaras de comercio del país. </w:t>
      </w:r>
    </w:p>
    <w:p w14:paraId="11861A77" w14:textId="77777777" w:rsidR="00E67881" w:rsidRDefault="00E67881">
      <w:pPr>
        <w:widowControl w:val="0"/>
        <w:pBdr>
          <w:top w:val="nil"/>
          <w:left w:val="nil"/>
          <w:bottom w:val="nil"/>
          <w:right w:val="nil"/>
          <w:between w:val="nil"/>
        </w:pBdr>
        <w:ind w:left="135" w:right="136"/>
        <w:jc w:val="both"/>
        <w:rPr>
          <w:color w:val="000000"/>
        </w:rPr>
      </w:pPr>
    </w:p>
    <w:p w14:paraId="60B211B5"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Para que el Proponente extranjero con trato nacional obtenga el puntaje por apoyo a la industria nacional por promoción de Servicios Nacionales o con Trato Nacional solo deberá presentar el Formato 9A – Promoción de Servicios Nacionales o con Trato Nacional. </w:t>
      </w:r>
    </w:p>
    <w:p w14:paraId="2A5E3BB9" w14:textId="77777777" w:rsidR="00E67881" w:rsidRDefault="00E67881">
      <w:pPr>
        <w:widowControl w:val="0"/>
        <w:pBdr>
          <w:top w:val="nil"/>
          <w:left w:val="nil"/>
          <w:bottom w:val="nil"/>
          <w:right w:val="nil"/>
          <w:between w:val="nil"/>
        </w:pBdr>
        <w:ind w:left="135" w:right="136"/>
        <w:jc w:val="both"/>
        <w:rPr>
          <w:color w:val="000000"/>
        </w:rPr>
      </w:pPr>
    </w:p>
    <w:p w14:paraId="7C26026B"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198DE0FC" w14:textId="77777777" w:rsidR="00A23A97" w:rsidRDefault="00A23A97">
      <w:pPr>
        <w:widowControl w:val="0"/>
        <w:pBdr>
          <w:top w:val="nil"/>
          <w:left w:val="nil"/>
          <w:bottom w:val="nil"/>
          <w:right w:val="nil"/>
          <w:between w:val="nil"/>
        </w:pBdr>
        <w:ind w:left="135" w:right="136"/>
        <w:jc w:val="both"/>
        <w:rPr>
          <w:color w:val="000000"/>
        </w:rPr>
      </w:pPr>
    </w:p>
    <w:p w14:paraId="5937B762"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6D441FA3" w14:textId="77777777" w:rsidR="00A23A97" w:rsidRDefault="00A23A97">
      <w:pPr>
        <w:widowControl w:val="0"/>
        <w:pBdr>
          <w:top w:val="nil"/>
          <w:left w:val="nil"/>
          <w:bottom w:val="nil"/>
          <w:right w:val="nil"/>
          <w:between w:val="nil"/>
        </w:pBdr>
        <w:ind w:left="135" w:right="136"/>
        <w:jc w:val="both"/>
        <w:rPr>
          <w:color w:val="000000"/>
        </w:rPr>
      </w:pPr>
    </w:p>
    <w:p w14:paraId="498315D3" w14:textId="72FCF4B1" w:rsidR="00E67881" w:rsidRDefault="00000000">
      <w:pPr>
        <w:widowControl w:val="0"/>
        <w:pBdr>
          <w:top w:val="nil"/>
          <w:left w:val="nil"/>
          <w:bottom w:val="nil"/>
          <w:right w:val="nil"/>
          <w:between w:val="nil"/>
        </w:pBdr>
        <w:ind w:left="135" w:right="136"/>
        <w:jc w:val="both"/>
        <w:rPr>
          <w:color w:val="000000"/>
        </w:rPr>
      </w:pPr>
      <w:r>
        <w:rPr>
          <w:color w:val="00000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44E916B8" w14:textId="77777777" w:rsidR="00E67881" w:rsidRDefault="00E67881">
      <w:pPr>
        <w:widowControl w:val="0"/>
        <w:pBdr>
          <w:top w:val="nil"/>
          <w:left w:val="nil"/>
          <w:bottom w:val="nil"/>
          <w:right w:val="nil"/>
          <w:between w:val="nil"/>
        </w:pBdr>
        <w:ind w:left="135" w:right="136"/>
        <w:jc w:val="both"/>
        <w:rPr>
          <w:color w:val="000000"/>
        </w:rPr>
      </w:pPr>
    </w:p>
    <w:p w14:paraId="3D196D3B" w14:textId="77777777" w:rsidR="00E67881" w:rsidRDefault="00000000">
      <w:pPr>
        <w:widowControl w:val="0"/>
        <w:numPr>
          <w:ilvl w:val="2"/>
          <w:numId w:val="13"/>
        </w:numPr>
        <w:pBdr>
          <w:top w:val="nil"/>
          <w:left w:val="nil"/>
          <w:bottom w:val="nil"/>
          <w:right w:val="nil"/>
          <w:between w:val="nil"/>
        </w:pBdr>
        <w:ind w:right="136"/>
        <w:jc w:val="both"/>
        <w:rPr>
          <w:b/>
          <w:bCs/>
          <w:color w:val="000000"/>
        </w:rPr>
      </w:pPr>
      <w:bookmarkStart w:id="60" w:name="_heading=h.3pk7e3uj5rqj" w:colFirst="0" w:colLast="0"/>
      <w:bookmarkEnd w:id="60"/>
      <w:r>
        <w:rPr>
          <w:b/>
          <w:bCs/>
          <w:color w:val="000000"/>
        </w:rPr>
        <w:t>INCORPORACIÓN DE COMPONENTE NACIONAL EN SERVICIOS EXTRANJEROS</w:t>
      </w:r>
    </w:p>
    <w:p w14:paraId="138048DA" w14:textId="77777777" w:rsidR="00E67881" w:rsidRDefault="00E67881">
      <w:pPr>
        <w:widowControl w:val="0"/>
        <w:pBdr>
          <w:top w:val="nil"/>
          <w:left w:val="nil"/>
          <w:bottom w:val="nil"/>
          <w:right w:val="nil"/>
          <w:between w:val="nil"/>
        </w:pBdr>
        <w:ind w:left="854" w:right="136"/>
        <w:jc w:val="both"/>
        <w:rPr>
          <w:b/>
          <w:bCs/>
          <w:color w:val="000000"/>
        </w:rPr>
      </w:pPr>
    </w:p>
    <w:p w14:paraId="3B77938F" w14:textId="56925089" w:rsidR="00E67881" w:rsidRDefault="00000000">
      <w:pPr>
        <w:widowControl w:val="0"/>
        <w:pBdr>
          <w:top w:val="nil"/>
          <w:left w:val="nil"/>
          <w:bottom w:val="nil"/>
          <w:right w:val="nil"/>
          <w:between w:val="nil"/>
        </w:pBdr>
        <w:ind w:left="135" w:right="136"/>
        <w:jc w:val="both"/>
        <w:rPr>
          <w:color w:val="000000"/>
        </w:rPr>
      </w:pPr>
      <w:r>
        <w:rPr>
          <w:color w:val="000000"/>
        </w:rPr>
        <w:t xml:space="preserve">La Entidad Estatal asignará </w:t>
      </w:r>
      <w:r w:rsidR="00A56D13" w:rsidRPr="00A56D13">
        <w:rPr>
          <w:b/>
          <w:bCs/>
          <w:color w:val="000000"/>
        </w:rPr>
        <w:t>CINCO (05) PUNTOS</w:t>
      </w:r>
      <w:r w:rsidR="00A56D13">
        <w:rPr>
          <w:color w:val="000000"/>
        </w:rPr>
        <w:t xml:space="preserve"> </w:t>
      </w:r>
      <w:r>
        <w:rPr>
          <w:color w:val="000000"/>
        </w:rPr>
        <w:t>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391DEED4" w14:textId="77777777" w:rsidR="00A23A97" w:rsidRDefault="00A23A97">
      <w:pPr>
        <w:widowControl w:val="0"/>
        <w:pBdr>
          <w:top w:val="nil"/>
          <w:left w:val="nil"/>
          <w:bottom w:val="nil"/>
          <w:right w:val="nil"/>
          <w:between w:val="nil"/>
        </w:pBdr>
        <w:ind w:left="135" w:right="136"/>
        <w:jc w:val="both"/>
        <w:rPr>
          <w:color w:val="000000"/>
        </w:rPr>
      </w:pPr>
    </w:p>
    <w:p w14:paraId="7564AFE9" w14:textId="697E9B6F" w:rsidR="00E67881" w:rsidRDefault="00000000">
      <w:pPr>
        <w:widowControl w:val="0"/>
        <w:pBdr>
          <w:top w:val="nil"/>
          <w:left w:val="nil"/>
          <w:bottom w:val="nil"/>
          <w:right w:val="nil"/>
          <w:between w:val="nil"/>
        </w:pBdr>
        <w:ind w:left="135" w:right="136"/>
        <w:jc w:val="both"/>
        <w:rPr>
          <w:color w:val="000000"/>
        </w:rPr>
      </w:pPr>
      <w:r>
        <w:rPr>
          <w:color w:val="000000"/>
        </w:rPr>
        <w:t xml:space="preserve">Por otro lado, el Proponente que ofrezca personal colombiano con títulos académicos otorgados en el exterior deberá acreditar la convalidación de estos títulos en Colombia ante el Ministerio de Educación Nacional. En este sentido, para acreditar los títulos académicos </w:t>
      </w:r>
      <w:r>
        <w:rPr>
          <w:color w:val="000000"/>
        </w:rPr>
        <w:lastRenderedPageBreak/>
        <w:t>otorgados en el exterior se requiere presentar la Resolución expedida por el Ministerio de Educación Nacional que convalida el título obtenido en el exterior.</w:t>
      </w:r>
    </w:p>
    <w:p w14:paraId="1E79F6CF" w14:textId="77777777" w:rsidR="00A23A97" w:rsidRDefault="00A23A97">
      <w:pPr>
        <w:widowControl w:val="0"/>
        <w:pBdr>
          <w:top w:val="nil"/>
          <w:left w:val="nil"/>
          <w:bottom w:val="nil"/>
          <w:right w:val="nil"/>
          <w:between w:val="nil"/>
        </w:pBdr>
        <w:ind w:left="135" w:right="136"/>
        <w:jc w:val="both"/>
        <w:rPr>
          <w:color w:val="000000"/>
        </w:rPr>
      </w:pPr>
    </w:p>
    <w:p w14:paraId="32BD6B1E" w14:textId="4C601E5F" w:rsidR="00E67881" w:rsidRDefault="00000000">
      <w:pPr>
        <w:widowControl w:val="0"/>
        <w:pBdr>
          <w:top w:val="nil"/>
          <w:left w:val="nil"/>
          <w:bottom w:val="nil"/>
          <w:right w:val="nil"/>
          <w:between w:val="nil"/>
        </w:pBdr>
        <w:ind w:left="135" w:right="136"/>
        <w:jc w:val="both"/>
        <w:rPr>
          <w:color w:val="000000"/>
        </w:rPr>
      </w:pPr>
      <w:r>
        <w:rPr>
          <w:color w:val="000000"/>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7BB585A0" w14:textId="77777777" w:rsidR="00A23A97" w:rsidRDefault="00A23A97">
      <w:pPr>
        <w:widowControl w:val="0"/>
        <w:pBdr>
          <w:top w:val="nil"/>
          <w:left w:val="nil"/>
          <w:bottom w:val="nil"/>
          <w:right w:val="nil"/>
          <w:between w:val="nil"/>
        </w:pBdr>
        <w:ind w:left="135" w:right="136"/>
        <w:jc w:val="both"/>
        <w:rPr>
          <w:color w:val="000000"/>
        </w:rPr>
      </w:pPr>
    </w:p>
    <w:p w14:paraId="27C31FE9" w14:textId="47FE23F0" w:rsidR="00E67881" w:rsidRDefault="00000000">
      <w:pPr>
        <w:widowControl w:val="0"/>
        <w:pBdr>
          <w:top w:val="nil"/>
          <w:left w:val="nil"/>
          <w:bottom w:val="nil"/>
          <w:right w:val="nil"/>
          <w:between w:val="nil"/>
        </w:pBdr>
        <w:ind w:left="135" w:right="136"/>
        <w:jc w:val="both"/>
        <w:rPr>
          <w:color w:val="000000"/>
        </w:rPr>
      </w:pPr>
      <w:r>
        <w:rPr>
          <w:color w:val="000000"/>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54354905" w14:textId="77777777" w:rsidR="00A23A97" w:rsidRDefault="00A23A97">
      <w:pPr>
        <w:widowControl w:val="0"/>
        <w:pBdr>
          <w:top w:val="nil"/>
          <w:left w:val="nil"/>
          <w:bottom w:val="nil"/>
          <w:right w:val="nil"/>
          <w:between w:val="nil"/>
        </w:pBdr>
        <w:ind w:left="135" w:right="136"/>
        <w:jc w:val="both"/>
        <w:rPr>
          <w:color w:val="000000"/>
        </w:rPr>
      </w:pPr>
    </w:p>
    <w:p w14:paraId="03AC0876" w14:textId="7DD44A5A" w:rsidR="00E67881" w:rsidRDefault="00000000">
      <w:pPr>
        <w:widowControl w:val="0"/>
        <w:pBdr>
          <w:top w:val="nil"/>
          <w:left w:val="nil"/>
          <w:bottom w:val="nil"/>
          <w:right w:val="nil"/>
          <w:between w:val="nil"/>
        </w:pBdr>
        <w:ind w:left="135" w:right="136"/>
        <w:jc w:val="both"/>
        <w:rPr>
          <w:color w:val="000000"/>
        </w:rPr>
      </w:pPr>
      <w:r>
        <w:rPr>
          <w:color w:val="000000"/>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79CD5009" w14:textId="77777777" w:rsidR="00E67881" w:rsidRDefault="00000000">
      <w:pPr>
        <w:widowControl w:val="0"/>
        <w:pBdr>
          <w:top w:val="nil"/>
          <w:left w:val="nil"/>
          <w:bottom w:val="nil"/>
          <w:right w:val="nil"/>
          <w:between w:val="nil"/>
        </w:pBdr>
        <w:ind w:left="135" w:right="136"/>
        <w:jc w:val="both"/>
        <w:rPr>
          <w:color w:val="000000"/>
        </w:rPr>
      </w:pPr>
      <w:r>
        <w:rPr>
          <w:color w:val="000000"/>
        </w:rPr>
        <w:t>En caso de no efectuar ningún ofrecimiento, el puntaje por este factor será de cero (0)</w:t>
      </w:r>
    </w:p>
    <w:p w14:paraId="548459D0" w14:textId="77777777" w:rsidR="00E67881" w:rsidRDefault="00E67881">
      <w:pPr>
        <w:widowControl w:val="0"/>
        <w:pBdr>
          <w:top w:val="nil"/>
          <w:left w:val="nil"/>
          <w:bottom w:val="nil"/>
          <w:right w:val="nil"/>
          <w:between w:val="nil"/>
        </w:pBdr>
        <w:ind w:left="135" w:right="136"/>
        <w:jc w:val="both"/>
        <w:rPr>
          <w:color w:val="000000"/>
        </w:rPr>
      </w:pPr>
    </w:p>
    <w:p w14:paraId="747653CE" w14:textId="77777777" w:rsidR="00E67881" w:rsidRDefault="00000000">
      <w:pPr>
        <w:widowControl w:val="0"/>
        <w:numPr>
          <w:ilvl w:val="1"/>
          <w:numId w:val="13"/>
        </w:numPr>
        <w:pBdr>
          <w:top w:val="nil"/>
          <w:left w:val="nil"/>
          <w:bottom w:val="nil"/>
          <w:right w:val="nil"/>
          <w:between w:val="nil"/>
        </w:pBdr>
        <w:ind w:right="136"/>
        <w:jc w:val="both"/>
        <w:rPr>
          <w:b/>
          <w:bCs/>
          <w:color w:val="000000"/>
        </w:rPr>
      </w:pPr>
      <w:bookmarkStart w:id="61" w:name="_heading=h.98x6kbn3ipzg" w:colFirst="0" w:colLast="0"/>
      <w:bookmarkEnd w:id="61"/>
      <w:r>
        <w:rPr>
          <w:b/>
          <w:bCs/>
          <w:color w:val="000000"/>
        </w:rPr>
        <w:t>VINCULACIÓN DE PERSONAS CON DISCAPACIDAD</w:t>
      </w:r>
    </w:p>
    <w:p w14:paraId="7A79FE78" w14:textId="77777777" w:rsidR="00E67881" w:rsidRDefault="00E67881">
      <w:pPr>
        <w:widowControl w:val="0"/>
        <w:pBdr>
          <w:top w:val="nil"/>
          <w:left w:val="nil"/>
          <w:bottom w:val="nil"/>
          <w:right w:val="nil"/>
          <w:between w:val="nil"/>
        </w:pBdr>
        <w:ind w:left="679" w:right="136"/>
        <w:jc w:val="both"/>
        <w:rPr>
          <w:b/>
          <w:bCs/>
          <w:color w:val="000000"/>
        </w:rPr>
      </w:pPr>
    </w:p>
    <w:p w14:paraId="35242C84" w14:textId="62760688" w:rsidR="00E67881" w:rsidRDefault="00000000">
      <w:pPr>
        <w:widowControl w:val="0"/>
        <w:pBdr>
          <w:top w:val="nil"/>
          <w:left w:val="nil"/>
          <w:bottom w:val="nil"/>
          <w:right w:val="nil"/>
          <w:between w:val="nil"/>
        </w:pBdr>
        <w:ind w:left="135" w:right="136"/>
        <w:jc w:val="both"/>
        <w:rPr>
          <w:color w:val="000000"/>
        </w:rPr>
      </w:pPr>
      <w:r>
        <w:rPr>
          <w:color w:val="000000"/>
        </w:rPr>
        <w:t xml:space="preserve">La entidad asignará </w:t>
      </w:r>
      <w:r w:rsidR="00A56D13" w:rsidRPr="00A56D13">
        <w:rPr>
          <w:b/>
          <w:bCs/>
          <w:color w:val="000000"/>
        </w:rPr>
        <w:t>UN (</w:t>
      </w:r>
      <w:r w:rsidR="00A56D13">
        <w:rPr>
          <w:b/>
          <w:bCs/>
          <w:color w:val="000000"/>
        </w:rPr>
        <w:t>0</w:t>
      </w:r>
      <w:r w:rsidR="00A56D13" w:rsidRPr="00A56D13">
        <w:rPr>
          <w:b/>
          <w:bCs/>
          <w:color w:val="000000"/>
        </w:rPr>
        <w:t>1) PUNTO</w:t>
      </w:r>
      <w:r w:rsidR="00A56D13">
        <w:rPr>
          <w:color w:val="000000"/>
        </w:rPr>
        <w:t xml:space="preserve"> </w:t>
      </w:r>
      <w:r>
        <w:rPr>
          <w:color w:val="000000"/>
        </w:rPr>
        <w:t xml:space="preserve">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08030BD4" w14:textId="77777777" w:rsidR="00A30484" w:rsidRDefault="00A30484">
      <w:pPr>
        <w:widowControl w:val="0"/>
        <w:pBdr>
          <w:top w:val="nil"/>
          <w:left w:val="nil"/>
          <w:bottom w:val="nil"/>
          <w:right w:val="nil"/>
          <w:between w:val="nil"/>
        </w:pBdr>
        <w:ind w:left="135" w:right="136"/>
        <w:jc w:val="both"/>
        <w:rPr>
          <w:color w:val="000000"/>
        </w:rPr>
      </w:pPr>
    </w:p>
    <w:p w14:paraId="52A56DED" w14:textId="77777777" w:rsidR="00A30484" w:rsidRDefault="00000000">
      <w:pPr>
        <w:widowControl w:val="0"/>
        <w:pBdr>
          <w:top w:val="nil"/>
          <w:left w:val="nil"/>
          <w:bottom w:val="nil"/>
          <w:right w:val="nil"/>
          <w:between w:val="nil"/>
        </w:pBdr>
        <w:ind w:left="135" w:right="136"/>
        <w:jc w:val="both"/>
        <w:rPr>
          <w:color w:val="000000"/>
        </w:rPr>
      </w:pPr>
      <w:r>
        <w:rPr>
          <w:color w:val="000000"/>
        </w:rPr>
        <w:t xml:space="preserve">Para esto debe presentar: i) el Formato 8 – Vinculación de personas con discapacidad – suscrito por la persona natural, el representante legal o el revisor fiscal, según corresponda en el cual certifique el número total de trabajadores vinculados a la planta de personal del </w:t>
      </w:r>
    </w:p>
    <w:p w14:paraId="0528019E" w14:textId="77777777" w:rsidR="00A30484" w:rsidRDefault="00A30484">
      <w:pPr>
        <w:widowControl w:val="0"/>
        <w:pBdr>
          <w:top w:val="nil"/>
          <w:left w:val="nil"/>
          <w:bottom w:val="nil"/>
          <w:right w:val="nil"/>
          <w:between w:val="nil"/>
        </w:pBdr>
        <w:ind w:left="135" w:right="136"/>
        <w:jc w:val="both"/>
        <w:rPr>
          <w:color w:val="000000"/>
        </w:rPr>
      </w:pPr>
    </w:p>
    <w:p w14:paraId="47CCA596" w14:textId="2F770C84" w:rsidR="00E67881" w:rsidRDefault="00000000">
      <w:pPr>
        <w:widowControl w:val="0"/>
        <w:pBdr>
          <w:top w:val="nil"/>
          <w:left w:val="nil"/>
          <w:bottom w:val="nil"/>
          <w:right w:val="nil"/>
          <w:between w:val="nil"/>
        </w:pBdr>
        <w:ind w:left="135" w:right="136"/>
        <w:jc w:val="both"/>
        <w:rPr>
          <w:color w:val="000000"/>
        </w:rPr>
      </w:pPr>
      <w:r>
        <w:rPr>
          <w:color w:val="000000"/>
        </w:rPr>
        <w:t xml:space="preserve">Proponente o sus integrantes a la fecha de cierre del proceso de selección </w:t>
      </w:r>
      <w:proofErr w:type="spellStart"/>
      <w:r>
        <w:rPr>
          <w:color w:val="000000"/>
        </w:rPr>
        <w:t>ii</w:t>
      </w:r>
      <w:proofErr w:type="spellEnd"/>
      <w:r>
        <w:rPr>
          <w:color w:val="000000"/>
        </w:rPr>
        <w:t>) acreditar el número mínimo de personas con discapacidad en su planta de personal, de conformidad con lo señalado en el certificado expedido por el Ministerio de Trabajo, el cual deberá estar vigente a la fecha de cierre del proceso de selección.</w:t>
      </w:r>
    </w:p>
    <w:p w14:paraId="3215C8AF" w14:textId="77777777" w:rsidR="00A30484" w:rsidRDefault="00A30484">
      <w:pPr>
        <w:widowControl w:val="0"/>
        <w:pBdr>
          <w:top w:val="nil"/>
          <w:left w:val="nil"/>
          <w:bottom w:val="nil"/>
          <w:right w:val="nil"/>
          <w:between w:val="nil"/>
        </w:pBdr>
        <w:ind w:left="135" w:right="136"/>
        <w:jc w:val="both"/>
        <w:rPr>
          <w:color w:val="000000"/>
        </w:rPr>
      </w:pPr>
    </w:p>
    <w:p w14:paraId="10F938F9" w14:textId="6AD2BFD2" w:rsidR="00E67881" w:rsidRDefault="00000000">
      <w:pPr>
        <w:widowControl w:val="0"/>
        <w:pBdr>
          <w:top w:val="nil"/>
          <w:left w:val="nil"/>
          <w:bottom w:val="nil"/>
          <w:right w:val="nil"/>
          <w:between w:val="nil"/>
        </w:pBdr>
        <w:ind w:left="135" w:right="136"/>
        <w:jc w:val="both"/>
        <w:rPr>
          <w:color w:val="000000"/>
        </w:rPr>
      </w:pPr>
      <w:r>
        <w:rPr>
          <w:color w:val="000000"/>
        </w:rPr>
        <w:t>Para los proponentes plurales, la Entidad Estatal 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numeral 3.5.8, sin importar si la experiencia es general o específica.</w:t>
      </w:r>
    </w:p>
    <w:p w14:paraId="6602163F" w14:textId="77777777" w:rsidR="00A30484" w:rsidRDefault="00A30484">
      <w:pPr>
        <w:widowControl w:val="0"/>
        <w:pBdr>
          <w:top w:val="nil"/>
          <w:left w:val="nil"/>
          <w:bottom w:val="nil"/>
          <w:right w:val="nil"/>
          <w:between w:val="nil"/>
        </w:pBdr>
        <w:ind w:left="135" w:right="136"/>
        <w:jc w:val="both"/>
        <w:rPr>
          <w:color w:val="000000"/>
        </w:rPr>
      </w:pPr>
    </w:p>
    <w:p w14:paraId="440B54E4" w14:textId="08C0C2E9" w:rsidR="00E67881" w:rsidRDefault="00000000">
      <w:pPr>
        <w:widowControl w:val="0"/>
        <w:pBdr>
          <w:top w:val="nil"/>
          <w:left w:val="nil"/>
          <w:bottom w:val="nil"/>
          <w:right w:val="nil"/>
          <w:between w:val="nil"/>
        </w:pBdr>
        <w:ind w:left="135" w:right="136"/>
        <w:jc w:val="both"/>
        <w:rPr>
          <w:color w:val="000000"/>
        </w:rPr>
      </w:pPr>
      <w:r>
        <w:rPr>
          <w:color w:val="000000"/>
        </w:rPr>
        <w:t xml:space="preserve">El Formato 8, en el caso de los proponentes plurales, debe suscribirse por la persona natural o el representante legal de la persona jurídica que aporte como mínimo el cuarenta por ciento (40%) de la experiencia requerida para el proceso de contratación. </w:t>
      </w:r>
    </w:p>
    <w:p w14:paraId="01C47DA8" w14:textId="77777777" w:rsidR="00E67881" w:rsidRDefault="00E67881">
      <w:pPr>
        <w:widowControl w:val="0"/>
        <w:pBdr>
          <w:top w:val="nil"/>
          <w:left w:val="nil"/>
          <w:bottom w:val="nil"/>
          <w:right w:val="nil"/>
          <w:between w:val="nil"/>
        </w:pBdr>
        <w:ind w:left="135" w:right="136"/>
        <w:jc w:val="both"/>
        <w:rPr>
          <w:color w:val="000000"/>
        </w:rPr>
      </w:pPr>
    </w:p>
    <w:p w14:paraId="6A154CCD" w14:textId="77777777" w:rsidR="00E67881" w:rsidRDefault="00000000">
      <w:pPr>
        <w:widowControl w:val="0"/>
        <w:numPr>
          <w:ilvl w:val="1"/>
          <w:numId w:val="13"/>
        </w:numPr>
        <w:pBdr>
          <w:top w:val="nil"/>
          <w:left w:val="nil"/>
          <w:bottom w:val="nil"/>
          <w:right w:val="nil"/>
          <w:between w:val="nil"/>
        </w:pBdr>
        <w:ind w:right="136"/>
        <w:jc w:val="both"/>
        <w:rPr>
          <w:b/>
          <w:bCs/>
          <w:color w:val="000000"/>
        </w:rPr>
      </w:pPr>
      <w:bookmarkStart w:id="62" w:name="_heading=h.acruhq3e1j3v" w:colFirst="0" w:colLast="0"/>
      <w:bookmarkEnd w:id="62"/>
      <w:r>
        <w:rPr>
          <w:b/>
          <w:bCs/>
          <w:color w:val="000000"/>
        </w:rPr>
        <w:t>TARJETA DE CIRCULACIÓN Y RESIDENCIA “OCCRE”</w:t>
      </w:r>
    </w:p>
    <w:p w14:paraId="4E304C36" w14:textId="77777777" w:rsidR="00E67881" w:rsidRDefault="00E67881">
      <w:pPr>
        <w:widowControl w:val="0"/>
        <w:pBdr>
          <w:top w:val="nil"/>
          <w:left w:val="nil"/>
          <w:bottom w:val="nil"/>
          <w:right w:val="nil"/>
          <w:between w:val="nil"/>
        </w:pBdr>
        <w:ind w:left="679" w:right="136"/>
        <w:jc w:val="both"/>
        <w:rPr>
          <w:b/>
          <w:bCs/>
          <w:color w:val="000000"/>
        </w:rPr>
      </w:pPr>
    </w:p>
    <w:p w14:paraId="2DE88823"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No aplica para el siguiente proceso de contratación.  </w:t>
      </w:r>
    </w:p>
    <w:p w14:paraId="4CBB7C5C" w14:textId="77777777" w:rsidR="00E67881" w:rsidRDefault="00E67881">
      <w:pPr>
        <w:widowControl w:val="0"/>
        <w:pBdr>
          <w:top w:val="nil"/>
          <w:left w:val="nil"/>
          <w:bottom w:val="nil"/>
          <w:right w:val="nil"/>
          <w:between w:val="nil"/>
        </w:pBdr>
        <w:ind w:left="135" w:right="136"/>
        <w:jc w:val="both"/>
        <w:rPr>
          <w:color w:val="000000"/>
        </w:rPr>
      </w:pPr>
    </w:p>
    <w:p w14:paraId="4F9EA080" w14:textId="77777777" w:rsidR="00E67881" w:rsidRDefault="00000000">
      <w:pPr>
        <w:widowControl w:val="0"/>
        <w:numPr>
          <w:ilvl w:val="1"/>
          <w:numId w:val="13"/>
        </w:numPr>
        <w:pBdr>
          <w:top w:val="nil"/>
          <w:left w:val="nil"/>
          <w:bottom w:val="nil"/>
          <w:right w:val="nil"/>
          <w:between w:val="nil"/>
        </w:pBdr>
        <w:ind w:right="136"/>
        <w:jc w:val="both"/>
        <w:rPr>
          <w:b/>
          <w:bCs/>
          <w:color w:val="000000"/>
        </w:rPr>
      </w:pPr>
      <w:bookmarkStart w:id="63" w:name="_heading=h.wmlwq3ykdha5" w:colFirst="0" w:colLast="0"/>
      <w:bookmarkEnd w:id="63"/>
      <w:r>
        <w:rPr>
          <w:b/>
          <w:bCs/>
          <w:color w:val="000000"/>
        </w:rPr>
        <w:t>EMPRENDIMIENTOS Y EMPRESAS DE MUJERES</w:t>
      </w:r>
    </w:p>
    <w:p w14:paraId="1380287E" w14:textId="77777777" w:rsidR="00E67881" w:rsidRDefault="00E67881">
      <w:pPr>
        <w:widowControl w:val="0"/>
        <w:pBdr>
          <w:top w:val="nil"/>
          <w:left w:val="nil"/>
          <w:bottom w:val="nil"/>
          <w:right w:val="nil"/>
          <w:between w:val="nil"/>
        </w:pBdr>
        <w:ind w:left="679" w:right="136"/>
        <w:jc w:val="both"/>
        <w:rPr>
          <w:b/>
          <w:bCs/>
          <w:color w:val="000000"/>
        </w:rPr>
      </w:pPr>
    </w:p>
    <w:p w14:paraId="369E2305" w14:textId="74C7B686" w:rsidR="00E67881" w:rsidRDefault="00000000">
      <w:pPr>
        <w:widowControl w:val="0"/>
        <w:pBdr>
          <w:top w:val="nil"/>
          <w:left w:val="nil"/>
          <w:bottom w:val="nil"/>
          <w:right w:val="nil"/>
          <w:between w:val="nil"/>
        </w:pBdr>
        <w:ind w:left="135" w:right="136"/>
        <w:jc w:val="both"/>
        <w:rPr>
          <w:color w:val="000000"/>
        </w:rPr>
      </w:pPr>
      <w:r>
        <w:rPr>
          <w:color w:val="000000"/>
        </w:rPr>
        <w:t xml:space="preserve">La Entidad asignará un puntaje de </w:t>
      </w:r>
      <w:r w:rsidR="00A56D13" w:rsidRPr="00A56D13">
        <w:rPr>
          <w:b/>
          <w:bCs/>
          <w:color w:val="000000"/>
        </w:rPr>
        <w:t>CERO PUNTOS VEINTICINCO (0.25)</w:t>
      </w:r>
      <w:r w:rsidR="00A56D13">
        <w:rPr>
          <w:color w:val="000000"/>
        </w:rPr>
        <w:t xml:space="preserve"> </w:t>
      </w:r>
      <w:r>
        <w:rPr>
          <w:color w:val="000000"/>
        </w:rPr>
        <w:t>puntos al Proponente que acredite la calidad de emprendimientos y empresas de mujeres con domicilio en el territorio nacional de conformidad con lo previsto en el artículo 2.2.1.2.4.2.14. del Decreto 1082 de 2015 o la norma que lo modifique, sustituya o complemente.</w:t>
      </w:r>
    </w:p>
    <w:p w14:paraId="69224A80" w14:textId="77777777" w:rsidR="00A56D13" w:rsidRDefault="00A56D13">
      <w:pPr>
        <w:widowControl w:val="0"/>
        <w:pBdr>
          <w:top w:val="nil"/>
          <w:left w:val="nil"/>
          <w:bottom w:val="nil"/>
          <w:right w:val="nil"/>
          <w:between w:val="nil"/>
        </w:pBdr>
        <w:ind w:left="135" w:right="136"/>
        <w:jc w:val="both"/>
        <w:rPr>
          <w:color w:val="000000"/>
        </w:rPr>
      </w:pPr>
    </w:p>
    <w:p w14:paraId="4EC4C05D" w14:textId="77777777" w:rsidR="00A56D13" w:rsidRDefault="00000000">
      <w:pPr>
        <w:widowControl w:val="0"/>
        <w:pBdr>
          <w:top w:val="nil"/>
          <w:left w:val="nil"/>
          <w:bottom w:val="nil"/>
          <w:right w:val="nil"/>
          <w:between w:val="nil"/>
        </w:pBdr>
        <w:ind w:left="135" w:right="136"/>
        <w:jc w:val="both"/>
        <w:rPr>
          <w:color w:val="000000"/>
        </w:rPr>
      </w:pPr>
      <w:r>
        <w:rPr>
          <w:color w:val="000000"/>
        </w:rPr>
        <w:t xml:space="preserve">Para que el Proponente obtenga este puntaje debe diligenciar el Formato 12 – Acreditación de emprendimientos y empresas de mujeres y aportar la documentación requerida. Si el </w:t>
      </w:r>
      <w:r>
        <w:rPr>
          <w:color w:val="000000"/>
        </w:rPr>
        <w:lastRenderedPageBreak/>
        <w:t xml:space="preserve">Proponente debió subsanar la entrega de dicho formato y/o los documentos exigidos para probar esta condición será válido para el criterio diferencial en cuanto al requisito habilitante relacionado con el número de contratos aportados para demostrar la experiencia solicitada. </w:t>
      </w:r>
    </w:p>
    <w:p w14:paraId="4A3256CD" w14:textId="77777777" w:rsidR="00A56D13" w:rsidRDefault="00A56D13">
      <w:pPr>
        <w:widowControl w:val="0"/>
        <w:pBdr>
          <w:top w:val="nil"/>
          <w:left w:val="nil"/>
          <w:bottom w:val="nil"/>
          <w:right w:val="nil"/>
          <w:between w:val="nil"/>
        </w:pBdr>
        <w:ind w:left="135" w:right="136"/>
        <w:jc w:val="both"/>
        <w:rPr>
          <w:color w:val="000000"/>
        </w:rPr>
      </w:pPr>
    </w:p>
    <w:p w14:paraId="6BB247F6" w14:textId="6D1498AF" w:rsidR="00E67881" w:rsidRDefault="00000000">
      <w:pPr>
        <w:widowControl w:val="0"/>
        <w:pBdr>
          <w:top w:val="nil"/>
          <w:left w:val="nil"/>
          <w:bottom w:val="nil"/>
          <w:right w:val="nil"/>
          <w:between w:val="nil"/>
        </w:pBdr>
        <w:ind w:left="135" w:right="136"/>
        <w:jc w:val="both"/>
        <w:rPr>
          <w:color w:val="000000"/>
        </w:rPr>
      </w:pPr>
      <w:r>
        <w:rPr>
          <w:color w:val="000000"/>
        </w:rPr>
        <w:t>Sin embargo, no se tendrán en cuenta para la asignación de puntaje, por lo que obtendrá cero (0) puntos por este factor de evaluación.</w:t>
      </w:r>
    </w:p>
    <w:p w14:paraId="317F9DB5" w14:textId="77777777" w:rsidR="00E67881" w:rsidRDefault="00000000">
      <w:pPr>
        <w:widowControl w:val="0"/>
        <w:pBdr>
          <w:top w:val="nil"/>
          <w:left w:val="nil"/>
          <w:bottom w:val="nil"/>
          <w:right w:val="nil"/>
          <w:between w:val="nil"/>
        </w:pBdr>
        <w:ind w:left="135" w:right="136"/>
        <w:jc w:val="both"/>
        <w:rPr>
          <w:color w:val="000000"/>
        </w:rPr>
      </w:pPr>
      <w:r>
        <w:rPr>
          <w:color w:val="000000"/>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08E6C45B" w14:textId="77777777" w:rsidR="00A56D13" w:rsidRDefault="00A56D13">
      <w:pPr>
        <w:widowControl w:val="0"/>
        <w:pBdr>
          <w:top w:val="nil"/>
          <w:left w:val="nil"/>
          <w:bottom w:val="nil"/>
          <w:right w:val="nil"/>
          <w:between w:val="nil"/>
        </w:pBdr>
        <w:ind w:left="135" w:right="136"/>
        <w:jc w:val="both"/>
        <w:rPr>
          <w:color w:val="000000"/>
        </w:rPr>
      </w:pPr>
    </w:p>
    <w:p w14:paraId="07D1ED9E" w14:textId="0838DF9A" w:rsidR="00E67881" w:rsidRDefault="00000000">
      <w:pPr>
        <w:widowControl w:val="0"/>
        <w:pBdr>
          <w:top w:val="nil"/>
          <w:left w:val="nil"/>
          <w:bottom w:val="nil"/>
          <w:right w:val="nil"/>
          <w:between w:val="nil"/>
        </w:pBdr>
        <w:ind w:left="135" w:right="136"/>
        <w:jc w:val="both"/>
        <w:rPr>
          <w:color w:val="000000"/>
        </w:rPr>
      </w:pPr>
      <w:r>
        <w:rPr>
          <w:color w:val="000000"/>
        </w:rPr>
        <w:t xml:space="preserve">La asignación de este puntaje no excluye la aplicación del puntaje para </w:t>
      </w:r>
      <w:proofErr w:type="spellStart"/>
      <w:r>
        <w:rPr>
          <w:color w:val="000000"/>
        </w:rPr>
        <w:t>Mipyme</w:t>
      </w:r>
      <w:proofErr w:type="spellEnd"/>
      <w:r>
        <w:rPr>
          <w:color w:val="000000"/>
        </w:rPr>
        <w:t>.</w:t>
      </w:r>
    </w:p>
    <w:p w14:paraId="1B95771B" w14:textId="77777777" w:rsidR="00E67881" w:rsidRDefault="00E67881">
      <w:pPr>
        <w:widowControl w:val="0"/>
        <w:pBdr>
          <w:top w:val="nil"/>
          <w:left w:val="nil"/>
          <w:bottom w:val="nil"/>
          <w:right w:val="nil"/>
          <w:between w:val="nil"/>
        </w:pBdr>
        <w:ind w:left="135" w:right="136"/>
        <w:jc w:val="both"/>
        <w:rPr>
          <w:color w:val="000000"/>
        </w:rPr>
      </w:pPr>
    </w:p>
    <w:p w14:paraId="5006FCD5" w14:textId="77777777" w:rsidR="00E67881" w:rsidRDefault="00000000">
      <w:pPr>
        <w:widowControl w:val="0"/>
        <w:numPr>
          <w:ilvl w:val="1"/>
          <w:numId w:val="13"/>
        </w:numPr>
        <w:pBdr>
          <w:top w:val="nil"/>
          <w:left w:val="nil"/>
          <w:bottom w:val="nil"/>
          <w:right w:val="nil"/>
          <w:between w:val="nil"/>
        </w:pBdr>
        <w:ind w:right="136"/>
        <w:jc w:val="both"/>
        <w:rPr>
          <w:b/>
          <w:bCs/>
          <w:color w:val="000000"/>
        </w:rPr>
      </w:pPr>
      <w:bookmarkStart w:id="64" w:name="_heading=h.khpwyi9zqzpn" w:colFirst="0" w:colLast="0"/>
      <w:bookmarkEnd w:id="64"/>
      <w:r>
        <w:rPr>
          <w:b/>
          <w:bCs/>
          <w:color w:val="000000"/>
        </w:rPr>
        <w:t>MIPYME DOMICILIADA EN COLOMBIA</w:t>
      </w:r>
    </w:p>
    <w:p w14:paraId="371E4FCC" w14:textId="77777777" w:rsidR="00E67881" w:rsidRDefault="00E67881">
      <w:pPr>
        <w:widowControl w:val="0"/>
        <w:pBdr>
          <w:top w:val="nil"/>
          <w:left w:val="nil"/>
          <w:bottom w:val="nil"/>
          <w:right w:val="nil"/>
          <w:between w:val="nil"/>
        </w:pBdr>
        <w:ind w:left="679" w:right="136"/>
        <w:jc w:val="both"/>
        <w:rPr>
          <w:b/>
          <w:bCs/>
          <w:color w:val="000000"/>
        </w:rPr>
      </w:pPr>
    </w:p>
    <w:p w14:paraId="20E8057A"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[En las convocatorias limitadas a </w:t>
      </w:r>
      <w:proofErr w:type="spellStart"/>
      <w:r>
        <w:rPr>
          <w:color w:val="000000"/>
        </w:rPr>
        <w:t>Mipyme</w:t>
      </w:r>
      <w:proofErr w:type="spellEnd"/>
      <w:r>
        <w:rPr>
          <w:color w:val="000000"/>
        </w:rPr>
        <w:t xml:space="preserve"> no aplicará este puntaje adicional. En este caso, los puntos por este concepto se trasladarán al puntaje de la oferta económica]</w:t>
      </w:r>
    </w:p>
    <w:p w14:paraId="1DFC320A" w14:textId="77777777" w:rsidR="004705D9" w:rsidRDefault="004705D9">
      <w:pPr>
        <w:widowControl w:val="0"/>
        <w:pBdr>
          <w:top w:val="nil"/>
          <w:left w:val="nil"/>
          <w:bottom w:val="nil"/>
          <w:right w:val="nil"/>
          <w:between w:val="nil"/>
        </w:pBdr>
        <w:ind w:left="135" w:right="136"/>
        <w:jc w:val="both"/>
        <w:rPr>
          <w:color w:val="000000"/>
        </w:rPr>
      </w:pPr>
    </w:p>
    <w:p w14:paraId="0026CDED" w14:textId="50D0C6CD" w:rsidR="00E67881" w:rsidRDefault="00000000" w:rsidP="00747054">
      <w:pPr>
        <w:widowControl w:val="0"/>
        <w:pBdr>
          <w:top w:val="nil"/>
          <w:left w:val="nil"/>
          <w:bottom w:val="nil"/>
          <w:right w:val="nil"/>
          <w:between w:val="nil"/>
        </w:pBdr>
        <w:ind w:left="135" w:right="136"/>
        <w:jc w:val="both"/>
        <w:rPr>
          <w:color w:val="000000"/>
        </w:rPr>
      </w:pPr>
      <w:r>
        <w:rPr>
          <w:color w:val="000000"/>
        </w:rPr>
        <w:t xml:space="preserve">La Entidad otorgará un puntaje de </w:t>
      </w:r>
      <w:r w:rsidR="004705D9" w:rsidRPr="004705D9">
        <w:rPr>
          <w:b/>
          <w:bCs/>
          <w:color w:val="000000"/>
        </w:rPr>
        <w:t xml:space="preserve">CERO PUNTOS VEINTICINCO (0.25) </w:t>
      </w:r>
      <w:r w:rsidR="00747054" w:rsidRPr="00747054">
        <w:rPr>
          <w:color w:val="000000"/>
        </w:rPr>
        <w:t>puntos</w:t>
      </w:r>
      <w:r w:rsidR="004705D9">
        <w:rPr>
          <w:color w:val="000000"/>
        </w:rPr>
        <w:t xml:space="preserve"> </w:t>
      </w:r>
      <w:r>
        <w:rPr>
          <w:color w:val="000000"/>
        </w:rPr>
        <w:t xml:space="preserve">al Proponente que acredite la calidad de </w:t>
      </w:r>
      <w:proofErr w:type="spellStart"/>
      <w:r>
        <w:rPr>
          <w:color w:val="000000"/>
        </w:rPr>
        <w:t>Mipyme</w:t>
      </w:r>
      <w:proofErr w:type="spellEnd"/>
      <w:r>
        <w:rPr>
          <w:color w:val="000000"/>
        </w:rPr>
        <w:t xml:space="preserve"> domiciliada en Colombia de conformidad con el artículo 2.2.1.2.4.2.4 del Decreto 1082 de 2015, en concordancia con el parágrafo del artículo 2.2.1.13.2.4 del Decreto 1074 de 2015, o la norma que lo modifique, complemente o sustituya. </w:t>
      </w:r>
    </w:p>
    <w:p w14:paraId="44C8CB2B" w14:textId="77777777" w:rsidR="00747054" w:rsidRDefault="00747054">
      <w:pPr>
        <w:widowControl w:val="0"/>
        <w:pBdr>
          <w:top w:val="nil"/>
          <w:left w:val="nil"/>
          <w:bottom w:val="nil"/>
          <w:right w:val="nil"/>
          <w:between w:val="nil"/>
        </w:pBdr>
        <w:ind w:left="135" w:right="136"/>
        <w:jc w:val="both"/>
        <w:rPr>
          <w:color w:val="000000"/>
        </w:rPr>
      </w:pPr>
    </w:p>
    <w:p w14:paraId="6BB69DD7" w14:textId="746794EA" w:rsidR="00E67881" w:rsidRDefault="00000000">
      <w:pPr>
        <w:widowControl w:val="0"/>
        <w:pBdr>
          <w:top w:val="nil"/>
          <w:left w:val="nil"/>
          <w:bottom w:val="nil"/>
          <w:right w:val="nil"/>
          <w:between w:val="nil"/>
        </w:pBdr>
        <w:ind w:left="135" w:right="136"/>
        <w:jc w:val="both"/>
        <w:rPr>
          <w:color w:val="000000"/>
        </w:rPr>
      </w:pPr>
      <w:r>
        <w:rPr>
          <w:color w:val="000000"/>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055E44CC" w14:textId="77777777" w:rsidR="00747054" w:rsidRDefault="00747054">
      <w:pPr>
        <w:widowControl w:val="0"/>
        <w:pBdr>
          <w:top w:val="nil"/>
          <w:left w:val="nil"/>
          <w:bottom w:val="nil"/>
          <w:right w:val="nil"/>
          <w:between w:val="nil"/>
        </w:pBdr>
        <w:ind w:left="135" w:right="136"/>
        <w:jc w:val="both"/>
        <w:rPr>
          <w:color w:val="000000"/>
        </w:rPr>
      </w:pPr>
    </w:p>
    <w:p w14:paraId="57D22968" w14:textId="66271BB1" w:rsidR="00E67881" w:rsidRDefault="00000000">
      <w:pPr>
        <w:widowControl w:val="0"/>
        <w:pBdr>
          <w:top w:val="nil"/>
          <w:left w:val="nil"/>
          <w:bottom w:val="nil"/>
          <w:right w:val="nil"/>
          <w:between w:val="nil"/>
        </w:pBdr>
        <w:ind w:left="135" w:right="136"/>
        <w:jc w:val="both"/>
        <w:rPr>
          <w:color w:val="000000"/>
        </w:rPr>
      </w:pPr>
      <w:r>
        <w:rPr>
          <w:color w:val="000000"/>
        </w:rPr>
        <w:t xml:space="preserve">Tratándose de Proponentes Plurales este puntaje se otorgará si por lo menos uno de los integrantes acredita la calidad de </w:t>
      </w:r>
      <w:proofErr w:type="spellStart"/>
      <w:r>
        <w:rPr>
          <w:color w:val="000000"/>
        </w:rPr>
        <w:t>Mipyme</w:t>
      </w:r>
      <w:proofErr w:type="spellEnd"/>
      <w:r>
        <w:rPr>
          <w:color w:val="000000"/>
        </w:rPr>
        <w:t xml:space="preserve"> y tiene una participación igual o superior al diez por ciento (10 %) en el Consorcio o en la Unión Temporal.</w:t>
      </w:r>
    </w:p>
    <w:p w14:paraId="348B5D03" w14:textId="77777777" w:rsidR="00E67881" w:rsidRDefault="00E67881">
      <w:pPr>
        <w:widowControl w:val="0"/>
        <w:pBdr>
          <w:top w:val="nil"/>
          <w:left w:val="nil"/>
          <w:bottom w:val="nil"/>
          <w:right w:val="nil"/>
          <w:between w:val="nil"/>
        </w:pBdr>
        <w:ind w:left="135" w:right="136"/>
        <w:jc w:val="both"/>
        <w:rPr>
          <w:color w:val="000000"/>
        </w:rPr>
      </w:pPr>
    </w:p>
    <w:p w14:paraId="617C1AF3" w14:textId="77777777" w:rsidR="00E67881" w:rsidRDefault="00000000">
      <w:pPr>
        <w:widowControl w:val="0"/>
        <w:pBdr>
          <w:top w:val="nil"/>
          <w:left w:val="nil"/>
          <w:bottom w:val="nil"/>
          <w:right w:val="nil"/>
          <w:between w:val="nil"/>
        </w:pBdr>
        <w:ind w:left="135" w:right="136"/>
        <w:jc w:val="both"/>
        <w:rPr>
          <w:color w:val="000000"/>
        </w:rPr>
      </w:pPr>
      <w:r>
        <w:rPr>
          <w:b/>
          <w:bCs/>
          <w:color w:val="000000"/>
        </w:rPr>
        <w:t xml:space="preserve">NOTA: </w:t>
      </w:r>
      <w:r>
        <w:rPr>
          <w:color w:val="000000"/>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72EEAE8A" w14:textId="77777777" w:rsidR="00747054" w:rsidRDefault="00747054">
      <w:pPr>
        <w:widowControl w:val="0"/>
        <w:pBdr>
          <w:top w:val="nil"/>
          <w:left w:val="nil"/>
          <w:bottom w:val="nil"/>
          <w:right w:val="nil"/>
          <w:between w:val="nil"/>
        </w:pBdr>
        <w:ind w:left="135" w:right="136"/>
        <w:jc w:val="both"/>
        <w:rPr>
          <w:color w:val="000000"/>
        </w:rPr>
      </w:pPr>
    </w:p>
    <w:p w14:paraId="7122B477" w14:textId="0C820461" w:rsidR="00E67881" w:rsidRDefault="00000000">
      <w:pPr>
        <w:widowControl w:val="0"/>
        <w:pBdr>
          <w:top w:val="nil"/>
          <w:left w:val="nil"/>
          <w:bottom w:val="nil"/>
          <w:right w:val="nil"/>
          <w:between w:val="nil"/>
        </w:pBdr>
        <w:ind w:left="135" w:right="136"/>
        <w:jc w:val="both"/>
        <w:rPr>
          <w:color w:val="000000"/>
        </w:rPr>
      </w:pPr>
      <w:r>
        <w:rPr>
          <w:color w:val="000000"/>
        </w:rPr>
        <w:t>Por lo tanto, una vez presentada la subsanación, la Entidad Estatal analizará y valorará la información allegada por el proponente</w:t>
      </w:r>
      <w:r>
        <w:rPr>
          <w:i/>
          <w:iCs/>
          <w:color w:val="000000"/>
        </w:rPr>
        <w:t xml:space="preserve">, </w:t>
      </w:r>
      <w:r>
        <w:rPr>
          <w:color w:val="000000"/>
        </w:rPr>
        <w:t>con el fin de establecer si efectivamente se trata de únicamente una aclaración o actualización de fecha de expedición del certificado del RUP, caso en el cual se podrá otorgar al proponente el puntaje por este criterio.</w:t>
      </w:r>
    </w:p>
    <w:p w14:paraId="5B72316A" w14:textId="77777777" w:rsidR="00E67881" w:rsidRDefault="00E67881">
      <w:pPr>
        <w:widowControl w:val="0"/>
        <w:pBdr>
          <w:top w:val="nil"/>
          <w:left w:val="nil"/>
          <w:bottom w:val="nil"/>
          <w:right w:val="nil"/>
          <w:between w:val="nil"/>
        </w:pBdr>
        <w:ind w:left="135" w:right="136"/>
        <w:jc w:val="both"/>
        <w:rPr>
          <w:color w:val="000000"/>
        </w:rPr>
      </w:pPr>
    </w:p>
    <w:p w14:paraId="46DE96D5" w14:textId="77777777" w:rsidR="00E67881" w:rsidRDefault="00000000">
      <w:pPr>
        <w:widowControl w:val="0"/>
        <w:numPr>
          <w:ilvl w:val="1"/>
          <w:numId w:val="13"/>
        </w:numPr>
        <w:pBdr>
          <w:top w:val="nil"/>
          <w:left w:val="nil"/>
          <w:bottom w:val="nil"/>
          <w:right w:val="nil"/>
          <w:between w:val="nil"/>
        </w:pBdr>
        <w:ind w:right="136"/>
        <w:jc w:val="both"/>
        <w:rPr>
          <w:b/>
          <w:bCs/>
          <w:color w:val="000000"/>
        </w:rPr>
      </w:pPr>
      <w:bookmarkStart w:id="65" w:name="_heading=h.b4p67n5hna1t" w:colFirst="0" w:colLast="0"/>
      <w:bookmarkEnd w:id="65"/>
      <w:r>
        <w:rPr>
          <w:b/>
          <w:bCs/>
          <w:color w:val="000000"/>
        </w:rPr>
        <w:t>CRITERIOS DE DESEMPATE</w:t>
      </w:r>
    </w:p>
    <w:p w14:paraId="644D55B9" w14:textId="77777777" w:rsidR="00E67881" w:rsidRDefault="00E67881">
      <w:pPr>
        <w:widowControl w:val="0"/>
        <w:pBdr>
          <w:top w:val="nil"/>
          <w:left w:val="nil"/>
          <w:bottom w:val="nil"/>
          <w:right w:val="nil"/>
          <w:between w:val="nil"/>
        </w:pBdr>
        <w:ind w:left="679" w:right="136"/>
        <w:jc w:val="both"/>
        <w:rPr>
          <w:b/>
          <w:bCs/>
          <w:color w:val="000000"/>
        </w:rPr>
      </w:pPr>
    </w:p>
    <w:p w14:paraId="05DE8D13" w14:textId="77777777" w:rsidR="00E67881" w:rsidRDefault="00000000">
      <w:pPr>
        <w:widowControl w:val="0"/>
        <w:pBdr>
          <w:top w:val="nil"/>
          <w:left w:val="nil"/>
          <w:bottom w:val="nil"/>
          <w:right w:val="nil"/>
          <w:between w:val="nil"/>
        </w:pBdr>
        <w:ind w:left="135" w:right="136"/>
        <w:jc w:val="both"/>
        <w:rPr>
          <w:color w:val="000000"/>
        </w:rPr>
      </w:pPr>
      <w:r>
        <w:rPr>
          <w:color w:val="000000"/>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394368CE" w14:textId="77777777" w:rsidR="00747054" w:rsidRDefault="00747054">
      <w:pPr>
        <w:widowControl w:val="0"/>
        <w:pBdr>
          <w:top w:val="nil"/>
          <w:left w:val="nil"/>
          <w:bottom w:val="nil"/>
          <w:right w:val="nil"/>
          <w:between w:val="nil"/>
        </w:pBdr>
        <w:ind w:left="135" w:right="136"/>
        <w:jc w:val="both"/>
        <w:rPr>
          <w:color w:val="000000"/>
        </w:rPr>
      </w:pPr>
    </w:p>
    <w:p w14:paraId="45D6D6D6" w14:textId="77777777" w:rsidR="00E67881" w:rsidRDefault="00000000">
      <w:pPr>
        <w:widowControl w:val="0"/>
        <w:numPr>
          <w:ilvl w:val="0"/>
          <w:numId w:val="41"/>
        </w:numPr>
        <w:pBdr>
          <w:top w:val="nil"/>
          <w:left w:val="nil"/>
          <w:bottom w:val="nil"/>
          <w:right w:val="nil"/>
          <w:between w:val="nil"/>
        </w:pBdr>
        <w:ind w:left="284" w:right="136"/>
        <w:jc w:val="both"/>
        <w:rPr>
          <w:color w:val="000000"/>
        </w:rPr>
      </w:pPr>
      <w:r>
        <w:rPr>
          <w:color w:val="000000"/>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4.3.2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5DFCADC7" w14:textId="77777777" w:rsidR="00E67881" w:rsidRDefault="00000000">
      <w:pPr>
        <w:widowControl w:val="0"/>
        <w:numPr>
          <w:ilvl w:val="0"/>
          <w:numId w:val="41"/>
        </w:numPr>
        <w:pBdr>
          <w:top w:val="nil"/>
          <w:left w:val="nil"/>
          <w:bottom w:val="nil"/>
          <w:right w:val="nil"/>
          <w:between w:val="nil"/>
        </w:pBdr>
        <w:ind w:left="284" w:right="136"/>
        <w:jc w:val="both"/>
        <w:rPr>
          <w:color w:val="000000"/>
        </w:rPr>
      </w:pPr>
      <w:r>
        <w:rPr>
          <w:color w:val="000000"/>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w:t>
      </w:r>
      <w:r>
        <w:rPr>
          <w:color w:val="000000"/>
        </w:rPr>
        <w:lastRenderedPageBreak/>
        <w:t>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Pliego de Condiciones definitivo.</w:t>
      </w:r>
    </w:p>
    <w:p w14:paraId="41A3838F" w14:textId="77777777" w:rsidR="00E67881" w:rsidRDefault="00000000">
      <w:pPr>
        <w:widowControl w:val="0"/>
        <w:pBdr>
          <w:top w:val="nil"/>
          <w:left w:val="nil"/>
          <w:bottom w:val="nil"/>
          <w:right w:val="nil"/>
          <w:between w:val="nil"/>
        </w:pBdr>
        <w:ind w:left="284" w:right="136"/>
        <w:jc w:val="both"/>
        <w:rPr>
          <w:color w:val="000000"/>
        </w:rPr>
      </w:pPr>
      <w:r>
        <w:rPr>
          <w:color w:val="000000"/>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38FADDBD" w14:textId="77777777" w:rsidR="00E67881" w:rsidRDefault="00000000">
      <w:pPr>
        <w:widowControl w:val="0"/>
        <w:pBdr>
          <w:top w:val="nil"/>
          <w:left w:val="nil"/>
          <w:bottom w:val="nil"/>
          <w:right w:val="nil"/>
          <w:between w:val="nil"/>
        </w:pBdr>
        <w:ind w:left="284" w:right="136"/>
        <w:jc w:val="both"/>
        <w:rPr>
          <w:color w:val="000000"/>
        </w:rPr>
      </w:pPr>
      <w:r>
        <w:rPr>
          <w:color w:val="00000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B197EDE" w14:textId="77777777" w:rsidR="00E67881" w:rsidRDefault="00000000">
      <w:pPr>
        <w:widowControl w:val="0"/>
        <w:pBdr>
          <w:top w:val="nil"/>
          <w:left w:val="nil"/>
          <w:bottom w:val="nil"/>
          <w:right w:val="nil"/>
          <w:between w:val="nil"/>
        </w:pBdr>
        <w:ind w:left="284" w:right="136"/>
        <w:jc w:val="both"/>
        <w:rPr>
          <w:color w:val="000000"/>
        </w:rPr>
      </w:pPr>
      <w:r>
        <w:rPr>
          <w:color w:val="000000"/>
        </w:rPr>
        <w:t>Finalmente, en el caso de los Proponentes Plurales, se preferirá la oferta cuando cada uno de los integrantes acredite alguna de las condiciones señaladas en los incisos anteriores de este numeral.</w:t>
      </w:r>
    </w:p>
    <w:p w14:paraId="6C24D101" w14:textId="77777777" w:rsidR="00E67881" w:rsidRDefault="00000000">
      <w:pPr>
        <w:widowControl w:val="0"/>
        <w:pBdr>
          <w:top w:val="nil"/>
          <w:left w:val="nil"/>
          <w:bottom w:val="nil"/>
          <w:right w:val="nil"/>
          <w:between w:val="nil"/>
        </w:pBdr>
        <w:ind w:left="284" w:right="136"/>
        <w:jc w:val="both"/>
        <w:rPr>
          <w:color w:val="000000"/>
        </w:rPr>
      </w:pPr>
      <w:r>
        <w:rPr>
          <w:color w:val="000000"/>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como requisito para el otorgamiento del criterio de desempate.</w:t>
      </w:r>
    </w:p>
    <w:p w14:paraId="5B7302B5" w14:textId="77777777" w:rsidR="00E67881" w:rsidRDefault="00000000">
      <w:pPr>
        <w:widowControl w:val="0"/>
        <w:numPr>
          <w:ilvl w:val="0"/>
          <w:numId w:val="41"/>
        </w:numPr>
        <w:pBdr>
          <w:top w:val="nil"/>
          <w:left w:val="nil"/>
          <w:bottom w:val="nil"/>
          <w:right w:val="nil"/>
          <w:between w:val="nil"/>
        </w:pBdr>
        <w:ind w:left="284" w:right="136"/>
        <w:jc w:val="both"/>
        <w:rPr>
          <w:color w:val="000000"/>
        </w:rPr>
      </w:pPr>
      <w:r>
        <w:rPr>
          <w:color w:val="000000"/>
        </w:rPr>
        <w:t>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En caso de modificarse la fecha de cierre del proceso, se tendrá como referencia para establecer el plazo de vigencia del certificado la fecha originalmente contemplada en el Pliego de Condiciones definitivo.</w:t>
      </w:r>
    </w:p>
    <w:p w14:paraId="663BB098" w14:textId="77777777" w:rsidR="00E67881" w:rsidRDefault="00000000">
      <w:pPr>
        <w:widowControl w:val="0"/>
        <w:pBdr>
          <w:top w:val="nil"/>
          <w:left w:val="nil"/>
          <w:bottom w:val="nil"/>
          <w:right w:val="nil"/>
          <w:between w:val="nil"/>
        </w:pBdr>
        <w:ind w:left="284" w:right="136"/>
        <w:jc w:val="both"/>
        <w:rPr>
          <w:color w:val="000000"/>
        </w:rPr>
      </w:pPr>
      <w:r>
        <w:rPr>
          <w:color w:val="000000"/>
        </w:rP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1AF2A511" w14:textId="77777777" w:rsidR="00E67881" w:rsidRDefault="00000000">
      <w:pPr>
        <w:widowControl w:val="0"/>
        <w:pBdr>
          <w:top w:val="nil"/>
          <w:left w:val="nil"/>
          <w:bottom w:val="nil"/>
          <w:right w:val="nil"/>
          <w:between w:val="nil"/>
        </w:pBdr>
        <w:ind w:left="284" w:right="136"/>
        <w:jc w:val="both"/>
        <w:rPr>
          <w:color w:val="000000"/>
        </w:rPr>
      </w:pPr>
      <w:r>
        <w:rPr>
          <w:color w:val="000000"/>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69B33B97" w14:textId="77777777" w:rsidR="00E67881" w:rsidRDefault="00000000">
      <w:pPr>
        <w:widowControl w:val="0"/>
        <w:numPr>
          <w:ilvl w:val="0"/>
          <w:numId w:val="41"/>
        </w:numPr>
        <w:pBdr>
          <w:top w:val="nil"/>
          <w:left w:val="nil"/>
          <w:bottom w:val="nil"/>
          <w:right w:val="nil"/>
          <w:between w:val="nil"/>
        </w:pBdr>
        <w:ind w:left="284" w:right="136"/>
        <w:jc w:val="both"/>
        <w:rPr>
          <w:color w:val="000000"/>
        </w:rPr>
      </w:pPr>
      <w:r>
        <w:rPr>
          <w:color w:val="000000"/>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w:t>
      </w:r>
      <w:r>
        <w:rPr>
          <w:color w:val="000000"/>
        </w:rPr>
        <w:lastRenderedPageBreak/>
        <w:t>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1C01F576" w14:textId="77777777" w:rsidR="00E67881" w:rsidRDefault="00000000">
      <w:pPr>
        <w:widowControl w:val="0"/>
        <w:pBdr>
          <w:top w:val="nil"/>
          <w:left w:val="nil"/>
          <w:bottom w:val="nil"/>
          <w:right w:val="nil"/>
          <w:between w:val="nil"/>
        </w:pBdr>
        <w:ind w:left="284" w:right="136"/>
        <w:jc w:val="both"/>
        <w:rPr>
          <w:color w:val="000000"/>
        </w:rPr>
      </w:pPr>
      <w:r>
        <w:rPr>
          <w:color w:val="000000"/>
        </w:rPr>
        <w:t xml:space="preserve">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 </w:t>
      </w:r>
    </w:p>
    <w:p w14:paraId="12326F09" w14:textId="77777777" w:rsidR="00E67881" w:rsidRDefault="00000000">
      <w:pPr>
        <w:widowControl w:val="0"/>
        <w:pBdr>
          <w:top w:val="nil"/>
          <w:left w:val="nil"/>
          <w:bottom w:val="nil"/>
          <w:right w:val="nil"/>
          <w:between w:val="nil"/>
        </w:pBdr>
        <w:ind w:left="284" w:right="136"/>
        <w:jc w:val="both"/>
        <w:rPr>
          <w:color w:val="000000"/>
        </w:rPr>
      </w:pPr>
      <w:r>
        <w:rPr>
          <w:color w:val="000000"/>
        </w:rPr>
        <w:t>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33DA6478" w14:textId="77777777" w:rsidR="00E67881" w:rsidRDefault="00000000">
      <w:pPr>
        <w:widowControl w:val="0"/>
        <w:pBdr>
          <w:top w:val="nil"/>
          <w:left w:val="nil"/>
          <w:bottom w:val="nil"/>
          <w:right w:val="nil"/>
          <w:between w:val="nil"/>
        </w:pBdr>
        <w:ind w:left="284" w:right="136"/>
        <w:jc w:val="both"/>
        <w:rPr>
          <w:color w:val="000000"/>
        </w:rPr>
      </w:pPr>
      <w:r>
        <w:rPr>
          <w:color w:val="000000"/>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5C4D0BE9" w14:textId="77777777" w:rsidR="00E67881" w:rsidRDefault="00000000">
      <w:pPr>
        <w:widowControl w:val="0"/>
        <w:pBdr>
          <w:top w:val="nil"/>
          <w:left w:val="nil"/>
          <w:bottom w:val="nil"/>
          <w:right w:val="nil"/>
          <w:between w:val="nil"/>
        </w:pBdr>
        <w:ind w:left="284" w:right="136"/>
        <w:jc w:val="both"/>
        <w:rPr>
          <w:color w:val="000000"/>
        </w:rPr>
      </w:pPr>
      <w:r>
        <w:rPr>
          <w:color w:val="000000"/>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12CECBF4" w14:textId="77777777" w:rsidR="00E67881" w:rsidRDefault="00000000">
      <w:pPr>
        <w:widowControl w:val="0"/>
        <w:numPr>
          <w:ilvl w:val="0"/>
          <w:numId w:val="41"/>
        </w:numPr>
        <w:pBdr>
          <w:top w:val="nil"/>
          <w:left w:val="nil"/>
          <w:bottom w:val="nil"/>
          <w:right w:val="nil"/>
          <w:between w:val="nil"/>
        </w:pBdr>
        <w:ind w:left="284" w:right="136"/>
        <w:jc w:val="both"/>
        <w:rPr>
          <w:color w:val="000000"/>
        </w:rPr>
      </w:pPr>
      <w:r>
        <w:rPr>
          <w:color w:val="000000"/>
        </w:rPr>
        <w:t xml:space="preserve">Preferir la propuesta presentada por el oferente que acredite que por lo menos el diez por ciento (10 %) de su nómina pertenece a población indígena, negra, afrocolombiana, raizal, palanquera, </w:t>
      </w:r>
      <w:proofErr w:type="spellStart"/>
      <w:r>
        <w:rPr>
          <w:color w:val="000000"/>
        </w:rPr>
        <w:t>Rrom</w:t>
      </w:r>
      <w:proofErr w:type="spellEnd"/>
      <w:r>
        <w:rPr>
          <w:color w:val="000000"/>
        </w:rP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rPr>
          <w:color w:val="000000"/>
        </w:rPr>
        <w:t>Rrom</w:t>
      </w:r>
      <w:proofErr w:type="spellEnd"/>
      <w:r>
        <w:rPr>
          <w:color w:val="000000"/>
        </w:rPr>
        <w:t xml:space="preserve"> o gitana» mediante el cual certifica las personas vinculadas a su nómina y el número de identificación y el nombre de las personas que pertenecen a la población indígena, negra, afrocolombiana, raizal, palanquera, </w:t>
      </w:r>
      <w:proofErr w:type="spellStart"/>
      <w:r>
        <w:rPr>
          <w:color w:val="000000"/>
        </w:rPr>
        <w:t>Rrom</w:t>
      </w:r>
      <w:proofErr w:type="spellEnd"/>
      <w:r>
        <w:rPr>
          <w:color w:val="000000"/>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22730F1B" w14:textId="77777777" w:rsidR="00E67881" w:rsidRDefault="00000000">
      <w:pPr>
        <w:widowControl w:val="0"/>
        <w:pBdr>
          <w:top w:val="nil"/>
          <w:left w:val="nil"/>
          <w:bottom w:val="nil"/>
          <w:right w:val="nil"/>
          <w:between w:val="nil"/>
        </w:pBdr>
        <w:ind w:left="284" w:right="136"/>
        <w:jc w:val="both"/>
        <w:rPr>
          <w:color w:val="000000"/>
        </w:rPr>
      </w:pPr>
      <w:r>
        <w:rPr>
          <w:color w:val="000000"/>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331752E1" w14:textId="77777777" w:rsidR="00E67881" w:rsidRDefault="00000000">
      <w:pPr>
        <w:widowControl w:val="0"/>
        <w:pBdr>
          <w:top w:val="nil"/>
          <w:left w:val="nil"/>
          <w:bottom w:val="nil"/>
          <w:right w:val="nil"/>
          <w:between w:val="nil"/>
        </w:pBdr>
        <w:ind w:left="284" w:right="136"/>
        <w:jc w:val="both"/>
        <w:rPr>
          <w:color w:val="000000"/>
        </w:rPr>
      </w:pPr>
      <w:r>
        <w:rPr>
          <w:color w:val="000000"/>
        </w:rPr>
        <w:t xml:space="preserve">Además, deberá aportar la copia de la certificación expedida por el Ministerio del Interior en la cual acredite que los trabajadores pertenecen a la población indígena, negra, afrocolombiana, raizal, palenquera, </w:t>
      </w:r>
      <w:proofErr w:type="spellStart"/>
      <w:r>
        <w:rPr>
          <w:color w:val="000000"/>
        </w:rPr>
        <w:t>Rrom</w:t>
      </w:r>
      <w:proofErr w:type="spellEnd"/>
      <w:r>
        <w:rPr>
          <w:color w:val="000000"/>
        </w:rPr>
        <w:t xml:space="preserve"> o gitana en los términos del Decreto Ley 2893 de 2011, o la norma que lo modifique, sustituya o complemente.</w:t>
      </w:r>
    </w:p>
    <w:p w14:paraId="20D353F0" w14:textId="77777777" w:rsidR="00E67881" w:rsidRDefault="00000000">
      <w:pPr>
        <w:widowControl w:val="0"/>
        <w:pBdr>
          <w:top w:val="nil"/>
          <w:left w:val="nil"/>
          <w:bottom w:val="nil"/>
          <w:right w:val="nil"/>
          <w:between w:val="nil"/>
        </w:pBdr>
        <w:ind w:left="284" w:right="136"/>
        <w:jc w:val="both"/>
        <w:rPr>
          <w:color w:val="000000"/>
        </w:rPr>
      </w:pPr>
      <w:r>
        <w:rPr>
          <w:color w:val="000000"/>
        </w:rPr>
        <w:t xml:space="preserve">En el caso de los Proponentes Plurales, su representante legal diligenciará el «Formato 10 D – Vinculación de población indígena, negra, afrocolombiana, raizal, palenquera, </w:t>
      </w:r>
      <w:proofErr w:type="spellStart"/>
      <w:r>
        <w:rPr>
          <w:color w:val="000000"/>
        </w:rPr>
        <w:t>Rrom</w:t>
      </w:r>
      <w:proofErr w:type="spellEnd"/>
      <w:r>
        <w:rPr>
          <w:color w:val="000000"/>
        </w:rPr>
        <w:t xml:space="preserve"> o gitana», mediante el cual certifica que por lo menos el diez por ciento (10 %) del total de la nómina de sus integrantes pertenece a población indígena, negra, afrocolombiana, raizal, palanquera, </w:t>
      </w:r>
      <w:proofErr w:type="spellStart"/>
      <w:r>
        <w:rPr>
          <w:color w:val="000000"/>
        </w:rPr>
        <w:t>Rrom</w:t>
      </w:r>
      <w:proofErr w:type="spellEnd"/>
      <w:r>
        <w:rPr>
          <w:color w:val="00000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Pr>
          <w:color w:val="000000"/>
        </w:rPr>
        <w:t>Rrom</w:t>
      </w:r>
      <w:proofErr w:type="spellEnd"/>
      <w:r>
        <w:rPr>
          <w:color w:val="000000"/>
        </w:rPr>
        <w:t xml:space="preserve"> o gitana en los términos del Decreto Ley 2893 de 2011, o la norma que lo modifique, sustituya o complemente.</w:t>
      </w:r>
    </w:p>
    <w:p w14:paraId="6647DBA0" w14:textId="77777777" w:rsidR="00E67881" w:rsidRDefault="00000000">
      <w:pPr>
        <w:widowControl w:val="0"/>
        <w:pBdr>
          <w:top w:val="nil"/>
          <w:left w:val="nil"/>
          <w:bottom w:val="nil"/>
          <w:right w:val="nil"/>
          <w:between w:val="nil"/>
        </w:pBdr>
        <w:ind w:left="284" w:right="136"/>
        <w:jc w:val="both"/>
        <w:rPr>
          <w:color w:val="000000"/>
        </w:rPr>
      </w:pPr>
      <w:r>
        <w:rPr>
          <w:color w:val="00000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w:t>
      </w:r>
      <w:r>
        <w:rPr>
          <w:color w:val="000000"/>
        </w:rPr>
        <w:lastRenderedPageBreak/>
        <w:t xml:space="preserve">afrocolombiana, raizal, palenquera, </w:t>
      </w:r>
      <w:proofErr w:type="spellStart"/>
      <w:r>
        <w:rPr>
          <w:color w:val="000000"/>
        </w:rPr>
        <w:t>Rrom</w:t>
      </w:r>
      <w:proofErr w:type="spellEnd"/>
      <w:r>
        <w:rPr>
          <w:color w:val="000000"/>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DC1873A" w14:textId="77777777" w:rsidR="00E67881" w:rsidRDefault="00000000">
      <w:pPr>
        <w:widowControl w:val="0"/>
        <w:numPr>
          <w:ilvl w:val="0"/>
          <w:numId w:val="41"/>
        </w:numPr>
        <w:pBdr>
          <w:top w:val="nil"/>
          <w:left w:val="nil"/>
          <w:bottom w:val="nil"/>
          <w:right w:val="nil"/>
          <w:between w:val="nil"/>
        </w:pBdr>
        <w:ind w:left="284" w:right="136"/>
        <w:jc w:val="both"/>
        <w:rPr>
          <w:color w:val="000000"/>
        </w:rPr>
      </w:pPr>
      <w:r>
        <w:rPr>
          <w:color w:val="000000"/>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Pr>
          <w:color w:val="000000"/>
        </w:rPr>
        <w:t>ii</w:t>
      </w:r>
      <w:proofErr w:type="spellEnd"/>
      <w:r>
        <w:rPr>
          <w:color w:val="000000"/>
        </w:rPr>
        <w:t xml:space="preserve">) el certificado que emita el Comité Operativo para la Dejación de las Armas respecto de las personas desmovilizadas en forma individual, </w:t>
      </w:r>
      <w:proofErr w:type="spellStart"/>
      <w:r>
        <w:rPr>
          <w:color w:val="000000"/>
        </w:rPr>
        <w:t>iii</w:t>
      </w:r>
      <w:proofErr w:type="spellEnd"/>
      <w:r>
        <w:rPr>
          <w:color w:val="000000"/>
        </w:rPr>
        <w:t xml:space="preserve">) el certificado que emita la Agencia para la Reincorporación y la Normalización que acredite que la persona se encuentra en proceso de reincorporación o reintegración o </w:t>
      </w:r>
      <w:proofErr w:type="spellStart"/>
      <w:r>
        <w:rPr>
          <w:color w:val="000000"/>
        </w:rPr>
        <w:t>iv</w:t>
      </w:r>
      <w:proofErr w:type="spellEnd"/>
      <w:r>
        <w:rPr>
          <w:color w:val="000000"/>
        </w:rPr>
        <w:t>) cualquier otro certificado que para el efecto determine la Ley. Además, se entregará copia del documento de identificación de la persona en proceso de reintegración o reincorporación.</w:t>
      </w:r>
    </w:p>
    <w:p w14:paraId="346DB0CF" w14:textId="77777777" w:rsidR="00E67881" w:rsidRDefault="00000000">
      <w:pPr>
        <w:widowControl w:val="0"/>
        <w:pBdr>
          <w:top w:val="nil"/>
          <w:left w:val="nil"/>
          <w:bottom w:val="nil"/>
          <w:right w:val="nil"/>
          <w:between w:val="nil"/>
        </w:pBdr>
        <w:ind w:left="284" w:right="136"/>
        <w:jc w:val="both"/>
        <w:rPr>
          <w:color w:val="000000"/>
        </w:rPr>
      </w:pPr>
      <w:r>
        <w:rPr>
          <w:color w:val="000000"/>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F24CF09" w14:textId="77777777" w:rsidR="00E67881" w:rsidRDefault="00000000">
      <w:pPr>
        <w:widowControl w:val="0"/>
        <w:pBdr>
          <w:top w:val="nil"/>
          <w:left w:val="nil"/>
          <w:bottom w:val="nil"/>
          <w:right w:val="nil"/>
          <w:between w:val="nil"/>
        </w:pBdr>
        <w:ind w:left="284" w:right="136"/>
        <w:jc w:val="both"/>
        <w:rPr>
          <w:color w:val="000000"/>
        </w:rPr>
      </w:pPr>
      <w:r>
        <w:rPr>
          <w:color w:val="00000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7227844D" w14:textId="77777777" w:rsidR="00E67881" w:rsidRDefault="00000000">
      <w:pPr>
        <w:widowControl w:val="0"/>
        <w:pBdr>
          <w:top w:val="nil"/>
          <w:left w:val="nil"/>
          <w:bottom w:val="nil"/>
          <w:right w:val="nil"/>
          <w:between w:val="nil"/>
        </w:pBdr>
        <w:ind w:left="284" w:right="136"/>
        <w:jc w:val="both"/>
        <w:rPr>
          <w:color w:val="000000"/>
        </w:rPr>
      </w:pPr>
      <w:r>
        <w:rPr>
          <w:color w:val="00000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710B7DDF" w14:textId="77777777" w:rsidR="00E67881" w:rsidRDefault="00000000">
      <w:pPr>
        <w:widowControl w:val="0"/>
        <w:numPr>
          <w:ilvl w:val="0"/>
          <w:numId w:val="41"/>
        </w:numPr>
        <w:pBdr>
          <w:top w:val="nil"/>
          <w:left w:val="nil"/>
          <w:bottom w:val="nil"/>
          <w:right w:val="nil"/>
          <w:between w:val="nil"/>
        </w:pBdr>
        <w:ind w:left="284" w:right="136"/>
        <w:jc w:val="both"/>
        <w:rPr>
          <w:color w:val="000000"/>
        </w:rPr>
      </w:pPr>
      <w:r>
        <w:rPr>
          <w:color w:val="000000"/>
        </w:rPr>
        <w:t xml:space="preserve"> Preferir la oferta presentada por un Proponente Plural siempre que se cumplan las condiciones de los siguientes literales:</w:t>
      </w:r>
    </w:p>
    <w:p w14:paraId="60E8D69C" w14:textId="77777777" w:rsidR="00E67881" w:rsidRDefault="00000000">
      <w:pPr>
        <w:widowControl w:val="0"/>
        <w:pBdr>
          <w:top w:val="nil"/>
          <w:left w:val="nil"/>
          <w:bottom w:val="nil"/>
          <w:right w:val="nil"/>
          <w:between w:val="nil"/>
        </w:pBdr>
        <w:ind w:left="284" w:right="136"/>
        <w:jc w:val="both"/>
        <w:rPr>
          <w:color w:val="000000"/>
        </w:rPr>
      </w:pPr>
      <w:r>
        <w:rPr>
          <w:color w:val="000000"/>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5F7E0F96" w14:textId="77777777" w:rsidR="00E67881" w:rsidRDefault="00000000">
      <w:pPr>
        <w:widowControl w:val="0"/>
        <w:pBdr>
          <w:top w:val="nil"/>
          <w:left w:val="nil"/>
          <w:bottom w:val="nil"/>
          <w:right w:val="nil"/>
          <w:between w:val="nil"/>
        </w:pBdr>
        <w:ind w:left="284" w:right="136"/>
        <w:jc w:val="both"/>
        <w:rPr>
          <w:color w:val="000000"/>
        </w:rPr>
      </w:pPr>
      <w:r>
        <w:rPr>
          <w:color w:val="000000"/>
        </w:rPr>
        <w:t xml:space="preserve">(b) el integrante del Proponente Plural de que trata el anterior literal debe aportar mínimo el veinticinco por ciento (25 %) de la experiencia acreditada en la oferta. </w:t>
      </w:r>
    </w:p>
    <w:p w14:paraId="0228E36F" w14:textId="77777777" w:rsidR="00E67881" w:rsidRDefault="00000000">
      <w:pPr>
        <w:widowControl w:val="0"/>
        <w:pBdr>
          <w:top w:val="nil"/>
          <w:left w:val="nil"/>
          <w:bottom w:val="nil"/>
          <w:right w:val="nil"/>
          <w:between w:val="nil"/>
        </w:pBdr>
        <w:ind w:left="284" w:right="136"/>
        <w:jc w:val="both"/>
        <w:rPr>
          <w:color w:val="000000"/>
        </w:rPr>
      </w:pPr>
      <w:r>
        <w:rPr>
          <w:color w:val="000000"/>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75A9C90D" w14:textId="77777777" w:rsidR="00E67881" w:rsidRDefault="00000000">
      <w:pPr>
        <w:widowControl w:val="0"/>
        <w:pBdr>
          <w:top w:val="nil"/>
          <w:left w:val="nil"/>
          <w:bottom w:val="nil"/>
          <w:right w:val="nil"/>
          <w:between w:val="nil"/>
        </w:pBdr>
        <w:ind w:left="284" w:right="136"/>
        <w:jc w:val="both"/>
        <w:rPr>
          <w:color w:val="000000"/>
        </w:rPr>
      </w:pPr>
      <w:r>
        <w:rPr>
          <w:color w:val="000000"/>
        </w:rPr>
        <w:lastRenderedPageBreak/>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0D92EC9E" w14:textId="77777777" w:rsidR="00E67881" w:rsidRDefault="00000000">
      <w:pPr>
        <w:widowControl w:val="0"/>
        <w:numPr>
          <w:ilvl w:val="0"/>
          <w:numId w:val="41"/>
        </w:numPr>
        <w:pBdr>
          <w:top w:val="nil"/>
          <w:left w:val="nil"/>
          <w:bottom w:val="nil"/>
          <w:right w:val="nil"/>
          <w:between w:val="nil"/>
        </w:pBdr>
        <w:ind w:left="284" w:right="136"/>
        <w:jc w:val="both"/>
        <w:rPr>
          <w:color w:val="000000"/>
        </w:rPr>
      </w:pPr>
      <w:r>
        <w:rPr>
          <w:color w:val="000000"/>
        </w:rPr>
        <w:t xml:space="preserve">Preferir la oferta presentada por una </w:t>
      </w:r>
      <w:proofErr w:type="spellStart"/>
      <w:r>
        <w:rPr>
          <w:color w:val="000000"/>
        </w:rPr>
        <w:t>Mipyme</w:t>
      </w:r>
      <w:proofErr w:type="spellEnd"/>
      <w:r>
        <w:rPr>
          <w:color w:val="000000"/>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588C1B60" w14:textId="77777777" w:rsidR="00E67881" w:rsidRDefault="00000000">
      <w:pPr>
        <w:widowControl w:val="0"/>
        <w:pBdr>
          <w:top w:val="nil"/>
          <w:left w:val="nil"/>
          <w:bottom w:val="nil"/>
          <w:right w:val="nil"/>
          <w:between w:val="nil"/>
        </w:pBdr>
        <w:ind w:left="284" w:right="136"/>
        <w:jc w:val="both"/>
        <w:rPr>
          <w:color w:val="000000"/>
        </w:rPr>
      </w:pPr>
      <w:r>
        <w:rPr>
          <w:color w:val="00000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20311A3" w14:textId="77777777" w:rsidR="00E67881" w:rsidRDefault="00000000">
      <w:pPr>
        <w:widowControl w:val="0"/>
        <w:pBdr>
          <w:top w:val="nil"/>
          <w:left w:val="nil"/>
          <w:bottom w:val="nil"/>
          <w:right w:val="nil"/>
          <w:between w:val="nil"/>
        </w:pBdr>
        <w:ind w:left="284" w:right="136"/>
        <w:jc w:val="both"/>
        <w:rPr>
          <w:color w:val="000000"/>
        </w:rPr>
      </w:pPr>
      <w:r>
        <w:rPr>
          <w:color w:val="000000"/>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AC852F0" w14:textId="77777777" w:rsidR="00E67881" w:rsidRDefault="00000000">
      <w:pPr>
        <w:widowControl w:val="0"/>
        <w:numPr>
          <w:ilvl w:val="0"/>
          <w:numId w:val="41"/>
        </w:numPr>
        <w:pBdr>
          <w:top w:val="nil"/>
          <w:left w:val="nil"/>
          <w:bottom w:val="nil"/>
          <w:right w:val="nil"/>
          <w:between w:val="nil"/>
        </w:pBdr>
        <w:ind w:left="284" w:right="136"/>
        <w:jc w:val="both"/>
        <w:rPr>
          <w:color w:val="000000"/>
        </w:rPr>
      </w:pPr>
      <w:r>
        <w:rPr>
          <w:color w:val="000000"/>
        </w:rPr>
        <w:t xml:space="preserve">Preferir la oferta presentada por el Proponente Plural constituido en su totalidad por micro y/o pequeñas empresas, cooperativas o asociaciones mutuales. </w:t>
      </w:r>
    </w:p>
    <w:p w14:paraId="122287EC" w14:textId="77777777" w:rsidR="00E67881" w:rsidRDefault="00000000">
      <w:pPr>
        <w:widowControl w:val="0"/>
        <w:pBdr>
          <w:top w:val="nil"/>
          <w:left w:val="nil"/>
          <w:bottom w:val="nil"/>
          <w:right w:val="nil"/>
          <w:between w:val="nil"/>
        </w:pBdr>
        <w:ind w:left="284" w:right="136"/>
        <w:jc w:val="both"/>
        <w:rPr>
          <w:color w:val="000000"/>
        </w:rPr>
      </w:pPr>
      <w:r>
        <w:rPr>
          <w:color w:val="000000"/>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51C52E31" w14:textId="77777777" w:rsidR="00E67881" w:rsidRDefault="00000000">
      <w:pPr>
        <w:widowControl w:val="0"/>
        <w:pBdr>
          <w:top w:val="nil"/>
          <w:left w:val="nil"/>
          <w:bottom w:val="nil"/>
          <w:right w:val="nil"/>
          <w:between w:val="nil"/>
        </w:pBdr>
        <w:ind w:left="284" w:right="136"/>
        <w:jc w:val="both"/>
        <w:rPr>
          <w:color w:val="000000"/>
        </w:rPr>
      </w:pPr>
      <w:r>
        <w:rPr>
          <w:color w:val="00000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489F641" w14:textId="77777777" w:rsidR="00E67881" w:rsidRDefault="00000000">
      <w:pPr>
        <w:widowControl w:val="0"/>
        <w:numPr>
          <w:ilvl w:val="0"/>
          <w:numId w:val="41"/>
        </w:numPr>
        <w:pBdr>
          <w:top w:val="nil"/>
          <w:left w:val="nil"/>
          <w:bottom w:val="nil"/>
          <w:right w:val="nil"/>
          <w:between w:val="nil"/>
        </w:pBdr>
        <w:ind w:left="284" w:right="136"/>
        <w:jc w:val="both"/>
        <w:rPr>
          <w:color w:val="000000"/>
        </w:rPr>
      </w:pPr>
      <w:r>
        <w:rPr>
          <w:color w:val="00000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Pr>
          <w:color w:val="000000"/>
        </w:rPr>
        <w:t>Mipyme</w:t>
      </w:r>
      <w:proofErr w:type="spellEnd"/>
      <w:r>
        <w:rPr>
          <w:color w:val="000000"/>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w:t>
      </w:r>
      <w:proofErr w:type="spellStart"/>
      <w:r>
        <w:rPr>
          <w:color w:val="000000"/>
        </w:rPr>
        <w:t>Mipyme</w:t>
      </w:r>
      <w:proofErr w:type="spellEnd"/>
      <w:r>
        <w:rPr>
          <w:color w:val="000000"/>
        </w:rPr>
        <w:t xml:space="preserve">, cooperativas o asociaciones mutuales», en el que conste que por lo menos el veinticinco por ciento (25 %) del total de pagos fueron realizados a </w:t>
      </w:r>
      <w:proofErr w:type="spellStart"/>
      <w:r>
        <w:rPr>
          <w:color w:val="000000"/>
        </w:rPr>
        <w:t>Mipyme</w:t>
      </w:r>
      <w:proofErr w:type="spellEnd"/>
      <w:r>
        <w:rPr>
          <w:color w:val="000000"/>
        </w:rPr>
        <w:t xml:space="preserve">, cooperativas o asociaciones mutuales. </w:t>
      </w:r>
    </w:p>
    <w:p w14:paraId="0BB8D709" w14:textId="77777777" w:rsidR="00E67881" w:rsidRDefault="00000000">
      <w:pPr>
        <w:widowControl w:val="0"/>
        <w:pBdr>
          <w:top w:val="nil"/>
          <w:left w:val="nil"/>
          <w:bottom w:val="nil"/>
          <w:right w:val="nil"/>
          <w:between w:val="nil"/>
        </w:pBdr>
        <w:ind w:left="284" w:right="136"/>
        <w:jc w:val="both"/>
        <w:rPr>
          <w:color w:val="000000"/>
        </w:rPr>
      </w:pPr>
      <w:r>
        <w:rPr>
          <w:color w:val="000000"/>
        </w:rPr>
        <w:t xml:space="preserve">Igualmente, cuando la oferta es presentada por un Proponente Plural se preferirá a este siempre que: </w:t>
      </w:r>
    </w:p>
    <w:p w14:paraId="4D1E2951" w14:textId="77777777" w:rsidR="00E67881" w:rsidRDefault="00000000">
      <w:pPr>
        <w:widowControl w:val="0"/>
        <w:pBdr>
          <w:top w:val="nil"/>
          <w:left w:val="nil"/>
          <w:bottom w:val="nil"/>
          <w:right w:val="nil"/>
          <w:between w:val="nil"/>
        </w:pBdr>
        <w:ind w:left="284" w:right="136"/>
        <w:jc w:val="both"/>
        <w:rPr>
          <w:color w:val="000000"/>
        </w:rPr>
      </w:pPr>
      <w:r>
        <w:rPr>
          <w:color w:val="000000"/>
        </w:rPr>
        <w:t xml:space="preserve">(a) esté conformado por al menos una </w:t>
      </w:r>
      <w:proofErr w:type="spellStart"/>
      <w:r>
        <w:rPr>
          <w:color w:val="000000"/>
        </w:rPr>
        <w:t>Mipyme</w:t>
      </w:r>
      <w:proofErr w:type="spellEnd"/>
      <w:r>
        <w:rPr>
          <w:color w:val="000000"/>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Pr>
          <w:color w:val="000000"/>
        </w:rPr>
        <w:t>Mipyme</w:t>
      </w:r>
      <w:proofErr w:type="spellEnd"/>
      <w:r>
        <w:rPr>
          <w:color w:val="000000"/>
        </w:rPr>
        <w:t xml:space="preserve">, cooperativa o asociación mutual en los </w:t>
      </w:r>
      <w:r>
        <w:rPr>
          <w:color w:val="000000"/>
        </w:rPr>
        <w:lastRenderedPageBreak/>
        <w:t>términos del numeral 8;</w:t>
      </w:r>
    </w:p>
    <w:p w14:paraId="1923F958" w14:textId="77777777" w:rsidR="00E67881" w:rsidRDefault="00000000">
      <w:pPr>
        <w:widowControl w:val="0"/>
        <w:pBdr>
          <w:top w:val="nil"/>
          <w:left w:val="nil"/>
          <w:bottom w:val="nil"/>
          <w:right w:val="nil"/>
          <w:between w:val="nil"/>
        </w:pBdr>
        <w:ind w:left="284" w:right="136"/>
        <w:jc w:val="both"/>
        <w:rPr>
          <w:color w:val="000000"/>
        </w:rPr>
      </w:pPr>
      <w:r>
        <w:rPr>
          <w:color w:val="000000"/>
        </w:rPr>
        <w:t xml:space="preserve">(b) la </w:t>
      </w:r>
      <w:proofErr w:type="spellStart"/>
      <w:r>
        <w:rPr>
          <w:color w:val="000000"/>
        </w:rPr>
        <w:t>Mipyme</w:t>
      </w:r>
      <w:proofErr w:type="spellEnd"/>
      <w:r>
        <w:rPr>
          <w:color w:val="000000"/>
        </w:rPr>
        <w:t xml:space="preserve">, cooperativa o asociación mutual aporte mínimo el veinticinco por ciento (25 %) de la experiencia acreditada en la oferta; y </w:t>
      </w:r>
    </w:p>
    <w:p w14:paraId="1421748C" w14:textId="77777777" w:rsidR="00E67881" w:rsidRDefault="00000000">
      <w:pPr>
        <w:widowControl w:val="0"/>
        <w:pBdr>
          <w:top w:val="nil"/>
          <w:left w:val="nil"/>
          <w:bottom w:val="nil"/>
          <w:right w:val="nil"/>
          <w:between w:val="nil"/>
        </w:pBdr>
        <w:ind w:left="284" w:right="136"/>
        <w:jc w:val="both"/>
        <w:rPr>
          <w:color w:val="000000"/>
        </w:rPr>
      </w:pPr>
      <w:r>
        <w:rPr>
          <w:color w:val="000000"/>
        </w:rPr>
        <w:t xml:space="preserve">(c) ni la </w:t>
      </w:r>
      <w:proofErr w:type="spellStart"/>
      <w:r>
        <w:rPr>
          <w:color w:val="000000"/>
        </w:rPr>
        <w:t>Mipyme</w:t>
      </w:r>
      <w:proofErr w:type="spellEnd"/>
      <w:r>
        <w:rPr>
          <w:color w:val="000000"/>
        </w:rPr>
        <w:t xml:space="preserve">, cooperativa o asociación mutual ni sus accionistas, socios o representantes legales sean empleados, socios o accionistas de los integrantes del Proponente Plural, para lo cual el integrante respectivo lo manifestará diligenciando el «Formato 10 H – Acreditación </w:t>
      </w:r>
      <w:proofErr w:type="spellStart"/>
      <w:r>
        <w:rPr>
          <w:color w:val="000000"/>
        </w:rPr>
        <w:t>Mipyme</w:t>
      </w:r>
      <w:proofErr w:type="spellEnd"/>
      <w:r>
        <w:rPr>
          <w:color w:val="000000"/>
        </w:rPr>
        <w:t xml:space="preserve">», suscrito por la persona natural o el representante legal de la persona jurídica. </w:t>
      </w:r>
    </w:p>
    <w:p w14:paraId="6280CE96" w14:textId="77777777" w:rsidR="00E67881" w:rsidRDefault="00000000">
      <w:pPr>
        <w:widowControl w:val="0"/>
        <w:pBdr>
          <w:top w:val="nil"/>
          <w:left w:val="nil"/>
          <w:bottom w:val="nil"/>
          <w:right w:val="nil"/>
          <w:between w:val="nil"/>
        </w:pBdr>
        <w:ind w:left="284" w:right="136"/>
        <w:jc w:val="both"/>
        <w:rPr>
          <w:color w:val="000000"/>
        </w:rPr>
      </w:pPr>
      <w:r>
        <w:rPr>
          <w:color w:val="00000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AAC81DD" w14:textId="06AEDD5E" w:rsidR="00E67881" w:rsidRPr="00747054" w:rsidRDefault="00000000" w:rsidP="00747054">
      <w:pPr>
        <w:widowControl w:val="0"/>
        <w:numPr>
          <w:ilvl w:val="0"/>
          <w:numId w:val="41"/>
        </w:numPr>
        <w:pBdr>
          <w:top w:val="nil"/>
          <w:left w:val="nil"/>
          <w:bottom w:val="nil"/>
          <w:right w:val="nil"/>
          <w:between w:val="nil"/>
        </w:pBdr>
        <w:ind w:left="284" w:right="136"/>
        <w:jc w:val="both"/>
        <w:rPr>
          <w:color w:val="000000"/>
        </w:rPr>
      </w:pPr>
      <w:r>
        <w:rPr>
          <w:color w:val="000000"/>
        </w:rPr>
        <w:t xml:space="preserve">Preferir las empresas reconocidas y establecidas como Sociedad de Beneficio e Interés Colectivo o Sociedad BIC, del segmento </w:t>
      </w:r>
      <w:proofErr w:type="spellStart"/>
      <w:r>
        <w:rPr>
          <w:color w:val="000000"/>
        </w:rPr>
        <w:t>Mipyme</w:t>
      </w:r>
      <w:proofErr w:type="spellEnd"/>
      <w:r>
        <w:rPr>
          <w:color w:val="000000"/>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Pr>
          <w:color w:val="000000"/>
        </w:rPr>
        <w:t>Mipyme</w:t>
      </w:r>
      <w:proofErr w:type="spellEnd"/>
      <w:r>
        <w:rPr>
          <w:color w:val="000000"/>
        </w:rPr>
        <w:t xml:space="preserve"> en los términos del numeral 8. </w:t>
      </w:r>
      <w:r w:rsidRPr="00747054">
        <w:rPr>
          <w:color w:val="000000"/>
        </w:rPr>
        <w:t>Tratándose de Proponentes Plurales, se preferirá la oferta cuando cada uno de los integrantes acredite las condiciones señaladas en el inciso anterior de este numeral.</w:t>
      </w:r>
    </w:p>
    <w:p w14:paraId="26FEDD25" w14:textId="77777777" w:rsidR="00E67881" w:rsidRDefault="00000000">
      <w:pPr>
        <w:widowControl w:val="0"/>
        <w:numPr>
          <w:ilvl w:val="0"/>
          <w:numId w:val="41"/>
        </w:numPr>
        <w:pBdr>
          <w:top w:val="nil"/>
          <w:left w:val="nil"/>
          <w:bottom w:val="nil"/>
          <w:right w:val="nil"/>
          <w:between w:val="nil"/>
        </w:pBdr>
        <w:ind w:left="284" w:right="136"/>
        <w:jc w:val="both"/>
        <w:rPr>
          <w:color w:val="000000"/>
        </w:rPr>
      </w:pPr>
      <w:r>
        <w:rPr>
          <w:color w:val="000000"/>
        </w:rPr>
        <w:t>Si después de aplicar los criterios anteriormente mencionados persiste el empate:</w:t>
      </w:r>
    </w:p>
    <w:p w14:paraId="1A76A777" w14:textId="77777777" w:rsidR="00E67881" w:rsidRDefault="00000000">
      <w:pPr>
        <w:widowControl w:val="0"/>
        <w:pBdr>
          <w:top w:val="nil"/>
          <w:left w:val="nil"/>
          <w:bottom w:val="nil"/>
          <w:right w:val="nil"/>
          <w:between w:val="nil"/>
        </w:pBdr>
        <w:ind w:left="135" w:right="136"/>
        <w:jc w:val="both"/>
        <w:rPr>
          <w:color w:val="000000"/>
        </w:rPr>
      </w:pPr>
      <w:r>
        <w:rPr>
          <w:color w:val="000000"/>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55033D99" w14:textId="77777777" w:rsidR="00E67881" w:rsidRDefault="00000000">
      <w:pPr>
        <w:widowControl w:val="0"/>
        <w:pBdr>
          <w:top w:val="nil"/>
          <w:left w:val="nil"/>
          <w:bottom w:val="nil"/>
          <w:right w:val="nil"/>
          <w:between w:val="nil"/>
        </w:pBdr>
        <w:ind w:left="135" w:right="136"/>
        <w:jc w:val="both"/>
        <w:rPr>
          <w:color w:val="000000"/>
        </w:rPr>
      </w:pPr>
      <w:r>
        <w:rPr>
          <w:color w:val="000000"/>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785EE75A" w14:textId="77777777" w:rsidR="00E67881" w:rsidRDefault="00000000">
      <w:pPr>
        <w:widowControl w:val="0"/>
        <w:pBdr>
          <w:top w:val="nil"/>
          <w:left w:val="nil"/>
          <w:bottom w:val="nil"/>
          <w:right w:val="nil"/>
          <w:between w:val="nil"/>
        </w:pBdr>
        <w:ind w:left="135" w:right="136"/>
        <w:jc w:val="both"/>
        <w:rPr>
          <w:color w:val="000000"/>
        </w:rPr>
      </w:pPr>
      <w:r>
        <w:rPr>
          <w:color w:val="000000"/>
        </w:rPr>
        <w:t>(c) Realizados estos cálculos, la Entidad seleccionará a aquel Proponente que presente coincidencia entre el número asignado y el residuo encontrado. En caso de que el residuo sea cero (0), se escogerá al Proponente con el mayor número asignado.</w:t>
      </w:r>
    </w:p>
    <w:p w14:paraId="6BDE608D" w14:textId="77777777" w:rsidR="00E67881" w:rsidRDefault="00000000">
      <w:pPr>
        <w:widowControl w:val="0"/>
        <w:pBdr>
          <w:top w:val="nil"/>
          <w:left w:val="nil"/>
          <w:bottom w:val="nil"/>
          <w:right w:val="nil"/>
          <w:between w:val="nil"/>
        </w:pBdr>
        <w:ind w:left="135" w:right="136"/>
        <w:jc w:val="both"/>
        <w:rPr>
          <w:color w:val="000000"/>
        </w:rPr>
      </w:pPr>
      <w:r>
        <w:rPr>
          <w:b/>
          <w:bCs/>
          <w:color w:val="000000"/>
        </w:rPr>
        <w:t>Nota 1:</w:t>
      </w:r>
      <w:r>
        <w:rPr>
          <w:color w:val="000000"/>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D2B00FA" w14:textId="77777777" w:rsidR="00E67881" w:rsidRDefault="00000000">
      <w:pPr>
        <w:widowControl w:val="0"/>
        <w:pBdr>
          <w:top w:val="nil"/>
          <w:left w:val="nil"/>
          <w:bottom w:val="nil"/>
          <w:right w:val="nil"/>
          <w:between w:val="nil"/>
        </w:pBdr>
        <w:ind w:left="135" w:right="136"/>
        <w:jc w:val="both"/>
        <w:rPr>
          <w:color w:val="000000"/>
        </w:rPr>
      </w:pPr>
      <w:r>
        <w:rPr>
          <w:b/>
          <w:bCs/>
          <w:color w:val="000000"/>
        </w:rPr>
        <w:t>Nota 2:</w:t>
      </w:r>
      <w:r>
        <w:rPr>
          <w:color w:val="000000"/>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05D14520" w14:textId="77777777" w:rsidR="00E67881" w:rsidRDefault="00000000">
      <w:pPr>
        <w:widowControl w:val="0"/>
        <w:pBdr>
          <w:top w:val="nil"/>
          <w:left w:val="nil"/>
          <w:bottom w:val="nil"/>
          <w:right w:val="nil"/>
          <w:between w:val="nil"/>
        </w:pBdr>
        <w:ind w:left="135" w:right="136"/>
        <w:jc w:val="both"/>
        <w:rPr>
          <w:color w:val="000000"/>
        </w:rPr>
      </w:pPr>
      <w:r>
        <w:rPr>
          <w:b/>
          <w:bCs/>
          <w:color w:val="000000"/>
        </w:rPr>
        <w:t>Nota 3:</w:t>
      </w:r>
      <w:r>
        <w:rPr>
          <w:color w:val="000000"/>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Pr>
          <w:color w:val="000000"/>
        </w:rPr>
        <w:t>ii</w:t>
      </w:r>
      <w:proofErr w:type="spellEnd"/>
      <w:r>
        <w:rPr>
          <w:color w:val="000000"/>
        </w:rPr>
        <w:t xml:space="preserve">) las personas en proceso de reincorporación y/o reintegración y </w:t>
      </w:r>
      <w:proofErr w:type="spellStart"/>
      <w:r>
        <w:rPr>
          <w:color w:val="000000"/>
        </w:rPr>
        <w:t>iii</w:t>
      </w:r>
      <w:proofErr w:type="spellEnd"/>
      <w:r>
        <w:rPr>
          <w:color w:val="000000"/>
        </w:rPr>
        <w:t xml:space="preserve">) la población indígena, negra, afrocolombiana, raizal, palenquera, </w:t>
      </w:r>
      <w:proofErr w:type="spellStart"/>
      <w:r>
        <w:rPr>
          <w:color w:val="000000"/>
        </w:rPr>
        <w:t>Rrom</w:t>
      </w:r>
      <w:proofErr w:type="spellEnd"/>
      <w:r>
        <w:rPr>
          <w:color w:val="000000"/>
        </w:rPr>
        <w:t xml:space="preserve"> o gitana.</w:t>
      </w:r>
    </w:p>
    <w:p w14:paraId="485588FB"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Pr>
          <w:color w:val="000000"/>
        </w:rPr>
        <w:t>Rrom</w:t>
      </w:r>
      <w:proofErr w:type="spellEnd"/>
      <w:r>
        <w:rPr>
          <w:color w:val="000000"/>
        </w:rPr>
        <w:t xml:space="preserve"> o gitana, puesto que su público conocimiento puede afectar el derecho a la intimidad de los oferentes o de sus trabajadores o socios o accionistas.</w:t>
      </w:r>
    </w:p>
    <w:p w14:paraId="1474F368" w14:textId="77777777" w:rsidR="00E67881" w:rsidRDefault="00000000">
      <w:pPr>
        <w:widowControl w:val="0"/>
        <w:pBdr>
          <w:top w:val="nil"/>
          <w:left w:val="nil"/>
          <w:bottom w:val="nil"/>
          <w:right w:val="nil"/>
          <w:between w:val="nil"/>
        </w:pBdr>
        <w:ind w:left="135" w:right="136"/>
        <w:jc w:val="both"/>
        <w:rPr>
          <w:color w:val="000000"/>
        </w:rPr>
      </w:pPr>
      <w:r>
        <w:rPr>
          <w:b/>
          <w:bCs/>
          <w:color w:val="000000"/>
        </w:rPr>
        <w:t>Nota 4:</w:t>
      </w:r>
      <w:r>
        <w:rPr>
          <w:color w:val="000000"/>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5AA97AC" w14:textId="77777777" w:rsidR="00E67881" w:rsidRDefault="00E67881">
      <w:pPr>
        <w:widowControl w:val="0"/>
        <w:pBdr>
          <w:top w:val="nil"/>
          <w:left w:val="nil"/>
          <w:bottom w:val="nil"/>
          <w:right w:val="nil"/>
          <w:between w:val="nil"/>
        </w:pBdr>
        <w:ind w:left="135" w:right="136"/>
        <w:jc w:val="both"/>
        <w:rPr>
          <w:color w:val="000000"/>
        </w:rPr>
      </w:pPr>
    </w:p>
    <w:p w14:paraId="5C8998D8" w14:textId="77777777" w:rsidR="00E67881" w:rsidRDefault="00000000">
      <w:pPr>
        <w:widowControl w:val="0"/>
        <w:numPr>
          <w:ilvl w:val="0"/>
          <w:numId w:val="13"/>
        </w:numPr>
        <w:pBdr>
          <w:top w:val="nil"/>
          <w:left w:val="nil"/>
          <w:bottom w:val="nil"/>
          <w:right w:val="nil"/>
          <w:between w:val="nil"/>
        </w:pBdr>
        <w:ind w:right="136"/>
        <w:jc w:val="both"/>
        <w:rPr>
          <w:b/>
          <w:bCs/>
          <w:color w:val="000000"/>
        </w:rPr>
      </w:pPr>
      <w:bookmarkStart w:id="66" w:name="_heading=h.swnqm6cnf6dc" w:colFirst="0" w:colLast="0"/>
      <w:bookmarkEnd w:id="66"/>
      <w:r>
        <w:rPr>
          <w:b/>
          <w:bCs/>
          <w:color w:val="000000"/>
        </w:rPr>
        <w:t>RIESGOS ASOCIADOS AL CONTRATO, FORMA DE MITIGARLOS Y ASIGNACIÓN DE RIESGOS</w:t>
      </w:r>
    </w:p>
    <w:p w14:paraId="25B97DDF" w14:textId="77777777" w:rsidR="00E67881" w:rsidRDefault="00E67881">
      <w:pPr>
        <w:widowControl w:val="0"/>
        <w:pBdr>
          <w:top w:val="nil"/>
          <w:left w:val="nil"/>
          <w:bottom w:val="nil"/>
          <w:right w:val="nil"/>
          <w:between w:val="nil"/>
        </w:pBdr>
        <w:ind w:left="360" w:right="136"/>
        <w:jc w:val="both"/>
        <w:rPr>
          <w:b/>
          <w:bCs/>
          <w:color w:val="000000"/>
        </w:rPr>
      </w:pPr>
    </w:p>
    <w:p w14:paraId="581EA0F6" w14:textId="77777777" w:rsidR="00E67881" w:rsidRDefault="00000000">
      <w:pPr>
        <w:widowControl w:val="0"/>
        <w:pBdr>
          <w:top w:val="nil"/>
          <w:left w:val="nil"/>
          <w:bottom w:val="nil"/>
          <w:right w:val="nil"/>
          <w:between w:val="nil"/>
        </w:pBdr>
        <w:ind w:left="135" w:right="136"/>
        <w:jc w:val="both"/>
        <w:rPr>
          <w:color w:val="000000"/>
        </w:rPr>
      </w:pPr>
      <w:bookmarkStart w:id="67" w:name="_heading=h.m1rgcql58h6" w:colFirst="0" w:colLast="0"/>
      <w:bookmarkEnd w:id="67"/>
      <w:r>
        <w:rPr>
          <w:color w:val="000000"/>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w:t>
      </w:r>
      <w:r>
        <w:rPr>
          <w:color w:val="000000"/>
        </w:rPr>
        <w:lastRenderedPageBreak/>
        <w:t xml:space="preserve">tratamiento entre otros aspectos. </w:t>
      </w:r>
    </w:p>
    <w:p w14:paraId="2A11EC1D" w14:textId="77777777" w:rsidR="00E67881" w:rsidRDefault="00E67881">
      <w:pPr>
        <w:widowControl w:val="0"/>
        <w:pBdr>
          <w:top w:val="nil"/>
          <w:left w:val="nil"/>
          <w:bottom w:val="nil"/>
          <w:right w:val="nil"/>
          <w:between w:val="nil"/>
        </w:pBdr>
        <w:ind w:left="135" w:right="136"/>
        <w:jc w:val="both"/>
        <w:rPr>
          <w:color w:val="000000"/>
        </w:rPr>
      </w:pPr>
    </w:p>
    <w:p w14:paraId="0C9BD9D9" w14:textId="77777777" w:rsidR="00E67881" w:rsidRDefault="00000000">
      <w:pPr>
        <w:widowControl w:val="0"/>
        <w:pBdr>
          <w:top w:val="nil"/>
          <w:left w:val="nil"/>
          <w:bottom w:val="nil"/>
          <w:right w:val="nil"/>
          <w:between w:val="nil"/>
        </w:pBdr>
        <w:ind w:left="135" w:right="136"/>
        <w:jc w:val="both"/>
        <w:rPr>
          <w:b/>
          <w:bCs/>
          <w:color w:val="000000"/>
        </w:rPr>
      </w:pPr>
      <w:bookmarkStart w:id="68" w:name="_heading=h.buhqylhszvfx" w:colFirst="0" w:colLast="0"/>
      <w:bookmarkEnd w:id="68"/>
      <w:r>
        <w:rPr>
          <w:b/>
          <w:bCs/>
          <w:color w:val="000000"/>
        </w:rPr>
        <w:t>11.1. AUDIENCIA DE ASIGNACIÓN DE RIESGOS</w:t>
      </w:r>
    </w:p>
    <w:p w14:paraId="52010DFB" w14:textId="77777777" w:rsidR="00E67881" w:rsidRDefault="00E67881">
      <w:pPr>
        <w:widowControl w:val="0"/>
        <w:pBdr>
          <w:top w:val="nil"/>
          <w:left w:val="nil"/>
          <w:bottom w:val="nil"/>
          <w:right w:val="nil"/>
          <w:between w:val="nil"/>
        </w:pBdr>
        <w:ind w:left="135" w:right="136"/>
        <w:jc w:val="both"/>
        <w:rPr>
          <w:b/>
          <w:bCs/>
          <w:color w:val="000000"/>
        </w:rPr>
      </w:pPr>
    </w:p>
    <w:p w14:paraId="0D824036" w14:textId="77777777" w:rsidR="00E67881" w:rsidRDefault="00000000">
      <w:pPr>
        <w:widowControl w:val="0"/>
        <w:pBdr>
          <w:top w:val="nil"/>
          <w:left w:val="nil"/>
          <w:bottom w:val="nil"/>
          <w:right w:val="nil"/>
          <w:between w:val="nil"/>
        </w:pBdr>
        <w:ind w:left="135" w:right="136"/>
        <w:jc w:val="both"/>
        <w:rPr>
          <w:color w:val="000000"/>
        </w:rPr>
      </w:pPr>
      <w:r>
        <w:rPr>
          <w:color w:val="000000"/>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26DD104F" w14:textId="77777777" w:rsidR="00747054" w:rsidRDefault="00747054">
      <w:pPr>
        <w:widowControl w:val="0"/>
        <w:pBdr>
          <w:top w:val="nil"/>
          <w:left w:val="nil"/>
          <w:bottom w:val="nil"/>
          <w:right w:val="nil"/>
          <w:between w:val="nil"/>
        </w:pBdr>
        <w:ind w:left="135" w:right="136"/>
        <w:jc w:val="both"/>
        <w:rPr>
          <w:color w:val="000000"/>
        </w:rPr>
      </w:pPr>
    </w:p>
    <w:p w14:paraId="58E60BEA" w14:textId="7D6F0343" w:rsidR="00E67881" w:rsidRDefault="00000000">
      <w:pPr>
        <w:widowControl w:val="0"/>
        <w:pBdr>
          <w:top w:val="nil"/>
          <w:left w:val="nil"/>
          <w:bottom w:val="nil"/>
          <w:right w:val="nil"/>
          <w:between w:val="nil"/>
        </w:pBdr>
        <w:ind w:left="135" w:right="136"/>
        <w:jc w:val="both"/>
        <w:rPr>
          <w:color w:val="000000"/>
        </w:rPr>
      </w:pPr>
      <w:r>
        <w:rPr>
          <w:color w:val="000000"/>
        </w:rPr>
        <w:t>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45AC3F07" w14:textId="77777777" w:rsidR="00747054" w:rsidRDefault="00747054">
      <w:pPr>
        <w:widowControl w:val="0"/>
        <w:pBdr>
          <w:top w:val="nil"/>
          <w:left w:val="nil"/>
          <w:bottom w:val="nil"/>
          <w:right w:val="nil"/>
          <w:between w:val="nil"/>
        </w:pBdr>
        <w:ind w:left="135" w:right="136"/>
        <w:jc w:val="both"/>
        <w:rPr>
          <w:color w:val="000000"/>
        </w:rPr>
      </w:pPr>
    </w:p>
    <w:p w14:paraId="0C6407F9" w14:textId="09C780FE" w:rsidR="00E67881" w:rsidRDefault="00000000">
      <w:pPr>
        <w:widowControl w:val="0"/>
        <w:pBdr>
          <w:top w:val="nil"/>
          <w:left w:val="nil"/>
          <w:bottom w:val="nil"/>
          <w:right w:val="nil"/>
          <w:between w:val="nil"/>
        </w:pBdr>
        <w:ind w:left="135" w:right="136"/>
        <w:jc w:val="both"/>
        <w:rPr>
          <w:color w:val="000000"/>
        </w:rPr>
      </w:pPr>
      <w:r>
        <w:rPr>
          <w:color w:val="000000"/>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61066F83" w14:textId="77777777" w:rsidR="00747054" w:rsidRDefault="00747054">
      <w:pPr>
        <w:widowControl w:val="0"/>
        <w:pBdr>
          <w:top w:val="nil"/>
          <w:left w:val="nil"/>
          <w:bottom w:val="nil"/>
          <w:right w:val="nil"/>
          <w:between w:val="nil"/>
        </w:pBdr>
        <w:ind w:left="135" w:right="136"/>
        <w:jc w:val="both"/>
        <w:rPr>
          <w:color w:val="000000"/>
        </w:rPr>
      </w:pPr>
    </w:p>
    <w:p w14:paraId="74928783" w14:textId="7BFAD691" w:rsidR="00E67881" w:rsidRDefault="00000000">
      <w:pPr>
        <w:widowControl w:val="0"/>
        <w:pBdr>
          <w:top w:val="nil"/>
          <w:left w:val="nil"/>
          <w:bottom w:val="nil"/>
          <w:right w:val="nil"/>
          <w:between w:val="nil"/>
        </w:pBdr>
        <w:ind w:left="135" w:right="136"/>
        <w:jc w:val="both"/>
        <w:rPr>
          <w:color w:val="000000"/>
        </w:rPr>
      </w:pPr>
      <w:r>
        <w:rPr>
          <w:color w:val="000000"/>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3465A54D" w14:textId="77777777" w:rsidR="00E67881" w:rsidRDefault="00E67881">
      <w:pPr>
        <w:widowControl w:val="0"/>
        <w:pBdr>
          <w:top w:val="nil"/>
          <w:left w:val="nil"/>
          <w:bottom w:val="nil"/>
          <w:right w:val="nil"/>
          <w:between w:val="nil"/>
        </w:pBdr>
        <w:ind w:left="135" w:right="136"/>
        <w:jc w:val="both"/>
        <w:rPr>
          <w:color w:val="000000"/>
        </w:rPr>
      </w:pPr>
    </w:p>
    <w:p w14:paraId="3A83466D" w14:textId="77777777" w:rsidR="00E67881" w:rsidRDefault="00000000">
      <w:pPr>
        <w:widowControl w:val="0"/>
        <w:numPr>
          <w:ilvl w:val="0"/>
          <w:numId w:val="13"/>
        </w:numPr>
        <w:pBdr>
          <w:top w:val="nil"/>
          <w:left w:val="nil"/>
          <w:bottom w:val="nil"/>
          <w:right w:val="nil"/>
          <w:between w:val="nil"/>
        </w:pBdr>
        <w:ind w:right="136"/>
        <w:jc w:val="both"/>
        <w:rPr>
          <w:b/>
          <w:bCs/>
          <w:color w:val="000000"/>
        </w:rPr>
      </w:pPr>
      <w:bookmarkStart w:id="69" w:name="_heading=h.xgc7bk4d3xp4" w:colFirst="0" w:colLast="0"/>
      <w:bookmarkEnd w:id="69"/>
      <w:r>
        <w:rPr>
          <w:b/>
          <w:bCs/>
          <w:color w:val="000000"/>
        </w:rPr>
        <w:t>GARANTÍAS</w:t>
      </w:r>
    </w:p>
    <w:p w14:paraId="59319A10" w14:textId="77777777" w:rsidR="00E67881" w:rsidRDefault="00E67881">
      <w:pPr>
        <w:widowControl w:val="0"/>
        <w:pBdr>
          <w:top w:val="nil"/>
          <w:left w:val="nil"/>
          <w:bottom w:val="nil"/>
          <w:right w:val="nil"/>
          <w:between w:val="nil"/>
        </w:pBdr>
        <w:ind w:left="360" w:right="136"/>
        <w:jc w:val="both"/>
        <w:rPr>
          <w:b/>
          <w:bCs/>
          <w:color w:val="000000"/>
        </w:rPr>
      </w:pPr>
    </w:p>
    <w:p w14:paraId="5EF0492D" w14:textId="77777777" w:rsidR="00E67881" w:rsidRDefault="00000000">
      <w:pPr>
        <w:widowControl w:val="0"/>
        <w:pBdr>
          <w:top w:val="nil"/>
          <w:left w:val="nil"/>
          <w:bottom w:val="nil"/>
          <w:right w:val="nil"/>
          <w:between w:val="nil"/>
        </w:pBdr>
        <w:ind w:left="135" w:right="136"/>
        <w:jc w:val="both"/>
        <w:rPr>
          <w:b/>
          <w:bCs/>
          <w:color w:val="000000"/>
        </w:rPr>
      </w:pPr>
      <w:bookmarkStart w:id="70" w:name="_heading=h.md5t7lbwrtex" w:colFirst="0" w:colLast="0"/>
      <w:bookmarkEnd w:id="70"/>
      <w:r>
        <w:rPr>
          <w:b/>
          <w:bCs/>
          <w:color w:val="000000"/>
        </w:rPr>
        <w:t>12.1 GARANTÍA DE SERIEDAD DE LA OFERTA</w:t>
      </w:r>
    </w:p>
    <w:p w14:paraId="07AA9DF2" w14:textId="77777777" w:rsidR="00747054" w:rsidRDefault="00747054">
      <w:pPr>
        <w:widowControl w:val="0"/>
        <w:pBdr>
          <w:top w:val="nil"/>
          <w:left w:val="nil"/>
          <w:bottom w:val="nil"/>
          <w:right w:val="nil"/>
          <w:between w:val="nil"/>
        </w:pBdr>
        <w:ind w:left="135" w:right="136"/>
        <w:jc w:val="both"/>
        <w:rPr>
          <w:color w:val="000000"/>
        </w:rPr>
      </w:pPr>
    </w:p>
    <w:p w14:paraId="43343CBB" w14:textId="4EF0D1BA" w:rsidR="00E67881" w:rsidRDefault="00000000">
      <w:pPr>
        <w:widowControl w:val="0"/>
        <w:pBdr>
          <w:top w:val="nil"/>
          <w:left w:val="nil"/>
          <w:bottom w:val="nil"/>
          <w:right w:val="nil"/>
          <w:between w:val="nil"/>
        </w:pBdr>
        <w:ind w:left="135" w:right="136"/>
        <w:jc w:val="both"/>
        <w:rPr>
          <w:color w:val="000000"/>
        </w:rPr>
      </w:pPr>
      <w:r>
        <w:rPr>
          <w:color w:val="000000"/>
        </w:rPr>
        <w:t>El proponente debe presentar con la propuesta una garantía de seriedad de la oferta que cumpla con los parámetros, condiciones y requisitos que se indican en este numeral.</w:t>
      </w:r>
    </w:p>
    <w:p w14:paraId="460AB5AA" w14:textId="77777777" w:rsidR="00E67881" w:rsidRDefault="00000000">
      <w:pPr>
        <w:widowControl w:val="0"/>
        <w:pBdr>
          <w:top w:val="nil"/>
          <w:left w:val="nil"/>
          <w:bottom w:val="nil"/>
          <w:right w:val="nil"/>
          <w:between w:val="nil"/>
        </w:pBdr>
        <w:ind w:left="135" w:right="136"/>
        <w:jc w:val="both"/>
        <w:rPr>
          <w:color w:val="000000"/>
        </w:rPr>
      </w:pPr>
      <w:r>
        <w:rPr>
          <w:color w:val="000000"/>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23E80B88" w14:textId="77777777" w:rsidR="00E67881" w:rsidRDefault="00000000">
      <w:pPr>
        <w:widowControl w:val="0"/>
        <w:pBdr>
          <w:top w:val="nil"/>
          <w:left w:val="nil"/>
          <w:bottom w:val="nil"/>
          <w:right w:val="nil"/>
          <w:between w:val="nil"/>
        </w:pBdr>
        <w:ind w:left="135" w:right="136"/>
        <w:jc w:val="both"/>
        <w:rPr>
          <w:color w:val="000000"/>
        </w:rPr>
      </w:pPr>
      <w:r>
        <w:rPr>
          <w:color w:val="000000"/>
        </w:rPr>
        <w:t>Las características de las garantías son las siguientes:</w:t>
      </w:r>
    </w:p>
    <w:p w14:paraId="5FEEFCAB" w14:textId="77777777" w:rsidR="00747054" w:rsidRDefault="00747054">
      <w:pPr>
        <w:widowControl w:val="0"/>
        <w:pBdr>
          <w:top w:val="nil"/>
          <w:left w:val="nil"/>
          <w:bottom w:val="nil"/>
          <w:right w:val="nil"/>
          <w:between w:val="nil"/>
        </w:pBdr>
        <w:ind w:left="135" w:right="136"/>
        <w:jc w:val="both"/>
        <w:rPr>
          <w:color w:val="000000"/>
        </w:rPr>
      </w:pPr>
    </w:p>
    <w:tbl>
      <w:tblPr>
        <w:tblStyle w:val="aff2"/>
        <w:tblW w:w="849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33"/>
        <w:gridCol w:w="6561"/>
      </w:tblGrid>
      <w:tr w:rsidR="00E67881" w:rsidRPr="00E96F90" w14:paraId="70D6420D" w14:textId="77777777">
        <w:trPr>
          <w:trHeight w:val="20"/>
          <w:tblHeader/>
          <w:jc w:val="center"/>
        </w:trPr>
        <w:tc>
          <w:tcPr>
            <w:tcW w:w="1933" w:type="dxa"/>
            <w:shd w:val="clear" w:color="auto" w:fill="404040"/>
            <w:vAlign w:val="center"/>
          </w:tcPr>
          <w:p w14:paraId="180F32E8" w14:textId="77777777" w:rsidR="00E67881" w:rsidRPr="00E96F90" w:rsidRDefault="00000000">
            <w:pPr>
              <w:widowControl w:val="0"/>
              <w:pBdr>
                <w:top w:val="nil"/>
                <w:left w:val="nil"/>
                <w:bottom w:val="nil"/>
                <w:right w:val="nil"/>
                <w:between w:val="nil"/>
              </w:pBdr>
              <w:ind w:left="135" w:right="136"/>
              <w:jc w:val="center"/>
              <w:rPr>
                <w:b/>
                <w:bCs/>
                <w:color w:val="FFFFFF"/>
                <w:sz w:val="18"/>
                <w:szCs w:val="18"/>
              </w:rPr>
            </w:pPr>
            <w:r w:rsidRPr="00E96F90">
              <w:rPr>
                <w:b/>
                <w:bCs/>
                <w:color w:val="FFFFFF"/>
                <w:sz w:val="18"/>
                <w:szCs w:val="18"/>
              </w:rPr>
              <w:t>Característica</w:t>
            </w:r>
          </w:p>
        </w:tc>
        <w:tc>
          <w:tcPr>
            <w:tcW w:w="6561" w:type="dxa"/>
            <w:shd w:val="clear" w:color="auto" w:fill="404040"/>
            <w:vAlign w:val="center"/>
          </w:tcPr>
          <w:p w14:paraId="1A20A13C" w14:textId="77777777" w:rsidR="00E67881" w:rsidRPr="00E96F90" w:rsidRDefault="00000000">
            <w:pPr>
              <w:widowControl w:val="0"/>
              <w:pBdr>
                <w:top w:val="nil"/>
                <w:left w:val="nil"/>
                <w:bottom w:val="nil"/>
                <w:right w:val="nil"/>
                <w:between w:val="nil"/>
              </w:pBdr>
              <w:ind w:left="135" w:right="136"/>
              <w:jc w:val="center"/>
              <w:rPr>
                <w:b/>
                <w:bCs/>
                <w:color w:val="FFFFFF"/>
                <w:sz w:val="18"/>
                <w:szCs w:val="18"/>
              </w:rPr>
            </w:pPr>
            <w:r w:rsidRPr="00E96F90">
              <w:rPr>
                <w:b/>
                <w:bCs/>
                <w:color w:val="FFFFFF"/>
                <w:sz w:val="18"/>
                <w:szCs w:val="18"/>
              </w:rPr>
              <w:t>Condición</w:t>
            </w:r>
          </w:p>
        </w:tc>
      </w:tr>
      <w:tr w:rsidR="00E67881" w:rsidRPr="00E96F90" w14:paraId="30ED483E" w14:textId="77777777">
        <w:trPr>
          <w:trHeight w:val="20"/>
          <w:jc w:val="center"/>
        </w:trPr>
        <w:tc>
          <w:tcPr>
            <w:tcW w:w="1933" w:type="dxa"/>
            <w:vAlign w:val="center"/>
          </w:tcPr>
          <w:p w14:paraId="66B0E2F5" w14:textId="77777777" w:rsidR="00E67881" w:rsidRPr="00E96F90" w:rsidRDefault="00000000">
            <w:pPr>
              <w:widowControl w:val="0"/>
              <w:pBdr>
                <w:top w:val="nil"/>
                <w:left w:val="nil"/>
                <w:bottom w:val="nil"/>
                <w:right w:val="nil"/>
                <w:between w:val="nil"/>
              </w:pBdr>
              <w:ind w:left="135" w:right="136"/>
              <w:jc w:val="center"/>
              <w:rPr>
                <w:color w:val="000000"/>
                <w:sz w:val="18"/>
                <w:szCs w:val="18"/>
              </w:rPr>
            </w:pPr>
            <w:r w:rsidRPr="00E96F90">
              <w:rPr>
                <w:color w:val="000000"/>
                <w:sz w:val="18"/>
                <w:szCs w:val="18"/>
              </w:rPr>
              <w:t>Clase</w:t>
            </w:r>
          </w:p>
        </w:tc>
        <w:tc>
          <w:tcPr>
            <w:tcW w:w="6561" w:type="dxa"/>
            <w:vAlign w:val="center"/>
          </w:tcPr>
          <w:p w14:paraId="2AFFC31F"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Cualquiera de las clases permitidas por el artículo 2.2.1.2.3.1.2 del Decreto 1082 de 2015, a saber: (i) contrato de seguro contenido en una póliza, (</w:t>
            </w:r>
            <w:proofErr w:type="spellStart"/>
            <w:r w:rsidRPr="00E96F90">
              <w:rPr>
                <w:color w:val="000000"/>
                <w:sz w:val="18"/>
                <w:szCs w:val="18"/>
              </w:rPr>
              <w:t>ii</w:t>
            </w:r>
            <w:proofErr w:type="spellEnd"/>
            <w:r w:rsidRPr="00E96F90">
              <w:rPr>
                <w:color w:val="000000"/>
                <w:sz w:val="18"/>
                <w:szCs w:val="18"/>
              </w:rPr>
              <w:t>) patrimonio autónomo y (</w:t>
            </w:r>
            <w:proofErr w:type="spellStart"/>
            <w:r w:rsidRPr="00E96F90">
              <w:rPr>
                <w:color w:val="000000"/>
                <w:sz w:val="18"/>
                <w:szCs w:val="18"/>
              </w:rPr>
              <w:t>iii</w:t>
            </w:r>
            <w:proofErr w:type="spellEnd"/>
            <w:r w:rsidRPr="00E96F90">
              <w:rPr>
                <w:color w:val="000000"/>
                <w:sz w:val="18"/>
                <w:szCs w:val="18"/>
              </w:rPr>
              <w:t>) garantía bancaria.</w:t>
            </w:r>
          </w:p>
        </w:tc>
      </w:tr>
      <w:tr w:rsidR="00E67881" w:rsidRPr="00E96F90" w14:paraId="035C449A" w14:textId="77777777">
        <w:trPr>
          <w:trHeight w:val="20"/>
          <w:jc w:val="center"/>
        </w:trPr>
        <w:tc>
          <w:tcPr>
            <w:tcW w:w="1933" w:type="dxa"/>
            <w:vAlign w:val="center"/>
          </w:tcPr>
          <w:p w14:paraId="19F92D0C" w14:textId="77777777" w:rsidR="00E67881" w:rsidRPr="00E96F90" w:rsidRDefault="00000000">
            <w:pPr>
              <w:widowControl w:val="0"/>
              <w:pBdr>
                <w:top w:val="nil"/>
                <w:left w:val="nil"/>
                <w:bottom w:val="nil"/>
                <w:right w:val="nil"/>
                <w:between w:val="nil"/>
              </w:pBdr>
              <w:ind w:left="135" w:right="136"/>
              <w:jc w:val="center"/>
              <w:rPr>
                <w:color w:val="000000"/>
                <w:sz w:val="18"/>
                <w:szCs w:val="18"/>
              </w:rPr>
            </w:pPr>
            <w:r w:rsidRPr="00E96F90">
              <w:rPr>
                <w:color w:val="000000"/>
                <w:sz w:val="18"/>
                <w:szCs w:val="18"/>
              </w:rPr>
              <w:t>Asegurado/ beneficiario</w:t>
            </w:r>
          </w:p>
        </w:tc>
        <w:tc>
          <w:tcPr>
            <w:tcW w:w="6561" w:type="dxa"/>
            <w:vAlign w:val="center"/>
          </w:tcPr>
          <w:p w14:paraId="0741D385"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Alcaldía Municipal de Silvania identificada con NIT 890.680.437-0 / Instituto de Infraestructura y Concesiones de Cundinamarca ICCU identificada con NIT. 900.258.711-1</w:t>
            </w:r>
          </w:p>
        </w:tc>
      </w:tr>
      <w:tr w:rsidR="00E67881" w:rsidRPr="00E96F90" w14:paraId="4A78B436" w14:textId="77777777">
        <w:trPr>
          <w:trHeight w:val="20"/>
          <w:jc w:val="center"/>
        </w:trPr>
        <w:tc>
          <w:tcPr>
            <w:tcW w:w="1933" w:type="dxa"/>
            <w:vAlign w:val="center"/>
          </w:tcPr>
          <w:p w14:paraId="05C06CAA" w14:textId="77777777" w:rsidR="00E67881" w:rsidRPr="00E96F90" w:rsidRDefault="00000000">
            <w:pPr>
              <w:widowControl w:val="0"/>
              <w:pBdr>
                <w:top w:val="nil"/>
                <w:left w:val="nil"/>
                <w:bottom w:val="nil"/>
                <w:right w:val="nil"/>
                <w:between w:val="nil"/>
              </w:pBdr>
              <w:ind w:left="135" w:right="136"/>
              <w:jc w:val="center"/>
              <w:rPr>
                <w:color w:val="000000"/>
                <w:sz w:val="18"/>
                <w:szCs w:val="18"/>
              </w:rPr>
            </w:pPr>
            <w:r w:rsidRPr="00E96F90">
              <w:rPr>
                <w:color w:val="000000"/>
                <w:sz w:val="18"/>
                <w:szCs w:val="18"/>
              </w:rPr>
              <w:t>Amparos</w:t>
            </w:r>
          </w:p>
        </w:tc>
        <w:tc>
          <w:tcPr>
            <w:tcW w:w="6561" w:type="dxa"/>
            <w:vAlign w:val="center"/>
          </w:tcPr>
          <w:p w14:paraId="42156962"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Los perjuicios derivados del incumplimiento del ofrecimiento en los eventos señalados en el artículo 2.2.1.2.3.1.6 del Decreto 1082 de 2015.</w:t>
            </w:r>
          </w:p>
        </w:tc>
      </w:tr>
      <w:tr w:rsidR="00E67881" w:rsidRPr="00E96F90" w14:paraId="1F911711" w14:textId="77777777">
        <w:trPr>
          <w:trHeight w:val="20"/>
          <w:jc w:val="center"/>
        </w:trPr>
        <w:tc>
          <w:tcPr>
            <w:tcW w:w="1933" w:type="dxa"/>
            <w:vAlign w:val="center"/>
          </w:tcPr>
          <w:p w14:paraId="13A64CC4" w14:textId="77777777" w:rsidR="00E67881" w:rsidRPr="00E96F90" w:rsidRDefault="00000000">
            <w:pPr>
              <w:widowControl w:val="0"/>
              <w:pBdr>
                <w:top w:val="nil"/>
                <w:left w:val="nil"/>
                <w:bottom w:val="nil"/>
                <w:right w:val="nil"/>
                <w:between w:val="nil"/>
              </w:pBdr>
              <w:ind w:left="135" w:right="136"/>
              <w:jc w:val="center"/>
              <w:rPr>
                <w:color w:val="000000"/>
                <w:sz w:val="18"/>
                <w:szCs w:val="18"/>
              </w:rPr>
            </w:pPr>
            <w:r w:rsidRPr="00E96F90">
              <w:rPr>
                <w:color w:val="000000"/>
                <w:sz w:val="18"/>
                <w:szCs w:val="18"/>
              </w:rPr>
              <w:t>Vigencia</w:t>
            </w:r>
          </w:p>
        </w:tc>
        <w:tc>
          <w:tcPr>
            <w:tcW w:w="6561" w:type="dxa"/>
            <w:vAlign w:val="center"/>
          </w:tcPr>
          <w:p w14:paraId="6DDBCA2D" w14:textId="77777777" w:rsidR="00E67881" w:rsidRPr="00E96F90" w:rsidRDefault="00E67881">
            <w:pPr>
              <w:widowControl w:val="0"/>
              <w:pBdr>
                <w:top w:val="nil"/>
                <w:left w:val="nil"/>
                <w:bottom w:val="nil"/>
                <w:right w:val="nil"/>
                <w:between w:val="nil"/>
              </w:pBdr>
              <w:ind w:left="135" w:right="136"/>
              <w:jc w:val="both"/>
              <w:rPr>
                <w:sz w:val="18"/>
                <w:szCs w:val="18"/>
              </w:rPr>
            </w:pPr>
          </w:p>
          <w:p w14:paraId="23E80B6C"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sz w:val="18"/>
                <w:szCs w:val="18"/>
              </w:rPr>
              <w:t>Tres (0</w:t>
            </w:r>
            <w:r w:rsidRPr="00E96F90">
              <w:rPr>
                <w:color w:val="000000"/>
                <w:sz w:val="18"/>
                <w:szCs w:val="18"/>
              </w:rPr>
              <w:t xml:space="preserve">3) meses contados a partir de la fecha de cierre del proceso de contratación. </w:t>
            </w:r>
          </w:p>
          <w:p w14:paraId="180AF771" w14:textId="77777777" w:rsidR="00E67881" w:rsidRPr="00E96F90" w:rsidRDefault="00E67881">
            <w:pPr>
              <w:widowControl w:val="0"/>
              <w:pBdr>
                <w:top w:val="nil"/>
                <w:left w:val="nil"/>
                <w:bottom w:val="nil"/>
                <w:right w:val="nil"/>
                <w:between w:val="nil"/>
              </w:pBdr>
              <w:ind w:left="135" w:right="136"/>
              <w:jc w:val="both"/>
              <w:rPr>
                <w:sz w:val="18"/>
                <w:szCs w:val="18"/>
              </w:rPr>
            </w:pPr>
          </w:p>
          <w:p w14:paraId="77C36F48"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En caso de modificarse la fecha del cierre del proceso, se tendrá como referencia para establecer el plazo de vigencia del certificado la fecha originalmente definida en el Pliego de Condiciones.</w:t>
            </w:r>
          </w:p>
        </w:tc>
      </w:tr>
      <w:tr w:rsidR="00E67881" w:rsidRPr="00E96F90" w14:paraId="18A2F004" w14:textId="77777777">
        <w:trPr>
          <w:trHeight w:val="20"/>
          <w:jc w:val="center"/>
        </w:trPr>
        <w:tc>
          <w:tcPr>
            <w:tcW w:w="1933" w:type="dxa"/>
            <w:vAlign w:val="center"/>
          </w:tcPr>
          <w:p w14:paraId="1C2EAF09" w14:textId="77777777" w:rsidR="00E67881" w:rsidRPr="00E96F90" w:rsidRDefault="00000000">
            <w:pPr>
              <w:widowControl w:val="0"/>
              <w:pBdr>
                <w:top w:val="nil"/>
                <w:left w:val="nil"/>
                <w:bottom w:val="nil"/>
                <w:right w:val="nil"/>
                <w:between w:val="nil"/>
              </w:pBdr>
              <w:ind w:left="135" w:right="136"/>
              <w:jc w:val="center"/>
              <w:rPr>
                <w:color w:val="000000"/>
                <w:sz w:val="18"/>
                <w:szCs w:val="18"/>
              </w:rPr>
            </w:pPr>
            <w:r w:rsidRPr="00E96F90">
              <w:rPr>
                <w:color w:val="000000"/>
                <w:sz w:val="18"/>
                <w:szCs w:val="18"/>
              </w:rPr>
              <w:t>Valor asegurado</w:t>
            </w:r>
          </w:p>
        </w:tc>
        <w:tc>
          <w:tcPr>
            <w:tcW w:w="6561" w:type="dxa"/>
            <w:vAlign w:val="center"/>
          </w:tcPr>
          <w:p w14:paraId="45FDA72A"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Diez por ciento (10%) del presupuesto oficial del proceso de selección [Cuando la oferta o el presupuesto estimado sea superior a 1.000.000 de SMMLV se aplicarán las reglas establecidas en el Decreto 1082 de 2015</w:t>
            </w:r>
          </w:p>
          <w:p w14:paraId="2F02C742" w14:textId="77777777" w:rsidR="00E67881" w:rsidRPr="00E96F90" w:rsidRDefault="00000000">
            <w:pPr>
              <w:widowControl w:val="0"/>
              <w:pBdr>
                <w:top w:val="nil"/>
                <w:left w:val="nil"/>
                <w:bottom w:val="nil"/>
                <w:right w:val="nil"/>
                <w:between w:val="nil"/>
              </w:pBdr>
              <w:ind w:right="136"/>
              <w:jc w:val="both"/>
              <w:rPr>
                <w:color w:val="000000"/>
                <w:sz w:val="18"/>
                <w:szCs w:val="18"/>
              </w:rPr>
            </w:pPr>
            <w:r w:rsidRPr="00E96F90">
              <w:rPr>
                <w:color w:val="000000"/>
                <w:sz w:val="18"/>
                <w:szCs w:val="18"/>
              </w:rPr>
              <w:t xml:space="preserve"> </w:t>
            </w:r>
          </w:p>
        </w:tc>
      </w:tr>
      <w:tr w:rsidR="00E67881" w:rsidRPr="00E96F90" w14:paraId="5EA42130" w14:textId="77777777">
        <w:trPr>
          <w:trHeight w:val="20"/>
          <w:jc w:val="center"/>
        </w:trPr>
        <w:tc>
          <w:tcPr>
            <w:tcW w:w="1933" w:type="dxa"/>
            <w:vAlign w:val="center"/>
          </w:tcPr>
          <w:p w14:paraId="3DDE9668" w14:textId="77777777" w:rsidR="00E67881" w:rsidRPr="00E96F90" w:rsidRDefault="00000000">
            <w:pPr>
              <w:widowControl w:val="0"/>
              <w:pBdr>
                <w:top w:val="nil"/>
                <w:left w:val="nil"/>
                <w:bottom w:val="nil"/>
                <w:right w:val="nil"/>
                <w:between w:val="nil"/>
              </w:pBdr>
              <w:ind w:left="135" w:right="136"/>
              <w:jc w:val="center"/>
              <w:rPr>
                <w:color w:val="000000"/>
                <w:sz w:val="18"/>
                <w:szCs w:val="18"/>
              </w:rPr>
            </w:pPr>
            <w:r w:rsidRPr="00E96F90">
              <w:rPr>
                <w:color w:val="000000"/>
                <w:sz w:val="18"/>
                <w:szCs w:val="18"/>
              </w:rPr>
              <w:t>Tomador</w:t>
            </w:r>
          </w:p>
        </w:tc>
        <w:tc>
          <w:tcPr>
            <w:tcW w:w="6561" w:type="dxa"/>
            <w:vAlign w:val="center"/>
          </w:tcPr>
          <w:p w14:paraId="1F3CDC2A" w14:textId="77777777" w:rsidR="00E67881" w:rsidRPr="00E96F90" w:rsidRDefault="00000000">
            <w:pPr>
              <w:widowControl w:val="0"/>
              <w:numPr>
                <w:ilvl w:val="0"/>
                <w:numId w:val="42"/>
              </w:numPr>
              <w:pBdr>
                <w:top w:val="nil"/>
                <w:left w:val="nil"/>
                <w:bottom w:val="nil"/>
                <w:right w:val="nil"/>
                <w:between w:val="nil"/>
              </w:pBdr>
              <w:ind w:right="136"/>
              <w:jc w:val="both"/>
              <w:rPr>
                <w:color w:val="000000"/>
                <w:sz w:val="18"/>
                <w:szCs w:val="18"/>
              </w:rPr>
            </w:pPr>
            <w:r w:rsidRPr="00E96F90">
              <w:rPr>
                <w:color w:val="000000"/>
                <w:sz w:val="18"/>
                <w:szCs w:val="18"/>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7CD6FC90" w14:textId="77777777" w:rsidR="00E67881" w:rsidRPr="00E96F90" w:rsidRDefault="00000000">
            <w:pPr>
              <w:widowControl w:val="0"/>
              <w:numPr>
                <w:ilvl w:val="0"/>
                <w:numId w:val="42"/>
              </w:numPr>
              <w:pBdr>
                <w:top w:val="nil"/>
                <w:left w:val="nil"/>
                <w:bottom w:val="nil"/>
                <w:right w:val="nil"/>
                <w:between w:val="nil"/>
              </w:pBdr>
              <w:ind w:right="136"/>
              <w:jc w:val="both"/>
              <w:rPr>
                <w:color w:val="000000"/>
                <w:sz w:val="18"/>
                <w:szCs w:val="18"/>
              </w:rPr>
            </w:pPr>
            <w:r w:rsidRPr="00E96F90">
              <w:rPr>
                <w:color w:val="000000"/>
                <w:sz w:val="18"/>
                <w:szCs w:val="18"/>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w:t>
            </w:r>
            <w:proofErr w:type="gramStart"/>
            <w:r w:rsidRPr="00E96F90">
              <w:rPr>
                <w:color w:val="000000"/>
                <w:sz w:val="18"/>
                <w:szCs w:val="18"/>
              </w:rPr>
              <w:t>la misma</w:t>
            </w:r>
            <w:proofErr w:type="gramEnd"/>
            <w:r w:rsidRPr="00E96F90">
              <w:rPr>
                <w:color w:val="000000"/>
                <w:sz w:val="18"/>
                <w:szCs w:val="18"/>
              </w:rPr>
              <w:t xml:space="preserve">. </w:t>
            </w:r>
          </w:p>
        </w:tc>
      </w:tr>
    </w:tbl>
    <w:p w14:paraId="599A1876" w14:textId="77777777" w:rsidR="00E67881" w:rsidRDefault="00E67881">
      <w:pPr>
        <w:widowControl w:val="0"/>
        <w:pBdr>
          <w:top w:val="nil"/>
          <w:left w:val="nil"/>
          <w:bottom w:val="nil"/>
          <w:right w:val="nil"/>
          <w:between w:val="nil"/>
        </w:pBdr>
        <w:ind w:left="135" w:right="136"/>
        <w:jc w:val="both"/>
        <w:rPr>
          <w:color w:val="000000"/>
        </w:rPr>
      </w:pPr>
    </w:p>
    <w:p w14:paraId="07A94189"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Si </w:t>
      </w:r>
      <w:r>
        <w:t>en el desarrollo</w:t>
      </w:r>
      <w:r>
        <w:rPr>
          <w:color w:val="000000"/>
        </w:rPr>
        <w:t xml:space="preserve"> del proceso de selección se modifica el cronograma, el proponente deberá ampliar la vigencia de la garantía de seriedad de la oferta hasta tanto no se hayan perfeccionado y cumplido los requisitos de ejecución del respectivo contrato.</w:t>
      </w:r>
    </w:p>
    <w:p w14:paraId="0343D002" w14:textId="77777777" w:rsidR="00E67881" w:rsidRDefault="00E67881">
      <w:pPr>
        <w:widowControl w:val="0"/>
        <w:pBdr>
          <w:top w:val="nil"/>
          <w:left w:val="nil"/>
          <w:bottom w:val="nil"/>
          <w:right w:val="nil"/>
          <w:between w:val="nil"/>
        </w:pBdr>
        <w:ind w:left="135" w:right="136"/>
        <w:jc w:val="both"/>
      </w:pPr>
    </w:p>
    <w:p w14:paraId="5B8F88C8"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w:t>
      </w:r>
      <w:proofErr w:type="gramStart"/>
      <w:r>
        <w:rPr>
          <w:color w:val="000000"/>
        </w:rPr>
        <w:t>la misma</w:t>
      </w:r>
      <w:proofErr w:type="gramEnd"/>
      <w:r>
        <w:rPr>
          <w:color w:val="000000"/>
        </w:rPr>
        <w:t>, so pena de que la entidad pueda hacer efectiva la garantía de seriedad de la oferta.</w:t>
      </w:r>
    </w:p>
    <w:p w14:paraId="2C7F595F" w14:textId="77777777" w:rsidR="00E67881" w:rsidRDefault="00E67881">
      <w:pPr>
        <w:widowControl w:val="0"/>
        <w:pBdr>
          <w:top w:val="nil"/>
          <w:left w:val="nil"/>
          <w:bottom w:val="nil"/>
          <w:right w:val="nil"/>
          <w:between w:val="nil"/>
        </w:pBdr>
        <w:ind w:left="135" w:right="136"/>
        <w:jc w:val="both"/>
        <w:rPr>
          <w:color w:val="000000"/>
        </w:rPr>
      </w:pPr>
    </w:p>
    <w:p w14:paraId="2C944D88" w14:textId="77777777" w:rsidR="00E67881" w:rsidRDefault="00000000">
      <w:pPr>
        <w:keepNext/>
        <w:pBdr>
          <w:top w:val="nil"/>
          <w:left w:val="nil"/>
          <w:bottom w:val="nil"/>
          <w:right w:val="nil"/>
          <w:between w:val="nil"/>
        </w:pBdr>
        <w:ind w:left="568" w:right="136" w:hanging="360"/>
        <w:jc w:val="both"/>
        <w:rPr>
          <w:b/>
          <w:bCs/>
          <w:smallCaps/>
          <w:color w:val="000000"/>
        </w:rPr>
      </w:pPr>
      <w:bookmarkStart w:id="71" w:name="_heading=h.g0karsvp2wr6" w:colFirst="0" w:colLast="0"/>
      <w:bookmarkEnd w:id="71"/>
      <w:r>
        <w:rPr>
          <w:b/>
          <w:bCs/>
          <w:smallCaps/>
          <w:color w:val="000000"/>
        </w:rPr>
        <w:t>12.2. GARANTÍAS DEL CONTRATO</w:t>
      </w:r>
    </w:p>
    <w:p w14:paraId="506F20D7" w14:textId="77777777" w:rsidR="00E67881" w:rsidRDefault="00E67881"/>
    <w:p w14:paraId="524BA80E" w14:textId="77777777" w:rsidR="00E67881" w:rsidRDefault="00000000">
      <w:pPr>
        <w:widowControl w:val="0"/>
        <w:pBdr>
          <w:top w:val="nil"/>
          <w:left w:val="nil"/>
          <w:bottom w:val="nil"/>
          <w:right w:val="nil"/>
          <w:between w:val="nil"/>
        </w:pBdr>
        <w:ind w:left="135" w:right="136"/>
        <w:jc w:val="both"/>
        <w:rPr>
          <w:b/>
          <w:bCs/>
          <w:color w:val="000000"/>
        </w:rPr>
      </w:pPr>
      <w:bookmarkStart w:id="72" w:name="_heading=h.snq2449z5qvg" w:colFirst="0" w:colLast="0"/>
      <w:bookmarkEnd w:id="72"/>
      <w:r>
        <w:rPr>
          <w:b/>
          <w:bCs/>
          <w:color w:val="000000"/>
        </w:rPr>
        <w:t>12.2.1 GARANTÍA DE CUMPLIMIENTO</w:t>
      </w:r>
    </w:p>
    <w:p w14:paraId="3B7AF3A8" w14:textId="77777777" w:rsidR="00E67881" w:rsidRDefault="00E67881">
      <w:pPr>
        <w:widowControl w:val="0"/>
        <w:pBdr>
          <w:top w:val="nil"/>
          <w:left w:val="nil"/>
          <w:bottom w:val="nil"/>
          <w:right w:val="nil"/>
          <w:between w:val="nil"/>
        </w:pBdr>
        <w:ind w:left="135" w:right="136"/>
        <w:jc w:val="both"/>
        <w:rPr>
          <w:b/>
          <w:bCs/>
          <w:color w:val="000000"/>
        </w:rPr>
      </w:pPr>
    </w:p>
    <w:p w14:paraId="76E25450" w14:textId="77777777" w:rsidR="00E67881" w:rsidRDefault="00000000">
      <w:pPr>
        <w:widowControl w:val="0"/>
        <w:pBdr>
          <w:top w:val="nil"/>
          <w:left w:val="nil"/>
          <w:bottom w:val="nil"/>
          <w:right w:val="nil"/>
          <w:between w:val="nil"/>
        </w:pBdr>
        <w:ind w:left="135" w:right="136"/>
        <w:jc w:val="both"/>
        <w:rPr>
          <w:color w:val="000000"/>
        </w:rPr>
      </w:pPr>
      <w:r>
        <w:rPr>
          <w:color w:val="000000"/>
        </w:rPr>
        <w:t>Para cubrir cualquier hecho constitutivo de incumplimiento, el contratista deberá presentar la garantía de cumplimiento en original a la entidad dentro de los dos (2) días hábiles siguientes contados a partir de la firma del contrato y requerirá la aprobación de la entidad. Esta garantía tendrá las siguientes características:</w:t>
      </w:r>
    </w:p>
    <w:p w14:paraId="63C96A8F" w14:textId="77777777" w:rsidR="00E67881" w:rsidRDefault="00E67881">
      <w:pPr>
        <w:widowControl w:val="0"/>
        <w:pBdr>
          <w:top w:val="nil"/>
          <w:left w:val="nil"/>
          <w:bottom w:val="nil"/>
          <w:right w:val="nil"/>
          <w:between w:val="nil"/>
        </w:pBdr>
        <w:ind w:left="135" w:right="136"/>
        <w:jc w:val="both"/>
      </w:pPr>
    </w:p>
    <w:tbl>
      <w:tblPr>
        <w:tblStyle w:val="aff3"/>
        <w:tblW w:w="8494" w:type="dxa"/>
        <w:jc w:val="center"/>
        <w:tblInd w:w="0" w:type="dxa"/>
        <w:tblLayout w:type="fixed"/>
        <w:tblLook w:val="0400" w:firstRow="0" w:lastRow="0" w:firstColumn="0" w:lastColumn="0" w:noHBand="0" w:noVBand="1"/>
      </w:tblPr>
      <w:tblGrid>
        <w:gridCol w:w="1924"/>
        <w:gridCol w:w="6570"/>
      </w:tblGrid>
      <w:tr w:rsidR="00E67881" w:rsidRPr="00E96F90" w14:paraId="09D2F47E" w14:textId="77777777">
        <w:trPr>
          <w:trHeight w:val="20"/>
          <w:tblHeader/>
          <w:jc w:val="center"/>
        </w:trPr>
        <w:tc>
          <w:tcPr>
            <w:tcW w:w="1924"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109E690" w14:textId="77777777" w:rsidR="00E67881" w:rsidRPr="00E96F90" w:rsidRDefault="00000000">
            <w:pPr>
              <w:widowControl w:val="0"/>
              <w:pBdr>
                <w:top w:val="nil"/>
                <w:left w:val="nil"/>
                <w:bottom w:val="nil"/>
                <w:right w:val="nil"/>
                <w:between w:val="nil"/>
              </w:pBdr>
              <w:ind w:left="135" w:right="136"/>
              <w:jc w:val="center"/>
              <w:rPr>
                <w:b/>
                <w:bCs/>
                <w:color w:val="FFFFFF"/>
                <w:sz w:val="18"/>
                <w:szCs w:val="18"/>
              </w:rPr>
            </w:pPr>
            <w:r w:rsidRPr="00E96F90">
              <w:rPr>
                <w:b/>
                <w:bCs/>
                <w:color w:val="FFFFFF"/>
                <w:sz w:val="18"/>
                <w:szCs w:val="18"/>
              </w:rPr>
              <w:t>Característica</w:t>
            </w:r>
          </w:p>
        </w:tc>
        <w:tc>
          <w:tcPr>
            <w:tcW w:w="657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3DEEA65" w14:textId="77777777" w:rsidR="00E67881" w:rsidRPr="00E96F90" w:rsidRDefault="00000000">
            <w:pPr>
              <w:widowControl w:val="0"/>
              <w:pBdr>
                <w:top w:val="nil"/>
                <w:left w:val="nil"/>
                <w:bottom w:val="nil"/>
                <w:right w:val="nil"/>
                <w:between w:val="nil"/>
              </w:pBdr>
              <w:ind w:left="135" w:right="136"/>
              <w:jc w:val="center"/>
              <w:rPr>
                <w:b/>
                <w:bCs/>
                <w:color w:val="FFFFFF"/>
                <w:sz w:val="18"/>
                <w:szCs w:val="18"/>
              </w:rPr>
            </w:pPr>
            <w:r w:rsidRPr="00E96F90">
              <w:rPr>
                <w:b/>
                <w:bCs/>
                <w:color w:val="FFFFFF"/>
                <w:sz w:val="18"/>
                <w:szCs w:val="18"/>
              </w:rPr>
              <w:t>Condición</w:t>
            </w:r>
          </w:p>
        </w:tc>
      </w:tr>
      <w:tr w:rsidR="00E67881" w:rsidRPr="00E96F90" w14:paraId="4E4C7929" w14:textId="77777777">
        <w:trPr>
          <w:trHeight w:val="20"/>
          <w:jc w:val="center"/>
        </w:trPr>
        <w:tc>
          <w:tcPr>
            <w:tcW w:w="1924" w:type="dxa"/>
            <w:tcBorders>
              <w:top w:val="single" w:sz="4" w:space="0" w:color="000000"/>
              <w:left w:val="single" w:sz="4" w:space="0" w:color="000000"/>
              <w:bottom w:val="single" w:sz="4" w:space="0" w:color="000000"/>
              <w:right w:val="single" w:sz="4" w:space="0" w:color="000000"/>
            </w:tcBorders>
            <w:vAlign w:val="center"/>
          </w:tcPr>
          <w:p w14:paraId="7CFA4A68"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Clase</w:t>
            </w:r>
          </w:p>
        </w:tc>
        <w:tc>
          <w:tcPr>
            <w:tcW w:w="6570" w:type="dxa"/>
            <w:tcBorders>
              <w:top w:val="single" w:sz="4" w:space="0" w:color="000000"/>
              <w:left w:val="single" w:sz="4" w:space="0" w:color="000000"/>
              <w:bottom w:val="single" w:sz="4" w:space="0" w:color="000000"/>
              <w:right w:val="single" w:sz="4" w:space="0" w:color="000000"/>
            </w:tcBorders>
            <w:vAlign w:val="center"/>
          </w:tcPr>
          <w:p w14:paraId="2905604F"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Cualquiera de las clases permitidas por el artículo 2.2.1.2.3.1.2 del Decreto 1082 de 2015, a saber: (i) contrato de seguro contenido en una póliza para entidades estatales, (</w:t>
            </w:r>
            <w:proofErr w:type="spellStart"/>
            <w:r w:rsidRPr="00E96F90">
              <w:rPr>
                <w:color w:val="000000"/>
                <w:sz w:val="18"/>
                <w:szCs w:val="18"/>
              </w:rPr>
              <w:t>ii</w:t>
            </w:r>
            <w:proofErr w:type="spellEnd"/>
            <w:r w:rsidRPr="00E96F90">
              <w:rPr>
                <w:color w:val="000000"/>
                <w:sz w:val="18"/>
                <w:szCs w:val="18"/>
              </w:rPr>
              <w:t>) patrimonio autónomo, (</w:t>
            </w:r>
            <w:proofErr w:type="spellStart"/>
            <w:r w:rsidRPr="00E96F90">
              <w:rPr>
                <w:color w:val="000000"/>
                <w:sz w:val="18"/>
                <w:szCs w:val="18"/>
              </w:rPr>
              <w:t>iii</w:t>
            </w:r>
            <w:proofErr w:type="spellEnd"/>
            <w:r w:rsidRPr="00E96F90">
              <w:rPr>
                <w:color w:val="000000"/>
                <w:sz w:val="18"/>
                <w:szCs w:val="18"/>
              </w:rPr>
              <w:t>) garantía bancaria.</w:t>
            </w:r>
          </w:p>
        </w:tc>
      </w:tr>
      <w:tr w:rsidR="00E67881" w:rsidRPr="00E96F90" w14:paraId="43541F08" w14:textId="77777777">
        <w:trPr>
          <w:trHeight w:val="20"/>
          <w:jc w:val="center"/>
        </w:trPr>
        <w:tc>
          <w:tcPr>
            <w:tcW w:w="1924" w:type="dxa"/>
            <w:tcBorders>
              <w:top w:val="single" w:sz="4" w:space="0" w:color="000000"/>
              <w:left w:val="single" w:sz="4" w:space="0" w:color="000000"/>
              <w:bottom w:val="single" w:sz="4" w:space="0" w:color="000000"/>
              <w:right w:val="single" w:sz="4" w:space="0" w:color="000000"/>
            </w:tcBorders>
            <w:vAlign w:val="center"/>
          </w:tcPr>
          <w:p w14:paraId="66D0F827"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Asegurado/ beneficiario</w:t>
            </w:r>
          </w:p>
        </w:tc>
        <w:tc>
          <w:tcPr>
            <w:tcW w:w="6570" w:type="dxa"/>
            <w:tcBorders>
              <w:top w:val="single" w:sz="4" w:space="0" w:color="000000"/>
              <w:left w:val="single" w:sz="4" w:space="0" w:color="000000"/>
              <w:bottom w:val="single" w:sz="4" w:space="0" w:color="000000"/>
              <w:right w:val="single" w:sz="4" w:space="0" w:color="000000"/>
            </w:tcBorders>
            <w:vAlign w:val="center"/>
          </w:tcPr>
          <w:p w14:paraId="79CCDD56"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Alcaldía Municipal de Silvania identificada con NIT 890.680.437-0 / Instituto de Infraestructura y Concesiones de Cundinamarca ICCU identificada con NIT.  900.258.711-1</w:t>
            </w:r>
          </w:p>
        </w:tc>
      </w:tr>
      <w:tr w:rsidR="00E67881" w:rsidRPr="00E96F90" w14:paraId="51D8FA88" w14:textId="77777777">
        <w:trPr>
          <w:trHeight w:val="20"/>
          <w:jc w:val="center"/>
        </w:trPr>
        <w:tc>
          <w:tcPr>
            <w:tcW w:w="1924" w:type="dxa"/>
            <w:tcBorders>
              <w:top w:val="single" w:sz="4" w:space="0" w:color="000000"/>
              <w:left w:val="single" w:sz="4" w:space="0" w:color="000000"/>
              <w:bottom w:val="single" w:sz="4" w:space="0" w:color="000000"/>
              <w:right w:val="single" w:sz="4" w:space="0" w:color="000000"/>
            </w:tcBorders>
            <w:vAlign w:val="center"/>
          </w:tcPr>
          <w:p w14:paraId="0D375A3D"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Amparos, vigencia y valores asegurados</w:t>
            </w:r>
          </w:p>
        </w:tc>
        <w:tc>
          <w:tcPr>
            <w:tcW w:w="6570" w:type="dxa"/>
            <w:tcBorders>
              <w:top w:val="single" w:sz="4" w:space="0" w:color="000000"/>
              <w:left w:val="single" w:sz="4" w:space="0" w:color="000000"/>
              <w:bottom w:val="single" w:sz="4" w:space="0" w:color="000000"/>
              <w:right w:val="single" w:sz="4" w:space="0" w:color="000000"/>
            </w:tcBorders>
            <w:vAlign w:val="center"/>
          </w:tcPr>
          <w:p w14:paraId="1F8D91F5" w14:textId="77777777" w:rsidR="00E67881" w:rsidRPr="00E96F90" w:rsidRDefault="00E67881">
            <w:pPr>
              <w:widowControl w:val="0"/>
              <w:pBdr>
                <w:top w:val="nil"/>
                <w:left w:val="nil"/>
                <w:bottom w:val="nil"/>
                <w:right w:val="nil"/>
                <w:between w:val="nil"/>
              </w:pBdr>
              <w:ind w:left="135" w:right="136"/>
              <w:jc w:val="center"/>
              <w:rPr>
                <w:color w:val="FFFFFF"/>
                <w:sz w:val="18"/>
                <w:szCs w:val="18"/>
              </w:rPr>
            </w:pPr>
          </w:p>
          <w:tbl>
            <w:tblPr>
              <w:tblStyle w:val="aff4"/>
              <w:tblW w:w="6344" w:type="dxa"/>
              <w:tblInd w:w="0" w:type="dxa"/>
              <w:tblLayout w:type="fixed"/>
              <w:tblLook w:val="0400" w:firstRow="0" w:lastRow="0" w:firstColumn="0" w:lastColumn="0" w:noHBand="0" w:noVBand="1"/>
            </w:tblPr>
            <w:tblGrid>
              <w:gridCol w:w="2708"/>
              <w:gridCol w:w="1748"/>
              <w:gridCol w:w="1888"/>
            </w:tblGrid>
            <w:tr w:rsidR="00E67881" w:rsidRPr="00E96F90" w14:paraId="02DFA3BC" w14:textId="77777777">
              <w:tc>
                <w:tcPr>
                  <w:tcW w:w="2708" w:type="dxa"/>
                  <w:tcBorders>
                    <w:top w:val="single" w:sz="4" w:space="0" w:color="000000"/>
                    <w:left w:val="single" w:sz="4" w:space="0" w:color="000000"/>
                    <w:bottom w:val="single" w:sz="4" w:space="0" w:color="000000"/>
                    <w:right w:val="single" w:sz="4" w:space="0" w:color="000000"/>
                  </w:tcBorders>
                  <w:shd w:val="clear" w:color="auto" w:fill="404040"/>
                </w:tcPr>
                <w:p w14:paraId="15251589" w14:textId="77777777" w:rsidR="00E67881" w:rsidRPr="00E96F90" w:rsidRDefault="00000000">
                  <w:pPr>
                    <w:widowControl w:val="0"/>
                    <w:pBdr>
                      <w:top w:val="nil"/>
                      <w:left w:val="nil"/>
                      <w:bottom w:val="nil"/>
                      <w:right w:val="nil"/>
                      <w:between w:val="nil"/>
                    </w:pBdr>
                    <w:ind w:left="135" w:right="136"/>
                    <w:jc w:val="center"/>
                    <w:rPr>
                      <w:b/>
                      <w:bCs/>
                      <w:color w:val="FFFFFF"/>
                      <w:sz w:val="18"/>
                      <w:szCs w:val="18"/>
                    </w:rPr>
                  </w:pPr>
                  <w:r w:rsidRPr="00E96F90">
                    <w:rPr>
                      <w:b/>
                      <w:bCs/>
                      <w:color w:val="FFFFFF"/>
                      <w:sz w:val="18"/>
                      <w:szCs w:val="18"/>
                    </w:rPr>
                    <w:t>Amparo</w:t>
                  </w:r>
                </w:p>
              </w:tc>
              <w:tc>
                <w:tcPr>
                  <w:tcW w:w="1748" w:type="dxa"/>
                  <w:tcBorders>
                    <w:top w:val="single" w:sz="4" w:space="0" w:color="000000"/>
                    <w:left w:val="single" w:sz="4" w:space="0" w:color="000000"/>
                    <w:bottom w:val="single" w:sz="4" w:space="0" w:color="000000"/>
                    <w:right w:val="single" w:sz="4" w:space="0" w:color="000000"/>
                  </w:tcBorders>
                  <w:shd w:val="clear" w:color="auto" w:fill="404040"/>
                </w:tcPr>
                <w:p w14:paraId="4AB7DEB8" w14:textId="77777777" w:rsidR="00E67881" w:rsidRPr="00E96F90" w:rsidRDefault="00000000">
                  <w:pPr>
                    <w:widowControl w:val="0"/>
                    <w:pBdr>
                      <w:top w:val="nil"/>
                      <w:left w:val="nil"/>
                      <w:bottom w:val="nil"/>
                      <w:right w:val="nil"/>
                      <w:between w:val="nil"/>
                    </w:pBdr>
                    <w:ind w:left="135" w:right="136"/>
                    <w:jc w:val="center"/>
                    <w:rPr>
                      <w:b/>
                      <w:bCs/>
                      <w:color w:val="FFFFFF"/>
                      <w:sz w:val="18"/>
                      <w:szCs w:val="18"/>
                    </w:rPr>
                  </w:pPr>
                  <w:r w:rsidRPr="00E96F90">
                    <w:rPr>
                      <w:b/>
                      <w:bCs/>
                      <w:color w:val="FFFFFF"/>
                      <w:sz w:val="18"/>
                      <w:szCs w:val="18"/>
                    </w:rPr>
                    <w:t>Vigencia</w:t>
                  </w:r>
                </w:p>
              </w:tc>
              <w:tc>
                <w:tcPr>
                  <w:tcW w:w="1888" w:type="dxa"/>
                  <w:tcBorders>
                    <w:top w:val="single" w:sz="4" w:space="0" w:color="000000"/>
                    <w:left w:val="single" w:sz="4" w:space="0" w:color="000000"/>
                    <w:bottom w:val="single" w:sz="4" w:space="0" w:color="000000"/>
                    <w:right w:val="single" w:sz="4" w:space="0" w:color="000000"/>
                  </w:tcBorders>
                  <w:shd w:val="clear" w:color="auto" w:fill="404040"/>
                </w:tcPr>
                <w:p w14:paraId="0AE80A4B" w14:textId="77777777" w:rsidR="00E67881" w:rsidRPr="00E96F90" w:rsidRDefault="00000000">
                  <w:pPr>
                    <w:widowControl w:val="0"/>
                    <w:pBdr>
                      <w:top w:val="nil"/>
                      <w:left w:val="nil"/>
                      <w:bottom w:val="nil"/>
                      <w:right w:val="nil"/>
                      <w:between w:val="nil"/>
                    </w:pBdr>
                    <w:ind w:left="135" w:right="136"/>
                    <w:jc w:val="center"/>
                    <w:rPr>
                      <w:b/>
                      <w:bCs/>
                      <w:color w:val="FFFFFF"/>
                      <w:sz w:val="18"/>
                      <w:szCs w:val="18"/>
                    </w:rPr>
                  </w:pPr>
                  <w:r w:rsidRPr="00E96F90">
                    <w:rPr>
                      <w:b/>
                      <w:bCs/>
                      <w:color w:val="FFFFFF"/>
                      <w:sz w:val="18"/>
                      <w:szCs w:val="18"/>
                    </w:rPr>
                    <w:t>Valor Asegurado</w:t>
                  </w:r>
                </w:p>
              </w:tc>
            </w:tr>
            <w:tr w:rsidR="00E67881" w:rsidRPr="00E96F90" w14:paraId="5C94F7CA" w14:textId="77777777">
              <w:tc>
                <w:tcPr>
                  <w:tcW w:w="2708" w:type="dxa"/>
                  <w:tcBorders>
                    <w:top w:val="single" w:sz="4" w:space="0" w:color="000000"/>
                    <w:left w:val="single" w:sz="4" w:space="0" w:color="000000"/>
                    <w:bottom w:val="single" w:sz="4" w:space="0" w:color="000000"/>
                    <w:right w:val="single" w:sz="4" w:space="0" w:color="000000"/>
                  </w:tcBorders>
                </w:tcPr>
                <w:p w14:paraId="58991785"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b/>
                      <w:bCs/>
                      <w:color w:val="000000"/>
                      <w:sz w:val="18"/>
                      <w:szCs w:val="18"/>
                    </w:rPr>
                    <w:t>Cumplimiento general</w:t>
                  </w:r>
                  <w:r w:rsidRPr="00E96F90">
                    <w:rPr>
                      <w:color w:val="000000"/>
                      <w:sz w:val="18"/>
                      <w:szCs w:val="18"/>
                    </w:rPr>
                    <w:t xml:space="preserve"> del contrato y el pago de las multas y la cláusula penal pecuniaria que se le impongan</w:t>
                  </w:r>
                </w:p>
              </w:tc>
              <w:tc>
                <w:tcPr>
                  <w:tcW w:w="1748" w:type="dxa"/>
                  <w:tcBorders>
                    <w:top w:val="single" w:sz="4" w:space="0" w:color="000000"/>
                    <w:left w:val="single" w:sz="4" w:space="0" w:color="000000"/>
                    <w:bottom w:val="single" w:sz="4" w:space="0" w:color="000000"/>
                    <w:right w:val="single" w:sz="4" w:space="0" w:color="000000"/>
                  </w:tcBorders>
                </w:tcPr>
                <w:p w14:paraId="04283A51"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Hasta la liquidación del contrato</w:t>
                  </w:r>
                </w:p>
              </w:tc>
              <w:tc>
                <w:tcPr>
                  <w:tcW w:w="1888" w:type="dxa"/>
                  <w:tcBorders>
                    <w:top w:val="single" w:sz="4" w:space="0" w:color="000000"/>
                    <w:left w:val="single" w:sz="4" w:space="0" w:color="000000"/>
                    <w:bottom w:val="single" w:sz="4" w:space="0" w:color="000000"/>
                    <w:right w:val="single" w:sz="4" w:space="0" w:color="000000"/>
                  </w:tcBorders>
                  <w:vAlign w:val="center"/>
                </w:tcPr>
                <w:p w14:paraId="1651D63F" w14:textId="77777777" w:rsidR="00E67881" w:rsidRPr="00E96F90" w:rsidRDefault="00000000">
                  <w:pPr>
                    <w:widowControl w:val="0"/>
                    <w:pBdr>
                      <w:top w:val="nil"/>
                      <w:left w:val="nil"/>
                      <w:bottom w:val="nil"/>
                      <w:right w:val="nil"/>
                      <w:between w:val="nil"/>
                    </w:pBdr>
                    <w:ind w:left="135" w:right="136"/>
                    <w:jc w:val="center"/>
                    <w:rPr>
                      <w:color w:val="000000"/>
                      <w:sz w:val="18"/>
                      <w:szCs w:val="18"/>
                    </w:rPr>
                  </w:pPr>
                  <w:r w:rsidRPr="00E96F90">
                    <w:rPr>
                      <w:color w:val="000000"/>
                      <w:sz w:val="18"/>
                      <w:szCs w:val="18"/>
                    </w:rPr>
                    <w:t>20%</w:t>
                  </w:r>
                </w:p>
              </w:tc>
            </w:tr>
            <w:tr w:rsidR="00E67881" w:rsidRPr="00E96F90" w14:paraId="36C52328" w14:textId="77777777">
              <w:tc>
                <w:tcPr>
                  <w:tcW w:w="2708" w:type="dxa"/>
                  <w:tcBorders>
                    <w:top w:val="single" w:sz="4" w:space="0" w:color="000000"/>
                    <w:left w:val="single" w:sz="4" w:space="0" w:color="000000"/>
                    <w:bottom w:val="single" w:sz="4" w:space="0" w:color="000000"/>
                    <w:right w:val="single" w:sz="4" w:space="0" w:color="000000"/>
                  </w:tcBorders>
                </w:tcPr>
                <w:p w14:paraId="59F2F678"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b/>
                      <w:bCs/>
                      <w:color w:val="000000"/>
                      <w:sz w:val="18"/>
                      <w:szCs w:val="18"/>
                    </w:rPr>
                    <w:t>Pago de salarios, prestaciones sociales legales e indemnizaciones laborales</w:t>
                  </w:r>
                  <w:r w:rsidRPr="00E96F90">
                    <w:rPr>
                      <w:color w:val="000000"/>
                      <w:sz w:val="18"/>
                      <w:szCs w:val="18"/>
                    </w:rPr>
                    <w:t xml:space="preserve"> del personal que el contratista haya de utilizar en el territorio nacional para la ejecución del contrato</w:t>
                  </w:r>
                </w:p>
              </w:tc>
              <w:tc>
                <w:tcPr>
                  <w:tcW w:w="1748" w:type="dxa"/>
                  <w:tcBorders>
                    <w:top w:val="single" w:sz="4" w:space="0" w:color="000000"/>
                    <w:left w:val="single" w:sz="4" w:space="0" w:color="000000"/>
                    <w:bottom w:val="single" w:sz="4" w:space="0" w:color="000000"/>
                    <w:right w:val="single" w:sz="4" w:space="0" w:color="000000"/>
                  </w:tcBorders>
                </w:tcPr>
                <w:p w14:paraId="58E63D9F"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Plazo del contrato y tres (3) años más.</w:t>
                  </w:r>
                </w:p>
              </w:tc>
              <w:tc>
                <w:tcPr>
                  <w:tcW w:w="1888" w:type="dxa"/>
                  <w:tcBorders>
                    <w:top w:val="single" w:sz="4" w:space="0" w:color="000000"/>
                    <w:left w:val="single" w:sz="4" w:space="0" w:color="000000"/>
                    <w:bottom w:val="single" w:sz="4" w:space="0" w:color="000000"/>
                    <w:right w:val="single" w:sz="4" w:space="0" w:color="000000"/>
                  </w:tcBorders>
                  <w:vAlign w:val="center"/>
                </w:tcPr>
                <w:p w14:paraId="13D6E969" w14:textId="77777777" w:rsidR="00E67881" w:rsidRPr="00E96F90" w:rsidRDefault="00000000">
                  <w:pPr>
                    <w:widowControl w:val="0"/>
                    <w:pBdr>
                      <w:top w:val="nil"/>
                      <w:left w:val="nil"/>
                      <w:bottom w:val="nil"/>
                      <w:right w:val="nil"/>
                      <w:between w:val="nil"/>
                    </w:pBdr>
                    <w:ind w:left="135" w:right="136"/>
                    <w:jc w:val="center"/>
                    <w:rPr>
                      <w:color w:val="000000"/>
                      <w:sz w:val="18"/>
                      <w:szCs w:val="18"/>
                    </w:rPr>
                  </w:pPr>
                  <w:r w:rsidRPr="00E96F90">
                    <w:rPr>
                      <w:color w:val="000000"/>
                      <w:sz w:val="18"/>
                      <w:szCs w:val="18"/>
                    </w:rPr>
                    <w:t>10%</w:t>
                  </w:r>
                </w:p>
              </w:tc>
            </w:tr>
            <w:tr w:rsidR="00E67881" w:rsidRPr="00E96F90" w14:paraId="73C95317" w14:textId="77777777">
              <w:tc>
                <w:tcPr>
                  <w:tcW w:w="2708" w:type="dxa"/>
                  <w:tcBorders>
                    <w:top w:val="single" w:sz="4" w:space="0" w:color="000000"/>
                    <w:left w:val="single" w:sz="4" w:space="0" w:color="000000"/>
                    <w:bottom w:val="single" w:sz="4" w:space="0" w:color="000000"/>
                    <w:right w:val="single" w:sz="4" w:space="0" w:color="000000"/>
                  </w:tcBorders>
                </w:tcPr>
                <w:p w14:paraId="43E29058"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b/>
                      <w:bCs/>
                      <w:color w:val="000000"/>
                      <w:sz w:val="18"/>
                      <w:szCs w:val="18"/>
                    </w:rPr>
                    <w:t>Estabilidad y calidad de las obras</w:t>
                  </w:r>
                  <w:r w:rsidRPr="00E96F90">
                    <w:rPr>
                      <w:color w:val="000000"/>
                      <w:sz w:val="18"/>
                      <w:szCs w:val="18"/>
                    </w:rPr>
                    <w:t xml:space="preserve"> ejecutadas entregadas a satisfacción</w:t>
                  </w:r>
                </w:p>
              </w:tc>
              <w:tc>
                <w:tcPr>
                  <w:tcW w:w="1748" w:type="dxa"/>
                  <w:tcBorders>
                    <w:top w:val="single" w:sz="4" w:space="0" w:color="000000"/>
                    <w:left w:val="single" w:sz="4" w:space="0" w:color="000000"/>
                    <w:bottom w:val="single" w:sz="4" w:space="0" w:color="000000"/>
                    <w:right w:val="single" w:sz="4" w:space="0" w:color="000000"/>
                  </w:tcBorders>
                </w:tcPr>
                <w:p w14:paraId="65C85F80" w14:textId="66DDE09D"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 xml:space="preserve">Plazo del contrato </w:t>
                  </w:r>
                  <w:r w:rsidR="00190BD8" w:rsidRPr="00E96F90">
                    <w:rPr>
                      <w:color w:val="000000"/>
                      <w:sz w:val="18"/>
                      <w:szCs w:val="18"/>
                    </w:rPr>
                    <w:t>y Cinco</w:t>
                  </w:r>
                  <w:r w:rsidRPr="00E96F90">
                    <w:rPr>
                      <w:color w:val="000000"/>
                      <w:sz w:val="18"/>
                      <w:szCs w:val="18"/>
                    </w:rPr>
                    <w:t xml:space="preserve"> (5) años </w:t>
                  </w:r>
                </w:p>
              </w:tc>
              <w:tc>
                <w:tcPr>
                  <w:tcW w:w="1888" w:type="dxa"/>
                  <w:tcBorders>
                    <w:top w:val="single" w:sz="4" w:space="0" w:color="000000"/>
                    <w:left w:val="single" w:sz="4" w:space="0" w:color="000000"/>
                    <w:bottom w:val="single" w:sz="4" w:space="0" w:color="000000"/>
                    <w:right w:val="single" w:sz="4" w:space="0" w:color="000000"/>
                  </w:tcBorders>
                  <w:vAlign w:val="center"/>
                </w:tcPr>
                <w:p w14:paraId="5304A20B" w14:textId="77777777" w:rsidR="00E67881" w:rsidRPr="00E96F90" w:rsidRDefault="00000000">
                  <w:pPr>
                    <w:widowControl w:val="0"/>
                    <w:pBdr>
                      <w:top w:val="nil"/>
                      <w:left w:val="nil"/>
                      <w:bottom w:val="nil"/>
                      <w:right w:val="nil"/>
                      <w:between w:val="nil"/>
                    </w:pBdr>
                    <w:ind w:left="135" w:right="136"/>
                    <w:jc w:val="center"/>
                    <w:rPr>
                      <w:color w:val="000000"/>
                      <w:sz w:val="18"/>
                      <w:szCs w:val="18"/>
                    </w:rPr>
                  </w:pPr>
                  <w:r w:rsidRPr="00E96F90">
                    <w:rPr>
                      <w:color w:val="000000"/>
                      <w:sz w:val="18"/>
                      <w:szCs w:val="18"/>
                    </w:rPr>
                    <w:t>20%</w:t>
                  </w:r>
                </w:p>
              </w:tc>
            </w:tr>
          </w:tbl>
          <w:p w14:paraId="0D85840F" w14:textId="77777777" w:rsidR="00E67881" w:rsidRPr="00E96F90" w:rsidRDefault="00E67881">
            <w:pPr>
              <w:widowControl w:val="0"/>
              <w:pBdr>
                <w:top w:val="nil"/>
                <w:left w:val="nil"/>
                <w:bottom w:val="nil"/>
                <w:right w:val="nil"/>
                <w:between w:val="nil"/>
              </w:pBdr>
              <w:ind w:left="135" w:right="136"/>
              <w:jc w:val="both"/>
              <w:rPr>
                <w:color w:val="000000"/>
                <w:sz w:val="18"/>
                <w:szCs w:val="18"/>
              </w:rPr>
            </w:pPr>
          </w:p>
          <w:p w14:paraId="5627D9BD" w14:textId="77777777" w:rsidR="00E67881" w:rsidRPr="00E96F90" w:rsidRDefault="00E67881">
            <w:pPr>
              <w:widowControl w:val="0"/>
              <w:pBdr>
                <w:top w:val="nil"/>
                <w:left w:val="nil"/>
                <w:bottom w:val="nil"/>
                <w:right w:val="nil"/>
                <w:between w:val="nil"/>
              </w:pBdr>
              <w:ind w:left="135" w:right="136"/>
              <w:jc w:val="both"/>
              <w:rPr>
                <w:color w:val="000000"/>
                <w:sz w:val="18"/>
                <w:szCs w:val="18"/>
              </w:rPr>
            </w:pPr>
          </w:p>
        </w:tc>
      </w:tr>
      <w:tr w:rsidR="00E67881" w:rsidRPr="00E96F90" w14:paraId="38360A35" w14:textId="77777777">
        <w:trPr>
          <w:trHeight w:val="20"/>
          <w:jc w:val="center"/>
        </w:trPr>
        <w:tc>
          <w:tcPr>
            <w:tcW w:w="1924" w:type="dxa"/>
            <w:tcBorders>
              <w:top w:val="single" w:sz="4" w:space="0" w:color="000000"/>
              <w:left w:val="single" w:sz="4" w:space="0" w:color="000000"/>
              <w:bottom w:val="single" w:sz="4" w:space="0" w:color="000000"/>
              <w:right w:val="single" w:sz="4" w:space="0" w:color="000000"/>
            </w:tcBorders>
            <w:vAlign w:val="center"/>
          </w:tcPr>
          <w:p w14:paraId="0C100934"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 xml:space="preserve">Tomador </w:t>
            </w:r>
          </w:p>
        </w:tc>
        <w:tc>
          <w:tcPr>
            <w:tcW w:w="6570" w:type="dxa"/>
            <w:tcBorders>
              <w:top w:val="single" w:sz="4" w:space="0" w:color="000000"/>
              <w:left w:val="single" w:sz="4" w:space="0" w:color="000000"/>
              <w:bottom w:val="single" w:sz="4" w:space="0" w:color="000000"/>
              <w:right w:val="single" w:sz="4" w:space="0" w:color="000000"/>
            </w:tcBorders>
            <w:vAlign w:val="center"/>
          </w:tcPr>
          <w:p w14:paraId="5E3DC28A" w14:textId="77777777" w:rsidR="00E67881" w:rsidRPr="00E96F90" w:rsidRDefault="00000000">
            <w:pPr>
              <w:widowControl w:val="0"/>
              <w:numPr>
                <w:ilvl w:val="0"/>
                <w:numId w:val="43"/>
              </w:numPr>
              <w:pBdr>
                <w:top w:val="nil"/>
                <w:left w:val="nil"/>
                <w:bottom w:val="nil"/>
                <w:right w:val="nil"/>
                <w:between w:val="nil"/>
              </w:pBdr>
              <w:ind w:right="136"/>
              <w:jc w:val="both"/>
              <w:rPr>
                <w:color w:val="000000"/>
                <w:sz w:val="18"/>
                <w:szCs w:val="18"/>
              </w:rPr>
            </w:pPr>
            <w:r w:rsidRPr="00E96F90">
              <w:rPr>
                <w:color w:val="000000"/>
                <w:sz w:val="18"/>
                <w:szCs w:val="18"/>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25D203F" w14:textId="77777777" w:rsidR="00E67881" w:rsidRPr="00E96F90" w:rsidRDefault="00000000">
            <w:pPr>
              <w:widowControl w:val="0"/>
              <w:numPr>
                <w:ilvl w:val="0"/>
                <w:numId w:val="43"/>
              </w:numPr>
              <w:pBdr>
                <w:top w:val="nil"/>
                <w:left w:val="nil"/>
                <w:bottom w:val="nil"/>
                <w:right w:val="nil"/>
                <w:between w:val="nil"/>
              </w:pBdr>
              <w:ind w:right="136"/>
              <w:jc w:val="both"/>
              <w:rPr>
                <w:color w:val="000000"/>
                <w:sz w:val="18"/>
                <w:szCs w:val="18"/>
              </w:rPr>
            </w:pPr>
            <w:r w:rsidRPr="00E96F90">
              <w:rPr>
                <w:color w:val="000000"/>
                <w:sz w:val="18"/>
                <w:szCs w:val="18"/>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9AACAE2" w14:textId="77777777" w:rsidR="00E67881" w:rsidRPr="00E96F90" w:rsidRDefault="00000000">
            <w:pPr>
              <w:widowControl w:val="0"/>
              <w:numPr>
                <w:ilvl w:val="0"/>
                <w:numId w:val="43"/>
              </w:numPr>
              <w:pBdr>
                <w:top w:val="nil"/>
                <w:left w:val="nil"/>
                <w:bottom w:val="nil"/>
                <w:right w:val="nil"/>
                <w:between w:val="nil"/>
              </w:pBdr>
              <w:ind w:right="136"/>
              <w:jc w:val="both"/>
              <w:rPr>
                <w:color w:val="000000"/>
                <w:sz w:val="18"/>
                <w:szCs w:val="18"/>
              </w:rPr>
            </w:pPr>
            <w:r w:rsidRPr="00E96F90">
              <w:rPr>
                <w:color w:val="000000"/>
                <w:sz w:val="18"/>
                <w:szCs w:val="18"/>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E96F90">
              <w:rPr>
                <w:color w:val="000000"/>
                <w:sz w:val="18"/>
                <w:szCs w:val="18"/>
              </w:rPr>
              <w:t>la misma</w:t>
            </w:r>
            <w:proofErr w:type="gramEnd"/>
            <w:r w:rsidRPr="00E96F90">
              <w:rPr>
                <w:color w:val="000000"/>
                <w:sz w:val="18"/>
                <w:szCs w:val="18"/>
              </w:rPr>
              <w:t xml:space="preserve">. </w:t>
            </w:r>
          </w:p>
        </w:tc>
      </w:tr>
      <w:tr w:rsidR="00E67881" w:rsidRPr="00E96F90" w14:paraId="0000FCA0" w14:textId="77777777">
        <w:trPr>
          <w:trHeight w:val="20"/>
          <w:jc w:val="center"/>
        </w:trPr>
        <w:tc>
          <w:tcPr>
            <w:tcW w:w="1924" w:type="dxa"/>
            <w:tcBorders>
              <w:top w:val="single" w:sz="4" w:space="0" w:color="000000"/>
              <w:left w:val="single" w:sz="4" w:space="0" w:color="000000"/>
              <w:bottom w:val="single" w:sz="4" w:space="0" w:color="000000"/>
              <w:right w:val="single" w:sz="4" w:space="0" w:color="000000"/>
            </w:tcBorders>
            <w:vAlign w:val="center"/>
          </w:tcPr>
          <w:p w14:paraId="0C327663"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Información necesaria dentro de la póliza</w:t>
            </w:r>
          </w:p>
        </w:tc>
        <w:tc>
          <w:tcPr>
            <w:tcW w:w="6570" w:type="dxa"/>
            <w:tcBorders>
              <w:top w:val="single" w:sz="4" w:space="0" w:color="000000"/>
              <w:left w:val="single" w:sz="4" w:space="0" w:color="000000"/>
              <w:bottom w:val="single" w:sz="4" w:space="0" w:color="000000"/>
              <w:right w:val="single" w:sz="4" w:space="0" w:color="000000"/>
            </w:tcBorders>
            <w:vAlign w:val="center"/>
          </w:tcPr>
          <w:p w14:paraId="06F4735C" w14:textId="77777777" w:rsidR="00E67881" w:rsidRPr="00E96F90" w:rsidRDefault="00000000">
            <w:pPr>
              <w:widowControl w:val="0"/>
              <w:numPr>
                <w:ilvl w:val="0"/>
                <w:numId w:val="43"/>
              </w:numPr>
              <w:pBdr>
                <w:top w:val="nil"/>
                <w:left w:val="nil"/>
                <w:bottom w:val="nil"/>
                <w:right w:val="nil"/>
                <w:between w:val="nil"/>
              </w:pBdr>
              <w:ind w:right="136"/>
              <w:jc w:val="both"/>
              <w:rPr>
                <w:color w:val="000000"/>
                <w:sz w:val="18"/>
                <w:szCs w:val="18"/>
              </w:rPr>
            </w:pPr>
            <w:r w:rsidRPr="00E96F90">
              <w:rPr>
                <w:color w:val="000000"/>
                <w:sz w:val="18"/>
                <w:szCs w:val="18"/>
              </w:rPr>
              <w:t xml:space="preserve">Número y año del contrato </w:t>
            </w:r>
          </w:p>
          <w:p w14:paraId="6AFA3728" w14:textId="77777777" w:rsidR="00E67881" w:rsidRPr="00E96F90" w:rsidRDefault="00000000">
            <w:pPr>
              <w:widowControl w:val="0"/>
              <w:numPr>
                <w:ilvl w:val="0"/>
                <w:numId w:val="43"/>
              </w:numPr>
              <w:pBdr>
                <w:top w:val="nil"/>
                <w:left w:val="nil"/>
                <w:bottom w:val="nil"/>
                <w:right w:val="nil"/>
                <w:between w:val="nil"/>
              </w:pBdr>
              <w:ind w:right="136"/>
              <w:jc w:val="both"/>
              <w:rPr>
                <w:color w:val="000000"/>
                <w:sz w:val="18"/>
                <w:szCs w:val="18"/>
              </w:rPr>
            </w:pPr>
            <w:r w:rsidRPr="00E96F90">
              <w:rPr>
                <w:color w:val="000000"/>
                <w:sz w:val="18"/>
                <w:szCs w:val="18"/>
              </w:rPr>
              <w:t>Objeto del contrato</w:t>
            </w:r>
          </w:p>
          <w:p w14:paraId="1C22F637" w14:textId="77777777" w:rsidR="00E67881" w:rsidRPr="00E96F90" w:rsidRDefault="00000000">
            <w:pPr>
              <w:widowControl w:val="0"/>
              <w:numPr>
                <w:ilvl w:val="0"/>
                <w:numId w:val="43"/>
              </w:numPr>
              <w:pBdr>
                <w:top w:val="nil"/>
                <w:left w:val="nil"/>
                <w:bottom w:val="nil"/>
                <w:right w:val="nil"/>
                <w:between w:val="nil"/>
              </w:pBdr>
              <w:ind w:right="136"/>
              <w:jc w:val="both"/>
              <w:rPr>
                <w:color w:val="000000"/>
                <w:sz w:val="18"/>
                <w:szCs w:val="18"/>
              </w:rPr>
            </w:pPr>
            <w:r w:rsidRPr="00E96F90">
              <w:rPr>
                <w:color w:val="000000"/>
                <w:sz w:val="18"/>
                <w:szCs w:val="18"/>
              </w:rPr>
              <w:t>Firma del representante legal del contratista</w:t>
            </w:r>
          </w:p>
          <w:p w14:paraId="044C590D" w14:textId="77777777" w:rsidR="00E67881" w:rsidRPr="00E96F90" w:rsidRDefault="00000000">
            <w:pPr>
              <w:widowControl w:val="0"/>
              <w:numPr>
                <w:ilvl w:val="0"/>
                <w:numId w:val="43"/>
              </w:numPr>
              <w:pBdr>
                <w:top w:val="nil"/>
                <w:left w:val="nil"/>
                <w:bottom w:val="nil"/>
                <w:right w:val="nil"/>
                <w:between w:val="nil"/>
              </w:pBdr>
              <w:ind w:right="136"/>
              <w:jc w:val="both"/>
              <w:rPr>
                <w:color w:val="000000"/>
                <w:sz w:val="18"/>
                <w:szCs w:val="18"/>
              </w:rPr>
            </w:pPr>
            <w:r w:rsidRPr="00E96F90">
              <w:rPr>
                <w:color w:val="000000"/>
                <w:sz w:val="18"/>
                <w:szCs w:val="18"/>
              </w:rPr>
              <w:t>En caso de no usar centavos, los valores deben aproximarse al mayor Ej. Cumplimiento si el valor a asegurar es $14.980.420,20 aproximar a $14.980.421</w:t>
            </w:r>
          </w:p>
        </w:tc>
      </w:tr>
    </w:tbl>
    <w:p w14:paraId="40E842BE" w14:textId="77777777" w:rsidR="00E67881" w:rsidRDefault="00E67881">
      <w:pPr>
        <w:widowControl w:val="0"/>
        <w:pBdr>
          <w:top w:val="nil"/>
          <w:left w:val="nil"/>
          <w:bottom w:val="nil"/>
          <w:right w:val="nil"/>
          <w:between w:val="nil"/>
        </w:pBdr>
        <w:ind w:left="135" w:right="136"/>
        <w:jc w:val="both"/>
        <w:rPr>
          <w:color w:val="000000"/>
        </w:rPr>
      </w:pPr>
    </w:p>
    <w:p w14:paraId="29554AD8" w14:textId="77777777" w:rsidR="00E67881" w:rsidRDefault="00000000">
      <w:pPr>
        <w:widowControl w:val="0"/>
        <w:pBdr>
          <w:top w:val="nil"/>
          <w:left w:val="nil"/>
          <w:bottom w:val="nil"/>
          <w:right w:val="nil"/>
          <w:between w:val="nil"/>
        </w:pBdr>
        <w:ind w:left="135" w:right="136"/>
        <w:jc w:val="both"/>
        <w:rPr>
          <w:color w:val="000000"/>
        </w:rPr>
      </w:pPr>
      <w:r>
        <w:rPr>
          <w:color w:val="000000"/>
        </w:rPr>
        <w:lastRenderedPageBreak/>
        <w:t xml:space="preserve">El contratista está obligado a restablecer el valor de la garantía cuando </w:t>
      </w:r>
      <w:r>
        <w:t>ésta</w:t>
      </w:r>
      <w:r>
        <w:rPr>
          <w:color w:val="000000"/>
        </w:rPr>
        <w:t xml:space="preserve">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4824FD4F" w14:textId="77777777" w:rsidR="00E67881" w:rsidRDefault="00E67881">
      <w:pPr>
        <w:widowControl w:val="0"/>
        <w:pBdr>
          <w:top w:val="nil"/>
          <w:left w:val="nil"/>
          <w:bottom w:val="nil"/>
          <w:right w:val="nil"/>
          <w:between w:val="nil"/>
        </w:pBdr>
        <w:ind w:left="135" w:right="136"/>
        <w:jc w:val="both"/>
        <w:rPr>
          <w:color w:val="000000"/>
        </w:rPr>
      </w:pPr>
    </w:p>
    <w:p w14:paraId="4E16AC6B" w14:textId="77777777" w:rsidR="00E67881" w:rsidRDefault="00000000">
      <w:pPr>
        <w:widowControl w:val="0"/>
        <w:pBdr>
          <w:top w:val="nil"/>
          <w:left w:val="nil"/>
          <w:bottom w:val="nil"/>
          <w:right w:val="nil"/>
          <w:between w:val="nil"/>
        </w:pBdr>
        <w:ind w:left="135" w:right="136"/>
        <w:jc w:val="both"/>
        <w:rPr>
          <w:b/>
          <w:bCs/>
          <w:color w:val="000000"/>
        </w:rPr>
      </w:pPr>
      <w:bookmarkStart w:id="73" w:name="_heading=h.gw68r3deibs" w:colFirst="0" w:colLast="0"/>
      <w:bookmarkEnd w:id="73"/>
      <w:r>
        <w:rPr>
          <w:b/>
          <w:bCs/>
          <w:color w:val="000000"/>
        </w:rPr>
        <w:t>12.2.2 ESTABILIDAD DE LA OBRA Y PERIODO DE GARANTÍA</w:t>
      </w:r>
    </w:p>
    <w:p w14:paraId="56E17437" w14:textId="77777777" w:rsidR="00E67881" w:rsidRDefault="00E67881">
      <w:pPr>
        <w:widowControl w:val="0"/>
        <w:pBdr>
          <w:top w:val="nil"/>
          <w:left w:val="nil"/>
          <w:bottom w:val="nil"/>
          <w:right w:val="nil"/>
          <w:between w:val="nil"/>
        </w:pBdr>
        <w:ind w:left="135" w:right="136"/>
        <w:jc w:val="both"/>
        <w:rPr>
          <w:b/>
          <w:bCs/>
          <w:color w:val="000000"/>
        </w:rPr>
      </w:pPr>
    </w:p>
    <w:p w14:paraId="223438AD"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w:t>
      </w:r>
    </w:p>
    <w:p w14:paraId="486EFE64" w14:textId="77777777" w:rsidR="00E67881" w:rsidRDefault="00E67881">
      <w:pPr>
        <w:widowControl w:val="0"/>
        <w:pBdr>
          <w:top w:val="nil"/>
          <w:left w:val="nil"/>
          <w:bottom w:val="nil"/>
          <w:right w:val="nil"/>
          <w:between w:val="nil"/>
        </w:pBdr>
        <w:ind w:left="135" w:right="136"/>
        <w:jc w:val="both"/>
      </w:pPr>
    </w:p>
    <w:p w14:paraId="65222F59"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El contratista se obliga a llevar a cabo a su costa todas las reparaciones y reemplazos que se ocasionen por estos conceptos. Esta responsabilidad y las obligaciones inherentes a ella se considerarán vigentes por un período de garantía </w:t>
      </w:r>
      <w:r>
        <w:t>de entre cinco</w:t>
      </w:r>
      <w:r>
        <w:rPr>
          <w:color w:val="000000"/>
        </w:rPr>
        <w:t xml:space="preserve"> (5) años contados a partir de la fecha del acta de recibo definitivo de las obras. El contratista procederá a reparar los defectos dentro de los términos que la entidad le señale en la comunicación escrita que le enviará al respecto.</w:t>
      </w:r>
    </w:p>
    <w:p w14:paraId="6B7F4E2F" w14:textId="77777777" w:rsidR="00E67881" w:rsidRDefault="00E67881">
      <w:pPr>
        <w:widowControl w:val="0"/>
        <w:pBdr>
          <w:top w:val="nil"/>
          <w:left w:val="nil"/>
          <w:bottom w:val="nil"/>
          <w:right w:val="nil"/>
          <w:between w:val="nil"/>
        </w:pBdr>
        <w:ind w:left="135" w:right="136"/>
        <w:jc w:val="both"/>
      </w:pPr>
    </w:p>
    <w:p w14:paraId="0DE74DA6" w14:textId="77777777" w:rsidR="00E67881" w:rsidRDefault="00000000">
      <w:pPr>
        <w:widowControl w:val="0"/>
        <w:pBdr>
          <w:top w:val="nil"/>
          <w:left w:val="nil"/>
          <w:bottom w:val="nil"/>
          <w:right w:val="nil"/>
          <w:between w:val="nil"/>
        </w:pBdr>
        <w:ind w:left="135" w:right="136"/>
        <w:jc w:val="both"/>
        <w:rPr>
          <w:color w:val="000000"/>
        </w:rPr>
      </w:pPr>
      <w:r>
        <w:rPr>
          <w:color w:val="000000"/>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7D9A946B" w14:textId="77777777" w:rsidR="00E67881" w:rsidRDefault="00E67881">
      <w:pPr>
        <w:widowControl w:val="0"/>
        <w:pBdr>
          <w:top w:val="nil"/>
          <w:left w:val="nil"/>
          <w:bottom w:val="nil"/>
          <w:right w:val="nil"/>
          <w:between w:val="nil"/>
        </w:pBdr>
        <w:ind w:left="135" w:right="136"/>
        <w:jc w:val="both"/>
      </w:pPr>
    </w:p>
    <w:p w14:paraId="2E3CD923"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  </w:t>
      </w:r>
    </w:p>
    <w:p w14:paraId="6F62EEC0" w14:textId="77777777" w:rsidR="00E67881" w:rsidRDefault="00E67881">
      <w:pPr>
        <w:widowControl w:val="0"/>
        <w:pBdr>
          <w:top w:val="nil"/>
          <w:left w:val="nil"/>
          <w:bottom w:val="nil"/>
          <w:right w:val="nil"/>
          <w:between w:val="nil"/>
        </w:pBdr>
        <w:ind w:left="135" w:right="136"/>
        <w:jc w:val="both"/>
        <w:rPr>
          <w:color w:val="000000"/>
        </w:rPr>
      </w:pPr>
    </w:p>
    <w:p w14:paraId="416E3030" w14:textId="77777777" w:rsidR="00E67881" w:rsidRDefault="00000000">
      <w:pPr>
        <w:widowControl w:val="0"/>
        <w:pBdr>
          <w:top w:val="nil"/>
          <w:left w:val="nil"/>
          <w:bottom w:val="nil"/>
          <w:right w:val="nil"/>
          <w:between w:val="nil"/>
        </w:pBdr>
        <w:ind w:left="135" w:right="136"/>
        <w:jc w:val="both"/>
        <w:rPr>
          <w:b/>
          <w:bCs/>
          <w:color w:val="000000"/>
        </w:rPr>
      </w:pPr>
      <w:bookmarkStart w:id="74" w:name="_heading=h.i0pzpbkm2hn8" w:colFirst="0" w:colLast="0"/>
      <w:bookmarkEnd w:id="74"/>
      <w:r>
        <w:rPr>
          <w:b/>
          <w:bCs/>
          <w:color w:val="000000"/>
        </w:rPr>
        <w:t>12.2.3 GARANTÍA DE RESPONSABILIDAD CIVIL EXTRACONTRACTUAL</w:t>
      </w:r>
    </w:p>
    <w:p w14:paraId="3B3B85C4" w14:textId="77777777" w:rsidR="00E67881" w:rsidRDefault="00E67881">
      <w:pPr>
        <w:widowControl w:val="0"/>
        <w:pBdr>
          <w:top w:val="nil"/>
          <w:left w:val="nil"/>
          <w:bottom w:val="nil"/>
          <w:right w:val="nil"/>
          <w:between w:val="nil"/>
        </w:pBdr>
        <w:ind w:left="135" w:right="136"/>
        <w:jc w:val="both"/>
        <w:rPr>
          <w:b/>
          <w:bCs/>
          <w:color w:val="000000"/>
        </w:rPr>
      </w:pPr>
    </w:p>
    <w:p w14:paraId="7587925B" w14:textId="77777777" w:rsidR="00E67881" w:rsidRDefault="00000000">
      <w:pPr>
        <w:widowControl w:val="0"/>
        <w:pBdr>
          <w:top w:val="nil"/>
          <w:left w:val="nil"/>
          <w:bottom w:val="nil"/>
          <w:right w:val="nil"/>
          <w:between w:val="nil"/>
        </w:pBdr>
        <w:ind w:left="135" w:right="136"/>
        <w:jc w:val="both"/>
        <w:rPr>
          <w:color w:val="000000"/>
        </w:rPr>
      </w:pPr>
      <w:r>
        <w:rPr>
          <w:color w:val="000000"/>
        </w:rPr>
        <w:t>El contratista deberá contratar un seguro que ampare la responsabilidad civil extracontractual de la Entidad con las siguientes características:</w:t>
      </w:r>
    </w:p>
    <w:p w14:paraId="15E8A19C" w14:textId="77777777" w:rsidR="00190BD8" w:rsidRDefault="00190BD8">
      <w:pPr>
        <w:widowControl w:val="0"/>
        <w:pBdr>
          <w:top w:val="nil"/>
          <w:left w:val="nil"/>
          <w:bottom w:val="nil"/>
          <w:right w:val="nil"/>
          <w:between w:val="nil"/>
        </w:pBdr>
        <w:ind w:left="135" w:right="136"/>
        <w:jc w:val="both"/>
        <w:rPr>
          <w:color w:val="000000"/>
        </w:rPr>
      </w:pPr>
    </w:p>
    <w:tbl>
      <w:tblPr>
        <w:tblStyle w:val="aff5"/>
        <w:tblW w:w="8494" w:type="dxa"/>
        <w:jc w:val="center"/>
        <w:tblInd w:w="0" w:type="dxa"/>
        <w:tblLayout w:type="fixed"/>
        <w:tblLook w:val="0400" w:firstRow="0" w:lastRow="0" w:firstColumn="0" w:lastColumn="0" w:noHBand="0" w:noVBand="1"/>
      </w:tblPr>
      <w:tblGrid>
        <w:gridCol w:w="2152"/>
        <w:gridCol w:w="6342"/>
      </w:tblGrid>
      <w:tr w:rsidR="00E67881" w:rsidRPr="00E96F90" w14:paraId="3ED62C45" w14:textId="77777777">
        <w:trPr>
          <w:trHeight w:val="20"/>
          <w:tblHeader/>
          <w:jc w:val="center"/>
        </w:trPr>
        <w:tc>
          <w:tcPr>
            <w:tcW w:w="2152"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D06AB4F" w14:textId="77777777" w:rsidR="00E67881" w:rsidRPr="00E96F90" w:rsidRDefault="00000000">
            <w:pPr>
              <w:widowControl w:val="0"/>
              <w:pBdr>
                <w:top w:val="nil"/>
                <w:left w:val="nil"/>
                <w:bottom w:val="nil"/>
                <w:right w:val="nil"/>
                <w:between w:val="nil"/>
              </w:pBdr>
              <w:ind w:left="135" w:right="136"/>
              <w:jc w:val="center"/>
              <w:rPr>
                <w:b/>
                <w:bCs/>
                <w:color w:val="FFFFFF"/>
                <w:sz w:val="18"/>
                <w:szCs w:val="18"/>
              </w:rPr>
            </w:pPr>
            <w:r w:rsidRPr="00E96F90">
              <w:rPr>
                <w:b/>
                <w:bCs/>
                <w:color w:val="FFFFFF"/>
                <w:sz w:val="18"/>
                <w:szCs w:val="18"/>
              </w:rPr>
              <w:t>Característica</w:t>
            </w:r>
          </w:p>
        </w:tc>
        <w:tc>
          <w:tcPr>
            <w:tcW w:w="6342"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3E6F873" w14:textId="77777777" w:rsidR="00E67881" w:rsidRPr="00E96F90" w:rsidRDefault="00000000">
            <w:pPr>
              <w:widowControl w:val="0"/>
              <w:pBdr>
                <w:top w:val="nil"/>
                <w:left w:val="nil"/>
                <w:bottom w:val="nil"/>
                <w:right w:val="nil"/>
                <w:between w:val="nil"/>
              </w:pBdr>
              <w:ind w:left="135" w:right="136"/>
              <w:jc w:val="center"/>
              <w:rPr>
                <w:b/>
                <w:bCs/>
                <w:color w:val="FFFFFF"/>
                <w:sz w:val="18"/>
                <w:szCs w:val="18"/>
              </w:rPr>
            </w:pPr>
            <w:r w:rsidRPr="00E96F90">
              <w:rPr>
                <w:b/>
                <w:bCs/>
                <w:color w:val="FFFFFF"/>
                <w:sz w:val="18"/>
                <w:szCs w:val="18"/>
              </w:rPr>
              <w:t>Condición</w:t>
            </w:r>
          </w:p>
        </w:tc>
      </w:tr>
      <w:tr w:rsidR="00E67881" w:rsidRPr="00E96F90" w14:paraId="29DBEC0A" w14:textId="77777777">
        <w:trPr>
          <w:trHeight w:val="20"/>
          <w:jc w:val="center"/>
        </w:trPr>
        <w:tc>
          <w:tcPr>
            <w:tcW w:w="2152" w:type="dxa"/>
            <w:tcBorders>
              <w:top w:val="single" w:sz="4" w:space="0" w:color="000000"/>
              <w:left w:val="single" w:sz="4" w:space="0" w:color="000000"/>
              <w:bottom w:val="single" w:sz="4" w:space="0" w:color="000000"/>
              <w:right w:val="single" w:sz="4" w:space="0" w:color="000000"/>
            </w:tcBorders>
            <w:vAlign w:val="center"/>
          </w:tcPr>
          <w:p w14:paraId="396D1A66"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Clase</w:t>
            </w:r>
          </w:p>
        </w:tc>
        <w:tc>
          <w:tcPr>
            <w:tcW w:w="6342" w:type="dxa"/>
            <w:tcBorders>
              <w:top w:val="single" w:sz="4" w:space="0" w:color="000000"/>
              <w:left w:val="single" w:sz="4" w:space="0" w:color="000000"/>
              <w:bottom w:val="single" w:sz="4" w:space="0" w:color="000000"/>
              <w:right w:val="single" w:sz="4" w:space="0" w:color="000000"/>
            </w:tcBorders>
            <w:vAlign w:val="center"/>
          </w:tcPr>
          <w:p w14:paraId="299A91E6"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 xml:space="preserve">Contrato de seguro contenido en una póliza </w:t>
            </w:r>
          </w:p>
        </w:tc>
      </w:tr>
      <w:tr w:rsidR="00E67881" w:rsidRPr="00E96F90" w14:paraId="476E59E5" w14:textId="77777777">
        <w:trPr>
          <w:trHeight w:val="20"/>
          <w:jc w:val="center"/>
        </w:trPr>
        <w:tc>
          <w:tcPr>
            <w:tcW w:w="2152" w:type="dxa"/>
            <w:tcBorders>
              <w:top w:val="single" w:sz="4" w:space="0" w:color="000000"/>
              <w:left w:val="single" w:sz="4" w:space="0" w:color="000000"/>
              <w:bottom w:val="single" w:sz="4" w:space="0" w:color="000000"/>
              <w:right w:val="single" w:sz="4" w:space="0" w:color="000000"/>
            </w:tcBorders>
            <w:vAlign w:val="center"/>
          </w:tcPr>
          <w:p w14:paraId="74FAFA0C"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Asegurados</w:t>
            </w:r>
          </w:p>
        </w:tc>
        <w:tc>
          <w:tcPr>
            <w:tcW w:w="6342" w:type="dxa"/>
            <w:tcBorders>
              <w:top w:val="single" w:sz="4" w:space="0" w:color="000000"/>
              <w:left w:val="single" w:sz="4" w:space="0" w:color="000000"/>
              <w:bottom w:val="single" w:sz="4" w:space="0" w:color="000000"/>
              <w:right w:val="single" w:sz="4" w:space="0" w:color="000000"/>
            </w:tcBorders>
            <w:vAlign w:val="center"/>
          </w:tcPr>
          <w:p w14:paraId="5B5783F6"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Alcaldía Municipal de Silvania identificada con NIT 890.680.437-0 / Instituto de Infraestructura y Concesiones de Cundinamarca ICCU identificada con NIT.  900.258.711-1y el Contratista</w:t>
            </w:r>
          </w:p>
        </w:tc>
      </w:tr>
      <w:tr w:rsidR="00E67881" w:rsidRPr="00E96F90" w14:paraId="2989573D" w14:textId="77777777">
        <w:trPr>
          <w:trHeight w:val="20"/>
          <w:jc w:val="center"/>
        </w:trPr>
        <w:tc>
          <w:tcPr>
            <w:tcW w:w="2152" w:type="dxa"/>
            <w:tcBorders>
              <w:top w:val="single" w:sz="4" w:space="0" w:color="000000"/>
              <w:left w:val="single" w:sz="4" w:space="0" w:color="000000"/>
              <w:bottom w:val="single" w:sz="4" w:space="0" w:color="000000"/>
              <w:right w:val="single" w:sz="4" w:space="0" w:color="000000"/>
            </w:tcBorders>
            <w:vAlign w:val="center"/>
          </w:tcPr>
          <w:p w14:paraId="6F7B84C0"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Tomador</w:t>
            </w:r>
          </w:p>
        </w:tc>
        <w:tc>
          <w:tcPr>
            <w:tcW w:w="6342" w:type="dxa"/>
            <w:tcBorders>
              <w:top w:val="single" w:sz="4" w:space="0" w:color="000000"/>
              <w:left w:val="single" w:sz="4" w:space="0" w:color="000000"/>
              <w:bottom w:val="single" w:sz="4" w:space="0" w:color="000000"/>
              <w:right w:val="single" w:sz="4" w:space="0" w:color="000000"/>
            </w:tcBorders>
            <w:vAlign w:val="center"/>
          </w:tcPr>
          <w:p w14:paraId="70A09C6E" w14:textId="77777777" w:rsidR="00E67881" w:rsidRPr="00E96F90" w:rsidRDefault="00000000">
            <w:pPr>
              <w:widowControl w:val="0"/>
              <w:numPr>
                <w:ilvl w:val="0"/>
                <w:numId w:val="43"/>
              </w:numPr>
              <w:pBdr>
                <w:top w:val="nil"/>
                <w:left w:val="nil"/>
                <w:bottom w:val="nil"/>
                <w:right w:val="nil"/>
                <w:between w:val="nil"/>
              </w:pBdr>
              <w:ind w:right="136"/>
              <w:jc w:val="both"/>
              <w:rPr>
                <w:color w:val="000000"/>
                <w:sz w:val="18"/>
                <w:szCs w:val="18"/>
              </w:rPr>
            </w:pPr>
            <w:r w:rsidRPr="00E96F90">
              <w:rPr>
                <w:color w:val="000000"/>
                <w:sz w:val="18"/>
                <w:szCs w:val="18"/>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C9E0A57" w14:textId="77777777" w:rsidR="00E67881" w:rsidRPr="00E96F90" w:rsidRDefault="00000000">
            <w:pPr>
              <w:widowControl w:val="0"/>
              <w:numPr>
                <w:ilvl w:val="0"/>
                <w:numId w:val="43"/>
              </w:numPr>
              <w:pBdr>
                <w:top w:val="nil"/>
                <w:left w:val="nil"/>
                <w:bottom w:val="nil"/>
                <w:right w:val="nil"/>
                <w:between w:val="nil"/>
              </w:pBdr>
              <w:ind w:right="136"/>
              <w:jc w:val="both"/>
              <w:rPr>
                <w:color w:val="000000"/>
                <w:sz w:val="18"/>
                <w:szCs w:val="18"/>
              </w:rPr>
            </w:pPr>
            <w:r w:rsidRPr="00E96F90">
              <w:rPr>
                <w:color w:val="000000"/>
                <w:sz w:val="18"/>
                <w:szCs w:val="18"/>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5FF987A" w14:textId="77777777" w:rsidR="00E67881" w:rsidRPr="00E96F90" w:rsidRDefault="00000000">
            <w:pPr>
              <w:widowControl w:val="0"/>
              <w:numPr>
                <w:ilvl w:val="0"/>
                <w:numId w:val="43"/>
              </w:numPr>
              <w:pBdr>
                <w:top w:val="nil"/>
                <w:left w:val="nil"/>
                <w:bottom w:val="nil"/>
                <w:right w:val="nil"/>
                <w:between w:val="nil"/>
              </w:pBdr>
              <w:ind w:right="136"/>
              <w:jc w:val="both"/>
              <w:rPr>
                <w:color w:val="000000"/>
                <w:sz w:val="18"/>
                <w:szCs w:val="18"/>
              </w:rPr>
            </w:pPr>
            <w:r w:rsidRPr="00E96F90">
              <w:rPr>
                <w:color w:val="000000"/>
                <w:sz w:val="18"/>
                <w:szCs w:val="18"/>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E96F90">
              <w:rPr>
                <w:color w:val="000000"/>
                <w:sz w:val="18"/>
                <w:szCs w:val="18"/>
              </w:rPr>
              <w:t>la misma</w:t>
            </w:r>
            <w:proofErr w:type="gramEnd"/>
            <w:r w:rsidRPr="00E96F90">
              <w:rPr>
                <w:color w:val="000000"/>
                <w:sz w:val="18"/>
                <w:szCs w:val="18"/>
              </w:rPr>
              <w:t xml:space="preserve">. </w:t>
            </w:r>
          </w:p>
        </w:tc>
      </w:tr>
      <w:tr w:rsidR="00E67881" w:rsidRPr="00E96F90" w14:paraId="2F76CE7F" w14:textId="77777777">
        <w:trPr>
          <w:trHeight w:val="20"/>
          <w:jc w:val="center"/>
        </w:trPr>
        <w:tc>
          <w:tcPr>
            <w:tcW w:w="2152" w:type="dxa"/>
            <w:tcBorders>
              <w:top w:val="single" w:sz="4" w:space="0" w:color="000000"/>
              <w:left w:val="single" w:sz="4" w:space="0" w:color="000000"/>
              <w:bottom w:val="single" w:sz="4" w:space="0" w:color="000000"/>
              <w:right w:val="single" w:sz="4" w:space="0" w:color="000000"/>
            </w:tcBorders>
            <w:vAlign w:val="center"/>
          </w:tcPr>
          <w:p w14:paraId="14E48D9D"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Valor</w:t>
            </w:r>
          </w:p>
        </w:tc>
        <w:tc>
          <w:tcPr>
            <w:tcW w:w="6342" w:type="dxa"/>
            <w:tcBorders>
              <w:top w:val="single" w:sz="4" w:space="0" w:color="000000"/>
              <w:left w:val="single" w:sz="4" w:space="0" w:color="000000"/>
              <w:bottom w:val="single" w:sz="4" w:space="0" w:color="000000"/>
              <w:right w:val="single" w:sz="4" w:space="0" w:color="000000"/>
            </w:tcBorders>
            <w:vAlign w:val="center"/>
          </w:tcPr>
          <w:p w14:paraId="1F197A55"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 xml:space="preserve">400 SMMLV </w:t>
            </w:r>
          </w:p>
        </w:tc>
      </w:tr>
      <w:tr w:rsidR="00E67881" w:rsidRPr="00E96F90" w14:paraId="16A1E04E" w14:textId="77777777">
        <w:trPr>
          <w:trHeight w:val="20"/>
          <w:jc w:val="center"/>
        </w:trPr>
        <w:tc>
          <w:tcPr>
            <w:tcW w:w="2152" w:type="dxa"/>
            <w:tcBorders>
              <w:top w:val="single" w:sz="4" w:space="0" w:color="000000"/>
              <w:left w:val="single" w:sz="4" w:space="0" w:color="000000"/>
              <w:bottom w:val="single" w:sz="4" w:space="0" w:color="000000"/>
              <w:right w:val="single" w:sz="4" w:space="0" w:color="000000"/>
            </w:tcBorders>
            <w:vAlign w:val="center"/>
          </w:tcPr>
          <w:p w14:paraId="7BDC99C7"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Vigencia</w:t>
            </w:r>
          </w:p>
        </w:tc>
        <w:tc>
          <w:tcPr>
            <w:tcW w:w="6342" w:type="dxa"/>
            <w:tcBorders>
              <w:top w:val="single" w:sz="4" w:space="0" w:color="000000"/>
              <w:left w:val="single" w:sz="4" w:space="0" w:color="000000"/>
              <w:bottom w:val="single" w:sz="4" w:space="0" w:color="000000"/>
              <w:right w:val="single" w:sz="4" w:space="0" w:color="000000"/>
            </w:tcBorders>
            <w:vAlign w:val="center"/>
          </w:tcPr>
          <w:p w14:paraId="5904579C"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Igual al período de ejecución del contrato.</w:t>
            </w:r>
          </w:p>
        </w:tc>
      </w:tr>
      <w:tr w:rsidR="00E67881" w:rsidRPr="00E96F90" w14:paraId="300ADC5C" w14:textId="77777777">
        <w:trPr>
          <w:trHeight w:val="20"/>
          <w:jc w:val="center"/>
        </w:trPr>
        <w:tc>
          <w:tcPr>
            <w:tcW w:w="2152" w:type="dxa"/>
            <w:tcBorders>
              <w:top w:val="single" w:sz="4" w:space="0" w:color="000000"/>
              <w:left w:val="single" w:sz="4" w:space="0" w:color="000000"/>
              <w:bottom w:val="single" w:sz="4" w:space="0" w:color="000000"/>
              <w:right w:val="single" w:sz="4" w:space="0" w:color="000000"/>
            </w:tcBorders>
            <w:vAlign w:val="center"/>
          </w:tcPr>
          <w:p w14:paraId="5B26C1A3"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Beneficiarios</w:t>
            </w:r>
          </w:p>
        </w:tc>
        <w:tc>
          <w:tcPr>
            <w:tcW w:w="6342" w:type="dxa"/>
            <w:tcBorders>
              <w:top w:val="single" w:sz="4" w:space="0" w:color="000000"/>
              <w:left w:val="single" w:sz="4" w:space="0" w:color="000000"/>
              <w:bottom w:val="single" w:sz="4" w:space="0" w:color="000000"/>
              <w:right w:val="single" w:sz="4" w:space="0" w:color="000000"/>
            </w:tcBorders>
            <w:vAlign w:val="center"/>
          </w:tcPr>
          <w:p w14:paraId="78DF77FB"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Terceros afectados y Alcaldía Municipal de Silvania identificada con NIT 890.680.437-0 / Instituto de Infraestructura y Concesiones de Cundinamarca ICCU identificada con NIT.  900.258.711-1</w:t>
            </w:r>
          </w:p>
        </w:tc>
      </w:tr>
      <w:tr w:rsidR="00E67881" w:rsidRPr="00E96F90" w14:paraId="6BD66847" w14:textId="77777777">
        <w:trPr>
          <w:trHeight w:val="20"/>
          <w:jc w:val="center"/>
        </w:trPr>
        <w:tc>
          <w:tcPr>
            <w:tcW w:w="2152" w:type="dxa"/>
            <w:tcBorders>
              <w:top w:val="single" w:sz="4" w:space="0" w:color="000000"/>
              <w:left w:val="single" w:sz="4" w:space="0" w:color="000000"/>
              <w:bottom w:val="single" w:sz="4" w:space="0" w:color="000000"/>
              <w:right w:val="single" w:sz="4" w:space="0" w:color="000000"/>
            </w:tcBorders>
            <w:vAlign w:val="center"/>
          </w:tcPr>
          <w:p w14:paraId="2BB478C9"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Amparos</w:t>
            </w:r>
          </w:p>
        </w:tc>
        <w:tc>
          <w:tcPr>
            <w:tcW w:w="6342" w:type="dxa"/>
            <w:tcBorders>
              <w:top w:val="single" w:sz="4" w:space="0" w:color="000000"/>
              <w:left w:val="single" w:sz="4" w:space="0" w:color="000000"/>
              <w:bottom w:val="single" w:sz="4" w:space="0" w:color="000000"/>
              <w:right w:val="single" w:sz="4" w:space="0" w:color="000000"/>
            </w:tcBorders>
            <w:vAlign w:val="center"/>
          </w:tcPr>
          <w:p w14:paraId="458A75CF"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E67881" w:rsidRPr="00E96F90" w14:paraId="25599283" w14:textId="77777777">
        <w:trPr>
          <w:trHeight w:val="70"/>
          <w:jc w:val="center"/>
        </w:trPr>
        <w:tc>
          <w:tcPr>
            <w:tcW w:w="2152" w:type="dxa"/>
            <w:tcBorders>
              <w:top w:val="single" w:sz="4" w:space="0" w:color="000000"/>
              <w:left w:val="single" w:sz="4" w:space="0" w:color="000000"/>
              <w:bottom w:val="single" w:sz="4" w:space="0" w:color="000000"/>
              <w:right w:val="single" w:sz="4" w:space="0" w:color="000000"/>
            </w:tcBorders>
            <w:vAlign w:val="center"/>
          </w:tcPr>
          <w:p w14:paraId="1B6B6315" w14:textId="77777777" w:rsidR="00E67881" w:rsidRPr="00E96F90" w:rsidRDefault="00000000">
            <w:pPr>
              <w:widowControl w:val="0"/>
              <w:pBdr>
                <w:top w:val="nil"/>
                <w:left w:val="nil"/>
                <w:bottom w:val="nil"/>
                <w:right w:val="nil"/>
                <w:between w:val="nil"/>
              </w:pBdr>
              <w:ind w:left="135" w:right="136"/>
              <w:jc w:val="both"/>
              <w:rPr>
                <w:color w:val="000000"/>
                <w:sz w:val="18"/>
                <w:szCs w:val="18"/>
              </w:rPr>
            </w:pPr>
            <w:r w:rsidRPr="00E96F90">
              <w:rPr>
                <w:color w:val="000000"/>
                <w:sz w:val="18"/>
                <w:szCs w:val="18"/>
              </w:rPr>
              <w:lastRenderedPageBreak/>
              <w:t>Información necesaria dentro de la póliza</w:t>
            </w:r>
          </w:p>
        </w:tc>
        <w:tc>
          <w:tcPr>
            <w:tcW w:w="6342" w:type="dxa"/>
            <w:tcBorders>
              <w:top w:val="single" w:sz="4" w:space="0" w:color="000000"/>
              <w:left w:val="single" w:sz="4" w:space="0" w:color="000000"/>
              <w:bottom w:val="single" w:sz="4" w:space="0" w:color="000000"/>
              <w:right w:val="single" w:sz="4" w:space="0" w:color="000000"/>
            </w:tcBorders>
            <w:vAlign w:val="center"/>
          </w:tcPr>
          <w:p w14:paraId="01C4D6B4" w14:textId="77777777" w:rsidR="00E67881" w:rsidRPr="00E96F90" w:rsidRDefault="00000000">
            <w:pPr>
              <w:widowControl w:val="0"/>
              <w:numPr>
                <w:ilvl w:val="0"/>
                <w:numId w:val="43"/>
              </w:numPr>
              <w:pBdr>
                <w:top w:val="nil"/>
                <w:left w:val="nil"/>
                <w:bottom w:val="nil"/>
                <w:right w:val="nil"/>
                <w:between w:val="nil"/>
              </w:pBdr>
              <w:ind w:right="136"/>
              <w:jc w:val="both"/>
              <w:rPr>
                <w:color w:val="000000"/>
                <w:sz w:val="18"/>
                <w:szCs w:val="18"/>
              </w:rPr>
            </w:pPr>
            <w:r w:rsidRPr="00E96F90">
              <w:rPr>
                <w:color w:val="000000"/>
                <w:sz w:val="18"/>
                <w:szCs w:val="18"/>
              </w:rPr>
              <w:t xml:space="preserve">Número y año del contrato </w:t>
            </w:r>
          </w:p>
          <w:p w14:paraId="776D6219" w14:textId="77777777" w:rsidR="00E67881" w:rsidRPr="00E96F90" w:rsidRDefault="00000000">
            <w:pPr>
              <w:widowControl w:val="0"/>
              <w:numPr>
                <w:ilvl w:val="0"/>
                <w:numId w:val="43"/>
              </w:numPr>
              <w:pBdr>
                <w:top w:val="nil"/>
                <w:left w:val="nil"/>
                <w:bottom w:val="nil"/>
                <w:right w:val="nil"/>
                <w:between w:val="nil"/>
              </w:pBdr>
              <w:ind w:right="136"/>
              <w:jc w:val="both"/>
              <w:rPr>
                <w:color w:val="000000"/>
                <w:sz w:val="18"/>
                <w:szCs w:val="18"/>
              </w:rPr>
            </w:pPr>
            <w:r w:rsidRPr="00E96F90">
              <w:rPr>
                <w:color w:val="000000"/>
                <w:sz w:val="18"/>
                <w:szCs w:val="18"/>
              </w:rPr>
              <w:t>Objeto del contrato</w:t>
            </w:r>
          </w:p>
          <w:p w14:paraId="3A594774" w14:textId="77777777" w:rsidR="00E67881" w:rsidRPr="00E96F90" w:rsidRDefault="00000000">
            <w:pPr>
              <w:widowControl w:val="0"/>
              <w:numPr>
                <w:ilvl w:val="0"/>
                <w:numId w:val="43"/>
              </w:numPr>
              <w:pBdr>
                <w:top w:val="nil"/>
                <w:left w:val="nil"/>
                <w:bottom w:val="nil"/>
                <w:right w:val="nil"/>
                <w:between w:val="nil"/>
              </w:pBdr>
              <w:ind w:right="136"/>
              <w:jc w:val="both"/>
              <w:rPr>
                <w:color w:val="000000"/>
                <w:sz w:val="18"/>
                <w:szCs w:val="18"/>
              </w:rPr>
            </w:pPr>
            <w:r w:rsidRPr="00E96F90">
              <w:rPr>
                <w:color w:val="000000"/>
                <w:sz w:val="18"/>
                <w:szCs w:val="18"/>
              </w:rPr>
              <w:t>Firma del representante legal del contratista</w:t>
            </w:r>
          </w:p>
          <w:p w14:paraId="0E170CFA" w14:textId="77777777" w:rsidR="00E67881" w:rsidRPr="00E96F90" w:rsidRDefault="00000000">
            <w:pPr>
              <w:widowControl w:val="0"/>
              <w:numPr>
                <w:ilvl w:val="0"/>
                <w:numId w:val="43"/>
              </w:numPr>
              <w:pBdr>
                <w:top w:val="nil"/>
                <w:left w:val="nil"/>
                <w:bottom w:val="nil"/>
                <w:right w:val="nil"/>
                <w:between w:val="nil"/>
              </w:pBdr>
              <w:ind w:right="136"/>
              <w:jc w:val="both"/>
              <w:rPr>
                <w:color w:val="000000"/>
                <w:sz w:val="18"/>
                <w:szCs w:val="18"/>
              </w:rPr>
            </w:pPr>
            <w:r w:rsidRPr="00E96F90">
              <w:rPr>
                <w:color w:val="000000"/>
                <w:sz w:val="18"/>
                <w:szCs w:val="18"/>
              </w:rPr>
              <w:t>En caso de no usar centavos, los valores deben aproximarse al mayor Ej. Cumplimiento si el valor a asegurar es $14.980.420,20 aproximar a $14.980.421</w:t>
            </w:r>
          </w:p>
        </w:tc>
      </w:tr>
    </w:tbl>
    <w:p w14:paraId="78566E33" w14:textId="77777777" w:rsidR="00E67881" w:rsidRDefault="00E67881">
      <w:pPr>
        <w:widowControl w:val="0"/>
        <w:pBdr>
          <w:top w:val="nil"/>
          <w:left w:val="nil"/>
          <w:bottom w:val="nil"/>
          <w:right w:val="nil"/>
          <w:between w:val="nil"/>
        </w:pBdr>
        <w:ind w:left="135" w:right="136"/>
        <w:jc w:val="both"/>
        <w:rPr>
          <w:color w:val="000000"/>
        </w:rPr>
      </w:pPr>
    </w:p>
    <w:p w14:paraId="26CE86BA" w14:textId="77777777" w:rsidR="00E67881" w:rsidRDefault="00000000" w:rsidP="00E96F90">
      <w:pPr>
        <w:widowControl w:val="0"/>
        <w:pBdr>
          <w:top w:val="nil"/>
          <w:left w:val="nil"/>
          <w:bottom w:val="nil"/>
          <w:right w:val="nil"/>
          <w:between w:val="nil"/>
        </w:pBdr>
        <w:ind w:right="136"/>
        <w:jc w:val="both"/>
        <w:rPr>
          <w:color w:val="000000"/>
        </w:rPr>
      </w:pPr>
      <w:r>
        <w:rPr>
          <w:color w:val="000000"/>
        </w:rPr>
        <w:t>En esta póliza solamente se podrán pactar deducibles con un tope máximo del diez por ciento (10%) del valor de cada pérdida sin que en ningún caso puedan ser superiores a dos mil (2.000) SMMLV</w:t>
      </w:r>
    </w:p>
    <w:p w14:paraId="6B5CA7E3" w14:textId="77777777" w:rsidR="00E67881" w:rsidRDefault="00000000" w:rsidP="00E96F90">
      <w:pPr>
        <w:widowControl w:val="0"/>
        <w:pBdr>
          <w:top w:val="nil"/>
          <w:left w:val="nil"/>
          <w:bottom w:val="nil"/>
          <w:right w:val="nil"/>
          <w:between w:val="nil"/>
        </w:pBdr>
        <w:ind w:right="136"/>
        <w:jc w:val="both"/>
        <w:rPr>
          <w:color w:val="000000"/>
        </w:rPr>
      </w:pPr>
      <w:r>
        <w:rPr>
          <w:color w:val="000000"/>
        </w:rPr>
        <w:t xml:space="preserve">Este seguro deberá constituirse y presentarse para aprobación de la entidad, dentro del mismo término establecido para la garantía única de cumplimiento. </w:t>
      </w:r>
    </w:p>
    <w:p w14:paraId="5CA1B31D" w14:textId="77777777" w:rsidR="00E67881" w:rsidRDefault="00000000" w:rsidP="00E96F90">
      <w:pPr>
        <w:widowControl w:val="0"/>
        <w:pBdr>
          <w:top w:val="nil"/>
          <w:left w:val="nil"/>
          <w:bottom w:val="nil"/>
          <w:right w:val="nil"/>
          <w:between w:val="nil"/>
        </w:pBdr>
        <w:ind w:right="136"/>
        <w:jc w:val="both"/>
        <w:rPr>
          <w:color w:val="000000"/>
        </w:rPr>
      </w:pPr>
      <w:r>
        <w:rPr>
          <w:color w:val="000000"/>
        </w:rPr>
        <w:t>Las franquicias, coaseguros obligatorios y demás formas de estipulación que conlleven asunción de parte de la pérdida por la entidad asegurada no serán admisibles.</w:t>
      </w:r>
    </w:p>
    <w:p w14:paraId="42613EEB" w14:textId="77777777" w:rsidR="00E67881" w:rsidRDefault="00000000" w:rsidP="00E96F90">
      <w:pPr>
        <w:widowControl w:val="0"/>
        <w:pBdr>
          <w:top w:val="nil"/>
          <w:left w:val="nil"/>
          <w:bottom w:val="nil"/>
          <w:right w:val="nil"/>
          <w:between w:val="nil"/>
        </w:pBdr>
        <w:ind w:right="136"/>
        <w:jc w:val="both"/>
        <w:rPr>
          <w:color w:val="000000"/>
        </w:rPr>
      </w:pPr>
      <w:r>
        <w:rPr>
          <w:color w:val="000000"/>
        </w:rPr>
        <w:t>El contratista deberá anexar el comprobante de pago de la prima del seguro de responsabilidad civil extracontractual.</w:t>
      </w:r>
    </w:p>
    <w:p w14:paraId="27B79FFB" w14:textId="77777777" w:rsidR="00E67881" w:rsidRDefault="00E67881">
      <w:pPr>
        <w:widowControl w:val="0"/>
        <w:pBdr>
          <w:top w:val="nil"/>
          <w:left w:val="nil"/>
          <w:bottom w:val="nil"/>
          <w:right w:val="nil"/>
          <w:between w:val="nil"/>
        </w:pBdr>
        <w:ind w:left="135" w:right="136"/>
        <w:jc w:val="both"/>
        <w:rPr>
          <w:color w:val="000000"/>
        </w:rPr>
      </w:pPr>
    </w:p>
    <w:p w14:paraId="4A811528" w14:textId="77777777" w:rsidR="00E67881" w:rsidRDefault="00000000">
      <w:pPr>
        <w:pStyle w:val="Ttulo2"/>
        <w:spacing w:before="0" w:after="0"/>
        <w:ind w:left="568"/>
        <w:jc w:val="both"/>
        <w:rPr>
          <w:b w:val="0"/>
          <w:bCs w:val="0"/>
          <w:sz w:val="20"/>
          <w:szCs w:val="20"/>
        </w:rPr>
      </w:pPr>
      <w:r>
        <w:rPr>
          <w:sz w:val="20"/>
          <w:szCs w:val="20"/>
        </w:rPr>
        <w:t>12.3. INCUMPLIMIENTO DE LO ORDENADO</w:t>
      </w:r>
    </w:p>
    <w:p w14:paraId="5515897B" w14:textId="77777777" w:rsidR="00E67881" w:rsidRDefault="00E67881">
      <w:pPr>
        <w:widowControl w:val="0"/>
        <w:pBdr>
          <w:top w:val="nil"/>
          <w:left w:val="nil"/>
          <w:bottom w:val="nil"/>
          <w:right w:val="nil"/>
          <w:between w:val="nil"/>
        </w:pBdr>
        <w:jc w:val="both"/>
        <w:rPr>
          <w:b/>
          <w:bCs/>
          <w:color w:val="000000"/>
        </w:rPr>
      </w:pPr>
    </w:p>
    <w:p w14:paraId="36480761" w14:textId="77777777" w:rsidR="00E67881" w:rsidRDefault="00000000">
      <w:pPr>
        <w:widowControl w:val="0"/>
        <w:pBdr>
          <w:top w:val="nil"/>
          <w:left w:val="nil"/>
          <w:bottom w:val="nil"/>
          <w:right w:val="nil"/>
          <w:between w:val="nil"/>
        </w:pBdr>
        <w:ind w:right="105"/>
        <w:jc w:val="both"/>
        <w:rPr>
          <w:color w:val="000000"/>
        </w:rPr>
      </w:pPr>
      <w:r>
        <w:rPr>
          <w:color w:val="000000"/>
        </w:rPr>
        <w:t xml:space="preserve">Si el contratista se rehúsa o descuida cumplir cualquier orden escrita impartida por el supervisor, éste le notificará en la misma forma, sobre el incumplimiento de dicha orden, señalando específicamente las omisiones o infracciones y exigiendo su cumplimiento. Si esta notificación no surte ningún efecto dentro de un plazo de ocho (8) días hábiles, el supervisor comunicará dicha situación, por escrito, para que se tomen las medidas que se consideren necesarias. </w:t>
      </w:r>
      <w:proofErr w:type="gramStart"/>
      <w:r>
        <w:rPr>
          <w:color w:val="000000"/>
        </w:rPr>
        <w:t>En razón de</w:t>
      </w:r>
      <w:proofErr w:type="gramEnd"/>
      <w:r>
        <w:rPr>
          <w:color w:val="000000"/>
        </w:rPr>
        <w:t xml:space="preserve"> lo anterior, las consecuencias que se deriven serán asumidas integralmente por el contratista.</w:t>
      </w:r>
    </w:p>
    <w:p w14:paraId="044FE9F6" w14:textId="77777777" w:rsidR="00E67881" w:rsidRDefault="00E67881">
      <w:pPr>
        <w:widowControl w:val="0"/>
        <w:pBdr>
          <w:top w:val="nil"/>
          <w:left w:val="nil"/>
          <w:bottom w:val="nil"/>
          <w:right w:val="nil"/>
          <w:between w:val="nil"/>
        </w:pBdr>
        <w:ind w:firstLine="110"/>
        <w:jc w:val="both"/>
        <w:rPr>
          <w:color w:val="000000"/>
        </w:rPr>
      </w:pPr>
    </w:p>
    <w:p w14:paraId="08CF2E0E" w14:textId="77777777" w:rsidR="00E67881" w:rsidRDefault="00000000">
      <w:pPr>
        <w:pStyle w:val="Ttulo2"/>
        <w:spacing w:before="0" w:after="0"/>
        <w:ind w:left="928"/>
        <w:jc w:val="both"/>
        <w:rPr>
          <w:sz w:val="20"/>
          <w:szCs w:val="20"/>
        </w:rPr>
      </w:pPr>
      <w:r>
        <w:rPr>
          <w:sz w:val="20"/>
          <w:szCs w:val="20"/>
        </w:rPr>
        <w:t>12.4. INDEMNIDAD DEL MUNICIPIO</w:t>
      </w:r>
    </w:p>
    <w:p w14:paraId="0F267E98" w14:textId="77777777" w:rsidR="00E67881" w:rsidRDefault="00E67881">
      <w:pPr>
        <w:widowControl w:val="0"/>
        <w:pBdr>
          <w:top w:val="nil"/>
          <w:left w:val="nil"/>
          <w:bottom w:val="nil"/>
          <w:right w:val="nil"/>
          <w:between w:val="nil"/>
        </w:pBdr>
        <w:ind w:right="109"/>
        <w:jc w:val="both"/>
        <w:rPr>
          <w:color w:val="000000"/>
        </w:rPr>
      </w:pPr>
    </w:p>
    <w:p w14:paraId="52D346D6" w14:textId="77777777" w:rsidR="00E67881" w:rsidRDefault="00000000">
      <w:pPr>
        <w:widowControl w:val="0"/>
        <w:pBdr>
          <w:top w:val="nil"/>
          <w:left w:val="nil"/>
          <w:bottom w:val="nil"/>
          <w:right w:val="nil"/>
          <w:between w:val="nil"/>
        </w:pBdr>
        <w:ind w:right="109"/>
        <w:jc w:val="both"/>
        <w:rPr>
          <w:color w:val="000000"/>
        </w:rPr>
      </w:pPr>
      <w:r>
        <w:rPr>
          <w:color w:val="000000"/>
        </w:rPr>
        <w:t>El contratista mantendrá indemne al MUNICIPIO por razón de reclamos, demandas, acciones legales y costos que surjan como resultado del uso por parte del contratista de patentes, diseños o derechos de autor que sean propiedad de terceros.</w:t>
      </w:r>
    </w:p>
    <w:p w14:paraId="0E5173BC" w14:textId="77777777" w:rsidR="00E67881" w:rsidRDefault="00E67881">
      <w:pPr>
        <w:widowControl w:val="0"/>
        <w:pBdr>
          <w:top w:val="nil"/>
          <w:left w:val="nil"/>
          <w:bottom w:val="nil"/>
          <w:right w:val="nil"/>
          <w:between w:val="nil"/>
        </w:pBdr>
        <w:ind w:right="109"/>
        <w:jc w:val="both"/>
        <w:rPr>
          <w:color w:val="000000"/>
        </w:rPr>
      </w:pPr>
    </w:p>
    <w:p w14:paraId="65D1ADAA" w14:textId="77777777" w:rsidR="00E67881" w:rsidRDefault="00000000">
      <w:pPr>
        <w:jc w:val="both"/>
      </w:pPr>
      <w:r>
        <w:t>El contratista mantendrá indemne al MUNICIPIO contra todo reclamo, demanda, acción legal y costo que pueda causarse o surgir por daños o lesiones a personas o propiedades de terceros, ocasionados por el contratista, sus subcontratistas o sus proveedores durante la ejecución del contrato.</w:t>
      </w:r>
    </w:p>
    <w:p w14:paraId="38003FB4" w14:textId="77777777" w:rsidR="00E67881" w:rsidRDefault="00E67881">
      <w:pPr>
        <w:jc w:val="both"/>
      </w:pPr>
    </w:p>
    <w:p w14:paraId="7C98BA46" w14:textId="77777777" w:rsidR="00E67881" w:rsidRDefault="00000000">
      <w:pPr>
        <w:pStyle w:val="Ttulo1"/>
        <w:numPr>
          <w:ilvl w:val="0"/>
          <w:numId w:val="13"/>
        </w:numPr>
        <w:spacing w:before="0" w:after="0"/>
        <w:rPr>
          <w:sz w:val="20"/>
          <w:szCs w:val="20"/>
        </w:rPr>
      </w:pPr>
      <w:r>
        <w:rPr>
          <w:sz w:val="20"/>
          <w:szCs w:val="20"/>
        </w:rPr>
        <w:t xml:space="preserve">DE LOS ACUERDOS Y TRATADOS INTERNACIONALES (Decreto 1082 de </w:t>
      </w:r>
      <w:proofErr w:type="gramStart"/>
      <w:r>
        <w:rPr>
          <w:sz w:val="20"/>
          <w:szCs w:val="20"/>
        </w:rPr>
        <w:t>Mayo</w:t>
      </w:r>
      <w:proofErr w:type="gramEnd"/>
      <w:r>
        <w:rPr>
          <w:sz w:val="20"/>
          <w:szCs w:val="20"/>
        </w:rPr>
        <w:t xml:space="preserve"> 26 de 2015 Numeral 8 artículo 2.2.1.1.2.1.1)</w:t>
      </w:r>
    </w:p>
    <w:p w14:paraId="0A2F0020" w14:textId="77777777" w:rsidR="00E67881" w:rsidRDefault="00E67881">
      <w:pPr>
        <w:tabs>
          <w:tab w:val="left" w:pos="2595"/>
        </w:tabs>
        <w:rPr>
          <w:b/>
          <w:bCs/>
        </w:rPr>
      </w:pPr>
    </w:p>
    <w:p w14:paraId="4824864B" w14:textId="77777777" w:rsidR="00E67881" w:rsidRDefault="00000000">
      <w:pPr>
        <w:widowControl w:val="0"/>
        <w:pBdr>
          <w:top w:val="nil"/>
          <w:left w:val="nil"/>
          <w:bottom w:val="nil"/>
          <w:right w:val="nil"/>
          <w:between w:val="nil"/>
        </w:pBdr>
        <w:ind w:left="135" w:right="136"/>
        <w:jc w:val="both"/>
        <w:rPr>
          <w:color w:val="000000"/>
        </w:rPr>
      </w:pPr>
      <w:bookmarkStart w:id="75" w:name="_heading=h.250plvjyml1s" w:colFirst="0" w:colLast="0"/>
      <w:bookmarkEnd w:id="75"/>
      <w:r>
        <w:rPr>
          <w:color w:val="000000"/>
        </w:rPr>
        <w:t>El Proceso de Contratación está cubierto por los siguientes Acuerdos Comerciales y por la Decisión 439 de la Secretaría de la Comunidad Andina de Naciones (CAN)</w:t>
      </w:r>
    </w:p>
    <w:p w14:paraId="3C40CDB4" w14:textId="77777777" w:rsidR="00E67881" w:rsidRDefault="00E67881">
      <w:pPr>
        <w:widowControl w:val="0"/>
        <w:pBdr>
          <w:top w:val="nil"/>
          <w:left w:val="nil"/>
          <w:bottom w:val="nil"/>
          <w:right w:val="nil"/>
          <w:between w:val="nil"/>
        </w:pBdr>
        <w:ind w:left="135" w:right="136"/>
        <w:jc w:val="both"/>
        <w:rPr>
          <w:color w:val="000000"/>
        </w:rPr>
      </w:pPr>
    </w:p>
    <w:tbl>
      <w:tblPr>
        <w:tblStyle w:val="aff6"/>
        <w:tblW w:w="822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66"/>
        <w:gridCol w:w="1323"/>
        <w:gridCol w:w="1092"/>
        <w:gridCol w:w="1306"/>
        <w:gridCol w:w="1312"/>
        <w:gridCol w:w="1822"/>
      </w:tblGrid>
      <w:tr w:rsidR="00E67881" w:rsidRPr="00F50BDA" w14:paraId="534EE30C" w14:textId="77777777">
        <w:trPr>
          <w:trHeight w:val="21"/>
          <w:tblHeader/>
          <w:jc w:val="center"/>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404040"/>
            <w:tcMar>
              <w:top w:w="0" w:type="dxa"/>
              <w:left w:w="70" w:type="dxa"/>
              <w:bottom w:w="0" w:type="dxa"/>
              <w:right w:w="70" w:type="dxa"/>
            </w:tcMar>
            <w:vAlign w:val="center"/>
          </w:tcPr>
          <w:p w14:paraId="1D203FCB" w14:textId="77777777" w:rsidR="00E67881" w:rsidRPr="00F50BDA" w:rsidRDefault="00000000">
            <w:pPr>
              <w:widowControl w:val="0"/>
              <w:pBdr>
                <w:top w:val="nil"/>
                <w:left w:val="nil"/>
                <w:bottom w:val="nil"/>
                <w:right w:val="nil"/>
                <w:between w:val="nil"/>
              </w:pBdr>
              <w:ind w:left="135" w:right="136"/>
              <w:jc w:val="center"/>
              <w:rPr>
                <w:b/>
                <w:bCs/>
                <w:color w:val="FFFFFF"/>
                <w:sz w:val="18"/>
                <w:szCs w:val="18"/>
              </w:rPr>
            </w:pPr>
            <w:r w:rsidRPr="00F50BDA">
              <w:rPr>
                <w:b/>
                <w:bCs/>
                <w:color w:val="FFFFFF"/>
                <w:sz w:val="18"/>
                <w:szCs w:val="18"/>
              </w:rPr>
              <w:t>Acuerdo Comercial</w:t>
            </w:r>
          </w:p>
        </w:tc>
        <w:tc>
          <w:tcPr>
            <w:tcW w:w="1092" w:type="dxa"/>
            <w:tcBorders>
              <w:top w:val="single" w:sz="4" w:space="0" w:color="000000"/>
              <w:left w:val="single" w:sz="4" w:space="0" w:color="000000"/>
              <w:bottom w:val="single" w:sz="4" w:space="0" w:color="000000"/>
              <w:right w:val="single" w:sz="4" w:space="0" w:color="000000"/>
            </w:tcBorders>
            <w:shd w:val="clear" w:color="auto" w:fill="404040"/>
            <w:tcMar>
              <w:top w:w="0" w:type="dxa"/>
              <w:left w:w="70" w:type="dxa"/>
              <w:bottom w:w="0" w:type="dxa"/>
              <w:right w:w="70" w:type="dxa"/>
            </w:tcMar>
            <w:vAlign w:val="center"/>
          </w:tcPr>
          <w:p w14:paraId="793C1A92" w14:textId="77777777" w:rsidR="00E67881" w:rsidRPr="00F50BDA" w:rsidRDefault="00000000">
            <w:pPr>
              <w:widowControl w:val="0"/>
              <w:pBdr>
                <w:top w:val="nil"/>
                <w:left w:val="nil"/>
                <w:bottom w:val="nil"/>
                <w:right w:val="nil"/>
                <w:between w:val="nil"/>
              </w:pBdr>
              <w:ind w:left="135" w:right="136"/>
              <w:jc w:val="center"/>
              <w:rPr>
                <w:b/>
                <w:bCs/>
                <w:color w:val="FFFFFF"/>
                <w:sz w:val="18"/>
                <w:szCs w:val="18"/>
              </w:rPr>
            </w:pPr>
            <w:r w:rsidRPr="00F50BDA">
              <w:rPr>
                <w:b/>
                <w:bCs/>
                <w:color w:val="FFFFFF"/>
                <w:sz w:val="18"/>
                <w:szCs w:val="18"/>
              </w:rPr>
              <w:t>Entidad incluida</w:t>
            </w:r>
          </w:p>
        </w:tc>
        <w:tc>
          <w:tcPr>
            <w:tcW w:w="1306" w:type="dxa"/>
            <w:tcBorders>
              <w:top w:val="single" w:sz="4" w:space="0" w:color="000000"/>
              <w:left w:val="single" w:sz="4" w:space="0" w:color="000000"/>
              <w:bottom w:val="single" w:sz="4" w:space="0" w:color="000000"/>
              <w:right w:val="single" w:sz="4" w:space="0" w:color="000000"/>
            </w:tcBorders>
            <w:shd w:val="clear" w:color="auto" w:fill="404040"/>
            <w:tcMar>
              <w:top w:w="0" w:type="dxa"/>
              <w:left w:w="70" w:type="dxa"/>
              <w:bottom w:w="0" w:type="dxa"/>
              <w:right w:w="70" w:type="dxa"/>
            </w:tcMar>
            <w:vAlign w:val="center"/>
          </w:tcPr>
          <w:p w14:paraId="11D44C5A" w14:textId="77777777" w:rsidR="00E67881" w:rsidRPr="00F50BDA" w:rsidRDefault="00000000">
            <w:pPr>
              <w:widowControl w:val="0"/>
              <w:pBdr>
                <w:top w:val="nil"/>
                <w:left w:val="nil"/>
                <w:bottom w:val="nil"/>
                <w:right w:val="nil"/>
                <w:between w:val="nil"/>
              </w:pBdr>
              <w:ind w:left="135" w:right="136"/>
              <w:jc w:val="center"/>
              <w:rPr>
                <w:b/>
                <w:bCs/>
                <w:color w:val="FFFFFF"/>
                <w:sz w:val="18"/>
                <w:szCs w:val="18"/>
              </w:rPr>
            </w:pPr>
            <w:r w:rsidRPr="00F50BDA">
              <w:rPr>
                <w:b/>
                <w:bCs/>
                <w:color w:val="FFFFFF"/>
                <w:sz w:val="18"/>
                <w:szCs w:val="18"/>
              </w:rPr>
              <w:t>Umbral</w:t>
            </w:r>
          </w:p>
        </w:tc>
        <w:tc>
          <w:tcPr>
            <w:tcW w:w="1312" w:type="dxa"/>
            <w:tcBorders>
              <w:top w:val="single" w:sz="4" w:space="0" w:color="000000"/>
              <w:left w:val="single" w:sz="4" w:space="0" w:color="000000"/>
              <w:bottom w:val="single" w:sz="4" w:space="0" w:color="000000"/>
              <w:right w:val="single" w:sz="4" w:space="0" w:color="000000"/>
            </w:tcBorders>
            <w:shd w:val="clear" w:color="auto" w:fill="404040"/>
            <w:tcMar>
              <w:top w:w="0" w:type="dxa"/>
              <w:left w:w="70" w:type="dxa"/>
              <w:bottom w:w="0" w:type="dxa"/>
              <w:right w:w="70" w:type="dxa"/>
            </w:tcMar>
            <w:vAlign w:val="center"/>
          </w:tcPr>
          <w:p w14:paraId="1881CF2C" w14:textId="77777777" w:rsidR="00E67881" w:rsidRPr="00F50BDA" w:rsidRDefault="00000000">
            <w:pPr>
              <w:widowControl w:val="0"/>
              <w:pBdr>
                <w:top w:val="nil"/>
                <w:left w:val="nil"/>
                <w:bottom w:val="nil"/>
                <w:right w:val="nil"/>
                <w:between w:val="nil"/>
              </w:pBdr>
              <w:ind w:left="135" w:right="136"/>
              <w:jc w:val="center"/>
              <w:rPr>
                <w:b/>
                <w:bCs/>
                <w:color w:val="FFFFFF"/>
                <w:sz w:val="18"/>
                <w:szCs w:val="18"/>
              </w:rPr>
            </w:pPr>
            <w:r w:rsidRPr="00F50BDA">
              <w:rPr>
                <w:b/>
                <w:bCs/>
                <w:color w:val="FFFFFF"/>
                <w:sz w:val="18"/>
                <w:szCs w:val="18"/>
              </w:rPr>
              <w:t>Excepción aplicable</w:t>
            </w:r>
          </w:p>
        </w:tc>
        <w:tc>
          <w:tcPr>
            <w:tcW w:w="1822" w:type="dxa"/>
            <w:tcBorders>
              <w:top w:val="single" w:sz="4" w:space="0" w:color="000000"/>
              <w:left w:val="single" w:sz="4" w:space="0" w:color="000000"/>
              <w:bottom w:val="single" w:sz="4" w:space="0" w:color="000000"/>
              <w:right w:val="single" w:sz="4" w:space="0" w:color="000000"/>
            </w:tcBorders>
            <w:shd w:val="clear" w:color="auto" w:fill="404040"/>
            <w:tcMar>
              <w:top w:w="0" w:type="dxa"/>
              <w:left w:w="70" w:type="dxa"/>
              <w:bottom w:w="0" w:type="dxa"/>
              <w:right w:w="70" w:type="dxa"/>
            </w:tcMar>
            <w:vAlign w:val="center"/>
          </w:tcPr>
          <w:p w14:paraId="46F5807C" w14:textId="77777777" w:rsidR="00E67881" w:rsidRPr="00F50BDA" w:rsidRDefault="00000000">
            <w:pPr>
              <w:widowControl w:val="0"/>
              <w:pBdr>
                <w:top w:val="nil"/>
                <w:left w:val="nil"/>
                <w:bottom w:val="nil"/>
                <w:right w:val="nil"/>
                <w:between w:val="nil"/>
              </w:pBdr>
              <w:ind w:left="135" w:right="136"/>
              <w:jc w:val="center"/>
              <w:rPr>
                <w:b/>
                <w:bCs/>
                <w:color w:val="FFFFFF"/>
                <w:sz w:val="18"/>
                <w:szCs w:val="18"/>
              </w:rPr>
            </w:pPr>
            <w:r w:rsidRPr="00F50BDA">
              <w:rPr>
                <w:b/>
                <w:bCs/>
                <w:color w:val="FFFFFF"/>
                <w:sz w:val="18"/>
                <w:szCs w:val="18"/>
              </w:rPr>
              <w:t>Proceso de Contratación cubierto</w:t>
            </w:r>
          </w:p>
        </w:tc>
      </w:tr>
      <w:tr w:rsidR="00E67881" w:rsidRPr="00F50BDA" w14:paraId="03F5192E" w14:textId="77777777">
        <w:trPr>
          <w:trHeight w:val="21"/>
          <w:jc w:val="center"/>
        </w:trPr>
        <w:tc>
          <w:tcPr>
            <w:tcW w:w="1366"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14692093" w14:textId="77777777" w:rsidR="00E67881" w:rsidRPr="00F50BDA" w:rsidRDefault="00000000">
            <w:pPr>
              <w:widowControl w:val="0"/>
              <w:pBdr>
                <w:top w:val="nil"/>
                <w:left w:val="nil"/>
                <w:bottom w:val="nil"/>
                <w:right w:val="nil"/>
                <w:between w:val="nil"/>
              </w:pBdr>
              <w:ind w:left="135" w:right="136"/>
              <w:jc w:val="both"/>
              <w:rPr>
                <w:color w:val="000000"/>
                <w:sz w:val="18"/>
                <w:szCs w:val="18"/>
              </w:rPr>
            </w:pPr>
            <w:r w:rsidRPr="00F50BDA">
              <w:rPr>
                <w:color w:val="000000"/>
                <w:sz w:val="18"/>
                <w:szCs w:val="18"/>
              </w:rPr>
              <w:t xml:space="preserve">Alianza Pacífico </w:t>
            </w:r>
          </w:p>
        </w:tc>
        <w:tc>
          <w:tcPr>
            <w:tcW w:w="13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135962" w14:textId="77777777" w:rsidR="00E67881" w:rsidRPr="00F50BDA" w:rsidRDefault="00000000">
            <w:pPr>
              <w:widowControl w:val="0"/>
              <w:pBdr>
                <w:top w:val="nil"/>
                <w:left w:val="nil"/>
                <w:bottom w:val="nil"/>
                <w:right w:val="nil"/>
                <w:between w:val="nil"/>
              </w:pBdr>
              <w:ind w:left="135" w:right="136"/>
              <w:jc w:val="both"/>
              <w:rPr>
                <w:color w:val="000000"/>
                <w:sz w:val="18"/>
                <w:szCs w:val="18"/>
              </w:rPr>
            </w:pPr>
            <w:r w:rsidRPr="00F50BDA">
              <w:rPr>
                <w:color w:val="000000"/>
                <w:sz w:val="18"/>
                <w:szCs w:val="18"/>
              </w:rPr>
              <w:t>Chile</w:t>
            </w:r>
          </w:p>
        </w:tc>
        <w:tc>
          <w:tcPr>
            <w:tcW w:w="1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2158BE00"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SI</w:t>
            </w:r>
          </w:p>
        </w:tc>
        <w:tc>
          <w:tcPr>
            <w:tcW w:w="130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647DBEB8"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31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470A85F0"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82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79C13402"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r>
      <w:tr w:rsidR="00E67881" w:rsidRPr="00F50BDA" w14:paraId="7D28B159" w14:textId="77777777">
        <w:trPr>
          <w:trHeight w:val="21"/>
          <w:jc w:val="center"/>
        </w:trPr>
        <w:tc>
          <w:tcPr>
            <w:tcW w:w="1366"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6CD3B547" w14:textId="77777777" w:rsidR="00E67881" w:rsidRPr="00F50BDA" w:rsidRDefault="00E67881">
            <w:pPr>
              <w:widowControl w:val="0"/>
              <w:pBdr>
                <w:top w:val="nil"/>
                <w:left w:val="nil"/>
                <w:bottom w:val="nil"/>
                <w:right w:val="nil"/>
                <w:between w:val="nil"/>
              </w:pBdr>
              <w:spacing w:line="276" w:lineRule="auto"/>
              <w:rPr>
                <w:color w:val="000000"/>
                <w:sz w:val="18"/>
                <w:szCs w:val="18"/>
              </w:rPr>
            </w:pPr>
          </w:p>
        </w:tc>
        <w:tc>
          <w:tcPr>
            <w:tcW w:w="13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DE4E25" w14:textId="77777777" w:rsidR="00E67881" w:rsidRPr="00F50BDA" w:rsidRDefault="00000000">
            <w:pPr>
              <w:widowControl w:val="0"/>
              <w:pBdr>
                <w:top w:val="nil"/>
                <w:left w:val="nil"/>
                <w:bottom w:val="nil"/>
                <w:right w:val="nil"/>
                <w:between w:val="nil"/>
              </w:pBdr>
              <w:ind w:left="135" w:right="136"/>
              <w:jc w:val="both"/>
              <w:rPr>
                <w:color w:val="000000"/>
                <w:sz w:val="18"/>
                <w:szCs w:val="18"/>
              </w:rPr>
            </w:pPr>
            <w:r w:rsidRPr="00F50BDA">
              <w:rPr>
                <w:color w:val="000000"/>
                <w:sz w:val="18"/>
                <w:szCs w:val="18"/>
              </w:rPr>
              <w:t>México</w:t>
            </w:r>
          </w:p>
        </w:tc>
        <w:tc>
          <w:tcPr>
            <w:tcW w:w="1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3B68A3E7"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SI</w:t>
            </w:r>
          </w:p>
        </w:tc>
        <w:tc>
          <w:tcPr>
            <w:tcW w:w="130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3864B32E"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31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0A3AB286"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82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08DF64BF"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r>
      <w:tr w:rsidR="00E67881" w:rsidRPr="00F50BDA" w14:paraId="1AA32796" w14:textId="77777777">
        <w:trPr>
          <w:trHeight w:val="21"/>
          <w:jc w:val="center"/>
        </w:trPr>
        <w:tc>
          <w:tcPr>
            <w:tcW w:w="1366"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1D28ABDB" w14:textId="77777777" w:rsidR="00E67881" w:rsidRPr="00F50BDA" w:rsidRDefault="00E67881">
            <w:pPr>
              <w:widowControl w:val="0"/>
              <w:pBdr>
                <w:top w:val="nil"/>
                <w:left w:val="nil"/>
                <w:bottom w:val="nil"/>
                <w:right w:val="nil"/>
                <w:between w:val="nil"/>
              </w:pBdr>
              <w:spacing w:line="276" w:lineRule="auto"/>
              <w:rPr>
                <w:color w:val="000000"/>
                <w:sz w:val="18"/>
                <w:szCs w:val="18"/>
              </w:rPr>
            </w:pPr>
          </w:p>
        </w:tc>
        <w:tc>
          <w:tcPr>
            <w:tcW w:w="13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55A23D" w14:textId="77777777" w:rsidR="00E67881" w:rsidRPr="00F50BDA" w:rsidRDefault="00000000">
            <w:pPr>
              <w:widowControl w:val="0"/>
              <w:pBdr>
                <w:top w:val="nil"/>
                <w:left w:val="nil"/>
                <w:bottom w:val="nil"/>
                <w:right w:val="nil"/>
                <w:between w:val="nil"/>
              </w:pBdr>
              <w:ind w:left="135" w:right="136"/>
              <w:jc w:val="both"/>
              <w:rPr>
                <w:color w:val="000000"/>
                <w:sz w:val="18"/>
                <w:szCs w:val="18"/>
              </w:rPr>
            </w:pPr>
            <w:r w:rsidRPr="00F50BDA">
              <w:rPr>
                <w:color w:val="000000"/>
                <w:sz w:val="18"/>
                <w:szCs w:val="18"/>
              </w:rPr>
              <w:t>Perú</w:t>
            </w:r>
          </w:p>
        </w:tc>
        <w:tc>
          <w:tcPr>
            <w:tcW w:w="1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3C3DC20C"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SI</w:t>
            </w:r>
          </w:p>
        </w:tc>
        <w:tc>
          <w:tcPr>
            <w:tcW w:w="130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284A0F91"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31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3C43F2E9"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82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15CAA831"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r>
      <w:tr w:rsidR="00E67881" w:rsidRPr="00F50BDA" w14:paraId="5D192EC9" w14:textId="77777777">
        <w:trPr>
          <w:trHeight w:val="21"/>
          <w:jc w:val="center"/>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0032596C" w14:textId="77777777" w:rsidR="00E67881" w:rsidRPr="00F50BDA" w:rsidRDefault="00000000">
            <w:pPr>
              <w:widowControl w:val="0"/>
              <w:pBdr>
                <w:top w:val="nil"/>
                <w:left w:val="nil"/>
                <w:bottom w:val="nil"/>
                <w:right w:val="nil"/>
                <w:between w:val="nil"/>
              </w:pBdr>
              <w:ind w:left="135" w:right="136"/>
              <w:jc w:val="both"/>
              <w:rPr>
                <w:color w:val="000000"/>
                <w:sz w:val="18"/>
                <w:szCs w:val="18"/>
              </w:rPr>
            </w:pPr>
            <w:r w:rsidRPr="00F50BDA">
              <w:rPr>
                <w:color w:val="000000"/>
                <w:sz w:val="18"/>
                <w:szCs w:val="18"/>
              </w:rPr>
              <w:t>Canadá</w:t>
            </w:r>
          </w:p>
        </w:tc>
        <w:tc>
          <w:tcPr>
            <w:tcW w:w="1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269D32FE"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SI</w:t>
            </w:r>
          </w:p>
        </w:tc>
        <w:tc>
          <w:tcPr>
            <w:tcW w:w="130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77B9FAEF"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31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34DCA80C"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82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1027ACB4"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r>
      <w:tr w:rsidR="00E67881" w:rsidRPr="00F50BDA" w14:paraId="533F71DE" w14:textId="77777777">
        <w:trPr>
          <w:trHeight w:val="323"/>
          <w:jc w:val="center"/>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2A24B41B" w14:textId="77777777" w:rsidR="00E67881" w:rsidRPr="00F50BDA" w:rsidRDefault="00000000">
            <w:pPr>
              <w:widowControl w:val="0"/>
              <w:pBdr>
                <w:top w:val="nil"/>
                <w:left w:val="nil"/>
                <w:bottom w:val="nil"/>
                <w:right w:val="nil"/>
                <w:between w:val="nil"/>
              </w:pBdr>
              <w:ind w:left="135" w:right="136"/>
              <w:jc w:val="both"/>
              <w:rPr>
                <w:color w:val="000000"/>
                <w:sz w:val="18"/>
                <w:szCs w:val="18"/>
              </w:rPr>
            </w:pPr>
            <w:r w:rsidRPr="00F50BDA">
              <w:rPr>
                <w:color w:val="000000"/>
                <w:sz w:val="18"/>
                <w:szCs w:val="18"/>
              </w:rPr>
              <w:t>Corea</w:t>
            </w:r>
          </w:p>
        </w:tc>
        <w:tc>
          <w:tcPr>
            <w:tcW w:w="1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5D1E368A"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SI</w:t>
            </w:r>
          </w:p>
        </w:tc>
        <w:tc>
          <w:tcPr>
            <w:tcW w:w="130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6B1F37F4"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31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27B27418"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82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041C784A"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r>
      <w:tr w:rsidR="00E67881" w:rsidRPr="00F50BDA" w14:paraId="3C81C334" w14:textId="77777777">
        <w:trPr>
          <w:trHeight w:val="21"/>
          <w:jc w:val="center"/>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44003A53" w14:textId="77777777" w:rsidR="00E67881" w:rsidRPr="00F50BDA" w:rsidRDefault="00000000">
            <w:pPr>
              <w:widowControl w:val="0"/>
              <w:pBdr>
                <w:top w:val="nil"/>
                <w:left w:val="nil"/>
                <w:bottom w:val="nil"/>
                <w:right w:val="nil"/>
                <w:between w:val="nil"/>
              </w:pBdr>
              <w:ind w:left="135" w:right="136"/>
              <w:jc w:val="both"/>
              <w:rPr>
                <w:color w:val="000000"/>
                <w:sz w:val="18"/>
                <w:szCs w:val="18"/>
              </w:rPr>
            </w:pPr>
            <w:r w:rsidRPr="00F50BDA">
              <w:rPr>
                <w:color w:val="000000"/>
                <w:sz w:val="18"/>
                <w:szCs w:val="18"/>
              </w:rPr>
              <w:t>Costa Rica</w:t>
            </w:r>
          </w:p>
        </w:tc>
        <w:tc>
          <w:tcPr>
            <w:tcW w:w="1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57CA5279"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SI</w:t>
            </w:r>
          </w:p>
        </w:tc>
        <w:tc>
          <w:tcPr>
            <w:tcW w:w="130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07CAE160"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31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0D34C531"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82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3C7DADCF"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r>
      <w:tr w:rsidR="00E67881" w:rsidRPr="00F50BDA" w14:paraId="324BF83D" w14:textId="77777777">
        <w:trPr>
          <w:trHeight w:val="21"/>
          <w:jc w:val="center"/>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592A7609" w14:textId="77777777" w:rsidR="00E67881" w:rsidRPr="00F50BDA" w:rsidRDefault="00000000">
            <w:pPr>
              <w:widowControl w:val="0"/>
              <w:pBdr>
                <w:top w:val="nil"/>
                <w:left w:val="nil"/>
                <w:bottom w:val="nil"/>
                <w:right w:val="nil"/>
                <w:between w:val="nil"/>
              </w:pBdr>
              <w:ind w:left="135" w:right="136"/>
              <w:jc w:val="both"/>
              <w:rPr>
                <w:color w:val="000000"/>
                <w:sz w:val="18"/>
                <w:szCs w:val="18"/>
              </w:rPr>
            </w:pPr>
            <w:r w:rsidRPr="00F50BDA">
              <w:rPr>
                <w:color w:val="000000"/>
                <w:sz w:val="18"/>
                <w:szCs w:val="18"/>
              </w:rPr>
              <w:t>Estados Unidos</w:t>
            </w:r>
          </w:p>
        </w:tc>
        <w:tc>
          <w:tcPr>
            <w:tcW w:w="1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4CFF106F"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SI</w:t>
            </w:r>
          </w:p>
        </w:tc>
        <w:tc>
          <w:tcPr>
            <w:tcW w:w="130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70265201"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31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0924EED9"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82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68EB9F52"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r>
      <w:tr w:rsidR="00E67881" w:rsidRPr="00F50BDA" w14:paraId="5A50C244" w14:textId="77777777">
        <w:trPr>
          <w:trHeight w:val="21"/>
          <w:jc w:val="center"/>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277F01C5" w14:textId="77777777" w:rsidR="00E67881" w:rsidRPr="00F50BDA" w:rsidRDefault="00000000">
            <w:pPr>
              <w:widowControl w:val="0"/>
              <w:pBdr>
                <w:top w:val="nil"/>
                <w:left w:val="nil"/>
                <w:bottom w:val="nil"/>
                <w:right w:val="nil"/>
                <w:between w:val="nil"/>
              </w:pBdr>
              <w:ind w:left="135" w:right="136"/>
              <w:jc w:val="both"/>
              <w:rPr>
                <w:color w:val="000000"/>
                <w:sz w:val="18"/>
                <w:szCs w:val="18"/>
              </w:rPr>
            </w:pPr>
            <w:r w:rsidRPr="00F50BDA">
              <w:rPr>
                <w:color w:val="000000"/>
                <w:sz w:val="18"/>
                <w:szCs w:val="18"/>
              </w:rPr>
              <w:t>Estados AELC</w:t>
            </w:r>
          </w:p>
        </w:tc>
        <w:tc>
          <w:tcPr>
            <w:tcW w:w="1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4E73B297"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SI</w:t>
            </w:r>
          </w:p>
        </w:tc>
        <w:tc>
          <w:tcPr>
            <w:tcW w:w="130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47972465"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31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0C5C12DB"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82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434C1F12"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r>
      <w:tr w:rsidR="00E67881" w:rsidRPr="00F50BDA" w14:paraId="0C6BBDB1" w14:textId="77777777">
        <w:trPr>
          <w:trHeight w:val="21"/>
          <w:jc w:val="center"/>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6739848A" w14:textId="77777777" w:rsidR="00E67881" w:rsidRPr="00F50BDA" w:rsidRDefault="00000000">
            <w:pPr>
              <w:widowControl w:val="0"/>
              <w:pBdr>
                <w:top w:val="nil"/>
                <w:left w:val="nil"/>
                <w:bottom w:val="nil"/>
                <w:right w:val="nil"/>
                <w:between w:val="nil"/>
              </w:pBdr>
              <w:ind w:left="135" w:right="136"/>
              <w:jc w:val="both"/>
              <w:rPr>
                <w:color w:val="000000"/>
                <w:sz w:val="18"/>
                <w:szCs w:val="18"/>
              </w:rPr>
            </w:pPr>
            <w:r w:rsidRPr="00F50BDA">
              <w:rPr>
                <w:color w:val="000000"/>
                <w:sz w:val="18"/>
                <w:szCs w:val="18"/>
              </w:rPr>
              <w:t>Israel</w:t>
            </w:r>
          </w:p>
        </w:tc>
        <w:tc>
          <w:tcPr>
            <w:tcW w:w="1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249E9A2C"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SI</w:t>
            </w:r>
          </w:p>
        </w:tc>
        <w:tc>
          <w:tcPr>
            <w:tcW w:w="130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738D3D02"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31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0C6A6A52"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82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697D712D"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r>
      <w:tr w:rsidR="00E67881" w:rsidRPr="00F50BDA" w14:paraId="21FE9C71" w14:textId="77777777">
        <w:trPr>
          <w:trHeight w:val="21"/>
          <w:jc w:val="center"/>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1C58E9D3" w14:textId="77777777" w:rsidR="00E67881" w:rsidRPr="00F50BDA" w:rsidRDefault="00000000">
            <w:pPr>
              <w:widowControl w:val="0"/>
              <w:pBdr>
                <w:top w:val="nil"/>
                <w:left w:val="nil"/>
                <w:bottom w:val="nil"/>
                <w:right w:val="nil"/>
                <w:between w:val="nil"/>
              </w:pBdr>
              <w:ind w:left="135" w:right="136"/>
              <w:jc w:val="both"/>
              <w:rPr>
                <w:color w:val="000000"/>
                <w:sz w:val="18"/>
                <w:szCs w:val="18"/>
              </w:rPr>
            </w:pPr>
            <w:r w:rsidRPr="00F50BDA">
              <w:rPr>
                <w:color w:val="000000"/>
                <w:sz w:val="18"/>
                <w:szCs w:val="18"/>
              </w:rPr>
              <w:t>Unión Europea</w:t>
            </w:r>
          </w:p>
        </w:tc>
        <w:tc>
          <w:tcPr>
            <w:tcW w:w="1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1A0EF1D0"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SI</w:t>
            </w:r>
          </w:p>
        </w:tc>
        <w:tc>
          <w:tcPr>
            <w:tcW w:w="130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4A5F67D8"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31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491F948C"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82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5B9298D9"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r>
      <w:tr w:rsidR="00E67881" w:rsidRPr="00F50BDA" w14:paraId="22FBB4D4" w14:textId="77777777">
        <w:trPr>
          <w:trHeight w:val="21"/>
          <w:jc w:val="center"/>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3FC46C33" w14:textId="77777777" w:rsidR="00E67881" w:rsidRPr="00F50BDA" w:rsidRDefault="00000000">
            <w:pPr>
              <w:widowControl w:val="0"/>
              <w:pBdr>
                <w:top w:val="nil"/>
                <w:left w:val="nil"/>
                <w:bottom w:val="nil"/>
                <w:right w:val="nil"/>
                <w:between w:val="nil"/>
              </w:pBdr>
              <w:ind w:left="135" w:right="136"/>
              <w:jc w:val="both"/>
              <w:rPr>
                <w:color w:val="000000"/>
                <w:sz w:val="18"/>
                <w:szCs w:val="18"/>
              </w:rPr>
            </w:pPr>
            <w:r w:rsidRPr="00F50BDA">
              <w:rPr>
                <w:color w:val="000000"/>
                <w:sz w:val="18"/>
                <w:szCs w:val="18"/>
              </w:rPr>
              <w:t>Suiza</w:t>
            </w:r>
          </w:p>
        </w:tc>
        <w:tc>
          <w:tcPr>
            <w:tcW w:w="1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6D77AF80"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SI</w:t>
            </w:r>
          </w:p>
        </w:tc>
        <w:tc>
          <w:tcPr>
            <w:tcW w:w="130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2394AC93"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31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19AD4C9C"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82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2860C1E8"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r>
      <w:tr w:rsidR="00E67881" w:rsidRPr="00F50BDA" w14:paraId="4CB05A68" w14:textId="77777777">
        <w:trPr>
          <w:trHeight w:val="21"/>
          <w:jc w:val="center"/>
        </w:trPr>
        <w:tc>
          <w:tcPr>
            <w:tcW w:w="1366"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2D54F0CC" w14:textId="77777777" w:rsidR="00E67881" w:rsidRPr="00F50BDA" w:rsidRDefault="00000000">
            <w:pPr>
              <w:widowControl w:val="0"/>
              <w:pBdr>
                <w:top w:val="nil"/>
                <w:left w:val="nil"/>
                <w:bottom w:val="nil"/>
                <w:right w:val="nil"/>
                <w:between w:val="nil"/>
              </w:pBdr>
              <w:ind w:left="135" w:right="136"/>
              <w:jc w:val="both"/>
              <w:rPr>
                <w:color w:val="000000"/>
                <w:sz w:val="18"/>
                <w:szCs w:val="18"/>
              </w:rPr>
            </w:pPr>
            <w:r w:rsidRPr="00F50BDA">
              <w:rPr>
                <w:color w:val="000000"/>
                <w:sz w:val="18"/>
                <w:szCs w:val="18"/>
              </w:rPr>
              <w:t xml:space="preserve">Triángulo Norte </w:t>
            </w:r>
          </w:p>
        </w:tc>
        <w:tc>
          <w:tcPr>
            <w:tcW w:w="13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A69C66" w14:textId="77777777" w:rsidR="00E67881" w:rsidRPr="00F50BDA" w:rsidRDefault="00000000">
            <w:pPr>
              <w:widowControl w:val="0"/>
              <w:pBdr>
                <w:top w:val="nil"/>
                <w:left w:val="nil"/>
                <w:bottom w:val="nil"/>
                <w:right w:val="nil"/>
                <w:between w:val="nil"/>
              </w:pBdr>
              <w:ind w:left="135" w:right="136"/>
              <w:jc w:val="both"/>
              <w:rPr>
                <w:color w:val="000000"/>
                <w:sz w:val="18"/>
                <w:szCs w:val="18"/>
              </w:rPr>
            </w:pPr>
            <w:r w:rsidRPr="00F50BDA">
              <w:rPr>
                <w:color w:val="000000"/>
                <w:sz w:val="18"/>
                <w:szCs w:val="18"/>
              </w:rPr>
              <w:t>Salvador</w:t>
            </w:r>
          </w:p>
        </w:tc>
        <w:tc>
          <w:tcPr>
            <w:tcW w:w="1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48CACA2C"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SI</w:t>
            </w:r>
          </w:p>
        </w:tc>
        <w:tc>
          <w:tcPr>
            <w:tcW w:w="130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26BAE103"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31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6A570090"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82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26BD714D"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r>
      <w:tr w:rsidR="00E67881" w:rsidRPr="00F50BDA" w14:paraId="23ED8655" w14:textId="77777777">
        <w:trPr>
          <w:trHeight w:val="323"/>
          <w:jc w:val="center"/>
        </w:trPr>
        <w:tc>
          <w:tcPr>
            <w:tcW w:w="1366"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248933E8" w14:textId="77777777" w:rsidR="00E67881" w:rsidRPr="00F50BDA" w:rsidRDefault="00E67881">
            <w:pPr>
              <w:widowControl w:val="0"/>
              <w:pBdr>
                <w:top w:val="nil"/>
                <w:left w:val="nil"/>
                <w:bottom w:val="nil"/>
                <w:right w:val="nil"/>
                <w:between w:val="nil"/>
              </w:pBdr>
              <w:spacing w:line="276" w:lineRule="auto"/>
              <w:rPr>
                <w:color w:val="000000"/>
                <w:sz w:val="18"/>
                <w:szCs w:val="18"/>
              </w:rPr>
            </w:pPr>
          </w:p>
        </w:tc>
        <w:tc>
          <w:tcPr>
            <w:tcW w:w="13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9902E1" w14:textId="77777777" w:rsidR="00E67881" w:rsidRPr="00F50BDA" w:rsidRDefault="00000000">
            <w:pPr>
              <w:widowControl w:val="0"/>
              <w:pBdr>
                <w:top w:val="nil"/>
                <w:left w:val="nil"/>
                <w:bottom w:val="nil"/>
                <w:right w:val="nil"/>
                <w:between w:val="nil"/>
              </w:pBdr>
              <w:ind w:left="135" w:right="136"/>
              <w:jc w:val="both"/>
              <w:rPr>
                <w:color w:val="000000"/>
                <w:sz w:val="18"/>
                <w:szCs w:val="18"/>
              </w:rPr>
            </w:pPr>
            <w:r w:rsidRPr="00F50BDA">
              <w:rPr>
                <w:color w:val="000000"/>
                <w:sz w:val="18"/>
                <w:szCs w:val="18"/>
              </w:rPr>
              <w:t>Guatemala</w:t>
            </w:r>
          </w:p>
        </w:tc>
        <w:tc>
          <w:tcPr>
            <w:tcW w:w="1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0F10430A"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SI</w:t>
            </w:r>
          </w:p>
        </w:tc>
        <w:tc>
          <w:tcPr>
            <w:tcW w:w="130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7DE88D2D"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31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5D7D008A"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82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1F8A9E74"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r>
      <w:tr w:rsidR="00E67881" w:rsidRPr="00F50BDA" w14:paraId="2052AB5F" w14:textId="77777777">
        <w:trPr>
          <w:trHeight w:val="21"/>
          <w:jc w:val="center"/>
        </w:trPr>
        <w:tc>
          <w:tcPr>
            <w:tcW w:w="1366"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6A473B93" w14:textId="77777777" w:rsidR="00E67881" w:rsidRPr="00F50BDA" w:rsidRDefault="00E67881">
            <w:pPr>
              <w:widowControl w:val="0"/>
              <w:pBdr>
                <w:top w:val="nil"/>
                <w:left w:val="nil"/>
                <w:bottom w:val="nil"/>
                <w:right w:val="nil"/>
                <w:between w:val="nil"/>
              </w:pBdr>
              <w:spacing w:line="276" w:lineRule="auto"/>
              <w:rPr>
                <w:color w:val="000000"/>
                <w:sz w:val="18"/>
                <w:szCs w:val="18"/>
              </w:rPr>
            </w:pPr>
          </w:p>
        </w:tc>
        <w:tc>
          <w:tcPr>
            <w:tcW w:w="13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C5684B" w14:textId="77777777" w:rsidR="00E67881" w:rsidRPr="00F50BDA" w:rsidRDefault="00000000">
            <w:pPr>
              <w:widowControl w:val="0"/>
              <w:pBdr>
                <w:top w:val="nil"/>
                <w:left w:val="nil"/>
                <w:bottom w:val="nil"/>
                <w:right w:val="nil"/>
                <w:between w:val="nil"/>
              </w:pBdr>
              <w:ind w:left="135" w:right="136"/>
              <w:jc w:val="both"/>
              <w:rPr>
                <w:color w:val="000000"/>
                <w:sz w:val="18"/>
                <w:szCs w:val="18"/>
              </w:rPr>
            </w:pPr>
            <w:r w:rsidRPr="00F50BDA">
              <w:rPr>
                <w:color w:val="000000"/>
                <w:sz w:val="18"/>
                <w:szCs w:val="18"/>
              </w:rPr>
              <w:t>Honduras</w:t>
            </w:r>
          </w:p>
        </w:tc>
        <w:tc>
          <w:tcPr>
            <w:tcW w:w="1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353EE2AF"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SI</w:t>
            </w:r>
          </w:p>
        </w:tc>
        <w:tc>
          <w:tcPr>
            <w:tcW w:w="130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488B1A75"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31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1B82CDE7"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82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0421D0C4"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r>
      <w:tr w:rsidR="00E67881" w:rsidRPr="00F50BDA" w14:paraId="390592C3" w14:textId="77777777">
        <w:trPr>
          <w:trHeight w:val="21"/>
          <w:jc w:val="center"/>
        </w:trPr>
        <w:tc>
          <w:tcPr>
            <w:tcW w:w="1366"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1E852FE2" w14:textId="77777777" w:rsidR="00E67881" w:rsidRPr="00F50BDA" w:rsidRDefault="00000000">
            <w:pPr>
              <w:widowControl w:val="0"/>
              <w:pBdr>
                <w:top w:val="nil"/>
                <w:left w:val="nil"/>
                <w:bottom w:val="nil"/>
                <w:right w:val="nil"/>
                <w:between w:val="nil"/>
              </w:pBdr>
              <w:ind w:left="135" w:right="136"/>
              <w:jc w:val="both"/>
              <w:rPr>
                <w:color w:val="000000"/>
                <w:sz w:val="18"/>
                <w:szCs w:val="18"/>
              </w:rPr>
            </w:pPr>
            <w:r w:rsidRPr="00F50BDA">
              <w:rPr>
                <w:color w:val="000000"/>
                <w:sz w:val="18"/>
                <w:szCs w:val="18"/>
              </w:rPr>
              <w:t>Comunidad Andina</w:t>
            </w:r>
          </w:p>
        </w:tc>
        <w:tc>
          <w:tcPr>
            <w:tcW w:w="13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8AB8CE" w14:textId="77777777" w:rsidR="00E67881" w:rsidRPr="00F50BDA" w:rsidRDefault="00000000">
            <w:pPr>
              <w:widowControl w:val="0"/>
              <w:pBdr>
                <w:top w:val="nil"/>
                <w:left w:val="nil"/>
                <w:bottom w:val="nil"/>
                <w:right w:val="nil"/>
                <w:between w:val="nil"/>
              </w:pBdr>
              <w:ind w:left="135" w:right="136"/>
              <w:jc w:val="both"/>
              <w:rPr>
                <w:color w:val="000000"/>
                <w:sz w:val="18"/>
                <w:szCs w:val="18"/>
              </w:rPr>
            </w:pPr>
            <w:r w:rsidRPr="00F50BDA">
              <w:rPr>
                <w:color w:val="000000"/>
                <w:sz w:val="18"/>
                <w:szCs w:val="18"/>
              </w:rPr>
              <w:t>Bolivia</w:t>
            </w:r>
          </w:p>
        </w:tc>
        <w:tc>
          <w:tcPr>
            <w:tcW w:w="1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42E0B085"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SI</w:t>
            </w:r>
          </w:p>
        </w:tc>
        <w:tc>
          <w:tcPr>
            <w:tcW w:w="130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40E0B78E"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 APLICA</w:t>
            </w:r>
          </w:p>
        </w:tc>
        <w:tc>
          <w:tcPr>
            <w:tcW w:w="131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07EEA93E"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82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69DF5D27"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SI</w:t>
            </w:r>
          </w:p>
        </w:tc>
      </w:tr>
      <w:tr w:rsidR="00E67881" w:rsidRPr="00F50BDA" w14:paraId="7DC20357" w14:textId="77777777">
        <w:trPr>
          <w:trHeight w:val="21"/>
          <w:jc w:val="center"/>
        </w:trPr>
        <w:tc>
          <w:tcPr>
            <w:tcW w:w="1366"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25DC0467" w14:textId="77777777" w:rsidR="00E67881" w:rsidRPr="00F50BDA" w:rsidRDefault="00E67881">
            <w:pPr>
              <w:widowControl w:val="0"/>
              <w:pBdr>
                <w:top w:val="nil"/>
                <w:left w:val="nil"/>
                <w:bottom w:val="nil"/>
                <w:right w:val="nil"/>
                <w:between w:val="nil"/>
              </w:pBdr>
              <w:spacing w:line="276" w:lineRule="auto"/>
              <w:rPr>
                <w:color w:val="000000"/>
                <w:sz w:val="18"/>
                <w:szCs w:val="18"/>
              </w:rPr>
            </w:pPr>
          </w:p>
        </w:tc>
        <w:tc>
          <w:tcPr>
            <w:tcW w:w="13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A1BACA" w14:textId="77777777" w:rsidR="00E67881" w:rsidRPr="00F50BDA" w:rsidRDefault="00000000">
            <w:pPr>
              <w:widowControl w:val="0"/>
              <w:pBdr>
                <w:top w:val="nil"/>
                <w:left w:val="nil"/>
                <w:bottom w:val="nil"/>
                <w:right w:val="nil"/>
                <w:between w:val="nil"/>
              </w:pBdr>
              <w:ind w:left="135" w:right="136"/>
              <w:jc w:val="both"/>
              <w:rPr>
                <w:color w:val="000000"/>
                <w:sz w:val="18"/>
                <w:szCs w:val="18"/>
              </w:rPr>
            </w:pPr>
            <w:r w:rsidRPr="00F50BDA">
              <w:rPr>
                <w:color w:val="000000"/>
                <w:sz w:val="18"/>
                <w:szCs w:val="18"/>
              </w:rPr>
              <w:t>Ecuador</w:t>
            </w:r>
          </w:p>
        </w:tc>
        <w:tc>
          <w:tcPr>
            <w:tcW w:w="1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4B8782EA"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SI</w:t>
            </w:r>
          </w:p>
        </w:tc>
        <w:tc>
          <w:tcPr>
            <w:tcW w:w="130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28B6394E"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 APLICA</w:t>
            </w:r>
          </w:p>
        </w:tc>
        <w:tc>
          <w:tcPr>
            <w:tcW w:w="131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71C12732"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82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1A099C68"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SI</w:t>
            </w:r>
          </w:p>
        </w:tc>
      </w:tr>
      <w:tr w:rsidR="00E67881" w:rsidRPr="00F50BDA" w14:paraId="571E9711" w14:textId="77777777">
        <w:trPr>
          <w:trHeight w:val="21"/>
          <w:jc w:val="center"/>
        </w:trPr>
        <w:tc>
          <w:tcPr>
            <w:tcW w:w="1366"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17071E57" w14:textId="77777777" w:rsidR="00E67881" w:rsidRPr="00F50BDA" w:rsidRDefault="00E67881">
            <w:pPr>
              <w:widowControl w:val="0"/>
              <w:pBdr>
                <w:top w:val="nil"/>
                <w:left w:val="nil"/>
                <w:bottom w:val="nil"/>
                <w:right w:val="nil"/>
                <w:between w:val="nil"/>
              </w:pBdr>
              <w:spacing w:line="276" w:lineRule="auto"/>
              <w:rPr>
                <w:color w:val="000000"/>
                <w:sz w:val="18"/>
                <w:szCs w:val="18"/>
              </w:rPr>
            </w:pPr>
          </w:p>
        </w:tc>
        <w:tc>
          <w:tcPr>
            <w:tcW w:w="13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239B4B" w14:textId="77777777" w:rsidR="00E67881" w:rsidRPr="00F50BDA" w:rsidRDefault="00000000">
            <w:pPr>
              <w:widowControl w:val="0"/>
              <w:pBdr>
                <w:top w:val="nil"/>
                <w:left w:val="nil"/>
                <w:bottom w:val="nil"/>
                <w:right w:val="nil"/>
                <w:between w:val="nil"/>
              </w:pBdr>
              <w:ind w:left="135" w:right="136"/>
              <w:jc w:val="both"/>
              <w:rPr>
                <w:color w:val="000000"/>
                <w:sz w:val="18"/>
                <w:szCs w:val="18"/>
              </w:rPr>
            </w:pPr>
            <w:r w:rsidRPr="00F50BDA">
              <w:rPr>
                <w:color w:val="000000"/>
                <w:sz w:val="18"/>
                <w:szCs w:val="18"/>
              </w:rPr>
              <w:t>Perú</w:t>
            </w:r>
          </w:p>
        </w:tc>
        <w:tc>
          <w:tcPr>
            <w:tcW w:w="1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7C093BBF"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SI</w:t>
            </w:r>
          </w:p>
        </w:tc>
        <w:tc>
          <w:tcPr>
            <w:tcW w:w="130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094614BD"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 APLICA</w:t>
            </w:r>
          </w:p>
        </w:tc>
        <w:tc>
          <w:tcPr>
            <w:tcW w:w="131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60963DFF"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NO</w:t>
            </w:r>
          </w:p>
        </w:tc>
        <w:tc>
          <w:tcPr>
            <w:tcW w:w="182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7ED54755" w14:textId="77777777" w:rsidR="00E67881" w:rsidRPr="00F50BDA" w:rsidRDefault="00000000">
            <w:pPr>
              <w:widowControl w:val="0"/>
              <w:pBdr>
                <w:top w:val="nil"/>
                <w:left w:val="nil"/>
                <w:bottom w:val="nil"/>
                <w:right w:val="nil"/>
                <w:between w:val="nil"/>
              </w:pBdr>
              <w:ind w:left="135" w:right="136"/>
              <w:jc w:val="center"/>
              <w:rPr>
                <w:color w:val="000000"/>
                <w:sz w:val="18"/>
                <w:szCs w:val="18"/>
              </w:rPr>
            </w:pPr>
            <w:r w:rsidRPr="00F50BDA">
              <w:rPr>
                <w:color w:val="000000"/>
                <w:sz w:val="18"/>
                <w:szCs w:val="18"/>
              </w:rPr>
              <w:t>SI</w:t>
            </w:r>
          </w:p>
        </w:tc>
      </w:tr>
    </w:tbl>
    <w:p w14:paraId="4B964583" w14:textId="77777777" w:rsidR="00E67881" w:rsidRDefault="00E67881">
      <w:pPr>
        <w:widowControl w:val="0"/>
        <w:pBdr>
          <w:top w:val="nil"/>
          <w:left w:val="nil"/>
          <w:bottom w:val="nil"/>
          <w:right w:val="nil"/>
          <w:between w:val="nil"/>
        </w:pBdr>
        <w:ind w:left="135" w:right="136"/>
        <w:jc w:val="both"/>
        <w:rPr>
          <w:color w:val="000000"/>
        </w:rPr>
      </w:pPr>
    </w:p>
    <w:p w14:paraId="5EF5805D" w14:textId="77777777" w:rsidR="00E67881" w:rsidRDefault="00000000">
      <w:pPr>
        <w:widowControl w:val="0"/>
        <w:pBdr>
          <w:top w:val="nil"/>
          <w:left w:val="nil"/>
          <w:bottom w:val="nil"/>
          <w:right w:val="nil"/>
          <w:between w:val="nil"/>
        </w:pBdr>
        <w:ind w:left="135" w:right="136"/>
        <w:jc w:val="both"/>
        <w:rPr>
          <w:color w:val="000000"/>
        </w:rPr>
      </w:pPr>
      <w:r>
        <w:rPr>
          <w:color w:val="000000"/>
        </w:rPr>
        <w:t xml:space="preserve">En consecuencia, la entidad concederá trato nacional a proponentes y servicios de los Estados que cuenten con un Acuerdo Comercial que cubra el Proceso de Contratación. </w:t>
      </w:r>
    </w:p>
    <w:p w14:paraId="0B4A5E75" w14:textId="77777777" w:rsidR="00E67881" w:rsidRDefault="00E67881">
      <w:pPr>
        <w:widowControl w:val="0"/>
        <w:pBdr>
          <w:top w:val="nil"/>
          <w:left w:val="nil"/>
          <w:bottom w:val="nil"/>
          <w:right w:val="nil"/>
          <w:between w:val="nil"/>
        </w:pBdr>
        <w:ind w:left="135" w:right="136"/>
        <w:jc w:val="both"/>
      </w:pPr>
    </w:p>
    <w:p w14:paraId="3F166CD8" w14:textId="77777777" w:rsidR="00E67881" w:rsidRDefault="00000000">
      <w:pPr>
        <w:widowControl w:val="0"/>
        <w:pBdr>
          <w:top w:val="nil"/>
          <w:left w:val="nil"/>
          <w:bottom w:val="nil"/>
          <w:right w:val="nil"/>
          <w:between w:val="nil"/>
        </w:pBdr>
        <w:ind w:left="135" w:right="136"/>
        <w:jc w:val="both"/>
        <w:rPr>
          <w:color w:val="000000"/>
        </w:rPr>
      </w:pPr>
      <w:r>
        <w:rPr>
          <w:color w:val="000000"/>
        </w:rPr>
        <w:t>Adicionalmente, los proponentes de estados con los cuales el Gobierno Nacional haya certificado la existencia de trato nacional por reciprocidad recibirán este trato.</w:t>
      </w:r>
    </w:p>
    <w:p w14:paraId="5A5A791A" w14:textId="77777777" w:rsidR="00E67881" w:rsidRDefault="00E67881"/>
    <w:p w14:paraId="5BE4C418" w14:textId="77777777" w:rsidR="00E67881" w:rsidRDefault="00E67881"/>
    <w:p w14:paraId="7243AAE7" w14:textId="77777777" w:rsidR="00E67881" w:rsidRDefault="00E67881"/>
    <w:p w14:paraId="2900461F" w14:textId="77777777" w:rsidR="00E67881" w:rsidRDefault="00E67881"/>
    <w:tbl>
      <w:tblPr>
        <w:tblStyle w:val="aff7"/>
        <w:tblW w:w="8494"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247"/>
        <w:gridCol w:w="4247"/>
      </w:tblGrid>
      <w:tr w:rsidR="00E67881" w14:paraId="49F025AD" w14:textId="77777777">
        <w:trPr>
          <w:trHeight w:val="1085"/>
        </w:trPr>
        <w:tc>
          <w:tcPr>
            <w:tcW w:w="4247" w:type="dxa"/>
          </w:tcPr>
          <w:p w14:paraId="0A8EE3D0" w14:textId="77777777" w:rsidR="00E67881" w:rsidRDefault="00000000">
            <w:pPr>
              <w:rPr>
                <w:rFonts w:ascii="Arial" w:eastAsia="Arial" w:hAnsi="Arial" w:cs="Arial"/>
                <w:b/>
                <w:bCs/>
              </w:rPr>
            </w:pPr>
            <w:bookmarkStart w:id="76" w:name="_heading=h.hcyqmdcdjel9" w:colFirst="0" w:colLast="0"/>
            <w:bookmarkEnd w:id="76"/>
            <w:r>
              <w:rPr>
                <w:rFonts w:ascii="Arial" w:eastAsia="Arial" w:hAnsi="Arial" w:cs="Arial"/>
                <w:b/>
                <w:bCs/>
              </w:rPr>
              <w:t xml:space="preserve">JOHAN SEBASTIAN GUTIERREZ RIVERA        </w:t>
            </w:r>
          </w:p>
          <w:p w14:paraId="26C66028" w14:textId="77777777" w:rsidR="00E67881" w:rsidRDefault="00000000">
            <w:pPr>
              <w:rPr>
                <w:rFonts w:ascii="Arial" w:eastAsia="Arial" w:hAnsi="Arial" w:cs="Arial"/>
              </w:rPr>
            </w:pPr>
            <w:r>
              <w:rPr>
                <w:rFonts w:ascii="Arial" w:eastAsia="Arial" w:hAnsi="Arial" w:cs="Arial"/>
              </w:rPr>
              <w:t>JEFE DE LA OFICINA ASESORA DE    PLANEACIÓN MUNICIPAL</w:t>
            </w:r>
          </w:p>
        </w:tc>
        <w:tc>
          <w:tcPr>
            <w:tcW w:w="4247" w:type="dxa"/>
          </w:tcPr>
          <w:p w14:paraId="23639DD9" w14:textId="77777777" w:rsidR="00E67881" w:rsidRDefault="00000000">
            <w:pPr>
              <w:rPr>
                <w:rFonts w:ascii="Arial" w:eastAsia="Arial" w:hAnsi="Arial" w:cs="Arial"/>
                <w:b/>
                <w:bCs/>
              </w:rPr>
            </w:pPr>
            <w:r>
              <w:rPr>
                <w:rFonts w:ascii="Arial" w:eastAsia="Arial" w:hAnsi="Arial" w:cs="Arial"/>
                <w:b/>
                <w:bCs/>
              </w:rPr>
              <w:t>JOSE RICARDO PULIDO GARZON</w:t>
            </w:r>
          </w:p>
          <w:p w14:paraId="3FAB53F7" w14:textId="77777777" w:rsidR="00E67881" w:rsidRDefault="00000000">
            <w:pPr>
              <w:rPr>
                <w:rFonts w:ascii="Arial" w:eastAsia="Arial" w:hAnsi="Arial" w:cs="Arial"/>
              </w:rPr>
            </w:pPr>
            <w:r>
              <w:rPr>
                <w:rFonts w:ascii="Arial" w:eastAsia="Arial" w:hAnsi="Arial" w:cs="Arial"/>
              </w:rPr>
              <w:t xml:space="preserve">         ALCALDE MUNICIPAL</w:t>
            </w:r>
          </w:p>
          <w:p w14:paraId="2AC1052C" w14:textId="77777777" w:rsidR="00E67881" w:rsidRDefault="00E67881">
            <w:pPr>
              <w:rPr>
                <w:rFonts w:ascii="Arial" w:eastAsia="Arial" w:hAnsi="Arial" w:cs="Arial"/>
              </w:rPr>
            </w:pPr>
          </w:p>
        </w:tc>
      </w:tr>
    </w:tbl>
    <w:p w14:paraId="1CE23CA2" w14:textId="77777777" w:rsidR="00E67881" w:rsidRDefault="00E67881">
      <w:pPr>
        <w:jc w:val="both"/>
      </w:pPr>
    </w:p>
    <w:p w14:paraId="1810A800" w14:textId="7D283839" w:rsidR="007F07E3" w:rsidRDefault="007F07E3">
      <w:pPr>
        <w:jc w:val="both"/>
      </w:pPr>
    </w:p>
    <w:p w14:paraId="635C4B87" w14:textId="77777777" w:rsidR="007F07E3" w:rsidRDefault="007F07E3">
      <w:pPr>
        <w:jc w:val="both"/>
      </w:pPr>
    </w:p>
    <w:p w14:paraId="2E3CE413" w14:textId="77777777" w:rsidR="00E67881" w:rsidRDefault="00000000">
      <w:pPr>
        <w:jc w:val="both"/>
        <w:rPr>
          <w:sz w:val="16"/>
          <w:szCs w:val="16"/>
        </w:rPr>
      </w:pPr>
      <w:r>
        <w:rPr>
          <w:sz w:val="16"/>
          <w:szCs w:val="16"/>
        </w:rPr>
        <w:t xml:space="preserve">Digitó y proyectó: Patricia A Piñeros S-Profesional asesor OPM </w:t>
      </w:r>
    </w:p>
    <w:p w14:paraId="710682D8" w14:textId="674C8693" w:rsidR="00E67881" w:rsidRDefault="00000000">
      <w:pPr>
        <w:jc w:val="both"/>
        <w:rPr>
          <w:sz w:val="16"/>
          <w:szCs w:val="16"/>
        </w:rPr>
      </w:pPr>
      <w:r>
        <w:rPr>
          <w:sz w:val="16"/>
          <w:szCs w:val="16"/>
        </w:rPr>
        <w:t xml:space="preserve">Revisó: Rodrigo </w:t>
      </w:r>
      <w:r w:rsidR="00190BD8">
        <w:rPr>
          <w:sz w:val="16"/>
          <w:szCs w:val="16"/>
        </w:rPr>
        <w:t>Andrés</w:t>
      </w:r>
      <w:r>
        <w:rPr>
          <w:sz w:val="16"/>
          <w:szCs w:val="16"/>
        </w:rPr>
        <w:t xml:space="preserve"> Cipacon Jara - Contratista</w:t>
      </w:r>
    </w:p>
    <w:p w14:paraId="21D67F6C" w14:textId="77777777" w:rsidR="00E67881" w:rsidRDefault="00000000">
      <w:pPr>
        <w:jc w:val="both"/>
        <w:rPr>
          <w:sz w:val="16"/>
          <w:szCs w:val="16"/>
        </w:rPr>
      </w:pPr>
      <w:r>
        <w:rPr>
          <w:sz w:val="16"/>
          <w:szCs w:val="16"/>
        </w:rPr>
        <w:t xml:space="preserve">Proyección técnica: Fernando Zuleta Betancourt Profesional Contratado Oficina De Planeación Municipal </w:t>
      </w:r>
    </w:p>
    <w:p w14:paraId="3CE31BE4" w14:textId="77777777" w:rsidR="00E67881" w:rsidRDefault="00000000">
      <w:pPr>
        <w:jc w:val="both"/>
        <w:rPr>
          <w:sz w:val="16"/>
          <w:szCs w:val="16"/>
        </w:rPr>
      </w:pPr>
      <w:r>
        <w:rPr>
          <w:sz w:val="16"/>
          <w:szCs w:val="16"/>
        </w:rPr>
        <w:t xml:space="preserve">Aprobó: Johan Sebastián Gutiérrez Rivera – </w:t>
      </w:r>
      <w:proofErr w:type="gramStart"/>
      <w:r>
        <w:rPr>
          <w:sz w:val="16"/>
          <w:szCs w:val="16"/>
        </w:rPr>
        <w:t>Jefe</w:t>
      </w:r>
      <w:proofErr w:type="gramEnd"/>
      <w:r>
        <w:rPr>
          <w:sz w:val="16"/>
          <w:szCs w:val="16"/>
        </w:rPr>
        <w:t xml:space="preserve"> de Planeación Municipal </w:t>
      </w:r>
    </w:p>
    <w:p w14:paraId="1A7DCAD7" w14:textId="37FE4888" w:rsidR="00890B5F" w:rsidRDefault="00890B5F">
      <w:pPr>
        <w:rPr>
          <w:sz w:val="16"/>
          <w:szCs w:val="16"/>
        </w:rPr>
      </w:pPr>
      <w:r>
        <w:rPr>
          <w:sz w:val="16"/>
          <w:szCs w:val="16"/>
        </w:rPr>
        <w:t xml:space="preserve">Aprobó: </w:t>
      </w:r>
      <w:r w:rsidR="00A73835" w:rsidRPr="00A73835">
        <w:rPr>
          <w:sz w:val="16"/>
          <w:szCs w:val="16"/>
        </w:rPr>
        <w:t xml:space="preserve">Edgar Patricio Pabon </w:t>
      </w:r>
      <w:proofErr w:type="gramStart"/>
      <w:r w:rsidR="00A73835" w:rsidRPr="00A73835">
        <w:rPr>
          <w:sz w:val="16"/>
          <w:szCs w:val="16"/>
        </w:rPr>
        <w:t>Hortua  –</w:t>
      </w:r>
      <w:proofErr w:type="gramEnd"/>
      <w:r w:rsidR="00A73835" w:rsidRPr="00A73835">
        <w:rPr>
          <w:sz w:val="16"/>
          <w:szCs w:val="16"/>
        </w:rPr>
        <w:t xml:space="preserve"> </w:t>
      </w:r>
      <w:proofErr w:type="gramStart"/>
      <w:r w:rsidR="00A73835" w:rsidRPr="00A73835">
        <w:rPr>
          <w:sz w:val="16"/>
          <w:szCs w:val="16"/>
        </w:rPr>
        <w:t>Secretario</w:t>
      </w:r>
      <w:proofErr w:type="gramEnd"/>
      <w:r w:rsidR="00A73835" w:rsidRPr="00A73835">
        <w:rPr>
          <w:sz w:val="16"/>
          <w:szCs w:val="16"/>
        </w:rPr>
        <w:t xml:space="preserve"> de Gobierno  </w:t>
      </w:r>
    </w:p>
    <w:p w14:paraId="4CB3D0D6" w14:textId="20DEB430" w:rsidR="00A73835" w:rsidRDefault="00A73835">
      <w:pPr>
        <w:rPr>
          <w:sz w:val="16"/>
          <w:szCs w:val="16"/>
        </w:rPr>
      </w:pPr>
      <w:r>
        <w:rPr>
          <w:sz w:val="16"/>
          <w:szCs w:val="16"/>
        </w:rPr>
        <w:t xml:space="preserve">Aprobó: </w:t>
      </w:r>
      <w:r w:rsidR="007F07E3" w:rsidRPr="007F07E3">
        <w:rPr>
          <w:sz w:val="16"/>
          <w:szCs w:val="16"/>
        </w:rPr>
        <w:t>Mónica Esperanza Ruiz Álvarez – Tesorera Municipa</w:t>
      </w:r>
      <w:r w:rsidR="007F07E3">
        <w:rPr>
          <w:sz w:val="16"/>
          <w:szCs w:val="16"/>
        </w:rPr>
        <w:t>l</w:t>
      </w:r>
    </w:p>
    <w:p w14:paraId="6FB1C282" w14:textId="742A6BFD" w:rsidR="00E67881" w:rsidRDefault="00000000">
      <w:pPr>
        <w:rPr>
          <w:b/>
          <w:bCs/>
          <w:sz w:val="16"/>
          <w:szCs w:val="16"/>
        </w:rPr>
      </w:pPr>
      <w:r>
        <w:rPr>
          <w:sz w:val="16"/>
          <w:szCs w:val="16"/>
        </w:rPr>
        <w:t>Revisó: Albert José Otero Paba- Asesor de Contratación</w:t>
      </w:r>
    </w:p>
    <w:p w14:paraId="117FD669" w14:textId="77777777" w:rsidR="00E67881" w:rsidRDefault="00E67881">
      <w:pPr>
        <w:tabs>
          <w:tab w:val="left" w:pos="7499"/>
        </w:tabs>
      </w:pPr>
    </w:p>
    <w:sectPr w:rsidR="00E67881">
      <w:headerReference w:type="default" r:id="rId19"/>
      <w:footerReference w:type="default" r:id="rId20"/>
      <w:pgSz w:w="11906" w:h="18720"/>
      <w:pgMar w:top="1985" w:right="1701" w:bottom="1417" w:left="1701" w:header="1843"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B0B47" w14:textId="77777777" w:rsidR="006C7BDF" w:rsidRDefault="006C7BDF">
      <w:r>
        <w:separator/>
      </w:r>
    </w:p>
  </w:endnote>
  <w:endnote w:type="continuationSeparator" w:id="0">
    <w:p w14:paraId="309CE76D" w14:textId="77777777" w:rsidR="006C7BDF" w:rsidRDefault="006C7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D8C8B7E5-894E-4DCF-A4F8-3978719A6F4F}"/>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2" w:fontKey="{6B202557-BABA-4A86-BE6E-E1E0B9D3A76D}"/>
  </w:font>
  <w:font w:name="Calibri">
    <w:panose1 w:val="020F0502020204030204"/>
    <w:charset w:val="00"/>
    <w:family w:val="swiss"/>
    <w:pitch w:val="variable"/>
    <w:sig w:usb0="E4002EFF" w:usb1="C200247B" w:usb2="00000009" w:usb3="00000000" w:csb0="000001FF" w:csb1="00000000"/>
    <w:embedRegular r:id="rId3" w:fontKey="{844A869B-33F5-4C28-B534-63C51B73970E}"/>
    <w:embedBold r:id="rId4" w:fontKey="{9F8769DE-827E-4A4D-9065-2F1353EE5B29}"/>
  </w:font>
  <w:font w:name="Aptos">
    <w:charset w:val="00"/>
    <w:family w:val="swiss"/>
    <w:pitch w:val="variable"/>
    <w:sig w:usb0="20000287" w:usb1="00000003" w:usb2="00000000" w:usb3="00000000" w:csb0="0000019F" w:csb1="00000000"/>
    <w:embedRegular r:id="rId5" w:fontKey="{91C6173E-CF21-408E-A7CC-73FEC06E5770}"/>
    <w:embedItalic r:id="rId6" w:fontKey="{2FC15421-1E37-459F-BFA1-99FF8DD7D5A9}"/>
  </w:font>
  <w:font w:name="Tahoma">
    <w:panose1 w:val="020B0604030504040204"/>
    <w:charset w:val="00"/>
    <w:family w:val="swiss"/>
    <w:pitch w:val="variable"/>
    <w:sig w:usb0="E1002EFF" w:usb1="C000605B" w:usb2="00000029" w:usb3="00000000" w:csb0="000101FF" w:csb1="00000000"/>
    <w:embedRegular r:id="rId7" w:fontKey="{55F86C75-2BA2-4565-96AC-B65DE66FF608}"/>
    <w:embedItalic r:id="rId8" w:fontKey="{49CDED54-3ABC-456E-8835-736EBA3C3420}"/>
  </w:font>
  <w:font w:name="Cambria Math">
    <w:panose1 w:val="02040503050406030204"/>
    <w:charset w:val="00"/>
    <w:family w:val="roman"/>
    <w:pitch w:val="variable"/>
    <w:sig w:usb0="E00006FF" w:usb1="420024FF" w:usb2="02000000" w:usb3="00000000" w:csb0="0000019F" w:csb1="00000000"/>
    <w:embedRegular r:id="rId9" w:fontKey="{09DA82F3-B9B4-4355-9FF5-DA7CF7DB9A51}"/>
    <w:embedItalic r:id="rId10" w:fontKey="{5D82CB53-06D8-4A91-A889-EC19AB971A47}"/>
  </w:font>
  <w:font w:name="Arial Unicode MS">
    <w:altName w:val="Arial"/>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embedRegular r:id="rId11" w:fontKey="{E1DE2FEC-C033-4C49-AE53-8A687DAA053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E3EF6" w14:textId="77777777" w:rsidR="00E67881" w:rsidRDefault="00000000">
    <w:pPr>
      <w:pBdr>
        <w:top w:val="nil"/>
        <w:left w:val="nil"/>
        <w:bottom w:val="nil"/>
        <w:right w:val="nil"/>
        <w:between w:val="nil"/>
      </w:pBdr>
      <w:tabs>
        <w:tab w:val="center" w:pos="4419"/>
        <w:tab w:val="right" w:pos="8838"/>
        <w:tab w:val="center" w:pos="8504"/>
      </w:tabs>
      <w:jc w:val="right"/>
      <w:rPr>
        <w:color w:val="000000"/>
      </w:rPr>
    </w:pPr>
    <w:r>
      <w:rPr>
        <w:color w:val="000000"/>
        <w:sz w:val="16"/>
        <w:szCs w:val="16"/>
      </w:rPr>
      <w:t xml:space="preserve">Página </w:t>
    </w:r>
    <w:r>
      <w:rPr>
        <w:color w:val="000000"/>
        <w:sz w:val="16"/>
        <w:szCs w:val="16"/>
      </w:rPr>
      <w:fldChar w:fldCharType="begin"/>
    </w:r>
    <w:r>
      <w:rPr>
        <w:color w:val="000000"/>
        <w:sz w:val="16"/>
        <w:szCs w:val="16"/>
      </w:rPr>
      <w:instrText>PAGE</w:instrText>
    </w:r>
    <w:r>
      <w:rPr>
        <w:color w:val="000000"/>
        <w:sz w:val="16"/>
        <w:szCs w:val="16"/>
      </w:rPr>
      <w:fldChar w:fldCharType="separate"/>
    </w:r>
    <w:r w:rsidR="002451A0">
      <w:rPr>
        <w:noProof/>
        <w:color w:val="000000"/>
        <w:sz w:val="16"/>
        <w:szCs w:val="16"/>
      </w:rPr>
      <w:t>1</w:t>
    </w:r>
    <w:r>
      <w:rPr>
        <w:color w:val="000000"/>
        <w:sz w:val="16"/>
        <w:szCs w:val="16"/>
      </w:rPr>
      <w:fldChar w:fldCharType="end"/>
    </w:r>
    <w:r>
      <w:rPr>
        <w:color w:val="000000"/>
        <w:sz w:val="16"/>
        <w:szCs w:val="16"/>
      </w:rPr>
      <w:t xml:space="preserve"> de </w:t>
    </w:r>
    <w:r>
      <w:rPr>
        <w:color w:val="000000"/>
        <w:sz w:val="16"/>
        <w:szCs w:val="16"/>
      </w:rPr>
      <w:fldChar w:fldCharType="begin"/>
    </w:r>
    <w:r>
      <w:rPr>
        <w:color w:val="000000"/>
        <w:sz w:val="16"/>
        <w:szCs w:val="16"/>
      </w:rPr>
      <w:instrText>NUMPAGES</w:instrText>
    </w:r>
    <w:r>
      <w:rPr>
        <w:color w:val="000000"/>
        <w:sz w:val="16"/>
        <w:szCs w:val="16"/>
      </w:rPr>
      <w:fldChar w:fldCharType="separate"/>
    </w:r>
    <w:r w:rsidR="002451A0">
      <w:rPr>
        <w:noProof/>
        <w:color w:val="000000"/>
        <w:sz w:val="16"/>
        <w:szCs w:val="16"/>
      </w:rPr>
      <w:t>2</w:t>
    </w:r>
    <w:r>
      <w:rPr>
        <w:color w:val="000000"/>
        <w:sz w:val="16"/>
        <w:szCs w:val="16"/>
      </w:rPr>
      <w:fldChar w:fldCharType="end"/>
    </w:r>
    <w:r>
      <w:rPr>
        <w:noProof/>
      </w:rPr>
      <w:drawing>
        <wp:anchor distT="0" distB="0" distL="0" distR="0" simplePos="0" relativeHeight="251659264" behindDoc="1" locked="0" layoutInCell="1" hidden="0" allowOverlap="1" wp14:anchorId="4ED2B8E9" wp14:editId="050CACE6">
          <wp:simplePos x="0" y="0"/>
          <wp:positionH relativeFrom="column">
            <wp:posOffset>-203834</wp:posOffset>
          </wp:positionH>
          <wp:positionV relativeFrom="paragraph">
            <wp:posOffset>-55879</wp:posOffset>
          </wp:positionV>
          <wp:extent cx="5849182" cy="777240"/>
          <wp:effectExtent l="0" t="0" r="0" b="0"/>
          <wp:wrapNone/>
          <wp:docPr id="10" name="image5.png" descr="Imagen que contiene Interfaz de usuario gráfic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5.png" descr="Imagen que contiene Interfaz de usuario gráfica&#10;&#10;El contenido generado por IA puede ser incorrecto."/>
                  <pic:cNvPicPr preferRelativeResize="0"/>
                </pic:nvPicPr>
                <pic:blipFill>
                  <a:blip r:embed="rId1"/>
                  <a:srcRect/>
                  <a:stretch>
                    <a:fillRect/>
                  </a:stretch>
                </pic:blipFill>
                <pic:spPr>
                  <a:xfrm>
                    <a:off x="0" y="0"/>
                    <a:ext cx="5849182" cy="777240"/>
                  </a:xfrm>
                  <a:prstGeom prst="rect">
                    <a:avLst/>
                  </a:prstGeom>
                  <a:ln/>
                </pic:spPr>
              </pic:pic>
            </a:graphicData>
          </a:graphic>
        </wp:anchor>
      </w:drawing>
    </w:r>
  </w:p>
  <w:p w14:paraId="2E424FA4" w14:textId="77777777" w:rsidR="00E67881" w:rsidRDefault="00E67881">
    <w:pPr>
      <w:pBdr>
        <w:top w:val="nil"/>
        <w:left w:val="nil"/>
        <w:bottom w:val="nil"/>
        <w:right w:val="nil"/>
        <w:between w:val="nil"/>
      </w:pBdr>
      <w:tabs>
        <w:tab w:val="center" w:pos="4419"/>
        <w:tab w:val="right" w:pos="8838"/>
      </w:tabs>
      <w:rPr>
        <w:color w:val="000000"/>
      </w:rPr>
    </w:pPr>
  </w:p>
  <w:p w14:paraId="40F60C1D" w14:textId="77777777" w:rsidR="00E67881" w:rsidRDefault="00E67881">
    <w:pPr>
      <w:pBdr>
        <w:top w:val="nil"/>
        <w:left w:val="nil"/>
        <w:bottom w:val="nil"/>
        <w:right w:val="nil"/>
        <w:between w:val="nil"/>
      </w:pBdr>
      <w:tabs>
        <w:tab w:val="center" w:pos="4419"/>
        <w:tab w:val="right" w:pos="8838"/>
      </w:tabs>
      <w:rPr>
        <w:color w:val="000000"/>
      </w:rPr>
    </w:pPr>
  </w:p>
  <w:p w14:paraId="3A3B7D97" w14:textId="77777777" w:rsidR="00E67881" w:rsidRDefault="00E67881">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27375" w14:textId="77777777" w:rsidR="006C7BDF" w:rsidRDefault="006C7BDF">
      <w:r>
        <w:separator/>
      </w:r>
    </w:p>
  </w:footnote>
  <w:footnote w:type="continuationSeparator" w:id="0">
    <w:p w14:paraId="756ABD41" w14:textId="77777777" w:rsidR="006C7BDF" w:rsidRDefault="006C7B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E0A9C" w14:textId="77777777" w:rsidR="00E67881" w:rsidRDefault="00000000">
    <w:pPr>
      <w:pBdr>
        <w:top w:val="nil"/>
        <w:left w:val="nil"/>
        <w:bottom w:val="nil"/>
        <w:right w:val="nil"/>
        <w:between w:val="nil"/>
      </w:pBdr>
      <w:tabs>
        <w:tab w:val="center" w:pos="4419"/>
        <w:tab w:val="right" w:pos="8838"/>
      </w:tabs>
      <w:rPr>
        <w:color w:val="000000"/>
      </w:rPr>
    </w:pPr>
    <w:r>
      <w:rPr>
        <w:noProof/>
      </w:rPr>
      <w:drawing>
        <wp:anchor distT="0" distB="0" distL="0" distR="0" simplePos="0" relativeHeight="251658240" behindDoc="1" locked="0" layoutInCell="1" hidden="0" allowOverlap="1" wp14:anchorId="76EBD60D" wp14:editId="507FB86B">
          <wp:simplePos x="0" y="0"/>
          <wp:positionH relativeFrom="column">
            <wp:posOffset>0</wp:posOffset>
          </wp:positionH>
          <wp:positionV relativeFrom="paragraph">
            <wp:posOffset>-755277</wp:posOffset>
          </wp:positionV>
          <wp:extent cx="5642093" cy="837638"/>
          <wp:effectExtent l="0" t="0" r="0" b="0"/>
          <wp:wrapNone/>
          <wp:docPr id="3" name="image3.png" descr="Text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3.png" descr="Texto&#10;&#10;El contenido generado por IA puede ser incorrecto."/>
                  <pic:cNvPicPr preferRelativeResize="0"/>
                </pic:nvPicPr>
                <pic:blipFill>
                  <a:blip r:embed="rId1"/>
                  <a:srcRect/>
                  <a:stretch>
                    <a:fillRect/>
                  </a:stretch>
                </pic:blipFill>
                <pic:spPr>
                  <a:xfrm>
                    <a:off x="0" y="0"/>
                    <a:ext cx="5642093" cy="837638"/>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01AC0"/>
    <w:multiLevelType w:val="multilevel"/>
    <w:tmpl w:val="E99831A8"/>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24431B"/>
    <w:multiLevelType w:val="multilevel"/>
    <w:tmpl w:val="5EC05578"/>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4DB7D9E"/>
    <w:multiLevelType w:val="multilevel"/>
    <w:tmpl w:val="B4103CF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 w15:restartNumberingAfterBreak="0">
    <w:nsid w:val="09D86499"/>
    <w:multiLevelType w:val="multilevel"/>
    <w:tmpl w:val="1924DC9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BE7597E"/>
    <w:multiLevelType w:val="multilevel"/>
    <w:tmpl w:val="EF149262"/>
    <w:lvl w:ilvl="0">
      <w:start w:val="1"/>
      <w:numFmt w:val="upperLetter"/>
      <w:lvlText w:val="%1."/>
      <w:lvlJc w:val="left"/>
      <w:pPr>
        <w:ind w:left="720" w:hanging="360"/>
      </w:pPr>
      <w:rPr>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1870C2"/>
    <w:multiLevelType w:val="multilevel"/>
    <w:tmpl w:val="42644BD0"/>
    <w:lvl w:ilvl="0">
      <w:start w:val="1"/>
      <w:numFmt w:val="decimal"/>
      <w:lvlText w:val="%1."/>
      <w:lvlJc w:val="left"/>
      <w:pPr>
        <w:ind w:left="360" w:hanging="360"/>
      </w:pPr>
    </w:lvl>
    <w:lvl w:ilvl="1">
      <w:start w:val="1"/>
      <w:numFmt w:val="decimal"/>
      <w:lvlText w:val="%1.%2"/>
      <w:lvlJc w:val="left"/>
      <w:pPr>
        <w:ind w:left="679" w:hanging="612"/>
      </w:pPr>
    </w:lvl>
    <w:lvl w:ilvl="2">
      <w:start w:val="1"/>
      <w:numFmt w:val="decimal"/>
      <w:lvlText w:val="%1.%2.%3"/>
      <w:lvlJc w:val="left"/>
      <w:pPr>
        <w:ind w:left="854" w:hanging="720"/>
      </w:pPr>
    </w:lvl>
    <w:lvl w:ilvl="3">
      <w:start w:val="1"/>
      <w:numFmt w:val="decimal"/>
      <w:lvlText w:val="%1.%2.%3.%4"/>
      <w:lvlJc w:val="left"/>
      <w:pPr>
        <w:ind w:left="921" w:hanging="720"/>
      </w:pPr>
    </w:lvl>
    <w:lvl w:ilvl="4">
      <w:start w:val="1"/>
      <w:numFmt w:val="decimal"/>
      <w:lvlText w:val="%1.%2.%3.%4.%5"/>
      <w:lvlJc w:val="left"/>
      <w:pPr>
        <w:ind w:left="1348" w:hanging="1080"/>
      </w:pPr>
    </w:lvl>
    <w:lvl w:ilvl="5">
      <w:start w:val="1"/>
      <w:numFmt w:val="decimal"/>
      <w:lvlText w:val="%1.%2.%3.%4.%5.%6"/>
      <w:lvlJc w:val="left"/>
      <w:pPr>
        <w:ind w:left="1415" w:hanging="1080"/>
      </w:pPr>
    </w:lvl>
    <w:lvl w:ilvl="6">
      <w:start w:val="1"/>
      <w:numFmt w:val="decimal"/>
      <w:lvlText w:val="%1.%2.%3.%4.%5.%6.%7"/>
      <w:lvlJc w:val="left"/>
      <w:pPr>
        <w:ind w:left="1842" w:hanging="1440"/>
      </w:pPr>
    </w:lvl>
    <w:lvl w:ilvl="7">
      <w:start w:val="1"/>
      <w:numFmt w:val="decimal"/>
      <w:lvlText w:val="%1.%2.%3.%4.%5.%6.%7.%8"/>
      <w:lvlJc w:val="left"/>
      <w:pPr>
        <w:ind w:left="1909" w:hanging="1440"/>
      </w:pPr>
    </w:lvl>
    <w:lvl w:ilvl="8">
      <w:start w:val="1"/>
      <w:numFmt w:val="decimal"/>
      <w:lvlText w:val="%1.%2.%3.%4.%5.%6.%7.%8.%9"/>
      <w:lvlJc w:val="left"/>
      <w:pPr>
        <w:ind w:left="2336" w:hanging="1800"/>
      </w:pPr>
    </w:lvl>
  </w:abstractNum>
  <w:abstractNum w:abstractNumId="6" w15:restartNumberingAfterBreak="0">
    <w:nsid w:val="10CD4CB0"/>
    <w:multiLevelType w:val="multilevel"/>
    <w:tmpl w:val="9A0EB5A0"/>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38E6E6F"/>
    <w:multiLevelType w:val="multilevel"/>
    <w:tmpl w:val="ECA8A370"/>
    <w:lvl w:ilvl="0">
      <w:start w:val="1"/>
      <w:numFmt w:val="decimal"/>
      <w:lvlText w:val="%1."/>
      <w:lvlJc w:val="left"/>
      <w:pPr>
        <w:ind w:left="110" w:hanging="711"/>
      </w:pPr>
      <w:rPr>
        <w:sz w:val="22"/>
        <w:szCs w:val="22"/>
      </w:rPr>
    </w:lvl>
    <w:lvl w:ilvl="1">
      <w:numFmt w:val="bullet"/>
      <w:lvlText w:val="•"/>
      <w:lvlJc w:val="left"/>
      <w:pPr>
        <w:ind w:left="979" w:hanging="710"/>
      </w:pPr>
    </w:lvl>
    <w:lvl w:ilvl="2">
      <w:numFmt w:val="bullet"/>
      <w:lvlText w:val="•"/>
      <w:lvlJc w:val="left"/>
      <w:pPr>
        <w:ind w:left="1839" w:hanging="711"/>
      </w:pPr>
    </w:lvl>
    <w:lvl w:ilvl="3">
      <w:numFmt w:val="bullet"/>
      <w:lvlText w:val="•"/>
      <w:lvlJc w:val="left"/>
      <w:pPr>
        <w:ind w:left="2699" w:hanging="711"/>
      </w:pPr>
    </w:lvl>
    <w:lvl w:ilvl="4">
      <w:numFmt w:val="bullet"/>
      <w:lvlText w:val="•"/>
      <w:lvlJc w:val="left"/>
      <w:pPr>
        <w:ind w:left="3559" w:hanging="711"/>
      </w:pPr>
    </w:lvl>
    <w:lvl w:ilvl="5">
      <w:numFmt w:val="bullet"/>
      <w:lvlText w:val="•"/>
      <w:lvlJc w:val="left"/>
      <w:pPr>
        <w:ind w:left="4419" w:hanging="711"/>
      </w:pPr>
    </w:lvl>
    <w:lvl w:ilvl="6">
      <w:numFmt w:val="bullet"/>
      <w:lvlText w:val="•"/>
      <w:lvlJc w:val="left"/>
      <w:pPr>
        <w:ind w:left="5279" w:hanging="711"/>
      </w:pPr>
    </w:lvl>
    <w:lvl w:ilvl="7">
      <w:numFmt w:val="bullet"/>
      <w:lvlText w:val="•"/>
      <w:lvlJc w:val="left"/>
      <w:pPr>
        <w:ind w:left="6139" w:hanging="711"/>
      </w:pPr>
    </w:lvl>
    <w:lvl w:ilvl="8">
      <w:numFmt w:val="bullet"/>
      <w:lvlText w:val="•"/>
      <w:lvlJc w:val="left"/>
      <w:pPr>
        <w:ind w:left="6999" w:hanging="711"/>
      </w:pPr>
    </w:lvl>
  </w:abstractNum>
  <w:abstractNum w:abstractNumId="8" w15:restartNumberingAfterBreak="0">
    <w:nsid w:val="13DE54BD"/>
    <w:multiLevelType w:val="multilevel"/>
    <w:tmpl w:val="2E6C5A8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6847895"/>
    <w:multiLevelType w:val="multilevel"/>
    <w:tmpl w:val="79ECBF54"/>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8B465EB"/>
    <w:multiLevelType w:val="multilevel"/>
    <w:tmpl w:val="4E3CB5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AD766AE"/>
    <w:multiLevelType w:val="multilevel"/>
    <w:tmpl w:val="D102B36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1C843155"/>
    <w:multiLevelType w:val="multilevel"/>
    <w:tmpl w:val="886ABCBC"/>
    <w:lvl w:ilvl="0">
      <w:start w:val="1"/>
      <w:numFmt w:val="lowerRoman"/>
      <w:lvlText w:val="%1)"/>
      <w:lvlJc w:val="left"/>
      <w:pPr>
        <w:ind w:left="1146" w:hanging="720"/>
      </w:pPr>
      <w:rPr>
        <w:rFonts w:ascii="Arial" w:eastAsia="Arial" w:hAnsi="Arial" w:cs="Arial"/>
        <w:b w:val="0"/>
        <w:bCs w:val="0"/>
        <w:i w:val="0"/>
        <w:iCs w:val="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211F6A3E"/>
    <w:multiLevelType w:val="multilevel"/>
    <w:tmpl w:val="315616BE"/>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5782EEE"/>
    <w:multiLevelType w:val="multilevel"/>
    <w:tmpl w:val="1528FA12"/>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15" w15:restartNumberingAfterBreak="0">
    <w:nsid w:val="27994E32"/>
    <w:multiLevelType w:val="multilevel"/>
    <w:tmpl w:val="438250E4"/>
    <w:lvl w:ilvl="0">
      <w:start w:val="1"/>
      <w:numFmt w:val="upperRoman"/>
      <w:lvlText w:val="%1."/>
      <w:lvlJc w:val="left"/>
      <w:pPr>
        <w:ind w:left="1428" w:hanging="719"/>
      </w:pPr>
    </w:lvl>
    <w:lvl w:ilvl="1">
      <w:start w:val="1"/>
      <w:numFmt w:val="upperLetter"/>
      <w:lvlText w:val="%2."/>
      <w:lvlJc w:val="left"/>
      <w:pPr>
        <w:ind w:left="2138" w:hanging="710"/>
      </w:pPr>
    </w:lvl>
    <w:lvl w:ilvl="2">
      <w:start w:val="1"/>
      <w:numFmt w:val="upperLetter"/>
      <w:lvlText w:val="%3-"/>
      <w:lvlJc w:val="left"/>
      <w:pPr>
        <w:ind w:left="2688" w:hanging="360"/>
      </w:pPr>
    </w:lvl>
    <w:lvl w:ilvl="3">
      <w:start w:val="1"/>
      <w:numFmt w:val="upperRoman"/>
      <w:lvlText w:val="%4."/>
      <w:lvlJc w:val="right"/>
      <w:pPr>
        <w:ind w:left="720"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6" w15:restartNumberingAfterBreak="0">
    <w:nsid w:val="280C12A8"/>
    <w:multiLevelType w:val="multilevel"/>
    <w:tmpl w:val="B6183412"/>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FEE7324"/>
    <w:multiLevelType w:val="multilevel"/>
    <w:tmpl w:val="D41CF6D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3116431B"/>
    <w:multiLevelType w:val="multilevel"/>
    <w:tmpl w:val="2E98EF3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33795828"/>
    <w:multiLevelType w:val="multilevel"/>
    <w:tmpl w:val="7BAE669C"/>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4514CE0"/>
    <w:multiLevelType w:val="multilevel"/>
    <w:tmpl w:val="CA581DB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35221D77"/>
    <w:multiLevelType w:val="multilevel"/>
    <w:tmpl w:val="4AC49B0A"/>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8183385"/>
    <w:multiLevelType w:val="multilevel"/>
    <w:tmpl w:val="5E28BABC"/>
    <w:lvl w:ilvl="0">
      <w:start w:val="1"/>
      <w:numFmt w:val="upperLetter"/>
      <w:lvlText w:val="%1."/>
      <w:lvlJc w:val="left"/>
      <w:pPr>
        <w:ind w:left="720" w:hanging="360"/>
      </w:pPr>
      <w:rPr>
        <w:rFonts w:ascii="Arial" w:eastAsia="Arial" w:hAnsi="Arial" w:cs="Arial"/>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97447DC"/>
    <w:multiLevelType w:val="multilevel"/>
    <w:tmpl w:val="F70E65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3DBD3C0F"/>
    <w:multiLevelType w:val="multilevel"/>
    <w:tmpl w:val="A100EB40"/>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E5B715F"/>
    <w:multiLevelType w:val="multilevel"/>
    <w:tmpl w:val="28D837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417B541E"/>
    <w:multiLevelType w:val="multilevel"/>
    <w:tmpl w:val="8702C258"/>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3112F23"/>
    <w:multiLevelType w:val="multilevel"/>
    <w:tmpl w:val="31E8227A"/>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3222206"/>
    <w:multiLevelType w:val="multilevel"/>
    <w:tmpl w:val="E5DEFE6C"/>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9" w15:restartNumberingAfterBreak="0">
    <w:nsid w:val="49F46B84"/>
    <w:multiLevelType w:val="multilevel"/>
    <w:tmpl w:val="D82A7C40"/>
    <w:lvl w:ilvl="0">
      <w:start w:val="1"/>
      <w:numFmt w:val="upperLetter"/>
      <w:lvlText w:val="%1."/>
      <w:lvlJc w:val="left"/>
      <w:pPr>
        <w:ind w:left="1070" w:hanging="710"/>
      </w:pPr>
      <w:rPr>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A1F4964"/>
    <w:multiLevelType w:val="multilevel"/>
    <w:tmpl w:val="7356284C"/>
    <w:lvl w:ilvl="0">
      <w:start w:val="1"/>
      <w:numFmt w:val="upperRoman"/>
      <w:lvlText w:val="%1."/>
      <w:lvlJc w:val="right"/>
      <w:pPr>
        <w:ind w:left="1353"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A3348CE"/>
    <w:multiLevelType w:val="multilevel"/>
    <w:tmpl w:val="8244D1AC"/>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C483D9C"/>
    <w:multiLevelType w:val="multilevel"/>
    <w:tmpl w:val="80220D2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CFF065D"/>
    <w:multiLevelType w:val="multilevel"/>
    <w:tmpl w:val="87CADD00"/>
    <w:lvl w:ilvl="0">
      <w:start w:val="3"/>
      <w:numFmt w:val="decimal"/>
      <w:lvlText w:val="%1."/>
      <w:lvlJc w:val="left"/>
      <w:pPr>
        <w:ind w:left="360" w:hanging="36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4" w15:restartNumberingAfterBreak="0">
    <w:nsid w:val="4D544C63"/>
    <w:multiLevelType w:val="multilevel"/>
    <w:tmpl w:val="9350D12C"/>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50E77FF1"/>
    <w:multiLevelType w:val="multilevel"/>
    <w:tmpl w:val="40AEB66E"/>
    <w:lvl w:ilvl="0">
      <w:start w:val="1"/>
      <w:numFmt w:val="decimal"/>
      <w:lvlText w:val="%1."/>
      <w:lvlJc w:val="left"/>
      <w:pPr>
        <w:ind w:left="720" w:hanging="360"/>
      </w:pPr>
      <w:rPr>
        <w:b/>
        <w:bCs/>
      </w:rPr>
    </w:lvl>
    <w:lvl w:ilvl="1">
      <w:start w:val="1"/>
      <w:numFmt w:val="decimal"/>
      <w:lvlText w:val="%1.%2."/>
      <w:lvlJc w:val="left"/>
      <w:pPr>
        <w:ind w:left="1495" w:hanging="360"/>
      </w:pPr>
      <w:rPr>
        <w:b/>
        <w:bCs/>
        <w:sz w:val="22"/>
        <w:szCs w:val="22"/>
      </w:rPr>
    </w:lvl>
    <w:lvl w:ilvl="2">
      <w:start w:val="1"/>
      <w:numFmt w:val="decimal"/>
      <w:lvlText w:val="%1.%2.%3."/>
      <w:lvlJc w:val="left"/>
      <w:pPr>
        <w:ind w:left="3414" w:hanging="720"/>
      </w:pPr>
      <w:rPr>
        <w:b/>
        <w:bCs/>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6" w15:restartNumberingAfterBreak="0">
    <w:nsid w:val="51EE6296"/>
    <w:multiLevelType w:val="multilevel"/>
    <w:tmpl w:val="E3421C54"/>
    <w:lvl w:ilvl="0">
      <w:start w:val="1"/>
      <w:numFmt w:val="decimal"/>
      <w:lvlText w:val="CLÁUSULA %1."/>
      <w:lvlJc w:val="left"/>
      <w:pPr>
        <w:ind w:left="4472" w:hanging="360"/>
      </w:pPr>
      <w:rPr>
        <w:b/>
        <w:bCs/>
        <w:color w:val="000000"/>
      </w:rPr>
    </w:lvl>
    <w:lvl w:ilvl="1">
      <w:start w:val="1"/>
      <w:numFmt w:val="lowerLetter"/>
      <w:lvlText w:val="%2."/>
      <w:lvlJc w:val="left"/>
      <w:pPr>
        <w:ind w:left="6327" w:hanging="360"/>
      </w:pPr>
    </w:lvl>
    <w:lvl w:ilvl="2">
      <w:start w:val="1"/>
      <w:numFmt w:val="lowerRoman"/>
      <w:lvlText w:val="%3."/>
      <w:lvlJc w:val="right"/>
      <w:pPr>
        <w:ind w:left="7047" w:hanging="180"/>
      </w:pPr>
    </w:lvl>
    <w:lvl w:ilvl="3">
      <w:start w:val="1"/>
      <w:numFmt w:val="decimal"/>
      <w:lvlText w:val="%4."/>
      <w:lvlJc w:val="left"/>
      <w:pPr>
        <w:ind w:left="7767" w:hanging="360"/>
      </w:pPr>
    </w:lvl>
    <w:lvl w:ilvl="4">
      <w:start w:val="1"/>
      <w:numFmt w:val="lowerLetter"/>
      <w:lvlText w:val="%5."/>
      <w:lvlJc w:val="left"/>
      <w:pPr>
        <w:ind w:left="8487" w:hanging="360"/>
      </w:pPr>
    </w:lvl>
    <w:lvl w:ilvl="5">
      <w:start w:val="1"/>
      <w:numFmt w:val="lowerRoman"/>
      <w:lvlText w:val="%6."/>
      <w:lvlJc w:val="right"/>
      <w:pPr>
        <w:ind w:left="9207" w:hanging="180"/>
      </w:pPr>
    </w:lvl>
    <w:lvl w:ilvl="6">
      <w:start w:val="1"/>
      <w:numFmt w:val="decimal"/>
      <w:lvlText w:val="%7."/>
      <w:lvlJc w:val="left"/>
      <w:pPr>
        <w:ind w:left="9927" w:hanging="360"/>
      </w:pPr>
    </w:lvl>
    <w:lvl w:ilvl="7">
      <w:start w:val="1"/>
      <w:numFmt w:val="lowerLetter"/>
      <w:lvlText w:val="%8."/>
      <w:lvlJc w:val="left"/>
      <w:pPr>
        <w:ind w:left="10647" w:hanging="360"/>
      </w:pPr>
    </w:lvl>
    <w:lvl w:ilvl="8">
      <w:start w:val="1"/>
      <w:numFmt w:val="lowerRoman"/>
      <w:lvlText w:val="%9."/>
      <w:lvlJc w:val="right"/>
      <w:pPr>
        <w:ind w:left="11367" w:hanging="180"/>
      </w:pPr>
    </w:lvl>
  </w:abstractNum>
  <w:abstractNum w:abstractNumId="37" w15:restartNumberingAfterBreak="0">
    <w:nsid w:val="56194DF7"/>
    <w:multiLevelType w:val="multilevel"/>
    <w:tmpl w:val="9140BB78"/>
    <w:lvl w:ilvl="0">
      <w:start w:val="1"/>
      <w:numFmt w:val="decimal"/>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564C6E8E"/>
    <w:multiLevelType w:val="multilevel"/>
    <w:tmpl w:val="3690835C"/>
    <w:lvl w:ilvl="0">
      <w:start w:val="1"/>
      <w:numFmt w:val="decimal"/>
      <w:lvlText w:val="%1."/>
      <w:lvlJc w:val="left"/>
      <w:pPr>
        <w:ind w:left="720" w:hanging="360"/>
      </w:pPr>
      <w:rPr>
        <w:b/>
        <w:bCs/>
      </w:rPr>
    </w:lvl>
    <w:lvl w:ilvl="1">
      <w:start w:val="1"/>
      <w:numFmt w:val="decimal"/>
      <w:lvlText w:val="%1.%2."/>
      <w:lvlJc w:val="left"/>
      <w:pPr>
        <w:ind w:left="1495" w:hanging="360"/>
      </w:pPr>
      <w:rPr>
        <w:b/>
        <w:bCs/>
        <w:sz w:val="22"/>
        <w:szCs w:val="22"/>
      </w:rPr>
    </w:lvl>
    <w:lvl w:ilvl="2">
      <w:start w:val="1"/>
      <w:numFmt w:val="decimal"/>
      <w:lvlText w:val="%1.%2.%3."/>
      <w:lvlJc w:val="left"/>
      <w:pPr>
        <w:ind w:left="3414" w:hanging="720"/>
      </w:pPr>
      <w:rPr>
        <w:b/>
        <w:bCs/>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9" w15:restartNumberingAfterBreak="0">
    <w:nsid w:val="56931713"/>
    <w:multiLevelType w:val="multilevel"/>
    <w:tmpl w:val="F318A40A"/>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8823AEC"/>
    <w:multiLevelType w:val="multilevel"/>
    <w:tmpl w:val="45F2B14E"/>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B574F21"/>
    <w:multiLevelType w:val="multilevel"/>
    <w:tmpl w:val="C6BA6B1E"/>
    <w:lvl w:ilvl="0">
      <w:start w:val="1"/>
      <w:numFmt w:val="upperRoman"/>
      <w:lvlText w:val="%1."/>
      <w:lvlJc w:val="left"/>
      <w:pPr>
        <w:ind w:left="1428" w:hanging="719"/>
      </w:pPr>
    </w:lvl>
    <w:lvl w:ilvl="1">
      <w:start w:val="5"/>
      <w:numFmt w:val="decimal"/>
      <w:lvlText w:val="%1.%2"/>
      <w:lvlJc w:val="left"/>
      <w:pPr>
        <w:ind w:left="1312" w:hanging="600"/>
      </w:pPr>
    </w:lvl>
    <w:lvl w:ilvl="2">
      <w:start w:val="6"/>
      <w:numFmt w:val="decimal"/>
      <w:lvlText w:val="%1.%2.%3"/>
      <w:lvlJc w:val="left"/>
      <w:pPr>
        <w:ind w:left="1436" w:hanging="720"/>
      </w:pPr>
    </w:lvl>
    <w:lvl w:ilvl="3">
      <w:start w:val="1"/>
      <w:numFmt w:val="decimal"/>
      <w:lvlText w:val="%1.%2.%3.%4"/>
      <w:lvlJc w:val="left"/>
      <w:pPr>
        <w:ind w:left="1440" w:hanging="720"/>
      </w:pPr>
    </w:lvl>
    <w:lvl w:ilvl="4">
      <w:start w:val="1"/>
      <w:numFmt w:val="decimal"/>
      <w:lvlText w:val="%1.%2.%3.%4.%5"/>
      <w:lvlJc w:val="left"/>
      <w:pPr>
        <w:ind w:left="1804" w:hanging="1080"/>
      </w:pPr>
    </w:lvl>
    <w:lvl w:ilvl="5">
      <w:start w:val="1"/>
      <w:numFmt w:val="decimal"/>
      <w:lvlText w:val="%1.%2.%3.%4.%5.%6"/>
      <w:lvlJc w:val="left"/>
      <w:pPr>
        <w:ind w:left="1808" w:hanging="1080"/>
      </w:pPr>
    </w:lvl>
    <w:lvl w:ilvl="6">
      <w:start w:val="1"/>
      <w:numFmt w:val="decimal"/>
      <w:lvlText w:val="%1.%2.%3.%4.%5.%6.%7"/>
      <w:lvlJc w:val="left"/>
      <w:pPr>
        <w:ind w:left="2172" w:hanging="1440"/>
      </w:pPr>
    </w:lvl>
    <w:lvl w:ilvl="7">
      <w:start w:val="1"/>
      <w:numFmt w:val="decimal"/>
      <w:lvlText w:val="%1.%2.%3.%4.%5.%6.%7.%8"/>
      <w:lvlJc w:val="left"/>
      <w:pPr>
        <w:ind w:left="2176" w:hanging="1440"/>
      </w:pPr>
    </w:lvl>
    <w:lvl w:ilvl="8">
      <w:start w:val="1"/>
      <w:numFmt w:val="decimal"/>
      <w:lvlText w:val="%1.%2.%3.%4.%5.%6.%7.%8.%9"/>
      <w:lvlJc w:val="left"/>
      <w:pPr>
        <w:ind w:left="2540" w:hanging="1800"/>
      </w:pPr>
    </w:lvl>
  </w:abstractNum>
  <w:abstractNum w:abstractNumId="42" w15:restartNumberingAfterBreak="0">
    <w:nsid w:val="5C1E4589"/>
    <w:multiLevelType w:val="multilevel"/>
    <w:tmpl w:val="CB46F860"/>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CEF1120"/>
    <w:multiLevelType w:val="multilevel"/>
    <w:tmpl w:val="50764B52"/>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68060C55"/>
    <w:multiLevelType w:val="multilevel"/>
    <w:tmpl w:val="B0681894"/>
    <w:lvl w:ilvl="0">
      <w:start w:val="1"/>
      <w:numFmt w:val="decimal"/>
      <w:lvlText w:val="%1."/>
      <w:lvlJc w:val="left"/>
      <w:pPr>
        <w:ind w:left="360" w:hanging="360"/>
      </w:pPr>
    </w:lvl>
    <w:lvl w:ilvl="1">
      <w:start w:val="7"/>
      <w:numFmt w:val="bullet"/>
      <w:lvlText w:val="-"/>
      <w:lvlJc w:val="left"/>
      <w:pPr>
        <w:ind w:left="1428" w:hanging="707"/>
      </w:pPr>
      <w:rPr>
        <w:rFonts w:ascii="Arial Narrow" w:eastAsia="Arial Narrow" w:hAnsi="Arial Narrow" w:cs="Arial Narrow"/>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5" w15:restartNumberingAfterBreak="0">
    <w:nsid w:val="69BC2DCE"/>
    <w:multiLevelType w:val="multilevel"/>
    <w:tmpl w:val="E1CE3C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6A951A43"/>
    <w:multiLevelType w:val="multilevel"/>
    <w:tmpl w:val="8990DE44"/>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6FEE5D6B"/>
    <w:multiLevelType w:val="multilevel"/>
    <w:tmpl w:val="3B06B13E"/>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00D7747"/>
    <w:multiLevelType w:val="multilevel"/>
    <w:tmpl w:val="7FDA74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70264293"/>
    <w:multiLevelType w:val="multilevel"/>
    <w:tmpl w:val="67886B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70D26944"/>
    <w:multiLevelType w:val="multilevel"/>
    <w:tmpl w:val="58D09C1A"/>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51" w15:restartNumberingAfterBreak="0">
    <w:nsid w:val="72A60977"/>
    <w:multiLevelType w:val="multilevel"/>
    <w:tmpl w:val="91EC974A"/>
    <w:lvl w:ilvl="0">
      <w:start w:val="1"/>
      <w:numFmt w:val="upperLetter"/>
      <w:lvlText w:val="%1."/>
      <w:lvlJc w:val="left"/>
      <w:pPr>
        <w:ind w:left="3072" w:hanging="360"/>
      </w:pPr>
    </w:lvl>
    <w:lvl w:ilvl="1">
      <w:start w:val="1"/>
      <w:numFmt w:val="lowerLetter"/>
      <w:lvlText w:val="%2."/>
      <w:lvlJc w:val="left"/>
      <w:pPr>
        <w:ind w:left="3792" w:hanging="360"/>
      </w:pPr>
    </w:lvl>
    <w:lvl w:ilvl="2">
      <w:start w:val="1"/>
      <w:numFmt w:val="lowerRoman"/>
      <w:lvlText w:val="%3."/>
      <w:lvlJc w:val="right"/>
      <w:pPr>
        <w:ind w:left="4512" w:hanging="180"/>
      </w:pPr>
    </w:lvl>
    <w:lvl w:ilvl="3">
      <w:start w:val="1"/>
      <w:numFmt w:val="decimal"/>
      <w:lvlText w:val="%4."/>
      <w:lvlJc w:val="left"/>
      <w:pPr>
        <w:ind w:left="5232" w:hanging="360"/>
      </w:pPr>
    </w:lvl>
    <w:lvl w:ilvl="4">
      <w:start w:val="1"/>
      <w:numFmt w:val="lowerLetter"/>
      <w:lvlText w:val="%5."/>
      <w:lvlJc w:val="left"/>
      <w:pPr>
        <w:ind w:left="5952" w:hanging="360"/>
      </w:pPr>
    </w:lvl>
    <w:lvl w:ilvl="5">
      <w:start w:val="1"/>
      <w:numFmt w:val="lowerRoman"/>
      <w:lvlText w:val="%6."/>
      <w:lvlJc w:val="right"/>
      <w:pPr>
        <w:ind w:left="6672" w:hanging="180"/>
      </w:pPr>
    </w:lvl>
    <w:lvl w:ilvl="6">
      <w:start w:val="1"/>
      <w:numFmt w:val="decimal"/>
      <w:lvlText w:val="%7."/>
      <w:lvlJc w:val="left"/>
      <w:pPr>
        <w:ind w:left="7392" w:hanging="360"/>
      </w:pPr>
    </w:lvl>
    <w:lvl w:ilvl="7">
      <w:start w:val="1"/>
      <w:numFmt w:val="lowerLetter"/>
      <w:lvlText w:val="%8."/>
      <w:lvlJc w:val="left"/>
      <w:pPr>
        <w:ind w:left="8112" w:hanging="360"/>
      </w:pPr>
    </w:lvl>
    <w:lvl w:ilvl="8">
      <w:start w:val="1"/>
      <w:numFmt w:val="lowerRoman"/>
      <w:lvlText w:val="%9."/>
      <w:lvlJc w:val="right"/>
      <w:pPr>
        <w:ind w:left="8832" w:hanging="180"/>
      </w:pPr>
    </w:lvl>
  </w:abstractNum>
  <w:abstractNum w:abstractNumId="52" w15:restartNumberingAfterBreak="0">
    <w:nsid w:val="74594C25"/>
    <w:multiLevelType w:val="multilevel"/>
    <w:tmpl w:val="E074414E"/>
    <w:lvl w:ilvl="0">
      <w:start w:val="1"/>
      <w:numFmt w:val="decimal"/>
      <w:lvlText w:val="%1."/>
      <w:lvlJc w:val="left"/>
      <w:pPr>
        <w:ind w:left="7022"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53" w15:restartNumberingAfterBreak="0">
    <w:nsid w:val="77F958D4"/>
    <w:multiLevelType w:val="multilevel"/>
    <w:tmpl w:val="FEF22EBC"/>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54" w15:restartNumberingAfterBreak="0">
    <w:nsid w:val="78151AC4"/>
    <w:multiLevelType w:val="multilevel"/>
    <w:tmpl w:val="005E5BC6"/>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5" w15:restartNumberingAfterBreak="0">
    <w:nsid w:val="79C30E93"/>
    <w:multiLevelType w:val="multilevel"/>
    <w:tmpl w:val="B2E0E280"/>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7A142F2E"/>
    <w:multiLevelType w:val="multilevel"/>
    <w:tmpl w:val="7860585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7C093CBD"/>
    <w:multiLevelType w:val="multilevel"/>
    <w:tmpl w:val="B10A4674"/>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58" w15:restartNumberingAfterBreak="0">
    <w:nsid w:val="7F3A28AE"/>
    <w:multiLevelType w:val="multilevel"/>
    <w:tmpl w:val="8B6897CC"/>
    <w:lvl w:ilvl="0">
      <w:start w:val="4"/>
      <w:numFmt w:val="decimal"/>
      <w:lvlText w:val="%1."/>
      <w:lvlJc w:val="left"/>
      <w:pPr>
        <w:ind w:left="360" w:hanging="360"/>
      </w:pPr>
    </w:lvl>
    <w:lvl w:ilvl="1">
      <w:start w:val="1"/>
      <w:numFmt w:val="decimal"/>
      <w:lvlText w:val="%1.%2."/>
      <w:lvlJc w:val="left"/>
      <w:pPr>
        <w:ind w:left="928" w:hanging="360"/>
      </w:pPr>
      <w:rPr>
        <w:b/>
        <w:bCs/>
      </w:rPr>
    </w:lvl>
    <w:lvl w:ilvl="2">
      <w:start w:val="1"/>
      <w:numFmt w:val="decimal"/>
      <w:lvlText w:val="%1.%2.%3."/>
      <w:lvlJc w:val="left"/>
      <w:pPr>
        <w:ind w:left="936" w:hanging="720"/>
      </w:pPr>
      <w:rPr>
        <w:b/>
        <w:bCs/>
        <w:sz w:val="22"/>
        <w:szCs w:val="22"/>
      </w:rPr>
    </w:lvl>
    <w:lvl w:ilvl="3">
      <w:start w:val="1"/>
      <w:numFmt w:val="decimal"/>
      <w:lvlText w:val="%1.%2.%3.%4."/>
      <w:lvlJc w:val="left"/>
      <w:pPr>
        <w:ind w:left="1044" w:hanging="720"/>
      </w:pPr>
    </w:lvl>
    <w:lvl w:ilvl="4">
      <w:start w:val="1"/>
      <w:numFmt w:val="decimal"/>
      <w:lvlText w:val="%1.%2.%3.%4.%5."/>
      <w:lvlJc w:val="left"/>
      <w:pPr>
        <w:ind w:left="1512" w:hanging="1080"/>
      </w:pPr>
    </w:lvl>
    <w:lvl w:ilvl="5">
      <w:start w:val="1"/>
      <w:numFmt w:val="decimal"/>
      <w:lvlText w:val="%1.%2.%3.%4.%5.%6."/>
      <w:lvlJc w:val="left"/>
      <w:pPr>
        <w:ind w:left="1620" w:hanging="1080"/>
      </w:pPr>
    </w:lvl>
    <w:lvl w:ilvl="6">
      <w:start w:val="1"/>
      <w:numFmt w:val="decimal"/>
      <w:lvlText w:val="%1.%2.%3.%4.%5.%6.%7."/>
      <w:lvlJc w:val="left"/>
      <w:pPr>
        <w:ind w:left="2088" w:hanging="1440"/>
      </w:pPr>
    </w:lvl>
    <w:lvl w:ilvl="7">
      <w:start w:val="1"/>
      <w:numFmt w:val="decimal"/>
      <w:lvlText w:val="%1.%2.%3.%4.%5.%6.%7.%8."/>
      <w:lvlJc w:val="left"/>
      <w:pPr>
        <w:ind w:left="2196" w:hanging="1440"/>
      </w:pPr>
    </w:lvl>
    <w:lvl w:ilvl="8">
      <w:start w:val="1"/>
      <w:numFmt w:val="decimal"/>
      <w:lvlText w:val="%1.%2.%3.%4.%5.%6.%7.%8.%9."/>
      <w:lvlJc w:val="left"/>
      <w:pPr>
        <w:ind w:left="2664" w:hanging="1800"/>
      </w:pPr>
    </w:lvl>
  </w:abstractNum>
  <w:num w:numId="1" w16cid:durableId="941498027">
    <w:abstractNumId w:val="35"/>
  </w:num>
  <w:num w:numId="2" w16cid:durableId="807282224">
    <w:abstractNumId w:val="7"/>
  </w:num>
  <w:num w:numId="3" w16cid:durableId="57631469">
    <w:abstractNumId w:val="37"/>
  </w:num>
  <w:num w:numId="4" w16cid:durableId="1625383597">
    <w:abstractNumId w:val="12"/>
  </w:num>
  <w:num w:numId="5" w16cid:durableId="305815135">
    <w:abstractNumId w:val="50"/>
  </w:num>
  <w:num w:numId="6" w16cid:durableId="900024756">
    <w:abstractNumId w:val="9"/>
  </w:num>
  <w:num w:numId="7" w16cid:durableId="836069140">
    <w:abstractNumId w:val="0"/>
  </w:num>
  <w:num w:numId="8" w16cid:durableId="485248735">
    <w:abstractNumId w:val="31"/>
  </w:num>
  <w:num w:numId="9" w16cid:durableId="1355570800">
    <w:abstractNumId w:val="42"/>
  </w:num>
  <w:num w:numId="10" w16cid:durableId="53050114">
    <w:abstractNumId w:val="24"/>
  </w:num>
  <w:num w:numId="11" w16cid:durableId="295525561">
    <w:abstractNumId w:val="41"/>
  </w:num>
  <w:num w:numId="12" w16cid:durableId="418412518">
    <w:abstractNumId w:val="14"/>
  </w:num>
  <w:num w:numId="13" w16cid:durableId="1807967977">
    <w:abstractNumId w:val="5"/>
  </w:num>
  <w:num w:numId="14" w16cid:durableId="675958422">
    <w:abstractNumId w:val="15"/>
  </w:num>
  <w:num w:numId="15" w16cid:durableId="471026318">
    <w:abstractNumId w:val="13"/>
  </w:num>
  <w:num w:numId="16" w16cid:durableId="1323121013">
    <w:abstractNumId w:val="21"/>
  </w:num>
  <w:num w:numId="17" w16cid:durableId="352997850">
    <w:abstractNumId w:val="29"/>
  </w:num>
  <w:num w:numId="18" w16cid:durableId="1902134833">
    <w:abstractNumId w:val="4"/>
  </w:num>
  <w:num w:numId="19" w16cid:durableId="125047346">
    <w:abstractNumId w:val="40"/>
  </w:num>
  <w:num w:numId="20" w16cid:durableId="891573261">
    <w:abstractNumId w:val="56"/>
  </w:num>
  <w:num w:numId="21" w16cid:durableId="820345205">
    <w:abstractNumId w:val="47"/>
  </w:num>
  <w:num w:numId="22" w16cid:durableId="1138719424">
    <w:abstractNumId w:val="30"/>
  </w:num>
  <w:num w:numId="23" w16cid:durableId="491288688">
    <w:abstractNumId w:val="39"/>
  </w:num>
  <w:num w:numId="24" w16cid:durableId="453325607">
    <w:abstractNumId w:val="44"/>
  </w:num>
  <w:num w:numId="25" w16cid:durableId="1901091725">
    <w:abstractNumId w:val="32"/>
  </w:num>
  <w:num w:numId="26" w16cid:durableId="398014371">
    <w:abstractNumId w:val="46"/>
  </w:num>
  <w:num w:numId="27" w16cid:durableId="1150974855">
    <w:abstractNumId w:val="22"/>
  </w:num>
  <w:num w:numId="28" w16cid:durableId="2041858597">
    <w:abstractNumId w:val="25"/>
  </w:num>
  <w:num w:numId="29" w16cid:durableId="2055543055">
    <w:abstractNumId w:val="55"/>
  </w:num>
  <w:num w:numId="30" w16cid:durableId="755630450">
    <w:abstractNumId w:val="6"/>
  </w:num>
  <w:num w:numId="31" w16cid:durableId="1581285080">
    <w:abstractNumId w:val="8"/>
  </w:num>
  <w:num w:numId="32" w16cid:durableId="333188547">
    <w:abstractNumId w:val="16"/>
  </w:num>
  <w:num w:numId="33" w16cid:durableId="1311910859">
    <w:abstractNumId w:val="43"/>
  </w:num>
  <w:num w:numId="34" w16cid:durableId="1316421912">
    <w:abstractNumId w:val="54"/>
  </w:num>
  <w:num w:numId="35" w16cid:durableId="2027749445">
    <w:abstractNumId w:val="33"/>
  </w:num>
  <w:num w:numId="36" w16cid:durableId="1464470212">
    <w:abstractNumId w:val="1"/>
  </w:num>
  <w:num w:numId="37" w16cid:durableId="327445321">
    <w:abstractNumId w:val="34"/>
  </w:num>
  <w:num w:numId="38" w16cid:durableId="528104103">
    <w:abstractNumId w:val="27"/>
  </w:num>
  <w:num w:numId="39" w16cid:durableId="291785320">
    <w:abstractNumId w:val="48"/>
  </w:num>
  <w:num w:numId="40" w16cid:durableId="1263877487">
    <w:abstractNumId w:val="51"/>
  </w:num>
  <w:num w:numId="41" w16cid:durableId="1840658056">
    <w:abstractNumId w:val="52"/>
  </w:num>
  <w:num w:numId="42" w16cid:durableId="60257158">
    <w:abstractNumId w:val="17"/>
  </w:num>
  <w:num w:numId="43" w16cid:durableId="1458714932">
    <w:abstractNumId w:val="11"/>
  </w:num>
  <w:num w:numId="44" w16cid:durableId="291012321">
    <w:abstractNumId w:val="26"/>
  </w:num>
  <w:num w:numId="45" w16cid:durableId="2089879911">
    <w:abstractNumId w:val="58"/>
  </w:num>
  <w:num w:numId="46" w16cid:durableId="635136267">
    <w:abstractNumId w:val="28"/>
  </w:num>
  <w:num w:numId="47" w16cid:durableId="1348674570">
    <w:abstractNumId w:val="49"/>
  </w:num>
  <w:num w:numId="48" w16cid:durableId="1287155844">
    <w:abstractNumId w:val="19"/>
  </w:num>
  <w:num w:numId="49" w16cid:durableId="653533823">
    <w:abstractNumId w:val="3"/>
  </w:num>
  <w:num w:numId="50" w16cid:durableId="312106267">
    <w:abstractNumId w:val="2"/>
  </w:num>
  <w:num w:numId="51" w16cid:durableId="953243559">
    <w:abstractNumId w:val="10"/>
  </w:num>
  <w:num w:numId="52" w16cid:durableId="1033648757">
    <w:abstractNumId w:val="18"/>
  </w:num>
  <w:num w:numId="53" w16cid:durableId="997423889">
    <w:abstractNumId w:val="20"/>
  </w:num>
  <w:num w:numId="54" w16cid:durableId="119300743">
    <w:abstractNumId w:val="23"/>
  </w:num>
  <w:num w:numId="55" w16cid:durableId="1804157461">
    <w:abstractNumId w:val="45"/>
  </w:num>
  <w:num w:numId="56" w16cid:durableId="1640382661">
    <w:abstractNumId w:val="53"/>
  </w:num>
  <w:num w:numId="57" w16cid:durableId="1038045362">
    <w:abstractNumId w:val="38"/>
  </w:num>
  <w:num w:numId="58" w16cid:durableId="1811678013">
    <w:abstractNumId w:val="36"/>
  </w:num>
  <w:num w:numId="59" w16cid:durableId="920677499">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7881"/>
    <w:rsid w:val="00000FD7"/>
    <w:rsid w:val="00013B78"/>
    <w:rsid w:val="00064AB4"/>
    <w:rsid w:val="00083AA5"/>
    <w:rsid w:val="00110117"/>
    <w:rsid w:val="00166846"/>
    <w:rsid w:val="001749F3"/>
    <w:rsid w:val="001811EB"/>
    <w:rsid w:val="00190BD8"/>
    <w:rsid w:val="002451A0"/>
    <w:rsid w:val="00296D85"/>
    <w:rsid w:val="002B0CA3"/>
    <w:rsid w:val="002F344B"/>
    <w:rsid w:val="00334296"/>
    <w:rsid w:val="00344D84"/>
    <w:rsid w:val="0035435B"/>
    <w:rsid w:val="003D6307"/>
    <w:rsid w:val="004509F4"/>
    <w:rsid w:val="00461B7E"/>
    <w:rsid w:val="004705D9"/>
    <w:rsid w:val="004820D0"/>
    <w:rsid w:val="00506579"/>
    <w:rsid w:val="005160F2"/>
    <w:rsid w:val="0055362A"/>
    <w:rsid w:val="005572A8"/>
    <w:rsid w:val="005738AA"/>
    <w:rsid w:val="005864BB"/>
    <w:rsid w:val="005A3F08"/>
    <w:rsid w:val="005E377B"/>
    <w:rsid w:val="00652E04"/>
    <w:rsid w:val="00654B17"/>
    <w:rsid w:val="006C7BDF"/>
    <w:rsid w:val="006F4CDC"/>
    <w:rsid w:val="00747054"/>
    <w:rsid w:val="00751444"/>
    <w:rsid w:val="007715AC"/>
    <w:rsid w:val="00773C04"/>
    <w:rsid w:val="007961D4"/>
    <w:rsid w:val="007B521F"/>
    <w:rsid w:val="007C203A"/>
    <w:rsid w:val="007F07E3"/>
    <w:rsid w:val="00822689"/>
    <w:rsid w:val="00890B5F"/>
    <w:rsid w:val="008C0E9C"/>
    <w:rsid w:val="00903E57"/>
    <w:rsid w:val="00914CB2"/>
    <w:rsid w:val="0092409E"/>
    <w:rsid w:val="00995072"/>
    <w:rsid w:val="009C7ADE"/>
    <w:rsid w:val="009D01F1"/>
    <w:rsid w:val="00A0679F"/>
    <w:rsid w:val="00A23A97"/>
    <w:rsid w:val="00A30484"/>
    <w:rsid w:val="00A56D13"/>
    <w:rsid w:val="00A614B3"/>
    <w:rsid w:val="00A73835"/>
    <w:rsid w:val="00A9109D"/>
    <w:rsid w:val="00AC0334"/>
    <w:rsid w:val="00AC2A69"/>
    <w:rsid w:val="00AF5D35"/>
    <w:rsid w:val="00B205B5"/>
    <w:rsid w:val="00B36805"/>
    <w:rsid w:val="00B41B22"/>
    <w:rsid w:val="00B57D89"/>
    <w:rsid w:val="00B66E37"/>
    <w:rsid w:val="00BC6878"/>
    <w:rsid w:val="00C320B5"/>
    <w:rsid w:val="00CB6CA7"/>
    <w:rsid w:val="00CE0504"/>
    <w:rsid w:val="00D11859"/>
    <w:rsid w:val="00DD623C"/>
    <w:rsid w:val="00E439E4"/>
    <w:rsid w:val="00E67881"/>
    <w:rsid w:val="00E96F90"/>
    <w:rsid w:val="00E97613"/>
    <w:rsid w:val="00F50BDA"/>
    <w:rsid w:val="00F76323"/>
    <w:rsid w:val="00FA2AA1"/>
    <w:rsid w:val="00FD42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2D5ED"/>
  <w15:docId w15:val="{3CB29A29-2E58-4AE3-AC23-04EEABA75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s-MX"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b/>
      <w:bCs/>
      <w:sz w:val="24"/>
      <w:szCs w:val="24"/>
    </w:rPr>
  </w:style>
  <w:style w:type="paragraph" w:styleId="Ttulo2">
    <w:name w:val="heading 2"/>
    <w:basedOn w:val="Normal"/>
    <w:next w:val="Normal"/>
    <w:uiPriority w:val="9"/>
    <w:unhideWhenUsed/>
    <w:qFormat/>
    <w:pPr>
      <w:keepNext/>
      <w:spacing w:before="240" w:after="60"/>
      <w:outlineLvl w:val="1"/>
    </w:pPr>
    <w:rPr>
      <w:b/>
      <w:bCs/>
      <w:sz w:val="24"/>
      <w:szCs w:val="24"/>
    </w:rPr>
  </w:style>
  <w:style w:type="paragraph" w:styleId="Ttulo3">
    <w:name w:val="heading 3"/>
    <w:basedOn w:val="Normal"/>
    <w:next w:val="Normal"/>
    <w:uiPriority w:val="9"/>
    <w:unhideWhenUsed/>
    <w:qFormat/>
    <w:pPr>
      <w:keepNext/>
      <w:spacing w:before="240" w:after="60"/>
      <w:outlineLvl w:val="2"/>
    </w:pPr>
    <w:rPr>
      <w:b/>
      <w:bCs/>
      <w:sz w:val="22"/>
      <w:szCs w:val="22"/>
    </w:rPr>
  </w:style>
  <w:style w:type="paragraph" w:styleId="Ttulo4">
    <w:name w:val="heading 4"/>
    <w:basedOn w:val="Normal"/>
    <w:next w:val="Normal"/>
    <w:uiPriority w:val="9"/>
    <w:semiHidden/>
    <w:unhideWhenUsed/>
    <w:qFormat/>
    <w:pPr>
      <w:keepNext/>
      <w:spacing w:before="240" w:after="60"/>
      <w:outlineLvl w:val="3"/>
    </w:pPr>
    <w:rPr>
      <w:b/>
      <w:bCs/>
      <w:sz w:val="24"/>
      <w:szCs w:val="24"/>
    </w:rPr>
  </w:style>
  <w:style w:type="paragraph" w:styleId="Ttulo5">
    <w:name w:val="heading 5"/>
    <w:basedOn w:val="Normal"/>
    <w:next w:val="Normal"/>
    <w:uiPriority w:val="9"/>
    <w:semiHidden/>
    <w:unhideWhenUsed/>
    <w:qFormat/>
    <w:pPr>
      <w:spacing w:before="240" w:after="60"/>
      <w:outlineLvl w:val="4"/>
    </w:pPr>
    <w:rPr>
      <w:b/>
      <w:bCs/>
      <w:sz w:val="24"/>
      <w:szCs w:val="24"/>
    </w:rPr>
  </w:style>
  <w:style w:type="paragraph" w:styleId="Ttulo6">
    <w:name w:val="heading 6"/>
    <w:basedOn w:val="Normal"/>
    <w:next w:val="Normal"/>
    <w:uiPriority w:val="9"/>
    <w:semiHidden/>
    <w:unhideWhenUsed/>
    <w:qFormat/>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before="240" w:after="60"/>
      <w:jc w:val="center"/>
    </w:pPr>
    <w:rPr>
      <w:b/>
      <w:bCs/>
      <w:sz w:val="32"/>
      <w:szCs w:val="32"/>
    </w:rPr>
  </w:style>
  <w:style w:type="paragraph" w:styleId="Subttulo">
    <w:name w:val="Subtitle"/>
    <w:basedOn w:val="Normal"/>
    <w:next w:val="Normal"/>
    <w:uiPriority w:val="11"/>
    <w:qFormat/>
    <w:pPr>
      <w:spacing w:after="60"/>
      <w:jc w:val="center"/>
    </w:pPr>
  </w:style>
  <w:style w:type="table" w:customStyle="1" w:styleId="a">
    <w:basedOn w:val="TableNormal"/>
    <w:pPr>
      <w:spacing w:before="100" w:after="200" w:line="276" w:lineRule="auto"/>
    </w:pPr>
    <w:rPr>
      <w:rFonts w:ascii="Calibri" w:eastAsia="Calibri" w:hAnsi="Calibri" w:cs="Calibri"/>
    </w:rPr>
    <w:tblPr>
      <w:tblStyleRowBandSize w:val="1"/>
      <w:tblStyleColBandSize w:val="1"/>
      <w:tblCellMar>
        <w:top w:w="0" w:type="dxa"/>
        <w:left w:w="0" w:type="dxa"/>
        <w:bottom w:w="0" w:type="dxa"/>
        <w:right w:w="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tblPr>
      <w:tblStyleRowBandSize w:val="1"/>
      <w:tblStyleColBandSize w:val="1"/>
      <w:tblCellMar>
        <w:top w:w="0" w:type="dxa"/>
        <w:left w:w="70" w:type="dxa"/>
        <w:bottom w:w="0" w:type="dxa"/>
        <w:right w:w="70" w:type="dxa"/>
      </w:tblCellMar>
    </w:tblPr>
  </w:style>
  <w:style w:type="table" w:customStyle="1" w:styleId="a6">
    <w:basedOn w:val="TableNormal"/>
    <w:pPr>
      <w:spacing w:before="100"/>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7">
    <w:basedOn w:val="TableNormal"/>
    <w:pPr>
      <w:spacing w:before="100"/>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0" w:type="dxa"/>
        <w:bottom w:w="0" w:type="dxa"/>
        <w:right w:w="0" w:type="dxa"/>
      </w:tblCellMar>
    </w:tblPr>
  </w:style>
  <w:style w:type="table" w:customStyle="1" w:styleId="a9">
    <w:basedOn w:val="TableNormal"/>
    <w:tblPr>
      <w:tblStyleRowBandSize w:val="1"/>
      <w:tblStyleColBandSize w:val="1"/>
      <w:tblCellMar>
        <w:top w:w="0" w:type="dxa"/>
        <w:left w:w="70" w:type="dxa"/>
        <w:bottom w:w="0" w:type="dxa"/>
        <w:right w:w="70" w:type="dxa"/>
      </w:tblCellMar>
    </w:tblPr>
  </w:style>
  <w:style w:type="table" w:customStyle="1" w:styleId="aa">
    <w:basedOn w:val="TableNormal"/>
    <w:tblPr>
      <w:tblStyleRowBandSize w:val="1"/>
      <w:tblStyleColBandSize w:val="1"/>
      <w:tblCellMar>
        <w:top w:w="0" w:type="dxa"/>
        <w:left w:w="70" w:type="dxa"/>
        <w:bottom w:w="0" w:type="dxa"/>
        <w:right w:w="70"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70" w:type="dxa"/>
        <w:bottom w:w="0" w:type="dxa"/>
        <w:right w:w="70" w:type="dxa"/>
      </w:tblCellMar>
    </w:tblPr>
  </w:style>
  <w:style w:type="table" w:customStyle="1" w:styleId="ae">
    <w:basedOn w:val="TableNormal"/>
    <w:rPr>
      <w:rFonts w:ascii="Aptos" w:eastAsia="Aptos" w:hAnsi="Aptos" w:cs="Aptos"/>
      <w:sz w:val="24"/>
      <w:szCs w:val="24"/>
    </w:rPr>
    <w:tblPr>
      <w:tblStyleRowBandSize w:val="1"/>
      <w:tblStyleColBandSize w:val="1"/>
      <w:tblCellMar>
        <w:top w:w="0" w:type="dxa"/>
        <w:left w:w="108" w:type="dxa"/>
        <w:bottom w:w="0" w:type="dxa"/>
        <w:right w:w="108" w:type="dxa"/>
      </w:tblCellMar>
    </w:tblPr>
  </w:style>
  <w:style w:type="table" w:customStyle="1" w:styleId="af">
    <w:basedOn w:val="TableNormal"/>
    <w:rPr>
      <w:rFonts w:ascii="Aptos" w:eastAsia="Aptos" w:hAnsi="Aptos" w:cs="Aptos"/>
      <w:sz w:val="24"/>
      <w:szCs w:val="24"/>
    </w:rPr>
    <w:tblPr>
      <w:tblStyleRowBandSize w:val="1"/>
      <w:tblStyleColBandSize w:val="1"/>
      <w:tblCellMar>
        <w:top w:w="0" w:type="dxa"/>
        <w:left w:w="108" w:type="dxa"/>
        <w:bottom w:w="0" w:type="dxa"/>
        <w:right w:w="108" w:type="dxa"/>
      </w:tblCellMar>
    </w:tblPr>
  </w:style>
  <w:style w:type="table" w:customStyle="1" w:styleId="af0">
    <w:basedOn w:val="TableNormal"/>
    <w:pPr>
      <w:spacing w:before="100"/>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70" w:type="dxa"/>
        <w:bottom w:w="0" w:type="dxa"/>
        <w:right w:w="70" w:type="dxa"/>
      </w:tblCellMar>
    </w:tblPr>
  </w:style>
  <w:style w:type="table" w:customStyle="1" w:styleId="af2">
    <w:basedOn w:val="TableNormal"/>
    <w:pPr>
      <w:spacing w:before="100"/>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115" w:type="dxa"/>
        <w:bottom w:w="0" w:type="dxa"/>
        <w:right w:w="115" w:type="dxa"/>
      </w:tblCellMar>
    </w:tblPr>
  </w:style>
  <w:style w:type="table" w:customStyle="1" w:styleId="af5">
    <w:basedOn w:val="TableNormal"/>
    <w:tblPr>
      <w:tblStyleRowBandSize w:val="1"/>
      <w:tblStyleColBandSize w:val="1"/>
      <w:tblCellMar>
        <w:top w:w="0" w:type="dxa"/>
        <w:left w:w="115" w:type="dxa"/>
        <w:bottom w:w="0" w:type="dxa"/>
        <w:right w:w="115" w:type="dxa"/>
      </w:tblCellMar>
    </w:tblPr>
  </w:style>
  <w:style w:type="table" w:customStyle="1" w:styleId="af6">
    <w:basedOn w:val="TableNormal"/>
    <w:tblPr>
      <w:tblStyleRowBandSize w:val="1"/>
      <w:tblStyleColBandSize w:val="1"/>
      <w:tblCellMar>
        <w:top w:w="0" w:type="dxa"/>
        <w:left w:w="115" w:type="dxa"/>
        <w:bottom w:w="0" w:type="dxa"/>
        <w:right w:w="115" w:type="dxa"/>
      </w:tblCellMar>
    </w:tblPr>
  </w:style>
  <w:style w:type="table" w:customStyle="1" w:styleId="af7">
    <w:basedOn w:val="TableNormal"/>
    <w:tblPr>
      <w:tblStyleRowBandSize w:val="1"/>
      <w:tblStyleColBandSize w:val="1"/>
      <w:tblCellMar>
        <w:top w:w="0" w:type="dxa"/>
        <w:left w:w="115" w:type="dxa"/>
        <w:bottom w:w="0" w:type="dxa"/>
        <w:right w:w="115" w:type="dxa"/>
      </w:tblCellMar>
    </w:tblPr>
  </w:style>
  <w:style w:type="table" w:customStyle="1" w:styleId="af8">
    <w:basedOn w:val="TableNormal"/>
    <w:tblPr>
      <w:tblStyleRowBandSize w:val="1"/>
      <w:tblStyleColBandSize w:val="1"/>
      <w:tblCellMar>
        <w:top w:w="0" w:type="dxa"/>
        <w:left w:w="115" w:type="dxa"/>
        <w:bottom w:w="0" w:type="dxa"/>
        <w:right w:w="115" w:type="dxa"/>
      </w:tblCellMar>
    </w:tblPr>
  </w:style>
  <w:style w:type="table" w:customStyle="1" w:styleId="af9">
    <w:basedOn w:val="TableNormal"/>
    <w:rPr>
      <w:rFonts w:ascii="Aptos" w:eastAsia="Aptos" w:hAnsi="Aptos" w:cs="Aptos"/>
      <w:sz w:val="24"/>
      <w:szCs w:val="24"/>
    </w:rPr>
    <w:tblPr>
      <w:tblStyleRowBandSize w:val="1"/>
      <w:tblStyleColBandSize w:val="1"/>
      <w:tblCellMar>
        <w:top w:w="0" w:type="dxa"/>
        <w:left w:w="108" w:type="dxa"/>
        <w:bottom w:w="0" w:type="dxa"/>
        <w:right w:w="108" w:type="dxa"/>
      </w:tblCellMar>
    </w:tblPr>
  </w:style>
  <w:style w:type="table" w:customStyle="1" w:styleId="afa">
    <w:basedOn w:val="TableNormal"/>
    <w:rPr>
      <w:rFonts w:ascii="Aptos" w:eastAsia="Aptos" w:hAnsi="Aptos" w:cs="Aptos"/>
      <w:sz w:val="24"/>
      <w:szCs w:val="24"/>
    </w:rPr>
    <w:tblPr>
      <w:tblStyleRowBandSize w:val="1"/>
      <w:tblStyleColBandSize w:val="1"/>
      <w:tblCellMar>
        <w:top w:w="0" w:type="dxa"/>
        <w:left w:w="108" w:type="dxa"/>
        <w:bottom w:w="0" w:type="dxa"/>
        <w:right w:w="108" w:type="dxa"/>
      </w:tblCellMar>
    </w:tblPr>
  </w:style>
  <w:style w:type="table" w:customStyle="1" w:styleId="afb">
    <w:basedOn w:val="TableNormal"/>
    <w:tblPr>
      <w:tblStyleRowBandSize w:val="1"/>
      <w:tblStyleColBandSize w:val="1"/>
      <w:tblCellMar>
        <w:top w:w="0" w:type="dxa"/>
        <w:left w:w="0" w:type="dxa"/>
        <w:bottom w:w="0" w:type="dxa"/>
        <w:right w:w="0" w:type="dxa"/>
      </w:tblCellMar>
    </w:tblPr>
  </w:style>
  <w:style w:type="table" w:customStyle="1" w:styleId="afc">
    <w:basedOn w:val="TableNormal"/>
    <w:pPr>
      <w:spacing w:before="100"/>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fd">
    <w:basedOn w:val="TableNormal"/>
    <w:tblPr>
      <w:tblStyleRowBandSize w:val="1"/>
      <w:tblStyleColBandSize w:val="1"/>
      <w:tblCellMar>
        <w:top w:w="0" w:type="dxa"/>
        <w:left w:w="115" w:type="dxa"/>
        <w:bottom w:w="0" w:type="dxa"/>
        <w:right w:w="115" w:type="dxa"/>
      </w:tblCellMar>
    </w:tblPr>
  </w:style>
  <w:style w:type="table" w:customStyle="1" w:styleId="afe">
    <w:basedOn w:val="TableNormal"/>
    <w:pPr>
      <w:spacing w:before="100"/>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ff">
    <w:basedOn w:val="TableNormal"/>
    <w:tblPr>
      <w:tblStyleRowBandSize w:val="1"/>
      <w:tblStyleColBandSize w:val="1"/>
      <w:tblCellMar>
        <w:top w:w="0" w:type="dxa"/>
        <w:left w:w="70" w:type="dxa"/>
        <w:bottom w:w="0" w:type="dxa"/>
        <w:right w:w="70" w:type="dxa"/>
      </w:tblCellMar>
    </w:tblPr>
  </w:style>
  <w:style w:type="table" w:customStyle="1" w:styleId="aff0">
    <w:basedOn w:val="TableNormal"/>
    <w:tblPr>
      <w:tblStyleRowBandSize w:val="1"/>
      <w:tblStyleColBandSize w:val="1"/>
      <w:tblCellMar>
        <w:top w:w="0" w:type="dxa"/>
        <w:left w:w="70" w:type="dxa"/>
        <w:bottom w:w="0" w:type="dxa"/>
        <w:right w:w="70" w:type="dxa"/>
      </w:tblCellMar>
    </w:tblPr>
  </w:style>
  <w:style w:type="table" w:customStyle="1" w:styleId="aff1">
    <w:basedOn w:val="TableNormal"/>
    <w:tblPr>
      <w:tblStyleRowBandSize w:val="1"/>
      <w:tblStyleColBandSize w:val="1"/>
      <w:tblCellMar>
        <w:top w:w="0" w:type="dxa"/>
        <w:left w:w="70" w:type="dxa"/>
        <w:bottom w:w="0" w:type="dxa"/>
        <w:right w:w="70" w:type="dxa"/>
      </w:tblCellMar>
    </w:tblPr>
  </w:style>
  <w:style w:type="table" w:customStyle="1" w:styleId="aff2">
    <w:basedOn w:val="TableNormal"/>
    <w:tblPr>
      <w:tblStyleRowBandSize w:val="1"/>
      <w:tblStyleColBandSize w:val="1"/>
      <w:tblCellMar>
        <w:top w:w="0" w:type="dxa"/>
        <w:left w:w="115" w:type="dxa"/>
        <w:bottom w:w="0" w:type="dxa"/>
        <w:right w:w="115" w:type="dxa"/>
      </w:tblCellMar>
    </w:tblPr>
  </w:style>
  <w:style w:type="table" w:customStyle="1" w:styleId="aff3">
    <w:basedOn w:val="TableNormal"/>
    <w:tblPr>
      <w:tblStyleRowBandSize w:val="1"/>
      <w:tblStyleColBandSize w:val="1"/>
      <w:tblCellMar>
        <w:top w:w="0" w:type="dxa"/>
        <w:left w:w="115" w:type="dxa"/>
        <w:bottom w:w="0" w:type="dxa"/>
        <w:right w:w="115" w:type="dxa"/>
      </w:tblCellMar>
    </w:tblPr>
  </w:style>
  <w:style w:type="table" w:customStyle="1" w:styleId="aff4">
    <w:basedOn w:val="TableNormal"/>
    <w:tblPr>
      <w:tblStyleRowBandSize w:val="1"/>
      <w:tblStyleColBandSize w:val="1"/>
      <w:tblCellMar>
        <w:top w:w="0" w:type="dxa"/>
        <w:left w:w="115" w:type="dxa"/>
        <w:bottom w:w="0" w:type="dxa"/>
        <w:right w:w="115" w:type="dxa"/>
      </w:tblCellMar>
    </w:tblPr>
  </w:style>
  <w:style w:type="table" w:customStyle="1" w:styleId="aff5">
    <w:basedOn w:val="TableNormal"/>
    <w:tblPr>
      <w:tblStyleRowBandSize w:val="1"/>
      <w:tblStyleColBandSize w:val="1"/>
      <w:tblCellMar>
        <w:top w:w="0" w:type="dxa"/>
        <w:left w:w="115" w:type="dxa"/>
        <w:bottom w:w="0" w:type="dxa"/>
        <w:right w:w="115" w:type="dxa"/>
      </w:tblCellMar>
    </w:tblPr>
  </w:style>
  <w:style w:type="table" w:customStyle="1" w:styleId="aff6">
    <w:basedOn w:val="TableNormal"/>
    <w:tblPr>
      <w:tblStyleRowBandSize w:val="1"/>
      <w:tblStyleColBandSize w:val="1"/>
      <w:tblCellMar>
        <w:top w:w="0" w:type="dxa"/>
        <w:left w:w="0" w:type="dxa"/>
        <w:bottom w:w="0" w:type="dxa"/>
        <w:right w:w="0" w:type="dxa"/>
      </w:tblCellMar>
    </w:tblPr>
  </w:style>
  <w:style w:type="table" w:customStyle="1" w:styleId="aff7">
    <w:basedOn w:val="TableNormal"/>
    <w:pPr>
      <w:spacing w:before="100"/>
    </w:pPr>
    <w:rPr>
      <w:rFonts w:ascii="Calibri" w:eastAsia="Calibri" w:hAnsi="Calibri" w:cs="Calibri"/>
    </w:rPr>
    <w:tblPr>
      <w:tblStyleRowBandSize w:val="1"/>
      <w:tblStyleColBandSize w:val="1"/>
      <w:tblCellMar>
        <w:top w:w="0" w:type="dxa"/>
        <w:left w:w="108" w:type="dxa"/>
        <w:bottom w:w="0" w:type="dxa"/>
        <w:right w:w="108" w:type="dxa"/>
      </w:tblCellMar>
    </w:tblPr>
  </w:style>
  <w:style w:type="paragraph" w:styleId="Prrafodelista">
    <w:name w:val="List Paragraph"/>
    <w:basedOn w:val="Normal"/>
    <w:uiPriority w:val="34"/>
    <w:qFormat/>
    <w:rsid w:val="00BC68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colombiacompra.gov.co/manuales-guias-y-pliegos-tipo/manuales-y-guia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numbering" Target="numbering.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colombiacompra.gov.co/es/Clasificacion/test/pager/callback?_=1396361496688&amp;page=0&amp;field_event_category_value=All&amp;sort=desc&amp;order=Segmentos"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kxQHPwLZ9LMabPSyzG5aE/MGdA==">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75</Pages>
  <Words>40171</Words>
  <Characters>220946</Characters>
  <Application>Microsoft Office Word</Application>
  <DocSecurity>0</DocSecurity>
  <Lines>1841</Lines>
  <Paragraphs>521</Paragraphs>
  <ScaleCrop>false</ScaleCrop>
  <Company/>
  <LinksUpToDate>false</LinksUpToDate>
  <CharactersWithSpaces>260596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ASESOR JURIDICO</dc:creator>
  <cp:lastModifiedBy>ALBERT JOSE OTERO PABA</cp:lastModifiedBy>
  <cp:revision>77</cp:revision>
  <cp:lastPrinted>2026-09-10T15:48:00Z</cp:lastPrinted>
  <dcterms:created xsi:type="dcterms:W3CDTF">2026-09-10T13:16:00Z</dcterms:created>
  <dcterms:modified xsi:type="dcterms:W3CDTF">2026-09-10T19:07:00Z</dcterms:modified>
</cp:coreProperties>
</file>