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C8B6E" w14:textId="67855A5B" w:rsidR="005C745A" w:rsidRPr="005C745A" w:rsidRDefault="004030B0" w:rsidP="005C745A">
      <w:pPr>
        <w:spacing w:after="120"/>
        <w:jc w:val="center"/>
        <w:rPr>
          <w:rFonts w:ascii="Arial" w:hAnsi="Arial" w:cs="Arial"/>
          <w:b/>
          <w:bCs/>
        </w:rPr>
      </w:pPr>
      <w:r>
        <w:rPr>
          <w:rFonts w:ascii="Arial" w:hAnsi="Arial" w:cs="Arial"/>
          <w:b/>
          <w:bCs/>
        </w:rPr>
        <w:t xml:space="preserve">ANEXO </w:t>
      </w:r>
      <w:r w:rsidR="005C745A" w:rsidRPr="005C745A">
        <w:rPr>
          <w:rFonts w:ascii="Arial" w:hAnsi="Arial" w:cs="Arial"/>
          <w:b/>
          <w:bCs/>
        </w:rPr>
        <w:t>LINEAMIENTOS PARA EL TRATAMIENTO DE DATOS PERSONALES</w:t>
      </w:r>
      <w:r w:rsidR="005C745A" w:rsidRPr="005C745A">
        <w:rPr>
          <w:rFonts w:ascii="Arial" w:hAnsi="Arial" w:cs="Arial"/>
          <w:b/>
          <w:bCs/>
        </w:rPr>
        <w:br/>
        <w:t>CON ÉNFASIS EN DATOS BIOMÉTRICOS</w:t>
      </w:r>
    </w:p>
    <w:p w14:paraId="06345A74" w14:textId="77777777" w:rsidR="004030B0" w:rsidRDefault="004030B0" w:rsidP="005C745A">
      <w:pPr>
        <w:spacing w:after="120"/>
        <w:jc w:val="both"/>
        <w:rPr>
          <w:rFonts w:ascii="Arial" w:hAnsi="Arial" w:cs="Arial"/>
        </w:rPr>
      </w:pPr>
    </w:p>
    <w:p w14:paraId="0BE69E2E" w14:textId="671AB23A" w:rsidR="005C745A" w:rsidRPr="005C745A" w:rsidRDefault="005C745A" w:rsidP="005C745A">
      <w:pPr>
        <w:spacing w:after="120"/>
        <w:jc w:val="both"/>
        <w:rPr>
          <w:rFonts w:ascii="Arial" w:hAnsi="Arial" w:cs="Arial"/>
        </w:rPr>
      </w:pPr>
      <w:r w:rsidRPr="005C745A">
        <w:rPr>
          <w:rFonts w:ascii="Arial" w:hAnsi="Arial" w:cs="Arial"/>
        </w:rPr>
        <w:t>El presente documento técnico-jurídico establece los lineamientos mínimos que deberán observar los oferentes, proveedores, contratistas, subcontratistas, personal operativo, personal técnico y demás terceros que intervengan en la ejecución de contratos relacionados con sistemas de vigilancia, monitoreo en video, control de acceso físico, registro de visitantes, validación de identidad, administración de credenciales, registro de planillas, aplicativos de control, soluciones biométricas o cualquier otra herramienta que recolecte, almacene, consulte, administre, transmita, conserve o elimine datos personales en el marco de la operación institucional de la Alcaldía de Pereira.</w:t>
      </w:r>
    </w:p>
    <w:p w14:paraId="294EFFFD" w14:textId="77777777" w:rsidR="005C745A" w:rsidRPr="005C745A" w:rsidRDefault="005C745A" w:rsidP="005C745A">
      <w:pPr>
        <w:spacing w:after="120"/>
        <w:jc w:val="both"/>
        <w:rPr>
          <w:rFonts w:ascii="Arial" w:hAnsi="Arial" w:cs="Arial"/>
        </w:rPr>
      </w:pPr>
      <w:r w:rsidRPr="005C745A">
        <w:rPr>
          <w:rFonts w:ascii="Arial" w:hAnsi="Arial" w:cs="Arial"/>
        </w:rPr>
        <w:t>Este documento tiene por finalidad incorporar al proceso contractual reglas claras, exigibles y verificables sobre el tratamiento de datos personales, con énfasis en datos biométricos, en atención a la naturaleza sensible de dicha información y a la necesidad de garantizar la seguridad, confidencialidad, trazabilidad, finalidad, minimización, conservación y eliminación adecuada de los datos tratados durante la ejecución del contrato.</w:t>
      </w:r>
    </w:p>
    <w:p w14:paraId="56BF4601" w14:textId="3D0E7CE0" w:rsidR="004030B0" w:rsidRDefault="005C745A" w:rsidP="005C745A">
      <w:pPr>
        <w:spacing w:after="120"/>
        <w:jc w:val="both"/>
        <w:rPr>
          <w:rFonts w:ascii="Arial" w:hAnsi="Arial" w:cs="Arial"/>
        </w:rPr>
      </w:pPr>
      <w:r w:rsidRPr="005C745A">
        <w:rPr>
          <w:rFonts w:ascii="Arial" w:hAnsi="Arial" w:cs="Arial"/>
        </w:rPr>
        <w:t>Para efectos de este documento no se hace referencia a marcas comerciales o a soluciones tecnológicas específicas. Las expresiones “aplicativo”, “herramienta”, “plataforma”, “software de tratamiento de datos biométricos”, “solución biométrica”, “sistema de control de acceso”, “sistema de vigilancia” o equivalentes deberán entenderse en sentido funcional, sin limitar la libre concurrencia de oferentes ni condicionar el proceso a una marca, fabricante o proveedor determinado.</w:t>
      </w:r>
    </w:p>
    <w:p w14:paraId="22A7ABBA" w14:textId="1573BA11" w:rsidR="005C1793" w:rsidRDefault="005C1793" w:rsidP="005C745A">
      <w:pPr>
        <w:spacing w:after="120"/>
        <w:jc w:val="both"/>
        <w:rPr>
          <w:rFonts w:ascii="Arial" w:hAnsi="Arial" w:cs="Arial"/>
        </w:rPr>
      </w:pPr>
    </w:p>
    <w:p w14:paraId="13B5DA32" w14:textId="77777777" w:rsidR="005C1793" w:rsidRDefault="005C1793" w:rsidP="005C745A">
      <w:pPr>
        <w:spacing w:after="120"/>
        <w:jc w:val="both"/>
        <w:rPr>
          <w:rFonts w:ascii="Arial" w:hAnsi="Arial" w:cs="Arial"/>
        </w:rPr>
      </w:pPr>
    </w:p>
    <w:p w14:paraId="1F928E0F" w14:textId="62898421" w:rsidR="005C1793" w:rsidRPr="005C1793" w:rsidRDefault="005C1793" w:rsidP="005C1793">
      <w:pPr>
        <w:spacing w:after="120"/>
        <w:jc w:val="center"/>
        <w:rPr>
          <w:rFonts w:ascii="Arial" w:hAnsi="Arial" w:cs="Arial"/>
          <w:b/>
          <w:bCs/>
          <w:i/>
          <w:iCs/>
        </w:rPr>
      </w:pPr>
      <w:r w:rsidRPr="005C1793">
        <w:rPr>
          <w:rFonts w:ascii="Arial" w:hAnsi="Arial" w:cs="Arial"/>
          <w:b/>
          <w:bCs/>
          <w:i/>
          <w:iCs/>
        </w:rPr>
        <w:t>Este anexo es de obligatorio cumplimiento y debe aplicarse de forma integral con los pliegos técnicos</w:t>
      </w:r>
      <w:r w:rsidR="00D3646B">
        <w:rPr>
          <w:rFonts w:ascii="Arial" w:hAnsi="Arial" w:cs="Arial"/>
          <w:b/>
          <w:bCs/>
          <w:i/>
          <w:iCs/>
        </w:rPr>
        <w:t xml:space="preserve"> del proceso</w:t>
      </w:r>
      <w:r w:rsidRPr="005C1793">
        <w:rPr>
          <w:rFonts w:ascii="Arial" w:hAnsi="Arial" w:cs="Arial"/>
          <w:b/>
          <w:bCs/>
          <w:i/>
          <w:iCs/>
        </w:rPr>
        <w:t xml:space="preserve"> y </w:t>
      </w:r>
      <w:r w:rsidR="00D3646B">
        <w:rPr>
          <w:rFonts w:ascii="Arial" w:hAnsi="Arial" w:cs="Arial"/>
          <w:b/>
          <w:bCs/>
          <w:i/>
          <w:iCs/>
        </w:rPr>
        <w:t>la base de acuerdos de nivel de servicio (ANS) exigidos por la alcaldía de Pereira</w:t>
      </w:r>
    </w:p>
    <w:p w14:paraId="55529B88" w14:textId="77777777" w:rsidR="005C1793" w:rsidRPr="009D25D3" w:rsidRDefault="005C1793" w:rsidP="005C1793">
      <w:pPr>
        <w:spacing w:after="120"/>
        <w:jc w:val="center"/>
        <w:rPr>
          <w:rFonts w:ascii="Arial" w:hAnsi="Arial" w:cs="Arial"/>
          <w:b/>
          <w:bCs/>
          <w:i/>
          <w:iCs/>
        </w:rPr>
      </w:pPr>
    </w:p>
    <w:p w14:paraId="44A41132" w14:textId="5D2582FA" w:rsidR="005C1793" w:rsidRPr="009D25D3" w:rsidRDefault="005C1793" w:rsidP="005C1793">
      <w:pPr>
        <w:spacing w:after="120"/>
        <w:jc w:val="both"/>
        <w:rPr>
          <w:rFonts w:ascii="Arial" w:hAnsi="Arial" w:cs="Arial"/>
          <w:i/>
          <w:iCs/>
        </w:rPr>
      </w:pPr>
      <w:r w:rsidRPr="009D25D3">
        <w:rPr>
          <w:rFonts w:ascii="Arial" w:hAnsi="Arial" w:cs="Arial"/>
          <w:i/>
          <w:iCs/>
        </w:rPr>
        <w:t>El contratista está obligado a observar todas las exigencias de seguridad y niveles de desempeño definidos en el proceso; la falta de mención expresa de una obligación en este documento no exime al proveedor de las responsabilidades técnicas y legales requeridas por la Alcaldía para garantizar la protección de los datos biométricos.</w:t>
      </w:r>
    </w:p>
    <w:p w14:paraId="14A2BBCA" w14:textId="77777777" w:rsidR="004030B0" w:rsidRDefault="004030B0">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hAnsi="Arial" w:cs="Arial"/>
        </w:rPr>
      </w:pPr>
      <w:r>
        <w:rPr>
          <w:rFonts w:ascii="Arial" w:hAnsi="Arial" w:cs="Arial"/>
        </w:rPr>
        <w:br w:type="page"/>
      </w:r>
    </w:p>
    <w:p w14:paraId="420AFCD7" w14:textId="77777777" w:rsidR="004030B0" w:rsidRPr="005C745A" w:rsidRDefault="004030B0" w:rsidP="004030B0">
      <w:pPr>
        <w:pStyle w:val="Ttulo1"/>
        <w:spacing w:after="120"/>
        <w:jc w:val="both"/>
        <w:rPr>
          <w:rFonts w:ascii="Arial" w:hAnsi="Arial" w:cs="Arial"/>
          <w:sz w:val="24"/>
          <w:szCs w:val="24"/>
        </w:rPr>
      </w:pPr>
      <w:r w:rsidRPr="005C745A">
        <w:rPr>
          <w:rFonts w:ascii="Arial" w:eastAsia="Arial" w:hAnsi="Arial" w:cs="Arial"/>
          <w:sz w:val="24"/>
          <w:szCs w:val="24"/>
        </w:rPr>
        <w:lastRenderedPageBreak/>
        <w:t>Tabla de contenido</w:t>
      </w:r>
    </w:p>
    <w:p w14:paraId="23B9D5FF" w14:textId="77777777" w:rsidR="004030B0" w:rsidRPr="005C745A" w:rsidRDefault="004030B0" w:rsidP="004030B0">
      <w:pPr>
        <w:numPr>
          <w:ilvl w:val="0"/>
          <w:numId w:val="2"/>
        </w:numPr>
        <w:pBdr>
          <w:bar w:val="none" w:sz="0" w:color="auto"/>
        </w:pBdr>
        <w:spacing w:line="276" w:lineRule="auto"/>
        <w:jc w:val="both"/>
        <w:rPr>
          <w:rFonts w:ascii="Arial" w:hAnsi="Arial" w:cs="Arial"/>
        </w:rPr>
      </w:pPr>
      <w:r w:rsidRPr="005C745A">
        <w:rPr>
          <w:rFonts w:ascii="Arial" w:eastAsia="Arial" w:hAnsi="Arial" w:cs="Arial"/>
          <w:color w:val="000000"/>
        </w:rPr>
        <w:t>Alcance técnico y jurídico</w:t>
      </w:r>
    </w:p>
    <w:p w14:paraId="2B535BAC" w14:textId="77777777" w:rsidR="004030B0" w:rsidRPr="005C745A" w:rsidRDefault="004030B0" w:rsidP="004030B0">
      <w:pPr>
        <w:numPr>
          <w:ilvl w:val="0"/>
          <w:numId w:val="2"/>
        </w:numPr>
        <w:pBdr>
          <w:bar w:val="none" w:sz="0" w:color="auto"/>
        </w:pBdr>
        <w:spacing w:line="276" w:lineRule="auto"/>
        <w:jc w:val="both"/>
        <w:rPr>
          <w:rFonts w:ascii="Arial" w:hAnsi="Arial" w:cs="Arial"/>
        </w:rPr>
      </w:pPr>
      <w:r w:rsidRPr="005C745A">
        <w:rPr>
          <w:rFonts w:ascii="Arial" w:eastAsia="Arial" w:hAnsi="Arial" w:cs="Arial"/>
          <w:color w:val="000000"/>
        </w:rPr>
        <w:t>Definiciones relevantes</w:t>
      </w:r>
    </w:p>
    <w:p w14:paraId="37F0ACA0" w14:textId="77777777" w:rsidR="004030B0" w:rsidRPr="005C745A" w:rsidRDefault="004030B0" w:rsidP="004030B0">
      <w:pPr>
        <w:numPr>
          <w:ilvl w:val="0"/>
          <w:numId w:val="2"/>
        </w:numPr>
        <w:pBdr>
          <w:bar w:val="none" w:sz="0" w:color="auto"/>
        </w:pBdr>
        <w:spacing w:line="276" w:lineRule="auto"/>
        <w:jc w:val="both"/>
        <w:rPr>
          <w:rFonts w:ascii="Arial" w:hAnsi="Arial" w:cs="Arial"/>
          <w:color w:val="000000"/>
        </w:rPr>
      </w:pPr>
      <w:r w:rsidRPr="005C745A">
        <w:rPr>
          <w:rFonts w:ascii="Arial" w:eastAsia="Arial" w:hAnsi="Arial" w:cs="Arial"/>
          <w:color w:val="000000"/>
        </w:rPr>
        <w:t>Marco normativo y documentos institucionales aplicables</w:t>
      </w:r>
    </w:p>
    <w:p w14:paraId="271B597B" w14:textId="77777777" w:rsidR="004030B0" w:rsidRPr="005C745A" w:rsidRDefault="004030B0" w:rsidP="004030B0">
      <w:pPr>
        <w:numPr>
          <w:ilvl w:val="0"/>
          <w:numId w:val="2"/>
        </w:numPr>
        <w:pBdr>
          <w:bar w:val="none" w:sz="0" w:color="auto"/>
        </w:pBdr>
        <w:spacing w:line="276" w:lineRule="auto"/>
        <w:jc w:val="both"/>
        <w:rPr>
          <w:rFonts w:ascii="Arial" w:hAnsi="Arial" w:cs="Arial"/>
        </w:rPr>
      </w:pPr>
      <w:r w:rsidRPr="005C745A">
        <w:rPr>
          <w:rFonts w:ascii="Arial" w:eastAsia="Arial" w:hAnsi="Arial" w:cs="Arial"/>
          <w:color w:val="000000"/>
        </w:rPr>
        <w:t>Naturaleza sensible del dato biométrico</w:t>
      </w:r>
    </w:p>
    <w:p w14:paraId="5F4497FA" w14:textId="77777777" w:rsidR="004030B0" w:rsidRPr="005C745A" w:rsidRDefault="004030B0" w:rsidP="004030B0">
      <w:pPr>
        <w:numPr>
          <w:ilvl w:val="0"/>
          <w:numId w:val="2"/>
        </w:numPr>
        <w:pBdr>
          <w:bar w:val="none" w:sz="0" w:color="auto"/>
        </w:pBdr>
        <w:spacing w:line="276" w:lineRule="auto"/>
        <w:jc w:val="both"/>
        <w:rPr>
          <w:rFonts w:ascii="Arial" w:hAnsi="Arial" w:cs="Arial"/>
        </w:rPr>
      </w:pPr>
      <w:r w:rsidRPr="005C745A">
        <w:rPr>
          <w:rFonts w:ascii="Arial" w:eastAsia="Arial" w:hAnsi="Arial" w:cs="Arial"/>
          <w:color w:val="000000"/>
        </w:rPr>
        <w:t>Finalidad exacta del tratamiento</w:t>
      </w:r>
    </w:p>
    <w:p w14:paraId="658738EB" w14:textId="77777777" w:rsidR="004030B0" w:rsidRPr="005C745A" w:rsidRDefault="004030B0" w:rsidP="004030B0">
      <w:pPr>
        <w:numPr>
          <w:ilvl w:val="0"/>
          <w:numId w:val="2"/>
        </w:numPr>
        <w:pBdr>
          <w:bar w:val="none" w:sz="0" w:color="auto"/>
        </w:pBdr>
        <w:spacing w:line="276" w:lineRule="auto"/>
        <w:jc w:val="both"/>
        <w:rPr>
          <w:rFonts w:ascii="Arial" w:hAnsi="Arial" w:cs="Arial"/>
          <w:color w:val="000000"/>
        </w:rPr>
      </w:pPr>
      <w:r w:rsidRPr="005C745A">
        <w:rPr>
          <w:rFonts w:ascii="Arial" w:eastAsia="Arial" w:hAnsi="Arial" w:cs="Arial"/>
          <w:color w:val="000000"/>
        </w:rPr>
        <w:t>Roles y responsabilidades en el tratamiento</w:t>
      </w:r>
    </w:p>
    <w:p w14:paraId="0F9F8D2E" w14:textId="77777777" w:rsidR="004030B0" w:rsidRPr="005C745A" w:rsidRDefault="004030B0" w:rsidP="004030B0">
      <w:pPr>
        <w:numPr>
          <w:ilvl w:val="0"/>
          <w:numId w:val="2"/>
        </w:numPr>
        <w:pBdr>
          <w:bar w:val="none" w:sz="0" w:color="auto"/>
        </w:pBdr>
        <w:spacing w:line="276" w:lineRule="auto"/>
        <w:jc w:val="both"/>
        <w:rPr>
          <w:rFonts w:ascii="Arial" w:hAnsi="Arial" w:cs="Arial"/>
          <w:color w:val="000000"/>
        </w:rPr>
      </w:pPr>
      <w:r w:rsidRPr="005C745A">
        <w:rPr>
          <w:rFonts w:ascii="Arial" w:eastAsia="Arial" w:hAnsi="Arial" w:cs="Arial"/>
          <w:color w:val="000000"/>
        </w:rPr>
        <w:t>Obligaciones mínimas del oferente y del contratista</w:t>
      </w:r>
    </w:p>
    <w:p w14:paraId="76F7D036" w14:textId="77777777" w:rsidR="004030B0" w:rsidRPr="005C745A" w:rsidRDefault="004030B0" w:rsidP="004030B0">
      <w:pPr>
        <w:numPr>
          <w:ilvl w:val="0"/>
          <w:numId w:val="2"/>
        </w:numPr>
        <w:pBdr>
          <w:bar w:val="none" w:sz="0" w:color="auto"/>
        </w:pBdr>
        <w:spacing w:line="276" w:lineRule="auto"/>
        <w:jc w:val="both"/>
        <w:rPr>
          <w:rFonts w:ascii="Arial" w:hAnsi="Arial" w:cs="Arial"/>
          <w:color w:val="000000"/>
        </w:rPr>
      </w:pPr>
      <w:r w:rsidRPr="005C745A">
        <w:rPr>
          <w:rFonts w:ascii="Arial" w:eastAsia="Arial" w:hAnsi="Arial" w:cs="Arial"/>
          <w:color w:val="000000"/>
        </w:rPr>
        <w:t>Requisitos que debe presentar el oferente con la propuesta</w:t>
      </w:r>
    </w:p>
    <w:p w14:paraId="1BFB91CB" w14:textId="77777777" w:rsidR="004030B0" w:rsidRPr="005C745A" w:rsidRDefault="004030B0" w:rsidP="004030B0">
      <w:pPr>
        <w:numPr>
          <w:ilvl w:val="0"/>
          <w:numId w:val="2"/>
        </w:numPr>
        <w:pBdr>
          <w:bar w:val="none" w:sz="0" w:color="auto"/>
        </w:pBdr>
        <w:spacing w:line="276" w:lineRule="auto"/>
        <w:jc w:val="both"/>
        <w:rPr>
          <w:rFonts w:ascii="Arial" w:hAnsi="Arial" w:cs="Arial"/>
          <w:color w:val="000000"/>
        </w:rPr>
      </w:pPr>
      <w:r w:rsidRPr="005C745A">
        <w:rPr>
          <w:rFonts w:ascii="Arial" w:eastAsia="Arial" w:hAnsi="Arial" w:cs="Arial"/>
          <w:color w:val="000000"/>
        </w:rPr>
        <w:t>Controles de acceso específicos a los datos</w:t>
      </w:r>
    </w:p>
    <w:p w14:paraId="1D14DB0F" w14:textId="77777777" w:rsidR="004030B0" w:rsidRPr="005C745A" w:rsidRDefault="004030B0" w:rsidP="004030B0">
      <w:pPr>
        <w:numPr>
          <w:ilvl w:val="0"/>
          <w:numId w:val="2"/>
        </w:numPr>
        <w:pBdr>
          <w:bar w:val="none" w:sz="0" w:color="auto"/>
        </w:pBdr>
        <w:spacing w:line="276" w:lineRule="auto"/>
        <w:jc w:val="both"/>
        <w:rPr>
          <w:rFonts w:ascii="Arial" w:hAnsi="Arial" w:cs="Arial"/>
        </w:rPr>
      </w:pPr>
      <w:r w:rsidRPr="005C745A">
        <w:rPr>
          <w:rFonts w:ascii="Arial" w:eastAsia="Arial" w:hAnsi="Arial" w:cs="Arial"/>
          <w:color w:val="000000"/>
        </w:rPr>
        <w:t>Medidas reforzadas de seguridad</w:t>
      </w:r>
    </w:p>
    <w:p w14:paraId="44249EC6" w14:textId="77777777" w:rsidR="004030B0" w:rsidRPr="005C745A" w:rsidRDefault="004030B0" w:rsidP="004030B0">
      <w:pPr>
        <w:numPr>
          <w:ilvl w:val="0"/>
          <w:numId w:val="2"/>
        </w:numPr>
        <w:pBdr>
          <w:bar w:val="none" w:sz="0" w:color="auto"/>
        </w:pBdr>
        <w:spacing w:line="276" w:lineRule="auto"/>
        <w:jc w:val="both"/>
        <w:rPr>
          <w:rFonts w:ascii="Arial" w:hAnsi="Arial" w:cs="Arial"/>
          <w:color w:val="000000"/>
        </w:rPr>
      </w:pPr>
      <w:r w:rsidRPr="005C745A">
        <w:rPr>
          <w:rFonts w:ascii="Arial" w:eastAsia="Arial" w:hAnsi="Arial" w:cs="Arial"/>
          <w:color w:val="000000"/>
        </w:rPr>
        <w:t>Custodia de bases biométricas alojadas en infraestructura de la Alcaldía</w:t>
      </w:r>
    </w:p>
    <w:p w14:paraId="4BEBE0FB" w14:textId="77777777" w:rsidR="004030B0" w:rsidRPr="005C745A" w:rsidRDefault="004030B0" w:rsidP="004030B0">
      <w:pPr>
        <w:numPr>
          <w:ilvl w:val="0"/>
          <w:numId w:val="2"/>
        </w:numPr>
        <w:pBdr>
          <w:bar w:val="none" w:sz="0" w:color="auto"/>
        </w:pBdr>
        <w:spacing w:line="276" w:lineRule="auto"/>
        <w:jc w:val="both"/>
        <w:rPr>
          <w:rFonts w:ascii="Arial" w:hAnsi="Arial" w:cs="Arial"/>
          <w:color w:val="000000"/>
        </w:rPr>
      </w:pPr>
      <w:r w:rsidRPr="005C745A">
        <w:rPr>
          <w:rFonts w:ascii="Arial" w:eastAsia="Arial" w:hAnsi="Arial" w:cs="Arial"/>
          <w:color w:val="000000"/>
        </w:rPr>
        <w:t>Conservación, eliminación, devolución o destrucción segura</w:t>
      </w:r>
    </w:p>
    <w:p w14:paraId="3322C8DD" w14:textId="77777777" w:rsidR="004030B0" w:rsidRPr="005C745A" w:rsidRDefault="004030B0" w:rsidP="004030B0">
      <w:pPr>
        <w:numPr>
          <w:ilvl w:val="0"/>
          <w:numId w:val="2"/>
        </w:numPr>
        <w:pBdr>
          <w:bar w:val="none" w:sz="0" w:color="auto"/>
        </w:pBdr>
        <w:spacing w:line="276" w:lineRule="auto"/>
        <w:jc w:val="both"/>
        <w:rPr>
          <w:rFonts w:ascii="Arial" w:hAnsi="Arial" w:cs="Arial"/>
          <w:color w:val="000000"/>
        </w:rPr>
      </w:pPr>
      <w:r w:rsidRPr="005C745A">
        <w:rPr>
          <w:rFonts w:ascii="Arial" w:eastAsia="Arial" w:hAnsi="Arial" w:cs="Arial"/>
          <w:color w:val="000000"/>
        </w:rPr>
        <w:t>Incidentes de seguridad que afecten datos personales o biométricos</w:t>
      </w:r>
    </w:p>
    <w:p w14:paraId="58808B4B" w14:textId="77777777" w:rsidR="004030B0" w:rsidRPr="005C745A" w:rsidRDefault="004030B0" w:rsidP="004030B0">
      <w:pPr>
        <w:numPr>
          <w:ilvl w:val="0"/>
          <w:numId w:val="2"/>
        </w:numPr>
        <w:pBdr>
          <w:bar w:val="none" w:sz="0" w:color="auto"/>
        </w:pBdr>
        <w:spacing w:line="276" w:lineRule="auto"/>
        <w:jc w:val="both"/>
        <w:rPr>
          <w:rFonts w:ascii="Arial" w:hAnsi="Arial" w:cs="Arial"/>
          <w:color w:val="000000"/>
        </w:rPr>
      </w:pPr>
      <w:r w:rsidRPr="005C745A">
        <w:rPr>
          <w:rFonts w:ascii="Arial" w:eastAsia="Arial" w:hAnsi="Arial" w:cs="Arial"/>
          <w:color w:val="000000"/>
        </w:rPr>
        <w:t>Auditoría, trazabilidad y responsabilidad demostrada</w:t>
      </w:r>
    </w:p>
    <w:p w14:paraId="566CA140" w14:textId="77777777" w:rsidR="004030B0" w:rsidRPr="005C745A" w:rsidRDefault="004030B0" w:rsidP="004030B0">
      <w:pPr>
        <w:numPr>
          <w:ilvl w:val="0"/>
          <w:numId w:val="2"/>
        </w:numPr>
        <w:pBdr>
          <w:bar w:val="none" w:sz="0" w:color="auto"/>
        </w:pBdr>
        <w:spacing w:line="276" w:lineRule="auto"/>
        <w:jc w:val="both"/>
        <w:rPr>
          <w:rFonts w:ascii="Arial" w:hAnsi="Arial" w:cs="Arial"/>
          <w:color w:val="000000"/>
        </w:rPr>
      </w:pPr>
      <w:proofErr w:type="spellStart"/>
      <w:r w:rsidRPr="005C745A">
        <w:rPr>
          <w:rFonts w:ascii="Arial" w:eastAsia="Arial" w:hAnsi="Arial" w:cs="Arial"/>
          <w:color w:val="000000"/>
        </w:rPr>
        <w:t>Subencargados</w:t>
      </w:r>
      <w:proofErr w:type="spellEnd"/>
      <w:r w:rsidRPr="005C745A">
        <w:rPr>
          <w:rFonts w:ascii="Arial" w:eastAsia="Arial" w:hAnsi="Arial" w:cs="Arial"/>
          <w:color w:val="000000"/>
        </w:rPr>
        <w:t>, terceros y soporte remoto</w:t>
      </w:r>
    </w:p>
    <w:p w14:paraId="2072E866" w14:textId="77777777" w:rsidR="004030B0" w:rsidRPr="005C745A" w:rsidRDefault="004030B0" w:rsidP="004030B0">
      <w:pPr>
        <w:numPr>
          <w:ilvl w:val="0"/>
          <w:numId w:val="2"/>
        </w:numPr>
        <w:pBdr>
          <w:bar w:val="none" w:sz="0" w:color="auto"/>
        </w:pBdr>
        <w:spacing w:line="276" w:lineRule="auto"/>
        <w:jc w:val="both"/>
        <w:rPr>
          <w:rFonts w:ascii="Arial" w:hAnsi="Arial" w:cs="Arial"/>
          <w:color w:val="000000"/>
        </w:rPr>
      </w:pPr>
      <w:r w:rsidRPr="005C745A">
        <w:rPr>
          <w:rFonts w:ascii="Arial" w:eastAsia="Arial" w:hAnsi="Arial" w:cs="Arial"/>
          <w:color w:val="000000"/>
        </w:rPr>
        <w:t>Entregables exigibles durante la ejecución contractual</w:t>
      </w:r>
    </w:p>
    <w:p w14:paraId="734A43DA" w14:textId="77777777" w:rsidR="004030B0" w:rsidRPr="005C745A" w:rsidRDefault="004030B0" w:rsidP="004030B0">
      <w:pPr>
        <w:numPr>
          <w:ilvl w:val="0"/>
          <w:numId w:val="2"/>
        </w:numPr>
        <w:pBdr>
          <w:bar w:val="none" w:sz="0" w:color="auto"/>
        </w:pBdr>
        <w:spacing w:line="276" w:lineRule="auto"/>
        <w:jc w:val="both"/>
        <w:rPr>
          <w:rFonts w:ascii="Arial" w:hAnsi="Arial" w:cs="Arial"/>
          <w:color w:val="000000"/>
        </w:rPr>
      </w:pPr>
      <w:r w:rsidRPr="005C745A">
        <w:rPr>
          <w:rFonts w:ascii="Arial" w:eastAsia="Arial" w:hAnsi="Arial" w:cs="Arial"/>
          <w:color w:val="000000"/>
        </w:rPr>
        <w:t>Cláusulas sugeridas para el pliego o minuta contractual</w:t>
      </w:r>
    </w:p>
    <w:p w14:paraId="031A083F" w14:textId="77777777" w:rsidR="004030B0" w:rsidRPr="005C745A" w:rsidRDefault="004030B0" w:rsidP="004030B0">
      <w:pPr>
        <w:numPr>
          <w:ilvl w:val="0"/>
          <w:numId w:val="2"/>
        </w:numPr>
        <w:pBdr>
          <w:bar w:val="none" w:sz="0" w:color="auto"/>
        </w:pBdr>
        <w:spacing w:line="276" w:lineRule="auto"/>
        <w:jc w:val="both"/>
        <w:rPr>
          <w:rFonts w:ascii="Arial" w:hAnsi="Arial" w:cs="Arial"/>
        </w:rPr>
      </w:pPr>
      <w:r w:rsidRPr="005C745A">
        <w:rPr>
          <w:rFonts w:ascii="Arial" w:eastAsia="Arial" w:hAnsi="Arial" w:cs="Arial"/>
          <w:color w:val="000000"/>
        </w:rPr>
        <w:t>Declaración de conocimiento y aceptación</w:t>
      </w:r>
    </w:p>
    <w:p w14:paraId="18BB0AB7" w14:textId="77777777" w:rsidR="004030B0" w:rsidRPr="005C745A" w:rsidRDefault="004030B0" w:rsidP="004030B0">
      <w:pPr>
        <w:numPr>
          <w:ilvl w:val="0"/>
          <w:numId w:val="2"/>
        </w:numPr>
        <w:pBdr>
          <w:bar w:val="none" w:sz="0" w:color="auto"/>
        </w:pBdr>
        <w:spacing w:after="120" w:line="276" w:lineRule="auto"/>
        <w:jc w:val="both"/>
        <w:rPr>
          <w:rFonts w:ascii="Arial" w:hAnsi="Arial" w:cs="Arial"/>
        </w:rPr>
      </w:pPr>
      <w:r w:rsidRPr="005C745A">
        <w:rPr>
          <w:rFonts w:ascii="Arial" w:eastAsia="Arial" w:hAnsi="Arial" w:cs="Arial"/>
          <w:color w:val="000000"/>
        </w:rPr>
        <w:t>Conclusiones</w:t>
      </w:r>
    </w:p>
    <w:p w14:paraId="1686580A" w14:textId="77777777" w:rsidR="005C745A" w:rsidRPr="005C745A" w:rsidRDefault="005C745A" w:rsidP="005C745A">
      <w:pPr>
        <w:spacing w:after="120"/>
        <w:jc w:val="both"/>
        <w:rPr>
          <w:rFonts w:ascii="Arial" w:hAnsi="Arial" w:cs="Arial"/>
        </w:rPr>
      </w:pPr>
    </w:p>
    <w:p w14:paraId="02ED7DF1" w14:textId="3E748112" w:rsidR="005C745A" w:rsidRPr="005C745A" w:rsidRDefault="005C745A" w:rsidP="004030B0">
      <w:pPr>
        <w:pStyle w:val="Ttulo1"/>
        <w:numPr>
          <w:ilvl w:val="0"/>
          <w:numId w:val="4"/>
        </w:numPr>
        <w:spacing w:after="120"/>
        <w:jc w:val="both"/>
        <w:rPr>
          <w:rFonts w:ascii="Arial" w:hAnsi="Arial" w:cs="Arial"/>
          <w:sz w:val="24"/>
          <w:szCs w:val="24"/>
        </w:rPr>
      </w:pPr>
      <w:r w:rsidRPr="005C745A">
        <w:rPr>
          <w:rFonts w:ascii="Arial" w:eastAsia="Arial" w:hAnsi="Arial" w:cs="Arial"/>
          <w:sz w:val="24"/>
          <w:szCs w:val="24"/>
        </w:rPr>
        <w:t>Alcance técnico y jurídico</w:t>
      </w:r>
    </w:p>
    <w:p w14:paraId="6C053767" w14:textId="77777777" w:rsidR="005C745A" w:rsidRPr="005C745A" w:rsidRDefault="005C745A" w:rsidP="005C745A">
      <w:pPr>
        <w:spacing w:after="120"/>
        <w:jc w:val="both"/>
        <w:rPr>
          <w:rFonts w:ascii="Arial" w:hAnsi="Arial" w:cs="Arial"/>
        </w:rPr>
      </w:pPr>
      <w:r w:rsidRPr="005C745A">
        <w:rPr>
          <w:rFonts w:ascii="Arial" w:hAnsi="Arial" w:cs="Arial"/>
        </w:rPr>
        <w:t>Los presentes lineamientos aplican a cualquier solución, componente, servicio, actividad o herramienta que, en desarrollo del proceso de contratación, implique tratamiento de datos personales por parte del contratista o de su personal, incluso cuando las bases de datos, servidores, repositorios o consolas principales se encuentren alojadas, custodiadas o administradas en infraestructura de la Alcaldía de Pereira.</w:t>
      </w:r>
    </w:p>
    <w:p w14:paraId="1F2B54BF"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Sistemas de videovigilancia, monitoreo en video, grabación, almacenamiento o consulta de imágenes.</w:t>
      </w:r>
    </w:p>
    <w:p w14:paraId="5C5EE433"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Sistemas de control de acceso físico a sedes, edificios, zonas restringidas, centros de datos o áreas administrativas.</w:t>
      </w:r>
    </w:p>
    <w:p w14:paraId="3F6556F0"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Herramientas de validación o autenticación de personas mediante rasgos biométricos, incluyendo reconocimiento facial, huella, iris, geometría de rostro, voz u otros mecanismos equivalentes.</w:t>
      </w:r>
    </w:p>
    <w:p w14:paraId="2DC509EF"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lastRenderedPageBreak/>
        <w:t>Planillas físicas o digitales de ingreso, registro de visitantes, bitácoras de vigilancia, minutas, reportes operativos o formatos de control.</w:t>
      </w:r>
    </w:p>
    <w:p w14:paraId="7B1ADA01"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Aplicativos de administración de usuarios, credenciales, perfiles, roles, registros de acceso, logs o eventos de seguridad.</w:t>
      </w:r>
    </w:p>
    <w:p w14:paraId="502A63CE" w14:textId="77777777" w:rsidR="005C745A" w:rsidRPr="005C745A" w:rsidRDefault="005C745A" w:rsidP="005C745A">
      <w:pPr>
        <w:numPr>
          <w:ilvl w:val="0"/>
          <w:numId w:val="1"/>
        </w:numPr>
        <w:pBdr>
          <w:bar w:val="none" w:sz="0" w:color="auto"/>
        </w:pBdr>
        <w:spacing w:after="120" w:line="276" w:lineRule="auto"/>
        <w:jc w:val="both"/>
        <w:rPr>
          <w:rFonts w:ascii="Arial" w:hAnsi="Arial" w:cs="Arial"/>
          <w:color w:val="000000"/>
        </w:rPr>
      </w:pPr>
      <w:r w:rsidRPr="005C745A">
        <w:rPr>
          <w:rFonts w:ascii="Arial" w:eastAsia="Arial" w:hAnsi="Arial" w:cs="Arial"/>
          <w:color w:val="000000"/>
        </w:rPr>
        <w:t>Actividades de soporte, mantenimiento, actualización, configuración, migración, respaldo, restauración, auditoría o atención de incidentes que puedan implicar acceso directo o indirecto a datos personales.</w:t>
      </w:r>
    </w:p>
    <w:p w14:paraId="0543B107" w14:textId="77777777" w:rsidR="005C745A" w:rsidRPr="005C745A" w:rsidRDefault="005C745A" w:rsidP="005C745A">
      <w:pPr>
        <w:spacing w:after="120"/>
        <w:jc w:val="both"/>
        <w:rPr>
          <w:rFonts w:ascii="Arial" w:hAnsi="Arial" w:cs="Arial"/>
        </w:rPr>
      </w:pPr>
      <w:r w:rsidRPr="005C745A">
        <w:rPr>
          <w:rFonts w:ascii="Arial" w:hAnsi="Arial" w:cs="Arial"/>
        </w:rPr>
        <w:t xml:space="preserve">El alcance jurídico comprende el cumplimiento del régimen colombiano de protección de datos personales y la observancia de la Política de Tratamiento de Datos Personales de la Alcaldía de Pereira, así como de los lineamientos institucionales de seguridad y privacidad de la información. El alcance técnico comprende la implementación de controles preventivos, </w:t>
      </w:r>
      <w:proofErr w:type="spellStart"/>
      <w:r w:rsidRPr="005C745A">
        <w:rPr>
          <w:rFonts w:ascii="Arial" w:hAnsi="Arial" w:cs="Arial"/>
        </w:rPr>
        <w:t>detectivos</w:t>
      </w:r>
      <w:proofErr w:type="spellEnd"/>
      <w:r w:rsidRPr="005C745A">
        <w:rPr>
          <w:rFonts w:ascii="Arial" w:hAnsi="Arial" w:cs="Arial"/>
        </w:rPr>
        <w:t xml:space="preserve"> y correctivos sobre acceso, confidencialidad, integridad, disponibilidad, trazabilidad, segregación de funciones, custodia, soporte remoto, gestión de incidentes y eliminación segura.</w:t>
      </w:r>
    </w:p>
    <w:p w14:paraId="10EB0F32" w14:textId="69D5AF86" w:rsidR="005C745A" w:rsidRPr="005C745A" w:rsidRDefault="005C745A" w:rsidP="004030B0">
      <w:pPr>
        <w:pStyle w:val="Ttulo1"/>
        <w:numPr>
          <w:ilvl w:val="0"/>
          <w:numId w:val="4"/>
        </w:numPr>
        <w:spacing w:after="120"/>
        <w:jc w:val="both"/>
        <w:rPr>
          <w:rFonts w:ascii="Arial" w:hAnsi="Arial" w:cs="Arial"/>
          <w:sz w:val="24"/>
          <w:szCs w:val="24"/>
        </w:rPr>
      </w:pPr>
      <w:r w:rsidRPr="005C745A">
        <w:rPr>
          <w:rFonts w:ascii="Arial" w:eastAsia="Arial" w:hAnsi="Arial" w:cs="Arial"/>
          <w:sz w:val="24"/>
          <w:szCs w:val="24"/>
        </w:rPr>
        <w:t>Definiciones relevantes</w:t>
      </w:r>
    </w:p>
    <w:tbl>
      <w:tblPr>
        <w:tblW w:w="10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592"/>
        <w:gridCol w:w="7488"/>
      </w:tblGrid>
      <w:tr w:rsidR="005C745A" w:rsidRPr="005C745A" w14:paraId="23B47A95" w14:textId="77777777" w:rsidTr="005258BD">
        <w:trPr>
          <w:jc w:val="center"/>
        </w:trPr>
        <w:tc>
          <w:tcPr>
            <w:tcW w:w="2592" w:type="dxa"/>
            <w:shd w:val="clear" w:color="auto" w:fill="1F4E79"/>
          </w:tcPr>
          <w:p w14:paraId="24B2A6BD" w14:textId="77777777" w:rsidR="005C745A" w:rsidRPr="005C745A" w:rsidRDefault="005C745A" w:rsidP="005258BD">
            <w:pPr>
              <w:jc w:val="both"/>
              <w:rPr>
                <w:rFonts w:ascii="Arial" w:hAnsi="Arial" w:cs="Arial"/>
              </w:rPr>
            </w:pPr>
            <w:r w:rsidRPr="005C745A">
              <w:rPr>
                <w:rFonts w:ascii="Arial" w:hAnsi="Arial" w:cs="Arial"/>
                <w:b/>
                <w:bCs/>
              </w:rPr>
              <w:t>Concepto</w:t>
            </w:r>
          </w:p>
        </w:tc>
        <w:tc>
          <w:tcPr>
            <w:tcW w:w="7488" w:type="dxa"/>
            <w:shd w:val="clear" w:color="auto" w:fill="1F4E79"/>
          </w:tcPr>
          <w:p w14:paraId="74B375A0" w14:textId="77777777" w:rsidR="005C745A" w:rsidRPr="005C745A" w:rsidRDefault="005C745A" w:rsidP="005258BD">
            <w:pPr>
              <w:jc w:val="both"/>
              <w:rPr>
                <w:rFonts w:ascii="Arial" w:hAnsi="Arial" w:cs="Arial"/>
              </w:rPr>
            </w:pPr>
            <w:r w:rsidRPr="005C745A">
              <w:rPr>
                <w:rFonts w:ascii="Arial" w:hAnsi="Arial" w:cs="Arial"/>
                <w:b/>
                <w:bCs/>
              </w:rPr>
              <w:t>Definición operativa para el proceso</w:t>
            </w:r>
          </w:p>
        </w:tc>
      </w:tr>
      <w:tr w:rsidR="005C745A" w:rsidRPr="005C745A" w14:paraId="6C948C1A" w14:textId="77777777" w:rsidTr="005258BD">
        <w:trPr>
          <w:jc w:val="center"/>
        </w:trPr>
        <w:tc>
          <w:tcPr>
            <w:tcW w:w="2592" w:type="dxa"/>
          </w:tcPr>
          <w:p w14:paraId="5DCF588E" w14:textId="77777777" w:rsidR="005C745A" w:rsidRPr="005C745A" w:rsidRDefault="005C745A" w:rsidP="005258BD">
            <w:pPr>
              <w:jc w:val="both"/>
              <w:rPr>
                <w:rFonts w:ascii="Arial" w:hAnsi="Arial" w:cs="Arial"/>
              </w:rPr>
            </w:pPr>
            <w:r w:rsidRPr="005C745A">
              <w:rPr>
                <w:rFonts w:ascii="Arial" w:hAnsi="Arial" w:cs="Arial"/>
              </w:rPr>
              <w:t>Dato personal</w:t>
            </w:r>
          </w:p>
        </w:tc>
        <w:tc>
          <w:tcPr>
            <w:tcW w:w="7488" w:type="dxa"/>
          </w:tcPr>
          <w:p w14:paraId="768522CA" w14:textId="77777777" w:rsidR="005C745A" w:rsidRPr="005C745A" w:rsidRDefault="005C745A" w:rsidP="005258BD">
            <w:pPr>
              <w:jc w:val="both"/>
              <w:rPr>
                <w:rFonts w:ascii="Arial" w:hAnsi="Arial" w:cs="Arial"/>
              </w:rPr>
            </w:pPr>
            <w:r w:rsidRPr="005C745A">
              <w:rPr>
                <w:rFonts w:ascii="Arial" w:hAnsi="Arial" w:cs="Arial"/>
              </w:rPr>
              <w:t>Cualquier información vinculada o que pueda asociarse a una o varias personas naturales determinadas o determinables.</w:t>
            </w:r>
          </w:p>
        </w:tc>
      </w:tr>
      <w:tr w:rsidR="005C745A" w:rsidRPr="005C745A" w14:paraId="372B5E93" w14:textId="77777777" w:rsidTr="005258BD">
        <w:trPr>
          <w:jc w:val="center"/>
        </w:trPr>
        <w:tc>
          <w:tcPr>
            <w:tcW w:w="2592" w:type="dxa"/>
          </w:tcPr>
          <w:p w14:paraId="19CFB0DE" w14:textId="77777777" w:rsidR="005C745A" w:rsidRPr="005C745A" w:rsidRDefault="005C745A" w:rsidP="005258BD">
            <w:pPr>
              <w:jc w:val="both"/>
              <w:rPr>
                <w:rFonts w:ascii="Arial" w:hAnsi="Arial" w:cs="Arial"/>
              </w:rPr>
            </w:pPr>
            <w:r w:rsidRPr="005C745A">
              <w:rPr>
                <w:rFonts w:ascii="Arial" w:hAnsi="Arial" w:cs="Arial"/>
              </w:rPr>
              <w:t>Dato sensible</w:t>
            </w:r>
          </w:p>
        </w:tc>
        <w:tc>
          <w:tcPr>
            <w:tcW w:w="7488" w:type="dxa"/>
          </w:tcPr>
          <w:p w14:paraId="4FC0EC05" w14:textId="77777777" w:rsidR="005C745A" w:rsidRPr="005C745A" w:rsidRDefault="005C745A" w:rsidP="005258BD">
            <w:pPr>
              <w:jc w:val="both"/>
              <w:rPr>
                <w:rFonts w:ascii="Arial" w:hAnsi="Arial" w:cs="Arial"/>
              </w:rPr>
            </w:pPr>
            <w:r w:rsidRPr="005C745A">
              <w:rPr>
                <w:rFonts w:ascii="Arial" w:hAnsi="Arial" w:cs="Arial"/>
              </w:rPr>
              <w:t>Dato que afecta la intimidad del titular o cuyo uso indebido puede generar discriminación, incluyendo datos biométricos, datos de salud, orientación sexual, origen étnico, convicciones religiosas o filosóficas, entre otros.</w:t>
            </w:r>
          </w:p>
        </w:tc>
      </w:tr>
      <w:tr w:rsidR="005C745A" w:rsidRPr="005C745A" w14:paraId="46E27003" w14:textId="77777777" w:rsidTr="005258BD">
        <w:trPr>
          <w:jc w:val="center"/>
        </w:trPr>
        <w:tc>
          <w:tcPr>
            <w:tcW w:w="2592" w:type="dxa"/>
          </w:tcPr>
          <w:p w14:paraId="15D7F051" w14:textId="77777777" w:rsidR="005C745A" w:rsidRPr="005C745A" w:rsidRDefault="005C745A" w:rsidP="005258BD">
            <w:pPr>
              <w:jc w:val="both"/>
              <w:rPr>
                <w:rFonts w:ascii="Arial" w:hAnsi="Arial" w:cs="Arial"/>
              </w:rPr>
            </w:pPr>
            <w:r w:rsidRPr="005C745A">
              <w:rPr>
                <w:rFonts w:ascii="Arial" w:hAnsi="Arial" w:cs="Arial"/>
              </w:rPr>
              <w:t>Dato biométrico</w:t>
            </w:r>
          </w:p>
        </w:tc>
        <w:tc>
          <w:tcPr>
            <w:tcW w:w="7488" w:type="dxa"/>
          </w:tcPr>
          <w:p w14:paraId="182B0EC6" w14:textId="77777777" w:rsidR="005C745A" w:rsidRPr="005C745A" w:rsidRDefault="005C745A" w:rsidP="005258BD">
            <w:pPr>
              <w:jc w:val="both"/>
              <w:rPr>
                <w:rFonts w:ascii="Arial" w:hAnsi="Arial" w:cs="Arial"/>
              </w:rPr>
            </w:pPr>
            <w:r w:rsidRPr="005C745A">
              <w:rPr>
                <w:rFonts w:ascii="Arial" w:hAnsi="Arial" w:cs="Arial"/>
              </w:rPr>
              <w:t>Información relativa a características físicas, fisiológicas o comportamentales de una persona que permiten o confirman su identificación o autenticación, tales como rostro, huella, iris, voz, geometría facial o plantillas biométricas.</w:t>
            </w:r>
          </w:p>
        </w:tc>
      </w:tr>
      <w:tr w:rsidR="005C745A" w:rsidRPr="005C745A" w14:paraId="5B94381B" w14:textId="77777777" w:rsidTr="005258BD">
        <w:trPr>
          <w:jc w:val="center"/>
        </w:trPr>
        <w:tc>
          <w:tcPr>
            <w:tcW w:w="2592" w:type="dxa"/>
          </w:tcPr>
          <w:p w14:paraId="77EFF1C3" w14:textId="77777777" w:rsidR="005C745A" w:rsidRPr="005C745A" w:rsidRDefault="005C745A" w:rsidP="005258BD">
            <w:pPr>
              <w:jc w:val="both"/>
              <w:rPr>
                <w:rFonts w:ascii="Arial" w:hAnsi="Arial" w:cs="Arial"/>
              </w:rPr>
            </w:pPr>
            <w:r w:rsidRPr="005C745A">
              <w:rPr>
                <w:rFonts w:ascii="Arial" w:hAnsi="Arial" w:cs="Arial"/>
              </w:rPr>
              <w:t>Plantilla biométrica</w:t>
            </w:r>
          </w:p>
        </w:tc>
        <w:tc>
          <w:tcPr>
            <w:tcW w:w="7488" w:type="dxa"/>
          </w:tcPr>
          <w:p w14:paraId="4B1ABB67" w14:textId="77777777" w:rsidR="005C745A" w:rsidRPr="005C745A" w:rsidRDefault="005C745A" w:rsidP="005258BD">
            <w:pPr>
              <w:jc w:val="both"/>
              <w:rPr>
                <w:rFonts w:ascii="Arial" w:hAnsi="Arial" w:cs="Arial"/>
              </w:rPr>
            </w:pPr>
            <w:r w:rsidRPr="005C745A">
              <w:rPr>
                <w:rFonts w:ascii="Arial" w:hAnsi="Arial" w:cs="Arial"/>
              </w:rPr>
              <w:t>Representación digital, matemática o codificada de un rasgo biométrico utilizada para comparación, verificación o autenticación.</w:t>
            </w:r>
          </w:p>
        </w:tc>
      </w:tr>
      <w:tr w:rsidR="005C745A" w:rsidRPr="005C745A" w14:paraId="5BD3447B" w14:textId="77777777" w:rsidTr="005258BD">
        <w:trPr>
          <w:jc w:val="center"/>
        </w:trPr>
        <w:tc>
          <w:tcPr>
            <w:tcW w:w="2592" w:type="dxa"/>
          </w:tcPr>
          <w:p w14:paraId="60394DE8" w14:textId="77777777" w:rsidR="005C745A" w:rsidRPr="005C745A" w:rsidRDefault="005C745A" w:rsidP="005258BD">
            <w:pPr>
              <w:jc w:val="both"/>
              <w:rPr>
                <w:rFonts w:ascii="Arial" w:hAnsi="Arial" w:cs="Arial"/>
              </w:rPr>
            </w:pPr>
            <w:r w:rsidRPr="005C745A">
              <w:rPr>
                <w:rFonts w:ascii="Arial" w:hAnsi="Arial" w:cs="Arial"/>
              </w:rPr>
              <w:t>Responsable del tratamiento</w:t>
            </w:r>
          </w:p>
        </w:tc>
        <w:tc>
          <w:tcPr>
            <w:tcW w:w="7488" w:type="dxa"/>
          </w:tcPr>
          <w:p w14:paraId="116E9EEA" w14:textId="77777777" w:rsidR="005C745A" w:rsidRPr="005C745A" w:rsidRDefault="005C745A" w:rsidP="005258BD">
            <w:pPr>
              <w:jc w:val="both"/>
              <w:rPr>
                <w:rFonts w:ascii="Arial" w:hAnsi="Arial" w:cs="Arial"/>
              </w:rPr>
            </w:pPr>
            <w:r w:rsidRPr="005C745A">
              <w:rPr>
                <w:rFonts w:ascii="Arial" w:hAnsi="Arial" w:cs="Arial"/>
              </w:rPr>
              <w:t>Persona natural o jurídica, pública o privada, que decide sobre la base de datos o el tratamiento. Para el presente proceso, la Alcaldía de Pereira actúa como responsable del tratamiento respecto de los datos recolectados para finalidades institucionales.</w:t>
            </w:r>
          </w:p>
        </w:tc>
      </w:tr>
      <w:tr w:rsidR="005C745A" w:rsidRPr="005C745A" w14:paraId="6722A661" w14:textId="77777777" w:rsidTr="005258BD">
        <w:trPr>
          <w:jc w:val="center"/>
        </w:trPr>
        <w:tc>
          <w:tcPr>
            <w:tcW w:w="2592" w:type="dxa"/>
          </w:tcPr>
          <w:p w14:paraId="52F71BD8" w14:textId="77777777" w:rsidR="005C745A" w:rsidRPr="005C745A" w:rsidRDefault="005C745A" w:rsidP="005258BD">
            <w:pPr>
              <w:jc w:val="both"/>
              <w:rPr>
                <w:rFonts w:ascii="Arial" w:hAnsi="Arial" w:cs="Arial"/>
              </w:rPr>
            </w:pPr>
            <w:r w:rsidRPr="005C745A">
              <w:rPr>
                <w:rFonts w:ascii="Arial" w:hAnsi="Arial" w:cs="Arial"/>
              </w:rPr>
              <w:t>Encargado del tratamiento</w:t>
            </w:r>
          </w:p>
        </w:tc>
        <w:tc>
          <w:tcPr>
            <w:tcW w:w="7488" w:type="dxa"/>
          </w:tcPr>
          <w:p w14:paraId="6CF3FC4A" w14:textId="77777777" w:rsidR="005C745A" w:rsidRPr="005C745A" w:rsidRDefault="005C745A" w:rsidP="005258BD">
            <w:pPr>
              <w:jc w:val="both"/>
              <w:rPr>
                <w:rFonts w:ascii="Arial" w:hAnsi="Arial" w:cs="Arial"/>
              </w:rPr>
            </w:pPr>
            <w:r w:rsidRPr="005C745A">
              <w:rPr>
                <w:rFonts w:ascii="Arial" w:hAnsi="Arial" w:cs="Arial"/>
              </w:rPr>
              <w:t>Persona natural o jurídica que realiza tratamiento de datos personales por cuenta del responsable. El contratista podrá actuar como encargado cuando acceda, administre, soporte o trate datos personales por cuenta de la Alcaldía.</w:t>
            </w:r>
          </w:p>
        </w:tc>
      </w:tr>
      <w:tr w:rsidR="005C745A" w:rsidRPr="005C745A" w14:paraId="5BC9CDD7" w14:textId="77777777" w:rsidTr="005258BD">
        <w:trPr>
          <w:jc w:val="center"/>
        </w:trPr>
        <w:tc>
          <w:tcPr>
            <w:tcW w:w="2592" w:type="dxa"/>
          </w:tcPr>
          <w:p w14:paraId="3755CF0D" w14:textId="77777777" w:rsidR="005C745A" w:rsidRPr="005C745A" w:rsidRDefault="005C745A" w:rsidP="005258BD">
            <w:pPr>
              <w:jc w:val="both"/>
              <w:rPr>
                <w:rFonts w:ascii="Arial" w:hAnsi="Arial" w:cs="Arial"/>
              </w:rPr>
            </w:pPr>
            <w:r w:rsidRPr="005C745A">
              <w:rPr>
                <w:rFonts w:ascii="Arial" w:hAnsi="Arial" w:cs="Arial"/>
              </w:rPr>
              <w:t>Tratamiento</w:t>
            </w:r>
          </w:p>
        </w:tc>
        <w:tc>
          <w:tcPr>
            <w:tcW w:w="7488" w:type="dxa"/>
          </w:tcPr>
          <w:p w14:paraId="71F4EA34" w14:textId="77777777" w:rsidR="005C745A" w:rsidRPr="005C745A" w:rsidRDefault="005C745A" w:rsidP="005258BD">
            <w:pPr>
              <w:jc w:val="both"/>
              <w:rPr>
                <w:rFonts w:ascii="Arial" w:hAnsi="Arial" w:cs="Arial"/>
              </w:rPr>
            </w:pPr>
            <w:r w:rsidRPr="005C745A">
              <w:rPr>
                <w:rFonts w:ascii="Arial" w:hAnsi="Arial" w:cs="Arial"/>
              </w:rPr>
              <w:t>Cualquier operación sobre datos personales, incluyendo recolección, almacenamiento, uso, circulación, consulta, actualización, conservación, supresión o eliminación.</w:t>
            </w:r>
          </w:p>
        </w:tc>
      </w:tr>
      <w:tr w:rsidR="005C745A" w:rsidRPr="005C745A" w14:paraId="036288FE" w14:textId="77777777" w:rsidTr="005258BD">
        <w:trPr>
          <w:jc w:val="center"/>
        </w:trPr>
        <w:tc>
          <w:tcPr>
            <w:tcW w:w="2592" w:type="dxa"/>
          </w:tcPr>
          <w:p w14:paraId="67EAA22C" w14:textId="77777777" w:rsidR="005C745A" w:rsidRPr="005C745A" w:rsidRDefault="005C745A" w:rsidP="005258BD">
            <w:pPr>
              <w:jc w:val="both"/>
              <w:rPr>
                <w:rFonts w:ascii="Arial" w:hAnsi="Arial" w:cs="Arial"/>
              </w:rPr>
            </w:pPr>
            <w:r w:rsidRPr="005C745A">
              <w:rPr>
                <w:rFonts w:ascii="Arial" w:hAnsi="Arial" w:cs="Arial"/>
              </w:rPr>
              <w:lastRenderedPageBreak/>
              <w:t>Incidente de seguridad</w:t>
            </w:r>
          </w:p>
        </w:tc>
        <w:tc>
          <w:tcPr>
            <w:tcW w:w="7488" w:type="dxa"/>
          </w:tcPr>
          <w:p w14:paraId="2F5C4F7F" w14:textId="77777777" w:rsidR="005C745A" w:rsidRPr="005C745A" w:rsidRDefault="005C745A" w:rsidP="005258BD">
            <w:pPr>
              <w:jc w:val="both"/>
              <w:rPr>
                <w:rFonts w:ascii="Arial" w:hAnsi="Arial" w:cs="Arial"/>
              </w:rPr>
            </w:pPr>
            <w:r w:rsidRPr="005C745A">
              <w:rPr>
                <w:rFonts w:ascii="Arial" w:hAnsi="Arial" w:cs="Arial"/>
              </w:rPr>
              <w:t>Evento que comprometa o pueda comprometer la confidencialidad, integridad, disponibilidad o trazabilidad de datos personales o biométricos.</w:t>
            </w:r>
          </w:p>
        </w:tc>
      </w:tr>
      <w:tr w:rsidR="005C745A" w:rsidRPr="005C745A" w14:paraId="5DD9541D" w14:textId="77777777" w:rsidTr="005258BD">
        <w:trPr>
          <w:jc w:val="center"/>
        </w:trPr>
        <w:tc>
          <w:tcPr>
            <w:tcW w:w="2592" w:type="dxa"/>
          </w:tcPr>
          <w:p w14:paraId="762E212E" w14:textId="77777777" w:rsidR="005C745A" w:rsidRPr="005C745A" w:rsidRDefault="005C745A" w:rsidP="005258BD">
            <w:pPr>
              <w:jc w:val="both"/>
              <w:rPr>
                <w:rFonts w:ascii="Arial" w:hAnsi="Arial" w:cs="Arial"/>
              </w:rPr>
            </w:pPr>
            <w:r w:rsidRPr="005C745A">
              <w:rPr>
                <w:rFonts w:ascii="Arial" w:hAnsi="Arial" w:cs="Arial"/>
              </w:rPr>
              <w:t>Responsabilidad demostrada</w:t>
            </w:r>
          </w:p>
        </w:tc>
        <w:tc>
          <w:tcPr>
            <w:tcW w:w="7488" w:type="dxa"/>
          </w:tcPr>
          <w:p w14:paraId="62BBE8A8" w14:textId="77777777" w:rsidR="005C745A" w:rsidRPr="005C745A" w:rsidRDefault="005C745A" w:rsidP="005258BD">
            <w:pPr>
              <w:jc w:val="both"/>
              <w:rPr>
                <w:rFonts w:ascii="Arial" w:hAnsi="Arial" w:cs="Arial"/>
              </w:rPr>
            </w:pPr>
            <w:r w:rsidRPr="005C745A">
              <w:rPr>
                <w:rFonts w:ascii="Arial" w:hAnsi="Arial" w:cs="Arial"/>
              </w:rPr>
              <w:t>Capacidad del responsable o encargado de evidenciar medidas efectivas, apropiadas y verificables para cumplir el régimen de protección de datos personales.</w:t>
            </w:r>
          </w:p>
        </w:tc>
      </w:tr>
    </w:tbl>
    <w:p w14:paraId="757CC9A1" w14:textId="11A5B22C" w:rsidR="005C745A" w:rsidRPr="005C745A" w:rsidRDefault="005C745A" w:rsidP="004030B0">
      <w:pPr>
        <w:pStyle w:val="Ttulo1"/>
        <w:numPr>
          <w:ilvl w:val="0"/>
          <w:numId w:val="4"/>
        </w:numPr>
        <w:spacing w:after="120"/>
        <w:jc w:val="both"/>
        <w:rPr>
          <w:rFonts w:ascii="Arial" w:hAnsi="Arial" w:cs="Arial"/>
          <w:sz w:val="24"/>
          <w:szCs w:val="24"/>
        </w:rPr>
      </w:pPr>
      <w:r w:rsidRPr="005C745A">
        <w:rPr>
          <w:rFonts w:ascii="Arial" w:eastAsia="Arial" w:hAnsi="Arial" w:cs="Arial"/>
          <w:sz w:val="24"/>
          <w:szCs w:val="24"/>
        </w:rPr>
        <w:t xml:space="preserve"> Marco normativo y documentos institucionales aplicables</w:t>
      </w:r>
    </w:p>
    <w:p w14:paraId="4F50114F" w14:textId="77777777" w:rsidR="005C745A" w:rsidRPr="005C745A" w:rsidRDefault="005C745A" w:rsidP="005C745A">
      <w:pPr>
        <w:spacing w:after="120"/>
        <w:jc w:val="both"/>
        <w:rPr>
          <w:rFonts w:ascii="Arial" w:hAnsi="Arial" w:cs="Arial"/>
        </w:rPr>
      </w:pPr>
      <w:r w:rsidRPr="005C745A">
        <w:rPr>
          <w:rFonts w:ascii="Arial" w:hAnsi="Arial" w:cs="Arial"/>
        </w:rPr>
        <w:t>El oferente y el contratista deberán observar, como mínimo, el siguiente marco normativo y documental, sin perjuicio de las normas que lo modifiquen, adicionen, sustituyan o reglamenten:</w:t>
      </w:r>
    </w:p>
    <w:tbl>
      <w:tblPr>
        <w:tblW w:w="10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312"/>
        <w:gridCol w:w="6768"/>
      </w:tblGrid>
      <w:tr w:rsidR="005C745A" w:rsidRPr="005C745A" w14:paraId="4A4472CC" w14:textId="77777777" w:rsidTr="005258BD">
        <w:trPr>
          <w:jc w:val="center"/>
        </w:trPr>
        <w:tc>
          <w:tcPr>
            <w:tcW w:w="3312" w:type="dxa"/>
            <w:shd w:val="clear" w:color="auto" w:fill="1F4E79"/>
          </w:tcPr>
          <w:p w14:paraId="4DB4EC39" w14:textId="77777777" w:rsidR="005C745A" w:rsidRPr="005C745A" w:rsidRDefault="005C745A" w:rsidP="005258BD">
            <w:pPr>
              <w:jc w:val="both"/>
              <w:rPr>
                <w:rFonts w:ascii="Arial" w:hAnsi="Arial" w:cs="Arial"/>
              </w:rPr>
            </w:pPr>
            <w:r w:rsidRPr="005C745A">
              <w:rPr>
                <w:rFonts w:ascii="Arial" w:hAnsi="Arial" w:cs="Arial"/>
                <w:b/>
                <w:bCs/>
              </w:rPr>
              <w:t>Norma/documento</w:t>
            </w:r>
          </w:p>
        </w:tc>
        <w:tc>
          <w:tcPr>
            <w:tcW w:w="6768" w:type="dxa"/>
            <w:shd w:val="clear" w:color="auto" w:fill="1F4E79"/>
          </w:tcPr>
          <w:p w14:paraId="30D72F75" w14:textId="77777777" w:rsidR="005C745A" w:rsidRPr="005C745A" w:rsidRDefault="005C745A" w:rsidP="005258BD">
            <w:pPr>
              <w:jc w:val="both"/>
              <w:rPr>
                <w:rFonts w:ascii="Arial" w:hAnsi="Arial" w:cs="Arial"/>
              </w:rPr>
            </w:pPr>
            <w:r w:rsidRPr="005C745A">
              <w:rPr>
                <w:rFonts w:ascii="Arial" w:hAnsi="Arial" w:cs="Arial"/>
                <w:b/>
                <w:bCs/>
              </w:rPr>
              <w:t>Aplicación al proceso</w:t>
            </w:r>
          </w:p>
        </w:tc>
      </w:tr>
      <w:tr w:rsidR="005C745A" w:rsidRPr="005C745A" w14:paraId="2C959F6D" w14:textId="77777777" w:rsidTr="005258BD">
        <w:trPr>
          <w:jc w:val="center"/>
        </w:trPr>
        <w:tc>
          <w:tcPr>
            <w:tcW w:w="3312" w:type="dxa"/>
          </w:tcPr>
          <w:p w14:paraId="3EF4C70A" w14:textId="77777777" w:rsidR="005C745A" w:rsidRPr="005C745A" w:rsidRDefault="005C745A" w:rsidP="005258BD">
            <w:pPr>
              <w:jc w:val="both"/>
              <w:rPr>
                <w:rFonts w:ascii="Arial" w:hAnsi="Arial" w:cs="Arial"/>
              </w:rPr>
            </w:pPr>
            <w:r w:rsidRPr="005C745A">
              <w:rPr>
                <w:rFonts w:ascii="Arial" w:hAnsi="Arial" w:cs="Arial"/>
              </w:rPr>
              <w:t>Constitución Política de Colombia</w:t>
            </w:r>
          </w:p>
        </w:tc>
        <w:tc>
          <w:tcPr>
            <w:tcW w:w="6768" w:type="dxa"/>
          </w:tcPr>
          <w:p w14:paraId="4F8496AF" w14:textId="77777777" w:rsidR="005C745A" w:rsidRPr="005C745A" w:rsidRDefault="005C745A" w:rsidP="005258BD">
            <w:pPr>
              <w:jc w:val="both"/>
              <w:rPr>
                <w:rFonts w:ascii="Arial" w:hAnsi="Arial" w:cs="Arial"/>
              </w:rPr>
            </w:pPr>
            <w:r w:rsidRPr="005C745A">
              <w:rPr>
                <w:rFonts w:ascii="Arial" w:hAnsi="Arial" w:cs="Arial"/>
              </w:rPr>
              <w:t>Derecho fundamental a la intimidad, habeas data, buen nombre y protección de la información personal.</w:t>
            </w:r>
          </w:p>
        </w:tc>
      </w:tr>
      <w:tr w:rsidR="005C745A" w:rsidRPr="005C745A" w14:paraId="49D07897" w14:textId="77777777" w:rsidTr="005258BD">
        <w:trPr>
          <w:jc w:val="center"/>
        </w:trPr>
        <w:tc>
          <w:tcPr>
            <w:tcW w:w="3312" w:type="dxa"/>
          </w:tcPr>
          <w:p w14:paraId="0311E900" w14:textId="77777777" w:rsidR="005C745A" w:rsidRPr="005C745A" w:rsidRDefault="005C745A" w:rsidP="005258BD">
            <w:pPr>
              <w:jc w:val="both"/>
              <w:rPr>
                <w:rFonts w:ascii="Arial" w:hAnsi="Arial" w:cs="Arial"/>
              </w:rPr>
            </w:pPr>
            <w:r w:rsidRPr="005C745A">
              <w:rPr>
                <w:rFonts w:ascii="Arial" w:hAnsi="Arial" w:cs="Arial"/>
              </w:rPr>
              <w:t>Ley 1581 de 2012</w:t>
            </w:r>
          </w:p>
        </w:tc>
        <w:tc>
          <w:tcPr>
            <w:tcW w:w="6768" w:type="dxa"/>
          </w:tcPr>
          <w:p w14:paraId="612454A7" w14:textId="77777777" w:rsidR="005C745A" w:rsidRPr="005C745A" w:rsidRDefault="005C745A" w:rsidP="005258BD">
            <w:pPr>
              <w:jc w:val="both"/>
              <w:rPr>
                <w:rFonts w:ascii="Arial" w:hAnsi="Arial" w:cs="Arial"/>
              </w:rPr>
            </w:pPr>
            <w:r w:rsidRPr="005C745A">
              <w:rPr>
                <w:rFonts w:ascii="Arial" w:hAnsi="Arial" w:cs="Arial"/>
              </w:rPr>
              <w:t>Régimen general de protección de datos personales en Colombia. Establece principios, derechos de los titulares, deberes de responsables y encargados, y reglas sobre tratamiento de datos personales.</w:t>
            </w:r>
          </w:p>
        </w:tc>
      </w:tr>
      <w:tr w:rsidR="005C745A" w:rsidRPr="005C745A" w14:paraId="373FB4EA" w14:textId="77777777" w:rsidTr="005258BD">
        <w:trPr>
          <w:jc w:val="center"/>
        </w:trPr>
        <w:tc>
          <w:tcPr>
            <w:tcW w:w="3312" w:type="dxa"/>
          </w:tcPr>
          <w:p w14:paraId="5DAF153E" w14:textId="77777777" w:rsidR="005C745A" w:rsidRPr="005C745A" w:rsidRDefault="005C745A" w:rsidP="005258BD">
            <w:pPr>
              <w:jc w:val="both"/>
              <w:rPr>
                <w:rFonts w:ascii="Arial" w:hAnsi="Arial" w:cs="Arial"/>
              </w:rPr>
            </w:pPr>
            <w:r w:rsidRPr="005C745A">
              <w:rPr>
                <w:rFonts w:ascii="Arial" w:hAnsi="Arial" w:cs="Arial"/>
              </w:rPr>
              <w:t>Decreto 1377 de 2013</w:t>
            </w:r>
          </w:p>
        </w:tc>
        <w:tc>
          <w:tcPr>
            <w:tcW w:w="6768" w:type="dxa"/>
          </w:tcPr>
          <w:p w14:paraId="20CEC3F1" w14:textId="77777777" w:rsidR="005C745A" w:rsidRPr="005C745A" w:rsidRDefault="005C745A" w:rsidP="005258BD">
            <w:pPr>
              <w:jc w:val="both"/>
              <w:rPr>
                <w:rFonts w:ascii="Arial" w:hAnsi="Arial" w:cs="Arial"/>
              </w:rPr>
            </w:pPr>
            <w:r w:rsidRPr="005C745A">
              <w:rPr>
                <w:rFonts w:ascii="Arial" w:hAnsi="Arial" w:cs="Arial"/>
              </w:rPr>
              <w:t>Reglamenta parcialmente la Ley 1581 de 2012 en materia de autorización, políticas de tratamiento, avisos de privacidad y tratamiento de datos personales. Sus disposiciones se encuentran compiladas en el Decreto 1074 de 2015.</w:t>
            </w:r>
          </w:p>
        </w:tc>
      </w:tr>
      <w:tr w:rsidR="005C745A" w:rsidRPr="005C745A" w14:paraId="2EBBDE9D" w14:textId="77777777" w:rsidTr="005258BD">
        <w:trPr>
          <w:jc w:val="center"/>
        </w:trPr>
        <w:tc>
          <w:tcPr>
            <w:tcW w:w="3312" w:type="dxa"/>
          </w:tcPr>
          <w:p w14:paraId="220C4FF9" w14:textId="77777777" w:rsidR="005C745A" w:rsidRPr="005C745A" w:rsidRDefault="005C745A" w:rsidP="005258BD">
            <w:pPr>
              <w:jc w:val="both"/>
              <w:rPr>
                <w:rFonts w:ascii="Arial" w:hAnsi="Arial" w:cs="Arial"/>
              </w:rPr>
            </w:pPr>
            <w:r w:rsidRPr="005C745A">
              <w:rPr>
                <w:rFonts w:ascii="Arial" w:hAnsi="Arial" w:cs="Arial"/>
              </w:rPr>
              <w:t>Decreto 1074 de 2015</w:t>
            </w:r>
          </w:p>
        </w:tc>
        <w:tc>
          <w:tcPr>
            <w:tcW w:w="6768" w:type="dxa"/>
          </w:tcPr>
          <w:p w14:paraId="4D64CA90" w14:textId="77777777" w:rsidR="005C745A" w:rsidRPr="005C745A" w:rsidRDefault="005C745A" w:rsidP="005258BD">
            <w:pPr>
              <w:jc w:val="both"/>
              <w:rPr>
                <w:rFonts w:ascii="Arial" w:hAnsi="Arial" w:cs="Arial"/>
              </w:rPr>
            </w:pPr>
            <w:r w:rsidRPr="005C745A">
              <w:rPr>
                <w:rFonts w:ascii="Arial" w:hAnsi="Arial" w:cs="Arial"/>
              </w:rPr>
              <w:t>Decreto Único Reglamentario del Sector Comercio, Industria y Turismo, que compila reglas reglamentarias aplicables al régimen de protección de datos personales.</w:t>
            </w:r>
          </w:p>
        </w:tc>
      </w:tr>
      <w:tr w:rsidR="005C745A" w:rsidRPr="005C745A" w14:paraId="5B243BA5" w14:textId="77777777" w:rsidTr="005258BD">
        <w:trPr>
          <w:jc w:val="center"/>
        </w:trPr>
        <w:tc>
          <w:tcPr>
            <w:tcW w:w="3312" w:type="dxa"/>
          </w:tcPr>
          <w:p w14:paraId="785800E0" w14:textId="77777777" w:rsidR="005C745A" w:rsidRPr="005C745A" w:rsidRDefault="005C745A" w:rsidP="005258BD">
            <w:pPr>
              <w:jc w:val="both"/>
              <w:rPr>
                <w:rFonts w:ascii="Arial" w:hAnsi="Arial" w:cs="Arial"/>
              </w:rPr>
            </w:pPr>
            <w:r w:rsidRPr="005C745A">
              <w:rPr>
                <w:rFonts w:ascii="Arial" w:hAnsi="Arial" w:cs="Arial"/>
              </w:rPr>
              <w:t>Ley 1266 de 2008</w:t>
            </w:r>
          </w:p>
        </w:tc>
        <w:tc>
          <w:tcPr>
            <w:tcW w:w="6768" w:type="dxa"/>
          </w:tcPr>
          <w:p w14:paraId="63269B64" w14:textId="77777777" w:rsidR="005C745A" w:rsidRPr="005C745A" w:rsidRDefault="005C745A" w:rsidP="005258BD">
            <w:pPr>
              <w:jc w:val="both"/>
              <w:rPr>
                <w:rFonts w:ascii="Arial" w:hAnsi="Arial" w:cs="Arial"/>
              </w:rPr>
            </w:pPr>
            <w:r w:rsidRPr="005C745A">
              <w:rPr>
                <w:rFonts w:ascii="Arial" w:hAnsi="Arial" w:cs="Arial"/>
              </w:rPr>
              <w:t>Régimen de habeas data financiero y de información crediticia, cuando resulte aplicable por la naturaleza de la información.</w:t>
            </w:r>
          </w:p>
        </w:tc>
      </w:tr>
      <w:tr w:rsidR="005C745A" w:rsidRPr="005C745A" w14:paraId="5ECA8A45" w14:textId="77777777" w:rsidTr="005258BD">
        <w:trPr>
          <w:jc w:val="center"/>
        </w:trPr>
        <w:tc>
          <w:tcPr>
            <w:tcW w:w="3312" w:type="dxa"/>
          </w:tcPr>
          <w:p w14:paraId="18110D7F" w14:textId="77777777" w:rsidR="005C745A" w:rsidRPr="005C745A" w:rsidRDefault="005C745A" w:rsidP="005258BD">
            <w:pPr>
              <w:jc w:val="both"/>
              <w:rPr>
                <w:rFonts w:ascii="Arial" w:hAnsi="Arial" w:cs="Arial"/>
              </w:rPr>
            </w:pPr>
            <w:r w:rsidRPr="005C745A">
              <w:rPr>
                <w:rFonts w:ascii="Arial" w:hAnsi="Arial" w:cs="Arial"/>
              </w:rPr>
              <w:t>Ley 1712 de 2014</w:t>
            </w:r>
          </w:p>
        </w:tc>
        <w:tc>
          <w:tcPr>
            <w:tcW w:w="6768" w:type="dxa"/>
          </w:tcPr>
          <w:p w14:paraId="613F91D5" w14:textId="77777777" w:rsidR="005C745A" w:rsidRPr="005C745A" w:rsidRDefault="005C745A" w:rsidP="005258BD">
            <w:pPr>
              <w:jc w:val="both"/>
              <w:rPr>
                <w:rFonts w:ascii="Arial" w:hAnsi="Arial" w:cs="Arial"/>
              </w:rPr>
            </w:pPr>
            <w:r w:rsidRPr="005C745A">
              <w:rPr>
                <w:rFonts w:ascii="Arial" w:hAnsi="Arial" w:cs="Arial"/>
              </w:rPr>
              <w:t>Ley de Transparencia y Acceso a la Información Pública, aplicable a la publicidad de información pública y restricciones cuando exista información reservada, clasificada o datos personales.</w:t>
            </w:r>
          </w:p>
        </w:tc>
      </w:tr>
      <w:tr w:rsidR="005C745A" w:rsidRPr="005C745A" w14:paraId="4035C7C8" w14:textId="77777777" w:rsidTr="005258BD">
        <w:trPr>
          <w:jc w:val="center"/>
        </w:trPr>
        <w:tc>
          <w:tcPr>
            <w:tcW w:w="3312" w:type="dxa"/>
          </w:tcPr>
          <w:p w14:paraId="1B275681" w14:textId="77777777" w:rsidR="005C745A" w:rsidRPr="005C745A" w:rsidRDefault="005C745A" w:rsidP="005258BD">
            <w:pPr>
              <w:jc w:val="both"/>
              <w:rPr>
                <w:rFonts w:ascii="Arial" w:hAnsi="Arial" w:cs="Arial"/>
              </w:rPr>
            </w:pPr>
            <w:r w:rsidRPr="005C745A">
              <w:rPr>
                <w:rFonts w:ascii="Arial" w:hAnsi="Arial" w:cs="Arial"/>
              </w:rPr>
              <w:t>Ley 594 de 2000 y normativa archivística</w:t>
            </w:r>
          </w:p>
        </w:tc>
        <w:tc>
          <w:tcPr>
            <w:tcW w:w="6768" w:type="dxa"/>
          </w:tcPr>
          <w:p w14:paraId="4F2E59BF" w14:textId="77777777" w:rsidR="005C745A" w:rsidRPr="005C745A" w:rsidRDefault="005C745A" w:rsidP="005258BD">
            <w:pPr>
              <w:jc w:val="both"/>
              <w:rPr>
                <w:rFonts w:ascii="Arial" w:hAnsi="Arial" w:cs="Arial"/>
              </w:rPr>
            </w:pPr>
            <w:r w:rsidRPr="005C745A">
              <w:rPr>
                <w:rFonts w:ascii="Arial" w:hAnsi="Arial" w:cs="Arial"/>
              </w:rPr>
              <w:t>Reglas generales sobre gestión documental, archivo, conservación y disposición de documentos públicos, en armonía con la protección de datos personales.</w:t>
            </w:r>
          </w:p>
        </w:tc>
      </w:tr>
      <w:tr w:rsidR="005C745A" w:rsidRPr="005C745A" w14:paraId="3682A14C" w14:textId="77777777" w:rsidTr="005258BD">
        <w:trPr>
          <w:jc w:val="center"/>
        </w:trPr>
        <w:tc>
          <w:tcPr>
            <w:tcW w:w="3312" w:type="dxa"/>
          </w:tcPr>
          <w:p w14:paraId="6A3E23DD" w14:textId="77777777" w:rsidR="005C745A" w:rsidRPr="005C745A" w:rsidRDefault="005C745A" w:rsidP="005258BD">
            <w:pPr>
              <w:jc w:val="both"/>
              <w:rPr>
                <w:rFonts w:ascii="Arial" w:hAnsi="Arial" w:cs="Arial"/>
              </w:rPr>
            </w:pPr>
            <w:r w:rsidRPr="005C745A">
              <w:rPr>
                <w:rFonts w:ascii="Arial" w:hAnsi="Arial" w:cs="Arial"/>
              </w:rPr>
              <w:t>Circular Única de la Superintendencia de Industria y Comercio y guías aplicables</w:t>
            </w:r>
          </w:p>
        </w:tc>
        <w:tc>
          <w:tcPr>
            <w:tcW w:w="6768" w:type="dxa"/>
          </w:tcPr>
          <w:p w14:paraId="6CF2B7D0" w14:textId="77777777" w:rsidR="005C745A" w:rsidRPr="005C745A" w:rsidRDefault="005C745A" w:rsidP="005258BD">
            <w:pPr>
              <w:jc w:val="both"/>
              <w:rPr>
                <w:rFonts w:ascii="Arial" w:hAnsi="Arial" w:cs="Arial"/>
              </w:rPr>
            </w:pPr>
            <w:r w:rsidRPr="005C745A">
              <w:rPr>
                <w:rFonts w:ascii="Arial" w:hAnsi="Arial" w:cs="Arial"/>
              </w:rPr>
              <w:t>Lineamientos de autoridad de protección de datos sobre deberes de responsables y encargados, datos sensibles, seguridad, incidentes y responsabilidad demostrada.</w:t>
            </w:r>
          </w:p>
        </w:tc>
      </w:tr>
      <w:tr w:rsidR="005C745A" w:rsidRPr="005C745A" w14:paraId="08599269" w14:textId="77777777" w:rsidTr="005258BD">
        <w:trPr>
          <w:jc w:val="center"/>
        </w:trPr>
        <w:tc>
          <w:tcPr>
            <w:tcW w:w="3312" w:type="dxa"/>
          </w:tcPr>
          <w:p w14:paraId="4C72A877" w14:textId="77777777" w:rsidR="005C745A" w:rsidRPr="005C745A" w:rsidRDefault="005C745A" w:rsidP="005258BD">
            <w:pPr>
              <w:jc w:val="both"/>
              <w:rPr>
                <w:rFonts w:ascii="Arial" w:hAnsi="Arial" w:cs="Arial"/>
              </w:rPr>
            </w:pPr>
            <w:r w:rsidRPr="005C745A">
              <w:rPr>
                <w:rFonts w:ascii="Arial" w:hAnsi="Arial" w:cs="Arial"/>
              </w:rPr>
              <w:lastRenderedPageBreak/>
              <w:t>Política de Tratamiento de Datos Personales de la Alcaldía de Pereira</w:t>
            </w:r>
          </w:p>
        </w:tc>
        <w:tc>
          <w:tcPr>
            <w:tcW w:w="6768" w:type="dxa"/>
          </w:tcPr>
          <w:p w14:paraId="65B5BE7C" w14:textId="77777777" w:rsidR="005C745A" w:rsidRPr="005C745A" w:rsidRDefault="005C745A" w:rsidP="005258BD">
            <w:pPr>
              <w:jc w:val="both"/>
              <w:rPr>
                <w:rFonts w:ascii="Arial" w:hAnsi="Arial" w:cs="Arial"/>
              </w:rPr>
            </w:pPr>
            <w:r w:rsidRPr="005C745A">
              <w:rPr>
                <w:rFonts w:ascii="Arial" w:hAnsi="Arial" w:cs="Arial"/>
              </w:rPr>
              <w:t>Documento institucional que define reglas de tratamiento, derechos de titulares, canales y deberes internos frente a la información personal tratada por la entidad.</w:t>
            </w:r>
          </w:p>
        </w:tc>
      </w:tr>
      <w:tr w:rsidR="005C745A" w:rsidRPr="005C745A" w14:paraId="71CA4BFF" w14:textId="77777777" w:rsidTr="005258BD">
        <w:trPr>
          <w:jc w:val="center"/>
        </w:trPr>
        <w:tc>
          <w:tcPr>
            <w:tcW w:w="3312" w:type="dxa"/>
          </w:tcPr>
          <w:p w14:paraId="6F52872E" w14:textId="77777777" w:rsidR="005C745A" w:rsidRPr="005C745A" w:rsidRDefault="005C745A" w:rsidP="005258BD">
            <w:pPr>
              <w:jc w:val="both"/>
              <w:rPr>
                <w:rFonts w:ascii="Arial" w:hAnsi="Arial" w:cs="Arial"/>
              </w:rPr>
            </w:pPr>
            <w:r w:rsidRPr="005C745A">
              <w:rPr>
                <w:rFonts w:ascii="Arial" w:hAnsi="Arial" w:cs="Arial"/>
              </w:rPr>
              <w:t>Manual o lineamientos de Seguridad y Privacidad de la Información de la Alcaldía de Pereira, incluyendo Decreto 921 de 2018 o instrumento institucional aplicable</w:t>
            </w:r>
          </w:p>
        </w:tc>
        <w:tc>
          <w:tcPr>
            <w:tcW w:w="6768" w:type="dxa"/>
          </w:tcPr>
          <w:p w14:paraId="4C18E306" w14:textId="77777777" w:rsidR="005C745A" w:rsidRPr="005C745A" w:rsidRDefault="005C745A" w:rsidP="005258BD">
            <w:pPr>
              <w:jc w:val="both"/>
              <w:rPr>
                <w:rFonts w:ascii="Arial" w:hAnsi="Arial" w:cs="Arial"/>
              </w:rPr>
            </w:pPr>
            <w:r w:rsidRPr="005C745A">
              <w:rPr>
                <w:rFonts w:ascii="Arial" w:hAnsi="Arial" w:cs="Arial"/>
              </w:rPr>
              <w:t>Marco institucional para seguridad, privacidad, controles, gestión de riesgos y protección de activos de información.</w:t>
            </w:r>
          </w:p>
        </w:tc>
      </w:tr>
    </w:tbl>
    <w:p w14:paraId="78D26846" w14:textId="77777777" w:rsidR="005C745A" w:rsidRPr="005C745A" w:rsidRDefault="005C745A" w:rsidP="005C745A">
      <w:pPr>
        <w:spacing w:after="120"/>
        <w:jc w:val="both"/>
        <w:rPr>
          <w:rFonts w:ascii="Arial" w:hAnsi="Arial" w:cs="Arial"/>
        </w:rPr>
      </w:pPr>
    </w:p>
    <w:p w14:paraId="3AF74256" w14:textId="77777777" w:rsidR="005C745A" w:rsidRPr="005C745A" w:rsidRDefault="005C745A" w:rsidP="005C745A">
      <w:pPr>
        <w:spacing w:after="120"/>
        <w:jc w:val="both"/>
        <w:rPr>
          <w:rFonts w:ascii="Arial" w:hAnsi="Arial" w:cs="Arial"/>
        </w:rPr>
      </w:pPr>
      <w:r w:rsidRPr="005C745A">
        <w:rPr>
          <w:rFonts w:ascii="Arial" w:hAnsi="Arial" w:cs="Arial"/>
        </w:rPr>
        <w:t>El contratista deberá interpretar estos lineamientos de manera sistemática con los documentos del proceso, el contrato, los anexos técnicos, la matriz de riesgos, la Política de Tratamiento de Datos Personales de la Alcaldía de Pereira y las instrucciones impartidas por la supervisión contractual y la Secretaría TIC.</w:t>
      </w:r>
    </w:p>
    <w:p w14:paraId="3AB8AF4A" w14:textId="25C587B5" w:rsidR="005C745A" w:rsidRPr="005C745A" w:rsidRDefault="005C745A" w:rsidP="004030B0">
      <w:pPr>
        <w:pStyle w:val="Ttulo1"/>
        <w:numPr>
          <w:ilvl w:val="0"/>
          <w:numId w:val="4"/>
        </w:numPr>
        <w:spacing w:after="120"/>
        <w:jc w:val="both"/>
        <w:rPr>
          <w:rFonts w:ascii="Arial" w:hAnsi="Arial" w:cs="Arial"/>
          <w:sz w:val="24"/>
          <w:szCs w:val="24"/>
        </w:rPr>
      </w:pPr>
      <w:r w:rsidRPr="005C745A">
        <w:rPr>
          <w:rFonts w:ascii="Arial" w:eastAsia="Arial" w:hAnsi="Arial" w:cs="Arial"/>
          <w:sz w:val="24"/>
          <w:szCs w:val="24"/>
        </w:rPr>
        <w:t>Naturaleza sensible del dato biométrico</w:t>
      </w:r>
    </w:p>
    <w:p w14:paraId="5A297FC0" w14:textId="77777777" w:rsidR="005C745A" w:rsidRPr="005C745A" w:rsidRDefault="005C745A" w:rsidP="005C745A">
      <w:pPr>
        <w:spacing w:after="120"/>
        <w:jc w:val="both"/>
        <w:rPr>
          <w:rFonts w:ascii="Arial" w:hAnsi="Arial" w:cs="Arial"/>
        </w:rPr>
      </w:pPr>
      <w:r w:rsidRPr="005C745A">
        <w:rPr>
          <w:rFonts w:ascii="Arial" w:hAnsi="Arial" w:cs="Arial"/>
        </w:rPr>
        <w:t>Los datos biométricos tienen naturaleza sensible por cuanto se relacionan con características físicas o comportamentales únicas de una persona y pueden ser utilizados para identificarla, autenticarla o perfilar sus accesos. Su uso indebido puede afectar derechos fundamentales, generar discriminación, comprometer la intimidad, facilitar suplantación de identidad o producir riesgos de seguridad difíciles de mitigar.</w:t>
      </w:r>
    </w:p>
    <w:p w14:paraId="0516C8BD" w14:textId="77777777" w:rsidR="005C745A" w:rsidRPr="005C745A" w:rsidRDefault="005C745A" w:rsidP="005C745A">
      <w:pPr>
        <w:spacing w:after="120"/>
        <w:jc w:val="both"/>
        <w:rPr>
          <w:rFonts w:ascii="Arial" w:hAnsi="Arial" w:cs="Arial"/>
        </w:rPr>
      </w:pPr>
      <w:r w:rsidRPr="005C745A">
        <w:rPr>
          <w:rFonts w:ascii="Arial" w:hAnsi="Arial" w:cs="Arial"/>
        </w:rPr>
        <w:t>A diferencia de una contraseña, una tarjeta o una credencial, los rasgos biométricos no pueden ser modificados o reemplazados fácilmente. Por ello, cualquier sistema que registre, compare, almacene o administre información biométrica deberá sujetarse a medidas reforzadas de seguridad, finalidad estricta, acceso restringido, trazabilidad, minimización, conservación limitada y eliminación segura.</w:t>
      </w:r>
    </w:p>
    <w:p w14:paraId="561FA1EC"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El tratamiento de biometría deberá justificarse por una finalidad institucional clara, necesaria, proporcional y documentada.</w:t>
      </w:r>
    </w:p>
    <w:p w14:paraId="1693BB78"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El proveedor no podrá recolectar, copiar, extraer, reutilizar o conservar datos biométricos para finalidades propias, comerciales, estadísticas, de entrenamiento de modelos, demostraciones, pruebas no autorizadas o cualquier uso diferente al contrato.</w:t>
      </w:r>
    </w:p>
    <w:p w14:paraId="3C8BB12D"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La biometría deberá tratarse como información de acceso restringido, incluso cuando los datos estén alojados en infraestructura de la Alcaldía.</w:t>
      </w:r>
    </w:p>
    <w:p w14:paraId="5618E93B" w14:textId="77777777" w:rsidR="005C745A" w:rsidRPr="005C745A" w:rsidRDefault="005C745A" w:rsidP="005C745A">
      <w:pPr>
        <w:numPr>
          <w:ilvl w:val="0"/>
          <w:numId w:val="1"/>
        </w:numPr>
        <w:pBdr>
          <w:bar w:val="none" w:sz="0" w:color="auto"/>
        </w:pBdr>
        <w:spacing w:after="120" w:line="276" w:lineRule="auto"/>
        <w:jc w:val="both"/>
        <w:rPr>
          <w:rFonts w:ascii="Arial" w:hAnsi="Arial" w:cs="Arial"/>
          <w:color w:val="000000"/>
        </w:rPr>
      </w:pPr>
      <w:r w:rsidRPr="005C745A">
        <w:rPr>
          <w:rFonts w:ascii="Arial" w:eastAsia="Arial" w:hAnsi="Arial" w:cs="Arial"/>
          <w:color w:val="000000"/>
        </w:rPr>
        <w:t>Cualquier acceso técnico o soporte que involucre relación con la infor</w:t>
      </w:r>
      <w:r w:rsidRPr="005C745A">
        <w:rPr>
          <w:rFonts w:ascii="Arial" w:hAnsi="Arial" w:cs="Arial"/>
        </w:rPr>
        <w:t xml:space="preserve">mación de </w:t>
      </w:r>
      <w:r w:rsidRPr="005C745A">
        <w:rPr>
          <w:rFonts w:ascii="Arial" w:eastAsia="Arial" w:hAnsi="Arial" w:cs="Arial"/>
          <w:color w:val="000000"/>
        </w:rPr>
        <w:t>biometría deberá quedar autorizado, documentado y trazado.</w:t>
      </w:r>
    </w:p>
    <w:p w14:paraId="14B86D21" w14:textId="726D029F" w:rsidR="005C745A" w:rsidRPr="005C745A" w:rsidRDefault="005C745A" w:rsidP="004030B0">
      <w:pPr>
        <w:pStyle w:val="Ttulo1"/>
        <w:numPr>
          <w:ilvl w:val="0"/>
          <w:numId w:val="4"/>
        </w:numPr>
        <w:spacing w:after="120"/>
        <w:jc w:val="both"/>
        <w:rPr>
          <w:rFonts w:ascii="Arial" w:hAnsi="Arial" w:cs="Arial"/>
          <w:sz w:val="24"/>
          <w:szCs w:val="24"/>
        </w:rPr>
      </w:pPr>
      <w:r w:rsidRPr="005C745A">
        <w:rPr>
          <w:rFonts w:ascii="Arial" w:eastAsia="Arial" w:hAnsi="Arial" w:cs="Arial"/>
          <w:sz w:val="24"/>
          <w:szCs w:val="24"/>
        </w:rPr>
        <w:lastRenderedPageBreak/>
        <w:t>Finalidad exacta del tratamiento</w:t>
      </w:r>
    </w:p>
    <w:p w14:paraId="023F45A9" w14:textId="77777777" w:rsidR="005C745A" w:rsidRPr="005C745A" w:rsidRDefault="005C745A" w:rsidP="005C745A">
      <w:pPr>
        <w:spacing w:after="120"/>
        <w:jc w:val="both"/>
        <w:rPr>
          <w:rFonts w:ascii="Arial" w:hAnsi="Arial" w:cs="Arial"/>
        </w:rPr>
      </w:pPr>
      <w:r w:rsidRPr="005C745A">
        <w:rPr>
          <w:rFonts w:ascii="Arial" w:hAnsi="Arial" w:cs="Arial"/>
        </w:rPr>
        <w:t>La finalidad del tratamiento de datos personales y biométricos será definida exclusivamente por la Alcaldía de Pereira, en su calidad de responsable del tratamiento. El proveedor o contratista no podrá definir finalidades propias, alternas o adicionales respecto de la información tratada en el marco del contrato.</w:t>
      </w:r>
    </w:p>
    <w:p w14:paraId="5060207D" w14:textId="77777777" w:rsidR="005C745A" w:rsidRPr="005C745A" w:rsidRDefault="005C745A" w:rsidP="005C745A">
      <w:pPr>
        <w:spacing w:after="120"/>
        <w:jc w:val="both"/>
        <w:rPr>
          <w:rFonts w:ascii="Arial" w:hAnsi="Arial" w:cs="Arial"/>
        </w:rPr>
      </w:pPr>
      <w:r w:rsidRPr="005C745A">
        <w:rPr>
          <w:rFonts w:ascii="Arial" w:hAnsi="Arial" w:cs="Arial"/>
        </w:rPr>
        <w:t>La finalidad principal del tratamiento de datos biométricos, cuando el sistema contratado lo requiera, será permitir la validación, autenticación, registro y control de acceso físico de personas autorizadas a las instalaciones, áreas restringidas o sedes definidas por la Alcaldía, con el propósito de fortalecer la seguridad institucional, proteger bienes públicos, controlar el ingreso, generar trazabilidad de accesos y prevenir accesos no autorizados.</w:t>
      </w:r>
    </w:p>
    <w:p w14:paraId="12CB28D1" w14:textId="71EE6CE4" w:rsidR="005C745A" w:rsidRPr="005C745A" w:rsidRDefault="005C745A" w:rsidP="004030B0">
      <w:pPr>
        <w:pStyle w:val="Ttulo2"/>
        <w:numPr>
          <w:ilvl w:val="1"/>
          <w:numId w:val="4"/>
        </w:numPr>
        <w:spacing w:after="120"/>
        <w:jc w:val="both"/>
        <w:rPr>
          <w:rFonts w:ascii="Arial" w:hAnsi="Arial" w:cs="Arial"/>
          <w:sz w:val="24"/>
          <w:szCs w:val="24"/>
        </w:rPr>
      </w:pPr>
      <w:r w:rsidRPr="005C745A">
        <w:rPr>
          <w:rFonts w:ascii="Arial" w:eastAsia="Arial" w:hAnsi="Arial" w:cs="Arial"/>
          <w:sz w:val="24"/>
          <w:szCs w:val="24"/>
        </w:rPr>
        <w:t>Finalidades permitidas</w:t>
      </w:r>
    </w:p>
    <w:p w14:paraId="16E99665"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Registro y validación de identidad de personas autorizadas para ingreso a instalaciones o áreas restringidas.</w:t>
      </w:r>
    </w:p>
    <w:p w14:paraId="1A3B6A93"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Administración de usuarios, perfiles, roles y credenciales asociadas al control de acceso físico.</w:t>
      </w:r>
    </w:p>
    <w:p w14:paraId="7474409F"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Generación de registros de ingreso, salida, eventos y alertas de seguridad física.</w:t>
      </w:r>
    </w:p>
    <w:p w14:paraId="2AE00EF2"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Soporte técnico autorizado para mantener la continuidad del servicio, siempre bajo instrucciones de la Alcaldía.</w:t>
      </w:r>
    </w:p>
    <w:p w14:paraId="70AA2511" w14:textId="77777777" w:rsidR="005C745A" w:rsidRPr="005C745A" w:rsidRDefault="005C745A" w:rsidP="005C745A">
      <w:pPr>
        <w:numPr>
          <w:ilvl w:val="0"/>
          <w:numId w:val="1"/>
        </w:numPr>
        <w:pBdr>
          <w:bar w:val="none" w:sz="0" w:color="auto"/>
        </w:pBdr>
        <w:spacing w:after="120" w:line="276" w:lineRule="auto"/>
        <w:jc w:val="both"/>
        <w:rPr>
          <w:rFonts w:ascii="Arial" w:hAnsi="Arial" w:cs="Arial"/>
          <w:color w:val="000000"/>
        </w:rPr>
      </w:pPr>
      <w:r w:rsidRPr="005C745A">
        <w:rPr>
          <w:rFonts w:ascii="Arial" w:eastAsia="Arial" w:hAnsi="Arial" w:cs="Arial"/>
          <w:color w:val="000000"/>
        </w:rPr>
        <w:t>Atención de auditorías, requerimientos internos, investigaciones administrativas o incidentes de seguridad, cuando exista competencia y soporte jurídico.</w:t>
      </w:r>
    </w:p>
    <w:p w14:paraId="4A5CDE22" w14:textId="29CC01A6" w:rsidR="005C745A" w:rsidRPr="005C745A" w:rsidRDefault="005C745A" w:rsidP="004030B0">
      <w:pPr>
        <w:pStyle w:val="Ttulo2"/>
        <w:numPr>
          <w:ilvl w:val="1"/>
          <w:numId w:val="4"/>
        </w:numPr>
        <w:spacing w:after="120"/>
        <w:jc w:val="both"/>
        <w:rPr>
          <w:rFonts w:ascii="Arial" w:hAnsi="Arial" w:cs="Arial"/>
          <w:sz w:val="24"/>
          <w:szCs w:val="24"/>
        </w:rPr>
      </w:pPr>
      <w:r w:rsidRPr="005C745A">
        <w:rPr>
          <w:rFonts w:ascii="Arial" w:eastAsia="Arial" w:hAnsi="Arial" w:cs="Arial"/>
          <w:sz w:val="24"/>
          <w:szCs w:val="24"/>
        </w:rPr>
        <w:t>Finalidades prohibidas</w:t>
      </w:r>
    </w:p>
    <w:p w14:paraId="67C299FD"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Uso de datos personales o biométricos para fines comerciales, promocionales o de mercadeo.</w:t>
      </w:r>
    </w:p>
    <w:p w14:paraId="2F9A5E5F"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Entrenamiento, prueba o mejora de algoritmos, modelos, software o productos del proveedor sin autorización expresa y soporte jurídico.</w:t>
      </w:r>
    </w:p>
    <w:p w14:paraId="502325B9"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Construcción de bases paralelas, copias, réplicas o repositorios propios del contratista.</w:t>
      </w:r>
    </w:p>
    <w:p w14:paraId="6F6B016C"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Transferencia a terceros, fabricantes, casas matrices, aliados, nubes o subcontratistas sin autorización previa y documentada de la Alcaldía.</w:t>
      </w:r>
    </w:p>
    <w:p w14:paraId="7722768E" w14:textId="64E31793" w:rsidR="009D25D3" w:rsidRDefault="005C745A" w:rsidP="005C745A">
      <w:pPr>
        <w:numPr>
          <w:ilvl w:val="0"/>
          <w:numId w:val="1"/>
        </w:numPr>
        <w:pBdr>
          <w:bar w:val="none" w:sz="0" w:color="auto"/>
        </w:pBdr>
        <w:spacing w:after="120" w:line="276" w:lineRule="auto"/>
        <w:jc w:val="both"/>
        <w:rPr>
          <w:rFonts w:ascii="Arial" w:eastAsia="Arial" w:hAnsi="Arial" w:cs="Arial"/>
          <w:color w:val="000000"/>
        </w:rPr>
      </w:pPr>
      <w:r w:rsidRPr="005C745A">
        <w:rPr>
          <w:rFonts w:ascii="Arial" w:eastAsia="Arial" w:hAnsi="Arial" w:cs="Arial"/>
          <w:color w:val="000000"/>
        </w:rPr>
        <w:t>Análisis, perfilamiento, seguimiento o vigilancia individual no relacionado con la finalidad institucional autorizada.</w:t>
      </w:r>
    </w:p>
    <w:p w14:paraId="2BF804F6" w14:textId="2C923B23" w:rsidR="005C745A" w:rsidRPr="009D25D3" w:rsidRDefault="009D25D3" w:rsidP="009D25D3">
      <w:p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rPr>
          <w:rFonts w:ascii="Arial" w:eastAsia="Arial" w:hAnsi="Arial" w:cs="Arial"/>
          <w:color w:val="000000"/>
        </w:rPr>
      </w:pPr>
      <w:r>
        <w:rPr>
          <w:rFonts w:ascii="Arial" w:eastAsia="Arial" w:hAnsi="Arial" w:cs="Arial"/>
          <w:color w:val="000000"/>
        </w:rPr>
        <w:br w:type="page"/>
      </w:r>
    </w:p>
    <w:p w14:paraId="002B1C34" w14:textId="4751718F" w:rsidR="005C745A" w:rsidRPr="005C745A" w:rsidRDefault="005C745A" w:rsidP="004030B0">
      <w:pPr>
        <w:pStyle w:val="Ttulo1"/>
        <w:numPr>
          <w:ilvl w:val="0"/>
          <w:numId w:val="4"/>
        </w:numPr>
        <w:spacing w:after="120"/>
        <w:jc w:val="both"/>
        <w:rPr>
          <w:rFonts w:ascii="Arial" w:hAnsi="Arial" w:cs="Arial"/>
          <w:sz w:val="24"/>
          <w:szCs w:val="24"/>
        </w:rPr>
      </w:pPr>
      <w:r w:rsidRPr="005C745A">
        <w:rPr>
          <w:rFonts w:ascii="Arial" w:eastAsia="Arial" w:hAnsi="Arial" w:cs="Arial"/>
          <w:sz w:val="24"/>
          <w:szCs w:val="24"/>
        </w:rPr>
        <w:lastRenderedPageBreak/>
        <w:t>Roles y responsabilidades en el tratamiento</w:t>
      </w:r>
    </w:p>
    <w:tbl>
      <w:tblPr>
        <w:tblW w:w="10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431"/>
        <w:gridCol w:w="2418"/>
        <w:gridCol w:w="5365"/>
      </w:tblGrid>
      <w:tr w:rsidR="005C745A" w:rsidRPr="005C745A" w14:paraId="630A3ECD" w14:textId="77777777" w:rsidTr="005258BD">
        <w:trPr>
          <w:jc w:val="center"/>
        </w:trPr>
        <w:tc>
          <w:tcPr>
            <w:tcW w:w="2431" w:type="dxa"/>
            <w:shd w:val="clear" w:color="auto" w:fill="1F4E79"/>
          </w:tcPr>
          <w:p w14:paraId="10E598B0" w14:textId="77777777" w:rsidR="005C745A" w:rsidRPr="005C745A" w:rsidRDefault="005C745A" w:rsidP="005258BD">
            <w:pPr>
              <w:jc w:val="both"/>
              <w:rPr>
                <w:rFonts w:ascii="Arial" w:hAnsi="Arial" w:cs="Arial"/>
              </w:rPr>
            </w:pPr>
            <w:r w:rsidRPr="005C745A">
              <w:rPr>
                <w:rFonts w:ascii="Arial" w:hAnsi="Arial" w:cs="Arial"/>
                <w:b/>
                <w:bCs/>
              </w:rPr>
              <w:t>Actor</w:t>
            </w:r>
          </w:p>
        </w:tc>
        <w:tc>
          <w:tcPr>
            <w:tcW w:w="2418" w:type="dxa"/>
            <w:shd w:val="clear" w:color="auto" w:fill="1F4E79"/>
          </w:tcPr>
          <w:p w14:paraId="531F4858" w14:textId="77777777" w:rsidR="005C745A" w:rsidRPr="005C745A" w:rsidRDefault="005C745A" w:rsidP="005258BD">
            <w:pPr>
              <w:jc w:val="both"/>
              <w:rPr>
                <w:rFonts w:ascii="Arial" w:hAnsi="Arial" w:cs="Arial"/>
              </w:rPr>
            </w:pPr>
            <w:r w:rsidRPr="005C745A">
              <w:rPr>
                <w:rFonts w:ascii="Arial" w:hAnsi="Arial" w:cs="Arial"/>
                <w:b/>
                <w:bCs/>
              </w:rPr>
              <w:t>Rol</w:t>
            </w:r>
          </w:p>
        </w:tc>
        <w:tc>
          <w:tcPr>
            <w:tcW w:w="5365" w:type="dxa"/>
            <w:shd w:val="clear" w:color="auto" w:fill="1F4E79"/>
          </w:tcPr>
          <w:p w14:paraId="722726D9" w14:textId="77777777" w:rsidR="005C745A" w:rsidRPr="005C745A" w:rsidRDefault="005C745A" w:rsidP="005258BD">
            <w:pPr>
              <w:jc w:val="both"/>
              <w:rPr>
                <w:rFonts w:ascii="Arial" w:hAnsi="Arial" w:cs="Arial"/>
              </w:rPr>
            </w:pPr>
            <w:r w:rsidRPr="005C745A">
              <w:rPr>
                <w:rFonts w:ascii="Arial" w:hAnsi="Arial" w:cs="Arial"/>
                <w:b/>
                <w:bCs/>
              </w:rPr>
              <w:t>Responsabilidades mínimas</w:t>
            </w:r>
          </w:p>
        </w:tc>
      </w:tr>
      <w:tr w:rsidR="005C745A" w:rsidRPr="005C745A" w14:paraId="6673E29E" w14:textId="77777777" w:rsidTr="005258BD">
        <w:trPr>
          <w:jc w:val="center"/>
        </w:trPr>
        <w:tc>
          <w:tcPr>
            <w:tcW w:w="2431" w:type="dxa"/>
          </w:tcPr>
          <w:p w14:paraId="1B1834F0" w14:textId="77777777" w:rsidR="005C745A" w:rsidRPr="005C745A" w:rsidRDefault="005C745A" w:rsidP="005258BD">
            <w:pPr>
              <w:jc w:val="both"/>
              <w:rPr>
                <w:rFonts w:ascii="Arial" w:hAnsi="Arial" w:cs="Arial"/>
              </w:rPr>
            </w:pPr>
            <w:r w:rsidRPr="005C745A">
              <w:rPr>
                <w:rFonts w:ascii="Arial" w:hAnsi="Arial" w:cs="Arial"/>
              </w:rPr>
              <w:t>Alcaldía de Pereira</w:t>
            </w:r>
          </w:p>
        </w:tc>
        <w:tc>
          <w:tcPr>
            <w:tcW w:w="2418" w:type="dxa"/>
          </w:tcPr>
          <w:p w14:paraId="0AB39556" w14:textId="77777777" w:rsidR="005C745A" w:rsidRPr="005C745A" w:rsidRDefault="005C745A" w:rsidP="005258BD">
            <w:pPr>
              <w:jc w:val="both"/>
              <w:rPr>
                <w:rFonts w:ascii="Arial" w:hAnsi="Arial" w:cs="Arial"/>
              </w:rPr>
            </w:pPr>
            <w:r w:rsidRPr="005C745A">
              <w:rPr>
                <w:rFonts w:ascii="Arial" w:hAnsi="Arial" w:cs="Arial"/>
              </w:rPr>
              <w:t>Responsable del tratamiento</w:t>
            </w:r>
          </w:p>
        </w:tc>
        <w:tc>
          <w:tcPr>
            <w:tcW w:w="5365" w:type="dxa"/>
          </w:tcPr>
          <w:p w14:paraId="2674B5EC" w14:textId="77777777" w:rsidR="005C745A" w:rsidRPr="005C745A" w:rsidRDefault="005C745A" w:rsidP="005258BD">
            <w:pPr>
              <w:jc w:val="both"/>
              <w:rPr>
                <w:rFonts w:ascii="Arial" w:hAnsi="Arial" w:cs="Arial"/>
              </w:rPr>
            </w:pPr>
            <w:r w:rsidRPr="005C745A">
              <w:rPr>
                <w:rFonts w:ascii="Arial" w:hAnsi="Arial" w:cs="Arial"/>
              </w:rPr>
              <w:t>Define finalidades, medios esenciales, instrucciones, políticas, canales de atención, autorizaciones, conservación, eliminación y decisiones sobre la base de datos.</w:t>
            </w:r>
          </w:p>
        </w:tc>
      </w:tr>
      <w:tr w:rsidR="005C745A" w:rsidRPr="005C745A" w14:paraId="7BCEE497" w14:textId="77777777" w:rsidTr="005258BD">
        <w:trPr>
          <w:jc w:val="center"/>
        </w:trPr>
        <w:tc>
          <w:tcPr>
            <w:tcW w:w="2431" w:type="dxa"/>
          </w:tcPr>
          <w:p w14:paraId="06C9B6F8" w14:textId="77777777" w:rsidR="005C745A" w:rsidRPr="005C745A" w:rsidRDefault="005C745A" w:rsidP="005258BD">
            <w:pPr>
              <w:jc w:val="both"/>
              <w:rPr>
                <w:rFonts w:ascii="Arial" w:hAnsi="Arial" w:cs="Arial"/>
              </w:rPr>
            </w:pPr>
            <w:r w:rsidRPr="005C745A">
              <w:rPr>
                <w:rFonts w:ascii="Arial" w:hAnsi="Arial" w:cs="Arial"/>
              </w:rPr>
              <w:t>Secretaría TIC / supervisor</w:t>
            </w:r>
          </w:p>
        </w:tc>
        <w:tc>
          <w:tcPr>
            <w:tcW w:w="2418" w:type="dxa"/>
          </w:tcPr>
          <w:p w14:paraId="037D0D55" w14:textId="77777777" w:rsidR="005C745A" w:rsidRPr="005C745A" w:rsidRDefault="005C745A" w:rsidP="005258BD">
            <w:pPr>
              <w:jc w:val="both"/>
              <w:rPr>
                <w:rFonts w:ascii="Arial" w:hAnsi="Arial" w:cs="Arial"/>
              </w:rPr>
            </w:pPr>
            <w:r w:rsidRPr="005C745A">
              <w:rPr>
                <w:rFonts w:ascii="Arial" w:hAnsi="Arial" w:cs="Arial"/>
              </w:rPr>
              <w:t>Instancia técnica y de seguimiento</w:t>
            </w:r>
          </w:p>
        </w:tc>
        <w:tc>
          <w:tcPr>
            <w:tcW w:w="5365" w:type="dxa"/>
          </w:tcPr>
          <w:p w14:paraId="6F75230F" w14:textId="77777777" w:rsidR="005C745A" w:rsidRPr="005C745A" w:rsidRDefault="005C745A" w:rsidP="005258BD">
            <w:pPr>
              <w:jc w:val="both"/>
              <w:rPr>
                <w:rFonts w:ascii="Arial" w:hAnsi="Arial" w:cs="Arial"/>
              </w:rPr>
            </w:pPr>
            <w:r w:rsidRPr="005C745A">
              <w:rPr>
                <w:rFonts w:ascii="Arial" w:hAnsi="Arial" w:cs="Arial"/>
              </w:rPr>
              <w:t>Orienta lineamientos, verifica entregables, revisa evidencias, gestiona requerimientos técnicos y coordina controles con el contratista.</w:t>
            </w:r>
          </w:p>
        </w:tc>
      </w:tr>
      <w:tr w:rsidR="005C745A" w:rsidRPr="005C745A" w14:paraId="015D2869" w14:textId="77777777" w:rsidTr="005258BD">
        <w:trPr>
          <w:jc w:val="center"/>
        </w:trPr>
        <w:tc>
          <w:tcPr>
            <w:tcW w:w="2431" w:type="dxa"/>
          </w:tcPr>
          <w:p w14:paraId="4B2475A8" w14:textId="77777777" w:rsidR="005C745A" w:rsidRPr="005C745A" w:rsidRDefault="005C745A" w:rsidP="005258BD">
            <w:pPr>
              <w:jc w:val="both"/>
              <w:rPr>
                <w:rFonts w:ascii="Arial" w:hAnsi="Arial" w:cs="Arial"/>
              </w:rPr>
            </w:pPr>
            <w:r w:rsidRPr="005C745A">
              <w:rPr>
                <w:rFonts w:ascii="Arial" w:hAnsi="Arial" w:cs="Arial"/>
              </w:rPr>
              <w:t>Contratista/proveedor</w:t>
            </w:r>
          </w:p>
        </w:tc>
        <w:tc>
          <w:tcPr>
            <w:tcW w:w="2418" w:type="dxa"/>
          </w:tcPr>
          <w:p w14:paraId="50C29129" w14:textId="77777777" w:rsidR="005C745A" w:rsidRPr="005C745A" w:rsidRDefault="005C745A" w:rsidP="005258BD">
            <w:pPr>
              <w:jc w:val="both"/>
              <w:rPr>
                <w:rFonts w:ascii="Arial" w:hAnsi="Arial" w:cs="Arial"/>
              </w:rPr>
            </w:pPr>
            <w:r w:rsidRPr="005C745A">
              <w:rPr>
                <w:rFonts w:ascii="Arial" w:hAnsi="Arial" w:cs="Arial"/>
              </w:rPr>
              <w:t>Encargado o tercero autorizado, según el alcance</w:t>
            </w:r>
          </w:p>
        </w:tc>
        <w:tc>
          <w:tcPr>
            <w:tcW w:w="5365" w:type="dxa"/>
          </w:tcPr>
          <w:p w14:paraId="5347B7A5" w14:textId="77777777" w:rsidR="005C745A" w:rsidRPr="005C745A" w:rsidRDefault="005C745A" w:rsidP="005258BD">
            <w:pPr>
              <w:jc w:val="both"/>
              <w:rPr>
                <w:rFonts w:ascii="Arial" w:hAnsi="Arial" w:cs="Arial"/>
              </w:rPr>
            </w:pPr>
            <w:r w:rsidRPr="005C745A">
              <w:rPr>
                <w:rFonts w:ascii="Arial" w:hAnsi="Arial" w:cs="Arial"/>
              </w:rPr>
              <w:t>Trata datos únicamente por cuenta de la Alcaldía y bajo sus instrucciones. Debe implementar controles, confidencialidad, seguridad, trazabilidad y entrega de evidencias.</w:t>
            </w:r>
          </w:p>
        </w:tc>
      </w:tr>
      <w:tr w:rsidR="005C745A" w:rsidRPr="005C745A" w14:paraId="07DD1C22" w14:textId="77777777" w:rsidTr="005258BD">
        <w:trPr>
          <w:jc w:val="center"/>
        </w:trPr>
        <w:tc>
          <w:tcPr>
            <w:tcW w:w="2431" w:type="dxa"/>
          </w:tcPr>
          <w:p w14:paraId="6DE3F419" w14:textId="77777777" w:rsidR="005C745A" w:rsidRPr="005C745A" w:rsidRDefault="005C745A" w:rsidP="005258BD">
            <w:pPr>
              <w:jc w:val="both"/>
              <w:rPr>
                <w:rFonts w:ascii="Arial" w:hAnsi="Arial" w:cs="Arial"/>
              </w:rPr>
            </w:pPr>
            <w:r w:rsidRPr="005C745A">
              <w:rPr>
                <w:rFonts w:ascii="Arial" w:hAnsi="Arial" w:cs="Arial"/>
              </w:rPr>
              <w:t>Personal del contratista</w:t>
            </w:r>
          </w:p>
        </w:tc>
        <w:tc>
          <w:tcPr>
            <w:tcW w:w="2418" w:type="dxa"/>
          </w:tcPr>
          <w:p w14:paraId="5D184683" w14:textId="77777777" w:rsidR="005C745A" w:rsidRPr="005C745A" w:rsidRDefault="005C745A" w:rsidP="005258BD">
            <w:pPr>
              <w:jc w:val="both"/>
              <w:rPr>
                <w:rFonts w:ascii="Arial" w:hAnsi="Arial" w:cs="Arial"/>
              </w:rPr>
            </w:pPr>
            <w:r w:rsidRPr="005C745A">
              <w:rPr>
                <w:rFonts w:ascii="Arial" w:hAnsi="Arial" w:cs="Arial"/>
              </w:rPr>
              <w:t>Usuario operativo o técnico autorizado</w:t>
            </w:r>
          </w:p>
        </w:tc>
        <w:tc>
          <w:tcPr>
            <w:tcW w:w="5365" w:type="dxa"/>
          </w:tcPr>
          <w:p w14:paraId="0755F678" w14:textId="77777777" w:rsidR="005C745A" w:rsidRPr="005C745A" w:rsidRDefault="005C745A" w:rsidP="005258BD">
            <w:pPr>
              <w:jc w:val="both"/>
              <w:rPr>
                <w:rFonts w:ascii="Arial" w:hAnsi="Arial" w:cs="Arial"/>
              </w:rPr>
            </w:pPr>
            <w:r w:rsidRPr="005C745A">
              <w:rPr>
                <w:rFonts w:ascii="Arial" w:hAnsi="Arial" w:cs="Arial"/>
              </w:rPr>
              <w:t>Accede únicamente a los datos o sistemas necesarios para la actividad asignada, bajo perfiles autorizados y deber de confidencialidad.</w:t>
            </w:r>
          </w:p>
        </w:tc>
      </w:tr>
      <w:tr w:rsidR="005C745A" w:rsidRPr="005C745A" w14:paraId="0B975191" w14:textId="77777777" w:rsidTr="005258BD">
        <w:trPr>
          <w:jc w:val="center"/>
        </w:trPr>
        <w:tc>
          <w:tcPr>
            <w:tcW w:w="2431" w:type="dxa"/>
          </w:tcPr>
          <w:p w14:paraId="488D0337" w14:textId="77777777" w:rsidR="005C745A" w:rsidRPr="005C745A" w:rsidRDefault="005C745A" w:rsidP="005258BD">
            <w:pPr>
              <w:jc w:val="both"/>
              <w:rPr>
                <w:rFonts w:ascii="Arial" w:hAnsi="Arial" w:cs="Arial"/>
              </w:rPr>
            </w:pPr>
            <w:r w:rsidRPr="005C745A">
              <w:rPr>
                <w:rFonts w:ascii="Arial" w:hAnsi="Arial" w:cs="Arial"/>
              </w:rPr>
              <w:t>Subcontratistas o terceros</w:t>
            </w:r>
          </w:p>
        </w:tc>
        <w:tc>
          <w:tcPr>
            <w:tcW w:w="2418" w:type="dxa"/>
          </w:tcPr>
          <w:p w14:paraId="64C13E07" w14:textId="77777777" w:rsidR="005C745A" w:rsidRPr="005C745A" w:rsidRDefault="005C745A" w:rsidP="005258BD">
            <w:pPr>
              <w:jc w:val="both"/>
              <w:rPr>
                <w:rFonts w:ascii="Arial" w:hAnsi="Arial" w:cs="Arial"/>
              </w:rPr>
            </w:pPr>
            <w:proofErr w:type="spellStart"/>
            <w:r w:rsidRPr="005C745A">
              <w:rPr>
                <w:rFonts w:ascii="Arial" w:hAnsi="Arial" w:cs="Arial"/>
              </w:rPr>
              <w:t>Subencargados</w:t>
            </w:r>
            <w:proofErr w:type="spellEnd"/>
            <w:r w:rsidRPr="005C745A">
              <w:rPr>
                <w:rFonts w:ascii="Arial" w:hAnsi="Arial" w:cs="Arial"/>
              </w:rPr>
              <w:t xml:space="preserve"> o terceros de soporte, si se autorizan</w:t>
            </w:r>
          </w:p>
        </w:tc>
        <w:tc>
          <w:tcPr>
            <w:tcW w:w="5365" w:type="dxa"/>
          </w:tcPr>
          <w:p w14:paraId="647585B5" w14:textId="77777777" w:rsidR="005C745A" w:rsidRPr="005C745A" w:rsidRDefault="005C745A" w:rsidP="005258BD">
            <w:pPr>
              <w:jc w:val="both"/>
              <w:rPr>
                <w:rFonts w:ascii="Arial" w:hAnsi="Arial" w:cs="Arial"/>
              </w:rPr>
            </w:pPr>
            <w:r w:rsidRPr="005C745A">
              <w:rPr>
                <w:rFonts w:ascii="Arial" w:hAnsi="Arial" w:cs="Arial"/>
              </w:rPr>
              <w:t>Solo podrán intervenir previa autorización de la Alcaldía y bajo las mismas obligaciones de protección de datos, confidencialidad y seguridad.</w:t>
            </w:r>
          </w:p>
        </w:tc>
      </w:tr>
    </w:tbl>
    <w:p w14:paraId="4720CEDD" w14:textId="52DD9CAA" w:rsidR="005C745A" w:rsidRPr="005C745A" w:rsidRDefault="005C745A" w:rsidP="004030B0">
      <w:pPr>
        <w:pStyle w:val="Ttulo1"/>
        <w:numPr>
          <w:ilvl w:val="0"/>
          <w:numId w:val="4"/>
        </w:numPr>
        <w:spacing w:after="120"/>
        <w:jc w:val="both"/>
        <w:rPr>
          <w:rFonts w:ascii="Arial" w:hAnsi="Arial" w:cs="Arial"/>
          <w:sz w:val="24"/>
          <w:szCs w:val="24"/>
        </w:rPr>
      </w:pPr>
      <w:r w:rsidRPr="005C745A">
        <w:rPr>
          <w:rFonts w:ascii="Arial" w:eastAsia="Arial" w:hAnsi="Arial" w:cs="Arial"/>
          <w:sz w:val="24"/>
          <w:szCs w:val="24"/>
        </w:rPr>
        <w:t>Obligaciones mínimas del oferente y del contratista</w:t>
      </w:r>
    </w:p>
    <w:p w14:paraId="50ACCE0C" w14:textId="77777777" w:rsidR="005C745A" w:rsidRPr="005C745A" w:rsidRDefault="005C745A" w:rsidP="005C745A">
      <w:pPr>
        <w:spacing w:after="120"/>
        <w:jc w:val="both"/>
        <w:rPr>
          <w:rFonts w:ascii="Arial" w:hAnsi="Arial" w:cs="Arial"/>
        </w:rPr>
      </w:pPr>
      <w:r w:rsidRPr="005C745A">
        <w:rPr>
          <w:rFonts w:ascii="Arial" w:hAnsi="Arial" w:cs="Arial"/>
        </w:rPr>
        <w:t>El oferente deberá conocer y aceptar que el componente de protección de datos personales no es accesorio ni meramente informativo, sino una obligación técnica, jurídica y contractual exigible durante la ejecución del contrato. En consecuencia, deberá estar en capacidad de acreditar, implementar y mantener controles mínimos sobre el tratamiento de datos personales y biométricos.</w:t>
      </w:r>
    </w:p>
    <w:p w14:paraId="1069936E" w14:textId="320660B9" w:rsidR="005C745A" w:rsidRPr="005C745A" w:rsidRDefault="005C745A" w:rsidP="004030B0">
      <w:pPr>
        <w:pStyle w:val="Ttulo2"/>
        <w:numPr>
          <w:ilvl w:val="1"/>
          <w:numId w:val="4"/>
        </w:numPr>
        <w:spacing w:after="120"/>
        <w:jc w:val="both"/>
        <w:rPr>
          <w:rFonts w:ascii="Arial" w:hAnsi="Arial" w:cs="Arial"/>
          <w:sz w:val="24"/>
          <w:szCs w:val="24"/>
        </w:rPr>
      </w:pPr>
      <w:r w:rsidRPr="005C745A">
        <w:rPr>
          <w:rFonts w:ascii="Arial" w:eastAsia="Arial" w:hAnsi="Arial" w:cs="Arial"/>
          <w:sz w:val="24"/>
          <w:szCs w:val="24"/>
        </w:rPr>
        <w:t xml:space="preserve"> Obligaciones generales</w:t>
      </w:r>
    </w:p>
    <w:p w14:paraId="3D499A1C"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Cumplir la Ley 1581 de 2012, el Decreto 1074 de 2015, la Política de Tratamiento de Datos Personales de la Alcaldía de Pereira y los lineamientos de seguridad y privacidad institucionales.</w:t>
      </w:r>
    </w:p>
    <w:p w14:paraId="4BA9F206"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Tratar datos personales únicamente bajo instrucciones documentadas de la Alcaldía de Pereira.</w:t>
      </w:r>
    </w:p>
    <w:p w14:paraId="51B69F74"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No utilizar los datos para finalidades propias, alternas, comerciales, analíticas, estadísticas o de entrenamiento de herramientas tecnológicas.</w:t>
      </w:r>
    </w:p>
    <w:p w14:paraId="661005B9"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Guardar confidencialidad sobre toda información conocida durante la ejecución contractual.</w:t>
      </w:r>
    </w:p>
    <w:p w14:paraId="0FB86938"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lastRenderedPageBreak/>
        <w:t>Garantizar que su personal, subcontratistas y terceros autorizados suscriban compromisos de confidencialidad y reciban instrucciones sobre protección de datos.</w:t>
      </w:r>
    </w:p>
    <w:p w14:paraId="30A9491C"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Implementar controles de acceso, trazabilidad, segregación de funciones, gestión de incidentes y medidas de seguridad proporcionales al riesgo.</w:t>
      </w:r>
    </w:p>
    <w:p w14:paraId="696680C0" w14:textId="77777777" w:rsidR="005C745A" w:rsidRPr="005C745A" w:rsidRDefault="005C745A" w:rsidP="005C745A">
      <w:pPr>
        <w:numPr>
          <w:ilvl w:val="0"/>
          <w:numId w:val="1"/>
        </w:numPr>
        <w:pBdr>
          <w:bar w:val="none" w:sz="0" w:color="auto"/>
        </w:pBdr>
        <w:spacing w:after="120" w:line="276" w:lineRule="auto"/>
        <w:jc w:val="both"/>
        <w:rPr>
          <w:rFonts w:ascii="Arial" w:hAnsi="Arial" w:cs="Arial"/>
          <w:color w:val="000000"/>
        </w:rPr>
      </w:pPr>
      <w:r w:rsidRPr="005C745A">
        <w:rPr>
          <w:rFonts w:ascii="Arial" w:eastAsia="Arial" w:hAnsi="Arial" w:cs="Arial"/>
          <w:color w:val="000000"/>
        </w:rPr>
        <w:t>Entregar evidencias verificables de cumplimiento cuando sean requeridas por la supervisión o la Secretaría TIC.</w:t>
      </w:r>
    </w:p>
    <w:p w14:paraId="1C662DD4" w14:textId="064426AA" w:rsidR="005C745A" w:rsidRPr="005C745A" w:rsidRDefault="005C745A" w:rsidP="004030B0">
      <w:pPr>
        <w:pStyle w:val="Ttulo2"/>
        <w:numPr>
          <w:ilvl w:val="1"/>
          <w:numId w:val="4"/>
        </w:numPr>
        <w:spacing w:after="120"/>
        <w:jc w:val="both"/>
        <w:rPr>
          <w:rFonts w:ascii="Arial" w:hAnsi="Arial" w:cs="Arial"/>
          <w:sz w:val="24"/>
          <w:szCs w:val="24"/>
        </w:rPr>
      </w:pPr>
      <w:r w:rsidRPr="005C745A">
        <w:rPr>
          <w:rFonts w:ascii="Arial" w:eastAsia="Arial" w:hAnsi="Arial" w:cs="Arial"/>
          <w:sz w:val="24"/>
          <w:szCs w:val="24"/>
        </w:rPr>
        <w:t>Obligaciones específicas frente a biometría</w:t>
      </w:r>
    </w:p>
    <w:p w14:paraId="16F8DCF5"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Describir el flujo de tratamiento de datos biométricos, incluyendo captura, registro, comparación, almacenamiento, consulta, respaldo, soporte, conservación y eliminación.</w:t>
      </w:r>
    </w:p>
    <w:p w14:paraId="64416CA8"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Abstenerse de copiar, descargar, extraer, replicar, sincronizar, transferir o conservar bases biométricas, plantillas biométricas, imágenes faciales, registros de acceso o datos derivados, salvo autorización previa, expresa y documentada de la Alcaldía.</w:t>
      </w:r>
    </w:p>
    <w:p w14:paraId="3CF25813"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Mantener controles sobre el personal autorizado para administrar, operar o soportar la solución.</w:t>
      </w:r>
    </w:p>
    <w:p w14:paraId="3829B216"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Apoyar a la Alcaldía en procesos de conservación, depuración, eliminación, devolución o destrucción segura, según instrucciones de la entidad.</w:t>
      </w:r>
    </w:p>
    <w:p w14:paraId="32A1C006"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Reportar incidentes que afecten datos biométricos en los términos establecidos en este documento.</w:t>
      </w:r>
    </w:p>
    <w:p w14:paraId="02506B58" w14:textId="77777777" w:rsidR="005C745A" w:rsidRPr="005C745A" w:rsidRDefault="005C745A" w:rsidP="005C745A">
      <w:pPr>
        <w:numPr>
          <w:ilvl w:val="0"/>
          <w:numId w:val="1"/>
        </w:numPr>
        <w:pBdr>
          <w:bar w:val="none" w:sz="0" w:color="auto"/>
        </w:pBdr>
        <w:spacing w:after="120" w:line="276" w:lineRule="auto"/>
        <w:jc w:val="both"/>
        <w:rPr>
          <w:rFonts w:ascii="Arial" w:hAnsi="Arial" w:cs="Arial"/>
          <w:color w:val="000000"/>
        </w:rPr>
      </w:pPr>
      <w:r w:rsidRPr="005C745A">
        <w:rPr>
          <w:rFonts w:ascii="Arial" w:eastAsia="Arial" w:hAnsi="Arial" w:cs="Arial"/>
          <w:color w:val="000000"/>
        </w:rPr>
        <w:t>Permitir auditoría, trazabilidad y revisión de accesos o actividades ejecutadas por su personal.</w:t>
      </w:r>
    </w:p>
    <w:p w14:paraId="6232B52E" w14:textId="4B2E8C7E" w:rsidR="005C745A" w:rsidRPr="005C745A" w:rsidRDefault="005C745A" w:rsidP="004030B0">
      <w:pPr>
        <w:pStyle w:val="Ttulo1"/>
        <w:numPr>
          <w:ilvl w:val="0"/>
          <w:numId w:val="4"/>
        </w:numPr>
        <w:spacing w:after="120"/>
        <w:jc w:val="both"/>
        <w:rPr>
          <w:rFonts w:ascii="Arial" w:hAnsi="Arial" w:cs="Arial"/>
          <w:sz w:val="24"/>
          <w:szCs w:val="24"/>
        </w:rPr>
      </w:pPr>
      <w:r w:rsidRPr="005C745A">
        <w:rPr>
          <w:rFonts w:ascii="Arial" w:eastAsia="Arial" w:hAnsi="Arial" w:cs="Arial"/>
          <w:sz w:val="24"/>
          <w:szCs w:val="24"/>
        </w:rPr>
        <w:t xml:space="preserve"> Requisitos que debe presentar el oferente con la propuesta</w:t>
      </w:r>
    </w:p>
    <w:p w14:paraId="4E5D97FA" w14:textId="77777777" w:rsidR="005C745A" w:rsidRPr="005C745A" w:rsidRDefault="005C745A" w:rsidP="005C745A">
      <w:pPr>
        <w:spacing w:after="120"/>
        <w:jc w:val="both"/>
        <w:rPr>
          <w:rFonts w:ascii="Arial" w:hAnsi="Arial" w:cs="Arial"/>
        </w:rPr>
      </w:pPr>
      <w:r w:rsidRPr="005C745A">
        <w:rPr>
          <w:rFonts w:ascii="Arial" w:hAnsi="Arial" w:cs="Arial"/>
        </w:rPr>
        <w:t>Sin perjuicio de los requisitos habilitantes, técnicos, financieros o jurídicos definidos en el pliego de condiciones, el oferente deberá aportar o declarar, según lo defina la entidad contratante, la siguiente información mínima relacionada con protección de datos personales:</w:t>
      </w:r>
    </w:p>
    <w:p w14:paraId="779C42BC" w14:textId="77777777" w:rsidR="005C745A" w:rsidRPr="005C745A" w:rsidRDefault="005C745A" w:rsidP="005C745A">
      <w:pPr>
        <w:spacing w:after="120"/>
        <w:jc w:val="both"/>
        <w:rPr>
          <w:rFonts w:ascii="Arial" w:hAnsi="Arial" w:cs="Arial"/>
        </w:rPr>
      </w:pPr>
    </w:p>
    <w:tbl>
      <w:tblPr>
        <w:tblW w:w="10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
        <w:gridCol w:w="5904"/>
        <w:gridCol w:w="3312"/>
      </w:tblGrid>
      <w:tr w:rsidR="005C745A" w:rsidRPr="005C745A" w14:paraId="1414E41B" w14:textId="77777777" w:rsidTr="005258BD">
        <w:trPr>
          <w:jc w:val="center"/>
        </w:trPr>
        <w:tc>
          <w:tcPr>
            <w:tcW w:w="864" w:type="dxa"/>
            <w:shd w:val="clear" w:color="auto" w:fill="1F4E79"/>
          </w:tcPr>
          <w:p w14:paraId="40B91C3C" w14:textId="77777777" w:rsidR="005C745A" w:rsidRPr="005C745A" w:rsidRDefault="005C745A" w:rsidP="005258BD">
            <w:pPr>
              <w:jc w:val="both"/>
              <w:rPr>
                <w:rFonts w:ascii="Arial" w:hAnsi="Arial" w:cs="Arial"/>
              </w:rPr>
            </w:pPr>
            <w:r w:rsidRPr="005C745A">
              <w:rPr>
                <w:rFonts w:ascii="Arial" w:hAnsi="Arial" w:cs="Arial"/>
                <w:b/>
                <w:bCs/>
              </w:rPr>
              <w:t>Código</w:t>
            </w:r>
          </w:p>
        </w:tc>
        <w:tc>
          <w:tcPr>
            <w:tcW w:w="5904" w:type="dxa"/>
            <w:shd w:val="clear" w:color="auto" w:fill="1F4E79"/>
          </w:tcPr>
          <w:p w14:paraId="187D000B" w14:textId="77777777" w:rsidR="005C745A" w:rsidRPr="005C745A" w:rsidRDefault="005C745A" w:rsidP="005258BD">
            <w:pPr>
              <w:jc w:val="both"/>
              <w:rPr>
                <w:rFonts w:ascii="Arial" w:hAnsi="Arial" w:cs="Arial"/>
              </w:rPr>
            </w:pPr>
            <w:r w:rsidRPr="005C745A">
              <w:rPr>
                <w:rFonts w:ascii="Arial" w:hAnsi="Arial" w:cs="Arial"/>
                <w:b/>
                <w:bCs/>
              </w:rPr>
              <w:t>Requisito</w:t>
            </w:r>
          </w:p>
        </w:tc>
        <w:tc>
          <w:tcPr>
            <w:tcW w:w="3312" w:type="dxa"/>
            <w:shd w:val="clear" w:color="auto" w:fill="1F4E79"/>
          </w:tcPr>
          <w:p w14:paraId="0E775C19" w14:textId="77777777" w:rsidR="005C745A" w:rsidRPr="005C745A" w:rsidRDefault="005C745A" w:rsidP="005258BD">
            <w:pPr>
              <w:jc w:val="both"/>
              <w:rPr>
                <w:rFonts w:ascii="Arial" w:hAnsi="Arial" w:cs="Arial"/>
              </w:rPr>
            </w:pPr>
            <w:r w:rsidRPr="005C745A">
              <w:rPr>
                <w:rFonts w:ascii="Arial" w:hAnsi="Arial" w:cs="Arial"/>
                <w:b/>
                <w:bCs/>
              </w:rPr>
              <w:t>Evidencia sugerida</w:t>
            </w:r>
          </w:p>
        </w:tc>
      </w:tr>
      <w:tr w:rsidR="005C745A" w:rsidRPr="005C745A" w14:paraId="56C7D736" w14:textId="77777777" w:rsidTr="005258BD">
        <w:trPr>
          <w:jc w:val="center"/>
        </w:trPr>
        <w:tc>
          <w:tcPr>
            <w:tcW w:w="864" w:type="dxa"/>
          </w:tcPr>
          <w:p w14:paraId="007F9C0E" w14:textId="77777777" w:rsidR="005C745A" w:rsidRPr="005C745A" w:rsidRDefault="005C745A" w:rsidP="005258BD">
            <w:pPr>
              <w:jc w:val="both"/>
              <w:rPr>
                <w:rFonts w:ascii="Arial" w:hAnsi="Arial" w:cs="Arial"/>
              </w:rPr>
            </w:pPr>
            <w:r w:rsidRPr="005C745A">
              <w:rPr>
                <w:rFonts w:ascii="Arial" w:hAnsi="Arial" w:cs="Arial"/>
              </w:rPr>
              <w:t>R1</w:t>
            </w:r>
          </w:p>
        </w:tc>
        <w:tc>
          <w:tcPr>
            <w:tcW w:w="5904" w:type="dxa"/>
          </w:tcPr>
          <w:p w14:paraId="3A927A10" w14:textId="77777777" w:rsidR="005C745A" w:rsidRPr="005C745A" w:rsidRDefault="005C745A" w:rsidP="005258BD">
            <w:pPr>
              <w:jc w:val="both"/>
              <w:rPr>
                <w:rFonts w:ascii="Arial" w:hAnsi="Arial" w:cs="Arial"/>
              </w:rPr>
            </w:pPr>
            <w:r w:rsidRPr="005C745A">
              <w:rPr>
                <w:rFonts w:ascii="Arial" w:hAnsi="Arial" w:cs="Arial"/>
              </w:rPr>
              <w:t>Declaración de aceptación de lineamientos de protección de datos personales y biométricos.</w:t>
            </w:r>
          </w:p>
        </w:tc>
        <w:tc>
          <w:tcPr>
            <w:tcW w:w="3312" w:type="dxa"/>
          </w:tcPr>
          <w:p w14:paraId="20617B67" w14:textId="77777777" w:rsidR="005C745A" w:rsidRPr="005C745A" w:rsidRDefault="005C745A" w:rsidP="005258BD">
            <w:pPr>
              <w:jc w:val="both"/>
              <w:rPr>
                <w:rFonts w:ascii="Arial" w:hAnsi="Arial" w:cs="Arial"/>
              </w:rPr>
            </w:pPr>
            <w:r w:rsidRPr="005C745A">
              <w:rPr>
                <w:rFonts w:ascii="Arial" w:hAnsi="Arial" w:cs="Arial"/>
              </w:rPr>
              <w:t>Carta suscrita por el representante legal.</w:t>
            </w:r>
          </w:p>
        </w:tc>
      </w:tr>
      <w:tr w:rsidR="005C745A" w:rsidRPr="005C745A" w14:paraId="72E0AC4D" w14:textId="77777777" w:rsidTr="005258BD">
        <w:trPr>
          <w:jc w:val="center"/>
        </w:trPr>
        <w:tc>
          <w:tcPr>
            <w:tcW w:w="864" w:type="dxa"/>
          </w:tcPr>
          <w:p w14:paraId="11DC7F40" w14:textId="0682A1F4" w:rsidR="005C745A" w:rsidRPr="005C745A" w:rsidRDefault="005C745A" w:rsidP="005258BD">
            <w:pPr>
              <w:jc w:val="both"/>
              <w:rPr>
                <w:rFonts w:ascii="Arial" w:hAnsi="Arial" w:cs="Arial"/>
              </w:rPr>
            </w:pPr>
            <w:r w:rsidRPr="005C745A">
              <w:rPr>
                <w:rFonts w:ascii="Arial" w:hAnsi="Arial" w:cs="Arial"/>
              </w:rPr>
              <w:t>R</w:t>
            </w:r>
            <w:r w:rsidR="009D25D3">
              <w:rPr>
                <w:rFonts w:ascii="Arial" w:hAnsi="Arial" w:cs="Arial"/>
              </w:rPr>
              <w:t>2</w:t>
            </w:r>
          </w:p>
        </w:tc>
        <w:tc>
          <w:tcPr>
            <w:tcW w:w="5904" w:type="dxa"/>
          </w:tcPr>
          <w:p w14:paraId="530A7033" w14:textId="77777777" w:rsidR="005C745A" w:rsidRPr="005C745A" w:rsidRDefault="005C745A" w:rsidP="005258BD">
            <w:pPr>
              <w:jc w:val="both"/>
              <w:rPr>
                <w:rFonts w:ascii="Arial" w:hAnsi="Arial" w:cs="Arial"/>
              </w:rPr>
            </w:pPr>
            <w:r w:rsidRPr="005C745A">
              <w:rPr>
                <w:rFonts w:ascii="Arial" w:hAnsi="Arial" w:cs="Arial"/>
              </w:rPr>
              <w:t>Descripción de controles básicos de acceso, usuarios, perfiles, roles y trazabilidad.</w:t>
            </w:r>
          </w:p>
        </w:tc>
        <w:tc>
          <w:tcPr>
            <w:tcW w:w="3312" w:type="dxa"/>
          </w:tcPr>
          <w:p w14:paraId="527F25F9" w14:textId="45CB9ED6" w:rsidR="005C745A" w:rsidRPr="005C745A" w:rsidRDefault="009D25D3" w:rsidP="005258BD">
            <w:pPr>
              <w:jc w:val="both"/>
              <w:rPr>
                <w:rFonts w:ascii="Arial" w:hAnsi="Arial" w:cs="Arial"/>
              </w:rPr>
            </w:pPr>
            <w:r>
              <w:rPr>
                <w:rFonts w:ascii="Arial" w:hAnsi="Arial" w:cs="Arial"/>
              </w:rPr>
              <w:t>Matriz de perfiles y d</w:t>
            </w:r>
            <w:r w:rsidR="005C745A" w:rsidRPr="005C745A">
              <w:rPr>
                <w:rFonts w:ascii="Arial" w:hAnsi="Arial" w:cs="Arial"/>
              </w:rPr>
              <w:t>ocumento técnico</w:t>
            </w:r>
            <w:r>
              <w:rPr>
                <w:rFonts w:ascii="Arial" w:hAnsi="Arial" w:cs="Arial"/>
              </w:rPr>
              <w:t>.</w:t>
            </w:r>
          </w:p>
        </w:tc>
      </w:tr>
      <w:tr w:rsidR="005C745A" w:rsidRPr="005C745A" w14:paraId="46940E66" w14:textId="77777777" w:rsidTr="005258BD">
        <w:trPr>
          <w:jc w:val="center"/>
        </w:trPr>
        <w:tc>
          <w:tcPr>
            <w:tcW w:w="864" w:type="dxa"/>
          </w:tcPr>
          <w:p w14:paraId="303F06ED" w14:textId="77777777" w:rsidR="005C745A" w:rsidRPr="005C745A" w:rsidRDefault="005C745A" w:rsidP="005258BD">
            <w:pPr>
              <w:jc w:val="both"/>
              <w:rPr>
                <w:rFonts w:ascii="Arial" w:hAnsi="Arial" w:cs="Arial"/>
              </w:rPr>
            </w:pPr>
            <w:r w:rsidRPr="005C745A">
              <w:rPr>
                <w:rFonts w:ascii="Arial" w:hAnsi="Arial" w:cs="Arial"/>
              </w:rPr>
              <w:lastRenderedPageBreak/>
              <w:t>R5</w:t>
            </w:r>
          </w:p>
        </w:tc>
        <w:tc>
          <w:tcPr>
            <w:tcW w:w="5904" w:type="dxa"/>
          </w:tcPr>
          <w:p w14:paraId="7CF97CCC" w14:textId="77777777" w:rsidR="005C745A" w:rsidRPr="005C745A" w:rsidRDefault="005C745A" w:rsidP="005258BD">
            <w:pPr>
              <w:jc w:val="both"/>
              <w:rPr>
                <w:rFonts w:ascii="Arial" w:hAnsi="Arial" w:cs="Arial"/>
              </w:rPr>
            </w:pPr>
            <w:r w:rsidRPr="005C745A">
              <w:rPr>
                <w:rFonts w:ascii="Arial" w:hAnsi="Arial" w:cs="Arial"/>
              </w:rPr>
              <w:t>Información sobre soporte remoto, terceros, fabricantes, subcontratistas, nube o servicios externos que puedan acceder a datos.</w:t>
            </w:r>
          </w:p>
        </w:tc>
        <w:tc>
          <w:tcPr>
            <w:tcW w:w="3312" w:type="dxa"/>
          </w:tcPr>
          <w:p w14:paraId="0A35A1FD" w14:textId="77777777" w:rsidR="005C745A" w:rsidRPr="005C745A" w:rsidRDefault="005C745A" w:rsidP="005258BD">
            <w:pPr>
              <w:jc w:val="both"/>
              <w:rPr>
                <w:rFonts w:ascii="Arial" w:hAnsi="Arial" w:cs="Arial"/>
              </w:rPr>
            </w:pPr>
            <w:r w:rsidRPr="005C745A">
              <w:rPr>
                <w:rFonts w:ascii="Arial" w:hAnsi="Arial" w:cs="Arial"/>
              </w:rPr>
              <w:t>Declaración de terceros y flujo de soporte.</w:t>
            </w:r>
          </w:p>
        </w:tc>
      </w:tr>
      <w:tr w:rsidR="005C745A" w:rsidRPr="005C745A" w14:paraId="7735137B" w14:textId="77777777" w:rsidTr="005258BD">
        <w:trPr>
          <w:jc w:val="center"/>
        </w:trPr>
        <w:tc>
          <w:tcPr>
            <w:tcW w:w="864" w:type="dxa"/>
          </w:tcPr>
          <w:p w14:paraId="38F92E54" w14:textId="77777777" w:rsidR="005C745A" w:rsidRPr="005C745A" w:rsidRDefault="005C745A" w:rsidP="005258BD">
            <w:pPr>
              <w:jc w:val="both"/>
              <w:rPr>
                <w:rFonts w:ascii="Arial" w:hAnsi="Arial" w:cs="Arial"/>
              </w:rPr>
            </w:pPr>
            <w:r w:rsidRPr="005C745A">
              <w:rPr>
                <w:rFonts w:ascii="Arial" w:hAnsi="Arial" w:cs="Arial"/>
              </w:rPr>
              <w:t>R6</w:t>
            </w:r>
          </w:p>
        </w:tc>
        <w:tc>
          <w:tcPr>
            <w:tcW w:w="5904" w:type="dxa"/>
          </w:tcPr>
          <w:p w14:paraId="4A732D19" w14:textId="77777777" w:rsidR="005C745A" w:rsidRPr="005C745A" w:rsidRDefault="005C745A" w:rsidP="005258BD">
            <w:pPr>
              <w:jc w:val="both"/>
              <w:rPr>
                <w:rFonts w:ascii="Arial" w:hAnsi="Arial" w:cs="Arial"/>
              </w:rPr>
            </w:pPr>
            <w:r w:rsidRPr="005C745A">
              <w:rPr>
                <w:rFonts w:ascii="Arial" w:hAnsi="Arial" w:cs="Arial"/>
              </w:rPr>
              <w:t>Procedimiento o compromiso de gestión de incidentes de seguridad de la información y datos personales.</w:t>
            </w:r>
          </w:p>
        </w:tc>
        <w:tc>
          <w:tcPr>
            <w:tcW w:w="3312" w:type="dxa"/>
          </w:tcPr>
          <w:p w14:paraId="3F95F717" w14:textId="77777777" w:rsidR="005C745A" w:rsidRPr="005C745A" w:rsidRDefault="005C745A" w:rsidP="005258BD">
            <w:pPr>
              <w:jc w:val="both"/>
              <w:rPr>
                <w:rFonts w:ascii="Arial" w:hAnsi="Arial" w:cs="Arial"/>
              </w:rPr>
            </w:pPr>
            <w:r w:rsidRPr="005C745A">
              <w:rPr>
                <w:rFonts w:ascii="Arial" w:hAnsi="Arial" w:cs="Arial"/>
              </w:rPr>
              <w:t>Procedimiento, política o compromiso contractual.</w:t>
            </w:r>
          </w:p>
        </w:tc>
      </w:tr>
      <w:tr w:rsidR="005C745A" w:rsidRPr="005C745A" w14:paraId="135B18D1" w14:textId="77777777" w:rsidTr="005258BD">
        <w:trPr>
          <w:jc w:val="center"/>
        </w:trPr>
        <w:tc>
          <w:tcPr>
            <w:tcW w:w="864" w:type="dxa"/>
          </w:tcPr>
          <w:p w14:paraId="4A3945A0" w14:textId="77777777" w:rsidR="005C745A" w:rsidRPr="005C745A" w:rsidRDefault="005C745A" w:rsidP="005258BD">
            <w:pPr>
              <w:jc w:val="both"/>
              <w:rPr>
                <w:rFonts w:ascii="Arial" w:hAnsi="Arial" w:cs="Arial"/>
              </w:rPr>
            </w:pPr>
            <w:r w:rsidRPr="005C745A">
              <w:rPr>
                <w:rFonts w:ascii="Arial" w:hAnsi="Arial" w:cs="Arial"/>
              </w:rPr>
              <w:t>R7</w:t>
            </w:r>
          </w:p>
        </w:tc>
        <w:tc>
          <w:tcPr>
            <w:tcW w:w="5904" w:type="dxa"/>
          </w:tcPr>
          <w:p w14:paraId="1230F35A" w14:textId="77777777" w:rsidR="005C745A" w:rsidRPr="005C745A" w:rsidRDefault="005C745A" w:rsidP="005258BD">
            <w:pPr>
              <w:jc w:val="both"/>
              <w:rPr>
                <w:rFonts w:ascii="Arial" w:hAnsi="Arial" w:cs="Arial"/>
              </w:rPr>
            </w:pPr>
            <w:r w:rsidRPr="005C745A">
              <w:rPr>
                <w:rFonts w:ascii="Arial" w:hAnsi="Arial" w:cs="Arial"/>
              </w:rPr>
              <w:t>Compromiso de no extracción, copia, transferencia, uso propio o conservación de bases biométricas.</w:t>
            </w:r>
          </w:p>
        </w:tc>
        <w:tc>
          <w:tcPr>
            <w:tcW w:w="3312" w:type="dxa"/>
          </w:tcPr>
          <w:p w14:paraId="7AF49092" w14:textId="77777777" w:rsidR="005C745A" w:rsidRPr="005C745A" w:rsidRDefault="005C745A" w:rsidP="005258BD">
            <w:pPr>
              <w:jc w:val="both"/>
              <w:rPr>
                <w:rFonts w:ascii="Arial" w:hAnsi="Arial" w:cs="Arial"/>
              </w:rPr>
            </w:pPr>
            <w:r w:rsidRPr="005C745A">
              <w:rPr>
                <w:rFonts w:ascii="Arial" w:hAnsi="Arial" w:cs="Arial"/>
              </w:rPr>
              <w:t>Cláusula o declaración expresa.</w:t>
            </w:r>
          </w:p>
        </w:tc>
      </w:tr>
      <w:tr w:rsidR="005C745A" w:rsidRPr="005C745A" w14:paraId="47D1823A" w14:textId="77777777" w:rsidTr="005258BD">
        <w:trPr>
          <w:jc w:val="center"/>
        </w:trPr>
        <w:tc>
          <w:tcPr>
            <w:tcW w:w="864" w:type="dxa"/>
          </w:tcPr>
          <w:p w14:paraId="28D3D36F" w14:textId="77777777" w:rsidR="005C745A" w:rsidRPr="005C745A" w:rsidRDefault="005C745A" w:rsidP="005258BD">
            <w:pPr>
              <w:jc w:val="both"/>
              <w:rPr>
                <w:rFonts w:ascii="Arial" w:hAnsi="Arial" w:cs="Arial"/>
              </w:rPr>
            </w:pPr>
            <w:r w:rsidRPr="005C745A">
              <w:rPr>
                <w:rFonts w:ascii="Arial" w:hAnsi="Arial" w:cs="Arial"/>
              </w:rPr>
              <w:t>R8</w:t>
            </w:r>
          </w:p>
        </w:tc>
        <w:tc>
          <w:tcPr>
            <w:tcW w:w="5904" w:type="dxa"/>
          </w:tcPr>
          <w:p w14:paraId="61630411" w14:textId="77777777" w:rsidR="005C745A" w:rsidRPr="005C745A" w:rsidRDefault="005C745A" w:rsidP="005258BD">
            <w:pPr>
              <w:jc w:val="both"/>
              <w:rPr>
                <w:rFonts w:ascii="Arial" w:hAnsi="Arial" w:cs="Arial"/>
              </w:rPr>
            </w:pPr>
            <w:r w:rsidRPr="005C745A">
              <w:rPr>
                <w:rFonts w:ascii="Arial" w:hAnsi="Arial" w:cs="Arial"/>
              </w:rPr>
              <w:t>Compromiso de confidencialidad de personal y terceros.</w:t>
            </w:r>
          </w:p>
        </w:tc>
        <w:tc>
          <w:tcPr>
            <w:tcW w:w="3312" w:type="dxa"/>
          </w:tcPr>
          <w:p w14:paraId="2E9FE99A" w14:textId="77777777" w:rsidR="005C745A" w:rsidRPr="005C745A" w:rsidRDefault="005C745A" w:rsidP="005258BD">
            <w:pPr>
              <w:jc w:val="both"/>
              <w:rPr>
                <w:rFonts w:ascii="Arial" w:hAnsi="Arial" w:cs="Arial"/>
              </w:rPr>
            </w:pPr>
            <w:r w:rsidRPr="005C745A">
              <w:rPr>
                <w:rFonts w:ascii="Arial" w:hAnsi="Arial" w:cs="Arial"/>
              </w:rPr>
              <w:t>Modelo de acuerdo o certificación.</w:t>
            </w:r>
          </w:p>
        </w:tc>
      </w:tr>
    </w:tbl>
    <w:p w14:paraId="058BA5BE" w14:textId="77777777" w:rsidR="004030B0" w:rsidRDefault="004030B0" w:rsidP="005C745A">
      <w:pPr>
        <w:spacing w:after="120"/>
        <w:jc w:val="both"/>
        <w:rPr>
          <w:rFonts w:ascii="Arial" w:hAnsi="Arial" w:cs="Arial"/>
        </w:rPr>
      </w:pPr>
    </w:p>
    <w:p w14:paraId="4B7DB746" w14:textId="53D09FB4" w:rsidR="005C745A" w:rsidRPr="005C745A" w:rsidRDefault="005C745A" w:rsidP="005C745A">
      <w:pPr>
        <w:spacing w:after="120"/>
        <w:jc w:val="both"/>
        <w:rPr>
          <w:rFonts w:ascii="Arial" w:hAnsi="Arial" w:cs="Arial"/>
        </w:rPr>
      </w:pPr>
      <w:r w:rsidRPr="005C745A">
        <w:rPr>
          <w:rFonts w:ascii="Arial" w:hAnsi="Arial" w:cs="Arial"/>
        </w:rPr>
        <w:t>La entidad podrá precisar en el pliego cuáles de estos documentos se exigen con la oferta, cuáles se presentan antes del inicio de ejecución y cuáles se entregan durante la ejecución contractual.</w:t>
      </w:r>
    </w:p>
    <w:p w14:paraId="30ECC7DB" w14:textId="6B1AB732" w:rsidR="005C745A" w:rsidRPr="005C745A" w:rsidRDefault="005C745A" w:rsidP="004030B0">
      <w:pPr>
        <w:pStyle w:val="Ttulo1"/>
        <w:numPr>
          <w:ilvl w:val="0"/>
          <w:numId w:val="4"/>
        </w:numPr>
        <w:spacing w:after="120"/>
        <w:jc w:val="both"/>
        <w:rPr>
          <w:rFonts w:ascii="Arial" w:hAnsi="Arial" w:cs="Arial"/>
          <w:sz w:val="24"/>
          <w:szCs w:val="24"/>
        </w:rPr>
      </w:pPr>
      <w:r w:rsidRPr="005C745A">
        <w:rPr>
          <w:rFonts w:ascii="Arial" w:eastAsia="Arial" w:hAnsi="Arial" w:cs="Arial"/>
          <w:sz w:val="24"/>
          <w:szCs w:val="24"/>
        </w:rPr>
        <w:t xml:space="preserve"> Controles de acceso específicos a los datos</w:t>
      </w:r>
    </w:p>
    <w:p w14:paraId="06BBE4B8" w14:textId="77777777" w:rsidR="005C745A" w:rsidRPr="005C745A" w:rsidRDefault="005C745A" w:rsidP="005C745A">
      <w:pPr>
        <w:spacing w:after="120"/>
        <w:jc w:val="both"/>
        <w:rPr>
          <w:rFonts w:ascii="Arial" w:hAnsi="Arial" w:cs="Arial"/>
        </w:rPr>
      </w:pPr>
      <w:r w:rsidRPr="005C745A">
        <w:rPr>
          <w:rFonts w:ascii="Arial" w:hAnsi="Arial" w:cs="Arial"/>
        </w:rPr>
        <w:t>El contratista deberá implementar controles de acceso bajo el principio de mínimo privilegio. Cada usuario, técnico, operador o administrador solo podrá acceder a los datos, módulos o funcionalidades estrictamente necesarios para cumplir su función.</w:t>
      </w:r>
    </w:p>
    <w:p w14:paraId="7142173F"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Definir usuarios individualizados. No se permitirán usuarios genéricos o compartidos para actividades de administración, soporte o consulta de información personal.</w:t>
      </w:r>
    </w:p>
    <w:p w14:paraId="0F82B2C4"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Asignar perfiles por rol: operador, supervisor, administrador técnico, soporte, consulta, auditoría u otros que resulten aplicables.</w:t>
      </w:r>
    </w:p>
    <w:p w14:paraId="2410CBD1"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Mantener matriz actualizada de usuarios autorizados, perfiles, permisos, fecha de alta, fecha de retiro y responsable que autorizó el acceso.</w:t>
      </w:r>
    </w:p>
    <w:p w14:paraId="3367D6C3"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Aplicar autenticación robusta para cuentas administrativas o de soporte, de acuerdo con las capacidades de la solución y las políticas de la Alcaldía.</w:t>
      </w:r>
    </w:p>
    <w:p w14:paraId="31A6B568"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Revocar accesos de personal retirado, trasladado o sin necesidad funcional de acceso.</w:t>
      </w:r>
    </w:p>
    <w:p w14:paraId="638A23F5"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Evitar privilegios excesivos, permanentes o no justificados.</w:t>
      </w:r>
    </w:p>
    <w:p w14:paraId="45924B4A" w14:textId="77777777" w:rsidR="005C745A" w:rsidRPr="005C745A" w:rsidRDefault="005C745A" w:rsidP="005C745A">
      <w:pPr>
        <w:numPr>
          <w:ilvl w:val="0"/>
          <w:numId w:val="1"/>
        </w:numPr>
        <w:pBdr>
          <w:bar w:val="none" w:sz="0" w:color="auto"/>
        </w:pBdr>
        <w:spacing w:after="120" w:line="276" w:lineRule="auto"/>
        <w:jc w:val="both"/>
        <w:rPr>
          <w:rFonts w:ascii="Arial" w:hAnsi="Arial" w:cs="Arial"/>
          <w:color w:val="000000"/>
        </w:rPr>
      </w:pPr>
      <w:r w:rsidRPr="005C745A">
        <w:rPr>
          <w:rFonts w:ascii="Arial" w:eastAsia="Arial" w:hAnsi="Arial" w:cs="Arial"/>
          <w:color w:val="000000"/>
        </w:rPr>
        <w:t>Registrar consultas, modificaciones, eliminaciones, exportaciones, intentos fallidos y actividades de administración relevantes.</w:t>
      </w:r>
    </w:p>
    <w:p w14:paraId="185F3532" w14:textId="0C4F878C" w:rsidR="005C745A" w:rsidRPr="005C745A" w:rsidRDefault="005C745A" w:rsidP="004030B0">
      <w:pPr>
        <w:pStyle w:val="Ttulo1"/>
        <w:numPr>
          <w:ilvl w:val="0"/>
          <w:numId w:val="4"/>
        </w:numPr>
        <w:spacing w:after="120"/>
        <w:jc w:val="both"/>
        <w:rPr>
          <w:rFonts w:ascii="Arial" w:hAnsi="Arial" w:cs="Arial"/>
          <w:sz w:val="24"/>
          <w:szCs w:val="24"/>
        </w:rPr>
      </w:pPr>
      <w:r w:rsidRPr="005C745A">
        <w:rPr>
          <w:rFonts w:ascii="Arial" w:eastAsia="Arial" w:hAnsi="Arial" w:cs="Arial"/>
          <w:sz w:val="24"/>
          <w:szCs w:val="24"/>
        </w:rPr>
        <w:t xml:space="preserve"> Medidas reforzadas de seguridad</w:t>
      </w:r>
    </w:p>
    <w:p w14:paraId="17887471" w14:textId="77777777" w:rsidR="005C745A" w:rsidRPr="005C745A" w:rsidRDefault="005C745A" w:rsidP="005C745A">
      <w:pPr>
        <w:spacing w:after="120"/>
        <w:jc w:val="both"/>
        <w:rPr>
          <w:rFonts w:ascii="Arial" w:hAnsi="Arial" w:cs="Arial"/>
        </w:rPr>
      </w:pPr>
      <w:r w:rsidRPr="005C745A">
        <w:rPr>
          <w:rFonts w:ascii="Arial" w:hAnsi="Arial" w:cs="Arial"/>
        </w:rPr>
        <w:t>Por la sensibilidad de la información biométrica y de las imágenes de videovigilancia, el contratista deberá apoyar la implementación de medidas reforzadas de seguridad, articuladas con los controles institucionales de la Alcaldía de Pereira y con buenas prácticas de seguridad de la información.</w:t>
      </w:r>
    </w:p>
    <w:tbl>
      <w:tblPr>
        <w:tblW w:w="10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04"/>
        <w:gridCol w:w="7776"/>
      </w:tblGrid>
      <w:tr w:rsidR="005C745A" w:rsidRPr="005C745A" w14:paraId="61BB1DAB" w14:textId="77777777" w:rsidTr="005258BD">
        <w:trPr>
          <w:jc w:val="center"/>
        </w:trPr>
        <w:tc>
          <w:tcPr>
            <w:tcW w:w="2304" w:type="dxa"/>
            <w:shd w:val="clear" w:color="auto" w:fill="1F4E79"/>
          </w:tcPr>
          <w:p w14:paraId="68E7CC25" w14:textId="77777777" w:rsidR="005C745A" w:rsidRPr="005C745A" w:rsidRDefault="005C745A" w:rsidP="005258BD">
            <w:pPr>
              <w:jc w:val="both"/>
              <w:rPr>
                <w:rFonts w:ascii="Arial" w:hAnsi="Arial" w:cs="Arial"/>
              </w:rPr>
            </w:pPr>
            <w:r w:rsidRPr="005C745A">
              <w:rPr>
                <w:rFonts w:ascii="Arial" w:hAnsi="Arial" w:cs="Arial"/>
                <w:b/>
                <w:bCs/>
              </w:rPr>
              <w:lastRenderedPageBreak/>
              <w:t>Control</w:t>
            </w:r>
          </w:p>
        </w:tc>
        <w:tc>
          <w:tcPr>
            <w:tcW w:w="7776" w:type="dxa"/>
            <w:shd w:val="clear" w:color="auto" w:fill="1F4E79"/>
          </w:tcPr>
          <w:p w14:paraId="1F8F9105" w14:textId="77777777" w:rsidR="005C745A" w:rsidRPr="005C745A" w:rsidRDefault="005C745A" w:rsidP="005258BD">
            <w:pPr>
              <w:jc w:val="both"/>
              <w:rPr>
                <w:rFonts w:ascii="Arial" w:hAnsi="Arial" w:cs="Arial"/>
              </w:rPr>
            </w:pPr>
            <w:r w:rsidRPr="005C745A">
              <w:rPr>
                <w:rFonts w:ascii="Arial" w:hAnsi="Arial" w:cs="Arial"/>
                <w:b/>
                <w:bCs/>
              </w:rPr>
              <w:t>Lineamiento mínimo</w:t>
            </w:r>
          </w:p>
        </w:tc>
      </w:tr>
      <w:tr w:rsidR="005C745A" w:rsidRPr="005C745A" w14:paraId="1E717DF8" w14:textId="77777777" w:rsidTr="005258BD">
        <w:trPr>
          <w:jc w:val="center"/>
        </w:trPr>
        <w:tc>
          <w:tcPr>
            <w:tcW w:w="2304" w:type="dxa"/>
          </w:tcPr>
          <w:p w14:paraId="626E1371" w14:textId="77777777" w:rsidR="005C745A" w:rsidRPr="005C745A" w:rsidRDefault="005C745A" w:rsidP="005258BD">
            <w:pPr>
              <w:jc w:val="both"/>
              <w:rPr>
                <w:rFonts w:ascii="Arial" w:hAnsi="Arial" w:cs="Arial"/>
              </w:rPr>
            </w:pPr>
            <w:r w:rsidRPr="005C745A">
              <w:rPr>
                <w:rFonts w:ascii="Arial" w:hAnsi="Arial" w:cs="Arial"/>
              </w:rPr>
              <w:t>Confidencialidad</w:t>
            </w:r>
          </w:p>
        </w:tc>
        <w:tc>
          <w:tcPr>
            <w:tcW w:w="7776" w:type="dxa"/>
          </w:tcPr>
          <w:p w14:paraId="33ECCC97" w14:textId="77777777" w:rsidR="005C745A" w:rsidRPr="005C745A" w:rsidRDefault="005C745A" w:rsidP="005258BD">
            <w:pPr>
              <w:jc w:val="both"/>
              <w:rPr>
                <w:rFonts w:ascii="Arial" w:hAnsi="Arial" w:cs="Arial"/>
              </w:rPr>
            </w:pPr>
            <w:r w:rsidRPr="005C745A">
              <w:rPr>
                <w:rFonts w:ascii="Arial" w:hAnsi="Arial" w:cs="Arial"/>
              </w:rPr>
              <w:t>Restringir acceso a personal autorizado, aplicar acuerdos de confidencialidad, evitar divulgación no autorizada y controlar soporte remoto.</w:t>
            </w:r>
          </w:p>
        </w:tc>
      </w:tr>
      <w:tr w:rsidR="005C745A" w:rsidRPr="005C745A" w14:paraId="7876DA2A" w14:textId="77777777" w:rsidTr="005258BD">
        <w:trPr>
          <w:jc w:val="center"/>
        </w:trPr>
        <w:tc>
          <w:tcPr>
            <w:tcW w:w="2304" w:type="dxa"/>
          </w:tcPr>
          <w:p w14:paraId="02FA6704" w14:textId="77777777" w:rsidR="005C745A" w:rsidRPr="005C745A" w:rsidRDefault="005C745A" w:rsidP="005258BD">
            <w:pPr>
              <w:jc w:val="both"/>
              <w:rPr>
                <w:rFonts w:ascii="Arial" w:hAnsi="Arial" w:cs="Arial"/>
              </w:rPr>
            </w:pPr>
            <w:r w:rsidRPr="005C745A">
              <w:rPr>
                <w:rFonts w:ascii="Arial" w:hAnsi="Arial" w:cs="Arial"/>
              </w:rPr>
              <w:t>Integridad</w:t>
            </w:r>
          </w:p>
        </w:tc>
        <w:tc>
          <w:tcPr>
            <w:tcW w:w="7776" w:type="dxa"/>
          </w:tcPr>
          <w:p w14:paraId="5B4EC8B6" w14:textId="77777777" w:rsidR="005C745A" w:rsidRPr="005C745A" w:rsidRDefault="005C745A" w:rsidP="005258BD">
            <w:pPr>
              <w:jc w:val="both"/>
              <w:rPr>
                <w:rFonts w:ascii="Arial" w:hAnsi="Arial" w:cs="Arial"/>
              </w:rPr>
            </w:pPr>
            <w:r w:rsidRPr="005C745A">
              <w:rPr>
                <w:rFonts w:ascii="Arial" w:hAnsi="Arial" w:cs="Arial"/>
              </w:rPr>
              <w:t>Proteger configuraciones, registros, perfiles, logs, plantillas o registros de acceso contra modificación no autorizada.</w:t>
            </w:r>
          </w:p>
        </w:tc>
      </w:tr>
      <w:tr w:rsidR="005C745A" w:rsidRPr="005C745A" w14:paraId="2786A918" w14:textId="77777777" w:rsidTr="005258BD">
        <w:trPr>
          <w:jc w:val="center"/>
        </w:trPr>
        <w:tc>
          <w:tcPr>
            <w:tcW w:w="2304" w:type="dxa"/>
          </w:tcPr>
          <w:p w14:paraId="029C6B42" w14:textId="77777777" w:rsidR="005C745A" w:rsidRPr="005C745A" w:rsidRDefault="005C745A" w:rsidP="005258BD">
            <w:pPr>
              <w:jc w:val="both"/>
              <w:rPr>
                <w:rFonts w:ascii="Arial" w:hAnsi="Arial" w:cs="Arial"/>
              </w:rPr>
            </w:pPr>
            <w:r w:rsidRPr="005C745A">
              <w:rPr>
                <w:rFonts w:ascii="Arial" w:hAnsi="Arial" w:cs="Arial"/>
              </w:rPr>
              <w:t>Disponibilidad</w:t>
            </w:r>
          </w:p>
        </w:tc>
        <w:tc>
          <w:tcPr>
            <w:tcW w:w="7776" w:type="dxa"/>
          </w:tcPr>
          <w:p w14:paraId="45CB68F7" w14:textId="77777777" w:rsidR="005C745A" w:rsidRPr="005C745A" w:rsidRDefault="005C745A" w:rsidP="005258BD">
            <w:pPr>
              <w:jc w:val="both"/>
              <w:rPr>
                <w:rFonts w:ascii="Arial" w:hAnsi="Arial" w:cs="Arial"/>
              </w:rPr>
            </w:pPr>
            <w:r w:rsidRPr="005C745A">
              <w:rPr>
                <w:rFonts w:ascii="Arial" w:hAnsi="Arial" w:cs="Arial"/>
              </w:rPr>
              <w:t>Apoyar continuidad operativa, copias de seguridad, restauración, mantenimiento y atención de fallas según alcance contractual.</w:t>
            </w:r>
          </w:p>
        </w:tc>
      </w:tr>
      <w:tr w:rsidR="005C745A" w:rsidRPr="005C745A" w14:paraId="75F23D7D" w14:textId="77777777" w:rsidTr="005258BD">
        <w:trPr>
          <w:jc w:val="center"/>
        </w:trPr>
        <w:tc>
          <w:tcPr>
            <w:tcW w:w="2304" w:type="dxa"/>
          </w:tcPr>
          <w:p w14:paraId="7411D4A2" w14:textId="77777777" w:rsidR="005C745A" w:rsidRPr="005C745A" w:rsidRDefault="005C745A" w:rsidP="005258BD">
            <w:pPr>
              <w:jc w:val="both"/>
              <w:rPr>
                <w:rFonts w:ascii="Arial" w:hAnsi="Arial" w:cs="Arial"/>
              </w:rPr>
            </w:pPr>
            <w:r w:rsidRPr="005C745A">
              <w:rPr>
                <w:rFonts w:ascii="Arial" w:hAnsi="Arial" w:cs="Arial"/>
              </w:rPr>
              <w:t>Trazabilidad</w:t>
            </w:r>
          </w:p>
        </w:tc>
        <w:tc>
          <w:tcPr>
            <w:tcW w:w="7776" w:type="dxa"/>
          </w:tcPr>
          <w:p w14:paraId="6B173FAA" w14:textId="77777777" w:rsidR="005C745A" w:rsidRPr="005C745A" w:rsidRDefault="005C745A" w:rsidP="005258BD">
            <w:pPr>
              <w:jc w:val="both"/>
              <w:rPr>
                <w:rFonts w:ascii="Arial" w:hAnsi="Arial" w:cs="Arial"/>
              </w:rPr>
            </w:pPr>
            <w:r w:rsidRPr="005C745A">
              <w:rPr>
                <w:rFonts w:ascii="Arial" w:hAnsi="Arial" w:cs="Arial"/>
              </w:rPr>
              <w:t>Registrar actividades relevantes, accesos administrativos, cambios de configuración, consultas, eliminaciones, exportaciones y eventos críticos.</w:t>
            </w:r>
          </w:p>
        </w:tc>
      </w:tr>
      <w:tr w:rsidR="005C745A" w:rsidRPr="005C745A" w14:paraId="2860F102" w14:textId="77777777" w:rsidTr="005258BD">
        <w:trPr>
          <w:jc w:val="center"/>
        </w:trPr>
        <w:tc>
          <w:tcPr>
            <w:tcW w:w="2304" w:type="dxa"/>
          </w:tcPr>
          <w:p w14:paraId="692DD16E" w14:textId="77777777" w:rsidR="005C745A" w:rsidRPr="005C745A" w:rsidRDefault="005C745A" w:rsidP="005258BD">
            <w:pPr>
              <w:jc w:val="both"/>
              <w:rPr>
                <w:rFonts w:ascii="Arial" w:hAnsi="Arial" w:cs="Arial"/>
              </w:rPr>
            </w:pPr>
            <w:r w:rsidRPr="005C745A">
              <w:rPr>
                <w:rFonts w:ascii="Arial" w:hAnsi="Arial" w:cs="Arial"/>
              </w:rPr>
              <w:t>Segregación de funciones</w:t>
            </w:r>
          </w:p>
        </w:tc>
        <w:tc>
          <w:tcPr>
            <w:tcW w:w="7776" w:type="dxa"/>
          </w:tcPr>
          <w:p w14:paraId="1DC84DE4" w14:textId="77777777" w:rsidR="005C745A" w:rsidRPr="005C745A" w:rsidRDefault="005C745A" w:rsidP="005258BD">
            <w:pPr>
              <w:jc w:val="both"/>
              <w:rPr>
                <w:rFonts w:ascii="Arial" w:hAnsi="Arial" w:cs="Arial"/>
              </w:rPr>
            </w:pPr>
            <w:r w:rsidRPr="005C745A">
              <w:rPr>
                <w:rFonts w:ascii="Arial" w:hAnsi="Arial" w:cs="Arial"/>
              </w:rPr>
              <w:t>Separar funciones de administración, operación, soporte, auditoría y supervisión cuando sea posible.</w:t>
            </w:r>
          </w:p>
        </w:tc>
      </w:tr>
      <w:tr w:rsidR="005C745A" w:rsidRPr="005C745A" w14:paraId="50CFD5AC" w14:textId="77777777" w:rsidTr="005258BD">
        <w:trPr>
          <w:jc w:val="center"/>
        </w:trPr>
        <w:tc>
          <w:tcPr>
            <w:tcW w:w="2304" w:type="dxa"/>
          </w:tcPr>
          <w:p w14:paraId="2A0A90A7" w14:textId="77777777" w:rsidR="005C745A" w:rsidRPr="005C745A" w:rsidRDefault="005C745A" w:rsidP="005258BD">
            <w:pPr>
              <w:jc w:val="both"/>
              <w:rPr>
                <w:rFonts w:ascii="Arial" w:hAnsi="Arial" w:cs="Arial"/>
              </w:rPr>
            </w:pPr>
            <w:r w:rsidRPr="005C745A">
              <w:rPr>
                <w:rFonts w:ascii="Arial" w:hAnsi="Arial" w:cs="Arial"/>
              </w:rPr>
              <w:t>Cifrado y protección técnica</w:t>
            </w:r>
          </w:p>
        </w:tc>
        <w:tc>
          <w:tcPr>
            <w:tcW w:w="7776" w:type="dxa"/>
          </w:tcPr>
          <w:p w14:paraId="725C0F9C" w14:textId="77777777" w:rsidR="005C745A" w:rsidRPr="005C745A" w:rsidRDefault="005C745A" w:rsidP="005258BD">
            <w:pPr>
              <w:jc w:val="both"/>
              <w:rPr>
                <w:rFonts w:ascii="Arial" w:hAnsi="Arial" w:cs="Arial"/>
              </w:rPr>
            </w:pPr>
            <w:r w:rsidRPr="005C745A">
              <w:rPr>
                <w:rFonts w:ascii="Arial" w:hAnsi="Arial" w:cs="Arial"/>
              </w:rPr>
              <w:t>Aplicar cifrado, protección de comunicaciones, complejidad de contraseñas, endurecimiento, actualización y controles técnicos cuando la solución lo permita o la Alcaldía lo exija.</w:t>
            </w:r>
          </w:p>
        </w:tc>
      </w:tr>
      <w:tr w:rsidR="005C745A" w:rsidRPr="005C745A" w14:paraId="26D14DBC" w14:textId="77777777" w:rsidTr="005258BD">
        <w:trPr>
          <w:jc w:val="center"/>
        </w:trPr>
        <w:tc>
          <w:tcPr>
            <w:tcW w:w="2304" w:type="dxa"/>
          </w:tcPr>
          <w:p w14:paraId="50450704" w14:textId="77777777" w:rsidR="005C745A" w:rsidRPr="005C745A" w:rsidRDefault="005C745A" w:rsidP="005258BD">
            <w:pPr>
              <w:jc w:val="both"/>
              <w:rPr>
                <w:rFonts w:ascii="Arial" w:hAnsi="Arial" w:cs="Arial"/>
              </w:rPr>
            </w:pPr>
            <w:r w:rsidRPr="005C745A">
              <w:rPr>
                <w:rFonts w:ascii="Arial" w:hAnsi="Arial" w:cs="Arial"/>
              </w:rPr>
              <w:t>Gestión de vulnerabilidades</w:t>
            </w:r>
          </w:p>
        </w:tc>
        <w:tc>
          <w:tcPr>
            <w:tcW w:w="7776" w:type="dxa"/>
          </w:tcPr>
          <w:p w14:paraId="032B1500" w14:textId="77777777" w:rsidR="005C745A" w:rsidRPr="005C745A" w:rsidRDefault="005C745A" w:rsidP="005258BD">
            <w:pPr>
              <w:jc w:val="both"/>
              <w:rPr>
                <w:rFonts w:ascii="Arial" w:hAnsi="Arial" w:cs="Arial"/>
              </w:rPr>
            </w:pPr>
            <w:r w:rsidRPr="005C745A">
              <w:rPr>
                <w:rFonts w:ascii="Arial" w:hAnsi="Arial" w:cs="Arial"/>
              </w:rPr>
              <w:t>Informar vulnerabilidades conocidas, aplicar parches autorizados y documentar actividades de mantenimiento.</w:t>
            </w:r>
          </w:p>
        </w:tc>
      </w:tr>
    </w:tbl>
    <w:p w14:paraId="469FE9A2" w14:textId="76DCDFF8" w:rsidR="005C745A" w:rsidRPr="005C745A" w:rsidRDefault="005C745A" w:rsidP="004030B0">
      <w:pPr>
        <w:pStyle w:val="Ttulo1"/>
        <w:numPr>
          <w:ilvl w:val="0"/>
          <w:numId w:val="4"/>
        </w:numPr>
        <w:spacing w:after="120"/>
        <w:jc w:val="both"/>
        <w:rPr>
          <w:rFonts w:ascii="Arial" w:hAnsi="Arial" w:cs="Arial"/>
          <w:sz w:val="24"/>
          <w:szCs w:val="24"/>
        </w:rPr>
      </w:pPr>
      <w:r w:rsidRPr="005C745A">
        <w:rPr>
          <w:rFonts w:ascii="Arial" w:eastAsia="Arial" w:hAnsi="Arial" w:cs="Arial"/>
          <w:sz w:val="24"/>
          <w:szCs w:val="24"/>
        </w:rPr>
        <w:t xml:space="preserve"> Custodia de bases biométricas alojadas en infraestructura de la Alcaldía</w:t>
      </w:r>
    </w:p>
    <w:p w14:paraId="7FD2CF81" w14:textId="77777777" w:rsidR="005C745A" w:rsidRPr="005C745A" w:rsidRDefault="005C745A" w:rsidP="005C745A">
      <w:pPr>
        <w:spacing w:after="120"/>
        <w:jc w:val="both"/>
        <w:rPr>
          <w:rFonts w:ascii="Arial" w:hAnsi="Arial" w:cs="Arial"/>
        </w:rPr>
      </w:pPr>
      <w:r w:rsidRPr="005C745A">
        <w:rPr>
          <w:rFonts w:ascii="Arial" w:hAnsi="Arial" w:cs="Arial"/>
        </w:rPr>
        <w:t>Aunque las bases de datos biométricas, imágenes, registros de acceso, logs o información relacionada se encuentren alojadas en servidores, infraestructura, redes o repositorios de la Alcaldía de Pereira, el contratista mantendrá obligaciones de custodia funcional, técnica y operativa respecto de las actividades que realice o del personal que intervenga en la solución.</w:t>
      </w:r>
    </w:p>
    <w:p w14:paraId="556F7808"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No extraer, copiar, descargar, replicar, sincronizar ni transferir bases biométricas sin autorización expresa y documentada.</w:t>
      </w:r>
    </w:p>
    <w:p w14:paraId="305CA199"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No mantener repositorios alternos, respaldos propios, bases temporales o ambientes de prueba con datos reales salvo autorización expresa de la Alcaldía.</w:t>
      </w:r>
    </w:p>
    <w:p w14:paraId="6CB04A7D"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No usar datos reales para pruebas, demostraciones, capacitación, desarrollo, soporte o parametrización si no existe instrucción documentada y medidas de protección.</w:t>
      </w:r>
    </w:p>
    <w:p w14:paraId="42268A6E"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No conservar datos personales en computadores personales, USB, discos externos, nubes personales, correos privados o herramientas no autorizadas.</w:t>
      </w:r>
    </w:p>
    <w:p w14:paraId="5B9982E3"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Documentar cualquier actividad de respaldo, restauración, migración, depuración o eliminación en la que participe el contratista.</w:t>
      </w:r>
    </w:p>
    <w:p w14:paraId="2B3F3202" w14:textId="77777777" w:rsidR="005C745A" w:rsidRPr="005C745A" w:rsidRDefault="005C745A" w:rsidP="005C745A">
      <w:pPr>
        <w:numPr>
          <w:ilvl w:val="0"/>
          <w:numId w:val="1"/>
        </w:numPr>
        <w:pBdr>
          <w:bar w:val="none" w:sz="0" w:color="auto"/>
        </w:pBdr>
        <w:spacing w:after="120" w:line="276" w:lineRule="auto"/>
        <w:jc w:val="both"/>
        <w:rPr>
          <w:rFonts w:ascii="Arial" w:hAnsi="Arial" w:cs="Arial"/>
          <w:color w:val="000000"/>
        </w:rPr>
      </w:pPr>
      <w:r w:rsidRPr="005C745A">
        <w:rPr>
          <w:rFonts w:ascii="Arial" w:eastAsia="Arial" w:hAnsi="Arial" w:cs="Arial"/>
          <w:color w:val="000000"/>
        </w:rPr>
        <w:t>Informar oportunamente a la supervisión cualquier riesgo de exposición, duplicación, pérdida o acceso no autorizado.</w:t>
      </w:r>
    </w:p>
    <w:p w14:paraId="326E2DA6" w14:textId="2F208C7C" w:rsidR="005C745A" w:rsidRPr="005C745A" w:rsidRDefault="005C745A" w:rsidP="004030B0">
      <w:pPr>
        <w:pStyle w:val="Ttulo1"/>
        <w:numPr>
          <w:ilvl w:val="0"/>
          <w:numId w:val="4"/>
        </w:numPr>
        <w:spacing w:after="120"/>
        <w:jc w:val="both"/>
        <w:rPr>
          <w:rFonts w:ascii="Arial" w:hAnsi="Arial" w:cs="Arial"/>
          <w:sz w:val="24"/>
          <w:szCs w:val="24"/>
        </w:rPr>
      </w:pPr>
      <w:r w:rsidRPr="005C745A">
        <w:rPr>
          <w:rFonts w:ascii="Arial" w:eastAsia="Arial" w:hAnsi="Arial" w:cs="Arial"/>
          <w:sz w:val="24"/>
          <w:szCs w:val="24"/>
        </w:rPr>
        <w:lastRenderedPageBreak/>
        <w:t xml:space="preserve"> Conservación, eliminación, devolución o destrucción segura</w:t>
      </w:r>
    </w:p>
    <w:p w14:paraId="47DA189D" w14:textId="77777777" w:rsidR="005C745A" w:rsidRPr="005C745A" w:rsidRDefault="005C745A" w:rsidP="005C745A">
      <w:pPr>
        <w:spacing w:after="120"/>
        <w:jc w:val="both"/>
        <w:rPr>
          <w:rFonts w:ascii="Arial" w:hAnsi="Arial" w:cs="Arial"/>
        </w:rPr>
      </w:pPr>
      <w:r w:rsidRPr="005C745A">
        <w:rPr>
          <w:rFonts w:ascii="Arial" w:hAnsi="Arial" w:cs="Arial"/>
        </w:rPr>
        <w:t>La Alcaldía de Pereira definirá las reglas de conservación, archivo, depuración, eliminación, devolución o destrucción segura de los datos personales y biométricos, en armonía con la normativa de protección de datos personales, gestión documental, archivo y seguridad de la información. El contratista deberá apoyar técnica y operativamente dichas actividades cuando estén relacionadas con el objeto contractual.</w:t>
      </w:r>
    </w:p>
    <w:p w14:paraId="14EF1AAD" w14:textId="4B66BB91" w:rsidR="005C745A" w:rsidRPr="005C745A" w:rsidRDefault="005C745A" w:rsidP="004030B0">
      <w:pPr>
        <w:pStyle w:val="Ttulo2"/>
        <w:numPr>
          <w:ilvl w:val="1"/>
          <w:numId w:val="4"/>
        </w:numPr>
        <w:spacing w:after="120"/>
        <w:jc w:val="both"/>
        <w:rPr>
          <w:rFonts w:ascii="Arial" w:hAnsi="Arial" w:cs="Arial"/>
          <w:sz w:val="24"/>
          <w:szCs w:val="24"/>
        </w:rPr>
      </w:pPr>
      <w:r w:rsidRPr="005C745A">
        <w:rPr>
          <w:rFonts w:ascii="Arial" w:eastAsia="Arial" w:hAnsi="Arial" w:cs="Arial"/>
          <w:sz w:val="24"/>
          <w:szCs w:val="24"/>
        </w:rPr>
        <w:t>Conservación</w:t>
      </w:r>
    </w:p>
    <w:p w14:paraId="33DF17F2"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Conservar únicamente los datos necesarios para cumplir la finalidad institucional definida por la Alcaldía.</w:t>
      </w:r>
    </w:p>
    <w:p w14:paraId="10A66221"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Evitar conservación indefinida de registros, plantillas o usuarios inactivos sin justificación funcional o jurídica.</w:t>
      </w:r>
    </w:p>
    <w:p w14:paraId="5A0F3CD7" w14:textId="77777777" w:rsidR="005C745A" w:rsidRPr="005C745A" w:rsidRDefault="005C745A" w:rsidP="005C745A">
      <w:pPr>
        <w:numPr>
          <w:ilvl w:val="0"/>
          <w:numId w:val="1"/>
        </w:numPr>
        <w:pBdr>
          <w:bar w:val="none" w:sz="0" w:color="auto"/>
        </w:pBdr>
        <w:spacing w:after="120" w:line="276" w:lineRule="auto"/>
        <w:jc w:val="both"/>
        <w:rPr>
          <w:rFonts w:ascii="Arial" w:hAnsi="Arial" w:cs="Arial"/>
          <w:color w:val="000000"/>
        </w:rPr>
      </w:pPr>
      <w:r w:rsidRPr="005C745A">
        <w:rPr>
          <w:rFonts w:ascii="Arial" w:eastAsia="Arial" w:hAnsi="Arial" w:cs="Arial"/>
          <w:color w:val="000000"/>
        </w:rPr>
        <w:t>Apoyar la identificación de usuarios retirados, perfiles obsoletos o registros que deban depurarse según instrucción de la Alcaldía.</w:t>
      </w:r>
    </w:p>
    <w:p w14:paraId="159DEE6E" w14:textId="7F1DCA45" w:rsidR="005C745A" w:rsidRPr="005C745A" w:rsidRDefault="005C745A" w:rsidP="004030B0">
      <w:pPr>
        <w:pStyle w:val="Ttulo2"/>
        <w:numPr>
          <w:ilvl w:val="1"/>
          <w:numId w:val="4"/>
        </w:numPr>
        <w:spacing w:after="120"/>
        <w:jc w:val="both"/>
        <w:rPr>
          <w:rFonts w:ascii="Arial" w:hAnsi="Arial" w:cs="Arial"/>
          <w:sz w:val="24"/>
          <w:szCs w:val="24"/>
        </w:rPr>
      </w:pPr>
      <w:r w:rsidRPr="005C745A">
        <w:rPr>
          <w:rFonts w:ascii="Arial" w:eastAsia="Arial" w:hAnsi="Arial" w:cs="Arial"/>
          <w:sz w:val="24"/>
          <w:szCs w:val="24"/>
        </w:rPr>
        <w:t>Eliminación, devolución o destrucción segura</w:t>
      </w:r>
    </w:p>
    <w:p w14:paraId="66D0C222"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Ejecutar eliminación, devolución o destrucción segura únicamente por instrucción de la Alcaldía y dejando evidencia.</w:t>
      </w:r>
    </w:p>
    <w:p w14:paraId="71B479D3"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Certificar cuando no conserve copias, réplicas, respaldos o repositorios propios de datos personales o biométricos.</w:t>
      </w:r>
    </w:p>
    <w:p w14:paraId="33B28DF0"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Apoyar la depuración de usuarios o registros cuando finalice la vinculación laboral, contractual o autorización de ingreso de una persona.</w:t>
      </w:r>
    </w:p>
    <w:p w14:paraId="63FBF472" w14:textId="77777777" w:rsidR="005C745A" w:rsidRPr="005C745A" w:rsidRDefault="005C745A" w:rsidP="005C745A">
      <w:pPr>
        <w:numPr>
          <w:ilvl w:val="0"/>
          <w:numId w:val="1"/>
        </w:numPr>
        <w:pBdr>
          <w:bar w:val="none" w:sz="0" w:color="auto"/>
        </w:pBdr>
        <w:spacing w:after="120" w:line="276" w:lineRule="auto"/>
        <w:jc w:val="both"/>
        <w:rPr>
          <w:rFonts w:ascii="Arial" w:hAnsi="Arial" w:cs="Arial"/>
          <w:color w:val="000000"/>
        </w:rPr>
      </w:pPr>
      <w:r w:rsidRPr="005C745A">
        <w:rPr>
          <w:rFonts w:ascii="Arial" w:eastAsia="Arial" w:hAnsi="Arial" w:cs="Arial"/>
          <w:color w:val="000000"/>
        </w:rPr>
        <w:t>Documentar fecha, responsable, método y alcance de las actividades de eliminación o devolución en que participe.</w:t>
      </w:r>
    </w:p>
    <w:p w14:paraId="53DDA576" w14:textId="17F24027" w:rsidR="005C745A" w:rsidRPr="005C745A" w:rsidRDefault="005C745A" w:rsidP="004030B0">
      <w:pPr>
        <w:pStyle w:val="Ttulo1"/>
        <w:numPr>
          <w:ilvl w:val="0"/>
          <w:numId w:val="4"/>
        </w:numPr>
        <w:spacing w:after="120"/>
        <w:jc w:val="both"/>
        <w:rPr>
          <w:rFonts w:ascii="Arial" w:hAnsi="Arial" w:cs="Arial"/>
          <w:sz w:val="24"/>
          <w:szCs w:val="24"/>
        </w:rPr>
      </w:pPr>
      <w:r w:rsidRPr="005C745A">
        <w:rPr>
          <w:rFonts w:ascii="Arial" w:eastAsia="Arial" w:hAnsi="Arial" w:cs="Arial"/>
          <w:sz w:val="24"/>
          <w:szCs w:val="24"/>
        </w:rPr>
        <w:t xml:space="preserve"> Incidentes de seguridad que afecten datos personales o biométricos</w:t>
      </w:r>
    </w:p>
    <w:p w14:paraId="792176DB" w14:textId="77777777" w:rsidR="005C745A" w:rsidRPr="005C745A" w:rsidRDefault="005C745A" w:rsidP="005C745A">
      <w:pPr>
        <w:spacing w:after="120"/>
        <w:jc w:val="both"/>
        <w:rPr>
          <w:rFonts w:ascii="Arial" w:hAnsi="Arial" w:cs="Arial"/>
        </w:rPr>
      </w:pPr>
      <w:r w:rsidRPr="005C745A">
        <w:rPr>
          <w:rFonts w:ascii="Arial" w:hAnsi="Arial" w:cs="Arial"/>
        </w:rPr>
        <w:t>Todo evento que comprometa o pueda comprometer datos personales o biométricos deberá ser tratado como incidente de seguridad y reportado de forma inmediata a la supervisión contractual, a la Secretaría TIC y a los canales definidos por la Alcaldía de Pereira tal como se especifica en el documento base de acuerdos de nivel de servicio ANS definido por la Alcaldía. El contratista deberá colaborar con la contención, investigación, remediación, documentación y preservación de evidencias.</w:t>
      </w:r>
    </w:p>
    <w:p w14:paraId="13D9AB58" w14:textId="6677201A" w:rsidR="005C745A" w:rsidRPr="005C745A" w:rsidRDefault="005C745A" w:rsidP="004030B0">
      <w:pPr>
        <w:pStyle w:val="Ttulo2"/>
        <w:numPr>
          <w:ilvl w:val="1"/>
          <w:numId w:val="4"/>
        </w:numPr>
        <w:spacing w:after="120"/>
        <w:jc w:val="both"/>
        <w:rPr>
          <w:rFonts w:ascii="Arial" w:hAnsi="Arial" w:cs="Arial"/>
          <w:sz w:val="24"/>
          <w:szCs w:val="24"/>
        </w:rPr>
      </w:pPr>
      <w:r w:rsidRPr="005C745A">
        <w:rPr>
          <w:rFonts w:ascii="Arial" w:eastAsia="Arial" w:hAnsi="Arial" w:cs="Arial"/>
          <w:sz w:val="24"/>
          <w:szCs w:val="24"/>
        </w:rPr>
        <w:t>Eventos que deben reportarse</w:t>
      </w:r>
    </w:p>
    <w:p w14:paraId="208F0525"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Acceso no autorizado a bases, consolas, cámaras, registros, planillas, logs o sistemas de control de acceso.</w:t>
      </w:r>
    </w:p>
    <w:p w14:paraId="29C51C6F"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lastRenderedPageBreak/>
        <w:t>Extracción, copia, descarga, pérdida, publicación, envío o transferencia no autorizada de datos personales o biométricos.</w:t>
      </w:r>
    </w:p>
    <w:p w14:paraId="09E08673"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Uso de credenciales compartidas, suplantación, abuso de privilegios o acceso por personal no autorizado.</w:t>
      </w:r>
    </w:p>
    <w:p w14:paraId="05929F21"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Pérdida o hurto de equipos, dispositivos, medios extraíbles o soportes con información personal.</w:t>
      </w:r>
    </w:p>
    <w:p w14:paraId="64EF750D"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Manipulación no autorizada de registros de acceso, cámaras, bitácoras, usuarios, roles, perfiles o logs.</w:t>
      </w:r>
    </w:p>
    <w:p w14:paraId="516A592D" w14:textId="77777777" w:rsidR="005C745A" w:rsidRPr="005C745A" w:rsidRDefault="005C745A" w:rsidP="005C745A">
      <w:pPr>
        <w:numPr>
          <w:ilvl w:val="0"/>
          <w:numId w:val="1"/>
        </w:numPr>
        <w:pBdr>
          <w:bar w:val="none" w:sz="0" w:color="auto"/>
        </w:pBdr>
        <w:spacing w:after="120" w:line="276" w:lineRule="auto"/>
        <w:jc w:val="both"/>
        <w:rPr>
          <w:rFonts w:ascii="Arial" w:hAnsi="Arial" w:cs="Arial"/>
          <w:color w:val="000000"/>
        </w:rPr>
      </w:pPr>
      <w:r w:rsidRPr="005C745A">
        <w:rPr>
          <w:rFonts w:ascii="Arial" w:eastAsia="Arial" w:hAnsi="Arial" w:cs="Arial"/>
          <w:color w:val="000000"/>
        </w:rPr>
        <w:t>Fallas de seguridad atribuibles a actos u omisiones del personal del contratista o sus terceros.</w:t>
      </w:r>
    </w:p>
    <w:p w14:paraId="77EBEAF0" w14:textId="52CE87C6" w:rsidR="005C745A" w:rsidRPr="005C745A" w:rsidRDefault="005C745A" w:rsidP="004030B0">
      <w:pPr>
        <w:pStyle w:val="Ttulo2"/>
        <w:numPr>
          <w:ilvl w:val="1"/>
          <w:numId w:val="4"/>
        </w:numPr>
        <w:spacing w:after="120"/>
        <w:jc w:val="both"/>
        <w:rPr>
          <w:rFonts w:ascii="Arial" w:hAnsi="Arial" w:cs="Arial"/>
          <w:sz w:val="24"/>
          <w:szCs w:val="24"/>
        </w:rPr>
      </w:pPr>
      <w:r w:rsidRPr="005C745A">
        <w:rPr>
          <w:rFonts w:ascii="Arial" w:eastAsia="Arial" w:hAnsi="Arial" w:cs="Arial"/>
          <w:sz w:val="24"/>
          <w:szCs w:val="24"/>
        </w:rPr>
        <w:t xml:space="preserve"> Tiempos mínimos de reporte</w:t>
      </w:r>
    </w:p>
    <w:tbl>
      <w:tblPr>
        <w:tblW w:w="100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16"/>
        <w:gridCol w:w="2880"/>
        <w:gridCol w:w="5184"/>
      </w:tblGrid>
      <w:tr w:rsidR="005C745A" w:rsidRPr="005C745A" w14:paraId="6B8605D0" w14:textId="77777777" w:rsidTr="005258BD">
        <w:trPr>
          <w:jc w:val="center"/>
        </w:trPr>
        <w:tc>
          <w:tcPr>
            <w:tcW w:w="2016" w:type="dxa"/>
            <w:shd w:val="clear" w:color="auto" w:fill="1F4E79"/>
          </w:tcPr>
          <w:p w14:paraId="30A0DFFE" w14:textId="77777777" w:rsidR="005C745A" w:rsidRPr="005C745A" w:rsidRDefault="005C745A" w:rsidP="005258BD">
            <w:pPr>
              <w:jc w:val="both"/>
              <w:rPr>
                <w:rFonts w:ascii="Arial" w:hAnsi="Arial" w:cs="Arial"/>
              </w:rPr>
            </w:pPr>
            <w:r w:rsidRPr="005C745A">
              <w:rPr>
                <w:rFonts w:ascii="Arial" w:hAnsi="Arial" w:cs="Arial"/>
                <w:b/>
                <w:bCs/>
              </w:rPr>
              <w:t>Hito</w:t>
            </w:r>
          </w:p>
        </w:tc>
        <w:tc>
          <w:tcPr>
            <w:tcW w:w="2880" w:type="dxa"/>
            <w:shd w:val="clear" w:color="auto" w:fill="1F4E79"/>
          </w:tcPr>
          <w:p w14:paraId="26BDCED8" w14:textId="77777777" w:rsidR="005C745A" w:rsidRPr="005C745A" w:rsidRDefault="005C745A" w:rsidP="005258BD">
            <w:pPr>
              <w:jc w:val="both"/>
              <w:rPr>
                <w:rFonts w:ascii="Arial" w:hAnsi="Arial" w:cs="Arial"/>
              </w:rPr>
            </w:pPr>
            <w:r w:rsidRPr="005C745A">
              <w:rPr>
                <w:rFonts w:ascii="Arial" w:hAnsi="Arial" w:cs="Arial"/>
                <w:b/>
                <w:bCs/>
              </w:rPr>
              <w:t>Tiempo</w:t>
            </w:r>
          </w:p>
        </w:tc>
        <w:tc>
          <w:tcPr>
            <w:tcW w:w="5184" w:type="dxa"/>
            <w:shd w:val="clear" w:color="auto" w:fill="1F4E79"/>
          </w:tcPr>
          <w:p w14:paraId="5AB4F774" w14:textId="77777777" w:rsidR="005C745A" w:rsidRPr="005C745A" w:rsidRDefault="005C745A" w:rsidP="005258BD">
            <w:pPr>
              <w:jc w:val="both"/>
              <w:rPr>
                <w:rFonts w:ascii="Arial" w:hAnsi="Arial" w:cs="Arial"/>
              </w:rPr>
            </w:pPr>
            <w:r w:rsidRPr="005C745A">
              <w:rPr>
                <w:rFonts w:ascii="Arial" w:hAnsi="Arial" w:cs="Arial"/>
                <w:b/>
                <w:bCs/>
              </w:rPr>
              <w:t>Evidencia</w:t>
            </w:r>
          </w:p>
        </w:tc>
      </w:tr>
      <w:tr w:rsidR="005C745A" w:rsidRPr="005C745A" w14:paraId="545881AD" w14:textId="77777777" w:rsidTr="005258BD">
        <w:trPr>
          <w:jc w:val="center"/>
        </w:trPr>
        <w:tc>
          <w:tcPr>
            <w:tcW w:w="2016" w:type="dxa"/>
          </w:tcPr>
          <w:p w14:paraId="0F99F341" w14:textId="77777777" w:rsidR="005C745A" w:rsidRPr="005C745A" w:rsidRDefault="005C745A" w:rsidP="005258BD">
            <w:pPr>
              <w:jc w:val="both"/>
              <w:rPr>
                <w:rFonts w:ascii="Arial" w:hAnsi="Arial" w:cs="Arial"/>
              </w:rPr>
            </w:pPr>
            <w:r w:rsidRPr="005C745A">
              <w:rPr>
                <w:rFonts w:ascii="Arial" w:hAnsi="Arial" w:cs="Arial"/>
              </w:rPr>
              <w:t>Aviso inicial</w:t>
            </w:r>
          </w:p>
        </w:tc>
        <w:tc>
          <w:tcPr>
            <w:tcW w:w="2880" w:type="dxa"/>
          </w:tcPr>
          <w:p w14:paraId="2015AD4D" w14:textId="77777777" w:rsidR="005C745A" w:rsidRPr="005C745A" w:rsidRDefault="005C745A" w:rsidP="005258BD">
            <w:pPr>
              <w:jc w:val="both"/>
              <w:rPr>
                <w:rFonts w:ascii="Arial" w:hAnsi="Arial" w:cs="Arial"/>
              </w:rPr>
            </w:pPr>
            <w:r w:rsidRPr="005C745A">
              <w:rPr>
                <w:rFonts w:ascii="Arial" w:hAnsi="Arial" w:cs="Arial"/>
              </w:rPr>
              <w:t>Inmediato, tan pronto el contratista conozca o sospeche del incidente.</w:t>
            </w:r>
          </w:p>
        </w:tc>
        <w:tc>
          <w:tcPr>
            <w:tcW w:w="5184" w:type="dxa"/>
          </w:tcPr>
          <w:p w14:paraId="7AA62EA6" w14:textId="77777777" w:rsidR="005C745A" w:rsidRPr="005C745A" w:rsidRDefault="005C745A" w:rsidP="005258BD">
            <w:pPr>
              <w:jc w:val="both"/>
              <w:rPr>
                <w:rFonts w:ascii="Arial" w:hAnsi="Arial" w:cs="Arial"/>
              </w:rPr>
            </w:pPr>
            <w:r w:rsidRPr="005C745A">
              <w:rPr>
                <w:rFonts w:ascii="Arial" w:hAnsi="Arial" w:cs="Arial"/>
              </w:rPr>
              <w:t>Correo o canal definido por supervisor/Secretaría TIC, con descripción preliminar.</w:t>
            </w:r>
          </w:p>
        </w:tc>
      </w:tr>
      <w:tr w:rsidR="005C745A" w:rsidRPr="005C745A" w14:paraId="3317EC74" w14:textId="77777777" w:rsidTr="005258BD">
        <w:trPr>
          <w:jc w:val="center"/>
        </w:trPr>
        <w:tc>
          <w:tcPr>
            <w:tcW w:w="2016" w:type="dxa"/>
          </w:tcPr>
          <w:p w14:paraId="6273AEED" w14:textId="77777777" w:rsidR="005C745A" w:rsidRPr="005C745A" w:rsidRDefault="005C745A" w:rsidP="005258BD">
            <w:pPr>
              <w:jc w:val="both"/>
              <w:rPr>
                <w:rFonts w:ascii="Arial" w:hAnsi="Arial" w:cs="Arial"/>
              </w:rPr>
            </w:pPr>
            <w:r w:rsidRPr="005C745A">
              <w:rPr>
                <w:rFonts w:ascii="Arial" w:hAnsi="Arial" w:cs="Arial"/>
              </w:rPr>
              <w:t>Reporte preliminar</w:t>
            </w:r>
          </w:p>
        </w:tc>
        <w:tc>
          <w:tcPr>
            <w:tcW w:w="2880" w:type="dxa"/>
          </w:tcPr>
          <w:p w14:paraId="0B0A9537" w14:textId="77777777" w:rsidR="005C745A" w:rsidRPr="005C745A" w:rsidRDefault="005C745A" w:rsidP="005258BD">
            <w:pPr>
              <w:jc w:val="both"/>
              <w:rPr>
                <w:rFonts w:ascii="Arial" w:hAnsi="Arial" w:cs="Arial"/>
              </w:rPr>
            </w:pPr>
            <w:r w:rsidRPr="005C745A">
              <w:rPr>
                <w:rFonts w:ascii="Arial" w:hAnsi="Arial" w:cs="Arial"/>
              </w:rPr>
              <w:t>Máximo dentro de las primeras 24 horas.</w:t>
            </w:r>
          </w:p>
        </w:tc>
        <w:tc>
          <w:tcPr>
            <w:tcW w:w="5184" w:type="dxa"/>
          </w:tcPr>
          <w:p w14:paraId="300B0DA9" w14:textId="77777777" w:rsidR="005C745A" w:rsidRPr="005C745A" w:rsidRDefault="005C745A" w:rsidP="005258BD">
            <w:pPr>
              <w:jc w:val="both"/>
              <w:rPr>
                <w:rFonts w:ascii="Arial" w:hAnsi="Arial" w:cs="Arial"/>
              </w:rPr>
            </w:pPr>
            <w:r w:rsidRPr="005C745A">
              <w:rPr>
                <w:rFonts w:ascii="Arial" w:hAnsi="Arial" w:cs="Arial"/>
              </w:rPr>
              <w:t>Hechos conocidos, datos o sistemas afectados, personas involucradas, acciones de contención inicial.</w:t>
            </w:r>
          </w:p>
        </w:tc>
      </w:tr>
      <w:tr w:rsidR="005C745A" w:rsidRPr="005C745A" w14:paraId="201F3D50" w14:textId="77777777" w:rsidTr="005258BD">
        <w:trPr>
          <w:jc w:val="center"/>
        </w:trPr>
        <w:tc>
          <w:tcPr>
            <w:tcW w:w="2016" w:type="dxa"/>
          </w:tcPr>
          <w:p w14:paraId="37D6F2BC" w14:textId="77777777" w:rsidR="005C745A" w:rsidRPr="005C745A" w:rsidRDefault="005C745A" w:rsidP="005258BD">
            <w:pPr>
              <w:jc w:val="both"/>
              <w:rPr>
                <w:rFonts w:ascii="Arial" w:hAnsi="Arial" w:cs="Arial"/>
              </w:rPr>
            </w:pPr>
            <w:r w:rsidRPr="005C745A">
              <w:rPr>
                <w:rFonts w:ascii="Arial" w:hAnsi="Arial" w:cs="Arial"/>
              </w:rPr>
              <w:t>Informe detallado</w:t>
            </w:r>
          </w:p>
        </w:tc>
        <w:tc>
          <w:tcPr>
            <w:tcW w:w="2880" w:type="dxa"/>
          </w:tcPr>
          <w:p w14:paraId="4C2AF2E8" w14:textId="77777777" w:rsidR="005C745A" w:rsidRPr="005C745A" w:rsidRDefault="005C745A" w:rsidP="005258BD">
            <w:pPr>
              <w:jc w:val="both"/>
              <w:rPr>
                <w:rFonts w:ascii="Arial" w:hAnsi="Arial" w:cs="Arial"/>
              </w:rPr>
            </w:pPr>
            <w:r w:rsidRPr="005C745A">
              <w:rPr>
                <w:rFonts w:ascii="Arial" w:hAnsi="Arial" w:cs="Arial"/>
              </w:rPr>
              <w:t>Máximo dentro de las 48 a 72 horas siguientes o el plazo que indique la Alcaldía.</w:t>
            </w:r>
          </w:p>
        </w:tc>
        <w:tc>
          <w:tcPr>
            <w:tcW w:w="5184" w:type="dxa"/>
          </w:tcPr>
          <w:p w14:paraId="26B59B9A" w14:textId="77777777" w:rsidR="005C745A" w:rsidRPr="005C745A" w:rsidRDefault="005C745A" w:rsidP="005258BD">
            <w:pPr>
              <w:jc w:val="both"/>
              <w:rPr>
                <w:rFonts w:ascii="Arial" w:hAnsi="Arial" w:cs="Arial"/>
              </w:rPr>
            </w:pPr>
            <w:r w:rsidRPr="005C745A">
              <w:rPr>
                <w:rFonts w:ascii="Arial" w:hAnsi="Arial" w:cs="Arial"/>
              </w:rPr>
              <w:t>Causa probable, alcance, impacto, evidencias, medidas correctivas, responsables y plan de remediación.</w:t>
            </w:r>
          </w:p>
        </w:tc>
      </w:tr>
      <w:tr w:rsidR="005C745A" w:rsidRPr="005C745A" w14:paraId="6F4FB160" w14:textId="77777777" w:rsidTr="005258BD">
        <w:trPr>
          <w:jc w:val="center"/>
        </w:trPr>
        <w:tc>
          <w:tcPr>
            <w:tcW w:w="2016" w:type="dxa"/>
          </w:tcPr>
          <w:p w14:paraId="697FDBC9" w14:textId="77777777" w:rsidR="005C745A" w:rsidRPr="005C745A" w:rsidRDefault="005C745A" w:rsidP="005258BD">
            <w:pPr>
              <w:jc w:val="both"/>
              <w:rPr>
                <w:rFonts w:ascii="Arial" w:hAnsi="Arial" w:cs="Arial"/>
              </w:rPr>
            </w:pPr>
            <w:r w:rsidRPr="005C745A">
              <w:rPr>
                <w:rFonts w:ascii="Arial" w:hAnsi="Arial" w:cs="Arial"/>
              </w:rPr>
              <w:t>Informe de cierre</w:t>
            </w:r>
          </w:p>
        </w:tc>
        <w:tc>
          <w:tcPr>
            <w:tcW w:w="2880" w:type="dxa"/>
          </w:tcPr>
          <w:p w14:paraId="691F90EC" w14:textId="77777777" w:rsidR="005C745A" w:rsidRPr="005C745A" w:rsidRDefault="005C745A" w:rsidP="005258BD">
            <w:pPr>
              <w:jc w:val="both"/>
              <w:rPr>
                <w:rFonts w:ascii="Arial" w:hAnsi="Arial" w:cs="Arial"/>
              </w:rPr>
            </w:pPr>
            <w:r w:rsidRPr="005C745A">
              <w:rPr>
                <w:rFonts w:ascii="Arial" w:hAnsi="Arial" w:cs="Arial"/>
              </w:rPr>
              <w:t>Cuando se complete la contención y remediación.</w:t>
            </w:r>
          </w:p>
        </w:tc>
        <w:tc>
          <w:tcPr>
            <w:tcW w:w="5184" w:type="dxa"/>
          </w:tcPr>
          <w:p w14:paraId="7B07A4F1" w14:textId="77777777" w:rsidR="005C745A" w:rsidRPr="005C745A" w:rsidRDefault="005C745A" w:rsidP="005258BD">
            <w:pPr>
              <w:jc w:val="both"/>
              <w:rPr>
                <w:rFonts w:ascii="Arial" w:hAnsi="Arial" w:cs="Arial"/>
              </w:rPr>
            </w:pPr>
            <w:r w:rsidRPr="005C745A">
              <w:rPr>
                <w:rFonts w:ascii="Arial" w:hAnsi="Arial" w:cs="Arial"/>
              </w:rPr>
              <w:t>Lecciones aprendidas, medidas definitivas, evidencia de cierre y recomendaciones de no repetición.</w:t>
            </w:r>
          </w:p>
        </w:tc>
      </w:tr>
    </w:tbl>
    <w:p w14:paraId="5F54AB94" w14:textId="0261D244" w:rsidR="005C745A" w:rsidRPr="005C745A" w:rsidRDefault="005C745A" w:rsidP="004030B0">
      <w:pPr>
        <w:pStyle w:val="Ttulo1"/>
        <w:numPr>
          <w:ilvl w:val="0"/>
          <w:numId w:val="4"/>
        </w:numPr>
        <w:spacing w:after="120"/>
        <w:jc w:val="both"/>
        <w:rPr>
          <w:rFonts w:ascii="Arial" w:hAnsi="Arial" w:cs="Arial"/>
          <w:sz w:val="24"/>
          <w:szCs w:val="24"/>
        </w:rPr>
      </w:pPr>
      <w:r w:rsidRPr="005C745A">
        <w:rPr>
          <w:rFonts w:ascii="Arial" w:eastAsia="Arial" w:hAnsi="Arial" w:cs="Arial"/>
          <w:sz w:val="24"/>
          <w:szCs w:val="24"/>
        </w:rPr>
        <w:t>Auditoría, trazabilidad y responsabilidad demostrada</w:t>
      </w:r>
    </w:p>
    <w:p w14:paraId="4E4748C5" w14:textId="77777777" w:rsidR="005C745A" w:rsidRPr="005C745A" w:rsidRDefault="005C745A" w:rsidP="005C745A">
      <w:pPr>
        <w:spacing w:after="120"/>
        <w:jc w:val="both"/>
        <w:rPr>
          <w:rFonts w:ascii="Arial" w:hAnsi="Arial" w:cs="Arial"/>
        </w:rPr>
      </w:pPr>
      <w:r w:rsidRPr="005C745A">
        <w:rPr>
          <w:rFonts w:ascii="Arial" w:hAnsi="Arial" w:cs="Arial"/>
        </w:rPr>
        <w:t>El contratista deberá facilitar la auditoría, revisión y verificación de las actividades relacionadas con el tratamiento de datos personales y biométricos. La trazabilidad deberá permitir reconstruir quién accedió, cuándo, desde dónde, con qué perfil, con qué finalidad y qué actividad realizó, de acuerdo con las capacidades técnicas de la solución y los lineamientos de la Alcaldía.</w:t>
      </w:r>
    </w:p>
    <w:p w14:paraId="1FBF9F03"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Mantener registros de accesos, soporte remoto, cambios de configuración, altas y bajas de usuarios, modificaciones de perfiles, consultas, exportaciones, eliminación de registros y eventos relevantes.</w:t>
      </w:r>
    </w:p>
    <w:p w14:paraId="1543E9B8"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Entregar informes de trazabilidad cuando sean requeridos por el supervisor o la Secretaría TIC.</w:t>
      </w:r>
    </w:p>
    <w:p w14:paraId="6969F116"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lastRenderedPageBreak/>
        <w:t>Permitir auditorías técnicas, jurídicas o administrativas sobre el cumplimiento de estos lineamientos.</w:t>
      </w:r>
    </w:p>
    <w:p w14:paraId="2052D081"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Conservar evidencias de capacitación, confidencialidad, autorizaciones de acceso, incidentes, mantenimiento, soporte y eliminación segura.</w:t>
      </w:r>
    </w:p>
    <w:p w14:paraId="2415B3D7" w14:textId="77777777" w:rsidR="005C745A" w:rsidRPr="005C745A" w:rsidRDefault="005C745A" w:rsidP="005C745A">
      <w:pPr>
        <w:numPr>
          <w:ilvl w:val="0"/>
          <w:numId w:val="1"/>
        </w:numPr>
        <w:pBdr>
          <w:bar w:val="none" w:sz="0" w:color="auto"/>
        </w:pBdr>
        <w:spacing w:after="120" w:line="276" w:lineRule="auto"/>
        <w:jc w:val="both"/>
        <w:rPr>
          <w:rFonts w:ascii="Arial" w:hAnsi="Arial" w:cs="Arial"/>
          <w:color w:val="000000"/>
        </w:rPr>
      </w:pPr>
      <w:r w:rsidRPr="005C745A">
        <w:rPr>
          <w:rFonts w:ascii="Arial" w:eastAsia="Arial" w:hAnsi="Arial" w:cs="Arial"/>
          <w:color w:val="000000"/>
        </w:rPr>
        <w:t>Implementar acciones correctivas frente a hallazgos de auditoría, control interno, supervisión o autoridad competente.</w:t>
      </w:r>
    </w:p>
    <w:p w14:paraId="6FA103D0" w14:textId="787EC8F3" w:rsidR="005C745A" w:rsidRPr="005C745A" w:rsidRDefault="005C745A" w:rsidP="005C745A">
      <w:pPr>
        <w:spacing w:after="120"/>
        <w:jc w:val="both"/>
        <w:rPr>
          <w:rFonts w:ascii="Arial" w:hAnsi="Arial" w:cs="Arial"/>
        </w:rPr>
      </w:pPr>
      <w:r w:rsidRPr="005C745A">
        <w:rPr>
          <w:rFonts w:ascii="Arial" w:hAnsi="Arial" w:cs="Arial"/>
        </w:rPr>
        <w:t>La responsabilidad demostrada exige que el contratista no solo manifieste que cumple, sino que pueda aportar evidencias verificables de cumplimiento durante toda la ejecución contractual.</w:t>
      </w:r>
    </w:p>
    <w:p w14:paraId="0F1C320F" w14:textId="1A8044E4" w:rsidR="005C745A" w:rsidRPr="005C745A" w:rsidRDefault="005C745A" w:rsidP="004030B0">
      <w:pPr>
        <w:pStyle w:val="Ttulo1"/>
        <w:numPr>
          <w:ilvl w:val="0"/>
          <w:numId w:val="4"/>
        </w:numPr>
        <w:spacing w:after="120"/>
        <w:jc w:val="both"/>
        <w:rPr>
          <w:rFonts w:ascii="Arial" w:hAnsi="Arial" w:cs="Arial"/>
          <w:sz w:val="24"/>
          <w:szCs w:val="24"/>
        </w:rPr>
      </w:pPr>
      <w:r w:rsidRPr="005C745A">
        <w:rPr>
          <w:rFonts w:ascii="Arial" w:eastAsia="Arial" w:hAnsi="Arial" w:cs="Arial"/>
          <w:sz w:val="24"/>
          <w:szCs w:val="24"/>
        </w:rPr>
        <w:t xml:space="preserve"> </w:t>
      </w:r>
      <w:proofErr w:type="spellStart"/>
      <w:r w:rsidRPr="005C745A">
        <w:rPr>
          <w:rFonts w:ascii="Arial" w:eastAsia="Arial" w:hAnsi="Arial" w:cs="Arial"/>
          <w:sz w:val="24"/>
          <w:szCs w:val="24"/>
        </w:rPr>
        <w:t>Subencargados</w:t>
      </w:r>
      <w:proofErr w:type="spellEnd"/>
      <w:r w:rsidRPr="005C745A">
        <w:rPr>
          <w:rFonts w:ascii="Arial" w:eastAsia="Arial" w:hAnsi="Arial" w:cs="Arial"/>
          <w:sz w:val="24"/>
          <w:szCs w:val="24"/>
        </w:rPr>
        <w:t>, terceros y soporte remoto</w:t>
      </w:r>
    </w:p>
    <w:p w14:paraId="47B927B7" w14:textId="77777777" w:rsidR="005C745A" w:rsidRPr="005C745A" w:rsidRDefault="005C745A" w:rsidP="005C745A">
      <w:pPr>
        <w:spacing w:after="120"/>
        <w:jc w:val="both"/>
        <w:rPr>
          <w:rFonts w:ascii="Arial" w:hAnsi="Arial" w:cs="Arial"/>
        </w:rPr>
      </w:pPr>
      <w:r w:rsidRPr="005C745A">
        <w:rPr>
          <w:rFonts w:ascii="Arial" w:hAnsi="Arial" w:cs="Arial"/>
        </w:rPr>
        <w:t>El contratista deberá informar si para la ejecución del contrato intervendrán terceros, subcontratistas, fabricantes, integradores, proveedores de nube, mesa de ayuda, personal externo, soporte remoto o cualquier actor que pueda acceder a datos personales, datos biométricos, registros de acceso, imágenes, servidores, consolas, logs o configuraciones del sistema.</w:t>
      </w:r>
    </w:p>
    <w:p w14:paraId="25356F26" w14:textId="2087A742" w:rsidR="005C745A" w:rsidRPr="005C745A" w:rsidRDefault="005C745A" w:rsidP="004030B0">
      <w:pPr>
        <w:pStyle w:val="Ttulo2"/>
        <w:numPr>
          <w:ilvl w:val="1"/>
          <w:numId w:val="4"/>
        </w:numPr>
        <w:spacing w:after="120"/>
        <w:jc w:val="both"/>
        <w:rPr>
          <w:rFonts w:ascii="Arial" w:hAnsi="Arial" w:cs="Arial"/>
          <w:sz w:val="24"/>
          <w:szCs w:val="24"/>
        </w:rPr>
      </w:pPr>
      <w:r w:rsidRPr="005C745A">
        <w:rPr>
          <w:rFonts w:ascii="Arial" w:eastAsia="Arial" w:hAnsi="Arial" w:cs="Arial"/>
          <w:sz w:val="24"/>
          <w:szCs w:val="24"/>
        </w:rPr>
        <w:t xml:space="preserve">Reglas sobre terceros y </w:t>
      </w:r>
      <w:proofErr w:type="spellStart"/>
      <w:r w:rsidRPr="005C745A">
        <w:rPr>
          <w:rFonts w:ascii="Arial" w:eastAsia="Arial" w:hAnsi="Arial" w:cs="Arial"/>
          <w:sz w:val="24"/>
          <w:szCs w:val="24"/>
        </w:rPr>
        <w:t>subencargados</w:t>
      </w:r>
      <w:proofErr w:type="spellEnd"/>
    </w:p>
    <w:p w14:paraId="0DF5CC37"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Ningún tercero podrá acceder a datos personales o biométricos sin autorización previa y documentada de la Alcaldía.</w:t>
      </w:r>
    </w:p>
    <w:p w14:paraId="29A8116E"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El contratista deberá identificar los terceros, su rol, país de ubicación si aplica, alcance de acceso, finalidad del acceso y medidas de seguridad aplicables.</w:t>
      </w:r>
    </w:p>
    <w:p w14:paraId="2FB16C53" w14:textId="77777777" w:rsidR="005C745A" w:rsidRPr="005C745A" w:rsidRDefault="005C745A" w:rsidP="005C745A">
      <w:pPr>
        <w:numPr>
          <w:ilvl w:val="0"/>
          <w:numId w:val="1"/>
        </w:numPr>
        <w:pBdr>
          <w:bar w:val="none" w:sz="0" w:color="auto"/>
        </w:pBdr>
        <w:spacing w:line="276" w:lineRule="auto"/>
        <w:jc w:val="both"/>
        <w:rPr>
          <w:rFonts w:ascii="Arial" w:hAnsi="Arial" w:cs="Arial"/>
          <w:color w:val="000000"/>
        </w:rPr>
      </w:pPr>
      <w:r w:rsidRPr="005C745A">
        <w:rPr>
          <w:rFonts w:ascii="Arial" w:eastAsia="Arial" w:hAnsi="Arial" w:cs="Arial"/>
          <w:color w:val="000000"/>
        </w:rPr>
        <w:t>Los terceros deberán asumir obligaciones equivalentes de confidencialidad, seguridad, no uso propio, gestión de incidentes, devolución y eliminación segura.</w:t>
      </w:r>
    </w:p>
    <w:p w14:paraId="5030A082" w14:textId="77777777" w:rsidR="004030B0" w:rsidRPr="004030B0" w:rsidRDefault="005C745A" w:rsidP="005C745A">
      <w:pPr>
        <w:numPr>
          <w:ilvl w:val="0"/>
          <w:numId w:val="1"/>
        </w:numPr>
        <w:pBdr>
          <w:bar w:val="none" w:sz="0" w:color="auto"/>
        </w:pBdr>
        <w:spacing w:after="120" w:line="276" w:lineRule="auto"/>
        <w:jc w:val="both"/>
        <w:rPr>
          <w:rFonts w:ascii="Arial" w:hAnsi="Arial" w:cs="Arial"/>
          <w:color w:val="000000"/>
        </w:rPr>
      </w:pPr>
      <w:r w:rsidRPr="005C745A">
        <w:rPr>
          <w:rFonts w:ascii="Arial" w:eastAsia="Arial" w:hAnsi="Arial" w:cs="Arial"/>
          <w:color w:val="000000"/>
        </w:rPr>
        <w:t xml:space="preserve">El contratista responderá contractualmente por las actuaciones de su personal, subcontratistas, terceros o </w:t>
      </w:r>
      <w:proofErr w:type="spellStart"/>
      <w:r w:rsidRPr="005C745A">
        <w:rPr>
          <w:rFonts w:ascii="Arial" w:eastAsia="Arial" w:hAnsi="Arial" w:cs="Arial"/>
          <w:color w:val="000000"/>
        </w:rPr>
        <w:t>subencargados</w:t>
      </w:r>
      <w:proofErr w:type="spellEnd"/>
      <w:r w:rsidRPr="005C745A">
        <w:rPr>
          <w:rFonts w:ascii="Arial" w:eastAsia="Arial" w:hAnsi="Arial" w:cs="Arial"/>
          <w:color w:val="000000"/>
        </w:rPr>
        <w:t xml:space="preserve"> autorizados.</w:t>
      </w:r>
    </w:p>
    <w:p w14:paraId="333481A2" w14:textId="0FEE2382" w:rsidR="005C745A" w:rsidRPr="004030B0" w:rsidRDefault="004030B0" w:rsidP="004030B0">
      <w:pPr>
        <w:pStyle w:val="Prrafodelista"/>
        <w:numPr>
          <w:ilvl w:val="1"/>
          <w:numId w:val="4"/>
        </w:numPr>
        <w:pBdr>
          <w:bar w:val="none" w:sz="0" w:color="auto"/>
        </w:pBdr>
        <w:spacing w:after="120" w:line="276" w:lineRule="auto"/>
        <w:jc w:val="both"/>
        <w:rPr>
          <w:rFonts w:ascii="Arial" w:hAnsi="Arial" w:cs="Arial"/>
          <w:b/>
          <w:bCs/>
          <w:color w:val="000000"/>
        </w:rPr>
      </w:pPr>
      <w:r w:rsidRPr="004030B0">
        <w:rPr>
          <w:rFonts w:ascii="Arial" w:eastAsia="Arial" w:hAnsi="Arial" w:cs="Arial"/>
          <w:b/>
          <w:bCs/>
        </w:rPr>
        <w:t>R</w:t>
      </w:r>
      <w:r w:rsidR="005C745A" w:rsidRPr="004030B0">
        <w:rPr>
          <w:rFonts w:ascii="Arial" w:eastAsia="Arial" w:hAnsi="Arial" w:cs="Arial"/>
          <w:b/>
          <w:bCs/>
        </w:rPr>
        <w:t>eglas sobre soporte remoto</w:t>
      </w:r>
    </w:p>
    <w:p w14:paraId="229F3E51" w14:textId="57F3CC74" w:rsidR="005C745A" w:rsidRPr="004030B0" w:rsidRDefault="005C745A" w:rsidP="004030B0">
      <w:pPr>
        <w:spacing w:after="120"/>
        <w:jc w:val="both"/>
        <w:rPr>
          <w:rFonts w:ascii="Arial" w:hAnsi="Arial" w:cs="Arial"/>
        </w:rPr>
      </w:pPr>
      <w:r w:rsidRPr="005C745A">
        <w:rPr>
          <w:rFonts w:ascii="Arial" w:hAnsi="Arial" w:cs="Arial"/>
        </w:rPr>
        <w:t>El proveedor no podrá acceder de forma remota a bases de datos, servidores, consolas de administración, cámaras, repositorios, logs, registros de acceso o cualquier componente que contenga datos personales o biométricos sin autorización previa, expresa y verificable de la Alcaldía de Pereira.</w:t>
      </w:r>
      <w:r w:rsidR="004030B0">
        <w:rPr>
          <w:rFonts w:ascii="Arial" w:hAnsi="Arial" w:cs="Arial"/>
        </w:rPr>
        <w:t xml:space="preserve"> </w:t>
      </w:r>
      <w:r w:rsidRPr="005C745A">
        <w:rPr>
          <w:rFonts w:ascii="Arial" w:eastAsia="Arial" w:hAnsi="Arial" w:cs="Arial"/>
          <w:color w:val="000000"/>
        </w:rPr>
        <w:t>Todo acceso remoto deberá registrar fecha, hora, usuario, finalidad, actividad realizada, sistema accedido, persona que autorizó y evidencia de cierre</w:t>
      </w:r>
      <w:r w:rsidR="004030B0">
        <w:rPr>
          <w:rFonts w:ascii="Arial" w:eastAsia="Arial" w:hAnsi="Arial" w:cs="Arial"/>
          <w:color w:val="000000"/>
        </w:rPr>
        <w:t>; e</w:t>
      </w:r>
      <w:r w:rsidRPr="005C745A">
        <w:rPr>
          <w:rFonts w:ascii="Arial" w:eastAsia="Arial" w:hAnsi="Arial" w:cs="Arial"/>
          <w:color w:val="000000"/>
        </w:rPr>
        <w:t>l acceso remoto deberá ser temporal, limitado a la actividad autorizada y revocado una vez finalice la intervención</w:t>
      </w:r>
      <w:r w:rsidR="004030B0">
        <w:rPr>
          <w:rFonts w:ascii="Arial" w:eastAsia="Arial" w:hAnsi="Arial" w:cs="Arial"/>
          <w:color w:val="000000"/>
        </w:rPr>
        <w:t>; n</w:t>
      </w:r>
      <w:r w:rsidRPr="005C745A">
        <w:rPr>
          <w:rFonts w:ascii="Arial" w:eastAsia="Arial" w:hAnsi="Arial" w:cs="Arial"/>
          <w:color w:val="000000"/>
        </w:rPr>
        <w:t>o se permitirá descargar, copiar, exportar o conservar información durante soporte remoto salvo autorización expresa y documentada.</w:t>
      </w:r>
    </w:p>
    <w:p w14:paraId="71A5A1CB" w14:textId="260FA77F" w:rsidR="004030B0" w:rsidRPr="009D25D3" w:rsidRDefault="004030B0" w:rsidP="009D25D3">
      <w:pPr>
        <w:pBdr>
          <w:bar w:val="none" w:sz="0" w:color="auto"/>
        </w:pBdr>
        <w:spacing w:after="120" w:line="276" w:lineRule="auto"/>
        <w:jc w:val="both"/>
        <w:rPr>
          <w:rFonts w:ascii="Arial" w:hAnsi="Arial" w:cs="Arial"/>
          <w:color w:val="000000"/>
        </w:rPr>
      </w:pPr>
      <w:r>
        <w:rPr>
          <w:rFonts w:ascii="Arial" w:eastAsia="Arial" w:hAnsi="Arial" w:cs="Arial"/>
          <w:color w:val="000000"/>
        </w:rPr>
        <w:t>L</w:t>
      </w:r>
      <w:r w:rsidR="005C745A" w:rsidRPr="005C745A">
        <w:rPr>
          <w:rFonts w:ascii="Arial" w:eastAsia="Arial" w:hAnsi="Arial" w:cs="Arial"/>
          <w:color w:val="000000"/>
        </w:rPr>
        <w:t>as sesiones de soporte remoto podrán ser supervisadas, registradas o auditadas por la Alcaldía.</w:t>
      </w:r>
    </w:p>
    <w:p w14:paraId="1CF2DCF9" w14:textId="235FB10B" w:rsidR="005C745A" w:rsidRPr="004030B0" w:rsidRDefault="005C745A" w:rsidP="004030B0">
      <w:pPr>
        <w:pStyle w:val="Prrafodelista"/>
        <w:numPr>
          <w:ilvl w:val="0"/>
          <w:numId w:val="4"/>
        </w:numPr>
        <w:jc w:val="both"/>
        <w:rPr>
          <w:rFonts w:ascii="Arial" w:hAnsi="Arial" w:cs="Arial"/>
          <w:b/>
          <w:bCs/>
        </w:rPr>
      </w:pPr>
      <w:r w:rsidRPr="004030B0">
        <w:rPr>
          <w:rFonts w:ascii="Arial" w:eastAsia="Arial" w:hAnsi="Arial" w:cs="Arial"/>
          <w:b/>
          <w:bCs/>
          <w:color w:val="000000"/>
        </w:rPr>
        <w:lastRenderedPageBreak/>
        <w:t>Entregables exigibles durante la ejecución contractual</w:t>
      </w:r>
    </w:p>
    <w:p w14:paraId="2917BB74" w14:textId="77777777" w:rsidR="004030B0" w:rsidRPr="004030B0" w:rsidRDefault="004030B0" w:rsidP="004030B0">
      <w:pPr>
        <w:pStyle w:val="Prrafodelista"/>
        <w:jc w:val="both"/>
        <w:rPr>
          <w:rFonts w:ascii="Arial" w:hAnsi="Arial" w:cs="Arial"/>
          <w:b/>
          <w:bCs/>
        </w:rPr>
      </w:pPr>
    </w:p>
    <w:p w14:paraId="2C141121" w14:textId="6DF3C54F" w:rsidR="005C745A" w:rsidRPr="005C745A" w:rsidRDefault="005C745A" w:rsidP="005C745A">
      <w:pPr>
        <w:spacing w:after="120"/>
        <w:jc w:val="both"/>
        <w:rPr>
          <w:rFonts w:ascii="Arial" w:hAnsi="Arial" w:cs="Arial"/>
        </w:rPr>
      </w:pPr>
      <w:r w:rsidRPr="005C745A">
        <w:rPr>
          <w:rFonts w:ascii="Arial" w:hAnsi="Arial" w:cs="Arial"/>
        </w:rPr>
        <w:t xml:space="preserve">Los siguientes entregables </w:t>
      </w:r>
      <w:r w:rsidR="004030B0">
        <w:rPr>
          <w:rFonts w:ascii="Arial" w:hAnsi="Arial" w:cs="Arial"/>
        </w:rPr>
        <w:t>serán</w:t>
      </w:r>
      <w:r w:rsidRPr="005C745A">
        <w:rPr>
          <w:rFonts w:ascii="Arial" w:hAnsi="Arial" w:cs="Arial"/>
        </w:rPr>
        <w:t xml:space="preserve"> exigidos por la Alcaldía de Pereira durante la ejecución contractual, de acuerdo con el alcance definitivo del contrato y las instrucciones de la supervisión:</w:t>
      </w:r>
    </w:p>
    <w:tbl>
      <w:tblPr>
        <w:tblW w:w="10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02"/>
        <w:gridCol w:w="2482"/>
        <w:gridCol w:w="1691"/>
        <w:gridCol w:w="1975"/>
        <w:gridCol w:w="3264"/>
      </w:tblGrid>
      <w:tr w:rsidR="005C745A" w:rsidRPr="005C745A" w14:paraId="44D0EAD4" w14:textId="77777777" w:rsidTr="005258BD">
        <w:trPr>
          <w:jc w:val="center"/>
        </w:trPr>
        <w:tc>
          <w:tcPr>
            <w:tcW w:w="802" w:type="dxa"/>
            <w:shd w:val="clear" w:color="auto" w:fill="1F4E79"/>
          </w:tcPr>
          <w:p w14:paraId="18E1DC35" w14:textId="77777777" w:rsidR="005C745A" w:rsidRPr="005C745A" w:rsidRDefault="005C745A" w:rsidP="005258BD">
            <w:pPr>
              <w:jc w:val="both"/>
              <w:rPr>
                <w:rFonts w:ascii="Arial" w:hAnsi="Arial" w:cs="Arial"/>
              </w:rPr>
            </w:pPr>
            <w:r w:rsidRPr="005C745A">
              <w:rPr>
                <w:rFonts w:ascii="Arial" w:hAnsi="Arial" w:cs="Arial"/>
                <w:b/>
                <w:bCs/>
              </w:rPr>
              <w:t>Código</w:t>
            </w:r>
          </w:p>
        </w:tc>
        <w:tc>
          <w:tcPr>
            <w:tcW w:w="2482" w:type="dxa"/>
            <w:shd w:val="clear" w:color="auto" w:fill="1F4E79"/>
          </w:tcPr>
          <w:p w14:paraId="2BC9A017" w14:textId="77777777" w:rsidR="005C745A" w:rsidRPr="005C745A" w:rsidRDefault="005C745A" w:rsidP="005258BD">
            <w:pPr>
              <w:jc w:val="both"/>
              <w:rPr>
                <w:rFonts w:ascii="Arial" w:hAnsi="Arial" w:cs="Arial"/>
              </w:rPr>
            </w:pPr>
            <w:r w:rsidRPr="005C745A">
              <w:rPr>
                <w:rFonts w:ascii="Arial" w:hAnsi="Arial" w:cs="Arial"/>
                <w:b/>
                <w:bCs/>
              </w:rPr>
              <w:t>Entregable</w:t>
            </w:r>
          </w:p>
        </w:tc>
        <w:tc>
          <w:tcPr>
            <w:tcW w:w="1691" w:type="dxa"/>
            <w:shd w:val="clear" w:color="auto" w:fill="1F4E79"/>
          </w:tcPr>
          <w:p w14:paraId="710F6D17" w14:textId="77777777" w:rsidR="005C745A" w:rsidRPr="005C745A" w:rsidRDefault="005C745A" w:rsidP="005258BD">
            <w:pPr>
              <w:jc w:val="both"/>
              <w:rPr>
                <w:rFonts w:ascii="Arial" w:hAnsi="Arial" w:cs="Arial"/>
              </w:rPr>
            </w:pPr>
            <w:r w:rsidRPr="005C745A">
              <w:rPr>
                <w:rFonts w:ascii="Arial" w:hAnsi="Arial" w:cs="Arial"/>
                <w:b/>
                <w:bCs/>
              </w:rPr>
              <w:t>Responsable</w:t>
            </w:r>
          </w:p>
        </w:tc>
        <w:tc>
          <w:tcPr>
            <w:tcW w:w="1975" w:type="dxa"/>
            <w:shd w:val="clear" w:color="auto" w:fill="1F4E79"/>
          </w:tcPr>
          <w:p w14:paraId="77D90A48" w14:textId="77777777" w:rsidR="005C745A" w:rsidRPr="005C745A" w:rsidRDefault="005C745A" w:rsidP="005258BD">
            <w:pPr>
              <w:jc w:val="both"/>
              <w:rPr>
                <w:rFonts w:ascii="Arial" w:hAnsi="Arial" w:cs="Arial"/>
              </w:rPr>
            </w:pPr>
            <w:r w:rsidRPr="005C745A">
              <w:rPr>
                <w:rFonts w:ascii="Arial" w:hAnsi="Arial" w:cs="Arial"/>
                <w:b/>
                <w:bCs/>
              </w:rPr>
              <w:t>Momento</w:t>
            </w:r>
          </w:p>
        </w:tc>
        <w:tc>
          <w:tcPr>
            <w:tcW w:w="3264" w:type="dxa"/>
            <w:shd w:val="clear" w:color="auto" w:fill="1F4E79"/>
          </w:tcPr>
          <w:p w14:paraId="5C6C60F8" w14:textId="77777777" w:rsidR="005C745A" w:rsidRPr="005C745A" w:rsidRDefault="005C745A" w:rsidP="005258BD">
            <w:pPr>
              <w:jc w:val="both"/>
              <w:rPr>
                <w:rFonts w:ascii="Arial" w:hAnsi="Arial" w:cs="Arial"/>
              </w:rPr>
            </w:pPr>
            <w:r w:rsidRPr="005C745A">
              <w:rPr>
                <w:rFonts w:ascii="Arial" w:hAnsi="Arial" w:cs="Arial"/>
                <w:b/>
                <w:bCs/>
              </w:rPr>
              <w:t>Evidencia esperada</w:t>
            </w:r>
          </w:p>
        </w:tc>
      </w:tr>
      <w:tr w:rsidR="005C745A" w:rsidRPr="005C745A" w14:paraId="2D8BC5F0" w14:textId="77777777" w:rsidTr="005258BD">
        <w:trPr>
          <w:jc w:val="center"/>
        </w:trPr>
        <w:tc>
          <w:tcPr>
            <w:tcW w:w="802" w:type="dxa"/>
          </w:tcPr>
          <w:p w14:paraId="1DCD8D9A" w14:textId="77777777" w:rsidR="005C745A" w:rsidRPr="005C745A" w:rsidRDefault="005C745A" w:rsidP="005258BD">
            <w:pPr>
              <w:jc w:val="both"/>
              <w:rPr>
                <w:rFonts w:ascii="Arial" w:hAnsi="Arial" w:cs="Arial"/>
              </w:rPr>
            </w:pPr>
            <w:r w:rsidRPr="005C745A">
              <w:rPr>
                <w:rFonts w:ascii="Arial" w:hAnsi="Arial" w:cs="Arial"/>
              </w:rPr>
              <w:t>E1</w:t>
            </w:r>
          </w:p>
        </w:tc>
        <w:tc>
          <w:tcPr>
            <w:tcW w:w="2482" w:type="dxa"/>
          </w:tcPr>
          <w:p w14:paraId="71BE0477" w14:textId="77777777" w:rsidR="005C745A" w:rsidRPr="005C745A" w:rsidRDefault="005C745A" w:rsidP="005258BD">
            <w:pPr>
              <w:jc w:val="both"/>
              <w:rPr>
                <w:rFonts w:ascii="Arial" w:hAnsi="Arial" w:cs="Arial"/>
              </w:rPr>
            </w:pPr>
            <w:r w:rsidRPr="005C745A">
              <w:rPr>
                <w:rFonts w:ascii="Arial" w:hAnsi="Arial" w:cs="Arial"/>
              </w:rPr>
              <w:t>Matriz de tratamiento de datos personales asociados a la solución Flujo de tratamiento de datos biométricos</w:t>
            </w:r>
          </w:p>
        </w:tc>
        <w:tc>
          <w:tcPr>
            <w:tcW w:w="1691" w:type="dxa"/>
          </w:tcPr>
          <w:p w14:paraId="21BE39ED" w14:textId="77777777" w:rsidR="005C745A" w:rsidRPr="005C745A" w:rsidRDefault="005C745A" w:rsidP="005258BD">
            <w:pPr>
              <w:jc w:val="both"/>
              <w:rPr>
                <w:rFonts w:ascii="Arial" w:hAnsi="Arial" w:cs="Arial"/>
              </w:rPr>
            </w:pPr>
            <w:r w:rsidRPr="005C745A">
              <w:rPr>
                <w:rFonts w:ascii="Arial" w:hAnsi="Arial" w:cs="Arial"/>
              </w:rPr>
              <w:t>Contratista</w:t>
            </w:r>
          </w:p>
        </w:tc>
        <w:tc>
          <w:tcPr>
            <w:tcW w:w="1975" w:type="dxa"/>
          </w:tcPr>
          <w:p w14:paraId="19C0F3C5" w14:textId="77777777" w:rsidR="005C745A" w:rsidRPr="005C745A" w:rsidRDefault="005C745A" w:rsidP="005258BD">
            <w:pPr>
              <w:jc w:val="both"/>
              <w:rPr>
                <w:rFonts w:ascii="Arial" w:hAnsi="Arial" w:cs="Arial"/>
              </w:rPr>
            </w:pPr>
            <w:r w:rsidRPr="005C745A">
              <w:rPr>
                <w:rFonts w:ascii="Arial" w:hAnsi="Arial" w:cs="Arial"/>
              </w:rPr>
              <w:t>Inicio de ejecución y actualización cuando cambie el alcance.</w:t>
            </w:r>
          </w:p>
        </w:tc>
        <w:tc>
          <w:tcPr>
            <w:tcW w:w="3264" w:type="dxa"/>
          </w:tcPr>
          <w:p w14:paraId="1A5488A9" w14:textId="77777777" w:rsidR="005C745A" w:rsidRPr="005C745A" w:rsidRDefault="005C745A" w:rsidP="005258BD">
            <w:pPr>
              <w:jc w:val="both"/>
              <w:rPr>
                <w:rFonts w:ascii="Arial" w:hAnsi="Arial" w:cs="Arial"/>
              </w:rPr>
            </w:pPr>
            <w:r w:rsidRPr="005C745A">
              <w:rPr>
                <w:rFonts w:ascii="Arial" w:hAnsi="Arial" w:cs="Arial"/>
              </w:rPr>
              <w:t>Documento con tipos de datos, finalidad, titulares, sistemas, ubicación, responsables y riesgos.</w:t>
            </w:r>
          </w:p>
          <w:p w14:paraId="380B88CC" w14:textId="3125EF6E" w:rsidR="005C745A" w:rsidRPr="005C745A" w:rsidRDefault="005C745A" w:rsidP="005258BD">
            <w:pPr>
              <w:jc w:val="both"/>
              <w:rPr>
                <w:rFonts w:ascii="Arial" w:hAnsi="Arial" w:cs="Arial"/>
              </w:rPr>
            </w:pPr>
            <w:r w:rsidRPr="005C745A">
              <w:rPr>
                <w:rFonts w:ascii="Arial" w:hAnsi="Arial" w:cs="Arial"/>
              </w:rPr>
              <w:t>El flujo de tratamiento de datos biométricos deberá ser un diagrama o descripción de captura, validación, almacenamiento, consulta, respaldo, conservación y eliminación.</w:t>
            </w:r>
          </w:p>
        </w:tc>
      </w:tr>
      <w:tr w:rsidR="005C745A" w:rsidRPr="005C745A" w14:paraId="13C6CE2C" w14:textId="77777777" w:rsidTr="005258BD">
        <w:trPr>
          <w:jc w:val="center"/>
        </w:trPr>
        <w:tc>
          <w:tcPr>
            <w:tcW w:w="802" w:type="dxa"/>
          </w:tcPr>
          <w:p w14:paraId="66355B22" w14:textId="77777777" w:rsidR="005C745A" w:rsidRPr="005C745A" w:rsidRDefault="005C745A" w:rsidP="005258BD">
            <w:pPr>
              <w:jc w:val="both"/>
              <w:rPr>
                <w:rFonts w:ascii="Arial" w:hAnsi="Arial" w:cs="Arial"/>
              </w:rPr>
            </w:pPr>
            <w:r w:rsidRPr="005C745A">
              <w:rPr>
                <w:rFonts w:ascii="Arial" w:hAnsi="Arial" w:cs="Arial"/>
              </w:rPr>
              <w:t>E2</w:t>
            </w:r>
          </w:p>
        </w:tc>
        <w:tc>
          <w:tcPr>
            <w:tcW w:w="2482" w:type="dxa"/>
          </w:tcPr>
          <w:p w14:paraId="27F6041D" w14:textId="77777777" w:rsidR="005C745A" w:rsidRPr="005C745A" w:rsidRDefault="005C745A" w:rsidP="005258BD">
            <w:pPr>
              <w:jc w:val="both"/>
              <w:rPr>
                <w:rFonts w:ascii="Arial" w:hAnsi="Arial" w:cs="Arial"/>
              </w:rPr>
            </w:pPr>
            <w:r w:rsidRPr="005C745A">
              <w:rPr>
                <w:rFonts w:ascii="Arial" w:hAnsi="Arial" w:cs="Arial"/>
              </w:rPr>
              <w:t>Matriz de usuarios, roles y perfiles</w:t>
            </w:r>
          </w:p>
        </w:tc>
        <w:tc>
          <w:tcPr>
            <w:tcW w:w="1691" w:type="dxa"/>
          </w:tcPr>
          <w:p w14:paraId="2408A16E" w14:textId="77777777" w:rsidR="005C745A" w:rsidRPr="005C745A" w:rsidRDefault="005C745A" w:rsidP="005258BD">
            <w:pPr>
              <w:jc w:val="both"/>
              <w:rPr>
                <w:rFonts w:ascii="Arial" w:hAnsi="Arial" w:cs="Arial"/>
              </w:rPr>
            </w:pPr>
            <w:r w:rsidRPr="005C745A">
              <w:rPr>
                <w:rFonts w:ascii="Arial" w:hAnsi="Arial" w:cs="Arial"/>
              </w:rPr>
              <w:t>Contratista/Alcaldía</w:t>
            </w:r>
          </w:p>
        </w:tc>
        <w:tc>
          <w:tcPr>
            <w:tcW w:w="1975" w:type="dxa"/>
          </w:tcPr>
          <w:p w14:paraId="7A25CB14" w14:textId="77777777" w:rsidR="005C745A" w:rsidRPr="005C745A" w:rsidRDefault="005C745A" w:rsidP="005258BD">
            <w:pPr>
              <w:jc w:val="both"/>
              <w:rPr>
                <w:rFonts w:ascii="Arial" w:hAnsi="Arial" w:cs="Arial"/>
              </w:rPr>
            </w:pPr>
            <w:r w:rsidRPr="005C745A">
              <w:rPr>
                <w:rFonts w:ascii="Arial" w:hAnsi="Arial" w:cs="Arial"/>
              </w:rPr>
              <w:t>Inicio y actualizaciones mensuales o cuando haya cambios</w:t>
            </w:r>
          </w:p>
        </w:tc>
        <w:tc>
          <w:tcPr>
            <w:tcW w:w="3264" w:type="dxa"/>
          </w:tcPr>
          <w:p w14:paraId="16ECC178" w14:textId="77777777" w:rsidR="005C745A" w:rsidRPr="005C745A" w:rsidRDefault="005C745A" w:rsidP="005258BD">
            <w:pPr>
              <w:jc w:val="both"/>
              <w:rPr>
                <w:rFonts w:ascii="Arial" w:hAnsi="Arial" w:cs="Arial"/>
              </w:rPr>
            </w:pPr>
            <w:r w:rsidRPr="005C745A">
              <w:rPr>
                <w:rFonts w:ascii="Arial" w:hAnsi="Arial" w:cs="Arial"/>
              </w:rPr>
              <w:t>Listado de usuarios, permisos, fechas de alta/baja, responsable que autoriza y justificación.</w:t>
            </w:r>
          </w:p>
        </w:tc>
      </w:tr>
      <w:tr w:rsidR="005C745A" w:rsidRPr="005C745A" w14:paraId="73AD7A32" w14:textId="77777777" w:rsidTr="005258BD">
        <w:trPr>
          <w:jc w:val="center"/>
        </w:trPr>
        <w:tc>
          <w:tcPr>
            <w:tcW w:w="802" w:type="dxa"/>
          </w:tcPr>
          <w:p w14:paraId="4CE01C97" w14:textId="77777777" w:rsidR="005C745A" w:rsidRPr="005C745A" w:rsidRDefault="005C745A" w:rsidP="005258BD">
            <w:pPr>
              <w:jc w:val="both"/>
              <w:rPr>
                <w:rFonts w:ascii="Arial" w:hAnsi="Arial" w:cs="Arial"/>
              </w:rPr>
            </w:pPr>
            <w:r w:rsidRPr="005C745A">
              <w:rPr>
                <w:rFonts w:ascii="Arial" w:hAnsi="Arial" w:cs="Arial"/>
              </w:rPr>
              <w:t>E3</w:t>
            </w:r>
          </w:p>
        </w:tc>
        <w:tc>
          <w:tcPr>
            <w:tcW w:w="2482" w:type="dxa"/>
          </w:tcPr>
          <w:p w14:paraId="4CB5A5F2" w14:textId="77777777" w:rsidR="005C745A" w:rsidRPr="005C745A" w:rsidRDefault="005C745A" w:rsidP="005258BD">
            <w:pPr>
              <w:jc w:val="both"/>
              <w:rPr>
                <w:rFonts w:ascii="Arial" w:hAnsi="Arial" w:cs="Arial"/>
              </w:rPr>
            </w:pPr>
            <w:r w:rsidRPr="005C745A">
              <w:rPr>
                <w:rFonts w:ascii="Arial" w:hAnsi="Arial" w:cs="Arial"/>
              </w:rPr>
              <w:t>Procedimiento de gestión de incidentes de seguridad</w:t>
            </w:r>
          </w:p>
        </w:tc>
        <w:tc>
          <w:tcPr>
            <w:tcW w:w="1691" w:type="dxa"/>
          </w:tcPr>
          <w:p w14:paraId="6FAC0DA0" w14:textId="77777777" w:rsidR="005C745A" w:rsidRPr="005C745A" w:rsidRDefault="005C745A" w:rsidP="005258BD">
            <w:pPr>
              <w:jc w:val="both"/>
              <w:rPr>
                <w:rFonts w:ascii="Arial" w:hAnsi="Arial" w:cs="Arial"/>
              </w:rPr>
            </w:pPr>
            <w:r w:rsidRPr="005C745A">
              <w:rPr>
                <w:rFonts w:ascii="Arial" w:hAnsi="Arial" w:cs="Arial"/>
              </w:rPr>
              <w:t>Contratista</w:t>
            </w:r>
          </w:p>
        </w:tc>
        <w:tc>
          <w:tcPr>
            <w:tcW w:w="1975" w:type="dxa"/>
          </w:tcPr>
          <w:p w14:paraId="3693B5BA" w14:textId="77777777" w:rsidR="005C745A" w:rsidRPr="005C745A" w:rsidRDefault="005C745A" w:rsidP="005258BD">
            <w:pPr>
              <w:jc w:val="both"/>
              <w:rPr>
                <w:rFonts w:ascii="Arial" w:hAnsi="Arial" w:cs="Arial"/>
              </w:rPr>
            </w:pPr>
            <w:r w:rsidRPr="005C745A">
              <w:rPr>
                <w:rFonts w:ascii="Arial" w:hAnsi="Arial" w:cs="Arial"/>
              </w:rPr>
              <w:t>Inicio de ejecución</w:t>
            </w:r>
          </w:p>
        </w:tc>
        <w:tc>
          <w:tcPr>
            <w:tcW w:w="3264" w:type="dxa"/>
          </w:tcPr>
          <w:p w14:paraId="5BAF6B1F" w14:textId="77777777" w:rsidR="005C745A" w:rsidRPr="005C745A" w:rsidRDefault="005C745A" w:rsidP="005258BD">
            <w:pPr>
              <w:jc w:val="both"/>
              <w:rPr>
                <w:rFonts w:ascii="Arial" w:hAnsi="Arial" w:cs="Arial"/>
              </w:rPr>
            </w:pPr>
            <w:r w:rsidRPr="005C745A">
              <w:rPr>
                <w:rFonts w:ascii="Arial" w:hAnsi="Arial" w:cs="Arial"/>
              </w:rPr>
              <w:t>Ruta de reporte, responsables, tiempos, contención, evidencias e informes.</w:t>
            </w:r>
          </w:p>
        </w:tc>
      </w:tr>
      <w:tr w:rsidR="005C745A" w:rsidRPr="005C745A" w14:paraId="41BEAA13" w14:textId="77777777" w:rsidTr="005258BD">
        <w:trPr>
          <w:jc w:val="center"/>
        </w:trPr>
        <w:tc>
          <w:tcPr>
            <w:tcW w:w="802" w:type="dxa"/>
          </w:tcPr>
          <w:p w14:paraId="6135CC9E" w14:textId="77777777" w:rsidR="005C745A" w:rsidRPr="005C745A" w:rsidRDefault="005C745A" w:rsidP="005258BD">
            <w:pPr>
              <w:jc w:val="both"/>
              <w:rPr>
                <w:rFonts w:ascii="Arial" w:hAnsi="Arial" w:cs="Arial"/>
              </w:rPr>
            </w:pPr>
            <w:r w:rsidRPr="005C745A">
              <w:rPr>
                <w:rFonts w:ascii="Arial" w:hAnsi="Arial" w:cs="Arial"/>
              </w:rPr>
              <w:t>E4</w:t>
            </w:r>
          </w:p>
        </w:tc>
        <w:tc>
          <w:tcPr>
            <w:tcW w:w="2482" w:type="dxa"/>
          </w:tcPr>
          <w:p w14:paraId="67F7BE5C" w14:textId="73732502" w:rsidR="005C745A" w:rsidRPr="005C745A" w:rsidRDefault="005C745A" w:rsidP="005258BD">
            <w:pPr>
              <w:jc w:val="both"/>
              <w:rPr>
                <w:rFonts w:ascii="Arial" w:hAnsi="Arial" w:cs="Arial"/>
              </w:rPr>
            </w:pPr>
            <w:r w:rsidRPr="005C745A">
              <w:rPr>
                <w:rFonts w:ascii="Arial" w:hAnsi="Arial" w:cs="Arial"/>
              </w:rPr>
              <w:t>Plan</w:t>
            </w:r>
            <w:r w:rsidR="004030B0">
              <w:rPr>
                <w:rFonts w:ascii="Arial" w:hAnsi="Arial" w:cs="Arial"/>
              </w:rPr>
              <w:t xml:space="preserve"> o políticas</w:t>
            </w:r>
            <w:r w:rsidRPr="005C745A">
              <w:rPr>
                <w:rFonts w:ascii="Arial" w:hAnsi="Arial" w:cs="Arial"/>
              </w:rPr>
              <w:t xml:space="preserve"> de conservación, depuración y eliminación segura</w:t>
            </w:r>
          </w:p>
        </w:tc>
        <w:tc>
          <w:tcPr>
            <w:tcW w:w="1691" w:type="dxa"/>
          </w:tcPr>
          <w:p w14:paraId="264EBE05" w14:textId="77777777" w:rsidR="005C745A" w:rsidRPr="005C745A" w:rsidRDefault="005C745A" w:rsidP="005258BD">
            <w:pPr>
              <w:jc w:val="both"/>
              <w:rPr>
                <w:rFonts w:ascii="Arial" w:hAnsi="Arial" w:cs="Arial"/>
              </w:rPr>
            </w:pPr>
            <w:r w:rsidRPr="005C745A">
              <w:rPr>
                <w:rFonts w:ascii="Arial" w:hAnsi="Arial" w:cs="Arial"/>
              </w:rPr>
              <w:t>Contratista/Alcaldía</w:t>
            </w:r>
          </w:p>
        </w:tc>
        <w:tc>
          <w:tcPr>
            <w:tcW w:w="1975" w:type="dxa"/>
          </w:tcPr>
          <w:p w14:paraId="35DC7D30" w14:textId="77777777" w:rsidR="005C745A" w:rsidRPr="005C745A" w:rsidRDefault="005C745A" w:rsidP="005258BD">
            <w:pPr>
              <w:jc w:val="both"/>
              <w:rPr>
                <w:rFonts w:ascii="Arial" w:hAnsi="Arial" w:cs="Arial"/>
              </w:rPr>
            </w:pPr>
            <w:r w:rsidRPr="005C745A">
              <w:rPr>
                <w:rFonts w:ascii="Arial" w:hAnsi="Arial" w:cs="Arial"/>
              </w:rPr>
              <w:t>Inicio de ejecución</w:t>
            </w:r>
          </w:p>
        </w:tc>
        <w:tc>
          <w:tcPr>
            <w:tcW w:w="3264" w:type="dxa"/>
          </w:tcPr>
          <w:p w14:paraId="66BB7D31" w14:textId="77777777" w:rsidR="005C745A" w:rsidRPr="005C745A" w:rsidRDefault="005C745A" w:rsidP="005258BD">
            <w:pPr>
              <w:jc w:val="both"/>
              <w:rPr>
                <w:rFonts w:ascii="Arial" w:hAnsi="Arial" w:cs="Arial"/>
              </w:rPr>
            </w:pPr>
            <w:r w:rsidRPr="005C745A">
              <w:rPr>
                <w:rFonts w:ascii="Arial" w:hAnsi="Arial" w:cs="Arial"/>
              </w:rPr>
              <w:t>Criterios de conservación, retiro de usuarios, eliminación y certificación de no conservación.</w:t>
            </w:r>
          </w:p>
        </w:tc>
      </w:tr>
      <w:tr w:rsidR="005C745A" w:rsidRPr="005C745A" w14:paraId="6388D5DC" w14:textId="77777777" w:rsidTr="005258BD">
        <w:trPr>
          <w:jc w:val="center"/>
        </w:trPr>
        <w:tc>
          <w:tcPr>
            <w:tcW w:w="802" w:type="dxa"/>
          </w:tcPr>
          <w:p w14:paraId="4A8F7C9C" w14:textId="77777777" w:rsidR="005C745A" w:rsidRPr="005C745A" w:rsidRDefault="005C745A" w:rsidP="005258BD">
            <w:pPr>
              <w:jc w:val="both"/>
              <w:rPr>
                <w:rFonts w:ascii="Arial" w:hAnsi="Arial" w:cs="Arial"/>
              </w:rPr>
            </w:pPr>
            <w:r w:rsidRPr="005C745A">
              <w:rPr>
                <w:rFonts w:ascii="Arial" w:hAnsi="Arial" w:cs="Arial"/>
              </w:rPr>
              <w:t>E5</w:t>
            </w:r>
          </w:p>
        </w:tc>
        <w:tc>
          <w:tcPr>
            <w:tcW w:w="2482" w:type="dxa"/>
          </w:tcPr>
          <w:p w14:paraId="7DAC411D" w14:textId="77777777" w:rsidR="005C745A" w:rsidRPr="005C745A" w:rsidRDefault="005C745A" w:rsidP="005258BD">
            <w:pPr>
              <w:jc w:val="both"/>
              <w:rPr>
                <w:rFonts w:ascii="Arial" w:hAnsi="Arial" w:cs="Arial"/>
              </w:rPr>
            </w:pPr>
            <w:r w:rsidRPr="005C745A">
              <w:rPr>
                <w:rFonts w:ascii="Arial" w:hAnsi="Arial" w:cs="Arial"/>
              </w:rPr>
              <w:t>Acuerdos de confidencialidad del personal autorizado</w:t>
            </w:r>
          </w:p>
        </w:tc>
        <w:tc>
          <w:tcPr>
            <w:tcW w:w="1691" w:type="dxa"/>
          </w:tcPr>
          <w:p w14:paraId="544AEA92" w14:textId="77777777" w:rsidR="005C745A" w:rsidRPr="005C745A" w:rsidRDefault="005C745A" w:rsidP="005258BD">
            <w:pPr>
              <w:jc w:val="both"/>
              <w:rPr>
                <w:rFonts w:ascii="Arial" w:hAnsi="Arial" w:cs="Arial"/>
              </w:rPr>
            </w:pPr>
            <w:r w:rsidRPr="005C745A">
              <w:rPr>
                <w:rFonts w:ascii="Arial" w:hAnsi="Arial" w:cs="Arial"/>
              </w:rPr>
              <w:t>Contratista</w:t>
            </w:r>
          </w:p>
        </w:tc>
        <w:tc>
          <w:tcPr>
            <w:tcW w:w="1975" w:type="dxa"/>
          </w:tcPr>
          <w:p w14:paraId="5915D8C0" w14:textId="77777777" w:rsidR="005C745A" w:rsidRPr="005C745A" w:rsidRDefault="005C745A" w:rsidP="005258BD">
            <w:pPr>
              <w:jc w:val="both"/>
              <w:rPr>
                <w:rFonts w:ascii="Arial" w:hAnsi="Arial" w:cs="Arial"/>
              </w:rPr>
            </w:pPr>
            <w:r w:rsidRPr="005C745A">
              <w:rPr>
                <w:rFonts w:ascii="Arial" w:hAnsi="Arial" w:cs="Arial"/>
              </w:rPr>
              <w:t>Antes de acceso a sistemas o datos</w:t>
            </w:r>
          </w:p>
        </w:tc>
        <w:tc>
          <w:tcPr>
            <w:tcW w:w="3264" w:type="dxa"/>
          </w:tcPr>
          <w:p w14:paraId="3629254D" w14:textId="77777777" w:rsidR="005C745A" w:rsidRPr="005C745A" w:rsidRDefault="005C745A" w:rsidP="005258BD">
            <w:pPr>
              <w:jc w:val="both"/>
              <w:rPr>
                <w:rFonts w:ascii="Arial" w:hAnsi="Arial" w:cs="Arial"/>
              </w:rPr>
            </w:pPr>
            <w:r w:rsidRPr="005C745A">
              <w:rPr>
                <w:rFonts w:ascii="Arial" w:hAnsi="Arial" w:cs="Arial"/>
              </w:rPr>
              <w:t>Compromisos firmados por personal propio y terceros.</w:t>
            </w:r>
          </w:p>
        </w:tc>
      </w:tr>
      <w:tr w:rsidR="005C745A" w:rsidRPr="005C745A" w14:paraId="1C4B52B9" w14:textId="77777777" w:rsidTr="005258BD">
        <w:trPr>
          <w:trHeight w:val="735"/>
          <w:jc w:val="center"/>
        </w:trPr>
        <w:tc>
          <w:tcPr>
            <w:tcW w:w="802" w:type="dxa"/>
          </w:tcPr>
          <w:p w14:paraId="13813F6D" w14:textId="77777777" w:rsidR="005C745A" w:rsidRPr="005C745A" w:rsidRDefault="005C745A" w:rsidP="005258BD">
            <w:pPr>
              <w:jc w:val="both"/>
              <w:rPr>
                <w:rFonts w:ascii="Arial" w:hAnsi="Arial" w:cs="Arial"/>
              </w:rPr>
            </w:pPr>
            <w:r w:rsidRPr="005C745A">
              <w:rPr>
                <w:rFonts w:ascii="Arial" w:hAnsi="Arial" w:cs="Arial"/>
              </w:rPr>
              <w:t>E6</w:t>
            </w:r>
          </w:p>
        </w:tc>
        <w:tc>
          <w:tcPr>
            <w:tcW w:w="2482" w:type="dxa"/>
          </w:tcPr>
          <w:p w14:paraId="606AFEA7" w14:textId="77777777" w:rsidR="005C745A" w:rsidRPr="005C745A" w:rsidRDefault="005C745A" w:rsidP="005258BD">
            <w:pPr>
              <w:jc w:val="both"/>
              <w:rPr>
                <w:rFonts w:ascii="Arial" w:hAnsi="Arial" w:cs="Arial"/>
              </w:rPr>
            </w:pPr>
            <w:r w:rsidRPr="005C745A">
              <w:rPr>
                <w:rFonts w:ascii="Arial" w:hAnsi="Arial" w:cs="Arial"/>
              </w:rPr>
              <w:t>Informe de trazabilidad y auditoría de accesos</w:t>
            </w:r>
          </w:p>
        </w:tc>
        <w:tc>
          <w:tcPr>
            <w:tcW w:w="1691" w:type="dxa"/>
          </w:tcPr>
          <w:p w14:paraId="03B84681" w14:textId="77777777" w:rsidR="005C745A" w:rsidRPr="005C745A" w:rsidRDefault="005C745A" w:rsidP="005258BD">
            <w:pPr>
              <w:jc w:val="both"/>
              <w:rPr>
                <w:rFonts w:ascii="Arial" w:hAnsi="Arial" w:cs="Arial"/>
              </w:rPr>
            </w:pPr>
            <w:r w:rsidRPr="005C745A">
              <w:rPr>
                <w:rFonts w:ascii="Arial" w:hAnsi="Arial" w:cs="Arial"/>
              </w:rPr>
              <w:t>Contratista</w:t>
            </w:r>
          </w:p>
        </w:tc>
        <w:tc>
          <w:tcPr>
            <w:tcW w:w="1975" w:type="dxa"/>
          </w:tcPr>
          <w:p w14:paraId="4F7583AD" w14:textId="77777777" w:rsidR="005C745A" w:rsidRPr="005C745A" w:rsidRDefault="005C745A" w:rsidP="005258BD">
            <w:pPr>
              <w:jc w:val="both"/>
              <w:rPr>
                <w:rFonts w:ascii="Arial" w:hAnsi="Arial" w:cs="Arial"/>
              </w:rPr>
            </w:pPr>
            <w:r w:rsidRPr="005C745A">
              <w:rPr>
                <w:rFonts w:ascii="Arial" w:hAnsi="Arial" w:cs="Arial"/>
              </w:rPr>
              <w:t>Periódica según presentación de informe de actividades</w:t>
            </w:r>
          </w:p>
        </w:tc>
        <w:tc>
          <w:tcPr>
            <w:tcW w:w="3264" w:type="dxa"/>
          </w:tcPr>
          <w:p w14:paraId="6A496241" w14:textId="77777777" w:rsidR="005C745A" w:rsidRPr="005C745A" w:rsidRDefault="005C745A" w:rsidP="005258BD">
            <w:pPr>
              <w:jc w:val="both"/>
              <w:rPr>
                <w:rFonts w:ascii="Arial" w:hAnsi="Arial" w:cs="Arial"/>
              </w:rPr>
            </w:pPr>
            <w:r w:rsidRPr="005C745A">
              <w:rPr>
                <w:rFonts w:ascii="Arial" w:hAnsi="Arial" w:cs="Arial"/>
              </w:rPr>
              <w:t>Reporte de accesos, cambios, soporte, incidentes y actividades relevantes.</w:t>
            </w:r>
          </w:p>
        </w:tc>
      </w:tr>
      <w:tr w:rsidR="005C745A" w:rsidRPr="005C745A" w14:paraId="209A6128" w14:textId="77777777" w:rsidTr="005258BD">
        <w:trPr>
          <w:jc w:val="center"/>
        </w:trPr>
        <w:tc>
          <w:tcPr>
            <w:tcW w:w="802" w:type="dxa"/>
          </w:tcPr>
          <w:p w14:paraId="10B14765" w14:textId="77777777" w:rsidR="005C745A" w:rsidRPr="005C745A" w:rsidRDefault="005C745A" w:rsidP="005258BD">
            <w:pPr>
              <w:jc w:val="both"/>
              <w:rPr>
                <w:rFonts w:ascii="Arial" w:hAnsi="Arial" w:cs="Arial"/>
              </w:rPr>
            </w:pPr>
            <w:r w:rsidRPr="005C745A">
              <w:rPr>
                <w:rFonts w:ascii="Arial" w:hAnsi="Arial" w:cs="Arial"/>
              </w:rPr>
              <w:t>E7</w:t>
            </w:r>
          </w:p>
        </w:tc>
        <w:tc>
          <w:tcPr>
            <w:tcW w:w="2482" w:type="dxa"/>
          </w:tcPr>
          <w:p w14:paraId="7C0CAC67" w14:textId="77777777" w:rsidR="005C745A" w:rsidRPr="005C745A" w:rsidRDefault="005C745A" w:rsidP="005258BD">
            <w:pPr>
              <w:jc w:val="both"/>
              <w:rPr>
                <w:rFonts w:ascii="Arial" w:hAnsi="Arial" w:cs="Arial"/>
              </w:rPr>
            </w:pPr>
            <w:r w:rsidRPr="005C745A">
              <w:rPr>
                <w:rFonts w:ascii="Arial" w:hAnsi="Arial" w:cs="Arial"/>
              </w:rPr>
              <w:t>Informe de cierre y devolución/eliminación de información</w:t>
            </w:r>
          </w:p>
        </w:tc>
        <w:tc>
          <w:tcPr>
            <w:tcW w:w="1691" w:type="dxa"/>
          </w:tcPr>
          <w:p w14:paraId="0D3EECE6" w14:textId="77777777" w:rsidR="005C745A" w:rsidRPr="005C745A" w:rsidRDefault="005C745A" w:rsidP="005258BD">
            <w:pPr>
              <w:jc w:val="both"/>
              <w:rPr>
                <w:rFonts w:ascii="Arial" w:hAnsi="Arial" w:cs="Arial"/>
              </w:rPr>
            </w:pPr>
            <w:r w:rsidRPr="005C745A">
              <w:rPr>
                <w:rFonts w:ascii="Arial" w:hAnsi="Arial" w:cs="Arial"/>
              </w:rPr>
              <w:t>Contratista</w:t>
            </w:r>
          </w:p>
        </w:tc>
        <w:tc>
          <w:tcPr>
            <w:tcW w:w="1975" w:type="dxa"/>
          </w:tcPr>
          <w:p w14:paraId="4212E23C" w14:textId="77777777" w:rsidR="005C745A" w:rsidRPr="005C745A" w:rsidRDefault="005C745A" w:rsidP="005258BD">
            <w:pPr>
              <w:jc w:val="both"/>
              <w:rPr>
                <w:rFonts w:ascii="Arial" w:hAnsi="Arial" w:cs="Arial"/>
              </w:rPr>
            </w:pPr>
            <w:r w:rsidRPr="005C745A">
              <w:rPr>
                <w:rFonts w:ascii="Arial" w:hAnsi="Arial" w:cs="Arial"/>
              </w:rPr>
              <w:t xml:space="preserve">Finalización del contrato (las certificaciones podrán ser requeridas en </w:t>
            </w:r>
            <w:r w:rsidRPr="005C745A">
              <w:rPr>
                <w:rFonts w:ascii="Arial" w:hAnsi="Arial" w:cs="Arial"/>
              </w:rPr>
              <w:lastRenderedPageBreak/>
              <w:t>cualquier momento de la ejecución del contrato)</w:t>
            </w:r>
          </w:p>
        </w:tc>
        <w:tc>
          <w:tcPr>
            <w:tcW w:w="3264" w:type="dxa"/>
          </w:tcPr>
          <w:p w14:paraId="697DF7DA" w14:textId="77777777" w:rsidR="005C745A" w:rsidRPr="005C745A" w:rsidRDefault="005C745A" w:rsidP="005258BD">
            <w:pPr>
              <w:jc w:val="both"/>
              <w:rPr>
                <w:rFonts w:ascii="Arial" w:hAnsi="Arial" w:cs="Arial"/>
              </w:rPr>
            </w:pPr>
            <w:r w:rsidRPr="005C745A">
              <w:rPr>
                <w:rFonts w:ascii="Arial" w:hAnsi="Arial" w:cs="Arial"/>
              </w:rPr>
              <w:lastRenderedPageBreak/>
              <w:t xml:space="preserve">Certificación de devolución, eliminación o inexistencia de copias, soportes y repositorios, así como Certificación de no uso </w:t>
            </w:r>
            <w:r w:rsidRPr="005C745A">
              <w:rPr>
                <w:rFonts w:ascii="Arial" w:hAnsi="Arial" w:cs="Arial"/>
              </w:rPr>
              <w:lastRenderedPageBreak/>
              <w:t>propio, no extracción y no conservación de bases biométricas suscrito por Representante Legal</w:t>
            </w:r>
          </w:p>
        </w:tc>
      </w:tr>
    </w:tbl>
    <w:p w14:paraId="5D8DF1C7" w14:textId="665B25CC" w:rsidR="005C745A" w:rsidRPr="005C745A" w:rsidRDefault="005C745A" w:rsidP="004030B0">
      <w:pPr>
        <w:pStyle w:val="Ttulo1"/>
        <w:numPr>
          <w:ilvl w:val="0"/>
          <w:numId w:val="4"/>
        </w:numPr>
        <w:spacing w:after="120"/>
        <w:jc w:val="both"/>
        <w:rPr>
          <w:rFonts w:ascii="Arial" w:hAnsi="Arial" w:cs="Arial"/>
          <w:sz w:val="24"/>
          <w:szCs w:val="24"/>
        </w:rPr>
      </w:pPr>
      <w:r w:rsidRPr="005C745A">
        <w:rPr>
          <w:rFonts w:ascii="Arial" w:eastAsia="Arial" w:hAnsi="Arial" w:cs="Arial"/>
          <w:sz w:val="24"/>
          <w:szCs w:val="24"/>
        </w:rPr>
        <w:lastRenderedPageBreak/>
        <w:t xml:space="preserve">Obligaciones Contractuales del Encargado. </w:t>
      </w:r>
    </w:p>
    <w:p w14:paraId="29814C9D" w14:textId="77777777" w:rsidR="005C745A" w:rsidRPr="005C745A" w:rsidRDefault="005C745A" w:rsidP="005C745A">
      <w:pPr>
        <w:spacing w:after="120"/>
        <w:jc w:val="both"/>
        <w:rPr>
          <w:rFonts w:ascii="Arial" w:hAnsi="Arial" w:cs="Arial"/>
        </w:rPr>
      </w:pPr>
      <w:r w:rsidRPr="005C745A">
        <w:rPr>
          <w:rFonts w:ascii="Arial" w:hAnsi="Arial" w:cs="Arial"/>
        </w:rPr>
        <w:t xml:space="preserve">Las siguientes cláusulas se entenderán incluidas en el contrato con el fin de reforzar la exigibilidad contractual de los presentes lineamientos. </w:t>
      </w:r>
    </w:p>
    <w:p w14:paraId="6064FD66" w14:textId="32F9EFE2" w:rsidR="005C745A" w:rsidRPr="005C745A" w:rsidRDefault="005C745A" w:rsidP="004030B0">
      <w:pPr>
        <w:pStyle w:val="Ttulo2"/>
        <w:numPr>
          <w:ilvl w:val="1"/>
          <w:numId w:val="4"/>
        </w:numPr>
        <w:spacing w:after="120"/>
        <w:jc w:val="both"/>
        <w:rPr>
          <w:rFonts w:ascii="Arial" w:hAnsi="Arial" w:cs="Arial"/>
          <w:sz w:val="24"/>
          <w:szCs w:val="24"/>
        </w:rPr>
      </w:pPr>
      <w:r w:rsidRPr="005C745A">
        <w:rPr>
          <w:rFonts w:ascii="Arial" w:eastAsia="Arial" w:hAnsi="Arial" w:cs="Arial"/>
          <w:sz w:val="24"/>
          <w:szCs w:val="24"/>
        </w:rPr>
        <w:t>Tratamiento por cuenta de la Alcaldía</w:t>
      </w:r>
    </w:p>
    <w:p w14:paraId="1D5A0E25" w14:textId="77777777" w:rsidR="005C745A" w:rsidRPr="005C745A" w:rsidRDefault="005C745A" w:rsidP="005C745A">
      <w:pPr>
        <w:spacing w:after="120"/>
        <w:jc w:val="both"/>
        <w:rPr>
          <w:rFonts w:ascii="Arial" w:hAnsi="Arial" w:cs="Arial"/>
        </w:rPr>
      </w:pPr>
      <w:r w:rsidRPr="005C745A">
        <w:rPr>
          <w:rFonts w:ascii="Arial" w:hAnsi="Arial" w:cs="Arial"/>
        </w:rPr>
        <w:t>El contratista tratará los datos personales y biométricos únicamente por cuenta de la Alcaldía de Pereira, conforme a las finalidades, instrucciones, políticas y lineamientos impartidos por la entidad. El contratista no podrá definir finalidades propias, alternas o adicionales, ni usar la información para fines diferentes al cumplimiento del objeto contractual.</w:t>
      </w:r>
    </w:p>
    <w:p w14:paraId="22DD5DFC" w14:textId="7AEA222B" w:rsidR="005C745A" w:rsidRPr="005C745A" w:rsidRDefault="005C745A" w:rsidP="004030B0">
      <w:pPr>
        <w:pStyle w:val="Ttulo2"/>
        <w:numPr>
          <w:ilvl w:val="1"/>
          <w:numId w:val="4"/>
        </w:numPr>
        <w:spacing w:after="120"/>
        <w:jc w:val="both"/>
        <w:rPr>
          <w:rFonts w:ascii="Arial" w:hAnsi="Arial" w:cs="Arial"/>
          <w:sz w:val="24"/>
          <w:szCs w:val="24"/>
        </w:rPr>
      </w:pPr>
      <w:r w:rsidRPr="005C745A">
        <w:rPr>
          <w:rFonts w:ascii="Arial" w:eastAsia="Arial" w:hAnsi="Arial" w:cs="Arial"/>
          <w:sz w:val="24"/>
          <w:szCs w:val="24"/>
        </w:rPr>
        <w:t>Prohibición de extracción, copia o uso propio</w:t>
      </w:r>
    </w:p>
    <w:p w14:paraId="216B5D66" w14:textId="77777777" w:rsidR="005C745A" w:rsidRPr="005C745A" w:rsidRDefault="005C745A" w:rsidP="005C745A">
      <w:pPr>
        <w:spacing w:after="120"/>
        <w:jc w:val="both"/>
        <w:rPr>
          <w:rFonts w:ascii="Arial" w:hAnsi="Arial" w:cs="Arial"/>
        </w:rPr>
      </w:pPr>
      <w:r w:rsidRPr="005C745A">
        <w:rPr>
          <w:rFonts w:ascii="Arial" w:hAnsi="Arial" w:cs="Arial"/>
        </w:rPr>
        <w:t>El contratista no podrá copiar, descargar, extraer, transferir, replicar, sincronizar, conservar o utilizar bases de datos, plantillas biométricas, imágenes faciales, registros de acceso, logs, planillas o cualquier dato personal tratado en desarrollo del contrato, salvo autorización previa, expresa y documentada de la Alcaldía de Pereira.</w:t>
      </w:r>
    </w:p>
    <w:p w14:paraId="2EEAC528" w14:textId="5E143CC3" w:rsidR="005C745A" w:rsidRPr="005C745A" w:rsidRDefault="005C745A" w:rsidP="004030B0">
      <w:pPr>
        <w:pStyle w:val="Ttulo2"/>
        <w:numPr>
          <w:ilvl w:val="1"/>
          <w:numId w:val="4"/>
        </w:numPr>
        <w:spacing w:after="120"/>
        <w:jc w:val="both"/>
        <w:rPr>
          <w:rFonts w:ascii="Arial" w:hAnsi="Arial" w:cs="Arial"/>
          <w:sz w:val="24"/>
          <w:szCs w:val="24"/>
        </w:rPr>
      </w:pPr>
      <w:r w:rsidRPr="005C745A">
        <w:rPr>
          <w:rFonts w:ascii="Arial" w:eastAsia="Arial" w:hAnsi="Arial" w:cs="Arial"/>
          <w:sz w:val="24"/>
          <w:szCs w:val="24"/>
        </w:rPr>
        <w:t>Confidencialidad</w:t>
      </w:r>
    </w:p>
    <w:p w14:paraId="7F9A64B9" w14:textId="081CFE43" w:rsidR="005C745A" w:rsidRPr="005C745A" w:rsidRDefault="005C745A" w:rsidP="005C745A">
      <w:pPr>
        <w:spacing w:after="120"/>
        <w:jc w:val="both"/>
        <w:rPr>
          <w:rFonts w:ascii="Arial" w:hAnsi="Arial" w:cs="Arial"/>
        </w:rPr>
      </w:pPr>
      <w:r w:rsidRPr="005C745A">
        <w:rPr>
          <w:rFonts w:ascii="Arial" w:hAnsi="Arial" w:cs="Arial"/>
        </w:rPr>
        <w:t>El contratista, su personal y terceros autorizados deberán mantener estricta confidencialidad sobre la información personal, biométrica, técnica, operativa o de seguridad conocida durante la ejecución contractual</w:t>
      </w:r>
      <w:r w:rsidR="005C1793">
        <w:rPr>
          <w:rFonts w:ascii="Arial" w:hAnsi="Arial" w:cs="Arial"/>
        </w:rPr>
        <w:br/>
        <w:t xml:space="preserve">cumpliendo con las características y lineamientos definidos en el presente documento, en los pliegos del proceso, y en el documento base de acuerdos de nivel de servicio (ANS) que exige la alcaldía de Pereira. </w:t>
      </w:r>
      <w:r w:rsidRPr="005C745A">
        <w:rPr>
          <w:rFonts w:ascii="Arial" w:hAnsi="Arial" w:cs="Arial"/>
        </w:rPr>
        <w:t>Esta obligación subsistirá aún después de finalizado el contrato</w:t>
      </w:r>
      <w:r w:rsidR="005C1793">
        <w:rPr>
          <w:rFonts w:ascii="Arial" w:hAnsi="Arial" w:cs="Arial"/>
        </w:rPr>
        <w:t xml:space="preserve"> y durante el tiempo de retención de información de la alcaldía de Pereira,</w:t>
      </w:r>
    </w:p>
    <w:p w14:paraId="6116FB33" w14:textId="1B47ECEB" w:rsidR="005C745A" w:rsidRPr="005C745A" w:rsidRDefault="005C745A" w:rsidP="004030B0">
      <w:pPr>
        <w:pStyle w:val="Ttulo2"/>
        <w:numPr>
          <w:ilvl w:val="1"/>
          <w:numId w:val="4"/>
        </w:numPr>
        <w:spacing w:after="120"/>
        <w:jc w:val="both"/>
        <w:rPr>
          <w:rFonts w:ascii="Arial" w:hAnsi="Arial" w:cs="Arial"/>
          <w:sz w:val="24"/>
          <w:szCs w:val="24"/>
        </w:rPr>
      </w:pPr>
      <w:r w:rsidRPr="005C745A">
        <w:rPr>
          <w:rFonts w:ascii="Arial" w:eastAsia="Arial" w:hAnsi="Arial" w:cs="Arial"/>
          <w:sz w:val="24"/>
          <w:szCs w:val="24"/>
        </w:rPr>
        <w:t xml:space="preserve"> Incidentes</w:t>
      </w:r>
    </w:p>
    <w:p w14:paraId="49AFC63E" w14:textId="7E030D5E" w:rsidR="005C745A" w:rsidRPr="005C745A" w:rsidRDefault="005C745A" w:rsidP="005C745A">
      <w:pPr>
        <w:spacing w:after="120"/>
        <w:jc w:val="both"/>
        <w:rPr>
          <w:rFonts w:ascii="Arial" w:hAnsi="Arial" w:cs="Arial"/>
        </w:rPr>
      </w:pPr>
      <w:r w:rsidRPr="005C745A">
        <w:rPr>
          <w:rFonts w:ascii="Arial" w:hAnsi="Arial" w:cs="Arial"/>
        </w:rPr>
        <w:t xml:space="preserve">El contratista deberá reportar de manera inmediata cualquier incidente o sospecha de incidente que afecte datos personales o biométricos, presentar </w:t>
      </w:r>
      <w:r w:rsidR="005C1793">
        <w:rPr>
          <w:rFonts w:ascii="Arial" w:hAnsi="Arial" w:cs="Arial"/>
        </w:rPr>
        <w:t>los reportes pertinentes acorde a lo definido en el anexo de acuerdos base de nivel de servicio (ANS) que exige la alcaldía de Pereira.</w:t>
      </w:r>
    </w:p>
    <w:p w14:paraId="775515E2" w14:textId="4767130A" w:rsidR="005C745A" w:rsidRPr="005C745A" w:rsidRDefault="005C745A" w:rsidP="009D25D3">
      <w:pPr>
        <w:pStyle w:val="Ttulo2"/>
        <w:numPr>
          <w:ilvl w:val="1"/>
          <w:numId w:val="4"/>
        </w:numPr>
        <w:spacing w:after="120"/>
        <w:jc w:val="both"/>
        <w:rPr>
          <w:rFonts w:ascii="Arial" w:hAnsi="Arial" w:cs="Arial"/>
          <w:sz w:val="24"/>
          <w:szCs w:val="24"/>
        </w:rPr>
      </w:pPr>
      <w:r w:rsidRPr="005C745A">
        <w:rPr>
          <w:rFonts w:ascii="Arial" w:eastAsia="Arial" w:hAnsi="Arial" w:cs="Arial"/>
          <w:sz w:val="24"/>
          <w:szCs w:val="24"/>
        </w:rPr>
        <w:lastRenderedPageBreak/>
        <w:t xml:space="preserve"> Auditoría y trazabilidad</w:t>
      </w:r>
    </w:p>
    <w:p w14:paraId="16356562" w14:textId="77777777" w:rsidR="005C745A" w:rsidRPr="005C745A" w:rsidRDefault="005C745A" w:rsidP="005C745A">
      <w:pPr>
        <w:spacing w:after="120"/>
        <w:jc w:val="both"/>
        <w:rPr>
          <w:rFonts w:ascii="Arial" w:hAnsi="Arial" w:cs="Arial"/>
        </w:rPr>
      </w:pPr>
      <w:r w:rsidRPr="005C745A">
        <w:rPr>
          <w:rFonts w:ascii="Arial" w:hAnsi="Arial" w:cs="Arial"/>
        </w:rPr>
        <w:t>El contratista deberá permitir auditorías, entregar registros de trazabilidad, conservar evidencias de cumplimiento e implementar acciones correctivas frente a hallazgos relacionados con protección de datos personales, seguridad de la información, acceso no autorizado o incumplimiento de estos lineamientos.</w:t>
      </w:r>
    </w:p>
    <w:p w14:paraId="197F11D5" w14:textId="22867DD9" w:rsidR="005C745A" w:rsidRPr="005C745A" w:rsidRDefault="005C745A" w:rsidP="009D25D3">
      <w:pPr>
        <w:pStyle w:val="Ttulo2"/>
        <w:numPr>
          <w:ilvl w:val="1"/>
          <w:numId w:val="4"/>
        </w:numPr>
        <w:spacing w:after="120"/>
        <w:jc w:val="both"/>
        <w:rPr>
          <w:rFonts w:ascii="Arial" w:hAnsi="Arial" w:cs="Arial"/>
          <w:sz w:val="24"/>
          <w:szCs w:val="24"/>
        </w:rPr>
      </w:pPr>
      <w:proofErr w:type="spellStart"/>
      <w:r w:rsidRPr="005C745A">
        <w:rPr>
          <w:rFonts w:ascii="Arial" w:eastAsia="Arial" w:hAnsi="Arial" w:cs="Arial"/>
          <w:sz w:val="24"/>
          <w:szCs w:val="24"/>
        </w:rPr>
        <w:t>Subencargados</w:t>
      </w:r>
      <w:proofErr w:type="spellEnd"/>
      <w:r w:rsidRPr="005C745A">
        <w:rPr>
          <w:rFonts w:ascii="Arial" w:eastAsia="Arial" w:hAnsi="Arial" w:cs="Arial"/>
          <w:sz w:val="24"/>
          <w:szCs w:val="24"/>
        </w:rPr>
        <w:t xml:space="preserve"> y terceros</w:t>
      </w:r>
    </w:p>
    <w:p w14:paraId="3ADBD8D1" w14:textId="77777777" w:rsidR="005C745A" w:rsidRPr="005C745A" w:rsidRDefault="005C745A" w:rsidP="005C745A">
      <w:pPr>
        <w:spacing w:after="120"/>
        <w:jc w:val="both"/>
        <w:rPr>
          <w:rFonts w:ascii="Arial" w:hAnsi="Arial" w:cs="Arial"/>
        </w:rPr>
      </w:pPr>
      <w:r w:rsidRPr="005C745A">
        <w:rPr>
          <w:rFonts w:ascii="Arial" w:hAnsi="Arial" w:cs="Arial"/>
        </w:rPr>
        <w:t xml:space="preserve">El contratista no podrá vincular </w:t>
      </w:r>
      <w:proofErr w:type="spellStart"/>
      <w:r w:rsidRPr="005C745A">
        <w:rPr>
          <w:rFonts w:ascii="Arial" w:hAnsi="Arial" w:cs="Arial"/>
        </w:rPr>
        <w:t>subencargados</w:t>
      </w:r>
      <w:proofErr w:type="spellEnd"/>
      <w:r w:rsidRPr="005C745A">
        <w:rPr>
          <w:rFonts w:ascii="Arial" w:hAnsi="Arial" w:cs="Arial"/>
        </w:rPr>
        <w:t>, terceros, soporte externo, fabricantes, proveedores de nube o personal no informado que pueda acceder a datos personales o biométricos sin autorización previa de la Alcaldía. En todo caso, responderá por sus actuaciones y deberá garantizar obligaciones equivalentes de seguridad y confidencialidad.</w:t>
      </w:r>
    </w:p>
    <w:p w14:paraId="1F19ABDC" w14:textId="49980C42" w:rsidR="005C745A" w:rsidRPr="005C745A" w:rsidRDefault="005C745A" w:rsidP="009D25D3">
      <w:pPr>
        <w:pStyle w:val="Ttulo1"/>
        <w:numPr>
          <w:ilvl w:val="0"/>
          <w:numId w:val="4"/>
        </w:numPr>
        <w:spacing w:after="120"/>
        <w:jc w:val="both"/>
        <w:rPr>
          <w:rFonts w:ascii="Arial" w:hAnsi="Arial" w:cs="Arial"/>
          <w:sz w:val="24"/>
          <w:szCs w:val="24"/>
        </w:rPr>
      </w:pPr>
      <w:r w:rsidRPr="005C745A">
        <w:rPr>
          <w:rFonts w:ascii="Arial" w:eastAsia="Arial" w:hAnsi="Arial" w:cs="Arial"/>
          <w:sz w:val="24"/>
          <w:szCs w:val="24"/>
        </w:rPr>
        <w:t>Declaración de conocimiento y aceptación</w:t>
      </w:r>
    </w:p>
    <w:p w14:paraId="36E2D9E9" w14:textId="77777777" w:rsidR="005C745A" w:rsidRPr="005C745A" w:rsidRDefault="005C745A" w:rsidP="005C745A">
      <w:pPr>
        <w:spacing w:after="120"/>
        <w:jc w:val="both"/>
        <w:rPr>
          <w:rFonts w:ascii="Arial" w:hAnsi="Arial" w:cs="Arial"/>
        </w:rPr>
      </w:pPr>
      <w:r w:rsidRPr="005C745A">
        <w:rPr>
          <w:rFonts w:ascii="Arial" w:hAnsi="Arial" w:cs="Arial"/>
        </w:rPr>
        <w:t>El adjudicatario deberá suscribir, antes del inicio de la ejecución o en la oportunidad que determine la Alcaldía de Pereira, una declaración de conocimiento y aceptación de los presentes lineamientos, en los siguientes términos sugeridos:</w:t>
      </w:r>
    </w:p>
    <w:p w14:paraId="37CE81F5" w14:textId="77777777" w:rsidR="005C745A" w:rsidRPr="005C745A" w:rsidRDefault="005C745A" w:rsidP="005C745A">
      <w:pPr>
        <w:spacing w:after="120"/>
        <w:ind w:left="576" w:right="576"/>
        <w:jc w:val="both"/>
        <w:rPr>
          <w:rFonts w:ascii="Arial" w:hAnsi="Arial" w:cs="Arial"/>
        </w:rPr>
      </w:pPr>
      <w:r w:rsidRPr="005C745A">
        <w:rPr>
          <w:rFonts w:ascii="Arial" w:hAnsi="Arial" w:cs="Arial"/>
          <w:i/>
          <w:iCs/>
        </w:rPr>
        <w:t>“El suscrito, en calidad de representante legal o autorizado del contratista, declara conocer, aceptar y obligarse al cumplimiento del Documento Técnico - Lineamientos para el Tratamiento de Datos Personales con énfasis en Datos Biométricos, así como de la Política de Tratamiento de Datos Personales de la Alcaldía de Pereira, las instrucciones impartidas por la supervisión contractual y las normas colombianas aplicables en materia de protección de datos personales. Así mismo, declara que los datos personales y biométricos tratados en desarrollo del contrato serán utilizados exclusivamente para las finalidades institucionales autorizadas por la Alcaldía de Pereira, sin que puedan ser copiados, extraídos, transferidos, conservados o utilizados para fines propios, comerciales, estadísticos, de entrenamiento, prueba o cualquier otro no autorizado.”</w:t>
      </w:r>
    </w:p>
    <w:p w14:paraId="085C6455" w14:textId="77777777" w:rsidR="005C745A" w:rsidRPr="005C745A" w:rsidRDefault="005C745A" w:rsidP="005C745A">
      <w:pPr>
        <w:spacing w:after="120"/>
        <w:jc w:val="both"/>
        <w:rPr>
          <w:rFonts w:ascii="Arial" w:hAnsi="Arial" w:cs="Arial"/>
        </w:rPr>
      </w:pPr>
      <w:r w:rsidRPr="005C745A">
        <w:rPr>
          <w:rFonts w:ascii="Arial" w:hAnsi="Arial" w:cs="Arial"/>
        </w:rPr>
        <w:br/>
        <w:t>Firma: ________________________________</w:t>
      </w:r>
    </w:p>
    <w:p w14:paraId="5B81B990" w14:textId="77777777" w:rsidR="005C745A" w:rsidRPr="005C745A" w:rsidRDefault="005C745A" w:rsidP="005C745A">
      <w:pPr>
        <w:spacing w:after="120"/>
        <w:jc w:val="both"/>
        <w:rPr>
          <w:rFonts w:ascii="Arial" w:hAnsi="Arial" w:cs="Arial"/>
        </w:rPr>
      </w:pPr>
      <w:r w:rsidRPr="005C745A">
        <w:rPr>
          <w:rFonts w:ascii="Arial" w:hAnsi="Arial" w:cs="Arial"/>
        </w:rPr>
        <w:t>Nombre: _______________________________</w:t>
      </w:r>
    </w:p>
    <w:p w14:paraId="1AB8BB5B" w14:textId="77777777" w:rsidR="005C745A" w:rsidRPr="005C745A" w:rsidRDefault="005C745A" w:rsidP="005C745A">
      <w:pPr>
        <w:spacing w:after="120"/>
        <w:jc w:val="both"/>
        <w:rPr>
          <w:rFonts w:ascii="Arial" w:hAnsi="Arial" w:cs="Arial"/>
        </w:rPr>
      </w:pPr>
      <w:r w:rsidRPr="005C745A">
        <w:rPr>
          <w:rFonts w:ascii="Arial" w:hAnsi="Arial" w:cs="Arial"/>
        </w:rPr>
        <w:t>Cargo: _________________________________</w:t>
      </w:r>
    </w:p>
    <w:p w14:paraId="3BF85711" w14:textId="77777777" w:rsidR="005C745A" w:rsidRPr="005C745A" w:rsidRDefault="005C745A" w:rsidP="005C745A">
      <w:pPr>
        <w:spacing w:after="120"/>
        <w:jc w:val="both"/>
        <w:rPr>
          <w:rFonts w:ascii="Arial" w:hAnsi="Arial" w:cs="Arial"/>
        </w:rPr>
      </w:pPr>
      <w:r w:rsidRPr="005C745A">
        <w:rPr>
          <w:rFonts w:ascii="Arial" w:hAnsi="Arial" w:cs="Arial"/>
        </w:rPr>
        <w:t>Empresa: _______________________________</w:t>
      </w:r>
    </w:p>
    <w:p w14:paraId="41310C2E" w14:textId="77777777" w:rsidR="005C745A" w:rsidRPr="005C745A" w:rsidRDefault="005C745A" w:rsidP="005C745A">
      <w:pPr>
        <w:spacing w:after="120"/>
        <w:jc w:val="both"/>
        <w:rPr>
          <w:rFonts w:ascii="Arial" w:hAnsi="Arial" w:cs="Arial"/>
        </w:rPr>
      </w:pPr>
      <w:r w:rsidRPr="005C745A">
        <w:rPr>
          <w:rFonts w:ascii="Arial" w:hAnsi="Arial" w:cs="Arial"/>
        </w:rPr>
        <w:t>Fecha: _________________________________</w:t>
      </w:r>
    </w:p>
    <w:p w14:paraId="11AD14DC" w14:textId="41CB0505" w:rsidR="005C745A" w:rsidRPr="005C745A" w:rsidRDefault="005C745A" w:rsidP="009D25D3">
      <w:pPr>
        <w:pStyle w:val="Ttulo1"/>
        <w:numPr>
          <w:ilvl w:val="0"/>
          <w:numId w:val="4"/>
        </w:numPr>
        <w:spacing w:after="120"/>
        <w:jc w:val="both"/>
        <w:rPr>
          <w:rFonts w:ascii="Arial" w:hAnsi="Arial" w:cs="Arial"/>
          <w:sz w:val="24"/>
          <w:szCs w:val="24"/>
        </w:rPr>
      </w:pPr>
      <w:r w:rsidRPr="005C745A">
        <w:rPr>
          <w:rFonts w:ascii="Arial" w:eastAsia="Arial" w:hAnsi="Arial" w:cs="Arial"/>
          <w:sz w:val="24"/>
          <w:szCs w:val="24"/>
        </w:rPr>
        <w:lastRenderedPageBreak/>
        <w:t xml:space="preserve"> Conclusiones</w:t>
      </w:r>
    </w:p>
    <w:p w14:paraId="3805EEB9" w14:textId="77777777" w:rsidR="005C745A" w:rsidRPr="005C745A" w:rsidRDefault="005C745A" w:rsidP="005C745A">
      <w:pPr>
        <w:spacing w:after="120"/>
        <w:jc w:val="both"/>
        <w:rPr>
          <w:rFonts w:ascii="Arial" w:hAnsi="Arial" w:cs="Arial"/>
        </w:rPr>
      </w:pPr>
      <w:r w:rsidRPr="005C745A">
        <w:rPr>
          <w:rFonts w:ascii="Arial" w:hAnsi="Arial" w:cs="Arial"/>
        </w:rPr>
        <w:t>Los sistemas de vigilancia, monitoreo, control de acceso, validación de identidad y registro de personas pueden implicar el tratamiento de información altamente sensible. Por ello, la Alcaldía de Pereira debe exigir desde el proceso de contratación reglas claras, verificables y exigibles que permitan garantizar la protección de los datos personales y, especialmente, de los datos biométricos.</w:t>
      </w:r>
    </w:p>
    <w:p w14:paraId="56A40EE4" w14:textId="77777777" w:rsidR="005C745A" w:rsidRPr="005C745A" w:rsidRDefault="005C745A" w:rsidP="005C745A">
      <w:pPr>
        <w:spacing w:after="120"/>
        <w:jc w:val="both"/>
        <w:rPr>
          <w:rFonts w:ascii="Arial" w:hAnsi="Arial" w:cs="Arial"/>
        </w:rPr>
      </w:pPr>
      <w:r w:rsidRPr="005C745A">
        <w:rPr>
          <w:rFonts w:ascii="Arial" w:hAnsi="Arial" w:cs="Arial"/>
        </w:rPr>
        <w:t>La inclusión de este documento en el pliego de condiciones permite informar a los oferentes las obligaciones mínimas que deberán asumir, delimitar la finalidad del tratamiento, prohibir usos no autorizados, regular la intervención de terceros, fortalecer la trazabilidad, exigir entregables de responsabilidad demostrada y establecer controles específicos sobre seguridad, conservación, eliminación, incidentes y auditoría.</w:t>
      </w:r>
    </w:p>
    <w:p w14:paraId="6EDC18F1" w14:textId="77777777" w:rsidR="005C745A" w:rsidRPr="005C745A" w:rsidRDefault="005C745A" w:rsidP="005C745A">
      <w:pPr>
        <w:spacing w:after="120"/>
        <w:jc w:val="both"/>
        <w:rPr>
          <w:rFonts w:ascii="Arial" w:hAnsi="Arial" w:cs="Arial"/>
        </w:rPr>
      </w:pPr>
      <w:r w:rsidRPr="005C745A">
        <w:rPr>
          <w:rFonts w:ascii="Arial" w:hAnsi="Arial" w:cs="Arial"/>
        </w:rPr>
        <w:t>Este documento deberá entenderse como un anexo técnico-jurídico complementario del pliego de condiciones, de los estudios previos, del anexo técnico y de la minuta contractual, y será de obligatorio cumplimiento para el contratista adjudicatario en todo aquello que resulte aplicable al objeto, alcance y operación del contrato.</w:t>
      </w:r>
    </w:p>
    <w:p w14:paraId="1BEB7E39" w14:textId="62031451" w:rsidR="00872E4D" w:rsidRPr="005C745A" w:rsidRDefault="00872E4D" w:rsidP="00872E4D">
      <w:pPr>
        <w:rPr>
          <w:rFonts w:ascii="Arial" w:hAnsi="Arial" w:cs="Arial"/>
          <w:color w:val="000000" w:themeColor="text1"/>
          <w:lang w:val="es-ES"/>
        </w:rPr>
      </w:pPr>
    </w:p>
    <w:p w14:paraId="36EF9C9B" w14:textId="77777777" w:rsidR="00F321A1" w:rsidRPr="005C745A" w:rsidRDefault="00F321A1">
      <w:pPr>
        <w:rPr>
          <w:rFonts w:ascii="Arial" w:hAnsi="Arial" w:cs="Arial"/>
        </w:rPr>
      </w:pPr>
    </w:p>
    <w:p w14:paraId="786959F8" w14:textId="77777777" w:rsidR="00872E4D" w:rsidRPr="005C745A" w:rsidRDefault="00872E4D" w:rsidP="00872E4D">
      <w:pPr>
        <w:rPr>
          <w:rFonts w:ascii="Arial" w:hAnsi="Arial" w:cs="Arial"/>
        </w:rPr>
      </w:pPr>
    </w:p>
    <w:p w14:paraId="252D6D0D" w14:textId="77777777" w:rsidR="00872E4D" w:rsidRPr="005C745A" w:rsidRDefault="00872E4D" w:rsidP="00872E4D">
      <w:pPr>
        <w:rPr>
          <w:rFonts w:ascii="Arial" w:hAnsi="Arial" w:cs="Arial"/>
        </w:rPr>
      </w:pPr>
    </w:p>
    <w:p w14:paraId="2B3F4168" w14:textId="77777777" w:rsidR="00872E4D" w:rsidRPr="005C745A" w:rsidRDefault="00872E4D" w:rsidP="00872E4D">
      <w:pPr>
        <w:rPr>
          <w:rFonts w:ascii="Arial" w:hAnsi="Arial" w:cs="Arial"/>
        </w:rPr>
      </w:pPr>
    </w:p>
    <w:p w14:paraId="4F21F4E8" w14:textId="77777777" w:rsidR="00872E4D" w:rsidRPr="005C745A" w:rsidRDefault="00872E4D" w:rsidP="00872E4D">
      <w:pPr>
        <w:rPr>
          <w:rFonts w:ascii="Arial" w:hAnsi="Arial" w:cs="Arial"/>
        </w:rPr>
      </w:pPr>
    </w:p>
    <w:p w14:paraId="4A230201" w14:textId="77777777" w:rsidR="00872E4D" w:rsidRPr="005C745A" w:rsidRDefault="00872E4D" w:rsidP="00872E4D">
      <w:pPr>
        <w:rPr>
          <w:rFonts w:ascii="Arial" w:hAnsi="Arial" w:cs="Arial"/>
        </w:rPr>
      </w:pPr>
    </w:p>
    <w:p w14:paraId="19A9CC5D" w14:textId="76235894" w:rsidR="00872E4D" w:rsidRPr="005C745A" w:rsidRDefault="00872E4D" w:rsidP="005C745A">
      <w:pPr>
        <w:tabs>
          <w:tab w:val="left" w:pos="5550"/>
        </w:tabs>
        <w:rPr>
          <w:rFonts w:ascii="Arial" w:hAnsi="Arial" w:cs="Arial"/>
        </w:rPr>
      </w:pPr>
    </w:p>
    <w:p w14:paraId="1F646DAF" w14:textId="77777777" w:rsidR="00872E4D" w:rsidRPr="005C745A" w:rsidRDefault="00872E4D" w:rsidP="00872E4D">
      <w:pPr>
        <w:rPr>
          <w:rFonts w:ascii="Arial" w:hAnsi="Arial" w:cs="Arial"/>
        </w:rPr>
      </w:pPr>
    </w:p>
    <w:p w14:paraId="601D4B14" w14:textId="77777777" w:rsidR="00872E4D" w:rsidRPr="005C745A" w:rsidRDefault="00872E4D" w:rsidP="00872E4D">
      <w:pPr>
        <w:jc w:val="center"/>
        <w:rPr>
          <w:rFonts w:ascii="Arial" w:hAnsi="Arial" w:cs="Arial"/>
        </w:rPr>
      </w:pPr>
    </w:p>
    <w:sectPr w:rsidR="00872E4D" w:rsidRPr="005C745A">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EAD64" w14:textId="77777777" w:rsidR="0045239E" w:rsidRDefault="0045239E" w:rsidP="00723CBD">
      <w:r>
        <w:separator/>
      </w:r>
    </w:p>
  </w:endnote>
  <w:endnote w:type="continuationSeparator" w:id="0">
    <w:p w14:paraId="394156C1" w14:textId="77777777" w:rsidR="0045239E" w:rsidRDefault="0045239E" w:rsidP="0072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E546EF" w14:textId="41960C97" w:rsidR="00EB505C" w:rsidRPr="00EF7383" w:rsidRDefault="00EB505C" w:rsidP="00EB505C">
    <w:pPr>
      <w:pStyle w:val="Piedepgina"/>
      <w:jc w:val="center"/>
      <w:rPr>
        <w:rFonts w:ascii="Arial" w:hAnsi="Arial" w:cs="Arial"/>
        <w:sz w:val="20"/>
        <w:szCs w:val="20"/>
      </w:rPr>
    </w:pPr>
    <w:r w:rsidRPr="00EF7383">
      <w:rPr>
        <w:rFonts w:ascii="Arial" w:hAnsi="Arial" w:cs="Arial"/>
        <w:sz w:val="20"/>
        <w:szCs w:val="20"/>
      </w:rPr>
      <w:t>Carrera 7 18-55 Pereira – Risaralda</w:t>
    </w:r>
  </w:p>
  <w:p w14:paraId="62EED92F" w14:textId="214A5617" w:rsidR="00723CBD" w:rsidRPr="00EF7383" w:rsidRDefault="00EB505C" w:rsidP="00EB505C">
    <w:pPr>
      <w:pStyle w:val="Piedepgina"/>
      <w:jc w:val="center"/>
      <w:rPr>
        <w:rFonts w:ascii="Arial" w:hAnsi="Arial" w:cs="Arial"/>
        <w:sz w:val="20"/>
        <w:szCs w:val="20"/>
      </w:rPr>
    </w:pPr>
    <w:r w:rsidRPr="00EF7383">
      <w:rPr>
        <w:rFonts w:ascii="Arial" w:hAnsi="Arial" w:cs="Arial"/>
        <w:sz w:val="20"/>
        <w:szCs w:val="20"/>
      </w:rPr>
      <w:t>www.pereira.gov.co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3B36A" w14:textId="77777777" w:rsidR="0045239E" w:rsidRDefault="0045239E" w:rsidP="00723CBD">
      <w:r>
        <w:separator/>
      </w:r>
    </w:p>
  </w:footnote>
  <w:footnote w:type="continuationSeparator" w:id="0">
    <w:p w14:paraId="3B66020D" w14:textId="77777777" w:rsidR="0045239E" w:rsidRDefault="0045239E" w:rsidP="00723C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AE9C2" w14:textId="05993733" w:rsidR="002964FA" w:rsidRDefault="00F24AFD" w:rsidP="00723CBD">
    <w:pPr>
      <w:pStyle w:val="Encabezado"/>
      <w:jc w:val="both"/>
    </w:pPr>
    <w:r>
      <w:rPr>
        <w:noProof/>
      </w:rPr>
      <mc:AlternateContent>
        <mc:Choice Requires="wps">
          <w:drawing>
            <wp:anchor distT="45720" distB="45720" distL="114300" distR="114300" simplePos="0" relativeHeight="251663360" behindDoc="0" locked="0" layoutInCell="1" allowOverlap="1" wp14:anchorId="61E74477" wp14:editId="058EB4F4">
              <wp:simplePos x="0" y="0"/>
              <wp:positionH relativeFrom="column">
                <wp:posOffset>2482466</wp:posOffset>
              </wp:positionH>
              <wp:positionV relativeFrom="paragraph">
                <wp:posOffset>7620</wp:posOffset>
              </wp:positionV>
              <wp:extent cx="3743325" cy="551815"/>
              <wp:effectExtent l="0" t="0" r="0" b="635"/>
              <wp:wrapSquare wrapText="bothSides"/>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43325" cy="551815"/>
                      </a:xfrm>
                      <a:prstGeom prst="rect">
                        <a:avLst/>
                      </a:prstGeom>
                      <a:noFill/>
                      <a:ln w="9525">
                        <a:noFill/>
                        <a:miter lim="800000"/>
                        <a:headEnd/>
                        <a:tailEnd/>
                      </a:ln>
                    </wps:spPr>
                    <wps:txbx>
                      <w:txbxContent>
                        <w:p w14:paraId="34218BBF" w14:textId="3A995C5F" w:rsidR="00F24AFD" w:rsidRPr="004030B0" w:rsidRDefault="00F24AFD">
                          <w:pPr>
                            <w:rPr>
                              <w:rFonts w:ascii="Arial" w:hAnsi="Arial" w:cs="Arial"/>
                              <w:b/>
                              <w:bCs/>
                              <w:sz w:val="20"/>
                              <w:szCs w:val="20"/>
                            </w:rPr>
                          </w:pPr>
                          <w:r w:rsidRPr="004030B0">
                            <w:rPr>
                              <w:rFonts w:ascii="Arial" w:hAnsi="Arial" w:cs="Arial"/>
                              <w:b/>
                              <w:bCs/>
                              <w:sz w:val="20"/>
                              <w:szCs w:val="20"/>
                            </w:rPr>
                            <w:t>LINEAMIENTOS PARA EL TRATAMIENTO DE DATOS PERSONALES SENSIBLES – BIOMÉTRICOS</w:t>
                          </w:r>
                        </w:p>
                        <w:p w14:paraId="287979D0" w14:textId="164E41BF" w:rsidR="00F24AFD" w:rsidRPr="004030B0" w:rsidRDefault="00F24AFD">
                          <w:pPr>
                            <w:rPr>
                              <w:rFonts w:ascii="Arial" w:hAnsi="Arial" w:cs="Arial"/>
                              <w:b/>
                              <w:bCs/>
                              <w:sz w:val="20"/>
                              <w:szCs w:val="20"/>
                            </w:rPr>
                          </w:pPr>
                          <w:r w:rsidRPr="004030B0">
                            <w:rPr>
                              <w:rFonts w:ascii="Arial" w:hAnsi="Arial" w:cs="Arial"/>
                              <w:b/>
                              <w:bCs/>
                              <w:sz w:val="20"/>
                              <w:szCs w:val="20"/>
                            </w:rPr>
                            <w:t>DE LA ALCALDÍA DE PEREIRA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1E74477" id="_x0000_t202" coordsize="21600,21600" o:spt="202" path="m,l,21600r21600,l21600,xe">
              <v:stroke joinstyle="miter"/>
              <v:path gradientshapeok="t" o:connecttype="rect"/>
            </v:shapetype>
            <v:shape id="Cuadro de texto 2" o:spid="_x0000_s1026" type="#_x0000_t202" style="position:absolute;left:0;text-align:left;margin-left:195.45pt;margin-top:.6pt;width:294.75pt;height:43.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" filled="f" stroked="f">
              <v:textbox>
                <w:txbxContent>
                  <w:p w14:paraId="34218BBF" w14:textId="3A995C5F" w:rsidR="00F24AFD" w:rsidRPr="004030B0" w:rsidRDefault="00F24AFD">
                    <w:pPr>
                      <w:rPr>
                        <w:rFonts w:ascii="Arial" w:hAnsi="Arial" w:cs="Arial"/>
                        <w:b/>
                        <w:bCs/>
                        <w:sz w:val="20"/>
                        <w:szCs w:val="20"/>
                      </w:rPr>
                    </w:pPr>
                    <w:r w:rsidRPr="004030B0">
                      <w:rPr>
                        <w:rFonts w:ascii="Arial" w:hAnsi="Arial" w:cs="Arial"/>
                        <w:b/>
                        <w:bCs/>
                        <w:sz w:val="20"/>
                        <w:szCs w:val="20"/>
                      </w:rPr>
                      <w:t>LINEAMIENTOS PARA EL TRATAMIENTO DE DATOS PERSONALES SENSIBLES – BIOMÉTRICOS</w:t>
                    </w:r>
                  </w:p>
                  <w:p w14:paraId="287979D0" w14:textId="164E41BF" w:rsidR="00F24AFD" w:rsidRPr="004030B0" w:rsidRDefault="00F24AFD">
                    <w:pPr>
                      <w:rPr>
                        <w:rFonts w:ascii="Arial" w:hAnsi="Arial" w:cs="Arial"/>
                        <w:b/>
                        <w:bCs/>
                        <w:sz w:val="20"/>
                        <w:szCs w:val="20"/>
                      </w:rPr>
                    </w:pPr>
                    <w:r w:rsidRPr="004030B0">
                      <w:rPr>
                        <w:rFonts w:ascii="Arial" w:hAnsi="Arial" w:cs="Arial"/>
                        <w:b/>
                        <w:bCs/>
                        <w:sz w:val="20"/>
                        <w:szCs w:val="20"/>
                      </w:rPr>
                      <w:t>DE LA ALCALDÍA DE PEREIRA</w:t>
                    </w:r>
                  </w:p>
                </w:txbxContent>
              </v:textbox>
              <w10:wrap type="square"/>
            </v:shape>
          </w:pict>
        </mc:Fallback>
      </mc:AlternateContent>
    </w:r>
    <w:r w:rsidR="004C454C">
      <w:rPr>
        <w:noProof/>
      </w:rPr>
      <mc:AlternateContent>
        <mc:Choice Requires="wps">
          <w:drawing>
            <wp:anchor distT="0" distB="0" distL="114300" distR="114300" simplePos="0" relativeHeight="251661312" behindDoc="0" locked="0" layoutInCell="1" allowOverlap="1" wp14:anchorId="0DE921EC" wp14:editId="19CF6020">
              <wp:simplePos x="0" y="0"/>
              <wp:positionH relativeFrom="page">
                <wp:posOffset>-19050</wp:posOffset>
              </wp:positionH>
              <wp:positionV relativeFrom="paragraph">
                <wp:posOffset>541020</wp:posOffset>
              </wp:positionV>
              <wp:extent cx="7955915" cy="35560"/>
              <wp:effectExtent l="0" t="0" r="26035" b="21590"/>
              <wp:wrapNone/>
              <wp:docPr id="1463508556" name="Conector recto 1"/>
              <wp:cNvGraphicFramePr/>
              <a:graphic xmlns:a="http://schemas.openxmlformats.org/drawingml/2006/main">
                <a:graphicData uri="http://schemas.microsoft.com/office/word/2010/wordprocessingShape">
                  <wps:wsp>
                    <wps:cNvCnPr/>
                    <wps:spPr>
                      <a:xfrm>
                        <a:off x="0" y="0"/>
                        <a:ext cx="7955915" cy="35560"/>
                      </a:xfrm>
                      <a:prstGeom prst="line">
                        <a:avLst/>
                      </a:prstGeom>
                      <a:ln w="19050">
                        <a:solidFill>
                          <a:srgbClr val="FF0000"/>
                        </a:solidFill>
                      </a:ln>
                    </wps:spPr>
                    <wps:style>
                      <a:lnRef idx="1">
                        <a:schemeClr val="accent2"/>
                      </a:lnRef>
                      <a:fillRef idx="0">
                        <a:schemeClr val="accent2"/>
                      </a:fillRef>
                      <a:effectRef idx="0">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BDAA7E8" id="Conector recto 1" o:spid="_x0000_s1026" style="position:absolute;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pt,42.6pt" to="624.95pt,4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" strokecolor="red" strokeweight="1.5pt">
              <v:stroke joinstyle="miter"/>
              <w10:wrap anchorx="page"/>
            </v:line>
          </w:pict>
        </mc:Fallback>
      </mc:AlternateContent>
    </w:r>
    <w:r w:rsidR="00EB505C">
      <w:rPr>
        <w:noProof/>
      </w:rPr>
      <w:drawing>
        <wp:inline distT="0" distB="0" distL="0" distR="0" wp14:anchorId="6AD23088" wp14:editId="6E3FBB33">
          <wp:extent cx="1146810" cy="498404"/>
          <wp:effectExtent l="0" t="0" r="0" b="0"/>
          <wp:docPr id="32061470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614707" name="Imagen 320614707"/>
                  <pic:cNvPicPr/>
                </pic:nvPicPr>
                <pic:blipFill>
                  <a:blip r:embed="rId1">
                    <a:extLst>
                      <a:ext uri="{28A0092B-C50C-407E-A947-70E740481C1C}">
                        <a14:useLocalDpi xmlns:a14="http://schemas.microsoft.com/office/drawing/2010/main" val="0"/>
                      </a:ext>
                    </a:extLst>
                  </a:blip>
                  <a:stretch>
                    <a:fillRect/>
                  </a:stretch>
                </pic:blipFill>
                <pic:spPr>
                  <a:xfrm>
                    <a:off x="0" y="0"/>
                    <a:ext cx="1173582" cy="510039"/>
                  </a:xfrm>
                  <a:prstGeom prst="rect">
                    <a:avLst/>
                  </a:prstGeom>
                </pic:spPr>
              </pic:pic>
            </a:graphicData>
          </a:graphic>
        </wp:inline>
      </w:drawing>
    </w:r>
    <w:r w:rsidR="00F321A1">
      <w:t xml:space="preserve">         </w:t>
    </w:r>
  </w:p>
  <w:p w14:paraId="7FAC0376" w14:textId="77777777" w:rsidR="002964FA" w:rsidRDefault="002964FA" w:rsidP="00723CBD">
    <w:pPr>
      <w:pStyle w:val="Encabezado"/>
      <w:jc w:val="both"/>
    </w:pPr>
  </w:p>
  <w:p w14:paraId="050775B3" w14:textId="286F34E4" w:rsidR="005E220D" w:rsidRPr="005E220D" w:rsidRDefault="005E220D" w:rsidP="005E220D">
    <w:pPr>
      <w:pStyle w:val="Encabezado"/>
      <w:rPr>
        <w:rFonts w:ascii="Arial" w:hAnsi="Arial" w:cs="Arial"/>
        <w:sz w:val="20"/>
        <w:szCs w:val="20"/>
      </w:rPr>
    </w:pPr>
    <w:r w:rsidRPr="005E220D">
      <w:rPr>
        <w:rFonts w:ascii="Arial" w:hAnsi="Arial" w:cs="Arial"/>
        <w:sz w:val="20"/>
        <w:szCs w:val="20"/>
      </w:rPr>
      <w:t xml:space="preserve">Versión: </w:t>
    </w:r>
    <w:r w:rsidRPr="005E220D">
      <w:rPr>
        <w:rFonts w:ascii="Arial" w:hAnsi="Arial" w:cs="Arial"/>
        <w:color w:val="FF0000"/>
        <w:sz w:val="20"/>
        <w:szCs w:val="20"/>
      </w:rPr>
      <w:t>XXX</w:t>
    </w:r>
    <w:r w:rsidRPr="005E220D">
      <w:rPr>
        <w:rFonts w:ascii="Arial" w:hAnsi="Arial" w:cs="Arial"/>
        <w:sz w:val="20"/>
        <w:szCs w:val="20"/>
      </w:rPr>
      <w:t xml:space="preserve">                                                               </w:t>
    </w:r>
    <w:r w:rsidR="004030B0">
      <w:rPr>
        <w:rFonts w:ascii="Arial" w:hAnsi="Arial" w:cs="Arial"/>
        <w:sz w:val="20"/>
        <w:szCs w:val="20"/>
      </w:rPr>
      <w:t xml:space="preserve">                  </w:t>
    </w:r>
    <w:r w:rsidRPr="005E220D">
      <w:rPr>
        <w:rFonts w:ascii="Arial" w:hAnsi="Arial" w:cs="Arial"/>
        <w:sz w:val="20"/>
        <w:szCs w:val="20"/>
      </w:rPr>
      <w:t xml:space="preserve">  </w:t>
    </w:r>
    <w:r>
      <w:rPr>
        <w:rFonts w:ascii="Arial" w:hAnsi="Arial" w:cs="Arial"/>
        <w:sz w:val="20"/>
        <w:szCs w:val="20"/>
      </w:rPr>
      <w:t xml:space="preserve">   </w:t>
    </w:r>
    <w:r w:rsidRPr="005E220D">
      <w:rPr>
        <w:rFonts w:ascii="Arial" w:hAnsi="Arial" w:cs="Arial"/>
        <w:sz w:val="20"/>
        <w:szCs w:val="20"/>
      </w:rPr>
      <w:t>Fecha de vigencia:</w:t>
    </w:r>
    <w:r>
      <w:rPr>
        <w:rFonts w:ascii="Arial" w:hAnsi="Arial" w:cs="Arial"/>
        <w:sz w:val="20"/>
        <w:szCs w:val="20"/>
      </w:rPr>
      <w:t xml:space="preserve"> </w:t>
    </w:r>
    <w:r w:rsidRPr="005E220D">
      <w:rPr>
        <w:rFonts w:ascii="Arial" w:hAnsi="Arial" w:cs="Arial"/>
        <w:color w:val="FF0000"/>
        <w:sz w:val="20"/>
        <w:szCs w:val="20"/>
      </w:rPr>
      <w:t>XXXXXXX</w:t>
    </w:r>
  </w:p>
  <w:p w14:paraId="76B8DFA4" w14:textId="7BA1B0C5" w:rsidR="00F321A1" w:rsidRPr="00EF7383" w:rsidRDefault="00F321A1" w:rsidP="00723CBD">
    <w:pPr>
      <w:pStyle w:val="Encabezado"/>
      <w:jc w:val="both"/>
      <w:rPr>
        <w:rFonts w:ascii="Arial" w:hAnsi="Arial" w:cs="Arial"/>
        <w:noProof/>
        <w:sz w:val="20"/>
        <w:szCs w:val="20"/>
      </w:rPr>
    </w:pPr>
    <w:r w:rsidRPr="00EF7383">
      <w:rPr>
        <w:rFonts w:ascii="Arial" w:hAnsi="Arial" w:cs="Arial"/>
        <w:sz w:val="20"/>
        <w:szCs w:val="20"/>
      </w:rPr>
      <w:t xml:space="preserve">                                                                     </w:t>
    </w:r>
    <w:r w:rsidRPr="00EF7383">
      <w:rPr>
        <w:rFonts w:ascii="Arial" w:hAnsi="Arial" w:cs="Arial"/>
        <w:noProof/>
        <w:sz w:val="20"/>
        <w:szCs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880754"/>
    <w:multiLevelType w:val="multilevel"/>
    <w:tmpl w:val="C5A612F6"/>
    <w:lvl w:ilvl="0">
      <w:start w:val="1"/>
      <w:numFmt w:val="decimal"/>
      <w:lvlText w:val="%1."/>
      <w:lvlJc w:val="left"/>
      <w:pPr>
        <w:ind w:left="720" w:hanging="360"/>
      </w:pPr>
      <w:rPr>
        <w:rFonts w:eastAsia="Arial" w:hint="default"/>
      </w:rPr>
    </w:lvl>
    <w:lvl w:ilvl="1">
      <w:start w:val="1"/>
      <w:numFmt w:val="decimal"/>
      <w:isLgl/>
      <w:lvlText w:val="%1.%2."/>
      <w:lvlJc w:val="left"/>
      <w:pPr>
        <w:ind w:left="1080" w:hanging="720"/>
      </w:pPr>
      <w:rPr>
        <w:rFonts w:eastAsia="Arial" w:hint="default"/>
      </w:rPr>
    </w:lvl>
    <w:lvl w:ilvl="2">
      <w:start w:val="1"/>
      <w:numFmt w:val="decimal"/>
      <w:isLgl/>
      <w:lvlText w:val="%1.%2.%3."/>
      <w:lvlJc w:val="left"/>
      <w:pPr>
        <w:ind w:left="1080" w:hanging="720"/>
      </w:pPr>
      <w:rPr>
        <w:rFonts w:eastAsia="Arial" w:hint="default"/>
      </w:rPr>
    </w:lvl>
    <w:lvl w:ilvl="3">
      <w:start w:val="1"/>
      <w:numFmt w:val="decimal"/>
      <w:isLgl/>
      <w:lvlText w:val="%1.%2.%3.%4."/>
      <w:lvlJc w:val="left"/>
      <w:pPr>
        <w:ind w:left="1440" w:hanging="1080"/>
      </w:pPr>
      <w:rPr>
        <w:rFonts w:eastAsia="Arial" w:hint="default"/>
      </w:rPr>
    </w:lvl>
    <w:lvl w:ilvl="4">
      <w:start w:val="1"/>
      <w:numFmt w:val="decimal"/>
      <w:isLgl/>
      <w:lvlText w:val="%1.%2.%3.%4.%5."/>
      <w:lvlJc w:val="left"/>
      <w:pPr>
        <w:ind w:left="1440" w:hanging="1080"/>
      </w:pPr>
      <w:rPr>
        <w:rFonts w:eastAsia="Arial" w:hint="default"/>
      </w:rPr>
    </w:lvl>
    <w:lvl w:ilvl="5">
      <w:start w:val="1"/>
      <w:numFmt w:val="decimal"/>
      <w:isLgl/>
      <w:lvlText w:val="%1.%2.%3.%4.%5.%6."/>
      <w:lvlJc w:val="left"/>
      <w:pPr>
        <w:ind w:left="1800" w:hanging="1440"/>
      </w:pPr>
      <w:rPr>
        <w:rFonts w:eastAsia="Arial" w:hint="default"/>
      </w:rPr>
    </w:lvl>
    <w:lvl w:ilvl="6">
      <w:start w:val="1"/>
      <w:numFmt w:val="decimal"/>
      <w:isLgl/>
      <w:lvlText w:val="%1.%2.%3.%4.%5.%6.%7."/>
      <w:lvlJc w:val="left"/>
      <w:pPr>
        <w:ind w:left="1800" w:hanging="1440"/>
      </w:pPr>
      <w:rPr>
        <w:rFonts w:eastAsia="Arial" w:hint="default"/>
      </w:rPr>
    </w:lvl>
    <w:lvl w:ilvl="7">
      <w:start w:val="1"/>
      <w:numFmt w:val="decimal"/>
      <w:isLgl/>
      <w:lvlText w:val="%1.%2.%3.%4.%5.%6.%7.%8."/>
      <w:lvlJc w:val="left"/>
      <w:pPr>
        <w:ind w:left="2160" w:hanging="1800"/>
      </w:pPr>
      <w:rPr>
        <w:rFonts w:eastAsia="Arial" w:hint="default"/>
      </w:rPr>
    </w:lvl>
    <w:lvl w:ilvl="8">
      <w:start w:val="1"/>
      <w:numFmt w:val="decimal"/>
      <w:isLgl/>
      <w:lvlText w:val="%1.%2.%3.%4.%5.%6.%7.%8.%9."/>
      <w:lvlJc w:val="left"/>
      <w:pPr>
        <w:ind w:left="2520" w:hanging="2160"/>
      </w:pPr>
      <w:rPr>
        <w:rFonts w:eastAsia="Arial" w:hint="default"/>
      </w:rPr>
    </w:lvl>
  </w:abstractNum>
  <w:abstractNum w:abstractNumId="1" w15:restartNumberingAfterBreak="0">
    <w:nsid w:val="21933929"/>
    <w:multiLevelType w:val="hybridMultilevel"/>
    <w:tmpl w:val="B70CCD12"/>
    <w:lvl w:ilvl="0" w:tplc="538A4F7C">
      <w:start w:val="1"/>
      <w:numFmt w:val="decimal"/>
      <w:lvlText w:val="%1."/>
      <w:lvlJc w:val="left"/>
      <w:pPr>
        <w:ind w:left="720" w:hanging="360"/>
      </w:pPr>
      <w:rPr>
        <w:rFonts w:eastAsia="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3DE67078"/>
    <w:multiLevelType w:val="multilevel"/>
    <w:tmpl w:val="1334EE2E"/>
    <w:lvl w:ilvl="0">
      <w:start w:val="1"/>
      <w:numFmt w:val="decimal"/>
      <w:lvlText w:val="%1."/>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643F0097"/>
    <w:multiLevelType w:val="multilevel"/>
    <w:tmpl w:val="A52C31F8"/>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2122334411">
    <w:abstractNumId w:val="3"/>
  </w:num>
  <w:num w:numId="2" w16cid:durableId="2141612471">
    <w:abstractNumId w:val="2"/>
  </w:num>
  <w:num w:numId="3" w16cid:durableId="1617326460">
    <w:abstractNumId w:val="1"/>
  </w:num>
  <w:num w:numId="4" w16cid:durableId="1888255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3CBD"/>
    <w:rsid w:val="000D509D"/>
    <w:rsid w:val="00136FF0"/>
    <w:rsid w:val="002964FA"/>
    <w:rsid w:val="00344D7C"/>
    <w:rsid w:val="004030B0"/>
    <w:rsid w:val="0045239E"/>
    <w:rsid w:val="004C454C"/>
    <w:rsid w:val="005B3E53"/>
    <w:rsid w:val="005C1793"/>
    <w:rsid w:val="005C745A"/>
    <w:rsid w:val="005E220D"/>
    <w:rsid w:val="005E4250"/>
    <w:rsid w:val="00673EF9"/>
    <w:rsid w:val="00684934"/>
    <w:rsid w:val="006A053C"/>
    <w:rsid w:val="006A5825"/>
    <w:rsid w:val="0070008A"/>
    <w:rsid w:val="00713E90"/>
    <w:rsid w:val="00723CBD"/>
    <w:rsid w:val="007413A3"/>
    <w:rsid w:val="007763EF"/>
    <w:rsid w:val="007E3A45"/>
    <w:rsid w:val="008170EA"/>
    <w:rsid w:val="00872E4D"/>
    <w:rsid w:val="009D25D3"/>
    <w:rsid w:val="00AB2DBC"/>
    <w:rsid w:val="00B23DBC"/>
    <w:rsid w:val="00C60369"/>
    <w:rsid w:val="00CA539B"/>
    <w:rsid w:val="00D3646B"/>
    <w:rsid w:val="00D957EB"/>
    <w:rsid w:val="00E120AA"/>
    <w:rsid w:val="00E352AE"/>
    <w:rsid w:val="00EB505C"/>
    <w:rsid w:val="00EF7383"/>
    <w:rsid w:val="00F21715"/>
    <w:rsid w:val="00F22258"/>
    <w:rsid w:val="00F24AFD"/>
    <w:rsid w:val="00F321A1"/>
    <w:rsid w:val="00FE5A0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FD1E40"/>
  <w15:chartTrackingRefBased/>
  <w15:docId w15:val="{51056E78-CE5B-4551-8F7D-6056616942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2E4D"/>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14:ligatures w14:val="none"/>
    </w:rPr>
  </w:style>
  <w:style w:type="paragraph" w:styleId="Ttulo1">
    <w:name w:val="heading 1"/>
    <w:basedOn w:val="Normal"/>
    <w:next w:val="Normal"/>
    <w:link w:val="Ttulo1Car"/>
    <w:uiPriority w:val="9"/>
    <w:qFormat/>
    <w:rsid w:val="005C745A"/>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480" w:line="276" w:lineRule="auto"/>
      <w:outlineLvl w:val="0"/>
    </w:pPr>
    <w:rPr>
      <w:rFonts w:ascii="Calibri" w:eastAsia="Calibri" w:hAnsi="Calibri" w:cs="Calibri"/>
      <w:b/>
      <w:bCs/>
      <w:color w:val="000000"/>
      <w:sz w:val="28"/>
      <w:szCs w:val="28"/>
      <w:bdr w:val="none" w:sz="0" w:space="0" w:color="auto"/>
      <w:lang w:val="es-MX" w:eastAsia="es-CO"/>
    </w:rPr>
  </w:style>
  <w:style w:type="paragraph" w:styleId="Ttulo2">
    <w:name w:val="heading 2"/>
    <w:basedOn w:val="Normal"/>
    <w:next w:val="Normal"/>
    <w:link w:val="Ttulo2Car"/>
    <w:uiPriority w:val="9"/>
    <w:unhideWhenUsed/>
    <w:qFormat/>
    <w:rsid w:val="005C745A"/>
    <w:pPr>
      <w:keepNext/>
      <w:keepLines/>
      <w:pBdr>
        <w:top w:val="none" w:sz="0" w:space="0" w:color="auto"/>
        <w:left w:val="none" w:sz="0" w:space="0" w:color="auto"/>
        <w:bottom w:val="none" w:sz="0" w:space="0" w:color="auto"/>
        <w:right w:val="none" w:sz="0" w:space="0" w:color="auto"/>
        <w:between w:val="none" w:sz="0" w:space="0" w:color="auto"/>
        <w:bar w:val="none" w:sz="0" w:color="auto"/>
      </w:pBdr>
      <w:spacing w:before="200" w:line="276" w:lineRule="auto"/>
      <w:outlineLvl w:val="1"/>
    </w:pPr>
    <w:rPr>
      <w:rFonts w:ascii="Calibri" w:eastAsia="Calibri" w:hAnsi="Calibri" w:cs="Calibri"/>
      <w:b/>
      <w:bCs/>
      <w:color w:val="000000"/>
      <w:sz w:val="26"/>
      <w:szCs w:val="26"/>
      <w:bdr w:val="none" w:sz="0" w:space="0" w:color="auto"/>
      <w:lang w:val="es-MX"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14:ligatures w14:val="standardContextual"/>
    </w:rPr>
  </w:style>
  <w:style w:type="character" w:customStyle="1" w:styleId="EncabezadoCar">
    <w:name w:val="Encabezado Car"/>
    <w:basedOn w:val="Fuentedeprrafopredeter"/>
    <w:link w:val="Encabezado"/>
    <w:uiPriority w:val="99"/>
    <w:rsid w:val="00723CBD"/>
  </w:style>
  <w:style w:type="paragraph" w:styleId="Piedepgina">
    <w:name w:val="footer"/>
    <w:basedOn w:val="Normal"/>
    <w:link w:val="PiedepginaCar"/>
    <w:uiPriority w:val="99"/>
    <w:unhideWhenUsed/>
    <w:rsid w:val="00723CBD"/>
    <w:pPr>
      <w:pBdr>
        <w:top w:val="none" w:sz="0" w:space="0" w:color="auto"/>
        <w:left w:val="none" w:sz="0" w:space="0" w:color="auto"/>
        <w:bottom w:val="none" w:sz="0" w:space="0" w:color="auto"/>
        <w:right w:val="none" w:sz="0" w:space="0" w:color="auto"/>
        <w:between w:val="none" w:sz="0" w:space="0" w:color="auto"/>
        <w:bar w:val="none" w:sz="0" w:color="auto"/>
      </w:pBdr>
      <w:tabs>
        <w:tab w:val="center" w:pos="4419"/>
        <w:tab w:val="right" w:pos="8838"/>
      </w:tabs>
    </w:pPr>
    <w:rPr>
      <w:rFonts w:asciiTheme="minorHAnsi" w:eastAsiaTheme="minorHAnsi" w:hAnsiTheme="minorHAnsi" w:cstheme="minorBidi"/>
      <w:kern w:val="2"/>
      <w:sz w:val="22"/>
      <w:szCs w:val="22"/>
      <w:bdr w:val="none" w:sz="0" w:space="0" w:color="auto"/>
      <w14:ligatures w14:val="standardContextual"/>
    </w:rPr>
  </w:style>
  <w:style w:type="character" w:customStyle="1" w:styleId="PiedepginaCar">
    <w:name w:val="Pie de página Car"/>
    <w:basedOn w:val="Fuentedeprrafopredeter"/>
    <w:link w:val="Piedepgina"/>
    <w:uiPriority w:val="99"/>
    <w:rsid w:val="00723CBD"/>
  </w:style>
  <w:style w:type="character" w:styleId="Fuerte">
    <w:name w:val="Strong"/>
    <w:basedOn w:val="Fuentedeprrafopredeter"/>
    <w:uiPriority w:val="22"/>
    <w:qFormat/>
    <w:rsid w:val="00723CBD"/>
    <w:rPr>
      <w:b/>
      <w:bCs/>
    </w:rPr>
  </w:style>
  <w:style w:type="character" w:styleId="Hipervnculo">
    <w:name w:val="Hyperlink"/>
    <w:basedOn w:val="Fuentedeprrafopredeter"/>
    <w:uiPriority w:val="99"/>
    <w:unhideWhenUsed/>
    <w:rsid w:val="00723CBD"/>
    <w:rPr>
      <w:color w:val="0000FF"/>
      <w:u w:val="single"/>
    </w:rPr>
  </w:style>
  <w:style w:type="character" w:styleId="Mencinsinresolver">
    <w:name w:val="Unresolved Mention"/>
    <w:basedOn w:val="Fuentedeprrafopredeter"/>
    <w:uiPriority w:val="99"/>
    <w:semiHidden/>
    <w:unhideWhenUsed/>
    <w:rsid w:val="00713E90"/>
    <w:rPr>
      <w:color w:val="605E5C"/>
      <w:shd w:val="clear" w:color="auto" w:fill="E1DFDD"/>
    </w:rPr>
  </w:style>
  <w:style w:type="character" w:customStyle="1" w:styleId="Ttulo1Car">
    <w:name w:val="Título 1 Car"/>
    <w:basedOn w:val="Fuentedeprrafopredeter"/>
    <w:link w:val="Ttulo1"/>
    <w:uiPriority w:val="9"/>
    <w:rsid w:val="005C745A"/>
    <w:rPr>
      <w:rFonts w:ascii="Calibri" w:eastAsia="Calibri" w:hAnsi="Calibri" w:cs="Calibri"/>
      <w:b/>
      <w:bCs/>
      <w:color w:val="000000"/>
      <w:kern w:val="0"/>
      <w:sz w:val="28"/>
      <w:szCs w:val="28"/>
      <w:lang w:val="es-MX" w:eastAsia="es-CO"/>
      <w14:ligatures w14:val="none"/>
    </w:rPr>
  </w:style>
  <w:style w:type="character" w:customStyle="1" w:styleId="Ttulo2Car">
    <w:name w:val="Título 2 Car"/>
    <w:basedOn w:val="Fuentedeprrafopredeter"/>
    <w:link w:val="Ttulo2"/>
    <w:uiPriority w:val="9"/>
    <w:rsid w:val="005C745A"/>
    <w:rPr>
      <w:rFonts w:ascii="Calibri" w:eastAsia="Calibri" w:hAnsi="Calibri" w:cs="Calibri"/>
      <w:b/>
      <w:bCs/>
      <w:color w:val="000000"/>
      <w:kern w:val="0"/>
      <w:sz w:val="26"/>
      <w:szCs w:val="26"/>
      <w:lang w:val="es-MX" w:eastAsia="es-CO"/>
      <w14:ligatures w14:val="none"/>
    </w:rPr>
  </w:style>
  <w:style w:type="paragraph" w:styleId="Prrafodelista">
    <w:name w:val="List Paragraph"/>
    <w:basedOn w:val="Normal"/>
    <w:uiPriority w:val="34"/>
    <w:qFormat/>
    <w:rsid w:val="004030B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7150461">
      <w:bodyDiv w:val="1"/>
      <w:marLeft w:val="0"/>
      <w:marRight w:val="0"/>
      <w:marTop w:val="0"/>
      <w:marBottom w:val="0"/>
      <w:divBdr>
        <w:top w:val="none" w:sz="0" w:space="0" w:color="auto"/>
        <w:left w:val="none" w:sz="0" w:space="0" w:color="auto"/>
        <w:bottom w:val="none" w:sz="0" w:space="0" w:color="auto"/>
        <w:right w:val="none" w:sz="0" w:space="0" w:color="auto"/>
      </w:divBdr>
    </w:div>
    <w:div w:id="2038919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TotalTime>
  <Pages>17</Pages>
  <Words>5173</Words>
  <Characters>30315</Characters>
  <Application>Microsoft Office Word</Application>
  <DocSecurity>0</DocSecurity>
  <Lines>977</Lines>
  <Paragraphs>377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Hernandez</dc:creator>
  <cp:keywords/>
  <dc:description/>
  <cp:lastModifiedBy>Carlos Diaz</cp:lastModifiedBy>
  <cp:revision>6</cp:revision>
  <dcterms:created xsi:type="dcterms:W3CDTF">2026-07-30T20:14:00Z</dcterms:created>
  <dcterms:modified xsi:type="dcterms:W3CDTF">2026-07-30T21:57:00Z</dcterms:modified>
</cp:coreProperties>
</file>