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035A6" w14:textId="3E5ED900" w:rsidR="003A625D" w:rsidRPr="008A5F98" w:rsidRDefault="00204568" w:rsidP="003A625D">
      <w:pPr>
        <w:pStyle w:val="Ttulo1"/>
        <w:spacing w:before="74" w:line="259" w:lineRule="auto"/>
        <w:ind w:right="132"/>
        <w:jc w:val="both"/>
        <w:rPr>
          <w:rFonts w:ascii="Century Gothic" w:hAnsi="Century Gothic" w:cs="Times New Roman"/>
          <w:sz w:val="21"/>
          <w:szCs w:val="21"/>
        </w:rPr>
      </w:pPr>
      <w:bookmarkStart w:id="0" w:name="_Hlk138586576"/>
      <w:r w:rsidRPr="008A5F98">
        <w:rPr>
          <w:rFonts w:ascii="Century Gothic" w:hAnsi="Century Gothic" w:cs="Times New Roman"/>
          <w:sz w:val="21"/>
          <w:szCs w:val="21"/>
        </w:rPr>
        <w:t xml:space="preserve">CLÁUSULAS ADICIONALES AL CONTRATO DE </w:t>
      </w:r>
      <w:r w:rsidR="008B0B6C" w:rsidRPr="008A5F98">
        <w:rPr>
          <w:rFonts w:ascii="Century Gothic" w:hAnsi="Century Gothic" w:cs="Times New Roman"/>
          <w:sz w:val="21"/>
          <w:szCs w:val="21"/>
        </w:rPr>
        <w:t>PRESTACIÓN DE SERIVICIOS</w:t>
      </w:r>
      <w:r w:rsidR="00731B73" w:rsidRPr="008A5F98">
        <w:rPr>
          <w:rFonts w:ascii="Century Gothic" w:hAnsi="Century Gothic" w:cs="Times New Roman"/>
          <w:sz w:val="21"/>
          <w:szCs w:val="21"/>
        </w:rPr>
        <w:t xml:space="preserve"> </w:t>
      </w:r>
      <w:r w:rsidR="00A41165" w:rsidRPr="008A5F98">
        <w:rPr>
          <w:rFonts w:ascii="Century Gothic" w:hAnsi="Century Gothic" w:cs="Times New Roman"/>
          <w:sz w:val="21"/>
          <w:szCs w:val="21"/>
        </w:rPr>
        <w:t xml:space="preserve">PARA </w:t>
      </w:r>
      <w:bookmarkEnd w:id="0"/>
      <w:r w:rsidR="003A625D" w:rsidRPr="008A5F98">
        <w:rPr>
          <w:rFonts w:ascii="Century Gothic" w:hAnsi="Century Gothic" w:cs="Times New Roman"/>
          <w:sz w:val="21"/>
          <w:szCs w:val="21"/>
          <w:lang w:val="es-MX"/>
        </w:rPr>
        <w:t>SELECCIONAR AL PROVEEDOR PARA PRESTAR LOS SERVICIOS DE TELECOMUNICACIONES A LA SECRETARÍA DE EDUCACIÓN EN LOS TRES NIVELES INSTITUCIONALES DE ACUERDO CON LA ZONA ADJUDICADA</w:t>
      </w:r>
    </w:p>
    <w:p w14:paraId="300AB624" w14:textId="3D06C98B" w:rsidR="00823384" w:rsidRPr="008A5F98" w:rsidRDefault="00823384" w:rsidP="003A625D">
      <w:pPr>
        <w:pStyle w:val="Ttulo1"/>
        <w:spacing w:before="74" w:line="259" w:lineRule="auto"/>
        <w:ind w:left="0" w:right="132"/>
        <w:jc w:val="both"/>
        <w:rPr>
          <w:rFonts w:ascii="Century Gothic" w:hAnsi="Century Gothic" w:cs="Times New Roman"/>
          <w:sz w:val="21"/>
          <w:szCs w:val="21"/>
        </w:rPr>
      </w:pPr>
    </w:p>
    <w:p w14:paraId="25FA5773" w14:textId="02413A80" w:rsidR="00823384" w:rsidRPr="008A5F98" w:rsidRDefault="00C41FF4" w:rsidP="00015610">
      <w:pPr>
        <w:pStyle w:val="Textoindependiente"/>
        <w:spacing w:before="2"/>
        <w:ind w:right="8"/>
        <w:rPr>
          <w:rFonts w:ascii="Century Gothic" w:hAnsi="Century Gothic" w:cs="Times New Roman"/>
          <w:b/>
          <w:sz w:val="21"/>
          <w:szCs w:val="21"/>
        </w:rPr>
      </w:pPr>
      <w:r w:rsidRPr="008A5F98">
        <w:rPr>
          <w:rFonts w:ascii="Century Gothic" w:hAnsi="Century Gothic" w:cs="Times New Roman"/>
          <w:b/>
          <w:sz w:val="21"/>
          <w:szCs w:val="21"/>
        </w:rPr>
        <w:t xml:space="preserve">                                                                                                                                                                                                                                                                                                                                  </w:t>
      </w:r>
    </w:p>
    <w:p w14:paraId="11A9C36A" w14:textId="51D27DE8" w:rsidR="007A771F" w:rsidRPr="007A771F" w:rsidRDefault="009746D7" w:rsidP="00EE5508">
      <w:pPr>
        <w:jc w:val="both"/>
        <w:rPr>
          <w:rFonts w:ascii="Century Gothic" w:hAnsi="Century Gothic" w:cs="Arial"/>
          <w:b/>
          <w:bCs/>
          <w:color w:val="000000"/>
          <w:sz w:val="21"/>
          <w:szCs w:val="21"/>
          <w:lang w:val="es-MX"/>
        </w:rPr>
      </w:pPr>
      <w:r w:rsidRPr="008A5F98">
        <w:rPr>
          <w:rFonts w:ascii="Century Gothic" w:hAnsi="Century Gothic" w:cs="Times New Roman"/>
          <w:b/>
          <w:bCs/>
          <w:sz w:val="21"/>
          <w:szCs w:val="21"/>
        </w:rPr>
        <w:t>CLÁUSULA PRIMERA. - OBJETO:</w:t>
      </w:r>
      <w:r w:rsidRPr="008A5F98">
        <w:rPr>
          <w:rFonts w:ascii="Century Gothic" w:hAnsi="Century Gothic" w:cs="Times New Roman"/>
          <w:sz w:val="21"/>
          <w:szCs w:val="21"/>
        </w:rPr>
        <w:t xml:space="preserve"> </w:t>
      </w:r>
      <w:r w:rsidR="003837B6" w:rsidRPr="008A5F98">
        <w:rPr>
          <w:rFonts w:ascii="Century Gothic" w:hAnsi="Century Gothic" w:cs="Times New Roman"/>
          <w:sz w:val="21"/>
          <w:szCs w:val="21"/>
        </w:rPr>
        <w:t xml:space="preserve"> </w:t>
      </w:r>
      <w:r w:rsidR="003A625D" w:rsidRPr="008A5F98">
        <w:rPr>
          <w:rFonts w:ascii="Century Gothic" w:hAnsi="Century Gothic" w:cs="Arial"/>
          <w:b/>
          <w:bCs/>
          <w:color w:val="000000"/>
          <w:sz w:val="21"/>
          <w:szCs w:val="21"/>
          <w:lang w:val="es-MX"/>
        </w:rPr>
        <w:t>SELECCIONAR AL PROVEEDOR PARA PRESTAR LOS SERVICIOS DE TELECOMUNICACIONES A LA SECRETARÍA DE EDUCACIÓN EN LOS TRES NIVELES INSTITUCIONALES DE ACUERDO CON LA ZONA ADJUDICADA</w:t>
      </w:r>
      <w:r w:rsidR="00EE5508">
        <w:rPr>
          <w:rFonts w:ascii="Century Gothic" w:hAnsi="Century Gothic" w:cs="Arial"/>
          <w:b/>
          <w:bCs/>
          <w:color w:val="000000"/>
          <w:sz w:val="21"/>
          <w:szCs w:val="21"/>
          <w:lang w:val="es-MX"/>
        </w:rPr>
        <w:t xml:space="preserve"> </w:t>
      </w:r>
      <w:proofErr w:type="gramStart"/>
      <w:r w:rsidR="00EE5508">
        <w:rPr>
          <w:rFonts w:ascii="Century Gothic" w:hAnsi="Century Gothic" w:cs="Arial"/>
          <w:b/>
          <w:bCs/>
          <w:color w:val="000000"/>
          <w:sz w:val="21"/>
          <w:szCs w:val="21"/>
          <w:lang w:val="es-MX"/>
        </w:rPr>
        <w:t xml:space="preserve">– </w:t>
      </w:r>
      <w:r w:rsidR="007A771F">
        <w:rPr>
          <w:rFonts w:ascii="Century Gothic" w:hAnsi="Century Gothic" w:cs="Arial"/>
          <w:b/>
          <w:bCs/>
          <w:color w:val="000000"/>
          <w:sz w:val="21"/>
          <w:szCs w:val="21"/>
          <w:lang w:val="es-MX"/>
        </w:rPr>
        <w:t xml:space="preserve"> PARÁGRAFO</w:t>
      </w:r>
      <w:proofErr w:type="gramEnd"/>
      <w:r w:rsidR="007A771F">
        <w:rPr>
          <w:rFonts w:ascii="Century Gothic" w:hAnsi="Century Gothic" w:cs="Arial"/>
          <w:b/>
          <w:bCs/>
          <w:color w:val="000000"/>
          <w:sz w:val="21"/>
          <w:szCs w:val="21"/>
          <w:lang w:val="es-MX"/>
        </w:rPr>
        <w:t xml:space="preserve"> PRIMERO: </w:t>
      </w:r>
      <w:r w:rsidR="007A771F" w:rsidRPr="007A771F">
        <w:rPr>
          <w:rFonts w:ascii="Century Gothic" w:hAnsi="Century Gothic" w:cs="Arial"/>
          <w:color w:val="000000"/>
          <w:sz w:val="21"/>
          <w:szCs w:val="21"/>
          <w:lang w:val="es-MX"/>
        </w:rPr>
        <w:t>Para el presente contrato corresponde a la prestación de los servicios en la ZONA XXXX</w:t>
      </w:r>
    </w:p>
    <w:p w14:paraId="79C904E5" w14:textId="588E3159" w:rsidR="003837B6" w:rsidRPr="008A5F98" w:rsidRDefault="003837B6" w:rsidP="00015610">
      <w:pPr>
        <w:ind w:right="8"/>
        <w:jc w:val="both"/>
        <w:rPr>
          <w:rFonts w:ascii="Century Gothic" w:hAnsi="Century Gothic" w:cs="Times New Roman"/>
          <w:sz w:val="21"/>
          <w:szCs w:val="21"/>
        </w:rPr>
      </w:pPr>
    </w:p>
    <w:p w14:paraId="77A192B8" w14:textId="2FCDCB3E" w:rsidR="00B44467" w:rsidRPr="008A5F98" w:rsidRDefault="00B44467" w:rsidP="00015610">
      <w:pPr>
        <w:pBdr>
          <w:top w:val="nil"/>
          <w:left w:val="nil"/>
          <w:bottom w:val="nil"/>
          <w:right w:val="nil"/>
          <w:between w:val="nil"/>
        </w:pBdr>
        <w:ind w:left="567" w:right="8"/>
        <w:jc w:val="both"/>
        <w:rPr>
          <w:rFonts w:ascii="Century Gothic" w:hAnsi="Century Gothic" w:cs="Times New Roman"/>
          <w:sz w:val="21"/>
          <w:szCs w:val="21"/>
        </w:rPr>
      </w:pPr>
    </w:p>
    <w:p w14:paraId="1DA56AFB" w14:textId="0ED07EEF" w:rsidR="004424A4" w:rsidRPr="008A5F98" w:rsidRDefault="00A2233E" w:rsidP="00015610">
      <w:pPr>
        <w:pStyle w:val="Textoindependiente"/>
        <w:spacing w:line="247" w:lineRule="auto"/>
        <w:ind w:right="8"/>
        <w:jc w:val="both"/>
        <w:rPr>
          <w:rFonts w:ascii="Century Gothic" w:hAnsi="Century Gothic" w:cs="Times New Roman"/>
          <w:b/>
          <w:bCs/>
          <w:sz w:val="21"/>
          <w:szCs w:val="21"/>
        </w:rPr>
      </w:pPr>
      <w:r w:rsidRPr="008A5F98">
        <w:rPr>
          <w:rFonts w:ascii="Century Gothic" w:hAnsi="Century Gothic" w:cs="Times New Roman"/>
          <w:b/>
          <w:bCs/>
          <w:sz w:val="21"/>
          <w:szCs w:val="21"/>
        </w:rPr>
        <w:t>CLÁUSULA</w:t>
      </w:r>
      <w:r w:rsidR="004C5A8A" w:rsidRPr="008A5F98">
        <w:rPr>
          <w:rFonts w:ascii="Century Gothic" w:hAnsi="Century Gothic" w:cs="Times New Roman"/>
          <w:b/>
          <w:bCs/>
          <w:sz w:val="21"/>
          <w:szCs w:val="21"/>
        </w:rPr>
        <w:t xml:space="preserve"> </w:t>
      </w:r>
      <w:r w:rsidR="00385B96" w:rsidRPr="008A5F98">
        <w:rPr>
          <w:rFonts w:ascii="Century Gothic" w:hAnsi="Century Gothic" w:cs="Times New Roman"/>
          <w:b/>
          <w:bCs/>
          <w:sz w:val="21"/>
          <w:szCs w:val="21"/>
        </w:rPr>
        <w:t>SEGUNDA</w:t>
      </w:r>
      <w:r w:rsidR="00947A8C" w:rsidRPr="008A5F98">
        <w:rPr>
          <w:rFonts w:ascii="Century Gothic" w:hAnsi="Century Gothic" w:cs="Times New Roman"/>
          <w:b/>
          <w:bCs/>
          <w:sz w:val="21"/>
          <w:szCs w:val="21"/>
        </w:rPr>
        <w:t xml:space="preserve"> -</w:t>
      </w:r>
      <w:r w:rsidR="004C5A8A" w:rsidRPr="008A5F98">
        <w:rPr>
          <w:rFonts w:ascii="Century Gothic" w:hAnsi="Century Gothic" w:cs="Times New Roman"/>
          <w:b/>
          <w:bCs/>
          <w:sz w:val="21"/>
          <w:szCs w:val="21"/>
        </w:rPr>
        <w:t xml:space="preserve"> </w:t>
      </w:r>
      <w:r w:rsidR="006B0BA4" w:rsidRPr="008A5F98">
        <w:rPr>
          <w:rFonts w:ascii="Century Gothic" w:hAnsi="Century Gothic" w:cs="Times New Roman"/>
          <w:b/>
          <w:bCs/>
          <w:sz w:val="21"/>
          <w:szCs w:val="21"/>
        </w:rPr>
        <w:t>ALCANCE DEL OBJETO:</w:t>
      </w:r>
      <w:r w:rsidR="00FA7FFB" w:rsidRPr="008A5F98">
        <w:rPr>
          <w:rFonts w:ascii="Century Gothic" w:hAnsi="Century Gothic" w:cs="Times New Roman"/>
          <w:b/>
          <w:bCs/>
          <w:sz w:val="21"/>
          <w:szCs w:val="21"/>
        </w:rPr>
        <w:t xml:space="preserve"> </w:t>
      </w:r>
    </w:p>
    <w:p w14:paraId="4FD0413F" w14:textId="77777777" w:rsidR="00AD6654" w:rsidRPr="008A5F98" w:rsidRDefault="00AD6654" w:rsidP="00AD6654">
      <w:pPr>
        <w:ind w:right="8"/>
        <w:jc w:val="both"/>
        <w:rPr>
          <w:rFonts w:ascii="Century Gothic" w:hAnsi="Century Gothic" w:cs="Arial"/>
          <w:bCs/>
          <w:sz w:val="21"/>
          <w:szCs w:val="21"/>
        </w:rPr>
      </w:pPr>
    </w:p>
    <w:p w14:paraId="0EB41988" w14:textId="77777777" w:rsidR="003A625D" w:rsidRPr="008A5F98" w:rsidRDefault="003A625D" w:rsidP="003A625D">
      <w:pPr>
        <w:jc w:val="both"/>
        <w:rPr>
          <w:rFonts w:ascii="Century Gothic" w:hAnsi="Century Gothic" w:cs="Arial"/>
          <w:sz w:val="21"/>
          <w:szCs w:val="21"/>
          <w:lang w:val="es-MX"/>
        </w:rPr>
      </w:pPr>
      <w:r w:rsidRPr="008A5F98">
        <w:rPr>
          <w:rFonts w:ascii="Century Gothic" w:hAnsi="Century Gothic" w:cs="Arial"/>
          <w:sz w:val="21"/>
          <w:szCs w:val="21"/>
          <w:lang w:val="es-MX"/>
        </w:rPr>
        <w:t>Comunicaciones de la SED definidas en el Artículo 13 del Decreto 650 de 2025 “Por medio del cual se expide el Decreto Único del Sector Educación”, se debe propender por contar con la prestación de los servicios de conectividad requeridos en los tres niveles institucionales (Central, Local e Institucional), ya que estos se constituyen en servicios habilitantes, estructurales y permanentes, indispensables para el desarrollo de los procesos misionales, pedagógicos y administrativos de la Entidad.</w:t>
      </w:r>
    </w:p>
    <w:p w14:paraId="2E441FFE" w14:textId="77777777" w:rsidR="003A625D" w:rsidRPr="008A5F98" w:rsidRDefault="003A625D" w:rsidP="003A625D">
      <w:pPr>
        <w:jc w:val="both"/>
        <w:rPr>
          <w:rFonts w:ascii="Century Gothic" w:hAnsi="Century Gothic" w:cs="Arial"/>
          <w:sz w:val="21"/>
          <w:szCs w:val="21"/>
          <w:lang w:val="es-MX"/>
        </w:rPr>
      </w:pPr>
    </w:p>
    <w:p w14:paraId="068C25D9" w14:textId="77777777" w:rsidR="003A625D" w:rsidRPr="008A5F98" w:rsidRDefault="003A625D" w:rsidP="003A625D">
      <w:pPr>
        <w:jc w:val="both"/>
        <w:rPr>
          <w:rFonts w:ascii="Century Gothic" w:hAnsi="Century Gothic" w:cs="Arial"/>
          <w:sz w:val="21"/>
          <w:szCs w:val="21"/>
          <w:lang w:val="es-MX"/>
        </w:rPr>
      </w:pPr>
      <w:r w:rsidRPr="008A5F98">
        <w:rPr>
          <w:rFonts w:ascii="Century Gothic" w:hAnsi="Century Gothic" w:cs="Arial"/>
          <w:sz w:val="21"/>
          <w:szCs w:val="21"/>
          <w:lang w:val="es-MX"/>
        </w:rPr>
        <w:t>El nivel central comprende las sedes administrativas de la SED: Calle 26 Nivel Central, Calle 63 Centro de Innovación y Calle 17 Centro de Transformación. A su vez, en estas sedes se encuentran desplegados los centros de datos de la Entidad.</w:t>
      </w:r>
    </w:p>
    <w:p w14:paraId="4994AFC0" w14:textId="77777777" w:rsidR="003A625D" w:rsidRPr="008A5F98" w:rsidRDefault="003A625D" w:rsidP="003A625D">
      <w:pPr>
        <w:jc w:val="both"/>
        <w:rPr>
          <w:rFonts w:ascii="Century Gothic" w:hAnsi="Century Gothic" w:cs="Arial"/>
          <w:sz w:val="21"/>
          <w:szCs w:val="21"/>
          <w:lang w:val="es-MX"/>
        </w:rPr>
      </w:pPr>
    </w:p>
    <w:p w14:paraId="6827423F" w14:textId="77777777" w:rsidR="003A625D" w:rsidRPr="008A5F98" w:rsidRDefault="003A625D" w:rsidP="003A625D">
      <w:pPr>
        <w:jc w:val="both"/>
        <w:rPr>
          <w:rFonts w:ascii="Century Gothic" w:hAnsi="Century Gothic" w:cs="Arial"/>
          <w:sz w:val="21"/>
          <w:szCs w:val="21"/>
          <w:lang w:val="es-MX"/>
        </w:rPr>
      </w:pPr>
      <w:r w:rsidRPr="008A5F98">
        <w:rPr>
          <w:rFonts w:ascii="Century Gothic" w:hAnsi="Century Gothic" w:cs="Arial"/>
          <w:sz w:val="21"/>
          <w:szCs w:val="21"/>
          <w:lang w:val="es-MX"/>
        </w:rPr>
        <w:t>En el nivel institucional se encuentran todos los colegios de la zona urbana (la conectividad de los colegios de la zona rural no hace parte del presente proceso), de tal forma que un colegio puede tener una o varias sedes, y a su vez cada sede puede contar con más de un enlace de conectividad, por lo cual, cada enlace es contabilizado como un único servicio, por lo tanto, tiene un identificador independiente. </w:t>
      </w:r>
    </w:p>
    <w:p w14:paraId="45256180" w14:textId="77777777" w:rsidR="003A625D" w:rsidRPr="008A5F98" w:rsidRDefault="003A625D" w:rsidP="003A625D">
      <w:pPr>
        <w:jc w:val="both"/>
        <w:rPr>
          <w:rFonts w:ascii="Century Gothic" w:hAnsi="Century Gothic" w:cs="Arial"/>
          <w:sz w:val="21"/>
          <w:szCs w:val="21"/>
          <w:lang w:val="es-MX"/>
        </w:rPr>
      </w:pPr>
    </w:p>
    <w:p w14:paraId="461A3395" w14:textId="77777777" w:rsidR="003A625D" w:rsidRPr="008A5F98" w:rsidRDefault="003A625D" w:rsidP="003A625D">
      <w:pPr>
        <w:jc w:val="both"/>
        <w:rPr>
          <w:rFonts w:ascii="Century Gothic" w:hAnsi="Century Gothic" w:cs="Arial"/>
          <w:sz w:val="21"/>
          <w:szCs w:val="21"/>
          <w:lang w:val="es-MX"/>
        </w:rPr>
      </w:pPr>
      <w:r w:rsidRPr="008A5F98">
        <w:rPr>
          <w:rFonts w:ascii="Century Gothic" w:hAnsi="Century Gothic" w:cs="Arial"/>
          <w:sz w:val="21"/>
          <w:szCs w:val="21"/>
          <w:lang w:val="es-MX"/>
        </w:rPr>
        <w:t>En el nivel local se encuentran las direcciones locales educativas de cada zona, bodegas de archivo, sedes administrativas específicas y los puntos de atención CADES Y SUPERCADES. </w:t>
      </w:r>
    </w:p>
    <w:p w14:paraId="7639AAED" w14:textId="77777777" w:rsidR="003A625D" w:rsidRPr="008A5F98" w:rsidRDefault="003A625D" w:rsidP="003A625D">
      <w:pPr>
        <w:jc w:val="both"/>
        <w:rPr>
          <w:rFonts w:ascii="Century Gothic" w:hAnsi="Century Gothic" w:cs="Arial"/>
          <w:sz w:val="21"/>
          <w:szCs w:val="21"/>
          <w:lang w:val="es-MX"/>
        </w:rPr>
      </w:pPr>
    </w:p>
    <w:p w14:paraId="1D5F3119" w14:textId="77777777" w:rsidR="003A625D" w:rsidRPr="008A5F98" w:rsidRDefault="003A625D" w:rsidP="003A625D">
      <w:pPr>
        <w:jc w:val="both"/>
        <w:rPr>
          <w:rFonts w:ascii="Century Gothic" w:hAnsi="Century Gothic" w:cs="Arial"/>
          <w:sz w:val="21"/>
          <w:szCs w:val="21"/>
          <w:lang w:val="es-MX"/>
        </w:rPr>
      </w:pPr>
      <w:r w:rsidRPr="008A5F98">
        <w:rPr>
          <w:rFonts w:ascii="Century Gothic" w:hAnsi="Century Gothic" w:cs="Arial"/>
          <w:sz w:val="21"/>
          <w:szCs w:val="21"/>
          <w:lang w:val="es-MX"/>
        </w:rPr>
        <w:t>En este sentido, el alcance del presente proceso de contratación comprende, la prestación de los servicios de conectividad requeridos en los tres niveles institucionales Zonas 1, 2 y 3, manteniendo la segmentación geográfica realizada por la SED (tal como se describe en detalle en el punto de 5 de este documento al describir la necesidad de la presente contratación). La prestación de los servicios de conectividad se realiza en función de las necesidades específicas bajos las condiciones técnicas y económicas establecidas en los documentos y estudios previos, de los cuales hacen parte el Anexo Técnico, Estudio del Sector, Análisis del Mercado y el presente documento, que a su vez hacen parte integral del contrato.</w:t>
      </w:r>
    </w:p>
    <w:p w14:paraId="67EB4E3E" w14:textId="77777777" w:rsidR="003A625D" w:rsidRPr="008A5F98" w:rsidRDefault="003A625D" w:rsidP="003A625D">
      <w:pPr>
        <w:jc w:val="both"/>
        <w:rPr>
          <w:rFonts w:ascii="Century Gothic" w:hAnsi="Century Gothic" w:cs="Arial"/>
          <w:sz w:val="21"/>
          <w:szCs w:val="21"/>
          <w:lang w:val="es-MX"/>
        </w:rPr>
      </w:pPr>
    </w:p>
    <w:p w14:paraId="49258946" w14:textId="77777777" w:rsidR="003A625D" w:rsidRPr="008A5F98" w:rsidRDefault="003A625D" w:rsidP="003A625D">
      <w:pPr>
        <w:jc w:val="both"/>
        <w:rPr>
          <w:rFonts w:ascii="Century Gothic" w:hAnsi="Century Gothic" w:cs="Arial"/>
          <w:sz w:val="21"/>
          <w:szCs w:val="21"/>
          <w:lang w:val="es-MX"/>
        </w:rPr>
      </w:pPr>
      <w:r w:rsidRPr="008A5F98">
        <w:rPr>
          <w:rFonts w:ascii="Century Gothic" w:hAnsi="Century Gothic" w:cs="Arial"/>
          <w:sz w:val="21"/>
          <w:szCs w:val="21"/>
          <w:lang w:val="es-MX"/>
        </w:rPr>
        <w:t>En este contexto, se contempla la implementación y prestación integral de los servicios de telecomunicaciones que conforman la red de comunicaciones para las Zonas 1, 2 y 3, incluyendo el suministro de enlaces de datos dedicados simétricos y de internet dedicado-simétricos, así como el aprovisionamiento de nuevos enlaces y la gestión de la transición de los servicios. Asimismo, comprende la ejecución de ampliaciones, reducciones, suspensiones, traslados, reactivaciones y retiros de enlaces de acuerdo con las necesidades de la entidad, el mantenimiento de sedes urbanas en modalidades remota y en sitio, la provisión de una plataforma de ciberseguridad en la nube para la protección de los enlaces de internet dedicado operativos a nivel institucional y local, y la prestación de servicios de monitoreo del funcionamiento de todos los servicios de conectividad mediante herramientas especializadas, soporte técnico y transferencia de conocimiento al personal designado por la SED.</w:t>
      </w:r>
    </w:p>
    <w:p w14:paraId="58521C3E" w14:textId="77777777" w:rsidR="00347900" w:rsidRPr="008A5F98" w:rsidRDefault="00347900" w:rsidP="003A625D">
      <w:pPr>
        <w:jc w:val="both"/>
        <w:rPr>
          <w:rFonts w:ascii="Century Gothic" w:hAnsi="Century Gothic" w:cs="Arial"/>
          <w:sz w:val="21"/>
          <w:szCs w:val="21"/>
          <w:lang w:val="es-MX"/>
        </w:rPr>
      </w:pPr>
    </w:p>
    <w:p w14:paraId="22583D83" w14:textId="6768F643" w:rsidR="00347900" w:rsidRPr="008A5F98" w:rsidRDefault="00347900" w:rsidP="00347900">
      <w:pPr>
        <w:spacing w:after="240"/>
        <w:ind w:right="168"/>
        <w:jc w:val="both"/>
        <w:rPr>
          <w:rFonts w:ascii="Century Gothic" w:hAnsi="Century Gothic" w:cs="Times New Roman"/>
          <w:b/>
          <w:spacing w:val="1"/>
          <w:sz w:val="21"/>
          <w:szCs w:val="21"/>
        </w:rPr>
      </w:pPr>
      <w:r w:rsidRPr="008A5F98">
        <w:rPr>
          <w:rFonts w:ascii="Century Gothic" w:hAnsi="Century Gothic" w:cs="Times New Roman"/>
          <w:b/>
          <w:sz w:val="21"/>
          <w:szCs w:val="21"/>
        </w:rPr>
        <w:t>CLÁUSULA</w:t>
      </w:r>
      <w:r w:rsidRPr="008A5F98">
        <w:rPr>
          <w:rFonts w:ascii="Century Gothic" w:hAnsi="Century Gothic" w:cs="Times New Roman"/>
          <w:b/>
          <w:spacing w:val="-8"/>
          <w:sz w:val="21"/>
          <w:szCs w:val="21"/>
        </w:rPr>
        <w:t xml:space="preserve"> </w:t>
      </w:r>
      <w:r w:rsidRPr="008A5F98">
        <w:rPr>
          <w:rFonts w:ascii="Century Gothic" w:hAnsi="Century Gothic" w:cs="Times New Roman"/>
          <w:b/>
          <w:sz w:val="21"/>
          <w:szCs w:val="21"/>
        </w:rPr>
        <w:t xml:space="preserve">TERCERA- </w:t>
      </w:r>
      <w:r w:rsidRPr="008A5F98">
        <w:rPr>
          <w:rFonts w:ascii="Century Gothic" w:hAnsi="Century Gothic" w:cs="Times New Roman"/>
          <w:b/>
          <w:spacing w:val="1"/>
          <w:sz w:val="21"/>
          <w:szCs w:val="21"/>
        </w:rPr>
        <w:t xml:space="preserve">VALOR DEL CONTRATO. </w:t>
      </w:r>
    </w:p>
    <w:p w14:paraId="5C2698F6" w14:textId="35DEA718" w:rsidR="00347900" w:rsidRPr="00347900" w:rsidRDefault="00347900" w:rsidP="00347900">
      <w:pPr>
        <w:spacing w:after="240"/>
        <w:ind w:right="168"/>
        <w:jc w:val="both"/>
        <w:rPr>
          <w:rFonts w:ascii="Century Gothic" w:hAnsi="Century Gothic" w:cs="Times New Roman"/>
          <w:bCs/>
          <w:spacing w:val="1"/>
          <w:sz w:val="21"/>
          <w:szCs w:val="21"/>
          <w:lang w:val="es-CO"/>
        </w:rPr>
      </w:pPr>
      <w:r w:rsidRPr="00347900">
        <w:rPr>
          <w:rFonts w:ascii="Century Gothic" w:hAnsi="Century Gothic" w:cs="Times New Roman"/>
          <w:bCs/>
          <w:spacing w:val="1"/>
          <w:sz w:val="21"/>
          <w:szCs w:val="21"/>
          <w:lang w:val="es-CO"/>
        </w:rPr>
        <w:t>El valor del presente contrato es por la suma</w:t>
      </w:r>
      <w:r w:rsidRPr="008A5F98">
        <w:rPr>
          <w:rFonts w:ascii="Century Gothic" w:hAnsi="Century Gothic" w:cs="Times New Roman"/>
          <w:bCs/>
          <w:spacing w:val="1"/>
          <w:sz w:val="21"/>
          <w:szCs w:val="21"/>
          <w:lang w:val="es-CO"/>
        </w:rPr>
        <w:t xml:space="preserve"> de </w:t>
      </w:r>
      <w:r w:rsidRPr="00347900">
        <w:rPr>
          <w:rFonts w:ascii="Century Gothic" w:hAnsi="Century Gothic" w:cs="Times New Roman"/>
          <w:bCs/>
          <w:spacing w:val="1"/>
          <w:sz w:val="21"/>
          <w:szCs w:val="21"/>
          <w:lang w:val="es-CO"/>
        </w:rPr>
        <w:t>XXXXXXXXXXXXXXXXXXXXXXXXX M/CTE ($ XXXXXXX) DE PESOS, INCLUIDO IVA</w:t>
      </w:r>
      <w:r w:rsidRPr="008A5F98">
        <w:rPr>
          <w:rFonts w:ascii="Century Gothic" w:hAnsi="Century Gothic" w:cs="Times New Roman"/>
          <w:bCs/>
          <w:spacing w:val="1"/>
          <w:sz w:val="21"/>
          <w:szCs w:val="21"/>
          <w:lang w:val="es-CO"/>
        </w:rPr>
        <w:t xml:space="preserve">, </w:t>
      </w:r>
      <w:r w:rsidRPr="00347900">
        <w:rPr>
          <w:rFonts w:ascii="Century Gothic" w:hAnsi="Century Gothic" w:cs="Times New Roman"/>
          <w:bCs/>
          <w:spacing w:val="1"/>
          <w:sz w:val="21"/>
          <w:szCs w:val="21"/>
          <w:lang w:val="es-CO"/>
        </w:rPr>
        <w:t>costos directos e</w:t>
      </w:r>
      <w:r w:rsidRPr="008A5F98">
        <w:rPr>
          <w:rFonts w:ascii="Century Gothic" w:hAnsi="Century Gothic" w:cs="Times New Roman"/>
          <w:bCs/>
          <w:spacing w:val="1"/>
          <w:sz w:val="21"/>
          <w:szCs w:val="21"/>
          <w:lang w:val="es-CO"/>
        </w:rPr>
        <w:t xml:space="preserve"> </w:t>
      </w:r>
      <w:r w:rsidRPr="00347900">
        <w:rPr>
          <w:rFonts w:ascii="Century Gothic" w:hAnsi="Century Gothic" w:cs="Times New Roman"/>
          <w:bCs/>
          <w:spacing w:val="1"/>
          <w:sz w:val="21"/>
          <w:szCs w:val="21"/>
          <w:lang w:val="es-CO"/>
        </w:rPr>
        <w:t>indirectos y demás tributos y costos que se causen por el hecho de celebración, ejecución y</w:t>
      </w:r>
      <w:r w:rsidRPr="008A5F98">
        <w:rPr>
          <w:rFonts w:ascii="Century Gothic" w:hAnsi="Century Gothic" w:cs="Times New Roman"/>
          <w:bCs/>
          <w:spacing w:val="1"/>
          <w:sz w:val="21"/>
          <w:szCs w:val="21"/>
          <w:lang w:val="es-CO"/>
        </w:rPr>
        <w:t xml:space="preserve"> </w:t>
      </w:r>
      <w:r w:rsidRPr="00347900">
        <w:rPr>
          <w:rFonts w:ascii="Century Gothic" w:hAnsi="Century Gothic" w:cs="Times New Roman"/>
          <w:bCs/>
          <w:spacing w:val="1"/>
          <w:sz w:val="21"/>
          <w:szCs w:val="21"/>
          <w:lang w:val="es-CO"/>
        </w:rPr>
        <w:t>liquidación del contrato</w:t>
      </w:r>
    </w:p>
    <w:p w14:paraId="75B586C9" w14:textId="7D10421C" w:rsidR="00347900" w:rsidRPr="00347900" w:rsidRDefault="00347900" w:rsidP="00347900">
      <w:pPr>
        <w:spacing w:after="240"/>
        <w:ind w:right="168"/>
        <w:jc w:val="both"/>
        <w:rPr>
          <w:rFonts w:ascii="Century Gothic" w:hAnsi="Century Gothic" w:cs="Times New Roman"/>
          <w:bCs/>
          <w:spacing w:val="1"/>
          <w:sz w:val="21"/>
          <w:szCs w:val="21"/>
          <w:lang w:val="es-CO"/>
        </w:rPr>
      </w:pPr>
      <w:r w:rsidRPr="00347900">
        <w:rPr>
          <w:rFonts w:ascii="Century Gothic" w:hAnsi="Century Gothic" w:cs="Times New Roman"/>
          <w:b/>
          <w:spacing w:val="1"/>
          <w:sz w:val="21"/>
          <w:szCs w:val="21"/>
          <w:lang w:val="es-CO"/>
        </w:rPr>
        <w:t>PARÁGRAFO 1º</w:t>
      </w:r>
      <w:r w:rsidRPr="00347900">
        <w:rPr>
          <w:rFonts w:ascii="Century Gothic" w:hAnsi="Century Gothic" w:cs="Times New Roman"/>
          <w:bCs/>
          <w:spacing w:val="1"/>
          <w:sz w:val="21"/>
          <w:szCs w:val="21"/>
          <w:lang w:val="es-CO"/>
        </w:rPr>
        <w:t>: El valor estimado del contrato incluye cualquier clase de gravamen, impuesto,</w:t>
      </w:r>
      <w:r w:rsidRPr="008A5F98">
        <w:rPr>
          <w:rFonts w:ascii="Century Gothic" w:hAnsi="Century Gothic" w:cs="Times New Roman"/>
          <w:bCs/>
          <w:spacing w:val="1"/>
          <w:sz w:val="21"/>
          <w:szCs w:val="21"/>
          <w:lang w:val="es-CO"/>
        </w:rPr>
        <w:t xml:space="preserve"> </w:t>
      </w:r>
      <w:r w:rsidRPr="00347900">
        <w:rPr>
          <w:rFonts w:ascii="Century Gothic" w:hAnsi="Century Gothic" w:cs="Times New Roman"/>
          <w:bCs/>
          <w:spacing w:val="1"/>
          <w:sz w:val="21"/>
          <w:szCs w:val="21"/>
          <w:lang w:val="es-CO"/>
        </w:rPr>
        <w:t>tasa, contribución o tributo en general que se cause o se llegare a causar. En tal evento EL</w:t>
      </w:r>
      <w:r w:rsidRPr="008A5F98">
        <w:rPr>
          <w:rFonts w:ascii="Century Gothic" w:hAnsi="Century Gothic" w:cs="Times New Roman"/>
          <w:bCs/>
          <w:spacing w:val="1"/>
          <w:sz w:val="21"/>
          <w:szCs w:val="21"/>
          <w:lang w:val="es-CO"/>
        </w:rPr>
        <w:t xml:space="preserve"> </w:t>
      </w:r>
      <w:r w:rsidRPr="00347900">
        <w:rPr>
          <w:rFonts w:ascii="Century Gothic" w:hAnsi="Century Gothic" w:cs="Times New Roman"/>
          <w:bCs/>
          <w:spacing w:val="1"/>
          <w:sz w:val="21"/>
          <w:szCs w:val="21"/>
          <w:lang w:val="es-CO"/>
        </w:rPr>
        <w:t>CONTRATISTA se obliga a asumirlo, así como los costos directos e indirectos que se ocasionen</w:t>
      </w:r>
      <w:r w:rsidRPr="008A5F98">
        <w:rPr>
          <w:rFonts w:ascii="Century Gothic" w:hAnsi="Century Gothic" w:cs="Times New Roman"/>
          <w:bCs/>
          <w:spacing w:val="1"/>
          <w:sz w:val="21"/>
          <w:szCs w:val="21"/>
          <w:lang w:val="es-CO"/>
        </w:rPr>
        <w:t xml:space="preserve"> </w:t>
      </w:r>
      <w:r w:rsidRPr="00347900">
        <w:rPr>
          <w:rFonts w:ascii="Century Gothic" w:hAnsi="Century Gothic" w:cs="Times New Roman"/>
          <w:bCs/>
          <w:spacing w:val="1"/>
          <w:sz w:val="21"/>
          <w:szCs w:val="21"/>
          <w:lang w:val="es-CO"/>
        </w:rPr>
        <w:t>para la ejecución del mismo.</w:t>
      </w:r>
    </w:p>
    <w:p w14:paraId="51F08D61" w14:textId="77777777" w:rsidR="00347900" w:rsidRPr="008A5F98" w:rsidRDefault="00347900" w:rsidP="00347900">
      <w:pPr>
        <w:pStyle w:val="p1"/>
        <w:rPr>
          <w:rFonts w:ascii="Century Gothic" w:eastAsia="Arial MT" w:hAnsi="Century Gothic"/>
          <w:b/>
          <w:color w:val="auto"/>
          <w:spacing w:val="1"/>
          <w:sz w:val="21"/>
          <w:szCs w:val="21"/>
          <w:lang w:val="es-ES" w:eastAsia="en-US"/>
        </w:rPr>
      </w:pPr>
      <w:r w:rsidRPr="008A5F98">
        <w:rPr>
          <w:rFonts w:ascii="Century Gothic" w:eastAsia="Arial MT" w:hAnsi="Century Gothic"/>
          <w:b/>
          <w:color w:val="auto"/>
          <w:spacing w:val="1"/>
          <w:sz w:val="21"/>
          <w:szCs w:val="21"/>
          <w:lang w:val="es-ES" w:eastAsia="en-US"/>
        </w:rPr>
        <w:t>3.1. RECURSOS QUE RESPALDAN LA CONTRATACIÓN</w:t>
      </w:r>
    </w:p>
    <w:p w14:paraId="02A5F9F5" w14:textId="77777777" w:rsidR="00347900" w:rsidRPr="008A5F98" w:rsidRDefault="00347900" w:rsidP="00347900">
      <w:pPr>
        <w:pStyle w:val="p1"/>
        <w:jc w:val="both"/>
        <w:rPr>
          <w:rFonts w:ascii="Century Gothic" w:hAnsi="Century Gothic" w:cs="Arial"/>
          <w:sz w:val="21"/>
          <w:szCs w:val="21"/>
        </w:rPr>
      </w:pPr>
    </w:p>
    <w:p w14:paraId="7B14C376" w14:textId="76C1C4C0" w:rsidR="00347900" w:rsidRPr="008A5F98" w:rsidRDefault="00347900" w:rsidP="00347900">
      <w:pPr>
        <w:pStyle w:val="p1"/>
        <w:jc w:val="both"/>
        <w:rPr>
          <w:rFonts w:ascii="Century Gothic" w:hAnsi="Century Gothic" w:cs="Arial"/>
          <w:sz w:val="21"/>
          <w:szCs w:val="21"/>
        </w:rPr>
      </w:pPr>
      <w:r w:rsidRPr="008A5F98">
        <w:rPr>
          <w:rFonts w:ascii="Century Gothic" w:hAnsi="Century Gothic" w:cs="Arial"/>
          <w:sz w:val="21"/>
          <w:szCs w:val="21"/>
        </w:rPr>
        <w:t>Para respaldar la ejecución de la vigencia 2026 del presente proceso fueron expedidos los siguientes certificados de disponibilidad presupuestal</w:t>
      </w:r>
    </w:p>
    <w:p w14:paraId="5678238C" w14:textId="77777777" w:rsidR="00015BBD" w:rsidRPr="008A5F98" w:rsidRDefault="00015BBD" w:rsidP="00347900">
      <w:pPr>
        <w:pStyle w:val="p1"/>
        <w:jc w:val="both"/>
        <w:rPr>
          <w:rFonts w:ascii="Century Gothic" w:hAnsi="Century Gothic" w:cs="Arial"/>
          <w:sz w:val="21"/>
          <w:szCs w:val="21"/>
        </w:rPr>
      </w:pPr>
    </w:p>
    <w:p w14:paraId="2EE625C5" w14:textId="7862ACD8" w:rsidR="00015BBD" w:rsidRPr="008A5F98" w:rsidRDefault="00015BBD" w:rsidP="00347900">
      <w:pPr>
        <w:pStyle w:val="p1"/>
        <w:jc w:val="both"/>
        <w:rPr>
          <w:rFonts w:ascii="Century Gothic" w:hAnsi="Century Gothic" w:cs="Arial"/>
          <w:b/>
          <w:bCs/>
          <w:sz w:val="21"/>
          <w:szCs w:val="21"/>
        </w:rPr>
      </w:pPr>
      <w:r w:rsidRPr="008A5F98">
        <w:rPr>
          <w:rFonts w:ascii="Century Gothic" w:hAnsi="Century Gothic" w:cs="Arial"/>
          <w:b/>
          <w:bCs/>
          <w:sz w:val="21"/>
          <w:szCs w:val="21"/>
        </w:rPr>
        <w:t>VIGENCIA 2026</w:t>
      </w:r>
    </w:p>
    <w:p w14:paraId="669B8624" w14:textId="77777777" w:rsidR="00347900" w:rsidRPr="008A5F98" w:rsidRDefault="00347900" w:rsidP="00347900">
      <w:pPr>
        <w:pStyle w:val="p1"/>
        <w:jc w:val="both"/>
        <w:rPr>
          <w:rFonts w:ascii="Century Gothic" w:hAnsi="Century Gothic" w:cs="Arial"/>
          <w:sz w:val="21"/>
          <w:szCs w:val="21"/>
        </w:rPr>
      </w:pPr>
    </w:p>
    <w:p w14:paraId="77761214" w14:textId="77777777" w:rsidR="00347900" w:rsidRPr="008A5F98" w:rsidRDefault="00347900" w:rsidP="00347900">
      <w:pPr>
        <w:pStyle w:val="p1"/>
        <w:numPr>
          <w:ilvl w:val="0"/>
          <w:numId w:val="105"/>
        </w:numPr>
        <w:jc w:val="both"/>
        <w:rPr>
          <w:rFonts w:ascii="Century Gothic" w:hAnsi="Century Gothic"/>
          <w:sz w:val="21"/>
          <w:szCs w:val="21"/>
        </w:rPr>
      </w:pPr>
      <w:r w:rsidRPr="008A5F98">
        <w:rPr>
          <w:rFonts w:ascii="Century Gothic" w:hAnsi="Century Gothic" w:cs="Arial"/>
          <w:b/>
          <w:bCs/>
          <w:sz w:val="21"/>
          <w:szCs w:val="21"/>
        </w:rPr>
        <w:t>CDP 1746 fecha de expedición 16/09/2026</w:t>
      </w:r>
      <w:r w:rsidRPr="008A5F98">
        <w:rPr>
          <w:rFonts w:ascii="Century Gothic" w:hAnsi="Century Gothic" w:cs="Arial"/>
          <w:sz w:val="21"/>
          <w:szCs w:val="21"/>
        </w:rPr>
        <w:t xml:space="preserve">. </w:t>
      </w:r>
      <w:r w:rsidRPr="008A5F98">
        <w:rPr>
          <w:rFonts w:ascii="Century Gothic" w:hAnsi="Century Gothic" w:cs="Arial"/>
          <w:b/>
          <w:bCs/>
          <w:sz w:val="21"/>
          <w:szCs w:val="21"/>
        </w:rPr>
        <w:t>RUBRO</w:t>
      </w:r>
      <w:r w:rsidRPr="008A5F98">
        <w:rPr>
          <w:rFonts w:ascii="Century Gothic" w:hAnsi="Century Gothic" w:cs="Arial"/>
          <w:sz w:val="21"/>
          <w:szCs w:val="21"/>
        </w:rPr>
        <w:t xml:space="preserve"> O230117220120240062. </w:t>
      </w:r>
      <w:r w:rsidRPr="008A5F98">
        <w:rPr>
          <w:rFonts w:ascii="Century Gothic" w:hAnsi="Century Gothic" w:cs="Arial"/>
          <w:b/>
          <w:bCs/>
          <w:sz w:val="21"/>
          <w:szCs w:val="21"/>
        </w:rPr>
        <w:t>DESCRIPCION DEL RUBRO</w:t>
      </w:r>
      <w:r w:rsidRPr="008A5F98">
        <w:rPr>
          <w:rFonts w:ascii="Century Gothic" w:hAnsi="Century Gothic" w:cs="Arial"/>
          <w:sz w:val="21"/>
          <w:szCs w:val="21"/>
        </w:rPr>
        <w:t xml:space="preserve">. Modernización y fortalecimiento de los sistemas de información, incluyendo innovación tecnológica, al servicio de la calidad educativa en los colegios públicos de la ciudad de Bogotá D.C. </w:t>
      </w:r>
      <w:r w:rsidRPr="008A5F98">
        <w:rPr>
          <w:rFonts w:ascii="Century Gothic" w:hAnsi="Century Gothic" w:cs="Arial"/>
          <w:b/>
          <w:bCs/>
          <w:sz w:val="21"/>
          <w:szCs w:val="21"/>
        </w:rPr>
        <w:t>CONCEPTO DEL GASTO </w:t>
      </w:r>
      <w:r w:rsidRPr="008A5F98">
        <w:rPr>
          <w:rFonts w:ascii="Century Gothic" w:hAnsi="Century Gothic" w:cs="Arial"/>
          <w:sz w:val="21"/>
          <w:szCs w:val="21"/>
        </w:rPr>
        <w:t xml:space="preserve">  O232020200883325 SERVICIOS DE INGENIERÍA EN PROYECTOS DE TELECOMUNICACIONES Y RADIODIFUSIÓN. </w:t>
      </w:r>
      <w:r w:rsidRPr="008A5F98">
        <w:rPr>
          <w:rFonts w:ascii="Century Gothic" w:hAnsi="Century Gothic" w:cs="Arial"/>
          <w:b/>
          <w:bCs/>
          <w:sz w:val="21"/>
          <w:szCs w:val="21"/>
        </w:rPr>
        <w:t>FONDO</w:t>
      </w:r>
      <w:r w:rsidRPr="008A5F98">
        <w:rPr>
          <w:rFonts w:ascii="Century Gothic" w:hAnsi="Century Gothic" w:cs="Arial"/>
          <w:sz w:val="21"/>
          <w:szCs w:val="21"/>
        </w:rPr>
        <w:t xml:space="preserve">. 1-100-F001 VA-RECURSOS DISTRITO. </w:t>
      </w:r>
      <w:r w:rsidRPr="008A5F98">
        <w:rPr>
          <w:rFonts w:ascii="Century Gothic" w:hAnsi="Century Gothic" w:cs="Arial"/>
          <w:b/>
          <w:bCs/>
          <w:sz w:val="21"/>
          <w:szCs w:val="21"/>
        </w:rPr>
        <w:t xml:space="preserve">VALOR </w:t>
      </w:r>
      <w:r w:rsidRPr="008A5F98">
        <w:rPr>
          <w:rFonts w:ascii="Century Gothic" w:hAnsi="Century Gothic" w:cs="Arial"/>
          <w:sz w:val="21"/>
          <w:szCs w:val="21"/>
        </w:rPr>
        <w:t xml:space="preserve"> $ 7.960.525.854</w:t>
      </w:r>
    </w:p>
    <w:p w14:paraId="07A084E7" w14:textId="77777777" w:rsidR="00347900" w:rsidRPr="008A5F98" w:rsidRDefault="00347900" w:rsidP="00347900">
      <w:pPr>
        <w:pStyle w:val="p1"/>
        <w:ind w:left="720"/>
        <w:jc w:val="both"/>
        <w:rPr>
          <w:rFonts w:ascii="Century Gothic" w:hAnsi="Century Gothic"/>
          <w:sz w:val="21"/>
          <w:szCs w:val="21"/>
        </w:rPr>
      </w:pPr>
    </w:p>
    <w:p w14:paraId="34173A28" w14:textId="77777777" w:rsidR="00347900" w:rsidRPr="008A5F98" w:rsidRDefault="00347900" w:rsidP="00347900">
      <w:pPr>
        <w:pStyle w:val="p1"/>
        <w:numPr>
          <w:ilvl w:val="0"/>
          <w:numId w:val="105"/>
        </w:numPr>
        <w:jc w:val="both"/>
        <w:rPr>
          <w:rFonts w:ascii="Century Gothic" w:hAnsi="Century Gothic"/>
          <w:sz w:val="21"/>
          <w:szCs w:val="21"/>
        </w:rPr>
      </w:pPr>
      <w:r w:rsidRPr="008A5F98">
        <w:rPr>
          <w:rFonts w:ascii="Century Gothic" w:hAnsi="Century Gothic" w:cs="Arial"/>
          <w:b/>
          <w:bCs/>
          <w:sz w:val="21"/>
          <w:szCs w:val="21"/>
        </w:rPr>
        <w:t>CDP 1747 fecha de expedición 16/09/2026</w:t>
      </w:r>
      <w:r w:rsidRPr="008A5F98">
        <w:rPr>
          <w:rFonts w:ascii="Century Gothic" w:hAnsi="Century Gothic" w:cs="Arial"/>
          <w:sz w:val="21"/>
          <w:szCs w:val="21"/>
        </w:rPr>
        <w:t xml:space="preserve">. </w:t>
      </w:r>
      <w:r w:rsidRPr="008A5F98">
        <w:rPr>
          <w:rFonts w:ascii="Century Gothic" w:hAnsi="Century Gothic" w:cs="Arial"/>
          <w:b/>
          <w:bCs/>
          <w:sz w:val="21"/>
          <w:szCs w:val="21"/>
        </w:rPr>
        <w:t>RUBRO</w:t>
      </w:r>
      <w:r w:rsidRPr="008A5F98">
        <w:rPr>
          <w:rFonts w:ascii="Century Gothic" w:hAnsi="Century Gothic" w:cs="Arial"/>
          <w:sz w:val="21"/>
          <w:szCs w:val="21"/>
        </w:rPr>
        <w:t xml:space="preserve"> O230117220120240062. </w:t>
      </w:r>
      <w:r w:rsidRPr="008A5F98">
        <w:rPr>
          <w:rFonts w:ascii="Century Gothic" w:hAnsi="Century Gothic" w:cs="Arial"/>
          <w:b/>
          <w:bCs/>
          <w:sz w:val="21"/>
          <w:szCs w:val="21"/>
        </w:rPr>
        <w:t>DESCRIPCION DEL RUBRO</w:t>
      </w:r>
      <w:r w:rsidRPr="008A5F98">
        <w:rPr>
          <w:rFonts w:ascii="Century Gothic" w:hAnsi="Century Gothic" w:cs="Arial"/>
          <w:sz w:val="21"/>
          <w:szCs w:val="21"/>
        </w:rPr>
        <w:t xml:space="preserve">. Modernización y fortalecimiento de los sistemas de información, incluyendo innovación tecnológica, al servicio de la calidad educativa en los colegios públicos de la ciudad de Bogotá D.C. </w:t>
      </w:r>
      <w:r w:rsidRPr="008A5F98">
        <w:rPr>
          <w:rFonts w:ascii="Century Gothic" w:hAnsi="Century Gothic" w:cs="Arial"/>
          <w:b/>
          <w:bCs/>
          <w:sz w:val="21"/>
          <w:szCs w:val="21"/>
        </w:rPr>
        <w:t xml:space="preserve">CONCEPTO DEL </w:t>
      </w:r>
      <w:r w:rsidRPr="008A5F98">
        <w:rPr>
          <w:rFonts w:ascii="Century Gothic" w:hAnsi="Century Gothic" w:cs="Arial"/>
          <w:b/>
          <w:bCs/>
          <w:sz w:val="21"/>
          <w:szCs w:val="21"/>
        </w:rPr>
        <w:lastRenderedPageBreak/>
        <w:t>GASTO</w:t>
      </w:r>
      <w:r w:rsidRPr="008A5F98">
        <w:rPr>
          <w:rFonts w:ascii="Century Gothic" w:hAnsi="Century Gothic" w:cs="Arial"/>
          <w:sz w:val="21"/>
          <w:szCs w:val="21"/>
        </w:rPr>
        <w:t xml:space="preserve">   O232020200883325 SERVICIOS DE INGENIERÍA EN PROYECTOS DE TELECOMUNICACIONES Y RADIODIFUSIÓN. </w:t>
      </w:r>
      <w:r w:rsidRPr="008A5F98">
        <w:rPr>
          <w:rFonts w:ascii="Century Gothic" w:hAnsi="Century Gothic" w:cs="Arial"/>
          <w:b/>
          <w:bCs/>
          <w:sz w:val="21"/>
          <w:szCs w:val="21"/>
        </w:rPr>
        <w:t>FONDO</w:t>
      </w:r>
      <w:r w:rsidRPr="008A5F98">
        <w:rPr>
          <w:rFonts w:ascii="Century Gothic" w:hAnsi="Century Gothic" w:cs="Arial"/>
          <w:sz w:val="21"/>
          <w:szCs w:val="21"/>
        </w:rPr>
        <w:t>. 2-100-I024 VA-SGP EDUCACIÓN-CONECTIVIDAD</w:t>
      </w:r>
      <w:r w:rsidRPr="008A5F98">
        <w:rPr>
          <w:rFonts w:ascii="Century Gothic" w:hAnsi="Century Gothic" w:cs="Arial"/>
          <w:b/>
          <w:bCs/>
          <w:sz w:val="21"/>
          <w:szCs w:val="21"/>
        </w:rPr>
        <w:t xml:space="preserve"> </w:t>
      </w:r>
      <w:r w:rsidRPr="008A5F98">
        <w:rPr>
          <w:rFonts w:ascii="Century Gothic" w:hAnsi="Century Gothic" w:cs="Arial"/>
          <w:sz w:val="21"/>
          <w:szCs w:val="21"/>
        </w:rPr>
        <w:t xml:space="preserve"> </w:t>
      </w:r>
      <w:r w:rsidRPr="008A5F98">
        <w:rPr>
          <w:rFonts w:ascii="Century Gothic" w:hAnsi="Century Gothic" w:cs="Arial"/>
          <w:b/>
          <w:bCs/>
          <w:sz w:val="21"/>
          <w:szCs w:val="21"/>
        </w:rPr>
        <w:t>VALOR</w:t>
      </w:r>
      <w:r w:rsidRPr="008A5F98">
        <w:rPr>
          <w:rFonts w:ascii="Century Gothic" w:hAnsi="Century Gothic" w:cs="Arial"/>
          <w:sz w:val="21"/>
          <w:szCs w:val="21"/>
        </w:rPr>
        <w:t>. $ 195.000.000</w:t>
      </w:r>
    </w:p>
    <w:p w14:paraId="0DE73CD1" w14:textId="77777777" w:rsidR="00347900" w:rsidRPr="008A5F98" w:rsidRDefault="00347900" w:rsidP="00347900">
      <w:pPr>
        <w:spacing w:after="240"/>
        <w:ind w:right="168"/>
        <w:jc w:val="both"/>
        <w:rPr>
          <w:rFonts w:ascii="Century Gothic" w:hAnsi="Century Gothic" w:cs="Times New Roman"/>
          <w:b/>
          <w:spacing w:val="1"/>
          <w:sz w:val="21"/>
          <w:szCs w:val="21"/>
        </w:rPr>
      </w:pPr>
    </w:p>
    <w:p w14:paraId="1631B681" w14:textId="369F4CF3" w:rsidR="00347900" w:rsidRPr="008A5F98" w:rsidRDefault="00DE657D" w:rsidP="003A625D">
      <w:pPr>
        <w:jc w:val="both"/>
        <w:rPr>
          <w:rFonts w:ascii="Century Gothic" w:hAnsi="Century Gothic" w:cs="Arial"/>
          <w:b/>
          <w:bCs/>
          <w:sz w:val="21"/>
          <w:szCs w:val="21"/>
          <w:lang w:val="es-MX"/>
        </w:rPr>
      </w:pPr>
      <w:r w:rsidRPr="00BF4FDB">
        <w:rPr>
          <w:rFonts w:ascii="Century Gothic" w:hAnsi="Century Gothic" w:cs="Arial"/>
          <w:b/>
          <w:bCs/>
          <w:sz w:val="21"/>
          <w:szCs w:val="21"/>
          <w:lang w:val="es-MX"/>
        </w:rPr>
        <w:t>VIGENCIA 2027</w:t>
      </w:r>
    </w:p>
    <w:p w14:paraId="174F08D0" w14:textId="77777777" w:rsidR="003A625D" w:rsidRPr="008A5F98" w:rsidRDefault="003A625D" w:rsidP="003A625D">
      <w:pPr>
        <w:rPr>
          <w:rFonts w:ascii="Century Gothic" w:hAnsi="Century Gothic" w:cs="Arial"/>
          <w:sz w:val="21"/>
          <w:szCs w:val="21"/>
          <w:lang w:val="es-MX"/>
        </w:rPr>
      </w:pPr>
    </w:p>
    <w:p w14:paraId="446F7FB9" w14:textId="77777777" w:rsidR="00C128A5" w:rsidRPr="008A5F98" w:rsidRDefault="00C128A5" w:rsidP="00C128A5">
      <w:pPr>
        <w:spacing w:after="240"/>
        <w:ind w:right="168"/>
        <w:jc w:val="both"/>
        <w:rPr>
          <w:rFonts w:ascii="Century Gothic" w:hAnsi="Century Gothic" w:cs="Times New Roman"/>
          <w:b/>
          <w:spacing w:val="1"/>
          <w:sz w:val="21"/>
          <w:szCs w:val="21"/>
        </w:rPr>
      </w:pPr>
      <w:r w:rsidRPr="008A5F98">
        <w:rPr>
          <w:rFonts w:ascii="Century Gothic" w:hAnsi="Century Gothic" w:cs="Times New Roman"/>
          <w:b/>
          <w:sz w:val="21"/>
          <w:szCs w:val="21"/>
        </w:rPr>
        <w:t>CLÁUSULA</w:t>
      </w:r>
      <w:r w:rsidRPr="008A5F98">
        <w:rPr>
          <w:rFonts w:ascii="Century Gothic" w:hAnsi="Century Gothic" w:cs="Times New Roman"/>
          <w:b/>
          <w:spacing w:val="-8"/>
          <w:sz w:val="21"/>
          <w:szCs w:val="21"/>
        </w:rPr>
        <w:t xml:space="preserve"> </w:t>
      </w:r>
      <w:r w:rsidRPr="008A5F98">
        <w:rPr>
          <w:rFonts w:ascii="Century Gothic" w:hAnsi="Century Gothic" w:cs="Times New Roman"/>
          <w:b/>
          <w:sz w:val="21"/>
          <w:szCs w:val="21"/>
        </w:rPr>
        <w:t xml:space="preserve">CUARTA - </w:t>
      </w:r>
      <w:r w:rsidRPr="008A5F98">
        <w:rPr>
          <w:rFonts w:ascii="Century Gothic" w:hAnsi="Century Gothic" w:cs="Times New Roman"/>
          <w:b/>
          <w:spacing w:val="1"/>
          <w:sz w:val="21"/>
          <w:szCs w:val="21"/>
        </w:rPr>
        <w:t xml:space="preserve">FORMA DE PAGO. </w:t>
      </w:r>
      <w:bookmarkStart w:id="1" w:name="_Hlk116604177"/>
    </w:p>
    <w:bookmarkEnd w:id="1"/>
    <w:p w14:paraId="768304B7" w14:textId="77777777" w:rsidR="003A625D" w:rsidRPr="008A5F98" w:rsidRDefault="003A625D" w:rsidP="003A625D">
      <w:pPr>
        <w:jc w:val="both"/>
        <w:rPr>
          <w:rFonts w:ascii="Century Gothic" w:hAnsi="Century Gothic" w:cs="Arial"/>
          <w:sz w:val="21"/>
          <w:szCs w:val="21"/>
        </w:rPr>
      </w:pPr>
      <w:r w:rsidRPr="008A5F98">
        <w:rPr>
          <w:rFonts w:ascii="Century Gothic" w:eastAsiaTheme="majorEastAsia" w:hAnsi="Century Gothic" w:cs="Arial"/>
          <w:sz w:val="21"/>
          <w:szCs w:val="21"/>
        </w:rPr>
        <w:t>De acuerdo con el comportamiento de la forma de pago de los servicios de conectividad, en donde se evidencia que el pago de los servicios se realiza mes vencido contra instalación, puesta en operación y/o prestación efectiva, verificación del cumplimiento de ANS y aval de la interventoría, l</w:t>
      </w:r>
      <w:r w:rsidRPr="008A5F98">
        <w:rPr>
          <w:rFonts w:ascii="Century Gothic" w:hAnsi="Century Gothic" w:cs="Arial"/>
          <w:sz w:val="21"/>
          <w:szCs w:val="21"/>
        </w:rPr>
        <w:t xml:space="preserve">a SED cancelará el valor del contrato a el CONTRATISTA, por mensualidades vencidas, de acuerdo con los servicios solicitados, prestados, recibidos y conforme a valores unitarios contenidos en la propuesta económica y según los descuentos establecidos en los ANS. Los servicios deben estar recibidos a satisfacción por el interventor del contrato, en las condiciones de calidad y operación descritas en el Anexo Técnico, mediante pagos realizados por el Sistema Automático de Pagos – SAP, en la cuenta indicada por el contratista en su propuesta, previa programación en el programa anual mensualizado de caja – PAC – de la Dirección Distrital de Tesorería y/o de la Secretaría de Educación, dentro de los 30 días siguientes a la presentación de la factura en debida forma. </w:t>
      </w:r>
    </w:p>
    <w:p w14:paraId="1B58E46F" w14:textId="77777777" w:rsidR="003A625D" w:rsidRPr="008A5F98" w:rsidRDefault="003A625D" w:rsidP="003A625D">
      <w:pPr>
        <w:jc w:val="both"/>
        <w:rPr>
          <w:rFonts w:ascii="Century Gothic" w:hAnsi="Century Gothic" w:cs="Arial"/>
          <w:i/>
          <w:color w:val="0070C0"/>
          <w:sz w:val="21"/>
          <w:szCs w:val="21"/>
        </w:rPr>
      </w:pPr>
    </w:p>
    <w:p w14:paraId="3C4024DB"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iCs/>
          <w:sz w:val="21"/>
          <w:szCs w:val="21"/>
        </w:rPr>
        <w:t>Requisitos para el pago:</w:t>
      </w:r>
      <w:r w:rsidRPr="008A5F98">
        <w:rPr>
          <w:rFonts w:ascii="Century Gothic" w:hAnsi="Century Gothic" w:cs="Arial"/>
          <w:i/>
          <w:sz w:val="21"/>
          <w:szCs w:val="21"/>
        </w:rPr>
        <w:t xml:space="preserve"> </w:t>
      </w:r>
      <w:r w:rsidRPr="008A5F98">
        <w:rPr>
          <w:rFonts w:ascii="Century Gothic" w:hAnsi="Century Gothic" w:cs="Arial"/>
          <w:iCs/>
          <w:sz w:val="21"/>
          <w:szCs w:val="21"/>
        </w:rPr>
        <w:t>Para el correspondiente pago, el contratista deberá entregar los siguientes documentos:</w:t>
      </w:r>
    </w:p>
    <w:p w14:paraId="03D2B7AF" w14:textId="77777777" w:rsidR="003A625D" w:rsidRPr="008A5F98" w:rsidRDefault="003A625D" w:rsidP="003A625D">
      <w:pPr>
        <w:jc w:val="both"/>
        <w:rPr>
          <w:rFonts w:ascii="Century Gothic" w:hAnsi="Century Gothic" w:cs="Arial"/>
          <w:iCs/>
          <w:sz w:val="21"/>
          <w:szCs w:val="21"/>
        </w:rPr>
      </w:pPr>
    </w:p>
    <w:p w14:paraId="45DD6B0C" w14:textId="77777777" w:rsidR="003A625D" w:rsidRPr="008A5F98" w:rsidRDefault="003A625D" w:rsidP="003A625D">
      <w:pPr>
        <w:pStyle w:val="Prrafodelista"/>
        <w:widowControl/>
        <w:numPr>
          <w:ilvl w:val="0"/>
          <w:numId w:val="99"/>
        </w:numPr>
        <w:autoSpaceDE/>
        <w:autoSpaceDN/>
        <w:contextualSpacing/>
        <w:rPr>
          <w:rFonts w:ascii="Century Gothic" w:hAnsi="Century Gothic" w:cs="Arial"/>
          <w:iCs/>
          <w:sz w:val="21"/>
          <w:szCs w:val="21"/>
        </w:rPr>
      </w:pPr>
      <w:r w:rsidRPr="008A5F98">
        <w:rPr>
          <w:rFonts w:ascii="Century Gothic" w:hAnsi="Century Gothic" w:cs="Arial"/>
          <w:iCs/>
          <w:sz w:val="21"/>
          <w:szCs w:val="21"/>
        </w:rPr>
        <w:t>Informe de actividades sobre la ejecución del contrato correspondiente al mes o periodo sobre el cual se está generando la factura.</w:t>
      </w:r>
    </w:p>
    <w:p w14:paraId="5A608738" w14:textId="77777777" w:rsidR="003A625D" w:rsidRPr="008A5F98" w:rsidRDefault="003A625D" w:rsidP="003A625D">
      <w:pPr>
        <w:pStyle w:val="Prrafodelista"/>
        <w:widowControl/>
        <w:numPr>
          <w:ilvl w:val="0"/>
          <w:numId w:val="99"/>
        </w:numPr>
        <w:autoSpaceDE/>
        <w:autoSpaceDN/>
        <w:contextualSpacing/>
        <w:rPr>
          <w:rFonts w:ascii="Century Gothic" w:hAnsi="Century Gothic" w:cs="Arial"/>
          <w:iCs/>
          <w:sz w:val="21"/>
          <w:szCs w:val="21"/>
        </w:rPr>
      </w:pPr>
      <w:r w:rsidRPr="008A5F98">
        <w:rPr>
          <w:rFonts w:ascii="Century Gothic" w:hAnsi="Century Gothic" w:cs="Arial"/>
          <w:iCs/>
          <w:sz w:val="21"/>
          <w:szCs w:val="21"/>
        </w:rPr>
        <w:t>Documento de conciliación de servicios de instalación.</w:t>
      </w:r>
    </w:p>
    <w:p w14:paraId="443063B5" w14:textId="77777777" w:rsidR="003A625D" w:rsidRPr="008A5F98" w:rsidRDefault="003A625D" w:rsidP="003A625D">
      <w:pPr>
        <w:pStyle w:val="Prrafodelista"/>
        <w:widowControl/>
        <w:numPr>
          <w:ilvl w:val="0"/>
          <w:numId w:val="99"/>
        </w:numPr>
        <w:autoSpaceDE/>
        <w:autoSpaceDN/>
        <w:contextualSpacing/>
        <w:rPr>
          <w:rFonts w:ascii="Century Gothic" w:hAnsi="Century Gothic" w:cs="Arial"/>
          <w:iCs/>
          <w:sz w:val="21"/>
          <w:szCs w:val="21"/>
        </w:rPr>
      </w:pPr>
      <w:r w:rsidRPr="008A5F98">
        <w:rPr>
          <w:rFonts w:ascii="Century Gothic" w:hAnsi="Century Gothic" w:cs="Arial"/>
          <w:iCs/>
          <w:sz w:val="21"/>
          <w:szCs w:val="21"/>
        </w:rPr>
        <w:t>Documento de conciliación de Acuerdos de Niveles de Servicios -ANS-.</w:t>
      </w:r>
    </w:p>
    <w:p w14:paraId="0F6DF3F8" w14:textId="77777777" w:rsidR="003A625D" w:rsidRPr="008A5F98" w:rsidRDefault="003A625D" w:rsidP="003A625D">
      <w:pPr>
        <w:pStyle w:val="Prrafodelista"/>
        <w:widowControl/>
        <w:numPr>
          <w:ilvl w:val="0"/>
          <w:numId w:val="99"/>
        </w:numPr>
        <w:autoSpaceDE/>
        <w:autoSpaceDN/>
        <w:contextualSpacing/>
        <w:rPr>
          <w:rFonts w:ascii="Century Gothic" w:hAnsi="Century Gothic" w:cs="Arial"/>
          <w:iCs/>
          <w:sz w:val="21"/>
          <w:szCs w:val="21"/>
        </w:rPr>
      </w:pPr>
      <w:r w:rsidRPr="008A5F98">
        <w:rPr>
          <w:rFonts w:ascii="Century Gothic" w:hAnsi="Century Gothic" w:cs="Arial"/>
          <w:iCs/>
          <w:sz w:val="21"/>
          <w:szCs w:val="21"/>
        </w:rPr>
        <w:t>Certificado de cumplimiento o acta de recibo a satisfacción expedido por el supervisor y/o interventor del contrato (cuando aplique).</w:t>
      </w:r>
    </w:p>
    <w:p w14:paraId="08352313" w14:textId="77777777" w:rsidR="003A625D" w:rsidRPr="008A5F98" w:rsidRDefault="003A625D" w:rsidP="003A625D">
      <w:pPr>
        <w:pStyle w:val="Prrafodelista"/>
        <w:widowControl/>
        <w:numPr>
          <w:ilvl w:val="0"/>
          <w:numId w:val="99"/>
        </w:numPr>
        <w:autoSpaceDE/>
        <w:autoSpaceDN/>
        <w:contextualSpacing/>
        <w:rPr>
          <w:rFonts w:ascii="Century Gothic" w:hAnsi="Century Gothic" w:cs="Arial"/>
          <w:iCs/>
          <w:sz w:val="21"/>
          <w:szCs w:val="21"/>
        </w:rPr>
      </w:pPr>
      <w:r w:rsidRPr="008A5F98">
        <w:rPr>
          <w:rFonts w:ascii="Century Gothic" w:hAnsi="Century Gothic" w:cs="Arial"/>
          <w:iCs/>
          <w:sz w:val="21"/>
          <w:szCs w:val="21"/>
        </w:rPr>
        <w:t>Acta de ingreso de los bienes al almacén (cuando aplique).</w:t>
      </w:r>
    </w:p>
    <w:p w14:paraId="798F494B" w14:textId="77777777" w:rsidR="003A625D" w:rsidRPr="008A5F98" w:rsidRDefault="003A625D" w:rsidP="003A625D">
      <w:pPr>
        <w:pStyle w:val="Prrafodelista"/>
        <w:widowControl/>
        <w:numPr>
          <w:ilvl w:val="0"/>
          <w:numId w:val="99"/>
        </w:numPr>
        <w:autoSpaceDE/>
        <w:autoSpaceDN/>
        <w:contextualSpacing/>
        <w:rPr>
          <w:rFonts w:ascii="Century Gothic" w:hAnsi="Century Gothic" w:cs="Arial"/>
          <w:iCs/>
          <w:sz w:val="21"/>
          <w:szCs w:val="21"/>
        </w:rPr>
      </w:pPr>
      <w:r w:rsidRPr="008A5F98">
        <w:rPr>
          <w:rFonts w:ascii="Century Gothic" w:hAnsi="Century Gothic" w:cs="Arial"/>
          <w:iCs/>
          <w:sz w:val="21"/>
          <w:szCs w:val="21"/>
        </w:rPr>
        <w:t>Copia de la planilla de pago de los aportes al régimen de seguridad social, para el periodo cobrado, en proporción al valor mensual del contrato, cuando se trate de personas naturales.</w:t>
      </w:r>
    </w:p>
    <w:p w14:paraId="08FBC7B2" w14:textId="77777777" w:rsidR="003A625D" w:rsidRPr="008A5F98" w:rsidRDefault="003A625D" w:rsidP="003A625D">
      <w:pPr>
        <w:pStyle w:val="Prrafodelista"/>
        <w:widowControl/>
        <w:numPr>
          <w:ilvl w:val="0"/>
          <w:numId w:val="99"/>
        </w:numPr>
        <w:autoSpaceDE/>
        <w:autoSpaceDN/>
        <w:contextualSpacing/>
        <w:rPr>
          <w:rFonts w:ascii="Century Gothic" w:hAnsi="Century Gothic" w:cs="Arial"/>
          <w:iCs/>
          <w:sz w:val="21"/>
          <w:szCs w:val="21"/>
        </w:rPr>
      </w:pPr>
      <w:r w:rsidRPr="008A5F98">
        <w:rPr>
          <w:rFonts w:ascii="Century Gothic" w:hAnsi="Century Gothic" w:cs="Arial"/>
          <w:iCs/>
          <w:sz w:val="21"/>
          <w:szCs w:val="21"/>
        </w:rPr>
        <w:t>Certificación suscrita por el representante legal o revisor fiscal, que acredite el cumplimiento del pago de aportes al sistema de seguridad social integral de los últimos seis (6) meses, de conformidad con la normativa vigente.</w:t>
      </w:r>
    </w:p>
    <w:p w14:paraId="3E28BE79" w14:textId="77777777" w:rsidR="003A625D" w:rsidRPr="008A5F98" w:rsidRDefault="003A625D" w:rsidP="003A625D">
      <w:pPr>
        <w:pStyle w:val="Prrafodelista"/>
        <w:widowControl/>
        <w:numPr>
          <w:ilvl w:val="0"/>
          <w:numId w:val="99"/>
        </w:numPr>
        <w:autoSpaceDE/>
        <w:autoSpaceDN/>
        <w:contextualSpacing/>
        <w:rPr>
          <w:rFonts w:ascii="Century Gothic" w:hAnsi="Century Gothic" w:cs="Arial"/>
          <w:iCs/>
          <w:sz w:val="21"/>
          <w:szCs w:val="21"/>
        </w:rPr>
      </w:pPr>
      <w:r w:rsidRPr="008A5F98">
        <w:rPr>
          <w:rFonts w:ascii="Century Gothic" w:hAnsi="Century Gothic" w:cs="Arial"/>
          <w:iCs/>
          <w:sz w:val="21"/>
          <w:szCs w:val="21"/>
        </w:rPr>
        <w:t>Presentar factura electrónica, conforme con las disposiciones señaladas en la normativa vigente, la cual debe contener cada uno de los ítems, con la cantidad, unidad de medida, descripción específica y valor que permitan la identificación de los bienes entregados o servicios prestados de acuerdo con lo estipulado en el contrato o el documento equivalente en el caso en que no se tenga la obligación de expedir factura electrónica.</w:t>
      </w:r>
    </w:p>
    <w:p w14:paraId="3C1FF462" w14:textId="77777777" w:rsidR="003A625D" w:rsidRPr="008A5F98" w:rsidRDefault="003A625D" w:rsidP="003A625D">
      <w:pPr>
        <w:pStyle w:val="Prrafodelista"/>
        <w:widowControl/>
        <w:numPr>
          <w:ilvl w:val="0"/>
          <w:numId w:val="99"/>
        </w:numPr>
        <w:autoSpaceDE/>
        <w:autoSpaceDN/>
        <w:contextualSpacing/>
        <w:rPr>
          <w:rFonts w:ascii="Century Gothic" w:hAnsi="Century Gothic" w:cs="Arial"/>
          <w:i/>
          <w:color w:val="0070C0"/>
          <w:sz w:val="21"/>
          <w:szCs w:val="21"/>
        </w:rPr>
      </w:pPr>
      <w:r w:rsidRPr="008A5F98">
        <w:rPr>
          <w:rFonts w:ascii="Century Gothic" w:hAnsi="Century Gothic" w:cs="Arial"/>
          <w:iCs/>
          <w:sz w:val="21"/>
          <w:szCs w:val="21"/>
        </w:rPr>
        <w:lastRenderedPageBreak/>
        <w:t>Los demás documentos requeridos por la Dirección Financiera de la SED.</w:t>
      </w:r>
    </w:p>
    <w:p w14:paraId="30EF37EF" w14:textId="77777777" w:rsidR="003A625D" w:rsidRPr="008A5F98" w:rsidRDefault="003A625D" w:rsidP="003A625D">
      <w:pPr>
        <w:pStyle w:val="Prrafodelista"/>
        <w:ind w:left="1080"/>
        <w:rPr>
          <w:rFonts w:ascii="Century Gothic" w:hAnsi="Century Gothic" w:cs="Arial"/>
          <w:i/>
          <w:color w:val="0070C0"/>
          <w:sz w:val="21"/>
          <w:szCs w:val="21"/>
        </w:rPr>
      </w:pPr>
    </w:p>
    <w:p w14:paraId="6441879D"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b/>
          <w:bCs/>
          <w:iCs/>
          <w:sz w:val="21"/>
          <w:szCs w:val="21"/>
        </w:rPr>
        <w:t>PARÁGRAFO 1º</w:t>
      </w:r>
      <w:r w:rsidRPr="008A5F98">
        <w:rPr>
          <w:rFonts w:ascii="Century Gothic" w:hAnsi="Century Gothic" w:cs="Arial"/>
          <w:iCs/>
          <w:sz w:val="21"/>
          <w:szCs w:val="21"/>
        </w:rPr>
        <w:t>: Dicha información será verificada por parte del Supervisor de la SED y se procederá a dar visto bueno para el trámite de la cuenta. El CONTRATISTA deberá cumplir con los requisitos de pago.</w:t>
      </w:r>
    </w:p>
    <w:p w14:paraId="40FC904A"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iCs/>
          <w:sz w:val="21"/>
          <w:szCs w:val="21"/>
        </w:rPr>
        <w:t> </w:t>
      </w:r>
    </w:p>
    <w:p w14:paraId="34384332"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b/>
          <w:bCs/>
          <w:iCs/>
          <w:sz w:val="21"/>
          <w:szCs w:val="21"/>
        </w:rPr>
        <w:t>PARÁGRAFO 2º.</w:t>
      </w:r>
      <w:r w:rsidRPr="008A5F98">
        <w:rPr>
          <w:rFonts w:ascii="Century Gothic" w:hAnsi="Century Gothic" w:cs="Arial"/>
          <w:iCs/>
          <w:sz w:val="21"/>
          <w:szCs w:val="21"/>
        </w:rPr>
        <w:t> Todo pago estará sujeto a la Programación Anualizada de Caja -PAC de la Dirección Distrital de Tesorería y a las fechas de pago establecidas por la SED, sin generar intereses moratorios.</w:t>
      </w:r>
    </w:p>
    <w:p w14:paraId="6D76A69C"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iCs/>
          <w:sz w:val="21"/>
          <w:szCs w:val="21"/>
        </w:rPr>
        <w:t> </w:t>
      </w:r>
    </w:p>
    <w:p w14:paraId="7BE29984"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b/>
          <w:bCs/>
          <w:iCs/>
          <w:sz w:val="21"/>
          <w:szCs w:val="21"/>
        </w:rPr>
        <w:t>PARÁGRAFO 3º</w:t>
      </w:r>
      <w:r w:rsidRPr="008A5F98">
        <w:rPr>
          <w:rFonts w:ascii="Century Gothic" w:hAnsi="Century Gothic" w:cs="Arial"/>
          <w:iCs/>
          <w:sz w:val="21"/>
          <w:szCs w:val="21"/>
        </w:rPr>
        <w:t>. En el evento que el CONTRATISTA no cumpla con todos los requisitos para el pago, la SED no lo tramitará mientras no se cumpla con la totalidad de estos, y en consecuencia el retraso en el pago que se produzca por esta circunstancia no generará interés moratorio alguno a cargo de la SED. </w:t>
      </w:r>
    </w:p>
    <w:p w14:paraId="3F285DE8" w14:textId="77777777" w:rsidR="003A625D" w:rsidRPr="008A5F98" w:rsidRDefault="003A625D" w:rsidP="003A625D">
      <w:pPr>
        <w:jc w:val="both"/>
        <w:rPr>
          <w:rFonts w:ascii="Century Gothic" w:hAnsi="Century Gothic" w:cs="Arial"/>
          <w:iCs/>
          <w:sz w:val="21"/>
          <w:szCs w:val="21"/>
        </w:rPr>
      </w:pPr>
    </w:p>
    <w:p w14:paraId="0AA757FD"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b/>
          <w:bCs/>
          <w:iCs/>
          <w:sz w:val="21"/>
          <w:szCs w:val="21"/>
        </w:rPr>
        <w:t>PARAGRAFO 4</w:t>
      </w:r>
      <w:r w:rsidRPr="008A5F98">
        <w:rPr>
          <w:rFonts w:ascii="Century Gothic" w:hAnsi="Century Gothic" w:cs="Arial"/>
          <w:iCs/>
          <w:sz w:val="21"/>
          <w:szCs w:val="21"/>
        </w:rPr>
        <w:t>°. De cada pago se realizarán los respectivos descuentos de Ley. Los impuestos, tasas, contribuciones y retenciones que surjan del presente contrato serán sufragados por el contratista, para cuyos efectos se harán las retenciones del caso y se cumplirán las obligaciones fiscales que ordene la normatividad vigente</w:t>
      </w:r>
    </w:p>
    <w:p w14:paraId="50E73C0F"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iCs/>
          <w:sz w:val="21"/>
          <w:szCs w:val="21"/>
        </w:rPr>
        <w:t> </w:t>
      </w:r>
    </w:p>
    <w:p w14:paraId="51F7D94D"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b/>
          <w:bCs/>
          <w:iCs/>
          <w:sz w:val="21"/>
          <w:szCs w:val="21"/>
        </w:rPr>
        <w:t>PARÁGRAFO 5º</w:t>
      </w:r>
      <w:r w:rsidRPr="008A5F98">
        <w:rPr>
          <w:rFonts w:ascii="Century Gothic" w:hAnsi="Century Gothic" w:cs="Arial"/>
          <w:iCs/>
          <w:sz w:val="21"/>
          <w:szCs w:val="21"/>
        </w:rPr>
        <w:t>. En el evento en que algún pago sea objeto del proceso de Pasivo Exigible, la duración de este trámite presupuestal no ocasionará ningún tipo de responsabilidad, ni interés por parte de la SED a favor del contratista. Dicho pago estará sujeto al cumplimiento del procedimiento establecido en la Resolución No. SDH-000037 del 6 de marzo de 2019 expedida por la Secretaría Distrital de Hacienda, o la que se encuentre vigente.</w:t>
      </w:r>
    </w:p>
    <w:p w14:paraId="2C582E40"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iCs/>
          <w:sz w:val="21"/>
          <w:szCs w:val="21"/>
        </w:rPr>
        <w:t> </w:t>
      </w:r>
    </w:p>
    <w:p w14:paraId="4DF30778"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b/>
          <w:bCs/>
          <w:iCs/>
          <w:sz w:val="21"/>
          <w:szCs w:val="21"/>
        </w:rPr>
        <w:t>PARÁGRAFO 6º</w:t>
      </w:r>
      <w:r w:rsidRPr="008A5F98">
        <w:rPr>
          <w:rFonts w:ascii="Century Gothic" w:hAnsi="Century Gothic" w:cs="Arial"/>
          <w:iCs/>
          <w:sz w:val="21"/>
          <w:szCs w:val="21"/>
        </w:rPr>
        <w:t>.  El CONTRATISTA deberá, al momento del pago, diligenciar el formato exigido por la Dirección Financiera de la SED con el fin de proporcionar la información necesaria para la realización de los pagos por parte de la Secretaría de Educación del Distrito Capital, los cuales se harán por medio del Sistema Automático de Pagos S.A.P. </w:t>
      </w:r>
    </w:p>
    <w:p w14:paraId="7F726599"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iCs/>
          <w:sz w:val="21"/>
          <w:szCs w:val="21"/>
        </w:rPr>
        <w:t> </w:t>
      </w:r>
    </w:p>
    <w:p w14:paraId="62B0AB12"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b/>
          <w:bCs/>
          <w:iCs/>
          <w:sz w:val="21"/>
          <w:szCs w:val="21"/>
        </w:rPr>
        <w:t>PARÁGRAFO 7º</w:t>
      </w:r>
      <w:r w:rsidRPr="008A5F98">
        <w:rPr>
          <w:rFonts w:ascii="Century Gothic" w:hAnsi="Century Gothic" w:cs="Arial"/>
          <w:iCs/>
          <w:sz w:val="21"/>
          <w:szCs w:val="21"/>
        </w:rPr>
        <w:t>. Las variaciones que llegaren a suscitarse dentro del desarrollo del contrato, tendrán repercusión en las fechas previstas para los pagos programados con cargo al mismo.</w:t>
      </w:r>
    </w:p>
    <w:p w14:paraId="2E9FC18F"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iCs/>
          <w:sz w:val="21"/>
          <w:szCs w:val="21"/>
        </w:rPr>
        <w:t> </w:t>
      </w:r>
    </w:p>
    <w:p w14:paraId="41D153A1"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b/>
          <w:bCs/>
          <w:iCs/>
          <w:sz w:val="21"/>
          <w:szCs w:val="21"/>
        </w:rPr>
        <w:t>PARÁGRAFO 8º.</w:t>
      </w:r>
      <w:r w:rsidRPr="008A5F98">
        <w:rPr>
          <w:rFonts w:ascii="Century Gothic" w:hAnsi="Century Gothic" w:cs="Arial"/>
          <w:iCs/>
          <w:sz w:val="21"/>
          <w:szCs w:val="21"/>
        </w:rPr>
        <w:t> Para la realización de los pagos se debe cumplir con todos y cada uno de los aspectos señalados en el procedimiento, implementado mediante la Resolución No. SDH-000191 del 22 de septiembre de 2017, expedida por la Secretaría Distrital de Hacienda, o la que se encuentre vigente.</w:t>
      </w:r>
    </w:p>
    <w:p w14:paraId="168228AC"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iCs/>
          <w:sz w:val="21"/>
          <w:szCs w:val="21"/>
        </w:rPr>
        <w:t> </w:t>
      </w:r>
    </w:p>
    <w:p w14:paraId="1A5F1884" w14:textId="77777777" w:rsidR="003A625D" w:rsidRPr="008A5F98" w:rsidRDefault="003A625D" w:rsidP="003A625D">
      <w:pPr>
        <w:jc w:val="both"/>
        <w:rPr>
          <w:rFonts w:ascii="Century Gothic" w:hAnsi="Century Gothic" w:cs="Arial"/>
          <w:iCs/>
          <w:sz w:val="21"/>
          <w:szCs w:val="21"/>
        </w:rPr>
      </w:pPr>
      <w:r w:rsidRPr="008A5F98">
        <w:rPr>
          <w:rFonts w:ascii="Century Gothic" w:hAnsi="Century Gothic" w:cs="Arial"/>
          <w:b/>
          <w:bCs/>
          <w:iCs/>
          <w:sz w:val="21"/>
          <w:szCs w:val="21"/>
        </w:rPr>
        <w:t>PARÁGRAFO 9º.</w:t>
      </w:r>
      <w:r w:rsidRPr="008A5F98">
        <w:rPr>
          <w:rFonts w:ascii="Century Gothic" w:hAnsi="Century Gothic" w:cs="Arial"/>
          <w:iCs/>
          <w:sz w:val="21"/>
          <w:szCs w:val="21"/>
        </w:rPr>
        <w:t xml:space="preserve"> En aplicación de  la Ley 2024 de 2020 - “Ley de pagos a plazos justos” (Cuando aplique), del Decreto Reglamentario 1733 de 2020 y del Decreto Distrital 189 de 2020; el plazo de pago a contratistas será máximo de treinta (30) días calendario luego de recibido el bien o servicio que determine la cláusula contractual, siempre y cuando se </w:t>
      </w:r>
      <w:r w:rsidRPr="008A5F98">
        <w:rPr>
          <w:rFonts w:ascii="Century Gothic" w:hAnsi="Century Gothic" w:cs="Arial"/>
          <w:iCs/>
          <w:sz w:val="21"/>
          <w:szCs w:val="21"/>
        </w:rPr>
        <w:lastRenderedPageBreak/>
        <w:t>cuente con el recibo a satisfacción por parte del supervisor o interventor y con el cumplimiento de todos los demás requisitos que correspondan a cargo del contratista.</w:t>
      </w:r>
    </w:p>
    <w:p w14:paraId="4D3C451D" w14:textId="77777777" w:rsidR="003A625D" w:rsidRPr="008A5F98" w:rsidRDefault="003A625D" w:rsidP="003A625D">
      <w:pPr>
        <w:rPr>
          <w:rFonts w:ascii="Century Gothic" w:hAnsi="Century Gothic" w:cs="Arial"/>
          <w:iCs/>
          <w:sz w:val="21"/>
          <w:szCs w:val="21"/>
        </w:rPr>
      </w:pPr>
    </w:p>
    <w:p w14:paraId="7E3DB091" w14:textId="6F4A571D" w:rsidR="00DE657D" w:rsidRPr="008A5F98" w:rsidRDefault="00DE657D" w:rsidP="00DE657D">
      <w:pPr>
        <w:ind w:right="8"/>
        <w:jc w:val="both"/>
        <w:rPr>
          <w:rFonts w:ascii="Century Gothic" w:hAnsi="Century Gothic" w:cs="Times New Roman"/>
          <w:bCs/>
          <w:spacing w:val="1"/>
          <w:sz w:val="21"/>
          <w:szCs w:val="21"/>
        </w:rPr>
      </w:pPr>
      <w:r w:rsidRPr="008A5F98">
        <w:rPr>
          <w:rFonts w:ascii="Century Gothic" w:hAnsi="Century Gothic" w:cs="Times New Roman"/>
          <w:b/>
          <w:sz w:val="21"/>
          <w:szCs w:val="21"/>
        </w:rPr>
        <w:t>CLÁUSULA QUINTA – PLAZO DE EJECUCIÓN</w:t>
      </w:r>
      <w:r w:rsidRPr="008A5F98">
        <w:rPr>
          <w:rFonts w:ascii="Century Gothic" w:hAnsi="Century Gothic" w:cs="Times New Roman"/>
          <w:bCs/>
          <w:spacing w:val="1"/>
          <w:sz w:val="21"/>
          <w:szCs w:val="21"/>
        </w:rPr>
        <w:t xml:space="preserve"> </w:t>
      </w:r>
    </w:p>
    <w:p w14:paraId="5A276925" w14:textId="77777777" w:rsidR="00DE657D" w:rsidRPr="008A5F98" w:rsidRDefault="00DE657D" w:rsidP="00DE657D">
      <w:pPr>
        <w:ind w:right="8"/>
        <w:jc w:val="both"/>
        <w:rPr>
          <w:rFonts w:ascii="Century Gothic" w:hAnsi="Century Gothic" w:cs="Times New Roman"/>
          <w:bCs/>
          <w:spacing w:val="1"/>
          <w:sz w:val="21"/>
          <w:szCs w:val="21"/>
        </w:rPr>
      </w:pPr>
    </w:p>
    <w:p w14:paraId="5237C2C0" w14:textId="77777777" w:rsidR="00DE657D" w:rsidRPr="008A5F98" w:rsidRDefault="00DE657D" w:rsidP="00DE657D">
      <w:pPr>
        <w:pStyle w:val="Textoindependiente"/>
        <w:jc w:val="both"/>
        <w:rPr>
          <w:rFonts w:ascii="Century Gothic" w:eastAsiaTheme="minorHAnsi" w:hAnsi="Century Gothic" w:cs="Arial"/>
          <w:bCs/>
          <w:color w:val="1D1B11" w:themeColor="background2" w:themeShade="1A"/>
          <w:sz w:val="21"/>
          <w:szCs w:val="21"/>
          <w:lang w:val="es-MX"/>
        </w:rPr>
      </w:pPr>
      <w:r w:rsidRPr="008A5F98">
        <w:rPr>
          <w:rFonts w:ascii="Century Gothic" w:eastAsiaTheme="minorHAnsi" w:hAnsi="Century Gothic" w:cs="Arial"/>
          <w:color w:val="1D1B11" w:themeColor="background2" w:themeShade="1A"/>
          <w:sz w:val="21"/>
          <w:szCs w:val="21"/>
          <w:lang w:val="es-MX"/>
        </w:rPr>
        <w:t>El plazo para ejecutar los contratos será hasta el treinta y uno (31) de diciembre de 2027, contados a partir de la suscripción de la respectiva acta de inicio, previo cumplimiento de los requisitos de perfeccionamiento y ejecución de los contratos.</w:t>
      </w:r>
    </w:p>
    <w:p w14:paraId="40371039" w14:textId="77777777" w:rsidR="00DE657D" w:rsidRPr="008A5F98" w:rsidRDefault="00DE657D" w:rsidP="00DE657D">
      <w:pPr>
        <w:pStyle w:val="Textoindependiente"/>
        <w:jc w:val="both"/>
        <w:rPr>
          <w:rFonts w:ascii="Century Gothic" w:eastAsiaTheme="minorHAnsi" w:hAnsi="Century Gothic" w:cs="Arial"/>
          <w:bCs/>
          <w:color w:val="1D1B11" w:themeColor="background2" w:themeShade="1A"/>
          <w:sz w:val="21"/>
          <w:szCs w:val="21"/>
          <w:lang w:val="es-MX"/>
        </w:rPr>
      </w:pPr>
    </w:p>
    <w:p w14:paraId="1B7637B2" w14:textId="77777777" w:rsidR="00DE657D" w:rsidRPr="008A5F98" w:rsidRDefault="00DE657D" w:rsidP="00DE657D">
      <w:pPr>
        <w:pStyle w:val="Textoindependiente"/>
        <w:jc w:val="both"/>
        <w:rPr>
          <w:rFonts w:ascii="Century Gothic" w:eastAsiaTheme="minorHAnsi" w:hAnsi="Century Gothic" w:cs="Arial"/>
          <w:bCs/>
          <w:color w:val="1D1B11" w:themeColor="background2" w:themeShade="1A"/>
          <w:sz w:val="21"/>
          <w:szCs w:val="21"/>
          <w:lang w:val="es-MX"/>
        </w:rPr>
      </w:pPr>
      <w:r w:rsidRPr="008A5F98">
        <w:rPr>
          <w:rFonts w:ascii="Century Gothic" w:eastAsiaTheme="minorHAnsi" w:hAnsi="Century Gothic" w:cs="Arial"/>
          <w:color w:val="1D1B11" w:themeColor="background2" w:themeShade="1A"/>
          <w:sz w:val="21"/>
          <w:szCs w:val="21"/>
          <w:lang w:val="es-MX"/>
        </w:rPr>
        <w:t>La suscripción del acta de inicio se dará de manera independiente por cada zona a partir de la aprobación por parte de la interventoría del equipo mínimo de trabajo presentado de conformidad con la obligación especifica número 1 del presente documento, por lo tanto, el inicio de ejecución de los contratos está condicionado al inicio de ejecución del contrato de interventoría.</w:t>
      </w:r>
    </w:p>
    <w:p w14:paraId="644BFD0D" w14:textId="77777777" w:rsidR="00DE657D" w:rsidRPr="008A5F98" w:rsidRDefault="00DE657D" w:rsidP="00DE657D">
      <w:pPr>
        <w:ind w:right="8"/>
        <w:jc w:val="both"/>
        <w:rPr>
          <w:rFonts w:ascii="Century Gothic" w:hAnsi="Century Gothic" w:cs="Times New Roman"/>
          <w:bCs/>
          <w:spacing w:val="1"/>
          <w:sz w:val="21"/>
          <w:szCs w:val="21"/>
        </w:rPr>
      </w:pPr>
    </w:p>
    <w:p w14:paraId="3B633427" w14:textId="77777777" w:rsidR="0093027F" w:rsidRPr="008A5F98" w:rsidRDefault="0093027F" w:rsidP="00C128A5">
      <w:pPr>
        <w:pStyle w:val="Textoindependiente"/>
        <w:spacing w:before="1" w:line="242" w:lineRule="auto"/>
        <w:ind w:right="8"/>
        <w:jc w:val="both"/>
        <w:rPr>
          <w:rFonts w:ascii="Century Gothic" w:hAnsi="Century Gothic" w:cs="Times New Roman"/>
          <w:b/>
          <w:spacing w:val="1"/>
          <w:sz w:val="21"/>
          <w:szCs w:val="21"/>
        </w:rPr>
      </w:pPr>
    </w:p>
    <w:p w14:paraId="5A968E5A" w14:textId="6973EC0B" w:rsidR="00C128A5" w:rsidRPr="008A5F98" w:rsidRDefault="00C128A5" w:rsidP="00C128A5">
      <w:pPr>
        <w:ind w:right="8"/>
        <w:jc w:val="both"/>
        <w:rPr>
          <w:rFonts w:ascii="Century Gothic" w:hAnsi="Century Gothic" w:cs="Times New Roman"/>
          <w:bCs/>
          <w:spacing w:val="1"/>
          <w:sz w:val="21"/>
          <w:szCs w:val="21"/>
        </w:rPr>
      </w:pPr>
      <w:r w:rsidRPr="008A5F98">
        <w:rPr>
          <w:rFonts w:ascii="Century Gothic" w:hAnsi="Century Gothic" w:cs="Times New Roman"/>
          <w:b/>
          <w:sz w:val="21"/>
          <w:szCs w:val="21"/>
        </w:rPr>
        <w:t xml:space="preserve">CLÁUSULA SEXTA </w:t>
      </w:r>
      <w:r w:rsidR="00F967BF" w:rsidRPr="008A5F98">
        <w:rPr>
          <w:rFonts w:ascii="Century Gothic" w:hAnsi="Century Gothic" w:cs="Times New Roman"/>
          <w:b/>
          <w:sz w:val="21"/>
          <w:szCs w:val="21"/>
        </w:rPr>
        <w:t>- OBLIGACIONES</w:t>
      </w:r>
      <w:r w:rsidRPr="008A5F98">
        <w:rPr>
          <w:rFonts w:ascii="Century Gothic" w:hAnsi="Century Gothic" w:cs="Times New Roman"/>
          <w:b/>
          <w:spacing w:val="-3"/>
          <w:sz w:val="21"/>
          <w:szCs w:val="21"/>
        </w:rPr>
        <w:t xml:space="preserve"> </w:t>
      </w:r>
      <w:r w:rsidRPr="008A5F98">
        <w:rPr>
          <w:rFonts w:ascii="Century Gothic" w:hAnsi="Century Gothic" w:cs="Times New Roman"/>
          <w:b/>
          <w:sz w:val="21"/>
          <w:szCs w:val="21"/>
        </w:rPr>
        <w:t>DE</w:t>
      </w:r>
      <w:r w:rsidRPr="008A5F98">
        <w:rPr>
          <w:rFonts w:ascii="Century Gothic" w:hAnsi="Century Gothic" w:cs="Times New Roman"/>
          <w:b/>
          <w:spacing w:val="-7"/>
          <w:sz w:val="21"/>
          <w:szCs w:val="21"/>
        </w:rPr>
        <w:t xml:space="preserve"> </w:t>
      </w:r>
      <w:r w:rsidRPr="008A5F98">
        <w:rPr>
          <w:rFonts w:ascii="Century Gothic" w:hAnsi="Century Gothic" w:cs="Times New Roman"/>
          <w:b/>
          <w:sz w:val="21"/>
          <w:szCs w:val="21"/>
        </w:rPr>
        <w:t>LAS</w:t>
      </w:r>
      <w:r w:rsidRPr="008A5F98">
        <w:rPr>
          <w:rFonts w:ascii="Century Gothic" w:hAnsi="Century Gothic" w:cs="Times New Roman"/>
          <w:b/>
          <w:spacing w:val="-5"/>
          <w:sz w:val="21"/>
          <w:szCs w:val="21"/>
        </w:rPr>
        <w:t xml:space="preserve"> </w:t>
      </w:r>
      <w:r w:rsidRPr="008A5F98">
        <w:rPr>
          <w:rFonts w:ascii="Century Gothic" w:hAnsi="Century Gothic" w:cs="Times New Roman"/>
          <w:b/>
          <w:sz w:val="21"/>
          <w:szCs w:val="21"/>
        </w:rPr>
        <w:t>PARTES</w:t>
      </w:r>
      <w:r w:rsidRPr="008A5F98">
        <w:rPr>
          <w:rFonts w:ascii="Century Gothic" w:hAnsi="Century Gothic" w:cs="Times New Roman"/>
          <w:bCs/>
          <w:spacing w:val="1"/>
          <w:sz w:val="21"/>
          <w:szCs w:val="21"/>
        </w:rPr>
        <w:t xml:space="preserve">: </w:t>
      </w:r>
    </w:p>
    <w:p w14:paraId="5CDFFD05" w14:textId="77777777" w:rsidR="00C128A5" w:rsidRPr="008A5F98" w:rsidRDefault="00C128A5" w:rsidP="00C128A5">
      <w:pPr>
        <w:ind w:right="8"/>
        <w:jc w:val="both"/>
        <w:rPr>
          <w:rFonts w:ascii="Century Gothic" w:hAnsi="Century Gothic" w:cs="Times New Roman"/>
          <w:bCs/>
          <w:spacing w:val="1"/>
          <w:sz w:val="21"/>
          <w:szCs w:val="21"/>
        </w:rPr>
      </w:pPr>
    </w:p>
    <w:p w14:paraId="17FA8475" w14:textId="25BB9CEB" w:rsidR="00C128A5" w:rsidRPr="008A5F98" w:rsidRDefault="00C128A5" w:rsidP="00C128A5">
      <w:pPr>
        <w:ind w:right="8"/>
        <w:jc w:val="both"/>
        <w:rPr>
          <w:rFonts w:ascii="Century Gothic" w:hAnsi="Century Gothic" w:cs="Times New Roman"/>
          <w:b/>
          <w:spacing w:val="1"/>
          <w:sz w:val="21"/>
          <w:szCs w:val="21"/>
        </w:rPr>
      </w:pPr>
      <w:r w:rsidRPr="008A5F98">
        <w:rPr>
          <w:rFonts w:ascii="Century Gothic" w:hAnsi="Century Gothic" w:cs="Times New Roman"/>
          <w:b/>
          <w:spacing w:val="1"/>
          <w:sz w:val="21"/>
          <w:szCs w:val="21"/>
        </w:rPr>
        <w:t xml:space="preserve">6.1. Obligaciones </w:t>
      </w:r>
      <w:r w:rsidR="003A625D" w:rsidRPr="008A5F98">
        <w:rPr>
          <w:rFonts w:ascii="Century Gothic" w:hAnsi="Century Gothic" w:cs="Times New Roman"/>
          <w:b/>
          <w:spacing w:val="1"/>
          <w:sz w:val="21"/>
          <w:szCs w:val="21"/>
        </w:rPr>
        <w:t>Específicas</w:t>
      </w:r>
      <w:r w:rsidRPr="008A5F98">
        <w:rPr>
          <w:rFonts w:ascii="Century Gothic" w:hAnsi="Century Gothic" w:cs="Times New Roman"/>
          <w:b/>
          <w:spacing w:val="1"/>
          <w:sz w:val="21"/>
          <w:szCs w:val="21"/>
        </w:rPr>
        <w:t xml:space="preserve"> del Contratista.</w:t>
      </w:r>
    </w:p>
    <w:p w14:paraId="2026A4DC" w14:textId="77777777" w:rsidR="003A625D" w:rsidRPr="008A5F98" w:rsidRDefault="003A625D" w:rsidP="00C128A5">
      <w:pPr>
        <w:ind w:right="8"/>
        <w:jc w:val="both"/>
        <w:rPr>
          <w:rFonts w:ascii="Century Gothic" w:hAnsi="Century Gothic" w:cs="Times New Roman"/>
          <w:b/>
          <w:spacing w:val="1"/>
          <w:sz w:val="21"/>
          <w:szCs w:val="21"/>
        </w:rPr>
      </w:pPr>
    </w:p>
    <w:p w14:paraId="7E39397B"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 xml:space="preserve">Disponer del personal mínimo establecido en el anexo técnico de acuerdo con los perfiles definidos, para tal fin. El contratista dentro de los tres (3) días hábiles siguientes a la suscripción del contrato deberá presentar a la interventoría los documentos que acrediten el cumplimiento de los requisitos de formación académica y de experiencia establecidos en el anexo técnico para los perfiles que hacen parte del equipo mínimo, a partir de la recepción de los documentos remitidos por los contratistas, la interventoría realizará la verificación de estos en un tiempo máximo de tres (3) días calendario En caso de resultar adjudicatario en más de una zona, el contratista deberá asegurar el cumplimiento de esta obligación para cada zona de manera independiente. </w:t>
      </w:r>
    </w:p>
    <w:p w14:paraId="745F1EA3"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Asistir a través del equipo de trabajo mínimo establecido en el Anexo Técnico (gerente de proyecto, coordinador técnico, ingeniero de calidad y soporte de servicio e ingeniero de seguridad de la información) a las reuniones de seguimiento que sean programadas conjuntamente, conforme a la periodicidad definida por la SED y la interventoría.</w:t>
      </w:r>
    </w:p>
    <w:p w14:paraId="00275645"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 xml:space="preserve">Mantener la prestación de los servicios contratados, previo proceso de implementación de la conectividad en las zonas adjudicadas y en las condiciones previstas en el Anexo Técnico. </w:t>
      </w:r>
    </w:p>
    <w:p w14:paraId="00253CB5"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Aprovisionar e Instalar los equipos que se requieran para la prestación del servicio de conectividad que cumplan con todas las especificaciones técnicas, así como mantener en operación continua la red y los servicios implementados objeto del presente contrato según anexo técnico.</w:t>
      </w:r>
    </w:p>
    <w:p w14:paraId="2F96A29B"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 xml:space="preserve">Aprovisionar, instalar, configurar y poner en funcionamiento los equipos de comunicaciones, infraestructura de red y demás componentes necesarios para la operación de los servicios, de iguales o superiores características técnicas a las </w:t>
      </w:r>
      <w:r w:rsidRPr="008A5F98">
        <w:rPr>
          <w:rFonts w:ascii="Century Gothic" w:hAnsi="Century Gothic"/>
          <w:sz w:val="21"/>
          <w:szCs w:val="21"/>
        </w:rPr>
        <w:lastRenderedPageBreak/>
        <w:t>establecidas en el Anexo Técnico. En caso de que los equipos a aprovisionar sean usados, durante la fase de transición deberá presentar a la interventoría la documentación que acredite el cumplimiento de lo requerido para este tipo de equipos en el Anexo Técnico.</w:t>
      </w:r>
    </w:p>
    <w:p w14:paraId="40E8D4A9"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Solucionar los incidentes y problemas que se presenten sobre los servicios contratados con la calidad, oportunidad y cumpliendo los tiempos de respuesta, de conformidad con el Anexo Técnico, lo cual deberá ser debidamente documentado en la herramienta de gestión de incidentes de la SED. Respecto a las solicitudes que se presenten deberán ser atendidas en los tiempos establecidos en el Anexo Técnico y comunicadas mediante correo electrónico a la interventoría del contrato.</w:t>
      </w:r>
    </w:p>
    <w:p w14:paraId="3F332CBD"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Cumplir con los lineamientos establecidos en el Plan de Seguridad y Privacidad de la Información, definidos por la SED para el desarrollo de actividades en las Instituciones Educativas y Direcciones Locales.</w:t>
      </w:r>
    </w:p>
    <w:p w14:paraId="2948243B"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 xml:space="preserve">Garantizar la disponibilidad y correcto funcionamiento de la herramienta tecnológica a través de la cual la Entidad pueda realizar el monitoreo y seguimiento continuo, ininterrumpido y en tiempo real </w:t>
      </w:r>
      <w:r w:rsidRPr="008A5F98" w:rsidDel="697E30CB">
        <w:rPr>
          <w:rFonts w:ascii="Century Gothic" w:hAnsi="Century Gothic"/>
          <w:sz w:val="21"/>
          <w:szCs w:val="21"/>
        </w:rPr>
        <w:t>de los</w:t>
      </w:r>
      <w:r w:rsidRPr="008A5F98">
        <w:rPr>
          <w:rFonts w:ascii="Century Gothic" w:hAnsi="Century Gothic"/>
          <w:sz w:val="21"/>
          <w:szCs w:val="21"/>
        </w:rPr>
        <w:t xml:space="preserve"> servicios en operación, y consultar los reportes y tableros de control requeridos, de acuerdo con lo establecido en el Anexo Técnico. </w:t>
      </w:r>
    </w:p>
    <w:p w14:paraId="4FA2AF8B"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Suministrar los usuarios de consulta para cada uno de los equipos CPE, de conformidad con lo establecido en el anexo técnico.</w:t>
      </w:r>
    </w:p>
    <w:p w14:paraId="2F35459B"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Entregar a la Interventoría de manera mensual los informes con el soporte de cumplimiento de las obligaciones contractuales.</w:t>
      </w:r>
    </w:p>
    <w:p w14:paraId="29BC2A8B"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Dar estricto cumplimiento a los lineamientos y orientaciones emitidos por la interventoría referentes a los estándares, formatos y documentación en general que soporte las actividades adelantadas en el marco del cumplimiento de las obligaciones contractuales.</w:t>
      </w:r>
    </w:p>
    <w:p w14:paraId="32B8EB2B"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Facilitar las condiciones técnicas y brindar asesoría para la implementación de servicios sobre la infraestructura de conectividad, utilizando en la medida que sea viable, nuevas tecnologías que permitan optimizar, mejorar y escalar el servicio de conectividad, que deberá adelantarse conforme lo dispuesto en el procedimiento de Sistema de Gestión Integrado de la SED</w:t>
      </w:r>
    </w:p>
    <w:p w14:paraId="7B228DD6"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Durante la fase de aprovisionamiento, instalación, transición, puesta en funcionamiento y estabilización el CONTRATISTA deberá realizar el acompañamiento y transferencia de conocimiento al personal de la OTIC o a quien se delegue, en el manejo y monitoreo de los servicios contratados y puestos en funcionamiento. Por tanto, el contratista deberá entregar el plan de transferencia de conocimiento a la interventoría, supervisión y equipo de apoyo a la supervisión del contrato para efectos de revisión y aprobación.</w:t>
      </w:r>
    </w:p>
    <w:p w14:paraId="77A833F0"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Cumplir durante la ejecución del contrato con los requerimientos técnicos para el servicio de conectividad, parámetros de medición de disponibilidad y los acuerdos de niveles de servicios – ANS, señalados en el anexo técnico, el cual hace parte integral del contrato.</w:t>
      </w:r>
    </w:p>
    <w:p w14:paraId="0ADD7F4B"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 xml:space="preserve">Realizar los retiros, traslados, suspensiones, reducciones o ampliaciones de servicios contratados, previa solicitud del Supervisor y/o interventor del contrato, </w:t>
      </w:r>
      <w:r w:rsidRPr="008A5F98">
        <w:rPr>
          <w:rFonts w:ascii="Century Gothic" w:hAnsi="Century Gothic"/>
          <w:sz w:val="21"/>
          <w:szCs w:val="21"/>
        </w:rPr>
        <w:lastRenderedPageBreak/>
        <w:t>en virtud de las necesidades institucionales, trámite que no genera costo alguno para la SED, de conformidad con lo establecido en la sección 4.4. Dinámica de los Servicios, del documento Anexo Técnico</w:t>
      </w:r>
    </w:p>
    <w:p w14:paraId="6E691285"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 xml:space="preserve">Deberá realizar los aprovisionamientos de nuevos servicios requeridos por la Entidad, en atención a los requerimientos elevados por el Supervisor y/o interventor, de conformidad con lo establecido en la sección 4.4. Dinámica de los Servicios, del Anexo Técnico. </w:t>
      </w:r>
    </w:p>
    <w:p w14:paraId="4FF873F3"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Mantener vigente durante el plazo de ejecución del contrato incluidas sus prórrogas, la certificación aportada como requisito habilitante, mediante la cual se acredita el requisito de disponibilidad del centro de datos.</w:t>
      </w:r>
    </w:p>
    <w:p w14:paraId="0984FFE1" w14:textId="77777777" w:rsidR="003A625D" w:rsidRPr="008A5F98" w:rsidDel="00CF1B4B" w:rsidRDefault="003A625D" w:rsidP="003A625D">
      <w:pPr>
        <w:pStyle w:val="TableParagraph"/>
        <w:numPr>
          <w:ilvl w:val="1"/>
          <w:numId w:val="100"/>
        </w:numPr>
        <w:tabs>
          <w:tab w:val="left" w:pos="1181"/>
        </w:tabs>
        <w:spacing w:line="259" w:lineRule="auto"/>
        <w:ind w:left="829" w:hanging="403"/>
        <w:jc w:val="both"/>
        <w:rPr>
          <w:rFonts w:ascii="Century Gothic" w:hAnsi="Century Gothic"/>
          <w:sz w:val="21"/>
          <w:szCs w:val="21"/>
        </w:rPr>
      </w:pPr>
      <w:r w:rsidRPr="008A5F98">
        <w:rPr>
          <w:rFonts w:ascii="Century Gothic" w:hAnsi="Century Gothic"/>
          <w:sz w:val="21"/>
          <w:szCs w:val="21"/>
        </w:rPr>
        <w:t>Remitir de manera mensual a la interventoría la documentación requerida para verificar el cumplimiento de la aplicación de las medidas distritales para promover la participación de las mujeres en la contratación del Distrito Capital, compiladas en el Decreto Distrital 643 de 2025, atendiendo que el objeto del proceso corresponde a servicios del sector “Información y telecomunicaciones” y teniendo en cuenta que en el Anexo Técnico se establecen 4 perfiles que hacen parte del equipo mínimo requerido por la SED, el contratista en todo momento deberá garantizar que, dentro del personal vinculado para el desarrollo del contrato, se contrate el porcentaje de mujeres establecido en el análisis del sector, so pena de la imposición de multas, sanciones y demás consecuencias previstas en el contrato y en las demás normas aplicables. remitir a la interventoría la documentación requerida para verificar el cumplimiento de este requisito.</w:t>
      </w:r>
    </w:p>
    <w:p w14:paraId="4E5922F8" w14:textId="77777777" w:rsidR="003A625D" w:rsidRPr="008A5F98" w:rsidRDefault="003A625D" w:rsidP="003A625D">
      <w:pPr>
        <w:pStyle w:val="TableParagraph"/>
        <w:numPr>
          <w:ilvl w:val="1"/>
          <w:numId w:val="100"/>
        </w:numPr>
        <w:tabs>
          <w:tab w:val="left" w:pos="1181"/>
        </w:tabs>
        <w:ind w:left="829" w:hanging="403"/>
        <w:jc w:val="both"/>
        <w:rPr>
          <w:rFonts w:ascii="Century Gothic" w:hAnsi="Century Gothic"/>
          <w:sz w:val="21"/>
          <w:szCs w:val="21"/>
        </w:rPr>
      </w:pPr>
      <w:r w:rsidRPr="008A5F98">
        <w:rPr>
          <w:rFonts w:ascii="Century Gothic" w:hAnsi="Century Gothic"/>
          <w:sz w:val="21"/>
          <w:szCs w:val="21"/>
        </w:rPr>
        <w:t>Cumplir estrictamente con las especificaciones descritas en el documento de anexo técnico.</w:t>
      </w:r>
    </w:p>
    <w:p w14:paraId="35ED1828" w14:textId="77777777" w:rsidR="00C128A5" w:rsidRPr="008A5F98" w:rsidRDefault="00C128A5" w:rsidP="003A625D">
      <w:pPr>
        <w:tabs>
          <w:tab w:val="left" w:pos="142"/>
          <w:tab w:val="left" w:pos="223"/>
          <w:tab w:val="left" w:pos="284"/>
          <w:tab w:val="left" w:pos="317"/>
        </w:tabs>
        <w:rPr>
          <w:rFonts w:ascii="Century Gothic" w:hAnsi="Century Gothic" w:cs="Arial"/>
          <w:sz w:val="21"/>
          <w:szCs w:val="21"/>
        </w:rPr>
      </w:pPr>
    </w:p>
    <w:p w14:paraId="45AEB438" w14:textId="0CC60250" w:rsidR="00C128A5" w:rsidRPr="008A5F98" w:rsidRDefault="00C128A5" w:rsidP="00C128A5">
      <w:pPr>
        <w:pStyle w:val="Prrafodelista"/>
        <w:numPr>
          <w:ilvl w:val="1"/>
          <w:numId w:val="1"/>
        </w:numPr>
        <w:tabs>
          <w:tab w:val="left" w:pos="1391"/>
          <w:tab w:val="left" w:pos="1392"/>
        </w:tabs>
        <w:spacing w:before="203"/>
        <w:ind w:left="426"/>
        <w:rPr>
          <w:rFonts w:ascii="Century Gothic" w:hAnsi="Century Gothic" w:cs="Times New Roman"/>
          <w:b/>
          <w:sz w:val="21"/>
          <w:szCs w:val="21"/>
        </w:rPr>
      </w:pPr>
      <w:r w:rsidRPr="008A5F98">
        <w:rPr>
          <w:rFonts w:ascii="Century Gothic" w:hAnsi="Century Gothic" w:cs="Times New Roman"/>
          <w:b/>
          <w:w w:val="115"/>
          <w:sz w:val="21"/>
          <w:szCs w:val="21"/>
        </w:rPr>
        <w:t>Obligaciones</w:t>
      </w:r>
      <w:r w:rsidRPr="008A5F98">
        <w:rPr>
          <w:rFonts w:ascii="Century Gothic" w:hAnsi="Century Gothic" w:cs="Times New Roman"/>
          <w:b/>
          <w:spacing w:val="15"/>
          <w:w w:val="115"/>
          <w:sz w:val="21"/>
          <w:szCs w:val="21"/>
        </w:rPr>
        <w:t xml:space="preserve"> </w:t>
      </w:r>
      <w:r w:rsidR="003A625D" w:rsidRPr="008A5F98">
        <w:rPr>
          <w:rFonts w:ascii="Century Gothic" w:hAnsi="Century Gothic" w:cs="Times New Roman"/>
          <w:b/>
          <w:w w:val="115"/>
          <w:sz w:val="21"/>
          <w:szCs w:val="21"/>
        </w:rPr>
        <w:t>Generales</w:t>
      </w:r>
      <w:r w:rsidRPr="008A5F98">
        <w:rPr>
          <w:rFonts w:ascii="Century Gothic" w:hAnsi="Century Gothic" w:cs="Times New Roman"/>
          <w:b/>
          <w:spacing w:val="11"/>
          <w:w w:val="115"/>
          <w:sz w:val="21"/>
          <w:szCs w:val="21"/>
        </w:rPr>
        <w:t xml:space="preserve"> </w:t>
      </w:r>
      <w:r w:rsidRPr="008A5F98">
        <w:rPr>
          <w:rFonts w:ascii="Century Gothic" w:hAnsi="Century Gothic" w:cs="Times New Roman"/>
          <w:b/>
          <w:w w:val="115"/>
          <w:sz w:val="21"/>
          <w:szCs w:val="21"/>
        </w:rPr>
        <w:t>del</w:t>
      </w:r>
      <w:r w:rsidRPr="008A5F98">
        <w:rPr>
          <w:rFonts w:ascii="Century Gothic" w:hAnsi="Century Gothic" w:cs="Times New Roman"/>
          <w:b/>
          <w:spacing w:val="10"/>
          <w:w w:val="115"/>
          <w:sz w:val="21"/>
          <w:szCs w:val="21"/>
        </w:rPr>
        <w:t xml:space="preserve"> </w:t>
      </w:r>
      <w:r w:rsidRPr="008A5F98">
        <w:rPr>
          <w:rFonts w:ascii="Century Gothic" w:hAnsi="Century Gothic" w:cs="Times New Roman"/>
          <w:b/>
          <w:w w:val="115"/>
          <w:sz w:val="21"/>
          <w:szCs w:val="21"/>
        </w:rPr>
        <w:t>Contratista</w:t>
      </w:r>
    </w:p>
    <w:p w14:paraId="3924A549" w14:textId="77777777" w:rsidR="003A625D" w:rsidRPr="008A5F98" w:rsidRDefault="003A625D" w:rsidP="003A625D">
      <w:pPr>
        <w:pStyle w:val="Prrafodelista"/>
        <w:ind w:left="0"/>
        <w:rPr>
          <w:rFonts w:ascii="Century Gothic" w:hAnsi="Century Gothic" w:cs="Arial"/>
          <w:sz w:val="21"/>
          <w:szCs w:val="21"/>
        </w:rPr>
      </w:pPr>
    </w:p>
    <w:p w14:paraId="7E08AB81" w14:textId="4F4EEF2F" w:rsidR="003A625D" w:rsidRPr="008A5F98" w:rsidRDefault="003A625D" w:rsidP="003A625D">
      <w:pPr>
        <w:pStyle w:val="Prrafodelista"/>
        <w:ind w:left="0"/>
        <w:rPr>
          <w:rFonts w:ascii="Century Gothic" w:hAnsi="Century Gothic" w:cs="Arial"/>
          <w:sz w:val="21"/>
          <w:szCs w:val="21"/>
        </w:rPr>
      </w:pPr>
      <w:r w:rsidRPr="008A5F98">
        <w:rPr>
          <w:rFonts w:ascii="Century Gothic" w:hAnsi="Century Gothic" w:cs="Arial"/>
          <w:sz w:val="21"/>
          <w:szCs w:val="21"/>
        </w:rPr>
        <w:t xml:space="preserve">      Sin perjuicio de las demás obligaciones que se desprendan de la Constitución Política, del Estatuto General de Contratación de la Administración Pública, Código Civil, Código de Comercio, la normatividad propia sobre servicios de conectividad y demás normas que la modifican, adicionen o complementan, el Contratista asume, entre otras, las siguientes:</w:t>
      </w:r>
    </w:p>
    <w:p w14:paraId="2DA88287" w14:textId="77777777" w:rsidR="003A625D" w:rsidRPr="008A5F98" w:rsidRDefault="003A625D" w:rsidP="003A625D">
      <w:pPr>
        <w:pStyle w:val="TableParagraph"/>
        <w:ind w:left="110"/>
        <w:jc w:val="both"/>
        <w:rPr>
          <w:rFonts w:ascii="Century Gothic" w:hAnsi="Century Gothic"/>
          <w:sz w:val="21"/>
          <w:szCs w:val="21"/>
        </w:rPr>
      </w:pPr>
    </w:p>
    <w:p w14:paraId="34A448E4" w14:textId="77777777" w:rsidR="003A625D" w:rsidRPr="008A5F98" w:rsidRDefault="003A625D" w:rsidP="003A625D">
      <w:pPr>
        <w:pStyle w:val="TableParagraph"/>
        <w:numPr>
          <w:ilvl w:val="0"/>
          <w:numId w:val="101"/>
        </w:numPr>
        <w:jc w:val="both"/>
        <w:rPr>
          <w:rFonts w:ascii="Century Gothic" w:hAnsi="Century Gothic"/>
          <w:sz w:val="21"/>
          <w:szCs w:val="21"/>
        </w:rPr>
      </w:pPr>
      <w:r w:rsidRPr="008A5F98">
        <w:rPr>
          <w:rFonts w:ascii="Century Gothic" w:hAnsi="Century Gothic"/>
          <w:sz w:val="21"/>
          <w:szCs w:val="21"/>
        </w:rPr>
        <w:t xml:space="preserve">Constituir en favor de BOGOTÁ DISTRITO CAPITAL - SECRETARÍA DE EDUCACIÓN, con NIT. 899.999.061-9, una garantía para avalar la adecuada ejecución del contrato y las obligaciones contraídas, de conformidad con lo dispuesto especialmente en el Artículo 7º de la Ley 1150 de 2007 y en el Título III de las Disposiciones Especiales del Decreto Nacional 1082 de 2015. Esta garantía deberá constituirse dentro de los tres (3) días hábiles siguientes a la suscripción del contrato y requerirá ser aprobada por la Secretaría. La garantía deberá cubrir los amparos señalados en los estudios previos. De igual forma, mantener actualizadas las vigencias y el monto de los amparos de las garantías expedidas con ocasión de la suscripción del contrato, acorde con lo indicado en el ítem de GARANTÍAS, teniendo en consideración el plazo de ejecución, valor, </w:t>
      </w:r>
      <w:r w:rsidRPr="008A5F98">
        <w:rPr>
          <w:rFonts w:ascii="Century Gothic" w:hAnsi="Century Gothic"/>
          <w:sz w:val="21"/>
          <w:szCs w:val="21"/>
        </w:rPr>
        <w:lastRenderedPageBreak/>
        <w:t>modificaciones en valor y/o plazo, suspensiones, etc., que afecten su vigencia o monto.</w:t>
      </w:r>
    </w:p>
    <w:p w14:paraId="1D8D101F" w14:textId="77777777" w:rsidR="003A625D" w:rsidRPr="008A5F98" w:rsidRDefault="003A625D" w:rsidP="003A625D">
      <w:pPr>
        <w:pStyle w:val="TableParagraph"/>
        <w:numPr>
          <w:ilvl w:val="0"/>
          <w:numId w:val="101"/>
        </w:numPr>
        <w:jc w:val="both"/>
        <w:rPr>
          <w:rFonts w:ascii="Century Gothic" w:hAnsi="Century Gothic"/>
          <w:sz w:val="21"/>
          <w:szCs w:val="21"/>
        </w:rPr>
      </w:pPr>
      <w:r w:rsidRPr="008A5F98">
        <w:rPr>
          <w:rFonts w:ascii="Century Gothic" w:hAnsi="Century Gothic"/>
          <w:sz w:val="21"/>
          <w:szCs w:val="21"/>
        </w:rPr>
        <w:t>Cumplir y mantener durante la ejecución del contrato las condiciones técnicas, jurídicas, económicas, financieras y comerciales presentadas en la propuesta,</w:t>
      </w:r>
    </w:p>
    <w:p w14:paraId="47B03F11" w14:textId="77777777" w:rsidR="003A625D" w:rsidRPr="008A5F98" w:rsidRDefault="003A625D" w:rsidP="003A625D">
      <w:pPr>
        <w:pStyle w:val="TableParagraph"/>
        <w:numPr>
          <w:ilvl w:val="0"/>
          <w:numId w:val="101"/>
        </w:numPr>
        <w:jc w:val="both"/>
        <w:rPr>
          <w:rFonts w:ascii="Century Gothic" w:hAnsi="Century Gothic"/>
          <w:sz w:val="21"/>
          <w:szCs w:val="21"/>
        </w:rPr>
      </w:pPr>
      <w:bookmarkStart w:id="2" w:name="_Hlk181598851"/>
      <w:r w:rsidRPr="008A5F98">
        <w:rPr>
          <w:rFonts w:ascii="Century Gothic" w:hAnsi="Century Gothic"/>
          <w:sz w:val="21"/>
          <w:szCs w:val="21"/>
        </w:rPr>
        <w:t>Acatar las instrucciones que, según los documentos previos y el contrato pueda realizar la SED por medio del interventor o sus funcionarios, relacionadas con el objeto del contrato. Así como reportar cualquier obstáculo o dificultad que se presente en la ejecución del contrato o generar las recomendaciones y sugerencias para el mejoramiento continuo de los procesos</w:t>
      </w:r>
      <w:bookmarkEnd w:id="2"/>
      <w:r w:rsidRPr="008A5F98">
        <w:rPr>
          <w:rFonts w:ascii="Century Gothic" w:hAnsi="Century Gothic"/>
          <w:sz w:val="21"/>
          <w:szCs w:val="21"/>
        </w:rPr>
        <w:t>.</w:t>
      </w:r>
    </w:p>
    <w:p w14:paraId="4F7045CB" w14:textId="77777777" w:rsidR="003A625D" w:rsidRPr="008A5F98" w:rsidRDefault="003A625D" w:rsidP="003A625D">
      <w:pPr>
        <w:pStyle w:val="Prrafodelista"/>
        <w:widowControl/>
        <w:numPr>
          <w:ilvl w:val="0"/>
          <w:numId w:val="101"/>
        </w:numPr>
        <w:tabs>
          <w:tab w:val="left" w:pos="312"/>
          <w:tab w:val="left" w:pos="459"/>
        </w:tabs>
        <w:autoSpaceDE/>
        <w:autoSpaceDN/>
        <w:contextualSpacing/>
        <w:rPr>
          <w:rFonts w:ascii="Century Gothic" w:hAnsi="Century Gothic" w:cs="Arial"/>
          <w:bCs/>
          <w:sz w:val="21"/>
          <w:szCs w:val="21"/>
        </w:rPr>
      </w:pPr>
      <w:r w:rsidRPr="008A5F98">
        <w:rPr>
          <w:rFonts w:ascii="Century Gothic" w:hAnsi="Century Gothic" w:cs="Arial"/>
          <w:bCs/>
          <w:sz w:val="21"/>
          <w:szCs w:val="21"/>
        </w:rPr>
        <w:t>Mantener a la SED libre de cualquier daño o perjuicio originado en reclamaciones de terceros y que se deriven de sus actuaciones o de las de sus subcontratistas o dependientes (si fueren autorizados). En consecuencia, el contratista mantendrá indemne a la SED contra todo reclamo, demanda, acción legal y costo que pueda causarse o surgir por daños o lesiones a personas o propiedades de terceros incluido el personal de la SED, ocasionados por el contratista o por sus subcontratistas o dependientes (si fueren autorizados) en la ejecución del objeto y las obligaciones contractuales.</w:t>
      </w:r>
    </w:p>
    <w:p w14:paraId="213255B0" w14:textId="77777777" w:rsidR="003A625D" w:rsidRPr="008A5F98" w:rsidRDefault="003A625D" w:rsidP="003A625D">
      <w:pPr>
        <w:pStyle w:val="Prrafodelista"/>
        <w:widowControl/>
        <w:numPr>
          <w:ilvl w:val="0"/>
          <w:numId w:val="101"/>
        </w:numPr>
        <w:tabs>
          <w:tab w:val="left" w:pos="312"/>
          <w:tab w:val="left" w:pos="459"/>
        </w:tabs>
        <w:autoSpaceDE/>
        <w:autoSpaceDN/>
        <w:contextualSpacing/>
        <w:rPr>
          <w:rFonts w:ascii="Century Gothic" w:hAnsi="Century Gothic" w:cs="Arial"/>
          <w:bCs/>
          <w:sz w:val="21"/>
          <w:szCs w:val="21"/>
        </w:rPr>
      </w:pPr>
      <w:r w:rsidRPr="008A5F98">
        <w:rPr>
          <w:rFonts w:ascii="Century Gothic" w:hAnsi="Century Gothic" w:cs="Arial"/>
          <w:sz w:val="21"/>
          <w:szCs w:val="21"/>
        </w:rPr>
        <w:t xml:space="preserve">Guardar estricta reserva sobre toda la información y documentos a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 SED.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al contratante. </w:t>
      </w:r>
    </w:p>
    <w:p w14:paraId="230E0BB8" w14:textId="77777777" w:rsidR="003A625D" w:rsidRPr="008A5F98" w:rsidRDefault="003A625D" w:rsidP="003A625D">
      <w:pPr>
        <w:pStyle w:val="Prrafodelista"/>
        <w:widowControl/>
        <w:numPr>
          <w:ilvl w:val="0"/>
          <w:numId w:val="101"/>
        </w:numPr>
        <w:tabs>
          <w:tab w:val="left" w:pos="312"/>
          <w:tab w:val="left" w:pos="459"/>
        </w:tabs>
        <w:autoSpaceDE/>
        <w:autoSpaceDN/>
        <w:contextualSpacing/>
        <w:rPr>
          <w:rFonts w:ascii="Century Gothic" w:hAnsi="Century Gothic" w:cs="Arial"/>
          <w:bCs/>
          <w:sz w:val="21"/>
          <w:szCs w:val="21"/>
        </w:rPr>
      </w:pPr>
      <w:r w:rsidRPr="008A5F98">
        <w:rPr>
          <w:rFonts w:ascii="Century Gothic" w:hAnsi="Century Gothic" w:cs="Arial"/>
          <w:bCs/>
          <w:sz w:val="21"/>
          <w:szCs w:val="21"/>
        </w:rPr>
        <w:t xml:space="preserve">Cumplir con la política de buen trato para con los demás colaboradores internos y externos de la SED, y actuar con responsabilidad, eficiencia y transparencia. </w:t>
      </w:r>
    </w:p>
    <w:p w14:paraId="6CE44FF5" w14:textId="77777777" w:rsidR="003A625D" w:rsidRPr="008A5F98" w:rsidRDefault="003A625D" w:rsidP="003A625D">
      <w:pPr>
        <w:pStyle w:val="Prrafodelista"/>
        <w:widowControl/>
        <w:numPr>
          <w:ilvl w:val="0"/>
          <w:numId w:val="101"/>
        </w:numPr>
        <w:tabs>
          <w:tab w:val="left" w:pos="312"/>
          <w:tab w:val="left" w:pos="459"/>
        </w:tabs>
        <w:autoSpaceDE/>
        <w:autoSpaceDN/>
        <w:contextualSpacing/>
        <w:rPr>
          <w:rFonts w:ascii="Century Gothic" w:hAnsi="Century Gothic" w:cs="Arial"/>
          <w:bCs/>
          <w:sz w:val="21"/>
          <w:szCs w:val="21"/>
        </w:rPr>
      </w:pPr>
      <w:r w:rsidRPr="008A5F98">
        <w:rPr>
          <w:rFonts w:ascii="Century Gothic" w:hAnsi="Century Gothic" w:cs="Arial"/>
          <w:bCs/>
          <w:sz w:val="21"/>
          <w:szCs w:val="21"/>
        </w:rPr>
        <w:t>Respetar la política medioambiental de la SED, política que incluye todas las normas internas sobre el uso de los recursos ambientales y públicos, como el agua y la energía, racionamiento de papel, normas sobre parqueaderos y manejo de desechos residuales.</w:t>
      </w:r>
    </w:p>
    <w:p w14:paraId="0DDC5A1A" w14:textId="77777777" w:rsidR="003A625D" w:rsidRPr="008A5F98" w:rsidRDefault="003A625D" w:rsidP="003A625D">
      <w:pPr>
        <w:pStyle w:val="Prrafodelista"/>
        <w:widowControl/>
        <w:numPr>
          <w:ilvl w:val="0"/>
          <w:numId w:val="101"/>
        </w:numPr>
        <w:tabs>
          <w:tab w:val="left" w:pos="312"/>
          <w:tab w:val="left" w:pos="459"/>
        </w:tabs>
        <w:autoSpaceDE/>
        <w:autoSpaceDN/>
        <w:contextualSpacing/>
        <w:rPr>
          <w:rFonts w:ascii="Century Gothic" w:hAnsi="Century Gothic" w:cs="Arial"/>
          <w:sz w:val="21"/>
          <w:szCs w:val="21"/>
        </w:rPr>
      </w:pPr>
      <w:r w:rsidRPr="008A5F98">
        <w:rPr>
          <w:rFonts w:ascii="Century Gothic" w:hAnsi="Century Gothic" w:cs="Arial"/>
          <w:sz w:val="21"/>
          <w:szCs w:val="21"/>
        </w:rPr>
        <w:t xml:space="preserve">No acceder a peticiones ni amenazas de quienes actúen por fuera de la ley, con el fin de obligarlo a hacer u omitir algún hecho o acto, debiendo informar inmediatamente, a la Secretaría de Educación del Distrito, por conducto supervisor </w:t>
      </w:r>
      <w:r w:rsidRPr="008A5F98">
        <w:rPr>
          <w:rFonts w:ascii="Century Gothic" w:hAnsi="Century Gothic" w:cs="Arial"/>
          <w:sz w:val="21"/>
          <w:szCs w:val="21"/>
          <w:shd w:val="clear" w:color="auto" w:fill="FFFFFF" w:themeFill="background1"/>
        </w:rPr>
        <w:t>y</w:t>
      </w:r>
      <w:r w:rsidRPr="008A5F98">
        <w:rPr>
          <w:rFonts w:ascii="Century Gothic" w:hAnsi="Century Gothic" w:cs="Arial"/>
          <w:sz w:val="21"/>
          <w:szCs w:val="21"/>
        </w:rPr>
        <w:t xml:space="preserve">/o interventor del contrato, la ocurrencia de tales peticiones o amenazas que deberán ser comunicadas a las autoridades competentes, para que se adopten las medidas y correctivos que fueren necesarios. </w:t>
      </w:r>
    </w:p>
    <w:p w14:paraId="597940BB" w14:textId="77777777" w:rsidR="003A625D" w:rsidRPr="008A5F98" w:rsidRDefault="003A625D" w:rsidP="003A625D">
      <w:pPr>
        <w:pStyle w:val="Prrafodelista"/>
        <w:widowControl/>
        <w:numPr>
          <w:ilvl w:val="0"/>
          <w:numId w:val="101"/>
        </w:numPr>
        <w:tabs>
          <w:tab w:val="left" w:pos="312"/>
          <w:tab w:val="left" w:pos="459"/>
        </w:tabs>
        <w:autoSpaceDE/>
        <w:autoSpaceDN/>
        <w:contextualSpacing/>
        <w:rPr>
          <w:rFonts w:ascii="Century Gothic" w:hAnsi="Century Gothic" w:cs="Arial"/>
          <w:sz w:val="21"/>
          <w:szCs w:val="21"/>
        </w:rPr>
      </w:pPr>
      <w:r w:rsidRPr="008A5F98">
        <w:rPr>
          <w:rFonts w:ascii="Century Gothic" w:hAnsi="Century Gothic" w:cs="Arial"/>
          <w:sz w:val="21"/>
          <w:szCs w:val="21"/>
        </w:rPr>
        <w:t xml:space="preserve">Presentar la respectiva factura o su documento equivalente cuando esté obligado a ello, acorde con el régimen tributario aplicable al objeto contratado, acompañada de los documentos soporte que permitan establecer el cumplimiento de las condiciones pactadas, incluido el Registro Único Tributario (RUT) expedido por la DIAN y el Registro de Información Tributaria (RIT) expedido </w:t>
      </w:r>
      <w:r w:rsidRPr="008A5F98">
        <w:rPr>
          <w:rFonts w:ascii="Century Gothic" w:hAnsi="Century Gothic" w:cs="Arial"/>
          <w:sz w:val="21"/>
          <w:szCs w:val="21"/>
        </w:rPr>
        <w:lastRenderedPageBreak/>
        <w:t xml:space="preserve">por la Dirección Distrital de Impuestos, requisitos sin los cuales no se podrá tramitar el respectivo pago. </w:t>
      </w:r>
    </w:p>
    <w:p w14:paraId="7B360896" w14:textId="77777777" w:rsidR="00C128A5" w:rsidRPr="008A5F98" w:rsidRDefault="00C128A5" w:rsidP="00C128A5">
      <w:pPr>
        <w:jc w:val="both"/>
        <w:rPr>
          <w:rFonts w:ascii="Century Gothic" w:eastAsia="Calibri" w:hAnsi="Century Gothic" w:cs="Arial"/>
          <w:b/>
          <w:bCs/>
          <w:sz w:val="21"/>
          <w:szCs w:val="21"/>
        </w:rPr>
      </w:pPr>
    </w:p>
    <w:p w14:paraId="50AA520B" w14:textId="524589EE" w:rsidR="002E507F" w:rsidRPr="008A5F98" w:rsidRDefault="002E507F" w:rsidP="002E507F">
      <w:pPr>
        <w:jc w:val="both"/>
        <w:rPr>
          <w:rFonts w:ascii="Century Gothic" w:eastAsia="Calibri" w:hAnsi="Century Gothic" w:cs="Arial"/>
          <w:b/>
          <w:bCs/>
          <w:sz w:val="21"/>
          <w:szCs w:val="21"/>
          <w:lang w:val="es-CO"/>
        </w:rPr>
      </w:pPr>
      <w:r w:rsidRPr="008A5F98">
        <w:rPr>
          <w:rFonts w:ascii="Century Gothic" w:eastAsia="Calibri" w:hAnsi="Century Gothic" w:cs="Arial"/>
          <w:b/>
          <w:bCs/>
          <w:sz w:val="21"/>
          <w:szCs w:val="21"/>
          <w:lang w:val="es-CO"/>
        </w:rPr>
        <w:t>6.</w:t>
      </w:r>
      <w:r w:rsidR="0079505D" w:rsidRPr="008A5F98">
        <w:rPr>
          <w:rFonts w:ascii="Century Gothic" w:eastAsia="Calibri" w:hAnsi="Century Gothic" w:cs="Arial"/>
          <w:b/>
          <w:bCs/>
          <w:sz w:val="21"/>
          <w:szCs w:val="21"/>
          <w:lang w:val="es-CO"/>
        </w:rPr>
        <w:t>3</w:t>
      </w:r>
      <w:r w:rsidRPr="008A5F98">
        <w:rPr>
          <w:rFonts w:ascii="Century Gothic" w:eastAsia="Calibri" w:hAnsi="Century Gothic" w:cs="Arial"/>
          <w:b/>
          <w:bCs/>
          <w:sz w:val="21"/>
          <w:szCs w:val="21"/>
          <w:lang w:val="es-CO"/>
        </w:rPr>
        <w:t>. OBLIGACIONES DE LA SECRETARÍA DE EDUCACIÓN DEL DISTRITO:</w:t>
      </w:r>
    </w:p>
    <w:p w14:paraId="224F5CE7" w14:textId="77777777" w:rsidR="003A625D" w:rsidRPr="008A5F98" w:rsidRDefault="003A625D" w:rsidP="002E507F">
      <w:pPr>
        <w:jc w:val="both"/>
        <w:rPr>
          <w:rFonts w:ascii="Century Gothic" w:eastAsia="Calibri" w:hAnsi="Century Gothic" w:cs="Arial"/>
          <w:b/>
          <w:bCs/>
          <w:sz w:val="21"/>
          <w:szCs w:val="21"/>
          <w:lang w:val="es-CO"/>
        </w:rPr>
      </w:pPr>
    </w:p>
    <w:p w14:paraId="023609F1" w14:textId="77777777" w:rsidR="003A625D" w:rsidRPr="008A5F98" w:rsidRDefault="003A625D" w:rsidP="003A625D">
      <w:pPr>
        <w:pStyle w:val="Prrafodelista"/>
        <w:tabs>
          <w:tab w:val="left" w:pos="312"/>
          <w:tab w:val="left" w:pos="459"/>
        </w:tabs>
        <w:rPr>
          <w:rFonts w:ascii="Century Gothic" w:hAnsi="Century Gothic" w:cs="Arial"/>
          <w:bCs/>
          <w:sz w:val="21"/>
          <w:szCs w:val="21"/>
        </w:rPr>
      </w:pPr>
      <w:r w:rsidRPr="008A5F98">
        <w:rPr>
          <w:rFonts w:ascii="Century Gothic" w:hAnsi="Century Gothic" w:cs="Arial"/>
          <w:bCs/>
          <w:sz w:val="21"/>
          <w:szCs w:val="21"/>
        </w:rPr>
        <w:t xml:space="preserve">Las obligaciones de la </w:t>
      </w:r>
      <w:r w:rsidRPr="008A5F98">
        <w:rPr>
          <w:rFonts w:ascii="Century Gothic" w:hAnsi="Century Gothic" w:cs="Arial"/>
          <w:sz w:val="21"/>
          <w:szCs w:val="21"/>
        </w:rPr>
        <w:t xml:space="preserve">SED </w:t>
      </w:r>
      <w:r w:rsidRPr="008A5F98">
        <w:rPr>
          <w:rFonts w:ascii="Century Gothic" w:hAnsi="Century Gothic" w:cs="Arial"/>
          <w:bCs/>
          <w:sz w:val="21"/>
          <w:szCs w:val="21"/>
        </w:rPr>
        <w:t>son</w:t>
      </w:r>
      <w:r w:rsidRPr="008A5F98">
        <w:rPr>
          <w:rFonts w:ascii="Century Gothic" w:hAnsi="Century Gothic" w:cs="Arial"/>
          <w:b/>
          <w:bCs/>
          <w:sz w:val="21"/>
          <w:szCs w:val="21"/>
        </w:rPr>
        <w:t xml:space="preserve"> </w:t>
      </w:r>
      <w:r w:rsidRPr="008A5F98">
        <w:rPr>
          <w:rFonts w:ascii="Century Gothic" w:hAnsi="Century Gothic" w:cs="Arial"/>
          <w:bCs/>
          <w:sz w:val="21"/>
          <w:szCs w:val="21"/>
        </w:rPr>
        <w:t>las siguientes:</w:t>
      </w:r>
    </w:p>
    <w:p w14:paraId="6E280D7B" w14:textId="77777777" w:rsidR="003A625D" w:rsidRPr="008A5F98" w:rsidRDefault="003A625D" w:rsidP="003A625D">
      <w:pPr>
        <w:pStyle w:val="Prrafodelista"/>
        <w:tabs>
          <w:tab w:val="left" w:pos="312"/>
          <w:tab w:val="left" w:pos="459"/>
        </w:tabs>
        <w:rPr>
          <w:rFonts w:ascii="Century Gothic" w:hAnsi="Century Gothic" w:cs="Arial"/>
          <w:bCs/>
          <w:sz w:val="21"/>
          <w:szCs w:val="21"/>
        </w:rPr>
      </w:pPr>
    </w:p>
    <w:p w14:paraId="119A2AF7"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sz w:val="21"/>
          <w:szCs w:val="21"/>
        </w:rPr>
      </w:pPr>
      <w:r w:rsidRPr="008A5F98">
        <w:rPr>
          <w:rFonts w:ascii="Century Gothic" w:hAnsi="Century Gothic" w:cs="Arial"/>
          <w:sz w:val="21"/>
          <w:szCs w:val="21"/>
        </w:rPr>
        <w:t>Pagar al Contratista las sumas acordadas dentro de los plazos estipulados y de acuerdo con las tarifas establecidas en el Anexo Financiero.</w:t>
      </w:r>
    </w:p>
    <w:p w14:paraId="626EF2C3"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bCs/>
          <w:sz w:val="21"/>
          <w:szCs w:val="21"/>
        </w:rPr>
      </w:pPr>
      <w:bookmarkStart w:id="3" w:name="_Hlk181599148"/>
      <w:r w:rsidRPr="008A5F98">
        <w:rPr>
          <w:rFonts w:ascii="Century Gothic" w:hAnsi="Century Gothic" w:cs="Arial"/>
          <w:bCs/>
          <w:sz w:val="21"/>
          <w:szCs w:val="21"/>
        </w:rPr>
        <w:t xml:space="preserve">Atender las recomendaciones del contratista </w:t>
      </w:r>
      <w:bookmarkEnd w:id="3"/>
      <w:r w:rsidRPr="008A5F98">
        <w:rPr>
          <w:rFonts w:ascii="Century Gothic" w:hAnsi="Century Gothic" w:cs="Arial"/>
          <w:bCs/>
          <w:sz w:val="21"/>
          <w:szCs w:val="21"/>
        </w:rPr>
        <w:t xml:space="preserve">relacionadas con el uso de los servicios contratados e informarle cualquier irregularidad que se presente de los mismos. </w:t>
      </w:r>
    </w:p>
    <w:p w14:paraId="5564030C"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sz w:val="21"/>
          <w:szCs w:val="21"/>
        </w:rPr>
      </w:pPr>
      <w:r w:rsidRPr="008A5F98">
        <w:rPr>
          <w:rFonts w:ascii="Century Gothic" w:hAnsi="Century Gothic" w:cs="Arial"/>
          <w:sz w:val="21"/>
          <w:szCs w:val="21"/>
        </w:rPr>
        <w:t xml:space="preserve">Abstenerse de prestar servicios de comunicaciones a terceros o comercializar los servicios contratados con el Contratista. </w:t>
      </w:r>
    </w:p>
    <w:p w14:paraId="78D5C5E3"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bCs/>
          <w:sz w:val="21"/>
          <w:szCs w:val="21"/>
        </w:rPr>
      </w:pPr>
      <w:r w:rsidRPr="008A5F98">
        <w:rPr>
          <w:rFonts w:ascii="Century Gothic" w:hAnsi="Century Gothic" w:cs="Arial"/>
          <w:bCs/>
          <w:sz w:val="21"/>
          <w:szCs w:val="21"/>
        </w:rPr>
        <w:t xml:space="preserve">No utilizar el servicio para realizar métodos de comunicación no autorizados. </w:t>
      </w:r>
    </w:p>
    <w:p w14:paraId="3C159033"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bCs/>
          <w:sz w:val="21"/>
          <w:szCs w:val="21"/>
        </w:rPr>
      </w:pPr>
      <w:r w:rsidRPr="008A5F98">
        <w:rPr>
          <w:rFonts w:ascii="Century Gothic" w:hAnsi="Century Gothic" w:cs="Arial"/>
          <w:bCs/>
          <w:sz w:val="21"/>
          <w:szCs w:val="21"/>
        </w:rPr>
        <w:t xml:space="preserve">Exigir al contratista la ejecución idónea y oportuna del objeto del contrato. </w:t>
      </w:r>
    </w:p>
    <w:p w14:paraId="2249BC3C"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sz w:val="21"/>
          <w:szCs w:val="21"/>
        </w:rPr>
      </w:pPr>
      <w:r w:rsidRPr="008A5F98">
        <w:rPr>
          <w:rFonts w:ascii="Century Gothic" w:hAnsi="Century Gothic" w:cs="Arial"/>
          <w:sz w:val="21"/>
          <w:szCs w:val="21"/>
        </w:rPr>
        <w:t xml:space="preserve">Proveer las instalaciones físicas y eléctricas mínimas necesarias para la instalación de los servicios de conectividad en las diferentes sedes de los tres niveles de la SED que conforman las zonas 1, 2 y 3. </w:t>
      </w:r>
    </w:p>
    <w:p w14:paraId="01C71D1F"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sz w:val="21"/>
          <w:szCs w:val="21"/>
        </w:rPr>
      </w:pPr>
      <w:r w:rsidRPr="008A5F98">
        <w:rPr>
          <w:rFonts w:ascii="Century Gothic" w:hAnsi="Century Gothic" w:cs="Arial"/>
          <w:sz w:val="21"/>
          <w:szCs w:val="21"/>
        </w:rPr>
        <w:t xml:space="preserve">Proveer un espacio adecuado para la ubicación de los equipos </w:t>
      </w:r>
      <w:proofErr w:type="spellStart"/>
      <w:r w:rsidRPr="008A5F98">
        <w:rPr>
          <w:rFonts w:ascii="Century Gothic" w:hAnsi="Century Gothic" w:cs="Arial"/>
          <w:sz w:val="21"/>
          <w:szCs w:val="21"/>
        </w:rPr>
        <w:t>router</w:t>
      </w:r>
      <w:proofErr w:type="spellEnd"/>
      <w:r w:rsidRPr="008A5F98">
        <w:rPr>
          <w:rFonts w:ascii="Century Gothic" w:hAnsi="Century Gothic" w:cs="Arial"/>
          <w:sz w:val="21"/>
          <w:szCs w:val="21"/>
        </w:rPr>
        <w:t xml:space="preserve"> y de última milla de La SED. Sin embargo, será responsabilidad del contratista verificar durante las visitas de viabilidad, las condiciones mínimas eléctricas y de red regulada para proceder a la instalación de los equipos y garantizar la puesta en funcionamiento de los servicios de conectividad.</w:t>
      </w:r>
    </w:p>
    <w:p w14:paraId="4EB4E123"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sz w:val="21"/>
          <w:szCs w:val="21"/>
        </w:rPr>
      </w:pPr>
      <w:r w:rsidRPr="008A5F98">
        <w:rPr>
          <w:rFonts w:ascii="Century Gothic" w:hAnsi="Century Gothic" w:cs="Arial"/>
          <w:sz w:val="21"/>
          <w:szCs w:val="21"/>
        </w:rPr>
        <w:t xml:space="preserve">Informar al Contratista de las normas de seguridad que deba cumplir en los sitios de instalación de los equipos. </w:t>
      </w:r>
    </w:p>
    <w:p w14:paraId="0C2DE25F"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sz w:val="21"/>
          <w:szCs w:val="21"/>
        </w:rPr>
      </w:pPr>
      <w:r w:rsidRPr="008A5F98">
        <w:rPr>
          <w:rFonts w:ascii="Century Gothic" w:hAnsi="Century Gothic" w:cs="Arial"/>
          <w:sz w:val="21"/>
          <w:szCs w:val="21"/>
        </w:rPr>
        <w:t>Coordinar los ingresos a los colegios del personal del Contratista para adelantar los mantenimientos de equipos, la última milla y todo lo que se requiera para garantizar la calidad del servicio</w:t>
      </w:r>
      <w:r w:rsidRPr="008A5F98">
        <w:rPr>
          <w:rFonts w:ascii="Century Gothic" w:hAnsi="Century Gothic" w:cs="Arial"/>
          <w:b/>
          <w:bCs/>
          <w:sz w:val="21"/>
          <w:szCs w:val="21"/>
        </w:rPr>
        <w:t>.</w:t>
      </w:r>
    </w:p>
    <w:p w14:paraId="57521B25"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sz w:val="21"/>
          <w:szCs w:val="21"/>
        </w:rPr>
      </w:pPr>
      <w:r w:rsidRPr="008A5F98">
        <w:rPr>
          <w:rFonts w:ascii="Century Gothic" w:hAnsi="Century Gothic" w:cs="Arial"/>
          <w:sz w:val="21"/>
          <w:szCs w:val="21"/>
        </w:rPr>
        <w:t>Permitir el ingreso a la SED, de las personas autorizadas por el Contratista</w:t>
      </w:r>
      <w:r w:rsidRPr="008A5F98">
        <w:rPr>
          <w:rFonts w:ascii="Century Gothic" w:hAnsi="Century Gothic" w:cs="Arial"/>
          <w:b/>
          <w:bCs/>
          <w:sz w:val="21"/>
          <w:szCs w:val="21"/>
        </w:rPr>
        <w:t>,</w:t>
      </w:r>
      <w:r w:rsidRPr="008A5F98">
        <w:rPr>
          <w:rFonts w:ascii="Century Gothic" w:hAnsi="Century Gothic" w:cs="Arial"/>
          <w:sz w:val="21"/>
          <w:szCs w:val="21"/>
        </w:rPr>
        <w:t xml:space="preserve"> sus equipos a los sitios en los términos que ambas partes determinen.</w:t>
      </w:r>
    </w:p>
    <w:p w14:paraId="03E842F8"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bCs/>
          <w:sz w:val="21"/>
          <w:szCs w:val="21"/>
        </w:rPr>
      </w:pPr>
      <w:r w:rsidRPr="008A5F98">
        <w:rPr>
          <w:rFonts w:ascii="Century Gothic" w:hAnsi="Century Gothic" w:cs="Arial"/>
          <w:bCs/>
          <w:sz w:val="21"/>
          <w:szCs w:val="21"/>
        </w:rPr>
        <w:t xml:space="preserve">La </w:t>
      </w:r>
      <w:r w:rsidRPr="008A5F98">
        <w:rPr>
          <w:rFonts w:ascii="Century Gothic" w:hAnsi="Century Gothic" w:cs="Arial"/>
          <w:sz w:val="21"/>
          <w:szCs w:val="21"/>
        </w:rPr>
        <w:t>SED</w:t>
      </w:r>
      <w:r w:rsidRPr="008A5F98">
        <w:rPr>
          <w:rFonts w:ascii="Century Gothic" w:hAnsi="Century Gothic" w:cs="Arial"/>
          <w:bCs/>
          <w:sz w:val="21"/>
          <w:szCs w:val="21"/>
        </w:rPr>
        <w:t xml:space="preserve"> deberá tener en cuenta en la planeación de los proyectos los periodos de recesos escolares, de tal forma que no afecten el desarrollo del cronograma y las metas propuestas.</w:t>
      </w:r>
    </w:p>
    <w:p w14:paraId="005DE67C" w14:textId="77777777" w:rsidR="003A625D" w:rsidRPr="008A5F98" w:rsidRDefault="003A625D" w:rsidP="003A625D">
      <w:pPr>
        <w:pStyle w:val="Prrafodelista"/>
        <w:widowControl/>
        <w:numPr>
          <w:ilvl w:val="0"/>
          <w:numId w:val="102"/>
        </w:numPr>
        <w:tabs>
          <w:tab w:val="left" w:pos="312"/>
          <w:tab w:val="left" w:pos="459"/>
        </w:tabs>
        <w:autoSpaceDE/>
        <w:autoSpaceDN/>
        <w:contextualSpacing/>
        <w:rPr>
          <w:rFonts w:ascii="Century Gothic" w:hAnsi="Century Gothic" w:cs="Arial"/>
          <w:sz w:val="21"/>
          <w:szCs w:val="21"/>
        </w:rPr>
      </w:pPr>
      <w:r w:rsidRPr="008A5F98">
        <w:rPr>
          <w:rFonts w:ascii="Century Gothic" w:hAnsi="Century Gothic" w:cs="Arial"/>
          <w:sz w:val="21"/>
          <w:szCs w:val="21"/>
        </w:rPr>
        <w:t>La SED realizará los descuentos informados por la interventoría conforme a los parámetros establecidos en el Anexo Técnico - en el acápite Disponibilidad y Acuerdos de Niveles de Servicios - ANS.</w:t>
      </w:r>
    </w:p>
    <w:p w14:paraId="2D5FD3FA" w14:textId="77777777" w:rsidR="003A625D" w:rsidRPr="008A5F98" w:rsidRDefault="003A625D" w:rsidP="003A625D">
      <w:pPr>
        <w:pStyle w:val="Prrafodelista"/>
        <w:widowControl/>
        <w:numPr>
          <w:ilvl w:val="0"/>
          <w:numId w:val="102"/>
        </w:numPr>
        <w:tabs>
          <w:tab w:val="left" w:pos="459"/>
        </w:tabs>
        <w:autoSpaceDE/>
        <w:autoSpaceDN/>
        <w:contextualSpacing/>
        <w:rPr>
          <w:rFonts w:ascii="Century Gothic" w:hAnsi="Century Gothic" w:cs="Arial"/>
          <w:bCs/>
          <w:sz w:val="21"/>
          <w:szCs w:val="21"/>
        </w:rPr>
      </w:pPr>
      <w:r w:rsidRPr="008A5F98">
        <w:rPr>
          <w:rFonts w:ascii="Century Gothic" w:hAnsi="Century Gothic" w:cs="Arial"/>
          <w:bCs/>
          <w:sz w:val="21"/>
          <w:szCs w:val="21"/>
        </w:rPr>
        <w:t xml:space="preserve">Permitir la adecuada ejecución del objeto contractual. </w:t>
      </w:r>
    </w:p>
    <w:p w14:paraId="5053E8C0" w14:textId="77777777" w:rsidR="003A625D" w:rsidRPr="008A5F98" w:rsidRDefault="003A625D" w:rsidP="003A625D">
      <w:pPr>
        <w:pStyle w:val="Prrafodelista"/>
        <w:widowControl/>
        <w:numPr>
          <w:ilvl w:val="0"/>
          <w:numId w:val="102"/>
        </w:numPr>
        <w:tabs>
          <w:tab w:val="left" w:pos="321"/>
          <w:tab w:val="left" w:pos="462"/>
        </w:tabs>
        <w:autoSpaceDE/>
        <w:autoSpaceDN/>
        <w:rPr>
          <w:rFonts w:ascii="Century Gothic" w:hAnsi="Century Gothic" w:cs="Arial"/>
          <w:bCs/>
          <w:sz w:val="21"/>
          <w:szCs w:val="21"/>
        </w:rPr>
      </w:pPr>
      <w:r w:rsidRPr="008A5F98">
        <w:rPr>
          <w:rFonts w:ascii="Century Gothic" w:hAnsi="Century Gothic" w:cs="Arial"/>
          <w:bCs/>
          <w:sz w:val="21"/>
          <w:szCs w:val="21"/>
        </w:rPr>
        <w:t>Efectuar la liquidación del contrato dentro de los términos previstos por la Entidad.</w:t>
      </w:r>
    </w:p>
    <w:p w14:paraId="3E14E830" w14:textId="77777777" w:rsidR="003A625D" w:rsidRPr="008A5F98" w:rsidRDefault="003A625D" w:rsidP="003A625D">
      <w:pPr>
        <w:pStyle w:val="Prrafodelista"/>
        <w:widowControl/>
        <w:numPr>
          <w:ilvl w:val="0"/>
          <w:numId w:val="102"/>
        </w:numPr>
        <w:tabs>
          <w:tab w:val="left" w:pos="459"/>
        </w:tabs>
        <w:autoSpaceDE/>
        <w:autoSpaceDN/>
        <w:contextualSpacing/>
        <w:rPr>
          <w:rFonts w:ascii="Century Gothic" w:hAnsi="Century Gothic" w:cs="Arial"/>
          <w:bCs/>
          <w:sz w:val="21"/>
          <w:szCs w:val="21"/>
        </w:rPr>
      </w:pPr>
      <w:r w:rsidRPr="008A5F98">
        <w:rPr>
          <w:rFonts w:ascii="Century Gothic" w:hAnsi="Century Gothic" w:cs="Arial"/>
          <w:bCs/>
          <w:sz w:val="21"/>
          <w:szCs w:val="21"/>
        </w:rPr>
        <w:t>Cumplir con las demás señaladas en el artículo 4º de la Ley 80 de 1993 y otras normas concordantes.</w:t>
      </w:r>
    </w:p>
    <w:p w14:paraId="431C5C7E" w14:textId="77777777" w:rsidR="003A625D" w:rsidRPr="008A5F98" w:rsidRDefault="003A625D" w:rsidP="003A625D">
      <w:pPr>
        <w:rPr>
          <w:rFonts w:ascii="Century Gothic" w:hAnsi="Century Gothic"/>
          <w:sz w:val="21"/>
          <w:szCs w:val="21"/>
          <w:lang w:val="es-MX"/>
        </w:rPr>
      </w:pPr>
    </w:p>
    <w:p w14:paraId="70125C02" w14:textId="4B225ADE" w:rsidR="003A625D" w:rsidRPr="008A5F98" w:rsidRDefault="003A625D" w:rsidP="003A625D">
      <w:pPr>
        <w:jc w:val="both"/>
        <w:rPr>
          <w:rFonts w:ascii="Century Gothic" w:eastAsia="Calibri" w:hAnsi="Century Gothic" w:cs="Arial"/>
          <w:b/>
          <w:bCs/>
          <w:sz w:val="21"/>
          <w:szCs w:val="21"/>
          <w:lang w:val="es-MX"/>
        </w:rPr>
      </w:pPr>
      <w:r w:rsidRPr="008A5F98">
        <w:rPr>
          <w:rFonts w:ascii="Century Gothic" w:eastAsia="Calibri" w:hAnsi="Century Gothic" w:cs="Arial"/>
          <w:b/>
          <w:bCs/>
          <w:sz w:val="21"/>
          <w:szCs w:val="21"/>
          <w:lang w:val="es-CO"/>
        </w:rPr>
        <w:t>6.</w:t>
      </w:r>
      <w:r w:rsidR="0079505D" w:rsidRPr="008A5F98">
        <w:rPr>
          <w:rFonts w:ascii="Century Gothic" w:eastAsia="Calibri" w:hAnsi="Century Gothic" w:cs="Arial"/>
          <w:b/>
          <w:bCs/>
          <w:sz w:val="21"/>
          <w:szCs w:val="21"/>
          <w:lang w:val="es-CO"/>
        </w:rPr>
        <w:t>4</w:t>
      </w:r>
      <w:r w:rsidRPr="008A5F98">
        <w:rPr>
          <w:rFonts w:ascii="Century Gothic" w:eastAsia="Calibri" w:hAnsi="Century Gothic" w:cs="Arial"/>
          <w:b/>
          <w:bCs/>
          <w:sz w:val="21"/>
          <w:szCs w:val="21"/>
          <w:lang w:val="es-CO"/>
        </w:rPr>
        <w:t xml:space="preserve">. </w:t>
      </w:r>
      <w:r w:rsidR="008A5F98" w:rsidRPr="008A5F98">
        <w:rPr>
          <w:rFonts w:ascii="Century Gothic" w:eastAsia="Calibri" w:hAnsi="Century Gothic" w:cs="Arial"/>
          <w:b/>
          <w:bCs/>
          <w:sz w:val="21"/>
          <w:szCs w:val="21"/>
          <w:lang w:val="es-MX"/>
        </w:rPr>
        <w:t>Obligaciones de la sed en realación con los bienes o equipos que para este capítulo se llamará bien</w:t>
      </w:r>
    </w:p>
    <w:p w14:paraId="2C73BE87" w14:textId="0B60B8EF" w:rsidR="003A625D" w:rsidRPr="008A5F98" w:rsidRDefault="003A625D" w:rsidP="002E507F">
      <w:pPr>
        <w:jc w:val="both"/>
        <w:rPr>
          <w:rFonts w:ascii="Century Gothic" w:eastAsia="Calibri" w:hAnsi="Century Gothic" w:cs="Arial"/>
          <w:b/>
          <w:bCs/>
          <w:sz w:val="21"/>
          <w:szCs w:val="21"/>
          <w:lang w:val="es-CO"/>
        </w:rPr>
      </w:pPr>
    </w:p>
    <w:p w14:paraId="3A259F64" w14:textId="77777777" w:rsidR="003A625D" w:rsidRPr="008A5F98" w:rsidRDefault="003A625D" w:rsidP="003A625D">
      <w:pPr>
        <w:pStyle w:val="Prrafodelista"/>
        <w:widowControl/>
        <w:numPr>
          <w:ilvl w:val="0"/>
          <w:numId w:val="103"/>
        </w:numPr>
        <w:tabs>
          <w:tab w:val="left" w:pos="312"/>
          <w:tab w:val="left" w:pos="459"/>
        </w:tabs>
        <w:autoSpaceDE/>
        <w:autoSpaceDN/>
        <w:contextualSpacing/>
        <w:rPr>
          <w:rFonts w:ascii="Century Gothic" w:hAnsi="Century Gothic" w:cs="Arial"/>
          <w:sz w:val="21"/>
          <w:szCs w:val="21"/>
        </w:rPr>
      </w:pPr>
      <w:r w:rsidRPr="008A5F98">
        <w:rPr>
          <w:rFonts w:ascii="Century Gothic" w:hAnsi="Century Gothic" w:cs="Arial"/>
          <w:sz w:val="21"/>
          <w:szCs w:val="21"/>
        </w:rPr>
        <w:lastRenderedPageBreak/>
        <w:t>La SED renuncia expresamente al derecho de retención que a cualquier título y por cualquier motivo pudiera tener o llegar a tener sobre LOS EQUIPOS instalados por el Contratista en virtud del presente Contrato.</w:t>
      </w:r>
    </w:p>
    <w:p w14:paraId="50608982" w14:textId="77777777" w:rsidR="003A625D" w:rsidRPr="008A5F98" w:rsidRDefault="003A625D" w:rsidP="003A625D">
      <w:pPr>
        <w:pStyle w:val="Prrafodelista"/>
        <w:numPr>
          <w:ilvl w:val="0"/>
          <w:numId w:val="103"/>
        </w:numPr>
        <w:tabs>
          <w:tab w:val="left" w:pos="312"/>
          <w:tab w:val="left" w:pos="459"/>
        </w:tabs>
        <w:rPr>
          <w:rFonts w:ascii="Century Gothic" w:hAnsi="Century Gothic" w:cs="Arial"/>
          <w:bCs/>
          <w:sz w:val="21"/>
          <w:szCs w:val="21"/>
        </w:rPr>
      </w:pPr>
      <w:r w:rsidRPr="008A5F98">
        <w:rPr>
          <w:rFonts w:ascii="Century Gothic" w:hAnsi="Century Gothic" w:cs="Arial"/>
          <w:bCs/>
          <w:sz w:val="21"/>
          <w:szCs w:val="21"/>
        </w:rPr>
        <w:t xml:space="preserve">Mantener el </w:t>
      </w:r>
      <w:r w:rsidRPr="008A5F98">
        <w:rPr>
          <w:rFonts w:ascii="Century Gothic" w:hAnsi="Century Gothic" w:cs="Arial"/>
          <w:sz w:val="21"/>
          <w:szCs w:val="21"/>
        </w:rPr>
        <w:t>BIEN</w:t>
      </w:r>
      <w:r w:rsidRPr="008A5F98">
        <w:rPr>
          <w:rFonts w:ascii="Century Gothic" w:hAnsi="Century Gothic" w:cs="Arial"/>
          <w:bCs/>
          <w:sz w:val="21"/>
          <w:szCs w:val="21"/>
        </w:rPr>
        <w:t xml:space="preserve"> en un lugar apropiado para su funcionamiento, que cuente con óptimas condiciones de seguridad.</w:t>
      </w:r>
    </w:p>
    <w:p w14:paraId="22881353" w14:textId="77777777" w:rsidR="003A625D" w:rsidRPr="008A5F98" w:rsidRDefault="003A625D" w:rsidP="003A625D">
      <w:pPr>
        <w:pStyle w:val="Prrafodelista"/>
        <w:numPr>
          <w:ilvl w:val="0"/>
          <w:numId w:val="103"/>
        </w:numPr>
        <w:tabs>
          <w:tab w:val="left" w:pos="312"/>
          <w:tab w:val="left" w:pos="459"/>
        </w:tabs>
        <w:rPr>
          <w:rFonts w:ascii="Century Gothic" w:hAnsi="Century Gothic" w:cs="Arial"/>
          <w:sz w:val="21"/>
          <w:szCs w:val="21"/>
        </w:rPr>
      </w:pPr>
      <w:r w:rsidRPr="008A5F98">
        <w:rPr>
          <w:rFonts w:ascii="Century Gothic" w:hAnsi="Century Gothic" w:cs="Arial"/>
          <w:sz w:val="21"/>
          <w:szCs w:val="21"/>
        </w:rPr>
        <w:t>La SED</w:t>
      </w:r>
      <w:r w:rsidRPr="008A5F98">
        <w:rPr>
          <w:rFonts w:ascii="Century Gothic" w:hAnsi="Century Gothic" w:cs="Arial"/>
          <w:b/>
          <w:bCs/>
          <w:sz w:val="21"/>
          <w:szCs w:val="21"/>
        </w:rPr>
        <w:t xml:space="preserve"> </w:t>
      </w:r>
      <w:r w:rsidRPr="008A5F98">
        <w:rPr>
          <w:rFonts w:ascii="Century Gothic" w:hAnsi="Century Gothic" w:cs="Arial"/>
          <w:sz w:val="21"/>
          <w:szCs w:val="21"/>
        </w:rPr>
        <w:t>se obliga a devolver los BIENES que son propiedad del</w:t>
      </w:r>
      <w:r w:rsidRPr="008A5F98">
        <w:rPr>
          <w:rFonts w:ascii="Century Gothic" w:hAnsi="Century Gothic" w:cs="Arial"/>
          <w:b/>
          <w:bCs/>
          <w:sz w:val="21"/>
          <w:szCs w:val="21"/>
        </w:rPr>
        <w:t xml:space="preserve"> </w:t>
      </w:r>
      <w:r w:rsidRPr="008A5F98">
        <w:rPr>
          <w:rFonts w:ascii="Century Gothic" w:hAnsi="Century Gothic" w:cs="Arial"/>
          <w:sz w:val="21"/>
          <w:szCs w:val="21"/>
        </w:rPr>
        <w:t xml:space="preserve">Contratista en el tiempo establecido en el anexo técnico. </w:t>
      </w:r>
    </w:p>
    <w:p w14:paraId="595A1B7C" w14:textId="77777777" w:rsidR="003A625D" w:rsidRPr="008A5F98" w:rsidRDefault="003A625D" w:rsidP="003A625D">
      <w:pPr>
        <w:pStyle w:val="Prrafodelista"/>
        <w:numPr>
          <w:ilvl w:val="0"/>
          <w:numId w:val="103"/>
        </w:numPr>
        <w:tabs>
          <w:tab w:val="left" w:pos="312"/>
          <w:tab w:val="left" w:pos="459"/>
        </w:tabs>
        <w:rPr>
          <w:rFonts w:ascii="Century Gothic" w:hAnsi="Century Gothic" w:cs="Arial"/>
          <w:sz w:val="21"/>
          <w:szCs w:val="21"/>
        </w:rPr>
      </w:pPr>
      <w:r w:rsidRPr="008A5F98">
        <w:rPr>
          <w:rFonts w:ascii="Century Gothic" w:hAnsi="Century Gothic" w:cs="Arial"/>
          <w:sz w:val="21"/>
          <w:szCs w:val="21"/>
        </w:rPr>
        <w:t>La</w:t>
      </w:r>
      <w:r w:rsidRPr="008A5F98">
        <w:rPr>
          <w:rFonts w:ascii="Century Gothic" w:hAnsi="Century Gothic" w:cs="Arial"/>
          <w:b/>
          <w:bCs/>
          <w:sz w:val="21"/>
          <w:szCs w:val="21"/>
        </w:rPr>
        <w:t xml:space="preserve"> </w:t>
      </w:r>
      <w:r w:rsidRPr="008A5F98">
        <w:rPr>
          <w:rFonts w:ascii="Century Gothic" w:hAnsi="Century Gothic" w:cs="Arial"/>
          <w:sz w:val="21"/>
          <w:szCs w:val="21"/>
        </w:rPr>
        <w:t>SED deberá informar al Contratista la ocurrencia de cualquier siniestro que afecte LOS BIENES instalados por este para la prestación de los servicios de conectividad, dentro de los tres [3] días hábiles siguientes a dicha ocurrencia. El contratista adelantará los trámites de reclamación respectivos.</w:t>
      </w:r>
    </w:p>
    <w:p w14:paraId="0E67A1C5" w14:textId="77777777" w:rsidR="0079505D" w:rsidRPr="008A5F98" w:rsidRDefault="0079505D" w:rsidP="0079505D">
      <w:pPr>
        <w:tabs>
          <w:tab w:val="left" w:pos="312"/>
          <w:tab w:val="left" w:pos="459"/>
        </w:tabs>
        <w:rPr>
          <w:rFonts w:ascii="Century Gothic" w:hAnsi="Century Gothic" w:cs="Arial"/>
          <w:b/>
          <w:bCs/>
          <w:sz w:val="21"/>
          <w:szCs w:val="21"/>
        </w:rPr>
      </w:pPr>
    </w:p>
    <w:p w14:paraId="0CCB59C0" w14:textId="77777777" w:rsidR="0079505D" w:rsidRPr="00B04BE4" w:rsidRDefault="0079505D" w:rsidP="0079505D">
      <w:pPr>
        <w:tabs>
          <w:tab w:val="left" w:pos="312"/>
          <w:tab w:val="left" w:pos="459"/>
        </w:tabs>
        <w:rPr>
          <w:rFonts w:ascii="Century Gothic" w:hAnsi="Century Gothic" w:cs="Arial"/>
          <w:b/>
          <w:bCs/>
          <w:sz w:val="21"/>
          <w:szCs w:val="21"/>
          <w:lang w:val="es-CO"/>
        </w:rPr>
      </w:pPr>
      <w:r w:rsidRPr="00B04BE4">
        <w:rPr>
          <w:rFonts w:ascii="Century Gothic" w:hAnsi="Century Gothic" w:cs="Arial"/>
          <w:b/>
          <w:bCs/>
          <w:sz w:val="21"/>
          <w:szCs w:val="21"/>
        </w:rPr>
        <w:t xml:space="preserve">6.5. </w:t>
      </w:r>
      <w:r w:rsidRPr="00B04BE4">
        <w:rPr>
          <w:rFonts w:ascii="Century Gothic" w:hAnsi="Century Gothic" w:cs="Arial"/>
          <w:b/>
          <w:bCs/>
          <w:sz w:val="21"/>
          <w:szCs w:val="21"/>
          <w:lang w:val="es-CO"/>
        </w:rPr>
        <w:t>Obligaciones previas para la suscripción del contrato</w:t>
      </w:r>
    </w:p>
    <w:p w14:paraId="30B4137C" w14:textId="77777777" w:rsidR="0079505D" w:rsidRPr="00B04BE4" w:rsidRDefault="0079505D" w:rsidP="0079505D">
      <w:pPr>
        <w:tabs>
          <w:tab w:val="left" w:pos="312"/>
          <w:tab w:val="left" w:pos="459"/>
        </w:tabs>
        <w:rPr>
          <w:rFonts w:ascii="Century Gothic" w:hAnsi="Century Gothic" w:cs="Arial"/>
          <w:b/>
          <w:bCs/>
          <w:sz w:val="21"/>
          <w:szCs w:val="21"/>
          <w:lang w:val="es-CO"/>
        </w:rPr>
      </w:pPr>
    </w:p>
    <w:p w14:paraId="51090681" w14:textId="20D7C5CA" w:rsidR="0079505D" w:rsidRPr="0079505D" w:rsidRDefault="0079505D" w:rsidP="0079505D">
      <w:pPr>
        <w:tabs>
          <w:tab w:val="left" w:pos="312"/>
          <w:tab w:val="left" w:pos="459"/>
        </w:tabs>
        <w:jc w:val="both"/>
        <w:rPr>
          <w:rFonts w:ascii="Century Gothic" w:hAnsi="Century Gothic" w:cs="Arial"/>
          <w:sz w:val="21"/>
          <w:szCs w:val="21"/>
          <w:lang w:val="es-CO"/>
        </w:rPr>
      </w:pPr>
      <w:r w:rsidRPr="0079505D">
        <w:rPr>
          <w:rFonts w:ascii="Century Gothic" w:hAnsi="Century Gothic" w:cs="Arial"/>
          <w:sz w:val="21"/>
          <w:szCs w:val="21"/>
          <w:lang w:val="es-CO"/>
        </w:rPr>
        <w:t>Finalizado el proceso de selección, para la elaboración y firma del contrato, el proponente</w:t>
      </w:r>
      <w:r w:rsidRPr="00B04BE4">
        <w:rPr>
          <w:rFonts w:ascii="Century Gothic" w:hAnsi="Century Gothic" w:cs="Arial"/>
          <w:sz w:val="21"/>
          <w:szCs w:val="21"/>
          <w:lang w:val="es-CO"/>
        </w:rPr>
        <w:t xml:space="preserve"> </w:t>
      </w:r>
      <w:r w:rsidRPr="0079505D">
        <w:rPr>
          <w:rFonts w:ascii="Century Gothic" w:hAnsi="Century Gothic" w:cs="Arial"/>
          <w:sz w:val="21"/>
          <w:szCs w:val="21"/>
          <w:lang w:val="es-CO"/>
        </w:rPr>
        <w:t>seleccionado, una vez surtida la notificación de la Resolución de Adjudicación de este,</w:t>
      </w:r>
      <w:r w:rsidRPr="00B04BE4">
        <w:rPr>
          <w:rFonts w:ascii="Century Gothic" w:hAnsi="Century Gothic" w:cs="Arial"/>
          <w:sz w:val="21"/>
          <w:szCs w:val="21"/>
          <w:lang w:val="es-CO"/>
        </w:rPr>
        <w:t xml:space="preserve"> </w:t>
      </w:r>
      <w:r w:rsidRPr="0079505D">
        <w:rPr>
          <w:rFonts w:ascii="Century Gothic" w:hAnsi="Century Gothic" w:cs="Arial"/>
          <w:sz w:val="21"/>
          <w:szCs w:val="21"/>
          <w:lang w:val="es-CO"/>
        </w:rPr>
        <w:t>deberá realizar la suscripción del contrato dentro del término dispuesto por la Entidad, el cual</w:t>
      </w:r>
      <w:r w:rsidRPr="00B04BE4">
        <w:rPr>
          <w:rFonts w:ascii="Century Gothic" w:hAnsi="Century Gothic" w:cs="Arial"/>
          <w:sz w:val="21"/>
          <w:szCs w:val="21"/>
          <w:lang w:val="es-CO"/>
        </w:rPr>
        <w:t xml:space="preserve"> </w:t>
      </w:r>
      <w:r w:rsidRPr="0079505D">
        <w:rPr>
          <w:rFonts w:ascii="Century Gothic" w:hAnsi="Century Gothic" w:cs="Arial"/>
          <w:sz w:val="21"/>
          <w:szCs w:val="21"/>
          <w:lang w:val="es-CO"/>
        </w:rPr>
        <w:t>no podrá superar los tres (3) días hábiles, en caso de que el proponente adjudicado sea</w:t>
      </w:r>
      <w:r w:rsidRPr="00B04BE4">
        <w:rPr>
          <w:rFonts w:ascii="Century Gothic" w:hAnsi="Century Gothic" w:cs="Arial"/>
          <w:sz w:val="21"/>
          <w:szCs w:val="21"/>
          <w:lang w:val="es-CO"/>
        </w:rPr>
        <w:t xml:space="preserve"> </w:t>
      </w:r>
      <w:r w:rsidRPr="0079505D">
        <w:rPr>
          <w:rFonts w:ascii="Century Gothic" w:hAnsi="Century Gothic" w:cs="Arial"/>
          <w:sz w:val="21"/>
          <w:szCs w:val="21"/>
          <w:lang w:val="es-CO"/>
        </w:rPr>
        <w:t>persona natural, jurídica o unión temporal o consorcio.</w:t>
      </w:r>
    </w:p>
    <w:p w14:paraId="7A18D100" w14:textId="77777777" w:rsidR="0079505D" w:rsidRPr="008A5F98" w:rsidRDefault="0079505D" w:rsidP="0079505D">
      <w:pPr>
        <w:tabs>
          <w:tab w:val="left" w:pos="312"/>
          <w:tab w:val="left" w:pos="459"/>
        </w:tabs>
        <w:rPr>
          <w:rFonts w:ascii="Century Gothic" w:hAnsi="Century Gothic" w:cs="Arial"/>
          <w:sz w:val="21"/>
          <w:szCs w:val="21"/>
          <w:lang w:val="es-CO"/>
        </w:rPr>
      </w:pPr>
    </w:p>
    <w:p w14:paraId="444CD1C4" w14:textId="77777777" w:rsidR="008A5F98" w:rsidRPr="008A5F98" w:rsidRDefault="008A5F98" w:rsidP="008A5F98">
      <w:pPr>
        <w:tabs>
          <w:tab w:val="left" w:pos="312"/>
          <w:tab w:val="left" w:pos="459"/>
        </w:tabs>
        <w:jc w:val="both"/>
        <w:rPr>
          <w:rFonts w:ascii="Century Gothic" w:hAnsi="Century Gothic" w:cs="Arial"/>
          <w:sz w:val="21"/>
          <w:szCs w:val="21"/>
          <w:lang w:val="es-CO"/>
        </w:rPr>
      </w:pPr>
      <w:r w:rsidRPr="008A5F98">
        <w:rPr>
          <w:rFonts w:ascii="Century Gothic" w:hAnsi="Century Gothic" w:cs="Arial"/>
          <w:sz w:val="21"/>
          <w:szCs w:val="21"/>
          <w:lang w:val="es-CO"/>
        </w:rPr>
        <w:t>Para el caso de uniones temporales o consorcios se podrá ampliar el plazo anteriormente</w:t>
      </w:r>
    </w:p>
    <w:p w14:paraId="75988BBC" w14:textId="2AC7FF28" w:rsidR="008A5F98" w:rsidRPr="008A5F98" w:rsidRDefault="008A5F98" w:rsidP="008A5F98">
      <w:pPr>
        <w:tabs>
          <w:tab w:val="left" w:pos="312"/>
          <w:tab w:val="left" w:pos="459"/>
        </w:tabs>
        <w:jc w:val="both"/>
        <w:rPr>
          <w:rFonts w:ascii="Century Gothic" w:hAnsi="Century Gothic" w:cs="Arial"/>
          <w:sz w:val="21"/>
          <w:szCs w:val="21"/>
          <w:lang w:val="es-CO"/>
        </w:rPr>
      </w:pPr>
      <w:r w:rsidRPr="008A5F98">
        <w:rPr>
          <w:rFonts w:ascii="Century Gothic" w:hAnsi="Century Gothic" w:cs="Arial"/>
          <w:sz w:val="21"/>
          <w:szCs w:val="21"/>
          <w:lang w:val="es-CO"/>
        </w:rPr>
        <w:t>indicado, únicamente si dentro del mismo se agendó cita en el sistema de agendamiento de citas de la DIAN para la obtención del RUT, y esta fue asignada con posterioridad a los cinco (5) días hábiles establecidos.</w:t>
      </w:r>
    </w:p>
    <w:p w14:paraId="39905CBD" w14:textId="77777777" w:rsidR="008A5F98" w:rsidRPr="008A5F98" w:rsidRDefault="008A5F98" w:rsidP="008A5F98">
      <w:pPr>
        <w:tabs>
          <w:tab w:val="left" w:pos="312"/>
          <w:tab w:val="left" w:pos="459"/>
        </w:tabs>
        <w:jc w:val="both"/>
        <w:rPr>
          <w:rFonts w:ascii="Century Gothic" w:hAnsi="Century Gothic" w:cs="Arial"/>
          <w:sz w:val="21"/>
          <w:szCs w:val="21"/>
          <w:lang w:val="es-CO"/>
        </w:rPr>
      </w:pPr>
    </w:p>
    <w:p w14:paraId="63603D34" w14:textId="77777777" w:rsidR="008A5F98" w:rsidRPr="008A5F98" w:rsidRDefault="008A5F98" w:rsidP="008A5F98">
      <w:pPr>
        <w:tabs>
          <w:tab w:val="left" w:pos="312"/>
          <w:tab w:val="left" w:pos="459"/>
        </w:tabs>
        <w:jc w:val="both"/>
        <w:rPr>
          <w:rFonts w:ascii="Century Gothic" w:hAnsi="Century Gothic" w:cs="Arial"/>
          <w:sz w:val="21"/>
          <w:szCs w:val="21"/>
          <w:lang w:val="es-CO"/>
        </w:rPr>
      </w:pPr>
      <w:r w:rsidRPr="008A5F98">
        <w:rPr>
          <w:rFonts w:ascii="Century Gothic" w:hAnsi="Century Gothic" w:cs="Arial"/>
          <w:sz w:val="21"/>
          <w:szCs w:val="21"/>
          <w:lang w:val="es-CO"/>
        </w:rPr>
        <w:t>En cumplimiento de lo anterior, deberá entregar los siguientes documentos:</w:t>
      </w:r>
    </w:p>
    <w:p w14:paraId="01066AFC" w14:textId="77777777" w:rsidR="008A5F98" w:rsidRPr="008A5F98" w:rsidRDefault="008A5F98" w:rsidP="008A5F98">
      <w:pPr>
        <w:tabs>
          <w:tab w:val="left" w:pos="312"/>
          <w:tab w:val="left" w:pos="459"/>
        </w:tabs>
        <w:jc w:val="both"/>
        <w:rPr>
          <w:rFonts w:ascii="Century Gothic" w:hAnsi="Century Gothic" w:cs="Arial"/>
          <w:sz w:val="21"/>
          <w:szCs w:val="21"/>
          <w:lang w:val="es-CO"/>
        </w:rPr>
      </w:pPr>
    </w:p>
    <w:p w14:paraId="74A54BDD" w14:textId="594602C3" w:rsidR="008A5F98" w:rsidRPr="008A5F98" w:rsidRDefault="008A5F98" w:rsidP="008A5F98">
      <w:pPr>
        <w:pStyle w:val="Prrafodelista"/>
        <w:widowControl/>
        <w:numPr>
          <w:ilvl w:val="0"/>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Declaración Proactiva bienes y rentas, y conflicto de intereses aplicativo ley 2013/2019 de la persona natural o del Representante Legal del proponente singular o plural (Consorcio o Unión Temporal y el de sus integrantes (</w:t>
      </w:r>
      <w:hyperlink r:id="rId8" w:history="1">
        <w:r w:rsidRPr="008A5F98">
          <w:rPr>
            <w:rStyle w:val="Hipervnculo"/>
            <w:rFonts w:ascii="Century Gothic" w:hAnsi="Century Gothic" w:cs="Arial"/>
            <w:sz w:val="21"/>
            <w:szCs w:val="21"/>
            <w:lang w:val="es-CO"/>
          </w:rPr>
          <w:t>https://www.funcionpublica.gov.co/fdci/consultaCiudadana/</w:t>
        </w:r>
      </w:hyperlink>
      <w:r w:rsidRPr="008A5F98">
        <w:rPr>
          <w:rFonts w:ascii="Century Gothic" w:hAnsi="Century Gothic" w:cs="Arial"/>
          <w:sz w:val="21"/>
          <w:szCs w:val="21"/>
          <w:lang w:val="es-CO"/>
        </w:rPr>
        <w:t>)</w:t>
      </w:r>
    </w:p>
    <w:p w14:paraId="12D358CD" w14:textId="6B7EAB66" w:rsidR="008A5F98" w:rsidRPr="008A5F98" w:rsidRDefault="008A5F98" w:rsidP="008A5F98">
      <w:pPr>
        <w:pStyle w:val="Prrafodelista"/>
        <w:widowControl/>
        <w:numPr>
          <w:ilvl w:val="0"/>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Certificado expedido por el Ministerio de Tecnologías de la Información y las Comunicaciones MINTIC de NO encontrase inscrito en el Registro de Deudores Alimentarios Morosos – REDAM de la persona natural o del Representante Legal del proponente singular o plural (Consorcio o Unión Temporal y el de sus integrantes (</w:t>
      </w:r>
      <w:hyperlink r:id="rId9" w:history="1">
        <w:r w:rsidRPr="008A5F98">
          <w:rPr>
            <w:rStyle w:val="Hipervnculo"/>
            <w:rFonts w:ascii="Century Gothic" w:hAnsi="Century Gothic" w:cs="Arial"/>
            <w:sz w:val="21"/>
            <w:szCs w:val="21"/>
            <w:lang w:val="es-CO"/>
          </w:rPr>
          <w:t>https://redam.gov.co/</w:t>
        </w:r>
      </w:hyperlink>
      <w:r w:rsidRPr="008A5F98">
        <w:rPr>
          <w:rFonts w:ascii="Century Gothic" w:hAnsi="Century Gothic" w:cs="Arial"/>
          <w:sz w:val="21"/>
          <w:szCs w:val="21"/>
          <w:lang w:val="es-CO"/>
        </w:rPr>
        <w:t>).</w:t>
      </w:r>
    </w:p>
    <w:p w14:paraId="45D636B3" w14:textId="77777777" w:rsidR="008A5F98" w:rsidRPr="008A5F98" w:rsidRDefault="008A5F98" w:rsidP="008A5F98">
      <w:pPr>
        <w:pStyle w:val="Prrafodelista"/>
        <w:widowControl/>
        <w:numPr>
          <w:ilvl w:val="0"/>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Fotocopia de la cédula de ciudadanía del representante legal o persona natural.</w:t>
      </w:r>
    </w:p>
    <w:p w14:paraId="120D7963" w14:textId="77777777" w:rsidR="008A5F98" w:rsidRPr="008A5F98" w:rsidRDefault="008A5F98" w:rsidP="008A5F98">
      <w:pPr>
        <w:pStyle w:val="Prrafodelista"/>
        <w:widowControl/>
        <w:numPr>
          <w:ilvl w:val="0"/>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Verificación de la definición de la situación militar del contratista persona natural y representante legal del contratista persona jurídica (cuando aplique).</w:t>
      </w:r>
    </w:p>
    <w:p w14:paraId="3F50BE42" w14:textId="77777777" w:rsidR="008A5F98" w:rsidRPr="008A5F98" w:rsidRDefault="008A5F98" w:rsidP="008A5F98">
      <w:pPr>
        <w:pStyle w:val="Prrafodelista"/>
        <w:widowControl/>
        <w:numPr>
          <w:ilvl w:val="0"/>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Fotocopia del Registro Único Tributario vigente, actualizado y con los códigos que correspondan al objeto del contrato.</w:t>
      </w:r>
    </w:p>
    <w:p w14:paraId="532CEE02" w14:textId="7FFC1BB2" w:rsidR="008A5F98" w:rsidRPr="008A5F98" w:rsidRDefault="008A5F98" w:rsidP="008A5F98">
      <w:pPr>
        <w:pStyle w:val="Prrafodelista"/>
        <w:widowControl/>
        <w:numPr>
          <w:ilvl w:val="0"/>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Autorización firmada el representante legal para poder realizar la consulta de Delitos sexuales cometidos contra menores de 18 años, Ley 1918 de 2018. (</w:t>
      </w:r>
      <w:hyperlink r:id="rId10" w:history="1">
        <w:r w:rsidRPr="008A5F98">
          <w:rPr>
            <w:rStyle w:val="Hipervnculo"/>
            <w:rFonts w:ascii="Century Gothic" w:hAnsi="Century Gothic" w:cs="Arial"/>
            <w:sz w:val="21"/>
            <w:szCs w:val="21"/>
            <w:lang w:val="es-CO"/>
          </w:rPr>
          <w:t>https://inhabilidades.policia.gov.co:8080/consulta</w:t>
        </w:r>
      </w:hyperlink>
      <w:r w:rsidRPr="008A5F98">
        <w:rPr>
          <w:rFonts w:ascii="Century Gothic" w:hAnsi="Century Gothic" w:cs="Arial"/>
          <w:sz w:val="21"/>
          <w:szCs w:val="21"/>
          <w:lang w:val="es-CO"/>
        </w:rPr>
        <w:t>)</w:t>
      </w:r>
    </w:p>
    <w:p w14:paraId="2A07321A" w14:textId="77777777" w:rsidR="008A5F98" w:rsidRPr="008A5F98" w:rsidRDefault="008A5F98" w:rsidP="008A5F98">
      <w:pPr>
        <w:pStyle w:val="Prrafodelista"/>
        <w:widowControl/>
        <w:numPr>
          <w:ilvl w:val="0"/>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lastRenderedPageBreak/>
        <w:t>Fotocopia de la tarjeta profesional y certificado de vigencia de inscripción y antecedentes disciplinarios expedido por la Junta Central de Contadores, del Revisor Fiscal y debe ser el mismo que aparece en los documentos del certificado de la cámara de comercio</w:t>
      </w:r>
    </w:p>
    <w:p w14:paraId="3F02BB98" w14:textId="77777777" w:rsidR="008A5F98" w:rsidRPr="008A5F98" w:rsidRDefault="008A5F98" w:rsidP="008A5F98">
      <w:pPr>
        <w:pStyle w:val="Prrafodelista"/>
        <w:widowControl/>
        <w:numPr>
          <w:ilvl w:val="0"/>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En el evento en que el proponente a quien se le adjudique el contrato sea un consorcio o unión temporal, deberá acreditar la inscripción en el Registro Único Tributario-RUT y el Número de Identificación Tributaria (NIT) del consorcio o la unión temporal y el Registro de identificación tributaria -RIT</w:t>
      </w:r>
    </w:p>
    <w:p w14:paraId="4F495E68" w14:textId="5F2127E8" w:rsidR="008A5F98" w:rsidRPr="008A5F98" w:rsidRDefault="008A5F98" w:rsidP="008A5F98">
      <w:pPr>
        <w:pStyle w:val="Prrafodelista"/>
        <w:widowControl/>
        <w:numPr>
          <w:ilvl w:val="0"/>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Antecedentes de la Personería de Bogotá D.C, Contraloría General de la República, Policía Nacional, Procuraduría General de la Nación tanto de las personas jurídicas como de las personas naturales que sean sus representantes.</w:t>
      </w:r>
    </w:p>
    <w:p w14:paraId="53679C1E" w14:textId="452F405D" w:rsidR="008A5F98" w:rsidRPr="008A5F98" w:rsidRDefault="008A5F98" w:rsidP="008A5F98">
      <w:pPr>
        <w:pStyle w:val="Prrafodelista"/>
        <w:widowControl/>
        <w:numPr>
          <w:ilvl w:val="0"/>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Estar al día en el pago de las multas conforme a los términos señalados el artículo 183 de la Ley 1801 de 2016 SITUACIÓN EN EL SISTEMA REGISTRO NACIONAL DE MEDIDAS CORRECTIVAS DE LA POLICIA NACIONAL–RNMC.</w:t>
      </w:r>
    </w:p>
    <w:p w14:paraId="4D637451" w14:textId="77777777" w:rsidR="008A5F98" w:rsidRPr="008A5F98" w:rsidRDefault="008A5F98" w:rsidP="008A5F98">
      <w:pPr>
        <w:pStyle w:val="Prrafodelista"/>
        <w:widowControl/>
        <w:numPr>
          <w:ilvl w:val="0"/>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Información acerca del Sistema Automático de Pagos: Entidad bancaria, el proponente debe indicar los siguientes datos:</w:t>
      </w:r>
    </w:p>
    <w:p w14:paraId="6E1158FE" w14:textId="77777777" w:rsidR="008A5F98" w:rsidRPr="008A5F98" w:rsidRDefault="008A5F98" w:rsidP="008A5F98">
      <w:pPr>
        <w:pStyle w:val="Prrafodelista"/>
        <w:widowControl/>
        <w:numPr>
          <w:ilvl w:val="1"/>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Banco donde tiene la cuenta</w:t>
      </w:r>
    </w:p>
    <w:p w14:paraId="76A764FB" w14:textId="77777777" w:rsidR="008A5F98" w:rsidRPr="008A5F98" w:rsidRDefault="008A5F98" w:rsidP="008A5F98">
      <w:pPr>
        <w:pStyle w:val="Prrafodelista"/>
        <w:widowControl/>
        <w:numPr>
          <w:ilvl w:val="1"/>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Tipo de cuenta bancaria</w:t>
      </w:r>
    </w:p>
    <w:p w14:paraId="3E6A0BFE" w14:textId="77777777" w:rsidR="008A5F98" w:rsidRPr="008A5F98" w:rsidRDefault="008A5F98" w:rsidP="008A5F98">
      <w:pPr>
        <w:pStyle w:val="Prrafodelista"/>
        <w:widowControl/>
        <w:numPr>
          <w:ilvl w:val="1"/>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Número de cuenta (los proponentes asociativos suministrarán esta información durante la ejecución del contrato, en caso de ser adjudicatarios)</w:t>
      </w:r>
    </w:p>
    <w:p w14:paraId="1AB67A37" w14:textId="77777777" w:rsidR="008A5F98" w:rsidRPr="008A5F98" w:rsidRDefault="008A5F98" w:rsidP="008A5F98">
      <w:pPr>
        <w:pStyle w:val="Prrafodelista"/>
        <w:widowControl/>
        <w:numPr>
          <w:ilvl w:val="1"/>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Tipo de Régimen Tributario al que pertenece.</w:t>
      </w:r>
    </w:p>
    <w:p w14:paraId="1957F6BA" w14:textId="50424DFB" w:rsidR="008A5F98" w:rsidRPr="008A5F98" w:rsidRDefault="008A5F98" w:rsidP="008A5F98">
      <w:pPr>
        <w:pStyle w:val="Prrafodelista"/>
        <w:widowControl/>
        <w:numPr>
          <w:ilvl w:val="1"/>
          <w:numId w:val="106"/>
        </w:numPr>
        <w:autoSpaceDE/>
        <w:autoSpaceDN/>
        <w:rPr>
          <w:rFonts w:ascii="Century Gothic" w:hAnsi="Century Gothic" w:cs="Arial"/>
          <w:sz w:val="21"/>
          <w:szCs w:val="21"/>
          <w:lang w:val="es-CO"/>
        </w:rPr>
      </w:pPr>
      <w:r w:rsidRPr="008A5F98">
        <w:rPr>
          <w:rFonts w:ascii="Century Gothic" w:hAnsi="Century Gothic" w:cs="Arial"/>
          <w:sz w:val="21"/>
          <w:szCs w:val="21"/>
          <w:lang w:val="es-CO"/>
        </w:rPr>
        <w:t>Indicar si es responsable de ICA y la actividad económica.</w:t>
      </w:r>
    </w:p>
    <w:p w14:paraId="6D3E325E" w14:textId="0004DE81" w:rsidR="0079505D" w:rsidRPr="008A5F98" w:rsidRDefault="0079505D" w:rsidP="0079505D">
      <w:pPr>
        <w:tabs>
          <w:tab w:val="left" w:pos="312"/>
          <w:tab w:val="left" w:pos="459"/>
        </w:tabs>
        <w:rPr>
          <w:rFonts w:ascii="Century Gothic" w:hAnsi="Century Gothic" w:cs="Arial"/>
          <w:sz w:val="21"/>
          <w:szCs w:val="21"/>
        </w:rPr>
      </w:pPr>
    </w:p>
    <w:p w14:paraId="336339CB" w14:textId="11ED7EAB" w:rsidR="008A5F98" w:rsidRPr="008A5F98" w:rsidRDefault="008A5F98" w:rsidP="008A5F98">
      <w:pPr>
        <w:jc w:val="both"/>
        <w:rPr>
          <w:rFonts w:ascii="Century Gothic" w:eastAsia="Calibri" w:hAnsi="Century Gothic" w:cs="Arial"/>
          <w:sz w:val="21"/>
          <w:szCs w:val="21"/>
          <w:lang w:val="es-CO"/>
        </w:rPr>
      </w:pPr>
      <w:r w:rsidRPr="008A5F98">
        <w:rPr>
          <w:rFonts w:ascii="Century Gothic" w:eastAsia="Calibri" w:hAnsi="Century Gothic" w:cs="Arial"/>
          <w:sz w:val="21"/>
          <w:szCs w:val="21"/>
          <w:lang w:val="es-CO"/>
        </w:rPr>
        <w:t>De conformidad con el artículo 50 de la Ley 789 de 2002, en caso de ser adjudicada la convocatoria a una persona natural o un consorcio o unión temporal integrado por personas naturales, al momento de la firma del contrato, dichas personas deberán presentar el certificado del cumplimiento de sus obligaciones con los Sistemas de Salud, Riesgos Profesionales, Pensiones y aportes a las Cajas de Compensación Familiar, ICBF y SENA, cuando</w:t>
      </w:r>
    </w:p>
    <w:p w14:paraId="00ACF5DE" w14:textId="77777777" w:rsidR="008A5F98" w:rsidRPr="008A5F98" w:rsidRDefault="008A5F98" w:rsidP="008A5F98">
      <w:pPr>
        <w:jc w:val="both"/>
        <w:rPr>
          <w:rFonts w:ascii="Century Gothic" w:eastAsia="Calibri" w:hAnsi="Century Gothic" w:cs="Arial"/>
          <w:b/>
          <w:bCs/>
          <w:sz w:val="21"/>
          <w:szCs w:val="21"/>
          <w:lang w:val="es-CO"/>
        </w:rPr>
      </w:pPr>
      <w:r w:rsidRPr="008A5F98">
        <w:rPr>
          <w:rFonts w:ascii="Century Gothic" w:eastAsia="Calibri" w:hAnsi="Century Gothic" w:cs="Arial"/>
          <w:sz w:val="21"/>
          <w:szCs w:val="21"/>
          <w:lang w:val="es-CO"/>
        </w:rPr>
        <w:t>a ello haya lugar</w:t>
      </w:r>
      <w:r w:rsidRPr="008A5F98">
        <w:rPr>
          <w:rFonts w:ascii="Century Gothic" w:eastAsia="Calibri" w:hAnsi="Century Gothic" w:cs="Arial"/>
          <w:b/>
          <w:bCs/>
          <w:sz w:val="21"/>
          <w:szCs w:val="21"/>
          <w:lang w:val="es-CO"/>
        </w:rPr>
        <w:t>.</w:t>
      </w:r>
    </w:p>
    <w:p w14:paraId="79E50649" w14:textId="06610651" w:rsidR="008A5F98" w:rsidRPr="008A5F98" w:rsidRDefault="008A5F98" w:rsidP="008A5F98">
      <w:pPr>
        <w:jc w:val="both"/>
        <w:rPr>
          <w:rFonts w:ascii="Century Gothic" w:eastAsia="Calibri" w:hAnsi="Century Gothic" w:cs="Arial"/>
          <w:b/>
          <w:bCs/>
          <w:sz w:val="21"/>
          <w:szCs w:val="21"/>
          <w:lang w:val="es-CO"/>
        </w:rPr>
      </w:pPr>
    </w:p>
    <w:p w14:paraId="40CAAB97" w14:textId="77777777" w:rsidR="003A625D" w:rsidRPr="008A5F98" w:rsidRDefault="003A625D" w:rsidP="002E507F">
      <w:pPr>
        <w:jc w:val="both"/>
        <w:rPr>
          <w:rFonts w:ascii="Century Gothic" w:eastAsia="Calibri" w:hAnsi="Century Gothic" w:cs="Arial"/>
          <w:b/>
          <w:bCs/>
          <w:sz w:val="21"/>
          <w:szCs w:val="21"/>
          <w:lang w:val="es-CO"/>
        </w:rPr>
      </w:pPr>
    </w:p>
    <w:p w14:paraId="3EB1EFF5" w14:textId="4A22EB2F" w:rsidR="00C128A5" w:rsidRPr="008A5F98" w:rsidRDefault="00C128A5" w:rsidP="00C128A5">
      <w:pPr>
        <w:jc w:val="both"/>
        <w:rPr>
          <w:rFonts w:ascii="Century Gothic" w:eastAsia="Arial" w:hAnsi="Century Gothic" w:cs="Arial"/>
          <w:sz w:val="21"/>
          <w:szCs w:val="21"/>
        </w:rPr>
      </w:pPr>
      <w:r w:rsidRPr="008A5F98">
        <w:rPr>
          <w:rFonts w:ascii="Century Gothic" w:hAnsi="Century Gothic" w:cs="Times New Roman"/>
          <w:b/>
          <w:sz w:val="21"/>
          <w:szCs w:val="21"/>
        </w:rPr>
        <w:t xml:space="preserve">CLÁUSULA SÉPTIMA </w:t>
      </w:r>
      <w:r w:rsidR="000D5415" w:rsidRPr="008A5F98">
        <w:rPr>
          <w:rFonts w:ascii="Century Gothic" w:hAnsi="Century Gothic" w:cs="Times New Roman"/>
          <w:b/>
          <w:sz w:val="21"/>
          <w:szCs w:val="21"/>
        </w:rPr>
        <w:t>–</w:t>
      </w:r>
      <w:r w:rsidRPr="008A5F98">
        <w:rPr>
          <w:rFonts w:ascii="Century Gothic" w:hAnsi="Century Gothic" w:cs="Times New Roman"/>
          <w:b/>
          <w:sz w:val="21"/>
          <w:szCs w:val="21"/>
        </w:rPr>
        <w:t xml:space="preserve"> </w:t>
      </w:r>
      <w:r w:rsidR="00361A98" w:rsidRPr="008A5F98">
        <w:rPr>
          <w:rFonts w:ascii="Century Gothic" w:hAnsi="Century Gothic" w:cs="Times New Roman"/>
          <w:b/>
          <w:sz w:val="21"/>
          <w:szCs w:val="21"/>
        </w:rPr>
        <w:t>LUGAR DE EJECUCIÓN</w:t>
      </w:r>
      <w:r w:rsidRPr="008A5F98">
        <w:rPr>
          <w:rFonts w:ascii="Century Gothic" w:hAnsi="Century Gothic" w:cs="Times New Roman"/>
          <w:b/>
          <w:sz w:val="21"/>
          <w:szCs w:val="21"/>
        </w:rPr>
        <w:t xml:space="preserve">. </w:t>
      </w:r>
      <w:bookmarkStart w:id="4" w:name="_Hlk113438492"/>
    </w:p>
    <w:p w14:paraId="4B4F52FC" w14:textId="77777777" w:rsidR="00C128A5" w:rsidRPr="008A5F98" w:rsidRDefault="00C128A5" w:rsidP="00A254A9">
      <w:pPr>
        <w:jc w:val="both"/>
        <w:rPr>
          <w:rFonts w:ascii="Century Gothic" w:eastAsia="Arial" w:hAnsi="Century Gothic" w:cs="Arial"/>
          <w:sz w:val="21"/>
          <w:szCs w:val="21"/>
        </w:rPr>
      </w:pPr>
    </w:p>
    <w:p w14:paraId="219D9AF1" w14:textId="77777777" w:rsidR="003A625D" w:rsidRPr="008A5F98" w:rsidRDefault="003A625D" w:rsidP="00A254A9">
      <w:pPr>
        <w:pStyle w:val="TableParagraph"/>
        <w:spacing w:before="1"/>
        <w:jc w:val="both"/>
        <w:rPr>
          <w:rFonts w:ascii="Century Gothic" w:eastAsiaTheme="minorHAnsi" w:hAnsi="Century Gothic"/>
          <w:color w:val="1D1B11" w:themeColor="background2" w:themeShade="1A"/>
          <w:sz w:val="21"/>
          <w:szCs w:val="21"/>
          <w:lang w:val="es-MX"/>
        </w:rPr>
      </w:pPr>
      <w:r w:rsidRPr="008A5F98">
        <w:rPr>
          <w:rFonts w:ascii="Century Gothic" w:eastAsiaTheme="minorHAnsi" w:hAnsi="Century Gothic"/>
          <w:color w:val="1D1B11" w:themeColor="background2" w:themeShade="1A"/>
          <w:sz w:val="21"/>
          <w:szCs w:val="21"/>
          <w:lang w:val="es-MX"/>
        </w:rPr>
        <w:t>Los contratos se ejecutarán en la ciudad de Bogotá D.C. Los servicios deberán ser instalados y puestos en operación en las sedes que conforman cada una de las zonas en donde se requiere la prestación de los servicios de conectividad.</w:t>
      </w:r>
    </w:p>
    <w:p w14:paraId="4A095328" w14:textId="77777777" w:rsidR="00B12893" w:rsidRPr="008A5F98" w:rsidRDefault="00B12893" w:rsidP="00A254A9">
      <w:pPr>
        <w:jc w:val="both"/>
        <w:rPr>
          <w:rFonts w:ascii="Century Gothic" w:eastAsia="Arial" w:hAnsi="Century Gothic" w:cs="Arial"/>
          <w:sz w:val="21"/>
          <w:szCs w:val="21"/>
        </w:rPr>
      </w:pPr>
    </w:p>
    <w:p w14:paraId="2BDA0C82" w14:textId="6F40A916" w:rsidR="000D5415" w:rsidRPr="008A5F98" w:rsidRDefault="000D5415" w:rsidP="00A254A9">
      <w:pPr>
        <w:jc w:val="both"/>
        <w:rPr>
          <w:rFonts w:ascii="Century Gothic" w:hAnsi="Century Gothic" w:cs="Times New Roman"/>
          <w:b/>
          <w:sz w:val="21"/>
          <w:szCs w:val="21"/>
        </w:rPr>
      </w:pPr>
      <w:r w:rsidRPr="008A5F98">
        <w:rPr>
          <w:rFonts w:ascii="Century Gothic" w:hAnsi="Century Gothic" w:cs="Times New Roman"/>
          <w:b/>
          <w:sz w:val="21"/>
          <w:szCs w:val="21"/>
        </w:rPr>
        <w:t xml:space="preserve">CLÁUSULA OCTAVA - </w:t>
      </w:r>
      <w:r w:rsidR="0068069B" w:rsidRPr="008A5F98">
        <w:rPr>
          <w:rFonts w:ascii="Century Gothic" w:hAnsi="Century Gothic" w:cs="Times New Roman"/>
          <w:b/>
          <w:sz w:val="21"/>
          <w:szCs w:val="21"/>
        </w:rPr>
        <w:t>GARANTÍAS CONTRACTUALES</w:t>
      </w:r>
      <w:r w:rsidRPr="008A5F98">
        <w:rPr>
          <w:rFonts w:ascii="Century Gothic" w:hAnsi="Century Gothic" w:cs="Times New Roman"/>
          <w:b/>
          <w:sz w:val="21"/>
          <w:szCs w:val="21"/>
        </w:rPr>
        <w:t xml:space="preserve">. </w:t>
      </w:r>
    </w:p>
    <w:p w14:paraId="567C9B01" w14:textId="77777777" w:rsidR="003A625D" w:rsidRPr="008A5F98" w:rsidRDefault="003A625D" w:rsidP="00A254A9">
      <w:pPr>
        <w:jc w:val="both"/>
        <w:rPr>
          <w:rFonts w:ascii="Century Gothic" w:hAnsi="Century Gothic" w:cs="Times New Roman"/>
          <w:b/>
          <w:sz w:val="21"/>
          <w:szCs w:val="21"/>
        </w:rPr>
      </w:pPr>
    </w:p>
    <w:p w14:paraId="22927355" w14:textId="77777777" w:rsidR="003A625D" w:rsidRPr="008A5F98" w:rsidRDefault="003A625D" w:rsidP="00A254A9">
      <w:pPr>
        <w:tabs>
          <w:tab w:val="left" w:pos="142"/>
          <w:tab w:val="left" w:pos="284"/>
        </w:tabs>
        <w:jc w:val="both"/>
        <w:rPr>
          <w:rFonts w:ascii="Century Gothic" w:hAnsi="Century Gothic" w:cs="Arial"/>
          <w:sz w:val="21"/>
          <w:szCs w:val="21"/>
        </w:rPr>
      </w:pPr>
      <w:r w:rsidRPr="008A5F98">
        <w:rPr>
          <w:rFonts w:ascii="Century Gothic" w:hAnsi="Century Gothic" w:cs="Arial"/>
          <w:sz w:val="21"/>
          <w:szCs w:val="21"/>
        </w:rPr>
        <w:t xml:space="preserve">El CONTRATISTA se obliga a constituir a favor de BOGOTÁ D.C. – SECRETARÍA DE EDUCACIÓN DEL DISTRITO, con NIT. 899.999.061-9, Dirección Avenida el Dorado No. 66-63, teléfono 3241000, y como mecanismo de cobertura del riesgo, cualquiera de las garantías que se señalan a continuación; opciones señaladas en el artículo 2.2.1.2.3.1.2 del Decreto </w:t>
      </w:r>
      <w:r w:rsidRPr="008A5F98">
        <w:rPr>
          <w:rFonts w:ascii="Century Gothic" w:hAnsi="Century Gothic" w:cs="Arial"/>
          <w:sz w:val="21"/>
          <w:szCs w:val="21"/>
        </w:rPr>
        <w:lastRenderedPageBreak/>
        <w:t>1082 de 2015, para lo cual deberá dar cumplimiento a las estipulaciones señaladas en el citado Decreto y en el pliego de condiciones:</w:t>
      </w:r>
    </w:p>
    <w:p w14:paraId="675F35B4" w14:textId="77777777" w:rsidR="003A625D" w:rsidRPr="008A5F98" w:rsidRDefault="003A625D" w:rsidP="00A254A9">
      <w:pPr>
        <w:tabs>
          <w:tab w:val="left" w:pos="142"/>
          <w:tab w:val="left" w:pos="284"/>
        </w:tabs>
        <w:jc w:val="both"/>
        <w:rPr>
          <w:rFonts w:ascii="Century Gothic" w:hAnsi="Century Gothic" w:cs="Arial"/>
          <w:sz w:val="21"/>
          <w:szCs w:val="21"/>
        </w:rPr>
      </w:pPr>
    </w:p>
    <w:p w14:paraId="4A9C3293" w14:textId="77777777" w:rsidR="003A625D" w:rsidRPr="008A5F98" w:rsidRDefault="003A625D" w:rsidP="00A254A9">
      <w:pPr>
        <w:pStyle w:val="Prrafodelista"/>
        <w:widowControl/>
        <w:numPr>
          <w:ilvl w:val="0"/>
          <w:numId w:val="104"/>
        </w:numPr>
        <w:tabs>
          <w:tab w:val="left" w:pos="142"/>
          <w:tab w:val="left" w:pos="284"/>
        </w:tabs>
        <w:autoSpaceDE/>
        <w:autoSpaceDN/>
        <w:rPr>
          <w:rFonts w:ascii="Century Gothic" w:hAnsi="Century Gothic" w:cs="Arial"/>
          <w:sz w:val="21"/>
          <w:szCs w:val="21"/>
        </w:rPr>
      </w:pPr>
      <w:r w:rsidRPr="008A5F98">
        <w:rPr>
          <w:rFonts w:ascii="Century Gothic" w:hAnsi="Century Gothic" w:cs="Arial"/>
          <w:sz w:val="21"/>
          <w:szCs w:val="21"/>
        </w:rPr>
        <w:t>Contrato de seguro contenido en una póliza.</w:t>
      </w:r>
    </w:p>
    <w:p w14:paraId="654D18BA" w14:textId="77777777" w:rsidR="003A625D" w:rsidRPr="008A5F98" w:rsidRDefault="003A625D" w:rsidP="00A254A9">
      <w:pPr>
        <w:pStyle w:val="Prrafodelista"/>
        <w:widowControl/>
        <w:numPr>
          <w:ilvl w:val="0"/>
          <w:numId w:val="104"/>
        </w:numPr>
        <w:tabs>
          <w:tab w:val="left" w:pos="142"/>
          <w:tab w:val="left" w:pos="284"/>
        </w:tabs>
        <w:autoSpaceDE/>
        <w:autoSpaceDN/>
        <w:rPr>
          <w:rFonts w:ascii="Century Gothic" w:hAnsi="Century Gothic" w:cs="Arial"/>
          <w:sz w:val="21"/>
          <w:szCs w:val="21"/>
        </w:rPr>
      </w:pPr>
      <w:r w:rsidRPr="008A5F98">
        <w:rPr>
          <w:rFonts w:ascii="Century Gothic" w:hAnsi="Century Gothic" w:cs="Arial"/>
          <w:sz w:val="21"/>
          <w:szCs w:val="21"/>
        </w:rPr>
        <w:t>Patrimonio autónomo.</w:t>
      </w:r>
    </w:p>
    <w:p w14:paraId="59BA83EA" w14:textId="77777777" w:rsidR="003A625D" w:rsidRPr="008A5F98" w:rsidRDefault="003A625D" w:rsidP="00A254A9">
      <w:pPr>
        <w:pStyle w:val="Prrafodelista"/>
        <w:widowControl/>
        <w:numPr>
          <w:ilvl w:val="0"/>
          <w:numId w:val="104"/>
        </w:numPr>
        <w:tabs>
          <w:tab w:val="left" w:pos="142"/>
          <w:tab w:val="left" w:pos="284"/>
        </w:tabs>
        <w:autoSpaceDE/>
        <w:autoSpaceDN/>
        <w:rPr>
          <w:rFonts w:ascii="Century Gothic" w:hAnsi="Century Gothic" w:cs="Arial"/>
          <w:sz w:val="21"/>
          <w:szCs w:val="21"/>
        </w:rPr>
      </w:pPr>
      <w:r w:rsidRPr="008A5F98">
        <w:rPr>
          <w:rFonts w:ascii="Century Gothic" w:hAnsi="Century Gothic" w:cs="Arial"/>
          <w:sz w:val="21"/>
          <w:szCs w:val="21"/>
        </w:rPr>
        <w:t>Garantía Bancaria.</w:t>
      </w:r>
    </w:p>
    <w:p w14:paraId="63639ADF" w14:textId="77777777" w:rsidR="003A625D" w:rsidRPr="008A5F98" w:rsidRDefault="003A625D" w:rsidP="00A254A9">
      <w:pPr>
        <w:tabs>
          <w:tab w:val="left" w:pos="142"/>
          <w:tab w:val="left" w:pos="284"/>
        </w:tabs>
        <w:jc w:val="both"/>
        <w:rPr>
          <w:rFonts w:ascii="Century Gothic" w:hAnsi="Century Gothic" w:cs="Arial"/>
          <w:sz w:val="21"/>
          <w:szCs w:val="21"/>
        </w:rPr>
      </w:pPr>
    </w:p>
    <w:p w14:paraId="7F39484E" w14:textId="77777777" w:rsidR="003A625D" w:rsidRPr="008A5F98" w:rsidRDefault="003A625D" w:rsidP="00A254A9">
      <w:pPr>
        <w:tabs>
          <w:tab w:val="left" w:pos="142"/>
          <w:tab w:val="left" w:pos="284"/>
        </w:tabs>
        <w:jc w:val="both"/>
        <w:rPr>
          <w:rFonts w:ascii="Century Gothic" w:hAnsi="Century Gothic" w:cs="Arial"/>
          <w:sz w:val="21"/>
          <w:szCs w:val="21"/>
        </w:rPr>
      </w:pPr>
      <w:r w:rsidRPr="008A5F98">
        <w:rPr>
          <w:rFonts w:ascii="Century Gothic" w:hAnsi="Century Gothic" w:cs="Arial"/>
          <w:sz w:val="21"/>
          <w:szCs w:val="21"/>
        </w:rPr>
        <w:t>La garantía no podrá ser cancelada sin la autorización escrita de la Secretaría de Educación del Distrito. El CONTRATISTA deberá cumplir con todos los requisitos necesarios para mantener vigente la garantía a que se refiera el contrato.</w:t>
      </w:r>
    </w:p>
    <w:p w14:paraId="5397DCBC" w14:textId="77777777" w:rsidR="003A625D" w:rsidRPr="008A5F98" w:rsidRDefault="003A625D" w:rsidP="00A254A9">
      <w:pPr>
        <w:tabs>
          <w:tab w:val="left" w:pos="142"/>
          <w:tab w:val="left" w:pos="284"/>
        </w:tabs>
        <w:jc w:val="both"/>
        <w:rPr>
          <w:rFonts w:ascii="Century Gothic" w:hAnsi="Century Gothic" w:cs="Arial"/>
          <w:sz w:val="21"/>
          <w:szCs w:val="21"/>
        </w:rPr>
      </w:pPr>
    </w:p>
    <w:p w14:paraId="03FBF0A4" w14:textId="77777777" w:rsidR="003A625D" w:rsidRPr="008A5F98" w:rsidRDefault="003A625D" w:rsidP="00A254A9">
      <w:pPr>
        <w:tabs>
          <w:tab w:val="left" w:pos="142"/>
          <w:tab w:val="left" w:pos="284"/>
        </w:tabs>
        <w:jc w:val="both"/>
        <w:rPr>
          <w:rFonts w:ascii="Century Gothic" w:hAnsi="Century Gothic" w:cs="Arial"/>
          <w:sz w:val="21"/>
          <w:szCs w:val="21"/>
        </w:rPr>
      </w:pPr>
      <w:r w:rsidRPr="008A5F98">
        <w:rPr>
          <w:rFonts w:ascii="Century Gothic" w:hAnsi="Century Gothic" w:cs="Arial"/>
          <w:sz w:val="21"/>
          <w:szCs w:val="21"/>
        </w:rPr>
        <w:t>El contratista deberá restablecer el valor de la garantía cuando este se haya visto reducido por razón de las reclamaciones efectuadas por la SED, según lo dispone el artículo 2.2.1.2.3.1.18. del Decreto 1082 de 2015.</w:t>
      </w:r>
    </w:p>
    <w:p w14:paraId="734B7CF8" w14:textId="77777777" w:rsidR="003A625D" w:rsidRPr="008A5F98" w:rsidRDefault="003A625D" w:rsidP="00A254A9">
      <w:pPr>
        <w:tabs>
          <w:tab w:val="left" w:pos="142"/>
          <w:tab w:val="left" w:pos="284"/>
        </w:tabs>
        <w:jc w:val="both"/>
        <w:rPr>
          <w:rFonts w:ascii="Century Gothic" w:hAnsi="Century Gothic" w:cs="Arial"/>
          <w:sz w:val="21"/>
          <w:szCs w:val="21"/>
        </w:rPr>
      </w:pPr>
    </w:p>
    <w:p w14:paraId="32063B8B" w14:textId="77777777" w:rsidR="003A625D" w:rsidRPr="008A5F98" w:rsidRDefault="003A625D" w:rsidP="00A254A9">
      <w:pPr>
        <w:tabs>
          <w:tab w:val="left" w:pos="142"/>
          <w:tab w:val="left" w:pos="284"/>
        </w:tabs>
        <w:jc w:val="both"/>
        <w:rPr>
          <w:rFonts w:ascii="Century Gothic" w:hAnsi="Century Gothic" w:cs="Arial"/>
          <w:sz w:val="21"/>
          <w:szCs w:val="21"/>
        </w:rPr>
      </w:pPr>
      <w:r w:rsidRPr="008A5F98">
        <w:rPr>
          <w:rFonts w:ascii="Century Gothic" w:hAnsi="Century Gothic" w:cs="Arial"/>
          <w:sz w:val="21"/>
          <w:szCs w:val="21"/>
        </w:rPr>
        <w:t>La Garantía de Cumplimiento deberá constituirse y allegarse dentro de los tres (3) días hábiles siguientes al perfeccionamiento del contrato y deberá ser aprobada por la Secretaría. La garantía deberá cubrir los siguientes amparos:</w:t>
      </w:r>
    </w:p>
    <w:p w14:paraId="0D66CF75" w14:textId="77777777" w:rsidR="003A625D" w:rsidRPr="008A5F98" w:rsidRDefault="003A625D" w:rsidP="000D5415">
      <w:pPr>
        <w:jc w:val="both"/>
        <w:rPr>
          <w:rFonts w:ascii="Century Gothic" w:eastAsia="Arial" w:hAnsi="Century Gothic" w:cs="Arial"/>
          <w:sz w:val="21"/>
          <w:szCs w:val="21"/>
        </w:rPr>
      </w:pPr>
    </w:p>
    <w:tbl>
      <w:tblPr>
        <w:tblW w:w="4995"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957"/>
        <w:gridCol w:w="2193"/>
        <w:gridCol w:w="2017"/>
        <w:gridCol w:w="1894"/>
      </w:tblGrid>
      <w:tr w:rsidR="003A625D" w:rsidRPr="008A5F98" w14:paraId="4F454864" w14:textId="77777777" w:rsidTr="00962378">
        <w:trPr>
          <w:trHeight w:val="420"/>
          <w:tblHeader/>
          <w:jc w:val="center"/>
        </w:trPr>
        <w:tc>
          <w:tcPr>
            <w:tcW w:w="1632" w:type="pct"/>
            <w:shd w:val="clear" w:color="auto" w:fill="BDD7EF"/>
            <w:vAlign w:val="center"/>
          </w:tcPr>
          <w:bookmarkEnd w:id="4"/>
          <w:p w14:paraId="66B301D6" w14:textId="77777777" w:rsidR="003A625D" w:rsidRPr="008A5F98" w:rsidRDefault="003A625D" w:rsidP="00962378">
            <w:pPr>
              <w:jc w:val="center"/>
              <w:rPr>
                <w:rFonts w:ascii="Century Gothic" w:hAnsi="Century Gothic" w:cs="Arial"/>
                <w:color w:val="000000"/>
                <w:sz w:val="21"/>
                <w:szCs w:val="21"/>
              </w:rPr>
            </w:pPr>
            <w:r w:rsidRPr="008A5F98">
              <w:rPr>
                <w:rFonts w:ascii="Century Gothic" w:hAnsi="Century Gothic" w:cs="Arial"/>
                <w:color w:val="000000"/>
                <w:sz w:val="21"/>
                <w:szCs w:val="21"/>
              </w:rPr>
              <w:t>CLASE DE AMPARO</w:t>
            </w:r>
          </w:p>
        </w:tc>
        <w:tc>
          <w:tcPr>
            <w:tcW w:w="1210" w:type="pct"/>
            <w:shd w:val="clear" w:color="auto" w:fill="BDD7EF"/>
            <w:vAlign w:val="center"/>
          </w:tcPr>
          <w:p w14:paraId="7C5A63ED" w14:textId="77777777" w:rsidR="003A625D" w:rsidRPr="008A5F98" w:rsidRDefault="003A625D" w:rsidP="00962378">
            <w:pPr>
              <w:jc w:val="center"/>
              <w:rPr>
                <w:rFonts w:ascii="Century Gothic" w:hAnsi="Century Gothic" w:cs="Arial"/>
                <w:color w:val="000000"/>
                <w:sz w:val="21"/>
                <w:szCs w:val="21"/>
              </w:rPr>
            </w:pPr>
            <w:r w:rsidRPr="008A5F98">
              <w:rPr>
                <w:rFonts w:ascii="Century Gothic" w:hAnsi="Century Gothic" w:cs="Arial"/>
                <w:color w:val="000000"/>
                <w:sz w:val="21"/>
                <w:szCs w:val="21"/>
              </w:rPr>
              <w:t>PORCENTAJE ASEGURADO</w:t>
            </w:r>
          </w:p>
        </w:tc>
        <w:tc>
          <w:tcPr>
            <w:tcW w:w="1113" w:type="pct"/>
            <w:shd w:val="clear" w:color="auto" w:fill="BDD7EF"/>
            <w:vAlign w:val="center"/>
          </w:tcPr>
          <w:p w14:paraId="32B87E99" w14:textId="77777777" w:rsidR="003A625D" w:rsidRPr="008A5F98" w:rsidRDefault="003A625D" w:rsidP="00962378">
            <w:pPr>
              <w:jc w:val="center"/>
              <w:rPr>
                <w:rFonts w:ascii="Century Gothic" w:hAnsi="Century Gothic" w:cs="Arial"/>
                <w:color w:val="000000"/>
                <w:sz w:val="21"/>
                <w:szCs w:val="21"/>
              </w:rPr>
            </w:pPr>
            <w:r w:rsidRPr="008A5F98">
              <w:rPr>
                <w:rFonts w:ascii="Century Gothic" w:hAnsi="Century Gothic" w:cs="Arial"/>
                <w:color w:val="000000"/>
                <w:sz w:val="21"/>
                <w:szCs w:val="21"/>
              </w:rPr>
              <w:t>VIGENCIA</w:t>
            </w:r>
          </w:p>
        </w:tc>
        <w:tc>
          <w:tcPr>
            <w:tcW w:w="1045" w:type="pct"/>
            <w:shd w:val="clear" w:color="auto" w:fill="BDD7EF"/>
            <w:vAlign w:val="center"/>
          </w:tcPr>
          <w:p w14:paraId="6ADD8507" w14:textId="77777777" w:rsidR="003A625D" w:rsidRPr="008A5F98" w:rsidRDefault="003A625D" w:rsidP="00962378">
            <w:pPr>
              <w:jc w:val="center"/>
              <w:rPr>
                <w:rFonts w:ascii="Century Gothic" w:hAnsi="Century Gothic" w:cs="Arial"/>
                <w:color w:val="000000"/>
                <w:sz w:val="21"/>
                <w:szCs w:val="21"/>
              </w:rPr>
            </w:pPr>
            <w:r w:rsidRPr="008A5F98">
              <w:rPr>
                <w:rFonts w:ascii="Century Gothic" w:hAnsi="Century Gothic" w:cs="Arial"/>
                <w:color w:val="000000"/>
                <w:sz w:val="21"/>
                <w:szCs w:val="21"/>
              </w:rPr>
              <w:t>JUSTIFICACIÓN</w:t>
            </w:r>
          </w:p>
        </w:tc>
      </w:tr>
      <w:tr w:rsidR="003A625D" w:rsidRPr="008A5F98" w14:paraId="4E65867E" w14:textId="77777777" w:rsidTr="00962378">
        <w:trPr>
          <w:trHeight w:val="412"/>
          <w:jc w:val="center"/>
        </w:trPr>
        <w:tc>
          <w:tcPr>
            <w:tcW w:w="1632" w:type="pct"/>
            <w:vAlign w:val="center"/>
          </w:tcPr>
          <w:p w14:paraId="2FF6FEEB"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Cumplimiento</w:t>
            </w:r>
          </w:p>
        </w:tc>
        <w:tc>
          <w:tcPr>
            <w:tcW w:w="1210" w:type="pct"/>
            <w:vAlign w:val="center"/>
          </w:tcPr>
          <w:p w14:paraId="319E4800"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15% del valor de contrato. En caso de adiciones, se deberá realizar la actualización requerida.</w:t>
            </w:r>
          </w:p>
        </w:tc>
        <w:tc>
          <w:tcPr>
            <w:tcW w:w="1113" w:type="pct"/>
            <w:vAlign w:val="center"/>
          </w:tcPr>
          <w:p w14:paraId="203CFE8B"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Plazo de ejecución del contrato y seis (06) meses más. En caso de prórrogas se deberá realizar la actualización requerida.</w:t>
            </w:r>
          </w:p>
        </w:tc>
        <w:tc>
          <w:tcPr>
            <w:tcW w:w="1045" w:type="pct"/>
            <w:vAlign w:val="center"/>
          </w:tcPr>
          <w:p w14:paraId="5EFDEC77"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Amparo central para garantizar la correcta prestación del servicio continuo.</w:t>
            </w:r>
          </w:p>
        </w:tc>
      </w:tr>
      <w:tr w:rsidR="003A625D" w:rsidRPr="008A5F98" w14:paraId="4650F46D" w14:textId="77777777" w:rsidTr="00962378">
        <w:trPr>
          <w:trHeight w:val="418"/>
          <w:jc w:val="center"/>
        </w:trPr>
        <w:tc>
          <w:tcPr>
            <w:tcW w:w="1632" w:type="pct"/>
            <w:vAlign w:val="center"/>
          </w:tcPr>
          <w:p w14:paraId="27E573E1"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Calidad del servicio</w:t>
            </w:r>
          </w:p>
        </w:tc>
        <w:tc>
          <w:tcPr>
            <w:tcW w:w="1210" w:type="pct"/>
            <w:vAlign w:val="center"/>
          </w:tcPr>
          <w:p w14:paraId="289B4BFE"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15% del valor de contrato. En caso de adiciones, se deberá realizar la actualización requerida.</w:t>
            </w:r>
          </w:p>
        </w:tc>
        <w:tc>
          <w:tcPr>
            <w:tcW w:w="1113" w:type="pct"/>
            <w:vAlign w:val="center"/>
          </w:tcPr>
          <w:p w14:paraId="68BF0D29"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Plazo de ejecución del contrato y seis (06) meses más. En caso de prórrogas se deberá realizar la actualización requerida.</w:t>
            </w:r>
          </w:p>
        </w:tc>
        <w:tc>
          <w:tcPr>
            <w:tcW w:w="1045" w:type="pct"/>
            <w:vAlign w:val="center"/>
          </w:tcPr>
          <w:p w14:paraId="0468DF73"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Cubre el cumplimiento de requisitos como Acuerdos de Niveles de servicio – ANS, Disponibilidad, Continuidad y Desempeño técnico</w:t>
            </w:r>
          </w:p>
        </w:tc>
      </w:tr>
      <w:tr w:rsidR="003A625D" w:rsidRPr="008A5F98" w14:paraId="44F78B78" w14:textId="77777777" w:rsidTr="00962378">
        <w:trPr>
          <w:trHeight w:val="411"/>
          <w:jc w:val="center"/>
        </w:trPr>
        <w:tc>
          <w:tcPr>
            <w:tcW w:w="1632" w:type="pct"/>
            <w:vAlign w:val="center"/>
          </w:tcPr>
          <w:p w14:paraId="2ABDD589"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Pago de salarios, prestaciones sociales e indemnizaciones</w:t>
            </w:r>
          </w:p>
        </w:tc>
        <w:tc>
          <w:tcPr>
            <w:tcW w:w="1210" w:type="pct"/>
            <w:vAlign w:val="center"/>
          </w:tcPr>
          <w:p w14:paraId="4FB5BDBD"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 xml:space="preserve">5% del valor de contrato. En caso de adiciones, se deberá realizar la actualización </w:t>
            </w:r>
            <w:r w:rsidRPr="008A5F98">
              <w:rPr>
                <w:rFonts w:ascii="Century Gothic" w:hAnsi="Century Gothic" w:cs="Arial"/>
                <w:sz w:val="21"/>
                <w:szCs w:val="21"/>
              </w:rPr>
              <w:lastRenderedPageBreak/>
              <w:t>requerida.</w:t>
            </w:r>
          </w:p>
        </w:tc>
        <w:tc>
          <w:tcPr>
            <w:tcW w:w="1113" w:type="pct"/>
            <w:vAlign w:val="center"/>
          </w:tcPr>
          <w:p w14:paraId="0A3CD4C1"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lastRenderedPageBreak/>
              <w:t xml:space="preserve">Plazo de ejecución del contrato y tres (03) años más. En caso de </w:t>
            </w:r>
            <w:r w:rsidRPr="008A5F98">
              <w:rPr>
                <w:rFonts w:ascii="Century Gothic" w:hAnsi="Century Gothic" w:cs="Arial"/>
                <w:sz w:val="21"/>
                <w:szCs w:val="21"/>
              </w:rPr>
              <w:lastRenderedPageBreak/>
              <w:t>prórrogas se deberá realizar la actualización requerida.</w:t>
            </w:r>
          </w:p>
        </w:tc>
        <w:tc>
          <w:tcPr>
            <w:tcW w:w="1045" w:type="pct"/>
            <w:vAlign w:val="center"/>
          </w:tcPr>
          <w:p w14:paraId="5ABAA277"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lastRenderedPageBreak/>
              <w:t xml:space="preserve">Amparo estándar exigido por ley para proteger a la entidad </w:t>
            </w:r>
            <w:r w:rsidRPr="008A5F98">
              <w:rPr>
                <w:rFonts w:ascii="Century Gothic" w:hAnsi="Century Gothic" w:cs="Arial"/>
                <w:sz w:val="21"/>
                <w:szCs w:val="21"/>
              </w:rPr>
              <w:lastRenderedPageBreak/>
              <w:t>frente a obligaciones laborales del contratista.</w:t>
            </w:r>
          </w:p>
        </w:tc>
      </w:tr>
      <w:tr w:rsidR="003A625D" w:rsidRPr="008A5F98" w14:paraId="48336FAD" w14:textId="77777777" w:rsidTr="00962378">
        <w:trPr>
          <w:trHeight w:val="411"/>
          <w:jc w:val="center"/>
        </w:trPr>
        <w:tc>
          <w:tcPr>
            <w:tcW w:w="1632" w:type="pct"/>
            <w:vAlign w:val="center"/>
          </w:tcPr>
          <w:p w14:paraId="67AE4512"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lastRenderedPageBreak/>
              <w:t>Responsabilidad civil extracontractual</w:t>
            </w:r>
          </w:p>
        </w:tc>
        <w:tc>
          <w:tcPr>
            <w:tcW w:w="1210" w:type="pct"/>
            <w:vAlign w:val="center"/>
          </w:tcPr>
          <w:p w14:paraId="239CB283"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De conformidad con lo establecido en el artículo 2.2.1.2.3.1.17 del Decreto 1082 de 2015, la suficiencia de esta garantía corresponde al 5% del valor del contrato por zona, toda vez que el contrato supera los 10.000 SMLMV</w:t>
            </w:r>
          </w:p>
        </w:tc>
        <w:tc>
          <w:tcPr>
            <w:tcW w:w="1113" w:type="pct"/>
            <w:vAlign w:val="center"/>
          </w:tcPr>
          <w:p w14:paraId="4D78FF71"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Plazo de ejecución del contrato. En caso de prórrogas se deberá realizar la actualización requerida.</w:t>
            </w:r>
          </w:p>
        </w:tc>
        <w:tc>
          <w:tcPr>
            <w:tcW w:w="1045" w:type="pct"/>
            <w:vAlign w:val="center"/>
          </w:tcPr>
          <w:p w14:paraId="35EC6034" w14:textId="77777777" w:rsidR="003A625D" w:rsidRPr="008A5F98" w:rsidRDefault="003A625D" w:rsidP="00962378">
            <w:pPr>
              <w:rPr>
                <w:rFonts w:ascii="Century Gothic" w:hAnsi="Century Gothic" w:cs="Arial"/>
                <w:sz w:val="21"/>
                <w:szCs w:val="21"/>
              </w:rPr>
            </w:pPr>
            <w:r w:rsidRPr="008A5F98">
              <w:rPr>
                <w:rFonts w:ascii="Century Gothic" w:hAnsi="Century Gothic" w:cs="Arial"/>
                <w:sz w:val="21"/>
                <w:szCs w:val="21"/>
              </w:rPr>
              <w:t>Pertinente por la operación del servicio en sedes educativas y posibles afectaciones a terceros, durante las actividades de instalación.</w:t>
            </w:r>
          </w:p>
        </w:tc>
      </w:tr>
    </w:tbl>
    <w:p w14:paraId="0E18F429" w14:textId="77777777" w:rsidR="00B12893" w:rsidRPr="008A5F98" w:rsidRDefault="00B12893" w:rsidP="00C128A5">
      <w:pPr>
        <w:pStyle w:val="Textoindependiente"/>
        <w:spacing w:line="247" w:lineRule="auto"/>
        <w:ind w:right="527"/>
        <w:jc w:val="both"/>
        <w:rPr>
          <w:rFonts w:ascii="Century Gothic" w:hAnsi="Century Gothic" w:cs="Times New Roman"/>
          <w:b/>
          <w:bCs/>
          <w:w w:val="110"/>
          <w:sz w:val="21"/>
          <w:szCs w:val="21"/>
        </w:rPr>
      </w:pPr>
    </w:p>
    <w:p w14:paraId="2FD4EAD5" w14:textId="77777777" w:rsidR="003A625D" w:rsidRPr="008A5F98" w:rsidRDefault="003A625D" w:rsidP="003A625D">
      <w:pPr>
        <w:jc w:val="both"/>
        <w:rPr>
          <w:rFonts w:ascii="Century Gothic" w:hAnsi="Century Gothic" w:cs="Arial"/>
          <w:sz w:val="21"/>
          <w:szCs w:val="21"/>
        </w:rPr>
      </w:pPr>
      <w:r w:rsidRPr="008A5F98">
        <w:rPr>
          <w:rFonts w:ascii="Century Gothic" w:hAnsi="Century Gothic" w:cs="Arial"/>
          <w:b/>
          <w:sz w:val="21"/>
          <w:szCs w:val="21"/>
        </w:rPr>
        <w:t>PARÁGRAFO 1º</w:t>
      </w:r>
      <w:r w:rsidRPr="008A5F98">
        <w:rPr>
          <w:rFonts w:ascii="Century Gothic" w:hAnsi="Century Gothic" w:cs="Arial"/>
          <w:sz w:val="21"/>
          <w:szCs w:val="21"/>
        </w:rPr>
        <w:t xml:space="preserve">: EL CONTRATISTA deberá mantener vigentes las garantías a que se refiere esta cláusula y mantener la vigencia mínima de estas hasta la liquidación del contrato (Artículo 2.2.1.2.3.1.12. del Decreto 1082 de 2015). Será de su cargo el pago de todas las primas y demás erogaciones de constitución, mantenimiento y restablecimiento inmediato de su monto, cada vez que se disminuya o agote por razón de las sanciones que se imponga, prórrogas o suspensiones. </w:t>
      </w:r>
    </w:p>
    <w:p w14:paraId="1641A7E7" w14:textId="77777777" w:rsidR="003A625D" w:rsidRPr="008A5F98" w:rsidRDefault="003A625D" w:rsidP="003A625D">
      <w:pPr>
        <w:jc w:val="both"/>
        <w:rPr>
          <w:rFonts w:ascii="Century Gothic" w:hAnsi="Century Gothic" w:cs="Arial"/>
          <w:sz w:val="21"/>
          <w:szCs w:val="21"/>
        </w:rPr>
      </w:pPr>
    </w:p>
    <w:p w14:paraId="6FD2F712" w14:textId="77777777" w:rsidR="003A625D" w:rsidRPr="008A5F98" w:rsidRDefault="003A625D" w:rsidP="003A625D">
      <w:pPr>
        <w:jc w:val="both"/>
        <w:rPr>
          <w:rFonts w:ascii="Century Gothic" w:hAnsi="Century Gothic" w:cs="Arial"/>
          <w:b/>
          <w:sz w:val="21"/>
          <w:szCs w:val="21"/>
        </w:rPr>
      </w:pPr>
      <w:r w:rsidRPr="008A5F98">
        <w:rPr>
          <w:rFonts w:ascii="Century Gothic" w:hAnsi="Century Gothic" w:cs="Arial"/>
          <w:b/>
          <w:sz w:val="21"/>
          <w:szCs w:val="21"/>
        </w:rPr>
        <w:t>PARÁGRAFO 2º</w:t>
      </w:r>
      <w:r w:rsidRPr="008A5F98">
        <w:rPr>
          <w:rFonts w:ascii="Century Gothic" w:hAnsi="Century Gothic" w:cs="Arial"/>
          <w:sz w:val="21"/>
          <w:szCs w:val="21"/>
        </w:rPr>
        <w:t>: Tratándose del contrato de seguro, la garantía no expira por falta de pago de la prima ni puede ser revocada unilateralmente, según se preceptúa en el Artículo 2.2.1.2.3.2.5 del Decreto 1082 de 2015.</w:t>
      </w:r>
      <w:r w:rsidRPr="008A5F98">
        <w:rPr>
          <w:rFonts w:ascii="Century Gothic" w:hAnsi="Century Gothic" w:cs="Arial"/>
          <w:b/>
          <w:sz w:val="21"/>
          <w:szCs w:val="21"/>
        </w:rPr>
        <w:t xml:space="preserve"> </w:t>
      </w:r>
    </w:p>
    <w:p w14:paraId="0B5D698D" w14:textId="77777777" w:rsidR="003A625D" w:rsidRPr="008A5F98" w:rsidRDefault="003A625D" w:rsidP="003A625D">
      <w:pPr>
        <w:jc w:val="both"/>
        <w:rPr>
          <w:rFonts w:ascii="Century Gothic" w:hAnsi="Century Gothic" w:cs="Arial"/>
          <w:b/>
          <w:sz w:val="21"/>
          <w:szCs w:val="21"/>
        </w:rPr>
      </w:pPr>
    </w:p>
    <w:p w14:paraId="19A6EB04" w14:textId="77777777" w:rsidR="003A625D" w:rsidRPr="008A5F98" w:rsidRDefault="003A625D" w:rsidP="003A625D">
      <w:pPr>
        <w:jc w:val="both"/>
        <w:rPr>
          <w:rFonts w:ascii="Century Gothic" w:hAnsi="Century Gothic" w:cs="Arial"/>
          <w:b/>
          <w:sz w:val="21"/>
          <w:szCs w:val="21"/>
        </w:rPr>
      </w:pPr>
      <w:r w:rsidRPr="008A5F98">
        <w:rPr>
          <w:rFonts w:ascii="Century Gothic" w:hAnsi="Century Gothic" w:cs="Arial"/>
          <w:b/>
          <w:sz w:val="21"/>
          <w:szCs w:val="21"/>
        </w:rPr>
        <w:t>PARÁGRAFO 3º</w:t>
      </w:r>
      <w:r w:rsidRPr="008A5F98">
        <w:rPr>
          <w:rFonts w:ascii="Century Gothic" w:hAnsi="Century Gothic" w:cs="Arial"/>
          <w:sz w:val="21"/>
          <w:szCs w:val="21"/>
        </w:rPr>
        <w:t xml:space="preserve">: El contratista autoriza a la Secretaría, para que con cargo a las sumas que ésta le adeude, se descuente el valor de las primas o costos de las garantías, cuando por cualquier circunstancia el contratista no la constituyere o actualizare, y para que la SED tramite lo pertinente si a ello hubiere lugar, según se preceptúa en el Artículo 2.2.1.2.3.1.18. del Decreto 1082 de 2015. </w:t>
      </w:r>
      <w:r w:rsidRPr="008A5F98">
        <w:rPr>
          <w:rFonts w:ascii="Century Gothic" w:hAnsi="Century Gothic" w:cs="Arial"/>
          <w:b/>
          <w:sz w:val="21"/>
          <w:szCs w:val="21"/>
        </w:rPr>
        <w:t xml:space="preserve"> </w:t>
      </w:r>
    </w:p>
    <w:p w14:paraId="3392B30C" w14:textId="77777777" w:rsidR="003A625D" w:rsidRPr="008A5F98" w:rsidRDefault="003A625D" w:rsidP="003A625D">
      <w:pPr>
        <w:jc w:val="both"/>
        <w:rPr>
          <w:rFonts w:ascii="Century Gothic" w:hAnsi="Century Gothic" w:cs="Arial"/>
          <w:b/>
          <w:sz w:val="21"/>
          <w:szCs w:val="21"/>
        </w:rPr>
      </w:pPr>
    </w:p>
    <w:p w14:paraId="1DEBAED9" w14:textId="77777777" w:rsidR="003A625D" w:rsidRPr="008A5F98" w:rsidRDefault="003A625D" w:rsidP="003A625D">
      <w:pPr>
        <w:jc w:val="both"/>
        <w:rPr>
          <w:rFonts w:ascii="Century Gothic" w:hAnsi="Century Gothic" w:cs="Arial"/>
          <w:sz w:val="21"/>
          <w:szCs w:val="21"/>
        </w:rPr>
      </w:pPr>
      <w:r w:rsidRPr="008A5F98">
        <w:rPr>
          <w:rFonts w:ascii="Century Gothic" w:hAnsi="Century Gothic" w:cs="Arial"/>
          <w:b/>
          <w:sz w:val="21"/>
          <w:szCs w:val="21"/>
        </w:rPr>
        <w:t>PARÁGRAFO 4º</w:t>
      </w:r>
      <w:r w:rsidRPr="008A5F98">
        <w:rPr>
          <w:rFonts w:ascii="Century Gothic" w:hAnsi="Century Gothic" w:cs="Arial"/>
          <w:sz w:val="21"/>
          <w:szCs w:val="21"/>
        </w:rPr>
        <w:t xml:space="preserve">: Si el contrato se suscribe con un proponente plural, en el momento de constituir las garantías, estás deberán contener los integrantes del Consorcio o Unión Temporal, indicando su nombre, número de identificación, y porcentaje de participación de cada integrante de acuerdo con lo señalado en el Artículo 2.2.1.2.3.1.4 del Decreto 1082 de 2015. </w:t>
      </w:r>
    </w:p>
    <w:p w14:paraId="759F8C5A" w14:textId="77777777" w:rsidR="003A625D" w:rsidRPr="008A5F98" w:rsidRDefault="003A625D" w:rsidP="003A625D">
      <w:pPr>
        <w:jc w:val="both"/>
        <w:rPr>
          <w:rFonts w:ascii="Century Gothic" w:hAnsi="Century Gothic" w:cs="Arial"/>
          <w:sz w:val="21"/>
          <w:szCs w:val="21"/>
        </w:rPr>
      </w:pPr>
    </w:p>
    <w:p w14:paraId="04D84A84" w14:textId="77777777" w:rsidR="003A625D" w:rsidRPr="008A5F98" w:rsidRDefault="003A625D" w:rsidP="003A625D">
      <w:pPr>
        <w:jc w:val="both"/>
        <w:rPr>
          <w:rFonts w:ascii="Century Gothic" w:hAnsi="Century Gothic" w:cs="Arial"/>
          <w:b/>
          <w:sz w:val="21"/>
          <w:szCs w:val="21"/>
        </w:rPr>
      </w:pPr>
      <w:r w:rsidRPr="008A5F98">
        <w:rPr>
          <w:rFonts w:ascii="Century Gothic" w:hAnsi="Century Gothic" w:cs="Arial"/>
          <w:b/>
          <w:sz w:val="21"/>
          <w:szCs w:val="21"/>
        </w:rPr>
        <w:t>PARÁGRAFO 5º</w:t>
      </w:r>
      <w:r w:rsidRPr="008A5F98">
        <w:rPr>
          <w:rFonts w:ascii="Century Gothic" w:hAnsi="Century Gothic" w:cs="Arial"/>
          <w:sz w:val="21"/>
          <w:szCs w:val="21"/>
        </w:rPr>
        <w:t>: El hecho de la constitución de estos amparos, no exonera al CONTRATISTA de las responsabilidades legales en relación con los riesgos asegurados.</w:t>
      </w:r>
      <w:r w:rsidRPr="008A5F98">
        <w:rPr>
          <w:rFonts w:ascii="Century Gothic" w:hAnsi="Century Gothic" w:cs="Arial"/>
          <w:b/>
          <w:sz w:val="21"/>
          <w:szCs w:val="21"/>
        </w:rPr>
        <w:t xml:space="preserve"> </w:t>
      </w:r>
    </w:p>
    <w:p w14:paraId="78AF5A21" w14:textId="77777777" w:rsidR="003A625D" w:rsidRPr="008A5F98" w:rsidRDefault="003A625D" w:rsidP="003A625D">
      <w:pPr>
        <w:jc w:val="both"/>
        <w:rPr>
          <w:rFonts w:ascii="Century Gothic" w:hAnsi="Century Gothic" w:cs="Arial"/>
          <w:b/>
          <w:sz w:val="21"/>
          <w:szCs w:val="21"/>
        </w:rPr>
      </w:pPr>
    </w:p>
    <w:p w14:paraId="7A219C52" w14:textId="77777777" w:rsidR="003A625D" w:rsidRPr="008A5F98" w:rsidRDefault="003A625D" w:rsidP="003A625D">
      <w:pPr>
        <w:jc w:val="both"/>
        <w:rPr>
          <w:rFonts w:ascii="Century Gothic" w:hAnsi="Century Gothic" w:cs="Arial"/>
          <w:b/>
          <w:bCs/>
          <w:sz w:val="21"/>
          <w:szCs w:val="21"/>
        </w:rPr>
      </w:pPr>
      <w:r w:rsidRPr="008A5F98">
        <w:rPr>
          <w:rFonts w:ascii="Century Gothic" w:hAnsi="Century Gothic" w:cs="Arial"/>
          <w:b/>
          <w:sz w:val="21"/>
          <w:szCs w:val="21"/>
        </w:rPr>
        <w:t>PARÁGRAFO 6º</w:t>
      </w:r>
      <w:r w:rsidRPr="008A5F98">
        <w:rPr>
          <w:rFonts w:ascii="Century Gothic" w:hAnsi="Century Gothic" w:cs="Arial"/>
          <w:sz w:val="21"/>
          <w:szCs w:val="21"/>
        </w:rPr>
        <w:t>: El valor asegurado, de la Póliza de Responsabilidad Civil Extracontractual, deberá ajustarse con el Salario Mínimo Legal Mensual Vigente para cada anualidad, así como cuando en virtud de las Modificaciones y Adiciones que se realicen, el valor del contrato se traslade al rango superior de acuerdo con el artículo 2.2.1.2.3.1.17 del Decreto 1082 de 2015, evento en el cual, el valor asegurado de esta garantía deberá concordar con lo dispuesto para el nuevo valor del contrato.</w:t>
      </w:r>
      <w:r w:rsidRPr="008A5F98">
        <w:rPr>
          <w:rFonts w:ascii="Century Gothic" w:hAnsi="Century Gothic" w:cs="Arial"/>
          <w:b/>
          <w:bCs/>
          <w:sz w:val="21"/>
          <w:szCs w:val="21"/>
        </w:rPr>
        <w:t xml:space="preserve"> </w:t>
      </w:r>
    </w:p>
    <w:p w14:paraId="7676EB0D" w14:textId="77777777" w:rsidR="003A625D" w:rsidRPr="008A5F98" w:rsidRDefault="003A625D" w:rsidP="003A625D">
      <w:pPr>
        <w:jc w:val="both"/>
        <w:rPr>
          <w:rFonts w:ascii="Century Gothic" w:hAnsi="Century Gothic" w:cs="Arial"/>
          <w:b/>
          <w:bCs/>
          <w:sz w:val="21"/>
          <w:szCs w:val="21"/>
        </w:rPr>
      </w:pPr>
    </w:p>
    <w:p w14:paraId="4B2435E7" w14:textId="77777777" w:rsidR="003A625D" w:rsidRPr="008A5F98" w:rsidRDefault="003A625D" w:rsidP="003A625D">
      <w:pPr>
        <w:jc w:val="both"/>
        <w:rPr>
          <w:rFonts w:ascii="Century Gothic" w:hAnsi="Century Gothic" w:cs="Arial"/>
          <w:sz w:val="21"/>
          <w:szCs w:val="21"/>
        </w:rPr>
      </w:pPr>
      <w:r w:rsidRPr="008A5F98">
        <w:rPr>
          <w:rFonts w:ascii="Century Gothic" w:hAnsi="Century Gothic" w:cs="Arial"/>
          <w:b/>
          <w:bCs/>
          <w:sz w:val="21"/>
          <w:szCs w:val="21"/>
        </w:rPr>
        <w:t xml:space="preserve">PARÁGRAFO 7º. </w:t>
      </w:r>
      <w:r w:rsidRPr="008A5F98">
        <w:rPr>
          <w:rFonts w:ascii="Century Gothic" w:hAnsi="Century Gothic" w:cs="Arial"/>
          <w:sz w:val="21"/>
          <w:szCs w:val="21"/>
        </w:rPr>
        <w:t>Conforme con lo señalado en la Circular Conjunta 001 del 20 de agosto de 2021 de la Superintendencia Financiera de Colombia y la Agencia Nacional de Contratación Pública - Colombia Compra Eficiente, las garantías aportadas por el contratista serán objeto de la verificación y validación del origen y veracidad de las mismas, ante la compañía de seguros o entidad financiera o bancaria  que las emite y advertidas inconsistencias en relación con su autenticidad será causal de terminación anticipada del contrato y sujeto a las consecuencias contractuales y judiciales  a que haya lugar.</w:t>
      </w:r>
    </w:p>
    <w:p w14:paraId="71C1B8A1" w14:textId="77777777" w:rsidR="003A625D" w:rsidRPr="008A5F98" w:rsidRDefault="003A625D" w:rsidP="00C128A5">
      <w:pPr>
        <w:pStyle w:val="Textoindependiente"/>
        <w:spacing w:line="247" w:lineRule="auto"/>
        <w:ind w:right="527"/>
        <w:jc w:val="both"/>
        <w:rPr>
          <w:rFonts w:ascii="Century Gothic" w:hAnsi="Century Gothic" w:cs="Times New Roman"/>
          <w:b/>
          <w:bCs/>
          <w:w w:val="110"/>
          <w:sz w:val="21"/>
          <w:szCs w:val="21"/>
        </w:rPr>
      </w:pPr>
    </w:p>
    <w:p w14:paraId="660C8D39" w14:textId="77777777" w:rsidR="00B12893" w:rsidRPr="008A5F98" w:rsidRDefault="00B12893" w:rsidP="00C128A5">
      <w:pPr>
        <w:pStyle w:val="Textoindependiente"/>
        <w:spacing w:line="247" w:lineRule="auto"/>
        <w:ind w:right="527"/>
        <w:jc w:val="both"/>
        <w:rPr>
          <w:rFonts w:ascii="Century Gothic" w:hAnsi="Century Gothic" w:cs="Times New Roman"/>
          <w:b/>
          <w:bCs/>
          <w:w w:val="110"/>
          <w:sz w:val="21"/>
          <w:szCs w:val="21"/>
        </w:rPr>
      </w:pPr>
    </w:p>
    <w:p w14:paraId="09FB7E4D" w14:textId="3239713C" w:rsidR="00C128A5" w:rsidRPr="008A5F98" w:rsidRDefault="00C128A5" w:rsidP="00C128A5">
      <w:pPr>
        <w:pStyle w:val="Textoindependiente"/>
        <w:spacing w:line="247" w:lineRule="auto"/>
        <w:ind w:right="527"/>
        <w:jc w:val="both"/>
        <w:rPr>
          <w:rFonts w:ascii="Century Gothic" w:hAnsi="Century Gothic" w:cs="Times New Roman"/>
          <w:b/>
          <w:bCs/>
          <w:w w:val="110"/>
          <w:sz w:val="21"/>
          <w:szCs w:val="21"/>
        </w:rPr>
      </w:pPr>
      <w:r w:rsidRPr="00A254A9">
        <w:rPr>
          <w:rFonts w:ascii="Century Gothic" w:hAnsi="Century Gothic" w:cs="Times New Roman"/>
          <w:b/>
          <w:bCs/>
          <w:w w:val="110"/>
          <w:sz w:val="21"/>
          <w:szCs w:val="21"/>
        </w:rPr>
        <w:t xml:space="preserve">CLÁUSULA NOVENA </w:t>
      </w:r>
      <w:r w:rsidR="00A254A9" w:rsidRPr="00A254A9">
        <w:rPr>
          <w:rFonts w:ascii="Century Gothic" w:hAnsi="Century Gothic" w:cs="Times New Roman"/>
          <w:b/>
          <w:bCs/>
          <w:w w:val="110"/>
          <w:sz w:val="21"/>
          <w:szCs w:val="21"/>
        </w:rPr>
        <w:t>–</w:t>
      </w:r>
      <w:r w:rsidRPr="00A254A9">
        <w:rPr>
          <w:rFonts w:ascii="Century Gothic" w:hAnsi="Century Gothic" w:cs="Times New Roman"/>
          <w:b/>
          <w:bCs/>
          <w:w w:val="110"/>
          <w:sz w:val="21"/>
          <w:szCs w:val="21"/>
        </w:rPr>
        <w:t xml:space="preserve"> </w:t>
      </w:r>
      <w:r w:rsidR="00A254A9" w:rsidRPr="00A254A9">
        <w:rPr>
          <w:rFonts w:ascii="Century Gothic" w:hAnsi="Century Gothic" w:cs="Times New Roman"/>
          <w:b/>
          <w:bCs/>
          <w:w w:val="110"/>
          <w:sz w:val="21"/>
          <w:szCs w:val="21"/>
        </w:rPr>
        <w:t>INTERVENTORÍA</w:t>
      </w:r>
      <w:r w:rsidRPr="00A254A9">
        <w:rPr>
          <w:rFonts w:ascii="Century Gothic" w:hAnsi="Century Gothic" w:cs="Times New Roman"/>
          <w:b/>
          <w:bCs/>
          <w:w w:val="110"/>
          <w:sz w:val="21"/>
          <w:szCs w:val="21"/>
        </w:rPr>
        <w:t>.</w:t>
      </w:r>
      <w:r w:rsidRPr="008A5F98">
        <w:rPr>
          <w:rFonts w:ascii="Century Gothic" w:hAnsi="Century Gothic" w:cs="Times New Roman"/>
          <w:b/>
          <w:bCs/>
          <w:w w:val="110"/>
          <w:sz w:val="21"/>
          <w:szCs w:val="21"/>
        </w:rPr>
        <w:t xml:space="preserve"> </w:t>
      </w:r>
    </w:p>
    <w:p w14:paraId="0E55BDB0" w14:textId="7A506D2D" w:rsidR="00637FF2" w:rsidRPr="008A5F98" w:rsidRDefault="00637FF2" w:rsidP="00637FF2">
      <w:pPr>
        <w:tabs>
          <w:tab w:val="left" w:pos="97"/>
          <w:tab w:val="left" w:pos="195"/>
        </w:tabs>
        <w:spacing w:before="240" w:after="240"/>
        <w:ind w:right="34"/>
        <w:jc w:val="both"/>
        <w:rPr>
          <w:rFonts w:ascii="Century Gothic" w:hAnsi="Century Gothic" w:cs="Arial"/>
          <w:sz w:val="21"/>
          <w:szCs w:val="21"/>
          <w:lang w:val="es-CO"/>
        </w:rPr>
      </w:pPr>
      <w:r w:rsidRPr="008A5F98">
        <w:rPr>
          <w:rFonts w:ascii="Century Gothic" w:hAnsi="Century Gothic" w:cs="Arial"/>
          <w:sz w:val="21"/>
          <w:szCs w:val="21"/>
          <w:lang w:val="es-CO"/>
        </w:rPr>
        <w:t xml:space="preserve">De conformidad con lo establecido en el Decreto Distrital </w:t>
      </w:r>
      <w:r w:rsidR="00A254A9">
        <w:rPr>
          <w:rFonts w:ascii="Century Gothic" w:hAnsi="Century Gothic" w:cs="Arial"/>
          <w:sz w:val="21"/>
          <w:szCs w:val="21"/>
          <w:lang w:val="es-CO"/>
        </w:rPr>
        <w:t>650</w:t>
      </w:r>
      <w:r w:rsidRPr="008A5F98">
        <w:rPr>
          <w:rFonts w:ascii="Century Gothic" w:hAnsi="Century Gothic" w:cs="Arial"/>
          <w:sz w:val="21"/>
          <w:szCs w:val="21"/>
          <w:lang w:val="es-CO"/>
        </w:rPr>
        <w:t xml:space="preserve"> del 29 de julio de 202</w:t>
      </w:r>
      <w:r w:rsidR="00A254A9">
        <w:rPr>
          <w:rFonts w:ascii="Century Gothic" w:hAnsi="Century Gothic" w:cs="Arial"/>
          <w:sz w:val="21"/>
          <w:szCs w:val="21"/>
          <w:lang w:val="es-CO"/>
        </w:rPr>
        <w:t>5</w:t>
      </w:r>
      <w:r w:rsidRPr="008A5F98">
        <w:rPr>
          <w:rFonts w:ascii="Century Gothic" w:hAnsi="Century Gothic" w:cs="Arial"/>
          <w:sz w:val="21"/>
          <w:szCs w:val="21"/>
          <w:lang w:val="es-CO"/>
        </w:rPr>
        <w:t>, la Secretaría de Educación del Distrito, tiene por objeto orientar y liderar la formulación y ejecución de políticas, planes y programas para garantizar el derecho a la educación y asegurar a Ia población el acceso al conocimiento y la formación integral.</w:t>
      </w:r>
    </w:p>
    <w:p w14:paraId="56F7F4CC" w14:textId="7A86C5E6" w:rsidR="00637FF2" w:rsidRPr="008A5F98" w:rsidRDefault="00637FF2" w:rsidP="00637FF2">
      <w:pPr>
        <w:tabs>
          <w:tab w:val="left" w:pos="97"/>
          <w:tab w:val="left" w:pos="195"/>
        </w:tabs>
        <w:spacing w:before="240" w:after="240"/>
        <w:ind w:right="34"/>
        <w:jc w:val="both"/>
        <w:rPr>
          <w:rFonts w:ascii="Century Gothic" w:hAnsi="Century Gothic" w:cs="Arial"/>
          <w:sz w:val="21"/>
          <w:szCs w:val="21"/>
          <w:lang w:val="es-CO"/>
        </w:rPr>
      </w:pPr>
      <w:r w:rsidRPr="008A5F98">
        <w:rPr>
          <w:rFonts w:ascii="Century Gothic" w:hAnsi="Century Gothic" w:cs="Arial"/>
          <w:sz w:val="21"/>
          <w:szCs w:val="21"/>
          <w:lang w:val="es-CO"/>
        </w:rPr>
        <w:t>Las entidades públicas están obligadas a vigilar permanentemente la correcta ejecución del objeto contratado a través de una supervisión o una interventoría, esto con el fin de dar cumplimiento a la constitución política de Colombia, a las normas que rigen la contratación estatal y a los manuales establecidos por la SED.</w:t>
      </w:r>
    </w:p>
    <w:p w14:paraId="0FC0CFB7" w14:textId="586BFFA8" w:rsidR="00637FF2" w:rsidRPr="008A5F98" w:rsidRDefault="00637FF2" w:rsidP="00637FF2">
      <w:pPr>
        <w:tabs>
          <w:tab w:val="left" w:pos="97"/>
          <w:tab w:val="left" w:pos="195"/>
        </w:tabs>
        <w:spacing w:before="240" w:after="240"/>
        <w:ind w:right="34"/>
        <w:jc w:val="both"/>
        <w:rPr>
          <w:rFonts w:ascii="Century Gothic" w:hAnsi="Century Gothic" w:cs="Arial"/>
          <w:sz w:val="21"/>
          <w:szCs w:val="21"/>
          <w:lang w:val="es-CO"/>
        </w:rPr>
      </w:pPr>
      <w:r w:rsidRPr="008A5F98">
        <w:rPr>
          <w:rFonts w:ascii="Century Gothic" w:hAnsi="Century Gothic" w:cs="Arial"/>
          <w:sz w:val="21"/>
          <w:szCs w:val="21"/>
          <w:lang w:val="es-CO"/>
        </w:rPr>
        <w:t xml:space="preserve">Teniendo en cuenta las características del objeto del contrato, se designará a un </w:t>
      </w:r>
      <w:r w:rsidR="00A254A9">
        <w:rPr>
          <w:rFonts w:ascii="Century Gothic" w:hAnsi="Century Gothic" w:cs="Arial"/>
          <w:sz w:val="21"/>
          <w:szCs w:val="21"/>
          <w:lang w:val="es-CO"/>
        </w:rPr>
        <w:t xml:space="preserve">INTERVENTOR </w:t>
      </w:r>
      <w:r w:rsidRPr="008A5F98">
        <w:rPr>
          <w:rFonts w:ascii="Century Gothic" w:hAnsi="Century Gothic" w:cs="Arial"/>
          <w:sz w:val="21"/>
          <w:szCs w:val="21"/>
          <w:lang w:val="es-CO"/>
        </w:rPr>
        <w:t>quien será el encargado de vigilar el desarrollo, ejecución y cumplimiento de todas y cada una de las obligaciones a cargo del CONTRATISTA y hará cumplir las disposiciones de la SED y demás normas legales, de acuerdo con las especificaciones del contrato y el Manual de Supervisión e Interventoría de la SED (o el documento que se lo reemplace).</w:t>
      </w:r>
    </w:p>
    <w:p w14:paraId="13B16868" w14:textId="339BFFF0" w:rsidR="00637FF2" w:rsidRPr="008A5F98" w:rsidRDefault="00637FF2" w:rsidP="00637FF2">
      <w:pPr>
        <w:tabs>
          <w:tab w:val="left" w:pos="97"/>
          <w:tab w:val="left" w:pos="195"/>
        </w:tabs>
        <w:spacing w:before="240" w:after="240"/>
        <w:ind w:right="34"/>
        <w:jc w:val="both"/>
        <w:rPr>
          <w:rFonts w:ascii="Century Gothic" w:hAnsi="Century Gothic" w:cs="Arial"/>
          <w:sz w:val="21"/>
          <w:szCs w:val="21"/>
          <w:lang w:val="es-CO"/>
        </w:rPr>
      </w:pPr>
      <w:r w:rsidRPr="008A5F98">
        <w:rPr>
          <w:rFonts w:ascii="Century Gothic" w:hAnsi="Century Gothic" w:cs="Arial"/>
          <w:sz w:val="21"/>
          <w:szCs w:val="21"/>
          <w:lang w:val="es-CO"/>
        </w:rPr>
        <w:t>El artículo 83 de la Ley 1474 de 2011 establece: “Con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w:t>
      </w:r>
    </w:p>
    <w:p w14:paraId="6F556DFE" w14:textId="75000E1E" w:rsidR="00A254A9" w:rsidRPr="00A254A9" w:rsidRDefault="00A254A9" w:rsidP="00A254A9">
      <w:pPr>
        <w:widowControl/>
        <w:autoSpaceDE/>
        <w:autoSpaceDN/>
        <w:jc w:val="both"/>
        <w:rPr>
          <w:rFonts w:ascii="Century Gothic" w:hAnsi="Century Gothic" w:cs="Arial"/>
          <w:i/>
          <w:iCs/>
          <w:sz w:val="21"/>
          <w:szCs w:val="21"/>
          <w:lang w:val="es-CO"/>
        </w:rPr>
      </w:pPr>
      <w:r w:rsidRPr="00A254A9">
        <w:rPr>
          <w:rFonts w:ascii="Century Gothic" w:hAnsi="Century Gothic" w:cs="Arial"/>
          <w:i/>
          <w:iCs/>
          <w:sz w:val="21"/>
          <w:szCs w:val="21"/>
          <w:lang w:val="es-CO"/>
        </w:rPr>
        <w:t xml:space="preserve">“La Interventoría consistirá en el seguimiento técnico, administrativo, financiero, contable, y jurídico que sobre el cumplimiento del objeto del contrato, es ejercida por la misma </w:t>
      </w:r>
      <w:r w:rsidRPr="00A254A9">
        <w:rPr>
          <w:rFonts w:ascii="Century Gothic" w:hAnsi="Century Gothic" w:cs="Arial"/>
          <w:i/>
          <w:iCs/>
          <w:sz w:val="21"/>
          <w:szCs w:val="21"/>
          <w:lang w:val="es-CO"/>
        </w:rPr>
        <w:lastRenderedPageBreak/>
        <w:t>entidad estatal cuando no requieren conocimientos especializados. Para la interventoría, la Entidad estatal podrá contratar personal de apoyo, a través de los contratos de prestación de servicios que sean requeridos.</w:t>
      </w:r>
    </w:p>
    <w:p w14:paraId="5DDD91E4" w14:textId="77777777" w:rsidR="00A254A9" w:rsidRDefault="00A254A9" w:rsidP="00A254A9">
      <w:pPr>
        <w:widowControl/>
        <w:autoSpaceDE/>
        <w:autoSpaceDN/>
        <w:rPr>
          <w:rFonts w:ascii="Century Gothic" w:eastAsia="Times New Roman" w:hAnsi="Century Gothic" w:cs="Times New Roman"/>
          <w:color w:val="000000"/>
          <w:sz w:val="15"/>
          <w:szCs w:val="15"/>
          <w:lang w:val="es-CO" w:eastAsia="es-MX"/>
        </w:rPr>
      </w:pPr>
    </w:p>
    <w:p w14:paraId="105A39C0" w14:textId="58B61F5A" w:rsidR="00A254A9" w:rsidRPr="00A254A9" w:rsidRDefault="00A254A9" w:rsidP="00A254A9">
      <w:pPr>
        <w:widowControl/>
        <w:autoSpaceDE/>
        <w:autoSpaceDN/>
        <w:jc w:val="both"/>
        <w:rPr>
          <w:rFonts w:ascii="Century Gothic" w:hAnsi="Century Gothic" w:cs="Arial"/>
          <w:sz w:val="21"/>
          <w:szCs w:val="21"/>
          <w:lang w:val="es-CO"/>
        </w:rPr>
      </w:pPr>
      <w:r w:rsidRPr="00A254A9">
        <w:rPr>
          <w:rFonts w:ascii="Century Gothic" w:hAnsi="Century Gothic" w:cs="Arial"/>
          <w:sz w:val="21"/>
          <w:szCs w:val="21"/>
          <w:lang w:val="es-CO"/>
        </w:rPr>
        <w:t>El control a la ejecución del contrato será ejercido por la interventoría que la entidad</w:t>
      </w:r>
    </w:p>
    <w:p w14:paraId="70663A83" w14:textId="77777777" w:rsidR="00A254A9" w:rsidRPr="00A254A9" w:rsidRDefault="00A254A9" w:rsidP="00A254A9">
      <w:pPr>
        <w:widowControl/>
        <w:autoSpaceDE/>
        <w:autoSpaceDN/>
        <w:jc w:val="both"/>
        <w:rPr>
          <w:rFonts w:ascii="Century Gothic" w:hAnsi="Century Gothic" w:cs="Arial"/>
          <w:sz w:val="21"/>
          <w:szCs w:val="21"/>
          <w:lang w:val="es-CO"/>
        </w:rPr>
      </w:pPr>
      <w:r w:rsidRPr="00A254A9">
        <w:rPr>
          <w:rFonts w:ascii="Century Gothic" w:hAnsi="Century Gothic" w:cs="Arial"/>
          <w:sz w:val="21"/>
          <w:szCs w:val="21"/>
          <w:lang w:val="es-CO"/>
        </w:rPr>
        <w:t>seleccione para tal fin.</w:t>
      </w:r>
    </w:p>
    <w:p w14:paraId="6D550D97" w14:textId="77777777" w:rsidR="00A254A9" w:rsidRPr="00A254A9" w:rsidRDefault="00A254A9" w:rsidP="00A254A9">
      <w:pPr>
        <w:widowControl/>
        <w:autoSpaceDE/>
        <w:autoSpaceDN/>
        <w:jc w:val="both"/>
        <w:rPr>
          <w:rFonts w:ascii="Century Gothic" w:hAnsi="Century Gothic" w:cs="Arial"/>
          <w:sz w:val="21"/>
          <w:szCs w:val="21"/>
          <w:lang w:val="es-CO"/>
        </w:rPr>
      </w:pPr>
    </w:p>
    <w:p w14:paraId="33648D56" w14:textId="6CE7481A" w:rsidR="00A254A9" w:rsidRPr="00A254A9" w:rsidRDefault="00A254A9" w:rsidP="00A254A9">
      <w:pPr>
        <w:widowControl/>
        <w:autoSpaceDE/>
        <w:autoSpaceDN/>
        <w:jc w:val="both"/>
        <w:rPr>
          <w:rFonts w:ascii="Century Gothic" w:hAnsi="Century Gothic" w:cs="Arial"/>
          <w:sz w:val="21"/>
          <w:szCs w:val="21"/>
          <w:lang w:val="es-CO"/>
        </w:rPr>
      </w:pPr>
      <w:r w:rsidRPr="00A254A9">
        <w:rPr>
          <w:rFonts w:ascii="Century Gothic" w:hAnsi="Century Gothic" w:cs="Arial"/>
          <w:sz w:val="21"/>
          <w:szCs w:val="21"/>
          <w:lang w:val="es-CO"/>
        </w:rPr>
        <w:t>PARÁGRAFO 1º´: EL CONTRATISTA, con el objeto de garantizar el adecuado seguimiento y</w:t>
      </w:r>
      <w:r>
        <w:rPr>
          <w:rFonts w:ascii="Century Gothic" w:hAnsi="Century Gothic" w:cs="Arial"/>
          <w:sz w:val="21"/>
          <w:szCs w:val="21"/>
          <w:lang w:val="es-CO"/>
        </w:rPr>
        <w:t xml:space="preserve"> </w:t>
      </w:r>
      <w:r w:rsidRPr="00A254A9">
        <w:rPr>
          <w:rFonts w:ascii="Century Gothic" w:hAnsi="Century Gothic" w:cs="Arial"/>
          <w:sz w:val="21"/>
          <w:szCs w:val="21"/>
          <w:lang w:val="es-CO"/>
        </w:rPr>
        <w:t>control de sus actividades, está en la obligación de conocer las disposiciones del Manual</w:t>
      </w:r>
      <w:r>
        <w:rPr>
          <w:rFonts w:ascii="Century Gothic" w:hAnsi="Century Gothic" w:cs="Arial"/>
          <w:sz w:val="21"/>
          <w:szCs w:val="21"/>
          <w:lang w:val="es-CO"/>
        </w:rPr>
        <w:t xml:space="preserve"> </w:t>
      </w:r>
      <w:r w:rsidRPr="00A254A9">
        <w:rPr>
          <w:rFonts w:ascii="Century Gothic" w:hAnsi="Century Gothic" w:cs="Arial"/>
          <w:sz w:val="21"/>
          <w:szCs w:val="21"/>
          <w:lang w:val="es-CO"/>
        </w:rPr>
        <w:t>de contratación de la SED y el Manual de supervisión e interventoría.</w:t>
      </w:r>
    </w:p>
    <w:p w14:paraId="01A0FA6A" w14:textId="77777777" w:rsidR="00603513" w:rsidRPr="00603513" w:rsidRDefault="004869CF" w:rsidP="00603513">
      <w:pPr>
        <w:pStyle w:val="maritza30"/>
        <w:spacing w:before="240" w:after="240"/>
        <w:rPr>
          <w:rFonts w:ascii="Century Gothic" w:eastAsia="Calibri" w:hAnsi="Century Gothic" w:cs="Arial"/>
          <w:bCs/>
          <w:sz w:val="21"/>
          <w:szCs w:val="21"/>
          <w:lang w:val="es-CO"/>
        </w:rPr>
      </w:pPr>
      <w:r w:rsidRPr="00603513">
        <w:rPr>
          <w:rFonts w:ascii="Century Gothic" w:hAnsi="Century Gothic"/>
          <w:b/>
          <w:bCs/>
          <w:w w:val="105"/>
          <w:sz w:val="21"/>
          <w:szCs w:val="21"/>
        </w:rPr>
        <w:t>CLÁUSULA D</w:t>
      </w:r>
      <w:r w:rsidR="00CC3CC3" w:rsidRPr="00603513">
        <w:rPr>
          <w:rFonts w:ascii="Century Gothic" w:hAnsi="Century Gothic"/>
          <w:b/>
          <w:bCs/>
          <w:w w:val="105"/>
          <w:sz w:val="21"/>
          <w:szCs w:val="21"/>
        </w:rPr>
        <w:t>É</w:t>
      </w:r>
      <w:r w:rsidRPr="00603513">
        <w:rPr>
          <w:rFonts w:ascii="Century Gothic" w:hAnsi="Century Gothic"/>
          <w:b/>
          <w:bCs/>
          <w:w w:val="105"/>
          <w:sz w:val="21"/>
          <w:szCs w:val="21"/>
        </w:rPr>
        <w:t xml:space="preserve">CIMA – MULTAS. </w:t>
      </w:r>
      <w:r w:rsidRPr="00603513">
        <w:rPr>
          <w:rFonts w:ascii="Century Gothic" w:hAnsi="Century Gothic"/>
          <w:w w:val="105"/>
          <w:sz w:val="21"/>
          <w:szCs w:val="21"/>
        </w:rPr>
        <w:t xml:space="preserve">- </w:t>
      </w:r>
      <w:r w:rsidR="00603513" w:rsidRPr="00603513">
        <w:rPr>
          <w:rFonts w:ascii="Century Gothic" w:eastAsia="Calibri" w:hAnsi="Century Gothic" w:cs="Arial"/>
          <w:bCs/>
          <w:sz w:val="21"/>
          <w:szCs w:val="21"/>
          <w:lang w:val="es-CO"/>
        </w:rPr>
        <w:t xml:space="preserve">En caso de incumplimiento por parte del contratista de las obligaciones contenidas en el contrato, incluyendo las descritas en los documentos que hacen parte integral de éste, de conformidad con lo establecido en el artículo 40 de la Ley 80 de 1993, el artículo 17 de la Ley 1150 de 2007, el artículo 86 de la Ley 1474 de 2011, y demás normas aplicables, la SECRETARÍA podrá conminar al cumplimiento, mediante acto administrativo motivado, imponer multas sucesivas o puntuales al contratista equivalentes </w:t>
      </w:r>
      <w:r w:rsidR="00603513" w:rsidRPr="00603513">
        <w:rPr>
          <w:rFonts w:ascii="Century Gothic" w:eastAsia="Calibri" w:hAnsi="Century Gothic" w:cs="Arial"/>
          <w:b/>
          <w:sz w:val="21"/>
          <w:szCs w:val="21"/>
          <w:lang w:val="es-CO"/>
        </w:rPr>
        <w:t>al CERO PUNTO UNO POR CIENTO (0,1%) por cada evento de incumplimiento sin superar el porcentaje que ampara el riesgo de cumplimiento</w:t>
      </w:r>
      <w:r w:rsidR="00603513" w:rsidRPr="00603513">
        <w:rPr>
          <w:rFonts w:ascii="Century Gothic" w:eastAsia="Calibri" w:hAnsi="Century Gothic" w:cs="Arial"/>
          <w:bCs/>
          <w:sz w:val="21"/>
          <w:szCs w:val="21"/>
          <w:lang w:val="es-CO"/>
        </w:rPr>
        <w:t xml:space="preserve">. </w:t>
      </w:r>
      <w:r w:rsidR="00603513" w:rsidRPr="00603513">
        <w:rPr>
          <w:rFonts w:ascii="Century Gothic" w:eastAsia="Calibri" w:hAnsi="Century Gothic" w:cs="Arial"/>
          <w:b/>
          <w:bCs/>
          <w:sz w:val="21"/>
          <w:szCs w:val="21"/>
          <w:lang w:val="es-CO"/>
        </w:rPr>
        <w:t xml:space="preserve">PARAGRAFO 1º: </w:t>
      </w:r>
      <w:r w:rsidR="00603513" w:rsidRPr="00603513">
        <w:rPr>
          <w:rFonts w:ascii="Century Gothic" w:eastAsia="Calibri" w:hAnsi="Century Gothic" w:cs="Arial"/>
          <w:bCs/>
          <w:sz w:val="21"/>
          <w:szCs w:val="21"/>
          <w:lang w:val="es-CO"/>
        </w:rPr>
        <w:t xml:space="preserve">La SECRETARÍA adelantará las acciones pertinentes para realizar el cobro de las sumas adeudadas. </w:t>
      </w:r>
      <w:r w:rsidR="00603513" w:rsidRPr="00603513">
        <w:rPr>
          <w:rFonts w:ascii="Century Gothic" w:eastAsia="Calibri" w:hAnsi="Century Gothic" w:cs="Arial"/>
          <w:b/>
          <w:bCs/>
          <w:sz w:val="21"/>
          <w:szCs w:val="21"/>
          <w:lang w:val="es-CO"/>
        </w:rPr>
        <w:t>PARAGRAFO 2º:</w:t>
      </w:r>
      <w:r w:rsidR="00603513" w:rsidRPr="00603513">
        <w:rPr>
          <w:rFonts w:ascii="Century Gothic" w:eastAsia="Calibri" w:hAnsi="Century Gothic" w:cs="Arial"/>
          <w:bCs/>
          <w:sz w:val="21"/>
          <w:szCs w:val="21"/>
          <w:lang w:val="es-CO"/>
        </w:rPr>
        <w:t xml:space="preserve"> Las multas aquí pactadas se impondrán, de conformidad con el procedimiento señalado en el artículo 17 de la Ley 1150 de 2007, el artículo 86 de la Ley 1474 de 2011, demás normas concordantes y pertinentes y sin que por ello LA SECRETARÍA pierda su derecho a reclamar la indemnización de los perjuicios causados con el incumplimiento que dio lugar a la aplicación de la multa.</w:t>
      </w:r>
    </w:p>
    <w:p w14:paraId="5C63A93E" w14:textId="2A252EA5" w:rsidR="00603513" w:rsidRPr="008A5F98" w:rsidRDefault="00C128A5" w:rsidP="004869CF">
      <w:pPr>
        <w:pStyle w:val="maritza30"/>
        <w:spacing w:before="240" w:after="240"/>
        <w:rPr>
          <w:rFonts w:ascii="Century Gothic" w:eastAsia="Calibri" w:hAnsi="Century Gothic" w:cs="Arial"/>
          <w:bCs/>
          <w:sz w:val="21"/>
          <w:szCs w:val="21"/>
          <w:lang w:val="es-CO"/>
        </w:rPr>
      </w:pPr>
      <w:r w:rsidRPr="008A5F98">
        <w:rPr>
          <w:rFonts w:ascii="Century Gothic" w:hAnsi="Century Gothic"/>
          <w:b/>
          <w:bCs/>
          <w:w w:val="105"/>
          <w:sz w:val="21"/>
          <w:szCs w:val="21"/>
        </w:rPr>
        <w:t xml:space="preserve">CLÁUSULA </w:t>
      </w:r>
      <w:r w:rsidR="004869CF" w:rsidRPr="008A5F98">
        <w:rPr>
          <w:rFonts w:ascii="Century Gothic" w:hAnsi="Century Gothic"/>
          <w:b/>
          <w:bCs/>
          <w:w w:val="105"/>
          <w:sz w:val="21"/>
          <w:szCs w:val="21"/>
        </w:rPr>
        <w:t>UN</w:t>
      </w:r>
      <w:r w:rsidRPr="008A5F98">
        <w:rPr>
          <w:rFonts w:ascii="Century Gothic" w:hAnsi="Century Gothic"/>
          <w:b/>
          <w:bCs/>
          <w:w w:val="105"/>
          <w:sz w:val="21"/>
          <w:szCs w:val="21"/>
        </w:rPr>
        <w:t>D</w:t>
      </w:r>
      <w:r w:rsidR="00CC3CC3" w:rsidRPr="008A5F98">
        <w:rPr>
          <w:rFonts w:ascii="Century Gothic" w:hAnsi="Century Gothic"/>
          <w:b/>
          <w:bCs/>
          <w:w w:val="105"/>
          <w:sz w:val="21"/>
          <w:szCs w:val="21"/>
        </w:rPr>
        <w:t>É</w:t>
      </w:r>
      <w:r w:rsidRPr="008A5F98">
        <w:rPr>
          <w:rFonts w:ascii="Century Gothic" w:hAnsi="Century Gothic"/>
          <w:b/>
          <w:bCs/>
          <w:w w:val="105"/>
          <w:sz w:val="21"/>
          <w:szCs w:val="21"/>
        </w:rPr>
        <w:t xml:space="preserve">CIMA - CLAÚSULA PENAL </w:t>
      </w:r>
      <w:r w:rsidR="00637FF2" w:rsidRPr="008A5F98">
        <w:rPr>
          <w:rFonts w:ascii="Century Gothic" w:hAnsi="Century Gothic"/>
          <w:b/>
          <w:bCs/>
          <w:w w:val="105"/>
          <w:sz w:val="21"/>
          <w:szCs w:val="21"/>
        </w:rPr>
        <w:t>PECUNIARIA</w:t>
      </w:r>
      <w:r w:rsidR="00637FF2" w:rsidRPr="008A5F98">
        <w:rPr>
          <w:rFonts w:ascii="Century Gothic" w:hAnsi="Century Gothic"/>
          <w:w w:val="105"/>
          <w:sz w:val="21"/>
          <w:szCs w:val="21"/>
        </w:rPr>
        <w:t xml:space="preserve">. </w:t>
      </w:r>
      <w:r w:rsidR="00603513">
        <w:rPr>
          <w:rFonts w:ascii="Century Gothic" w:hAnsi="Century Gothic"/>
          <w:w w:val="105"/>
          <w:sz w:val="21"/>
          <w:szCs w:val="21"/>
        </w:rPr>
        <w:t>–</w:t>
      </w:r>
      <w:r w:rsidRPr="008A5F98">
        <w:rPr>
          <w:rFonts w:ascii="Century Gothic" w:hAnsi="Century Gothic"/>
          <w:w w:val="105"/>
          <w:sz w:val="21"/>
          <w:szCs w:val="21"/>
        </w:rPr>
        <w:t xml:space="preserve"> </w:t>
      </w:r>
      <w:r w:rsidR="00603513" w:rsidRPr="00603513">
        <w:rPr>
          <w:rFonts w:ascii="Century Gothic" w:eastAsia="Calibri" w:hAnsi="Century Gothic" w:cs="Arial"/>
          <w:bCs/>
          <w:sz w:val="21"/>
          <w:szCs w:val="21"/>
          <w:lang w:val="es-CO"/>
        </w:rPr>
        <w:t xml:space="preserve">Se pacta a título de cláusula penal pecuniaria, como estimación anticipada de perjuicios por el incumplimiento y dentro del contexto legal correspondiente, una suma equivalente </w:t>
      </w:r>
      <w:r w:rsidR="00603513" w:rsidRPr="00603513">
        <w:rPr>
          <w:rFonts w:ascii="Century Gothic" w:eastAsia="Calibri" w:hAnsi="Century Gothic" w:cs="Arial"/>
          <w:b/>
          <w:bCs/>
          <w:sz w:val="21"/>
          <w:szCs w:val="21"/>
          <w:lang w:val="es-CO"/>
        </w:rPr>
        <w:t xml:space="preserve">al DIEZ (10%) </w:t>
      </w:r>
      <w:r w:rsidR="00603513" w:rsidRPr="00603513">
        <w:rPr>
          <w:rFonts w:ascii="Century Gothic" w:eastAsia="Calibri" w:hAnsi="Century Gothic" w:cs="Arial"/>
          <w:bCs/>
          <w:sz w:val="21"/>
          <w:szCs w:val="21"/>
          <w:lang w:val="es-CO"/>
        </w:rPr>
        <w:t xml:space="preserve">del valor de contrato. En caso de adiciones, se deberá realizar la actualización requerida. En los eventos en que dentro del marco legal se imponga, la Secretaría la hará efectiva, previa declaratoria del incumplimiento, directamente por compensación de los saldos que se le adeude al CONTRATISTA si los hubiere respecto de este CONTRATO o de los saldos que en su favor existieren producto de la existencia de cualquier relación jurídica negocial entre el contratista y la SED, o si esto no fuere posible, podrá acudir al cobro de la garantía o a cualquier otro medio para obtener el pago, incluyendo el de la jurisdicción coactiva, previo procedimiento que garantice el derecho al debido proceso del contratista, en observancia de lo dispuesto en el artículo 86 de la Ley 1474 de 2011 y las normas que lo modifiquen o sustituyan, así como las disposiciones que sobre la materia estén vigentes, sin que ello impida que LA SECRETARÍA pueda solicitar al CONTRATISTA la totalidad del valor de los perjuicios causados en lo que exceda del valor de la cláusula penal pecuniaria. El CONTRATISTA autoriza que LA SECRETARÍA descuente de las sumas que le adeude de cualquier tipo de relación negocial, los valores correspondientes a las sanciones impuestas que se encuentren en firme al momento de aplicarla. </w:t>
      </w:r>
      <w:r w:rsidR="00603513" w:rsidRPr="00603513">
        <w:rPr>
          <w:rFonts w:ascii="Century Gothic" w:eastAsia="Calibri" w:hAnsi="Century Gothic" w:cs="Arial"/>
          <w:b/>
          <w:bCs/>
          <w:sz w:val="21"/>
          <w:szCs w:val="21"/>
          <w:lang w:val="es-CO"/>
        </w:rPr>
        <w:t>PARÁGRAFO 1º</w:t>
      </w:r>
      <w:r w:rsidR="00603513" w:rsidRPr="00603513">
        <w:rPr>
          <w:rFonts w:ascii="Century Gothic" w:eastAsia="Calibri" w:hAnsi="Century Gothic" w:cs="Arial"/>
          <w:bCs/>
          <w:sz w:val="21"/>
          <w:szCs w:val="21"/>
          <w:lang w:val="es-CO"/>
        </w:rPr>
        <w:t xml:space="preserve">: La cláusula penal no excluye la indemnización de perjuicios no cubiertos por la aplicación de dicha sanción. </w:t>
      </w:r>
      <w:r w:rsidR="00603513" w:rsidRPr="00603513">
        <w:rPr>
          <w:rFonts w:ascii="Century Gothic" w:eastAsia="Calibri" w:hAnsi="Century Gothic" w:cs="Arial"/>
          <w:b/>
          <w:bCs/>
          <w:sz w:val="21"/>
          <w:szCs w:val="21"/>
          <w:lang w:val="es-CO"/>
        </w:rPr>
        <w:t>PARÁGRAFO 2º</w:t>
      </w:r>
      <w:r w:rsidR="00603513" w:rsidRPr="00603513">
        <w:rPr>
          <w:rFonts w:ascii="Century Gothic" w:eastAsia="Calibri" w:hAnsi="Century Gothic" w:cs="Arial"/>
          <w:bCs/>
          <w:sz w:val="21"/>
          <w:szCs w:val="21"/>
          <w:lang w:val="es-CO"/>
        </w:rPr>
        <w:t xml:space="preserve">: La estimación del perjuicio se realizará por </w:t>
      </w:r>
      <w:r w:rsidR="00603513" w:rsidRPr="00603513">
        <w:rPr>
          <w:rFonts w:ascii="Century Gothic" w:eastAsia="Calibri" w:hAnsi="Century Gothic" w:cs="Arial"/>
          <w:bCs/>
          <w:sz w:val="21"/>
          <w:szCs w:val="21"/>
          <w:lang w:val="es-CO"/>
        </w:rPr>
        <w:lastRenderedPageBreak/>
        <w:t>parte de la SUPERVISION y/o la INTERVENTORIA y de manera independiente a las multas u otro tipo de sanciones impuestas al CONTRATISTA.</w:t>
      </w:r>
    </w:p>
    <w:p w14:paraId="6A5BFD4A" w14:textId="3F4A32E6" w:rsidR="00603513" w:rsidRPr="00603513" w:rsidRDefault="00C128A5" w:rsidP="00603513">
      <w:pPr>
        <w:pStyle w:val="maritza30"/>
        <w:spacing w:before="240" w:after="240"/>
        <w:rPr>
          <w:rFonts w:ascii="Century Gothic" w:hAnsi="Century Gothic"/>
          <w:b/>
          <w:bCs/>
          <w:spacing w:val="-1"/>
          <w:sz w:val="21"/>
          <w:szCs w:val="21"/>
        </w:rPr>
      </w:pPr>
      <w:r w:rsidRPr="008A5F98">
        <w:rPr>
          <w:rFonts w:ascii="Century Gothic" w:hAnsi="Century Gothic"/>
          <w:b/>
          <w:bCs/>
          <w:spacing w:val="-1"/>
          <w:sz w:val="21"/>
          <w:szCs w:val="21"/>
        </w:rPr>
        <w:t xml:space="preserve">CLÁUSULA </w:t>
      </w:r>
      <w:r w:rsidR="00CC3CC3" w:rsidRPr="008A5F98">
        <w:rPr>
          <w:rFonts w:ascii="Century Gothic" w:hAnsi="Century Gothic"/>
          <w:b/>
          <w:bCs/>
          <w:spacing w:val="-1"/>
          <w:sz w:val="21"/>
          <w:szCs w:val="21"/>
        </w:rPr>
        <w:t>DUO</w:t>
      </w:r>
      <w:r w:rsidRPr="008A5F98">
        <w:rPr>
          <w:rFonts w:ascii="Century Gothic" w:hAnsi="Century Gothic"/>
          <w:b/>
          <w:bCs/>
          <w:spacing w:val="-1"/>
          <w:sz w:val="21"/>
          <w:szCs w:val="21"/>
        </w:rPr>
        <w:t>D</w:t>
      </w:r>
      <w:r w:rsidR="00CC3CC3" w:rsidRPr="008A5F98">
        <w:rPr>
          <w:rFonts w:ascii="Century Gothic" w:hAnsi="Century Gothic"/>
          <w:b/>
          <w:bCs/>
          <w:spacing w:val="-1"/>
          <w:sz w:val="21"/>
          <w:szCs w:val="21"/>
        </w:rPr>
        <w:t>É</w:t>
      </w:r>
      <w:r w:rsidRPr="008A5F98">
        <w:rPr>
          <w:rFonts w:ascii="Century Gothic" w:hAnsi="Century Gothic"/>
          <w:b/>
          <w:bCs/>
          <w:spacing w:val="-1"/>
          <w:sz w:val="21"/>
          <w:szCs w:val="21"/>
        </w:rPr>
        <w:t>CIMA</w:t>
      </w:r>
      <w:r w:rsidRPr="008A5F98">
        <w:rPr>
          <w:rFonts w:ascii="Century Gothic" w:hAnsi="Century Gothic"/>
          <w:b/>
          <w:bCs/>
          <w:spacing w:val="-12"/>
          <w:sz w:val="21"/>
          <w:szCs w:val="21"/>
        </w:rPr>
        <w:t xml:space="preserve"> </w:t>
      </w:r>
      <w:r w:rsidR="00603513">
        <w:rPr>
          <w:rFonts w:ascii="Century Gothic" w:hAnsi="Century Gothic"/>
          <w:b/>
          <w:bCs/>
          <w:spacing w:val="-1"/>
          <w:sz w:val="21"/>
          <w:szCs w:val="21"/>
        </w:rPr>
        <w:t>–</w:t>
      </w:r>
      <w:r w:rsidRPr="008A5F98">
        <w:rPr>
          <w:rFonts w:ascii="Century Gothic" w:hAnsi="Century Gothic"/>
          <w:b/>
          <w:bCs/>
          <w:spacing w:val="-1"/>
          <w:sz w:val="21"/>
          <w:szCs w:val="21"/>
        </w:rPr>
        <w:t xml:space="preserve"> </w:t>
      </w:r>
      <w:r w:rsidR="00603513">
        <w:rPr>
          <w:rFonts w:ascii="Century Gothic" w:hAnsi="Century Gothic"/>
          <w:b/>
          <w:bCs/>
          <w:spacing w:val="-1"/>
          <w:sz w:val="21"/>
          <w:szCs w:val="21"/>
        </w:rPr>
        <w:t xml:space="preserve">CADUCIDAD - </w:t>
      </w:r>
      <w:r w:rsidR="00603513" w:rsidRPr="00603513">
        <w:rPr>
          <w:rFonts w:ascii="Century Gothic" w:hAnsi="Century Gothic"/>
          <w:sz w:val="21"/>
          <w:szCs w:val="21"/>
          <w:lang w:val="es-CO"/>
        </w:rPr>
        <w:t>De conformidad con lo dispuesto  en los artículos 14 y 18 de la Ley 80 de 1993, la Secretaría de Educación del Distrito podrá declarar la caducidad del contrato mediante acto administrativo debidamente motivado, cuando se configuren de manera concurrente los siguientes presupuestos(I)  La existencia de un incumplimiento de las obligaciones a cargo del CONTRATISTA; (II)Que dicho incumplimiento afecte de manera grave y directa la ejecución del contrato; y (III) Que el mismo evidencie que puede conducir a su paralización. La declaratoria de caducidad producirá las siguientes consecuencias jurídicas: (I) La terminación anticipada del contrato, sin que haya lugar al reconocimiento de indemnización alguna a favor del CONTRATISTA; (II) La orden de liquidación del contrato en el estado en que se encuentre; (III) La exigibilidad de las garantías constituidas, por la configuración del siniestro derivado del incumplimiento; (IV) La efectividad de la cláusula penal pecuniaria, si a ello hubiere lugar; y (V) La configuración de la inhabilidad para contratar con entidades estatales por el término de cinco (5) años, en los términos previstos en la ley</w:t>
      </w:r>
      <w:r w:rsidR="00603513" w:rsidRPr="00603513">
        <w:rPr>
          <w:rFonts w:ascii="Century Gothic" w:hAnsi="Century Gothic"/>
          <w:b/>
          <w:bCs/>
          <w:sz w:val="21"/>
          <w:szCs w:val="21"/>
          <w:lang w:val="es-CO"/>
        </w:rPr>
        <w:t xml:space="preserve">. PARÁGRAFO </w:t>
      </w:r>
      <w:r w:rsidR="00603513" w:rsidRPr="00603513">
        <w:rPr>
          <w:rFonts w:ascii="Century Gothic" w:hAnsi="Century Gothic"/>
          <w:b/>
          <w:sz w:val="21"/>
          <w:szCs w:val="21"/>
          <w:lang w:val="es-CO"/>
        </w:rPr>
        <w:t>1º</w:t>
      </w:r>
      <w:r w:rsidR="00603513" w:rsidRPr="00603513">
        <w:rPr>
          <w:rFonts w:ascii="Century Gothic" w:hAnsi="Century Gothic"/>
          <w:sz w:val="21"/>
          <w:szCs w:val="21"/>
          <w:lang w:val="es-CO"/>
        </w:rPr>
        <w:t xml:space="preserve">. De conformidad con el numeral 2° del artículo 14 de la Ley 80 de 1993, modificado por el artículo 52 de la Ley 2195 de 2022, la declaratoria de caducidad procederá especialmente en los contratos que tengan por objeto el ejercicio de actividades que constituyan monopolio estatal, la prestación de servicios públicos, los contratos relacionados con el Programa de Alimentación Escolar (PAE), la explotación y concesión de bienes del Estado, así como en los contratos de obra.  Así mismo, la Secretaría de Educación del Distrito podrá ejercer esta facultad en los contratos de suministro y de prestación de servicios, cuando se configuren las condiciones previstas en la ley. </w:t>
      </w:r>
      <w:r w:rsidR="00603513" w:rsidRPr="00603513">
        <w:rPr>
          <w:rFonts w:ascii="Century Gothic" w:hAnsi="Century Gothic"/>
          <w:b/>
          <w:bCs/>
          <w:sz w:val="21"/>
          <w:szCs w:val="21"/>
          <w:lang w:val="es-CO"/>
        </w:rPr>
        <w:t xml:space="preserve">PARÁGRAFO </w:t>
      </w:r>
      <w:r w:rsidR="00603513" w:rsidRPr="00603513">
        <w:rPr>
          <w:rFonts w:ascii="Century Gothic" w:hAnsi="Century Gothic"/>
          <w:b/>
          <w:sz w:val="21"/>
          <w:szCs w:val="21"/>
          <w:lang w:val="es-CO"/>
        </w:rPr>
        <w:t>2º</w:t>
      </w:r>
      <w:r w:rsidR="00603513" w:rsidRPr="00603513">
        <w:rPr>
          <w:rFonts w:ascii="Century Gothic" w:hAnsi="Century Gothic"/>
          <w:b/>
          <w:bCs/>
          <w:sz w:val="21"/>
          <w:szCs w:val="21"/>
          <w:lang w:val="es-CO"/>
        </w:rPr>
        <w:t>.</w:t>
      </w:r>
      <w:r w:rsidR="00603513" w:rsidRPr="00603513">
        <w:rPr>
          <w:rFonts w:ascii="Century Gothic" w:hAnsi="Century Gothic"/>
          <w:sz w:val="21"/>
          <w:szCs w:val="21"/>
          <w:lang w:val="es-CO"/>
        </w:rPr>
        <w:t xml:space="preserve"> La facultad de declarar la caducidad solo podrá ejercerse por la Secretaría de Educación del Distrito por las causales y bajo los requisitos establecidos en la ley, y únicamente durante el plazo de ejecución del contrato, entendido este como el término originalmente pactado y sus eventuales adiciones.</w:t>
      </w:r>
    </w:p>
    <w:p w14:paraId="2F7C4483" w14:textId="77777777" w:rsidR="00C128A5" w:rsidRPr="008A5F98" w:rsidRDefault="00C128A5" w:rsidP="00C128A5">
      <w:pPr>
        <w:pStyle w:val="Textoindependiente"/>
        <w:spacing w:before="7"/>
        <w:jc w:val="both"/>
        <w:rPr>
          <w:rFonts w:ascii="Century Gothic" w:hAnsi="Century Gothic" w:cs="Arial"/>
          <w:sz w:val="21"/>
          <w:szCs w:val="21"/>
        </w:rPr>
      </w:pPr>
    </w:p>
    <w:p w14:paraId="35C378C6" w14:textId="2CE212CD" w:rsidR="00603513" w:rsidRPr="00603513" w:rsidRDefault="00C128A5" w:rsidP="00603513">
      <w:pPr>
        <w:pStyle w:val="Ttulo1"/>
        <w:spacing w:before="1"/>
        <w:ind w:left="0"/>
        <w:jc w:val="both"/>
        <w:rPr>
          <w:rFonts w:ascii="Century Gothic" w:hAnsi="Century Gothic" w:cs="Times New Roman"/>
          <w:sz w:val="21"/>
          <w:szCs w:val="21"/>
        </w:rPr>
      </w:pPr>
      <w:r w:rsidRPr="008A5F98">
        <w:rPr>
          <w:rFonts w:ascii="Century Gothic" w:hAnsi="Century Gothic" w:cs="Times New Roman"/>
          <w:sz w:val="21"/>
          <w:szCs w:val="21"/>
        </w:rPr>
        <w:t>CLÁUSULA DÉCIMA</w:t>
      </w:r>
      <w:r w:rsidR="00CC3CC3" w:rsidRPr="008A5F98">
        <w:rPr>
          <w:rFonts w:ascii="Century Gothic" w:hAnsi="Century Gothic" w:cs="Times New Roman"/>
          <w:sz w:val="21"/>
          <w:szCs w:val="21"/>
        </w:rPr>
        <w:t xml:space="preserve"> TERCERA</w:t>
      </w:r>
      <w:r w:rsidRPr="008A5F98">
        <w:rPr>
          <w:rFonts w:ascii="Century Gothic" w:hAnsi="Century Gothic" w:cs="Times New Roman"/>
          <w:sz w:val="21"/>
          <w:szCs w:val="21"/>
        </w:rPr>
        <w:t xml:space="preserve"> </w:t>
      </w:r>
      <w:r w:rsidR="00603513">
        <w:rPr>
          <w:rFonts w:ascii="Century Gothic" w:hAnsi="Century Gothic" w:cs="Times New Roman"/>
          <w:sz w:val="21"/>
          <w:szCs w:val="21"/>
        </w:rPr>
        <w:t>–</w:t>
      </w:r>
      <w:r w:rsidRPr="008A5F98">
        <w:rPr>
          <w:rFonts w:ascii="Century Gothic" w:hAnsi="Century Gothic" w:cs="Times New Roman"/>
          <w:sz w:val="21"/>
          <w:szCs w:val="21"/>
        </w:rPr>
        <w:t xml:space="preserve"> </w:t>
      </w:r>
      <w:r w:rsidR="00603513">
        <w:rPr>
          <w:rFonts w:ascii="Century Gothic" w:hAnsi="Century Gothic" w:cs="Times New Roman"/>
          <w:sz w:val="21"/>
          <w:szCs w:val="21"/>
        </w:rPr>
        <w:t xml:space="preserve">INTERPRETACIÓN UNILATERAL - </w:t>
      </w:r>
      <w:r w:rsidR="00603513" w:rsidRPr="00603513">
        <w:rPr>
          <w:rFonts w:ascii="Century Gothic" w:hAnsi="Century Gothic" w:cs="Times New Roman"/>
          <w:b w:val="0"/>
          <w:bCs w:val="0"/>
          <w:sz w:val="21"/>
          <w:szCs w:val="21"/>
          <w:lang w:val="es-CO"/>
        </w:rPr>
        <w:t xml:space="preserve">De conformidad con lo dispuesto en el artículo 15 de la Ley 80 de 1993, cuando durante la ejecución del contrato surjan discrepancias entre las partes respecto de la interpretación de alguna de sus estipulaciones, y tales diferencias puedan conducir a la paralización del contrato o a la afectación grave del servicio público que se pretende satisfacer con el objeto contractual, la Secretaría de Educación del Distrito, en caso de no lograrse un acuerdo entre las partes, procederá a interpretar unilateralmente las cláusulas objeto de controversia mediante acto administrativo debidamente motivado. El ejercicio de esta facultad se realizará con observancia del debido proceso y de los principios que rigen la función administrativa y la contratación estatal. PARÁGRAFO 1º: De conformidad con el numeral 2° del artículo 14 de la Ley 80 de 1993, modificado por el artículo 52 de la Ley 2195 de 2022, la facultad de interpretación unilateral procederá especialmente en los contratos que tengan por objeto el ejercicio de actividades que constituyan monopolio estatal, la prestación de servicios públicos, los contratos relacionados con el Programa de </w:t>
      </w:r>
      <w:r w:rsidR="00603513" w:rsidRPr="00603513">
        <w:rPr>
          <w:rFonts w:ascii="Century Gothic" w:hAnsi="Century Gothic" w:cs="Times New Roman"/>
          <w:b w:val="0"/>
          <w:bCs w:val="0"/>
          <w:sz w:val="21"/>
          <w:szCs w:val="21"/>
          <w:lang w:val="es-CO"/>
        </w:rPr>
        <w:lastRenderedPageBreak/>
        <w:t>Alimentación Escolar (PAE), la explotación y concesión de bienes del Estado, así como en los contratos de obra. Así mismo, la Secretaría de Educación del Distrito podrá ejercer esta facultad en los contratos de suministro y de prestación de servicios, cuando se configuren las condiciones previstas en la ley.</w:t>
      </w:r>
    </w:p>
    <w:p w14:paraId="6FB77635" w14:textId="77777777" w:rsidR="00603513" w:rsidRPr="00603513" w:rsidRDefault="00603513" w:rsidP="00603513">
      <w:pPr>
        <w:pStyle w:val="Ttulo1"/>
        <w:spacing w:before="1"/>
        <w:ind w:left="0"/>
        <w:jc w:val="both"/>
        <w:rPr>
          <w:rFonts w:ascii="Century Gothic" w:hAnsi="Century Gothic" w:cs="Times New Roman"/>
          <w:b w:val="0"/>
          <w:bCs w:val="0"/>
          <w:sz w:val="21"/>
          <w:szCs w:val="21"/>
        </w:rPr>
      </w:pPr>
    </w:p>
    <w:p w14:paraId="5F47755E" w14:textId="3028AD63" w:rsidR="00802BEF" w:rsidRPr="00802BEF" w:rsidRDefault="00603513" w:rsidP="00802BEF">
      <w:pPr>
        <w:pStyle w:val="Ttulo1"/>
        <w:spacing w:before="1"/>
        <w:ind w:left="0"/>
        <w:jc w:val="both"/>
        <w:rPr>
          <w:rFonts w:ascii="Century Gothic" w:hAnsi="Century Gothic" w:cs="Times New Roman"/>
          <w:b w:val="0"/>
          <w:bCs w:val="0"/>
          <w:spacing w:val="-2"/>
          <w:sz w:val="21"/>
          <w:szCs w:val="21"/>
        </w:rPr>
      </w:pPr>
      <w:r w:rsidRPr="008A5F98">
        <w:rPr>
          <w:rFonts w:ascii="Century Gothic" w:hAnsi="Century Gothic" w:cs="Times New Roman"/>
          <w:sz w:val="21"/>
          <w:szCs w:val="21"/>
        </w:rPr>
        <w:t>CLÁUSULA</w:t>
      </w:r>
      <w:r w:rsidRPr="008A5F98">
        <w:rPr>
          <w:rFonts w:ascii="Century Gothic" w:hAnsi="Century Gothic" w:cs="Times New Roman"/>
          <w:spacing w:val="-2"/>
          <w:sz w:val="21"/>
          <w:szCs w:val="21"/>
        </w:rPr>
        <w:t xml:space="preserve"> </w:t>
      </w:r>
      <w:r w:rsidRPr="008A5F98">
        <w:rPr>
          <w:rFonts w:ascii="Century Gothic" w:hAnsi="Century Gothic" w:cs="Times New Roman"/>
          <w:sz w:val="21"/>
          <w:szCs w:val="21"/>
        </w:rPr>
        <w:t>DÉCIMA</w:t>
      </w:r>
      <w:r w:rsidRPr="008A5F98">
        <w:rPr>
          <w:rFonts w:ascii="Century Gothic" w:hAnsi="Century Gothic" w:cs="Times New Roman"/>
          <w:spacing w:val="-2"/>
          <w:sz w:val="21"/>
          <w:szCs w:val="21"/>
        </w:rPr>
        <w:t xml:space="preserve"> CUARTA</w:t>
      </w:r>
      <w:r>
        <w:rPr>
          <w:rFonts w:ascii="Century Gothic" w:hAnsi="Century Gothic" w:cs="Times New Roman"/>
          <w:spacing w:val="-2"/>
          <w:sz w:val="21"/>
          <w:szCs w:val="21"/>
        </w:rPr>
        <w:t xml:space="preserve"> </w:t>
      </w:r>
      <w:r w:rsidR="00802BEF">
        <w:rPr>
          <w:rFonts w:ascii="Century Gothic" w:hAnsi="Century Gothic" w:cs="Times New Roman"/>
          <w:spacing w:val="-2"/>
          <w:sz w:val="21"/>
          <w:szCs w:val="21"/>
        </w:rPr>
        <w:t>–</w:t>
      </w:r>
      <w:r>
        <w:rPr>
          <w:rFonts w:ascii="Century Gothic" w:hAnsi="Century Gothic" w:cs="Times New Roman"/>
          <w:spacing w:val="-2"/>
          <w:sz w:val="21"/>
          <w:szCs w:val="21"/>
        </w:rPr>
        <w:t xml:space="preserve"> </w:t>
      </w:r>
      <w:r w:rsidR="00802BEF">
        <w:rPr>
          <w:rFonts w:ascii="Century Gothic" w:hAnsi="Century Gothic" w:cs="Times New Roman"/>
          <w:spacing w:val="-2"/>
          <w:sz w:val="21"/>
          <w:szCs w:val="21"/>
        </w:rPr>
        <w:t xml:space="preserve">TERMINACIÓN UNILATERAL - </w:t>
      </w:r>
      <w:r w:rsidR="00802BEF" w:rsidRPr="00802BEF">
        <w:rPr>
          <w:rFonts w:ascii="Century Gothic" w:hAnsi="Century Gothic"/>
          <w:b w:val="0"/>
          <w:bCs w:val="0"/>
          <w:color w:val="000000"/>
          <w:sz w:val="21"/>
          <w:szCs w:val="21"/>
        </w:rPr>
        <w:t>De conformidad con lo dispuesto en el artículo 17 de la Ley 80 de 1993, la Secretaría de Educación del Distrito podrá disponer la terminación unilateral del contrato mediante acto administrativo debidamente motivado, en los siguientes eventos:</w:t>
      </w:r>
    </w:p>
    <w:p w14:paraId="536E8CC9" w14:textId="77777777" w:rsidR="00802BEF" w:rsidRPr="00872BD0" w:rsidRDefault="00802BEF" w:rsidP="00802BEF">
      <w:pPr>
        <w:jc w:val="both"/>
        <w:rPr>
          <w:rFonts w:ascii="Century Gothic" w:hAnsi="Century Gothic" w:cs="Arial"/>
          <w:color w:val="000000"/>
          <w:sz w:val="21"/>
          <w:szCs w:val="21"/>
        </w:rPr>
      </w:pPr>
    </w:p>
    <w:p w14:paraId="531BDB9A" w14:textId="77777777" w:rsidR="00802BEF" w:rsidRPr="00872BD0" w:rsidRDefault="00802BEF" w:rsidP="00802BEF">
      <w:pPr>
        <w:pStyle w:val="Prrafodelista"/>
        <w:widowControl/>
        <w:numPr>
          <w:ilvl w:val="0"/>
          <w:numId w:val="107"/>
        </w:numPr>
        <w:autoSpaceDE/>
        <w:autoSpaceDN/>
        <w:contextualSpacing/>
        <w:rPr>
          <w:rFonts w:ascii="Century Gothic" w:hAnsi="Century Gothic" w:cs="Arial"/>
          <w:color w:val="000000"/>
          <w:sz w:val="21"/>
          <w:szCs w:val="21"/>
        </w:rPr>
      </w:pPr>
      <w:r w:rsidRPr="00872BD0">
        <w:rPr>
          <w:rFonts w:ascii="Century Gothic" w:hAnsi="Century Gothic" w:cs="Arial"/>
          <w:color w:val="000000"/>
          <w:sz w:val="21"/>
          <w:szCs w:val="21"/>
        </w:rPr>
        <w:t>Cuando las exigencias del servicio público lo requieran o las situaciones de orden público lo impongan.</w:t>
      </w:r>
    </w:p>
    <w:p w14:paraId="6EC481F4" w14:textId="77777777" w:rsidR="00802BEF" w:rsidRPr="00872BD0" w:rsidRDefault="00802BEF" w:rsidP="00802BEF">
      <w:pPr>
        <w:pStyle w:val="Prrafodelista"/>
        <w:widowControl/>
        <w:numPr>
          <w:ilvl w:val="0"/>
          <w:numId w:val="107"/>
        </w:numPr>
        <w:autoSpaceDE/>
        <w:autoSpaceDN/>
        <w:contextualSpacing/>
        <w:rPr>
          <w:rFonts w:ascii="Century Gothic" w:hAnsi="Century Gothic" w:cs="Arial"/>
          <w:color w:val="000000"/>
          <w:sz w:val="21"/>
          <w:szCs w:val="21"/>
        </w:rPr>
      </w:pPr>
      <w:r w:rsidRPr="00872BD0">
        <w:rPr>
          <w:rFonts w:ascii="Century Gothic" w:hAnsi="Century Gothic" w:cs="Arial"/>
          <w:color w:val="000000"/>
          <w:sz w:val="21"/>
          <w:szCs w:val="21"/>
        </w:rPr>
        <w:t>Por muerte o incapacidad física permanente del CONTRATISTA, cuando se trate de persona natural, o por disolución de la persona jurídica del CONTRATISTA.</w:t>
      </w:r>
    </w:p>
    <w:p w14:paraId="03BA53C6" w14:textId="77777777" w:rsidR="00802BEF" w:rsidRPr="00872BD0" w:rsidRDefault="00802BEF" w:rsidP="00802BEF">
      <w:pPr>
        <w:pStyle w:val="Prrafodelista"/>
        <w:widowControl/>
        <w:numPr>
          <w:ilvl w:val="0"/>
          <w:numId w:val="107"/>
        </w:numPr>
        <w:autoSpaceDE/>
        <w:autoSpaceDN/>
        <w:contextualSpacing/>
        <w:rPr>
          <w:rFonts w:ascii="Century Gothic" w:hAnsi="Century Gothic" w:cs="Arial"/>
          <w:color w:val="000000"/>
          <w:sz w:val="21"/>
          <w:szCs w:val="21"/>
        </w:rPr>
      </w:pPr>
      <w:r w:rsidRPr="00872BD0">
        <w:rPr>
          <w:rFonts w:ascii="Century Gothic" w:hAnsi="Century Gothic" w:cs="Arial"/>
          <w:color w:val="000000"/>
          <w:sz w:val="21"/>
          <w:szCs w:val="21"/>
        </w:rPr>
        <w:t>Por interdicción judicial o declaración de quiebra del CONTRATISTA.</w:t>
      </w:r>
    </w:p>
    <w:p w14:paraId="1E2C7639" w14:textId="77777777" w:rsidR="00802BEF" w:rsidRPr="00872BD0" w:rsidRDefault="00802BEF" w:rsidP="00802BEF">
      <w:pPr>
        <w:pStyle w:val="Prrafodelista"/>
        <w:widowControl/>
        <w:numPr>
          <w:ilvl w:val="0"/>
          <w:numId w:val="107"/>
        </w:numPr>
        <w:autoSpaceDE/>
        <w:autoSpaceDN/>
        <w:contextualSpacing/>
        <w:rPr>
          <w:rFonts w:ascii="Century Gothic" w:hAnsi="Century Gothic" w:cs="Arial"/>
          <w:color w:val="000000"/>
          <w:sz w:val="21"/>
          <w:szCs w:val="21"/>
        </w:rPr>
      </w:pPr>
      <w:r w:rsidRPr="00872BD0">
        <w:rPr>
          <w:rFonts w:ascii="Century Gothic" w:hAnsi="Century Gothic" w:cs="Arial"/>
          <w:color w:val="000000"/>
          <w:sz w:val="21"/>
          <w:szCs w:val="21"/>
        </w:rPr>
        <w:t>Por cesación de pagos, apertura de concurso de acreedores o por embargos judiciales que afecten de manera grave el cumplimiento del contrato.</w:t>
      </w:r>
    </w:p>
    <w:p w14:paraId="2AC03164" w14:textId="77777777" w:rsidR="00802BEF" w:rsidRPr="00872BD0" w:rsidRDefault="00802BEF" w:rsidP="00802BEF">
      <w:pPr>
        <w:pStyle w:val="Prrafodelista"/>
        <w:rPr>
          <w:rFonts w:ascii="Century Gothic" w:hAnsi="Century Gothic" w:cs="Arial"/>
          <w:color w:val="000000"/>
          <w:sz w:val="21"/>
          <w:szCs w:val="21"/>
        </w:rPr>
      </w:pPr>
    </w:p>
    <w:p w14:paraId="2A338426" w14:textId="77777777" w:rsidR="00802BEF" w:rsidRPr="00872BD0" w:rsidRDefault="00802BEF" w:rsidP="00802BEF">
      <w:pPr>
        <w:jc w:val="both"/>
        <w:rPr>
          <w:rFonts w:ascii="Century Gothic" w:hAnsi="Century Gothic" w:cs="Arial"/>
          <w:color w:val="000000"/>
          <w:sz w:val="21"/>
          <w:szCs w:val="21"/>
        </w:rPr>
      </w:pPr>
      <w:r w:rsidRPr="00872BD0">
        <w:rPr>
          <w:rFonts w:ascii="Century Gothic" w:hAnsi="Century Gothic" w:cs="Arial"/>
          <w:color w:val="000000"/>
          <w:sz w:val="21"/>
          <w:szCs w:val="21"/>
        </w:rPr>
        <w:t>El ejercicio de esta facultad se realizará con observancia del debido proceso y de los principios que rigen la función administrativa y la contratación estatal.</w:t>
      </w:r>
    </w:p>
    <w:p w14:paraId="15616FD6" w14:textId="77777777" w:rsidR="00802BEF" w:rsidRPr="00872BD0" w:rsidRDefault="00802BEF" w:rsidP="00802BEF">
      <w:pPr>
        <w:jc w:val="both"/>
        <w:rPr>
          <w:rFonts w:ascii="Century Gothic" w:hAnsi="Century Gothic" w:cs="Arial"/>
          <w:color w:val="000000"/>
          <w:sz w:val="21"/>
          <w:szCs w:val="21"/>
        </w:rPr>
      </w:pPr>
    </w:p>
    <w:p w14:paraId="560C29E6" w14:textId="77777777" w:rsidR="00802BEF" w:rsidRPr="00872BD0" w:rsidRDefault="00802BEF" w:rsidP="00802BEF">
      <w:pPr>
        <w:jc w:val="both"/>
        <w:rPr>
          <w:rFonts w:ascii="Century Gothic" w:hAnsi="Century Gothic" w:cs="Arial"/>
          <w:color w:val="000000"/>
          <w:sz w:val="21"/>
          <w:szCs w:val="21"/>
        </w:rPr>
      </w:pPr>
      <w:r w:rsidRPr="00872BD0">
        <w:rPr>
          <w:rFonts w:ascii="Century Gothic" w:hAnsi="Century Gothic" w:cs="Arial"/>
          <w:b/>
          <w:bCs/>
          <w:color w:val="000000"/>
          <w:sz w:val="21"/>
          <w:szCs w:val="21"/>
        </w:rPr>
        <w:t>PARÁGRAFO 1°.</w:t>
      </w:r>
      <w:r w:rsidRPr="00872BD0">
        <w:rPr>
          <w:rFonts w:ascii="Century Gothic" w:hAnsi="Century Gothic" w:cs="Arial"/>
          <w:color w:val="000000"/>
          <w:sz w:val="21"/>
          <w:szCs w:val="21"/>
        </w:rPr>
        <w:t xml:space="preserve"> De conformidad con lo dispuesto en el artículo 17B de la Ley 80 de 1993, adicionado por el artículo 7 de la Ley 2014 de 2019, una vez quede en firme la sentencia judicial que determine la comisión, por parte del CONTRATISTA, de delitos contra la Administración Pública o de cualquiera de los delitos previstos en el literal j) del artículo 8° de la Ley 80 de 1993, la Secretaría de Educación del Distrito hará exigible la cláusula penal pecuniaria, sin perjuicio de las demás consecuencias legales a que haya lugar. </w:t>
      </w:r>
    </w:p>
    <w:p w14:paraId="2BB04F7F" w14:textId="77777777" w:rsidR="00802BEF" w:rsidRPr="00872BD0" w:rsidRDefault="00802BEF" w:rsidP="00802BEF">
      <w:pPr>
        <w:jc w:val="both"/>
        <w:rPr>
          <w:rFonts w:ascii="Century Gothic" w:hAnsi="Century Gothic" w:cs="Arial"/>
          <w:color w:val="000000"/>
          <w:sz w:val="21"/>
          <w:szCs w:val="21"/>
        </w:rPr>
      </w:pPr>
    </w:p>
    <w:p w14:paraId="25E6870A" w14:textId="77777777" w:rsidR="00802BEF" w:rsidRPr="00872BD0" w:rsidRDefault="00802BEF" w:rsidP="00802BEF">
      <w:pPr>
        <w:jc w:val="both"/>
        <w:rPr>
          <w:rFonts w:ascii="Century Gothic" w:hAnsi="Century Gothic" w:cs="Arial"/>
          <w:color w:val="000000"/>
          <w:sz w:val="21"/>
          <w:szCs w:val="21"/>
        </w:rPr>
      </w:pPr>
      <w:r w:rsidRPr="00872BD0">
        <w:rPr>
          <w:rFonts w:ascii="Century Gothic" w:hAnsi="Century Gothic" w:cs="Arial"/>
          <w:b/>
          <w:bCs/>
          <w:color w:val="000000"/>
          <w:sz w:val="21"/>
          <w:szCs w:val="21"/>
        </w:rPr>
        <w:t>PARÁGRAFO 2°.</w:t>
      </w:r>
      <w:r w:rsidRPr="00872BD0">
        <w:rPr>
          <w:rFonts w:ascii="Century Gothic" w:hAnsi="Century Gothic" w:cs="Arial"/>
          <w:color w:val="000000"/>
          <w:sz w:val="21"/>
          <w:szCs w:val="21"/>
        </w:rPr>
        <w:t xml:space="preserve"> De conformidad con el numeral 2° del artículo 14 de la Ley 80 de 1993, modificado por el artículo 52 de la Ley 2195 de 2022, la facultad de terminación unilateral procederá especialmente en los contratos que tengan por objeto el ejercicio de actividades que constituyan monopolio estatal, la prestación de servicios públicos, los contratos relacionados con el Programa de Alimentación Escolar (PAE), la explotación y concesión de bienes del Estado, así como en los contratos de obra. Así mismo, la Secretaría de Educación del Distrito podrá ejercer esta facultad en los contratos de suministro y de prestación de servicios, cuando se configuren las condiciones previstas en la ley.</w:t>
      </w:r>
    </w:p>
    <w:p w14:paraId="55E247B0" w14:textId="77777777" w:rsidR="00802BEF" w:rsidRDefault="00802BEF" w:rsidP="00603513">
      <w:pPr>
        <w:pStyle w:val="Ttulo1"/>
        <w:spacing w:before="1"/>
        <w:ind w:left="0"/>
        <w:jc w:val="both"/>
        <w:rPr>
          <w:rFonts w:ascii="Century Gothic" w:hAnsi="Century Gothic" w:cs="Times New Roman"/>
          <w:b w:val="0"/>
          <w:bCs w:val="0"/>
          <w:sz w:val="21"/>
          <w:szCs w:val="21"/>
        </w:rPr>
      </w:pPr>
    </w:p>
    <w:p w14:paraId="5F820890" w14:textId="4EB4E368" w:rsidR="00802BEF" w:rsidRPr="00802BEF" w:rsidRDefault="00802BEF" w:rsidP="00802BEF">
      <w:pPr>
        <w:pStyle w:val="p1"/>
        <w:jc w:val="both"/>
        <w:rPr>
          <w:rFonts w:ascii="Century Gothic" w:eastAsia="Arial MT" w:hAnsi="Century Gothic" w:cs="Arial"/>
          <w:sz w:val="21"/>
          <w:szCs w:val="21"/>
          <w:lang w:val="es-ES" w:eastAsia="en-US"/>
        </w:rPr>
      </w:pPr>
      <w:r w:rsidRPr="00802BEF">
        <w:rPr>
          <w:rFonts w:ascii="Century Gothic" w:eastAsia="Arial MT" w:hAnsi="Century Gothic" w:cs="Arial"/>
          <w:b/>
          <w:bCs/>
          <w:sz w:val="21"/>
          <w:szCs w:val="21"/>
          <w:lang w:val="es-ES" w:eastAsia="en-US"/>
        </w:rPr>
        <w:t>CLÁUSULA DÉCIMA</w:t>
      </w:r>
      <w:r w:rsidR="00D570DA">
        <w:rPr>
          <w:rFonts w:ascii="Century Gothic" w:eastAsia="Arial MT" w:hAnsi="Century Gothic" w:cs="Arial"/>
          <w:b/>
          <w:bCs/>
          <w:sz w:val="21"/>
          <w:szCs w:val="21"/>
          <w:lang w:val="es-ES" w:eastAsia="en-US"/>
        </w:rPr>
        <w:t xml:space="preserve"> QUINTA</w:t>
      </w:r>
      <w:r w:rsidRPr="00802BEF">
        <w:rPr>
          <w:rFonts w:ascii="Century Gothic" w:eastAsia="Arial MT" w:hAnsi="Century Gothic" w:cs="Arial"/>
          <w:b/>
          <w:bCs/>
          <w:sz w:val="21"/>
          <w:szCs w:val="21"/>
          <w:lang w:val="es-ES" w:eastAsia="en-US"/>
        </w:rPr>
        <w:t xml:space="preserve"> SUSPENSIÓN DEL CONTRATO</w:t>
      </w:r>
      <w:r w:rsidRPr="00802BEF">
        <w:rPr>
          <w:rFonts w:ascii="Century Gothic" w:eastAsia="Arial MT" w:hAnsi="Century Gothic" w:cs="Arial"/>
          <w:sz w:val="21"/>
          <w:szCs w:val="21"/>
          <w:lang w:val="es-ES" w:eastAsia="en-US"/>
        </w:rPr>
        <w:t xml:space="preserve"> – En caso de surgir hechos imprevistos</w:t>
      </w:r>
      <w:r>
        <w:rPr>
          <w:rFonts w:ascii="Century Gothic" w:eastAsia="Arial MT" w:hAnsi="Century Gothic" w:cs="Arial"/>
          <w:sz w:val="21"/>
          <w:szCs w:val="21"/>
          <w:lang w:val="es-ES" w:eastAsia="en-US"/>
        </w:rPr>
        <w:t xml:space="preserve"> </w:t>
      </w:r>
      <w:r w:rsidRPr="00802BEF">
        <w:rPr>
          <w:rFonts w:ascii="Century Gothic" w:eastAsia="Arial MT" w:hAnsi="Century Gothic" w:cs="Arial"/>
          <w:sz w:val="21"/>
          <w:szCs w:val="21"/>
          <w:lang w:val="es-ES" w:eastAsia="en-US"/>
        </w:rPr>
        <w:t>a los cuales no se pueda resistir que impidan total o parcialmente el cumplimiento por una u</w:t>
      </w:r>
      <w:r>
        <w:rPr>
          <w:rFonts w:ascii="Century Gothic" w:eastAsia="Arial MT" w:hAnsi="Century Gothic" w:cs="Arial"/>
          <w:sz w:val="21"/>
          <w:szCs w:val="21"/>
          <w:lang w:val="es-ES" w:eastAsia="en-US"/>
        </w:rPr>
        <w:t xml:space="preserve"> </w:t>
      </w:r>
      <w:r w:rsidRPr="00802BEF">
        <w:rPr>
          <w:rFonts w:ascii="Century Gothic" w:eastAsia="Arial MT" w:hAnsi="Century Gothic" w:cs="Arial"/>
          <w:sz w:val="21"/>
          <w:szCs w:val="21"/>
          <w:lang w:val="es-ES" w:eastAsia="en-US"/>
        </w:rPr>
        <w:t>otra parte de las obligaciones contraídas por el presente contrato, el plazo de cumplimiento</w:t>
      </w:r>
      <w:r>
        <w:rPr>
          <w:rFonts w:ascii="Century Gothic" w:eastAsia="Arial MT" w:hAnsi="Century Gothic" w:cs="Arial"/>
          <w:sz w:val="21"/>
          <w:szCs w:val="21"/>
          <w:lang w:val="es-ES" w:eastAsia="en-US"/>
        </w:rPr>
        <w:t xml:space="preserve"> </w:t>
      </w:r>
      <w:r w:rsidRPr="00802BEF">
        <w:rPr>
          <w:rFonts w:ascii="Century Gothic" w:eastAsia="Arial MT" w:hAnsi="Century Gothic" w:cs="Arial"/>
          <w:sz w:val="21"/>
          <w:szCs w:val="21"/>
          <w:lang w:val="es-ES" w:eastAsia="en-US"/>
        </w:rPr>
        <w:t>de las obligaciones será suspendido por las partes en un plazo igual al que duren tales</w:t>
      </w:r>
      <w:r>
        <w:rPr>
          <w:rFonts w:ascii="Century Gothic" w:eastAsia="Arial MT" w:hAnsi="Century Gothic" w:cs="Arial"/>
          <w:sz w:val="21"/>
          <w:szCs w:val="21"/>
          <w:lang w:val="es-ES" w:eastAsia="en-US"/>
        </w:rPr>
        <w:t xml:space="preserve"> </w:t>
      </w:r>
      <w:r w:rsidRPr="00802BEF">
        <w:rPr>
          <w:rFonts w:ascii="Century Gothic" w:eastAsia="Arial MT" w:hAnsi="Century Gothic" w:cs="Arial"/>
          <w:sz w:val="21"/>
          <w:szCs w:val="21"/>
          <w:lang w:val="es-ES" w:eastAsia="en-US"/>
        </w:rPr>
        <w:t>circunstancias hasta que cesen las mismas. La parte contratante que resulte afectada por</w:t>
      </w:r>
      <w:r>
        <w:rPr>
          <w:rFonts w:ascii="Century Gothic" w:eastAsia="Arial MT" w:hAnsi="Century Gothic" w:cs="Arial"/>
          <w:sz w:val="21"/>
          <w:szCs w:val="21"/>
          <w:lang w:val="es-ES" w:eastAsia="en-US"/>
        </w:rPr>
        <w:t xml:space="preserve"> </w:t>
      </w:r>
      <w:r w:rsidRPr="00802BEF">
        <w:rPr>
          <w:rFonts w:ascii="Century Gothic" w:eastAsia="Arial MT" w:hAnsi="Century Gothic" w:cs="Arial"/>
          <w:sz w:val="21"/>
          <w:szCs w:val="21"/>
          <w:lang w:val="es-ES" w:eastAsia="en-US"/>
        </w:rPr>
        <w:t xml:space="preserve">tales hechos y que no pueda por ello cumplir con </w:t>
      </w:r>
      <w:r w:rsidRPr="00802BEF">
        <w:rPr>
          <w:rFonts w:ascii="Century Gothic" w:eastAsia="Arial MT" w:hAnsi="Century Gothic" w:cs="Arial"/>
          <w:sz w:val="21"/>
          <w:szCs w:val="21"/>
          <w:lang w:val="es-ES" w:eastAsia="en-US"/>
        </w:rPr>
        <w:lastRenderedPageBreak/>
        <w:t>las obligaciones contractuales, deberá</w:t>
      </w:r>
      <w:r>
        <w:rPr>
          <w:rFonts w:ascii="Century Gothic" w:eastAsia="Arial MT" w:hAnsi="Century Gothic" w:cs="Arial"/>
          <w:sz w:val="21"/>
          <w:szCs w:val="21"/>
          <w:lang w:val="es-ES" w:eastAsia="en-US"/>
        </w:rPr>
        <w:t xml:space="preserve"> </w:t>
      </w:r>
      <w:r w:rsidRPr="00802BEF">
        <w:rPr>
          <w:rFonts w:ascii="Century Gothic" w:eastAsia="Arial MT" w:hAnsi="Century Gothic" w:cs="Arial"/>
          <w:sz w:val="21"/>
          <w:szCs w:val="21"/>
          <w:lang w:val="es-ES" w:eastAsia="en-US"/>
        </w:rPr>
        <w:t>notificar por escrito a la otra parte, inmediatamente al surgimiento y a la terminación de dichas</w:t>
      </w:r>
      <w:r>
        <w:rPr>
          <w:rFonts w:ascii="Century Gothic" w:eastAsia="Arial MT" w:hAnsi="Century Gothic" w:cs="Arial"/>
          <w:sz w:val="21"/>
          <w:szCs w:val="21"/>
          <w:lang w:val="es-ES" w:eastAsia="en-US"/>
        </w:rPr>
        <w:t xml:space="preserve"> </w:t>
      </w:r>
      <w:r w:rsidRPr="00802BEF">
        <w:rPr>
          <w:rFonts w:ascii="Century Gothic" w:eastAsia="Arial MT" w:hAnsi="Century Gothic" w:cs="Arial"/>
          <w:sz w:val="21"/>
          <w:szCs w:val="21"/>
          <w:lang w:val="es-ES" w:eastAsia="en-US"/>
        </w:rPr>
        <w:t>condiciones.</w:t>
      </w:r>
    </w:p>
    <w:p w14:paraId="4BC957A4" w14:textId="77777777" w:rsidR="00802BEF" w:rsidRDefault="00802BEF" w:rsidP="00802BEF">
      <w:pPr>
        <w:widowControl/>
        <w:autoSpaceDE/>
        <w:autoSpaceDN/>
        <w:jc w:val="both"/>
        <w:rPr>
          <w:rFonts w:ascii="Century Gothic" w:hAnsi="Century Gothic" w:cs="Arial"/>
          <w:color w:val="000000"/>
          <w:sz w:val="21"/>
          <w:szCs w:val="21"/>
        </w:rPr>
      </w:pPr>
    </w:p>
    <w:p w14:paraId="1A8F6CDB" w14:textId="652B5E31" w:rsidR="00802BEF" w:rsidRPr="00802BEF" w:rsidRDefault="00802BEF" w:rsidP="00802BEF">
      <w:pPr>
        <w:widowControl/>
        <w:autoSpaceDE/>
        <w:autoSpaceDN/>
        <w:jc w:val="both"/>
        <w:rPr>
          <w:rFonts w:ascii="Century Gothic" w:hAnsi="Century Gothic" w:cs="Arial"/>
          <w:color w:val="000000"/>
          <w:sz w:val="21"/>
          <w:szCs w:val="21"/>
        </w:rPr>
      </w:pPr>
      <w:r w:rsidRPr="00802BEF">
        <w:rPr>
          <w:rFonts w:ascii="Century Gothic" w:hAnsi="Century Gothic" w:cs="Arial"/>
          <w:color w:val="000000"/>
          <w:sz w:val="21"/>
          <w:szCs w:val="21"/>
        </w:rPr>
        <w:t>El plazo de ejecución del contrato podrá suspenderse en los siguientes eventos: a) Por</w:t>
      </w:r>
    </w:p>
    <w:p w14:paraId="0B4FE0A8" w14:textId="77777777" w:rsidR="00802BEF" w:rsidRPr="00802BEF" w:rsidRDefault="00802BEF" w:rsidP="00802BEF">
      <w:pPr>
        <w:widowControl/>
        <w:autoSpaceDE/>
        <w:autoSpaceDN/>
        <w:jc w:val="both"/>
        <w:rPr>
          <w:rFonts w:ascii="Century Gothic" w:hAnsi="Century Gothic" w:cs="Arial"/>
          <w:color w:val="000000"/>
          <w:sz w:val="21"/>
          <w:szCs w:val="21"/>
        </w:rPr>
      </w:pPr>
      <w:r w:rsidRPr="00802BEF">
        <w:rPr>
          <w:rFonts w:ascii="Century Gothic" w:hAnsi="Century Gothic" w:cs="Arial"/>
          <w:color w:val="000000"/>
          <w:sz w:val="21"/>
          <w:szCs w:val="21"/>
        </w:rPr>
        <w:t>circunstancias de fuerza mayor o caso fortuito que impidan su ejecución, cuya existencia</w:t>
      </w:r>
    </w:p>
    <w:p w14:paraId="126A515E" w14:textId="77777777" w:rsidR="00802BEF" w:rsidRPr="00802BEF" w:rsidRDefault="00802BEF" w:rsidP="00802BEF">
      <w:pPr>
        <w:widowControl/>
        <w:autoSpaceDE/>
        <w:autoSpaceDN/>
        <w:jc w:val="both"/>
        <w:rPr>
          <w:rFonts w:ascii="Century Gothic" w:hAnsi="Century Gothic" w:cs="Arial"/>
          <w:color w:val="000000"/>
          <w:sz w:val="21"/>
          <w:szCs w:val="21"/>
        </w:rPr>
      </w:pPr>
      <w:r w:rsidRPr="00802BEF">
        <w:rPr>
          <w:rFonts w:ascii="Century Gothic" w:hAnsi="Century Gothic" w:cs="Arial"/>
          <w:color w:val="000000"/>
          <w:sz w:val="21"/>
          <w:szCs w:val="21"/>
        </w:rPr>
        <w:t>corresponde calificar a la SED. b) Por mutuo acuerdo, siempre que con ello no se causen</w:t>
      </w:r>
    </w:p>
    <w:p w14:paraId="13C04FCE" w14:textId="77777777" w:rsidR="00802BEF" w:rsidRPr="00802BEF" w:rsidRDefault="00802BEF" w:rsidP="00802BEF">
      <w:pPr>
        <w:widowControl/>
        <w:autoSpaceDE/>
        <w:autoSpaceDN/>
        <w:jc w:val="both"/>
        <w:rPr>
          <w:rFonts w:ascii="Century Gothic" w:hAnsi="Century Gothic" w:cs="Arial"/>
          <w:color w:val="000000"/>
          <w:sz w:val="21"/>
          <w:szCs w:val="21"/>
        </w:rPr>
      </w:pPr>
      <w:r w:rsidRPr="00802BEF">
        <w:rPr>
          <w:rFonts w:ascii="Century Gothic" w:hAnsi="Century Gothic" w:cs="Arial"/>
          <w:color w:val="000000"/>
          <w:sz w:val="21"/>
          <w:szCs w:val="21"/>
        </w:rPr>
        <w:t>perjuicios a la SED ni deriven mayores costos para ésta.</w:t>
      </w:r>
    </w:p>
    <w:p w14:paraId="13FA70A4" w14:textId="77777777" w:rsidR="00802BEF" w:rsidRDefault="00802BEF" w:rsidP="00802BEF">
      <w:pPr>
        <w:widowControl/>
        <w:autoSpaceDE/>
        <w:autoSpaceDN/>
        <w:jc w:val="both"/>
        <w:rPr>
          <w:rFonts w:ascii="Century Gothic" w:hAnsi="Century Gothic" w:cs="Arial"/>
          <w:color w:val="000000"/>
          <w:sz w:val="21"/>
          <w:szCs w:val="21"/>
        </w:rPr>
      </w:pPr>
    </w:p>
    <w:p w14:paraId="53C23E58" w14:textId="06340041" w:rsidR="00802BEF" w:rsidRPr="00802BEF" w:rsidRDefault="00802BEF" w:rsidP="00802BEF">
      <w:pPr>
        <w:widowControl/>
        <w:autoSpaceDE/>
        <w:autoSpaceDN/>
        <w:jc w:val="both"/>
        <w:rPr>
          <w:rFonts w:ascii="Century Gothic" w:hAnsi="Century Gothic" w:cs="Arial"/>
          <w:color w:val="000000"/>
          <w:sz w:val="21"/>
          <w:szCs w:val="21"/>
        </w:rPr>
      </w:pPr>
      <w:r w:rsidRPr="00802BEF">
        <w:rPr>
          <w:rFonts w:ascii="Century Gothic" w:hAnsi="Century Gothic" w:cs="Arial"/>
          <w:b/>
          <w:bCs/>
          <w:color w:val="000000"/>
          <w:sz w:val="21"/>
          <w:szCs w:val="21"/>
        </w:rPr>
        <w:t>PARÁGRAFO PRIMERO</w:t>
      </w:r>
      <w:r w:rsidRPr="00802BEF">
        <w:rPr>
          <w:rFonts w:ascii="Century Gothic" w:hAnsi="Century Gothic" w:cs="Arial"/>
          <w:color w:val="000000"/>
          <w:sz w:val="21"/>
          <w:szCs w:val="21"/>
        </w:rPr>
        <w:t>: La suspensión se hará constar en acta suscrita por partes y el</w:t>
      </w:r>
    </w:p>
    <w:p w14:paraId="5DDE8BC3" w14:textId="77777777" w:rsidR="00802BEF" w:rsidRPr="00802BEF" w:rsidRDefault="00802BEF" w:rsidP="00802BEF">
      <w:pPr>
        <w:widowControl/>
        <w:autoSpaceDE/>
        <w:autoSpaceDN/>
        <w:jc w:val="both"/>
        <w:rPr>
          <w:rFonts w:ascii="Century Gothic" w:hAnsi="Century Gothic" w:cs="Arial"/>
          <w:color w:val="000000"/>
          <w:sz w:val="21"/>
          <w:szCs w:val="21"/>
        </w:rPr>
      </w:pPr>
      <w:r w:rsidRPr="00802BEF">
        <w:rPr>
          <w:rFonts w:ascii="Century Gothic" w:hAnsi="Century Gothic" w:cs="Arial"/>
          <w:color w:val="000000"/>
          <w:sz w:val="21"/>
          <w:szCs w:val="21"/>
        </w:rPr>
        <w:t>ordenador del gasto.</w:t>
      </w:r>
    </w:p>
    <w:p w14:paraId="2877D797" w14:textId="77777777" w:rsidR="00802BEF" w:rsidRDefault="00802BEF" w:rsidP="00802BEF">
      <w:pPr>
        <w:widowControl/>
        <w:autoSpaceDE/>
        <w:autoSpaceDN/>
        <w:jc w:val="both"/>
        <w:rPr>
          <w:rFonts w:ascii="Century Gothic" w:hAnsi="Century Gothic" w:cs="Arial"/>
          <w:color w:val="000000"/>
          <w:sz w:val="21"/>
          <w:szCs w:val="21"/>
        </w:rPr>
      </w:pPr>
    </w:p>
    <w:p w14:paraId="6D55F34E" w14:textId="61E5D742" w:rsidR="00802BEF" w:rsidRPr="00802BEF" w:rsidRDefault="00802BEF" w:rsidP="00802BEF">
      <w:pPr>
        <w:widowControl/>
        <w:autoSpaceDE/>
        <w:autoSpaceDN/>
        <w:jc w:val="both"/>
        <w:rPr>
          <w:rFonts w:ascii="Century Gothic" w:hAnsi="Century Gothic" w:cs="Arial"/>
          <w:color w:val="000000"/>
          <w:sz w:val="21"/>
          <w:szCs w:val="21"/>
        </w:rPr>
      </w:pPr>
      <w:r w:rsidRPr="00802BEF">
        <w:rPr>
          <w:rFonts w:ascii="Century Gothic" w:hAnsi="Century Gothic" w:cs="Arial"/>
          <w:b/>
          <w:bCs/>
          <w:color w:val="000000"/>
          <w:sz w:val="21"/>
          <w:szCs w:val="21"/>
        </w:rPr>
        <w:t>PARÁGRAFO SEGUNDO</w:t>
      </w:r>
      <w:r w:rsidRPr="00802BEF">
        <w:rPr>
          <w:rFonts w:ascii="Century Gothic" w:hAnsi="Century Gothic" w:cs="Arial"/>
          <w:color w:val="000000"/>
          <w:sz w:val="21"/>
          <w:szCs w:val="21"/>
        </w:rPr>
        <w:t>: El término de suspensión no se computará para efectos de los plazos</w:t>
      </w:r>
      <w:r>
        <w:rPr>
          <w:rFonts w:ascii="Century Gothic" w:hAnsi="Century Gothic" w:cs="Arial"/>
          <w:color w:val="000000"/>
          <w:sz w:val="21"/>
          <w:szCs w:val="21"/>
        </w:rPr>
        <w:t xml:space="preserve"> </w:t>
      </w:r>
      <w:r w:rsidRPr="00802BEF">
        <w:rPr>
          <w:rFonts w:ascii="Century Gothic" w:hAnsi="Century Gothic" w:cs="Arial"/>
          <w:color w:val="000000"/>
          <w:sz w:val="21"/>
          <w:szCs w:val="21"/>
        </w:rPr>
        <w:t>del contrato.</w:t>
      </w:r>
    </w:p>
    <w:p w14:paraId="60E6EF9F" w14:textId="1563D7B2" w:rsidR="00802BEF" w:rsidRPr="00603513" w:rsidRDefault="00802BEF" w:rsidP="00603513">
      <w:pPr>
        <w:pStyle w:val="Ttulo1"/>
        <w:spacing w:before="1"/>
        <w:ind w:left="0"/>
        <w:jc w:val="both"/>
        <w:rPr>
          <w:rFonts w:ascii="Century Gothic" w:hAnsi="Century Gothic" w:cs="Times New Roman"/>
          <w:b w:val="0"/>
          <w:bCs w:val="0"/>
          <w:sz w:val="21"/>
          <w:szCs w:val="21"/>
        </w:rPr>
      </w:pPr>
    </w:p>
    <w:p w14:paraId="10CD95C7" w14:textId="77777777" w:rsidR="00603513" w:rsidRDefault="00603513" w:rsidP="00C128A5">
      <w:pPr>
        <w:pStyle w:val="Ttulo1"/>
        <w:spacing w:before="1"/>
        <w:ind w:left="0"/>
        <w:jc w:val="both"/>
        <w:rPr>
          <w:rFonts w:ascii="Century Gothic" w:hAnsi="Century Gothic" w:cs="Times New Roman"/>
          <w:sz w:val="21"/>
          <w:szCs w:val="21"/>
        </w:rPr>
      </w:pPr>
    </w:p>
    <w:p w14:paraId="4D5D12A8" w14:textId="77B947CA" w:rsidR="00C128A5" w:rsidRPr="00D570DA" w:rsidRDefault="00D570DA" w:rsidP="00C128A5">
      <w:pPr>
        <w:pStyle w:val="Ttulo1"/>
        <w:spacing w:before="1"/>
        <w:ind w:left="0"/>
        <w:jc w:val="both"/>
        <w:rPr>
          <w:rFonts w:ascii="Century Gothic" w:hAnsi="Century Gothic" w:cs="Times New Roman"/>
          <w:sz w:val="21"/>
          <w:szCs w:val="21"/>
        </w:rPr>
      </w:pPr>
      <w:r w:rsidRPr="00D570DA">
        <w:rPr>
          <w:rFonts w:ascii="Century Gothic" w:hAnsi="Century Gothic" w:cs="Times New Roman"/>
          <w:sz w:val="21"/>
          <w:szCs w:val="21"/>
        </w:rPr>
        <w:t>CLÁUSULA</w:t>
      </w:r>
      <w:r w:rsidRPr="00D570DA">
        <w:rPr>
          <w:rFonts w:ascii="Century Gothic" w:hAnsi="Century Gothic" w:cs="Times New Roman"/>
          <w:spacing w:val="-2"/>
          <w:sz w:val="21"/>
          <w:szCs w:val="21"/>
        </w:rPr>
        <w:t xml:space="preserve"> </w:t>
      </w:r>
      <w:r w:rsidRPr="00D570DA">
        <w:rPr>
          <w:rFonts w:ascii="Century Gothic" w:hAnsi="Century Gothic" w:cs="Times New Roman"/>
          <w:sz w:val="21"/>
          <w:szCs w:val="21"/>
        </w:rPr>
        <w:t>DÉCIMA</w:t>
      </w:r>
      <w:r w:rsidRPr="00D570DA">
        <w:rPr>
          <w:rFonts w:ascii="Century Gothic" w:hAnsi="Century Gothic" w:cs="Times New Roman"/>
          <w:spacing w:val="-2"/>
          <w:sz w:val="21"/>
          <w:szCs w:val="21"/>
        </w:rPr>
        <w:t xml:space="preserve"> SEXTA </w:t>
      </w:r>
      <w:r w:rsidR="00C128A5" w:rsidRPr="00D570DA">
        <w:rPr>
          <w:rFonts w:ascii="Century Gothic" w:hAnsi="Century Gothic" w:cs="Times New Roman"/>
          <w:sz w:val="21"/>
          <w:szCs w:val="21"/>
        </w:rPr>
        <w:t xml:space="preserve">CESION Y SUBCONTRATACION. </w:t>
      </w:r>
    </w:p>
    <w:p w14:paraId="7776826F" w14:textId="77777777" w:rsidR="00CC3CC3" w:rsidRPr="008A5F98" w:rsidRDefault="00CC3CC3" w:rsidP="00CC3CC3">
      <w:pPr>
        <w:pStyle w:val="maritza30"/>
        <w:spacing w:before="240" w:after="240"/>
        <w:rPr>
          <w:rFonts w:ascii="Century Gothic" w:hAnsi="Century Gothic" w:cs="Arial"/>
          <w:bCs/>
          <w:sz w:val="21"/>
          <w:szCs w:val="21"/>
          <w:lang w:val="es-CO"/>
        </w:rPr>
      </w:pPr>
      <w:bookmarkStart w:id="5" w:name="_Hlk76762212"/>
      <w:r w:rsidRPr="00D570DA">
        <w:rPr>
          <w:rFonts w:ascii="Century Gothic" w:hAnsi="Century Gothic" w:cs="Arial"/>
          <w:bCs/>
          <w:sz w:val="21"/>
          <w:szCs w:val="21"/>
        </w:rPr>
        <w:t xml:space="preserve">El </w:t>
      </w:r>
      <w:r w:rsidRPr="00D570DA">
        <w:rPr>
          <w:rFonts w:ascii="Century Gothic" w:hAnsi="Century Gothic" w:cs="Arial"/>
          <w:bCs/>
          <w:sz w:val="21"/>
          <w:szCs w:val="21"/>
          <w:lang w:val="es-CO"/>
        </w:rPr>
        <w:t>contratista no podrá ceder ni subcontratar, total ni parcialmente, la ejecución del objeto contractual sin el consentimiento y la aprobación previa y escrita de la Secretaría de Educación del Distrito, quien podrá reservarse las razones que tenga para negar la autorización de la cesión o de la subcontratación. No habrá ninguna relación contractual entre los subcontratistas y la Secretaría de Educación del Distrito, por lo cual el contratista será el único responsable de los actos, errores u omisiones de sus subcontratistas y proveedores, quienes carecerán de todo derecho para hacer reclamaciones ante la entidad.</w:t>
      </w:r>
    </w:p>
    <w:bookmarkEnd w:id="5"/>
    <w:p w14:paraId="1876CA79" w14:textId="77777777" w:rsidR="00CC3CC3" w:rsidRPr="008A5F98" w:rsidRDefault="00CC3CC3" w:rsidP="00CC3CC3">
      <w:pPr>
        <w:pStyle w:val="maritza30"/>
        <w:spacing w:before="240" w:after="240"/>
        <w:rPr>
          <w:rFonts w:ascii="Century Gothic" w:hAnsi="Century Gothic" w:cs="Arial"/>
          <w:bCs/>
          <w:sz w:val="21"/>
          <w:szCs w:val="21"/>
          <w:lang w:val="es-CO"/>
        </w:rPr>
      </w:pPr>
      <w:r w:rsidRPr="008A5F98">
        <w:rPr>
          <w:rFonts w:ascii="Century Gothic" w:hAnsi="Century Gothic" w:cs="Arial"/>
          <w:bCs/>
          <w:sz w:val="21"/>
          <w:szCs w:val="21"/>
          <w:lang w:val="es-CO"/>
        </w:rPr>
        <w:t>El contratista será responsable ante las autoridades de los actos u omisiones en ejercicio de las actividades que desarrolle en virtud del presente contrato, cuando con ellos se cause perjuicio a la Secretaría de Educación del Distrito o a terceros, en los términos del artículo 52 de la Ley 80 de 1993.</w:t>
      </w:r>
    </w:p>
    <w:p w14:paraId="733ECAE2" w14:textId="772DABC4" w:rsidR="00C128A5" w:rsidRPr="008A5F98" w:rsidRDefault="00C128A5" w:rsidP="00C128A5">
      <w:pPr>
        <w:pStyle w:val="Ttulo1"/>
        <w:tabs>
          <w:tab w:val="left" w:pos="2953"/>
        </w:tabs>
        <w:ind w:left="0"/>
        <w:jc w:val="both"/>
        <w:rPr>
          <w:rFonts w:ascii="Century Gothic" w:hAnsi="Century Gothic" w:cs="Times New Roman"/>
          <w:b w:val="0"/>
          <w:bCs w:val="0"/>
          <w:sz w:val="21"/>
          <w:szCs w:val="21"/>
        </w:rPr>
      </w:pPr>
      <w:r w:rsidRPr="00D570DA">
        <w:rPr>
          <w:rFonts w:ascii="Century Gothic" w:hAnsi="Century Gothic" w:cs="Times New Roman"/>
          <w:sz w:val="21"/>
          <w:szCs w:val="21"/>
        </w:rPr>
        <w:t>CLÁUSULA</w:t>
      </w:r>
      <w:r w:rsidRPr="00D570DA">
        <w:rPr>
          <w:rFonts w:ascii="Century Gothic" w:hAnsi="Century Gothic" w:cs="Times New Roman"/>
          <w:spacing w:val="-2"/>
          <w:sz w:val="21"/>
          <w:szCs w:val="21"/>
        </w:rPr>
        <w:t xml:space="preserve"> </w:t>
      </w:r>
      <w:r w:rsidRPr="00D570DA">
        <w:rPr>
          <w:rFonts w:ascii="Century Gothic" w:hAnsi="Century Gothic" w:cs="Times New Roman"/>
          <w:sz w:val="21"/>
          <w:szCs w:val="21"/>
        </w:rPr>
        <w:t>DÉCIMA</w:t>
      </w:r>
      <w:r w:rsidRPr="00D570DA">
        <w:rPr>
          <w:rFonts w:ascii="Century Gothic" w:hAnsi="Century Gothic" w:cs="Times New Roman"/>
          <w:spacing w:val="-2"/>
          <w:sz w:val="21"/>
          <w:szCs w:val="21"/>
        </w:rPr>
        <w:t xml:space="preserve"> </w:t>
      </w:r>
      <w:r w:rsidR="00D570DA" w:rsidRPr="00D570DA">
        <w:rPr>
          <w:rFonts w:ascii="Century Gothic" w:hAnsi="Century Gothic" w:cs="Times New Roman"/>
          <w:spacing w:val="-2"/>
          <w:sz w:val="21"/>
          <w:szCs w:val="21"/>
        </w:rPr>
        <w:t>SÉPTIMA</w:t>
      </w:r>
      <w:r w:rsidRPr="008A5F98">
        <w:rPr>
          <w:rFonts w:ascii="Century Gothic" w:hAnsi="Century Gothic" w:cs="Times New Roman"/>
          <w:spacing w:val="-2"/>
          <w:sz w:val="21"/>
          <w:szCs w:val="21"/>
        </w:rPr>
        <w:t xml:space="preserve"> -</w:t>
      </w:r>
      <w:r w:rsidRPr="008A5F98">
        <w:rPr>
          <w:rFonts w:ascii="Century Gothic" w:hAnsi="Century Gothic" w:cs="Times New Roman"/>
          <w:sz w:val="21"/>
          <w:szCs w:val="21"/>
        </w:rPr>
        <w:t xml:space="preserve"> CAUSALES</w:t>
      </w:r>
      <w:r w:rsidRPr="008A5F98">
        <w:rPr>
          <w:rFonts w:ascii="Century Gothic" w:hAnsi="Century Gothic" w:cs="Times New Roman"/>
          <w:spacing w:val="2"/>
          <w:sz w:val="21"/>
          <w:szCs w:val="21"/>
        </w:rPr>
        <w:t xml:space="preserve"> </w:t>
      </w:r>
      <w:r w:rsidRPr="008A5F98">
        <w:rPr>
          <w:rFonts w:ascii="Century Gothic" w:hAnsi="Century Gothic" w:cs="Times New Roman"/>
          <w:sz w:val="21"/>
          <w:szCs w:val="21"/>
        </w:rPr>
        <w:t>DE</w:t>
      </w:r>
      <w:r w:rsidRPr="008A5F98">
        <w:rPr>
          <w:rFonts w:ascii="Century Gothic" w:hAnsi="Century Gothic" w:cs="Times New Roman"/>
          <w:spacing w:val="2"/>
          <w:sz w:val="21"/>
          <w:szCs w:val="21"/>
        </w:rPr>
        <w:t xml:space="preserve"> </w:t>
      </w:r>
      <w:r w:rsidRPr="008A5F98">
        <w:rPr>
          <w:rFonts w:ascii="Century Gothic" w:hAnsi="Century Gothic" w:cs="Times New Roman"/>
          <w:sz w:val="21"/>
          <w:szCs w:val="21"/>
        </w:rPr>
        <w:t>TERMINACIÓN.</w:t>
      </w:r>
      <w:r w:rsidRPr="008A5F98">
        <w:rPr>
          <w:rFonts w:ascii="Century Gothic" w:hAnsi="Century Gothic" w:cs="Times New Roman"/>
          <w:spacing w:val="8"/>
          <w:sz w:val="21"/>
          <w:szCs w:val="21"/>
        </w:rPr>
        <w:t xml:space="preserve"> </w:t>
      </w:r>
      <w:r w:rsidRPr="008A5F98">
        <w:rPr>
          <w:rFonts w:ascii="Century Gothic" w:hAnsi="Century Gothic" w:cs="Times New Roman"/>
          <w:b w:val="0"/>
          <w:bCs w:val="0"/>
          <w:sz w:val="21"/>
          <w:szCs w:val="21"/>
        </w:rPr>
        <w:t>Este</w:t>
      </w:r>
      <w:r w:rsidRPr="008A5F98">
        <w:rPr>
          <w:rFonts w:ascii="Century Gothic" w:hAnsi="Century Gothic" w:cs="Times New Roman"/>
          <w:b w:val="0"/>
          <w:bCs w:val="0"/>
          <w:spacing w:val="5"/>
          <w:sz w:val="21"/>
          <w:szCs w:val="21"/>
        </w:rPr>
        <w:t xml:space="preserve"> </w:t>
      </w:r>
      <w:r w:rsidRPr="008A5F98">
        <w:rPr>
          <w:rFonts w:ascii="Century Gothic" w:hAnsi="Century Gothic" w:cs="Times New Roman"/>
          <w:b w:val="0"/>
          <w:bCs w:val="0"/>
          <w:sz w:val="21"/>
          <w:szCs w:val="21"/>
        </w:rPr>
        <w:t>contrato terminará:</w:t>
      </w:r>
      <w:r w:rsidRPr="008A5F98">
        <w:rPr>
          <w:rFonts w:ascii="Century Gothic" w:hAnsi="Century Gothic" w:cs="Times New Roman"/>
          <w:b w:val="0"/>
          <w:bCs w:val="0"/>
          <w:spacing w:val="30"/>
          <w:sz w:val="21"/>
          <w:szCs w:val="21"/>
        </w:rPr>
        <w:t xml:space="preserve"> </w:t>
      </w:r>
      <w:r w:rsidRPr="008A5F98">
        <w:rPr>
          <w:rFonts w:ascii="Century Gothic" w:hAnsi="Century Gothic" w:cs="Times New Roman"/>
          <w:b w:val="0"/>
          <w:bCs w:val="0"/>
          <w:sz w:val="21"/>
          <w:szCs w:val="21"/>
        </w:rPr>
        <w:t>1).</w:t>
      </w:r>
      <w:r w:rsidRPr="008A5F98">
        <w:rPr>
          <w:rFonts w:ascii="Century Gothic" w:hAnsi="Century Gothic" w:cs="Times New Roman"/>
          <w:b w:val="0"/>
          <w:bCs w:val="0"/>
          <w:spacing w:val="31"/>
          <w:sz w:val="21"/>
          <w:szCs w:val="21"/>
        </w:rPr>
        <w:t xml:space="preserve"> </w:t>
      </w:r>
      <w:r w:rsidRPr="008A5F98">
        <w:rPr>
          <w:rFonts w:ascii="Century Gothic" w:hAnsi="Century Gothic" w:cs="Times New Roman"/>
          <w:b w:val="0"/>
          <w:bCs w:val="0"/>
          <w:sz w:val="21"/>
          <w:szCs w:val="21"/>
        </w:rPr>
        <w:t>Por mutuo acuerdo de las partes, siempre que con ello no se causen perjuicios a la Entidad, 2) Por vencimiento del plazo sin que se haya suscrito una prórroga, y 3) Por fuerza mayor o caso fortuito que hagan imposible continuar su ejecución.</w:t>
      </w:r>
    </w:p>
    <w:p w14:paraId="4AFA3BCF" w14:textId="77777777" w:rsidR="00C128A5" w:rsidRPr="008A5F98" w:rsidRDefault="00C128A5" w:rsidP="00C128A5">
      <w:pPr>
        <w:pStyle w:val="Textoindependiente"/>
        <w:spacing w:before="4"/>
        <w:jc w:val="both"/>
        <w:rPr>
          <w:rFonts w:ascii="Century Gothic" w:hAnsi="Century Gothic" w:cs="Times New Roman"/>
          <w:sz w:val="21"/>
          <w:szCs w:val="21"/>
        </w:rPr>
      </w:pPr>
    </w:p>
    <w:p w14:paraId="7CD549D7" w14:textId="77777777" w:rsidR="00C128A5" w:rsidRPr="008A5F98" w:rsidRDefault="00C128A5" w:rsidP="00C128A5">
      <w:pPr>
        <w:pStyle w:val="Textoindependiente"/>
        <w:spacing w:line="242" w:lineRule="auto"/>
        <w:jc w:val="both"/>
        <w:rPr>
          <w:rFonts w:ascii="Century Gothic" w:hAnsi="Century Gothic" w:cs="Times New Roman"/>
          <w:sz w:val="21"/>
          <w:szCs w:val="21"/>
        </w:rPr>
      </w:pPr>
      <w:r w:rsidRPr="008A5F98">
        <w:rPr>
          <w:rFonts w:ascii="Century Gothic" w:hAnsi="Century Gothic" w:cs="Times New Roman"/>
          <w:b/>
          <w:sz w:val="21"/>
          <w:szCs w:val="21"/>
        </w:rPr>
        <w:t>PARÁGRAFO:</w:t>
      </w:r>
      <w:r w:rsidRPr="008A5F98">
        <w:rPr>
          <w:rFonts w:ascii="Century Gothic" w:hAnsi="Century Gothic" w:cs="Times New Roman"/>
          <w:b/>
          <w:spacing w:val="53"/>
          <w:sz w:val="21"/>
          <w:szCs w:val="21"/>
        </w:rPr>
        <w:t xml:space="preserve"> </w:t>
      </w:r>
      <w:r w:rsidRPr="008A5F98">
        <w:rPr>
          <w:rFonts w:ascii="Century Gothic" w:hAnsi="Century Gothic" w:cs="Times New Roman"/>
          <w:sz w:val="21"/>
          <w:szCs w:val="21"/>
        </w:rPr>
        <w:t>La</w:t>
      </w:r>
      <w:r w:rsidRPr="008A5F98">
        <w:rPr>
          <w:rFonts w:ascii="Century Gothic" w:hAnsi="Century Gothic" w:cs="Times New Roman"/>
          <w:spacing w:val="51"/>
          <w:sz w:val="21"/>
          <w:szCs w:val="21"/>
        </w:rPr>
        <w:t xml:space="preserve"> </w:t>
      </w:r>
      <w:r w:rsidRPr="008A5F98">
        <w:rPr>
          <w:rFonts w:ascii="Century Gothic" w:hAnsi="Century Gothic" w:cs="Times New Roman"/>
          <w:sz w:val="21"/>
          <w:szCs w:val="21"/>
        </w:rPr>
        <w:t>terminación</w:t>
      </w:r>
      <w:r w:rsidRPr="008A5F98">
        <w:rPr>
          <w:rFonts w:ascii="Century Gothic" w:hAnsi="Century Gothic" w:cs="Times New Roman"/>
          <w:spacing w:val="46"/>
          <w:sz w:val="21"/>
          <w:szCs w:val="21"/>
        </w:rPr>
        <w:t xml:space="preserve"> </w:t>
      </w:r>
      <w:r w:rsidRPr="008A5F98">
        <w:rPr>
          <w:rFonts w:ascii="Century Gothic" w:hAnsi="Century Gothic" w:cs="Times New Roman"/>
          <w:sz w:val="21"/>
          <w:szCs w:val="21"/>
        </w:rPr>
        <w:t>anticipada</w:t>
      </w:r>
      <w:r w:rsidRPr="008A5F98">
        <w:rPr>
          <w:rFonts w:ascii="Century Gothic" w:hAnsi="Century Gothic" w:cs="Times New Roman"/>
          <w:spacing w:val="46"/>
          <w:sz w:val="21"/>
          <w:szCs w:val="21"/>
        </w:rPr>
        <w:t xml:space="preserve"> </w:t>
      </w:r>
      <w:r w:rsidRPr="008A5F98">
        <w:rPr>
          <w:rFonts w:ascii="Century Gothic" w:hAnsi="Century Gothic" w:cs="Times New Roman"/>
          <w:sz w:val="21"/>
          <w:szCs w:val="21"/>
        </w:rPr>
        <w:t>del</w:t>
      </w:r>
      <w:r w:rsidRPr="008A5F98">
        <w:rPr>
          <w:rFonts w:ascii="Century Gothic" w:hAnsi="Century Gothic" w:cs="Times New Roman"/>
          <w:spacing w:val="54"/>
          <w:sz w:val="21"/>
          <w:szCs w:val="21"/>
        </w:rPr>
        <w:t xml:space="preserve"> </w:t>
      </w:r>
      <w:r w:rsidRPr="008A5F98">
        <w:rPr>
          <w:rFonts w:ascii="Century Gothic" w:hAnsi="Century Gothic" w:cs="Times New Roman"/>
          <w:sz w:val="21"/>
          <w:szCs w:val="21"/>
        </w:rPr>
        <w:t>contrato</w:t>
      </w:r>
      <w:r w:rsidRPr="008A5F98">
        <w:rPr>
          <w:rFonts w:ascii="Century Gothic" w:hAnsi="Century Gothic" w:cs="Times New Roman"/>
          <w:spacing w:val="51"/>
          <w:sz w:val="21"/>
          <w:szCs w:val="21"/>
        </w:rPr>
        <w:t xml:space="preserve"> </w:t>
      </w:r>
      <w:r w:rsidRPr="008A5F98">
        <w:rPr>
          <w:rFonts w:ascii="Century Gothic" w:hAnsi="Century Gothic" w:cs="Times New Roman"/>
          <w:sz w:val="21"/>
          <w:szCs w:val="21"/>
        </w:rPr>
        <w:t>se</w:t>
      </w:r>
      <w:r w:rsidRPr="008A5F98">
        <w:rPr>
          <w:rFonts w:ascii="Century Gothic" w:hAnsi="Century Gothic" w:cs="Times New Roman"/>
          <w:spacing w:val="46"/>
          <w:sz w:val="21"/>
          <w:szCs w:val="21"/>
        </w:rPr>
        <w:t xml:space="preserve"> </w:t>
      </w:r>
      <w:r w:rsidRPr="008A5F98">
        <w:rPr>
          <w:rFonts w:ascii="Century Gothic" w:hAnsi="Century Gothic" w:cs="Times New Roman"/>
          <w:sz w:val="21"/>
          <w:szCs w:val="21"/>
        </w:rPr>
        <w:t>hará</w:t>
      </w:r>
      <w:r w:rsidRPr="008A5F98">
        <w:rPr>
          <w:rFonts w:ascii="Century Gothic" w:hAnsi="Century Gothic" w:cs="Times New Roman"/>
          <w:spacing w:val="51"/>
          <w:sz w:val="21"/>
          <w:szCs w:val="21"/>
        </w:rPr>
        <w:t xml:space="preserve"> </w:t>
      </w:r>
      <w:r w:rsidRPr="008A5F98">
        <w:rPr>
          <w:rFonts w:ascii="Century Gothic" w:hAnsi="Century Gothic" w:cs="Times New Roman"/>
          <w:sz w:val="21"/>
          <w:szCs w:val="21"/>
        </w:rPr>
        <w:t>constar</w:t>
      </w:r>
      <w:r w:rsidRPr="008A5F98">
        <w:rPr>
          <w:rFonts w:ascii="Century Gothic" w:hAnsi="Century Gothic" w:cs="Times New Roman"/>
          <w:spacing w:val="47"/>
          <w:sz w:val="21"/>
          <w:szCs w:val="21"/>
        </w:rPr>
        <w:t xml:space="preserve"> </w:t>
      </w:r>
      <w:r w:rsidRPr="008A5F98">
        <w:rPr>
          <w:rFonts w:ascii="Century Gothic" w:hAnsi="Century Gothic" w:cs="Times New Roman"/>
          <w:sz w:val="21"/>
          <w:szCs w:val="21"/>
        </w:rPr>
        <w:t>en</w:t>
      </w:r>
      <w:r w:rsidRPr="008A5F98">
        <w:rPr>
          <w:rFonts w:ascii="Century Gothic" w:hAnsi="Century Gothic" w:cs="Times New Roman"/>
          <w:spacing w:val="46"/>
          <w:sz w:val="21"/>
          <w:szCs w:val="21"/>
        </w:rPr>
        <w:t xml:space="preserve"> </w:t>
      </w:r>
      <w:r w:rsidRPr="008A5F98">
        <w:rPr>
          <w:rFonts w:ascii="Century Gothic" w:hAnsi="Century Gothic" w:cs="Times New Roman"/>
          <w:sz w:val="21"/>
          <w:szCs w:val="21"/>
        </w:rPr>
        <w:t xml:space="preserve">acta </w:t>
      </w:r>
      <w:r w:rsidRPr="008A5F98">
        <w:rPr>
          <w:rFonts w:ascii="Century Gothic" w:hAnsi="Century Gothic" w:cs="Times New Roman"/>
          <w:spacing w:val="-64"/>
          <w:sz w:val="21"/>
          <w:szCs w:val="21"/>
        </w:rPr>
        <w:t xml:space="preserve">        </w:t>
      </w:r>
      <w:r w:rsidRPr="008A5F98">
        <w:rPr>
          <w:rFonts w:ascii="Century Gothic" w:hAnsi="Century Gothic" w:cs="Times New Roman"/>
          <w:sz w:val="21"/>
          <w:szCs w:val="21"/>
        </w:rPr>
        <w:t>suscrita</w:t>
      </w:r>
      <w:r w:rsidRPr="008A5F98">
        <w:rPr>
          <w:rFonts w:ascii="Century Gothic" w:hAnsi="Century Gothic" w:cs="Times New Roman"/>
          <w:spacing w:val="-1"/>
          <w:sz w:val="21"/>
          <w:szCs w:val="21"/>
        </w:rPr>
        <w:t xml:space="preserve"> </w:t>
      </w:r>
      <w:r w:rsidRPr="008A5F98">
        <w:rPr>
          <w:rFonts w:ascii="Century Gothic" w:hAnsi="Century Gothic" w:cs="Times New Roman"/>
          <w:sz w:val="21"/>
          <w:szCs w:val="21"/>
        </w:rPr>
        <w:t>por</w:t>
      </w:r>
      <w:r w:rsidRPr="008A5F98">
        <w:rPr>
          <w:rFonts w:ascii="Century Gothic" w:hAnsi="Century Gothic" w:cs="Times New Roman"/>
          <w:spacing w:val="-3"/>
          <w:sz w:val="21"/>
          <w:szCs w:val="21"/>
        </w:rPr>
        <w:t xml:space="preserve"> </w:t>
      </w:r>
      <w:r w:rsidRPr="008A5F98">
        <w:rPr>
          <w:rFonts w:ascii="Century Gothic" w:hAnsi="Century Gothic" w:cs="Times New Roman"/>
          <w:sz w:val="21"/>
          <w:szCs w:val="21"/>
        </w:rPr>
        <w:t>las partes</w:t>
      </w:r>
      <w:r w:rsidRPr="008A5F98">
        <w:rPr>
          <w:rFonts w:ascii="Century Gothic" w:hAnsi="Century Gothic" w:cs="Times New Roman"/>
          <w:spacing w:val="-1"/>
          <w:sz w:val="21"/>
          <w:szCs w:val="21"/>
        </w:rPr>
        <w:t xml:space="preserve"> </w:t>
      </w:r>
      <w:r w:rsidRPr="008A5F98">
        <w:rPr>
          <w:rFonts w:ascii="Century Gothic" w:hAnsi="Century Gothic" w:cs="Times New Roman"/>
          <w:sz w:val="21"/>
          <w:szCs w:val="21"/>
        </w:rPr>
        <w:t>previo aval</w:t>
      </w:r>
      <w:r w:rsidRPr="008A5F98">
        <w:rPr>
          <w:rFonts w:ascii="Century Gothic" w:hAnsi="Century Gothic" w:cs="Times New Roman"/>
          <w:spacing w:val="-1"/>
          <w:sz w:val="21"/>
          <w:szCs w:val="21"/>
        </w:rPr>
        <w:t xml:space="preserve"> </w:t>
      </w:r>
      <w:r w:rsidRPr="008A5F98">
        <w:rPr>
          <w:rFonts w:ascii="Century Gothic" w:hAnsi="Century Gothic" w:cs="Times New Roman"/>
          <w:sz w:val="21"/>
          <w:szCs w:val="21"/>
        </w:rPr>
        <w:t>por</w:t>
      </w:r>
      <w:r w:rsidRPr="008A5F98">
        <w:rPr>
          <w:rFonts w:ascii="Century Gothic" w:hAnsi="Century Gothic" w:cs="Times New Roman"/>
          <w:spacing w:val="-4"/>
          <w:sz w:val="21"/>
          <w:szCs w:val="21"/>
        </w:rPr>
        <w:t xml:space="preserve"> </w:t>
      </w:r>
      <w:r w:rsidRPr="008A5F98">
        <w:rPr>
          <w:rFonts w:ascii="Century Gothic" w:hAnsi="Century Gothic" w:cs="Times New Roman"/>
          <w:sz w:val="21"/>
          <w:szCs w:val="21"/>
        </w:rPr>
        <w:t>parte</w:t>
      </w:r>
      <w:r w:rsidRPr="008A5F98">
        <w:rPr>
          <w:rFonts w:ascii="Century Gothic" w:hAnsi="Century Gothic" w:cs="Times New Roman"/>
          <w:spacing w:val="-4"/>
          <w:sz w:val="21"/>
          <w:szCs w:val="21"/>
        </w:rPr>
        <w:t xml:space="preserve"> </w:t>
      </w:r>
      <w:r w:rsidRPr="008A5F98">
        <w:rPr>
          <w:rFonts w:ascii="Century Gothic" w:hAnsi="Century Gothic" w:cs="Times New Roman"/>
          <w:sz w:val="21"/>
          <w:szCs w:val="21"/>
        </w:rPr>
        <w:t>de la</w:t>
      </w:r>
      <w:r w:rsidRPr="008A5F98">
        <w:rPr>
          <w:rFonts w:ascii="Century Gothic" w:hAnsi="Century Gothic" w:cs="Times New Roman"/>
          <w:spacing w:val="-5"/>
          <w:sz w:val="21"/>
          <w:szCs w:val="21"/>
        </w:rPr>
        <w:t xml:space="preserve"> </w:t>
      </w:r>
      <w:r w:rsidRPr="008A5F98">
        <w:rPr>
          <w:rFonts w:ascii="Century Gothic" w:hAnsi="Century Gothic" w:cs="Times New Roman"/>
          <w:sz w:val="21"/>
          <w:szCs w:val="21"/>
        </w:rPr>
        <w:t>supervisión del</w:t>
      </w:r>
      <w:r w:rsidRPr="008A5F98">
        <w:rPr>
          <w:rFonts w:ascii="Century Gothic" w:hAnsi="Century Gothic" w:cs="Times New Roman"/>
          <w:spacing w:val="4"/>
          <w:sz w:val="21"/>
          <w:szCs w:val="21"/>
        </w:rPr>
        <w:t xml:space="preserve"> </w:t>
      </w:r>
      <w:r w:rsidRPr="008A5F98">
        <w:rPr>
          <w:rFonts w:ascii="Century Gothic" w:hAnsi="Century Gothic" w:cs="Times New Roman"/>
          <w:sz w:val="21"/>
          <w:szCs w:val="21"/>
        </w:rPr>
        <w:t>contrato.</w:t>
      </w:r>
    </w:p>
    <w:p w14:paraId="1D7EAE8D" w14:textId="3CBA2F13" w:rsidR="00C128A5" w:rsidRPr="008A5F98" w:rsidRDefault="00C128A5" w:rsidP="00C128A5">
      <w:pPr>
        <w:pStyle w:val="TableParagraph"/>
        <w:spacing w:before="240" w:after="240"/>
        <w:ind w:right="107"/>
        <w:jc w:val="both"/>
        <w:rPr>
          <w:rFonts w:ascii="Century Gothic" w:eastAsia="Times New Roman" w:hAnsi="Century Gothic" w:cs="Arial"/>
          <w:sz w:val="21"/>
          <w:szCs w:val="21"/>
        </w:rPr>
      </w:pPr>
      <w:r w:rsidRPr="008A5F98">
        <w:rPr>
          <w:rFonts w:ascii="Century Gothic" w:hAnsi="Century Gothic" w:cs="Times New Roman"/>
          <w:b/>
          <w:bCs/>
          <w:w w:val="105"/>
          <w:sz w:val="21"/>
          <w:szCs w:val="21"/>
        </w:rPr>
        <w:t xml:space="preserve">CLÁUSULA DÉCIMA </w:t>
      </w:r>
      <w:r w:rsidR="00D570DA">
        <w:rPr>
          <w:rFonts w:ascii="Century Gothic" w:hAnsi="Century Gothic" w:cs="Times New Roman"/>
          <w:b/>
          <w:bCs/>
          <w:w w:val="105"/>
          <w:sz w:val="21"/>
          <w:szCs w:val="21"/>
        </w:rPr>
        <w:t>OCTAVA</w:t>
      </w:r>
      <w:r w:rsidRPr="008A5F98">
        <w:rPr>
          <w:rFonts w:ascii="Century Gothic" w:hAnsi="Century Gothic" w:cs="Times New Roman"/>
          <w:b/>
          <w:bCs/>
          <w:w w:val="105"/>
          <w:sz w:val="21"/>
          <w:szCs w:val="21"/>
        </w:rPr>
        <w:t xml:space="preserve"> - LIQUIDACIÓN.</w:t>
      </w:r>
      <w:r w:rsidRPr="008A5F98">
        <w:rPr>
          <w:rFonts w:ascii="Century Gothic" w:hAnsi="Century Gothic" w:cs="Arial"/>
          <w:sz w:val="21"/>
          <w:szCs w:val="21"/>
        </w:rPr>
        <w:t xml:space="preserve"> </w:t>
      </w:r>
      <w:r w:rsidR="00CC3CC3" w:rsidRPr="008A5F98">
        <w:rPr>
          <w:rFonts w:ascii="Century Gothic" w:eastAsia="Times New Roman" w:hAnsi="Century Gothic" w:cs="Arial"/>
          <w:sz w:val="21"/>
          <w:szCs w:val="21"/>
        </w:rPr>
        <w:t xml:space="preserve">Dentro de los términos previstos en el artículo 11 de la Ley 1150 de 2007 y demás normas que regulan la materia, se llevará a cabo la liquidación del contrato. El CONTRATISTA se compromete y obliga a extender y ampliar la garantía, para los amparos que deban estar vigentes durante la etapa de liquidación y, en general, para avalar las obligaciones que deba cumplir con posterioridad a la extinción del contrato, en los términos del artículo 60 de la Ley 80 de </w:t>
      </w:r>
      <w:r w:rsidR="00CC3CC3" w:rsidRPr="008A5F98">
        <w:rPr>
          <w:rFonts w:ascii="Century Gothic" w:eastAsia="Times New Roman" w:hAnsi="Century Gothic" w:cs="Arial"/>
          <w:sz w:val="21"/>
          <w:szCs w:val="21"/>
        </w:rPr>
        <w:lastRenderedPageBreak/>
        <w:t>1993 subrogado por el artículo 217 del Decreto Ley 019 de 2012, o las normas que lo modifiquen o sustituyan</w:t>
      </w:r>
      <w:r w:rsidRPr="008A5F98">
        <w:rPr>
          <w:rFonts w:ascii="Century Gothic" w:eastAsia="Times New Roman" w:hAnsi="Century Gothic" w:cs="Arial"/>
          <w:sz w:val="21"/>
          <w:szCs w:val="21"/>
        </w:rPr>
        <w:t>.</w:t>
      </w:r>
    </w:p>
    <w:p w14:paraId="4E533A74" w14:textId="2E5B6627" w:rsidR="00CC3CC3" w:rsidRPr="008A5F98" w:rsidRDefault="00C128A5" w:rsidP="00CC3CC3">
      <w:pPr>
        <w:pStyle w:val="maritza30"/>
        <w:spacing w:before="240" w:after="240"/>
        <w:rPr>
          <w:rFonts w:ascii="Century Gothic" w:hAnsi="Century Gothic" w:cs="Arial"/>
          <w:bCs/>
          <w:sz w:val="21"/>
          <w:szCs w:val="21"/>
        </w:rPr>
      </w:pPr>
      <w:r w:rsidRPr="008A5F98">
        <w:rPr>
          <w:rFonts w:ascii="Century Gothic" w:hAnsi="Century Gothic"/>
          <w:b/>
          <w:bCs/>
          <w:w w:val="105"/>
          <w:sz w:val="21"/>
          <w:szCs w:val="21"/>
        </w:rPr>
        <w:t xml:space="preserve">CLÁUSULA DÉCIMA </w:t>
      </w:r>
      <w:r w:rsidR="00D570DA">
        <w:rPr>
          <w:rFonts w:ascii="Century Gothic" w:hAnsi="Century Gothic"/>
          <w:b/>
          <w:bCs/>
          <w:w w:val="105"/>
          <w:sz w:val="21"/>
          <w:szCs w:val="21"/>
        </w:rPr>
        <w:t>NOVENA</w:t>
      </w:r>
      <w:r w:rsidRPr="008A5F98">
        <w:rPr>
          <w:rFonts w:ascii="Century Gothic" w:hAnsi="Century Gothic"/>
          <w:b/>
          <w:bCs/>
          <w:w w:val="105"/>
          <w:sz w:val="21"/>
          <w:szCs w:val="21"/>
        </w:rPr>
        <w:t xml:space="preserve"> - DIFERENCIA ENTRE LAS PARTES. </w:t>
      </w:r>
      <w:r w:rsidR="00CC3CC3" w:rsidRPr="008A5F98">
        <w:rPr>
          <w:rFonts w:ascii="Century Gothic" w:hAnsi="Century Gothic" w:cs="Arial"/>
          <w:bCs/>
          <w:sz w:val="21"/>
          <w:szCs w:val="21"/>
        </w:rPr>
        <w:t>Las diferencias que surjan entre las partes, con ocasión de la celebración, ejecución, desarrollo, terminación y liquidación del contrato, podrán ser dirimidas mediante la utilización de los mecanismos de solución ágil de conflictos previstos en la ley.</w:t>
      </w:r>
    </w:p>
    <w:p w14:paraId="288C7ACC" w14:textId="43B13DED" w:rsidR="003A5615" w:rsidRPr="008A5F98" w:rsidRDefault="00C128A5" w:rsidP="00C128A5">
      <w:pPr>
        <w:tabs>
          <w:tab w:val="left" w:pos="1392"/>
        </w:tabs>
        <w:spacing w:before="1" w:line="247" w:lineRule="auto"/>
        <w:ind w:right="8"/>
        <w:jc w:val="both"/>
        <w:rPr>
          <w:rFonts w:ascii="Century Gothic" w:hAnsi="Century Gothic" w:cs="Times New Roman"/>
          <w:w w:val="105"/>
          <w:sz w:val="21"/>
          <w:szCs w:val="21"/>
        </w:rPr>
      </w:pPr>
      <w:r w:rsidRPr="008A5F98">
        <w:rPr>
          <w:rFonts w:ascii="Century Gothic" w:hAnsi="Century Gothic" w:cs="Times New Roman"/>
          <w:b/>
          <w:bCs/>
          <w:w w:val="105"/>
          <w:sz w:val="21"/>
          <w:szCs w:val="21"/>
        </w:rPr>
        <w:t xml:space="preserve">CLÁUSULA </w:t>
      </w:r>
      <w:r w:rsidR="00D570DA">
        <w:rPr>
          <w:rFonts w:ascii="Century Gothic" w:hAnsi="Century Gothic" w:cs="Times New Roman"/>
          <w:b/>
          <w:bCs/>
          <w:w w:val="105"/>
          <w:sz w:val="21"/>
          <w:szCs w:val="21"/>
        </w:rPr>
        <w:t>VIGÉSIMA</w:t>
      </w:r>
      <w:r w:rsidRPr="008A5F98">
        <w:rPr>
          <w:rFonts w:ascii="Century Gothic" w:hAnsi="Century Gothic" w:cs="Times New Roman"/>
          <w:b/>
          <w:bCs/>
          <w:w w:val="105"/>
          <w:sz w:val="21"/>
          <w:szCs w:val="21"/>
        </w:rPr>
        <w:t xml:space="preserve"> </w:t>
      </w:r>
      <w:r w:rsidR="000C1F49" w:rsidRPr="008A5F98">
        <w:rPr>
          <w:rFonts w:ascii="Century Gothic" w:hAnsi="Century Gothic" w:cs="Times New Roman"/>
          <w:b/>
          <w:bCs/>
          <w:w w:val="105"/>
          <w:sz w:val="21"/>
          <w:szCs w:val="21"/>
        </w:rPr>
        <w:t>–</w:t>
      </w:r>
      <w:r w:rsidRPr="008A5F98">
        <w:rPr>
          <w:rFonts w:ascii="Century Gothic" w:hAnsi="Century Gothic" w:cs="Times New Roman"/>
          <w:b/>
          <w:bCs/>
          <w:w w:val="105"/>
          <w:sz w:val="21"/>
          <w:szCs w:val="21"/>
        </w:rPr>
        <w:t xml:space="preserve"> </w:t>
      </w:r>
      <w:r w:rsidR="000C1F49" w:rsidRPr="008A5F98">
        <w:rPr>
          <w:rFonts w:ascii="Century Gothic" w:hAnsi="Century Gothic" w:cs="Times New Roman"/>
          <w:b/>
          <w:bCs/>
          <w:w w:val="105"/>
          <w:sz w:val="21"/>
          <w:szCs w:val="21"/>
        </w:rPr>
        <w:t>COMPROMISO DE INTEGRIDAD Y DE NO TOLERANCIA CON LA CORRUPCIÓN</w:t>
      </w:r>
      <w:r w:rsidR="00310D9A" w:rsidRPr="008A5F98">
        <w:rPr>
          <w:rFonts w:ascii="Century Gothic" w:hAnsi="Century Gothic" w:cs="Times New Roman"/>
          <w:b/>
          <w:bCs/>
          <w:w w:val="105"/>
          <w:sz w:val="21"/>
          <w:szCs w:val="21"/>
        </w:rPr>
        <w:t xml:space="preserve">. </w:t>
      </w:r>
      <w:r w:rsidR="003A5615" w:rsidRPr="008A5F98">
        <w:rPr>
          <w:rFonts w:ascii="Century Gothic" w:hAnsi="Century Gothic" w:cs="Times New Roman"/>
          <w:w w:val="105"/>
          <w:sz w:val="21"/>
          <w:szCs w:val="21"/>
        </w:rPr>
        <w:t>El Contratista se compromete y obliga con la Secretaría de Educación del Distrito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artículo 14 del Decreto Distrital 189 de 2020.</w:t>
      </w:r>
    </w:p>
    <w:p w14:paraId="3F048CF6" w14:textId="77777777" w:rsidR="003A5615" w:rsidRPr="008A5F98" w:rsidRDefault="003A5615" w:rsidP="00C128A5">
      <w:pPr>
        <w:tabs>
          <w:tab w:val="left" w:pos="1392"/>
        </w:tabs>
        <w:spacing w:before="1" w:line="247" w:lineRule="auto"/>
        <w:ind w:right="8"/>
        <w:jc w:val="both"/>
        <w:rPr>
          <w:rFonts w:ascii="Century Gothic" w:hAnsi="Century Gothic" w:cs="Times New Roman"/>
          <w:b/>
          <w:bCs/>
          <w:w w:val="105"/>
          <w:sz w:val="21"/>
          <w:szCs w:val="21"/>
        </w:rPr>
      </w:pPr>
    </w:p>
    <w:p w14:paraId="12C35A92" w14:textId="543D0503" w:rsidR="00CC3CC3" w:rsidRPr="008A5F98" w:rsidRDefault="003A5615" w:rsidP="00310D9A">
      <w:pPr>
        <w:tabs>
          <w:tab w:val="left" w:pos="1392"/>
        </w:tabs>
        <w:spacing w:before="1" w:line="247" w:lineRule="auto"/>
        <w:ind w:right="8"/>
        <w:jc w:val="both"/>
        <w:rPr>
          <w:rFonts w:ascii="Century Gothic" w:hAnsi="Century Gothic" w:cs="Arial"/>
          <w:bCs/>
          <w:sz w:val="21"/>
          <w:szCs w:val="21"/>
        </w:rPr>
      </w:pPr>
      <w:r w:rsidRPr="008A5F98">
        <w:rPr>
          <w:rFonts w:ascii="Century Gothic" w:hAnsi="Century Gothic" w:cs="Times New Roman"/>
          <w:b/>
          <w:bCs/>
          <w:w w:val="105"/>
          <w:sz w:val="21"/>
          <w:szCs w:val="21"/>
        </w:rPr>
        <w:t xml:space="preserve">CLÁUSULA </w:t>
      </w:r>
      <w:r w:rsidR="00D570DA">
        <w:rPr>
          <w:rFonts w:ascii="Century Gothic" w:hAnsi="Century Gothic" w:cs="Times New Roman"/>
          <w:b/>
          <w:bCs/>
          <w:w w:val="105"/>
          <w:sz w:val="21"/>
          <w:szCs w:val="21"/>
        </w:rPr>
        <w:t>VIGÉSIMA PRIMERA</w:t>
      </w:r>
      <w:r w:rsidRPr="008A5F98">
        <w:rPr>
          <w:rFonts w:ascii="Century Gothic" w:hAnsi="Century Gothic" w:cs="Times New Roman"/>
          <w:b/>
          <w:bCs/>
          <w:w w:val="105"/>
          <w:sz w:val="21"/>
          <w:szCs w:val="21"/>
        </w:rPr>
        <w:t xml:space="preserve"> – </w:t>
      </w:r>
      <w:r w:rsidR="00C128A5" w:rsidRPr="008A5F98">
        <w:rPr>
          <w:rFonts w:ascii="Century Gothic" w:hAnsi="Century Gothic" w:cs="Times New Roman"/>
          <w:b/>
          <w:bCs/>
          <w:w w:val="105"/>
          <w:sz w:val="21"/>
          <w:szCs w:val="21"/>
        </w:rPr>
        <w:t>CLÁUSULA ANTICORRUPCIÓN.</w:t>
      </w:r>
      <w:r w:rsidR="00310D9A" w:rsidRPr="008A5F98">
        <w:rPr>
          <w:rFonts w:ascii="Century Gothic" w:hAnsi="Century Gothic" w:cs="Times New Roman"/>
          <w:b/>
          <w:bCs/>
          <w:w w:val="105"/>
          <w:sz w:val="21"/>
          <w:szCs w:val="21"/>
        </w:rPr>
        <w:t xml:space="preserve"> </w:t>
      </w:r>
      <w:r w:rsidR="00CC3CC3" w:rsidRPr="008A5F98">
        <w:rPr>
          <w:rFonts w:ascii="Century Gothic" w:hAnsi="Century Gothic" w:cs="Arial"/>
          <w:bCs/>
          <w:sz w:val="21"/>
          <w:szCs w:val="21"/>
        </w:rPr>
        <w:t>El Contratista se obliga para con la Secretaría de Educación del Distrito a no incurrir en conductas o actos constitutivos de corrupción, so pena de incumplimiento del contrato, entre otras:</w:t>
      </w:r>
    </w:p>
    <w:p w14:paraId="6B765892" w14:textId="77777777" w:rsidR="00CC3CC3" w:rsidRPr="008A5F98" w:rsidRDefault="00CC3CC3" w:rsidP="00CC3CC3">
      <w:pPr>
        <w:pStyle w:val="maritza30"/>
        <w:numPr>
          <w:ilvl w:val="0"/>
          <w:numId w:val="10"/>
        </w:numPr>
        <w:spacing w:before="120" w:after="120"/>
        <w:rPr>
          <w:rFonts w:ascii="Century Gothic" w:hAnsi="Century Gothic" w:cs="Arial"/>
          <w:bCs/>
          <w:sz w:val="21"/>
          <w:szCs w:val="21"/>
        </w:rPr>
      </w:pPr>
      <w:r w:rsidRPr="008A5F98">
        <w:rPr>
          <w:rFonts w:ascii="Century Gothic" w:hAnsi="Century Gothic" w:cs="Arial"/>
          <w:bCs/>
          <w:sz w:val="21"/>
          <w:szCs w:val="21"/>
        </w:rPr>
        <w:t>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3630C875" w14:textId="77777777" w:rsidR="00CC3CC3" w:rsidRPr="008A5F98" w:rsidRDefault="00CC3CC3" w:rsidP="00CC3CC3">
      <w:pPr>
        <w:pStyle w:val="maritza30"/>
        <w:numPr>
          <w:ilvl w:val="0"/>
          <w:numId w:val="10"/>
        </w:numPr>
        <w:spacing w:before="120" w:after="120"/>
        <w:rPr>
          <w:rFonts w:ascii="Century Gothic" w:hAnsi="Century Gothic" w:cs="Arial"/>
          <w:bCs/>
          <w:sz w:val="21"/>
          <w:szCs w:val="21"/>
        </w:rPr>
      </w:pPr>
      <w:r w:rsidRPr="008A5F98">
        <w:rPr>
          <w:rFonts w:ascii="Century Gothic" w:hAnsi="Century Gothic" w:cs="Arial"/>
          <w:bCs/>
          <w:sz w:val="21"/>
          <w:szCs w:val="21"/>
        </w:rPr>
        <w:t>Dar aviso inmediato a la Secretaría de Educación del Distrito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08870E3E" w14:textId="77777777" w:rsidR="00CC3CC3" w:rsidRPr="008A5F98" w:rsidRDefault="00CC3CC3" w:rsidP="00CC3CC3">
      <w:pPr>
        <w:pStyle w:val="maritza30"/>
        <w:numPr>
          <w:ilvl w:val="0"/>
          <w:numId w:val="10"/>
        </w:numPr>
        <w:spacing w:before="120" w:after="120"/>
        <w:rPr>
          <w:rFonts w:ascii="Century Gothic" w:hAnsi="Century Gothic" w:cs="Arial"/>
          <w:bCs/>
          <w:sz w:val="21"/>
          <w:szCs w:val="21"/>
        </w:rPr>
      </w:pPr>
      <w:r w:rsidRPr="008A5F98">
        <w:rPr>
          <w:rFonts w:ascii="Century Gothic" w:hAnsi="Century Gothic" w:cs="Arial"/>
          <w:bCs/>
          <w:sz w:val="21"/>
          <w:szCs w:val="21"/>
        </w:rPr>
        <w:t>No efectuar acuerdos previos, o realizar actos o conductas que tengan por objeto la colusión en el proceso de selección, con otros proponentes para tratar de influenciar o manipular los resultados de la adjudicación.</w:t>
      </w:r>
    </w:p>
    <w:p w14:paraId="02B94774" w14:textId="4384E723" w:rsidR="008630D6" w:rsidRPr="008A5F98" w:rsidRDefault="00CC3CC3" w:rsidP="008630D6">
      <w:pPr>
        <w:pStyle w:val="maritza30"/>
        <w:numPr>
          <w:ilvl w:val="0"/>
          <w:numId w:val="10"/>
        </w:numPr>
        <w:spacing w:before="120" w:after="120"/>
        <w:ind w:left="357" w:hanging="357"/>
        <w:rPr>
          <w:rFonts w:ascii="Century Gothic" w:hAnsi="Century Gothic" w:cs="Arial"/>
          <w:bCs/>
          <w:sz w:val="21"/>
          <w:szCs w:val="21"/>
        </w:rPr>
      </w:pPr>
      <w:r w:rsidRPr="008A5F98">
        <w:rPr>
          <w:rFonts w:ascii="Century Gothic" w:hAnsi="Century Gothic" w:cs="Arial"/>
          <w:bCs/>
          <w:sz w:val="21"/>
          <w:szCs w:val="21"/>
        </w:rPr>
        <w:t>No incurrir en falsedad o alteración de los documentos exigidos para cumplir con los requisitos del proceso de selección; y, demás actos o conductas que prohíbe la Constitución la ley y el reglamento.</w:t>
      </w:r>
    </w:p>
    <w:p w14:paraId="1ED7752A" w14:textId="56B74C33" w:rsidR="008630D6" w:rsidRPr="008A5F98" w:rsidRDefault="008630D6" w:rsidP="008630D6">
      <w:pPr>
        <w:jc w:val="both"/>
        <w:rPr>
          <w:rFonts w:ascii="Century Gothic" w:hAnsi="Century Gothic" w:cs="Arial"/>
          <w:sz w:val="21"/>
          <w:szCs w:val="21"/>
          <w:lang w:val="es-MX"/>
        </w:rPr>
      </w:pPr>
      <w:r w:rsidRPr="008A5F98">
        <w:rPr>
          <w:rFonts w:ascii="Century Gothic" w:hAnsi="Century Gothic" w:cs="Times New Roman"/>
          <w:b/>
          <w:bCs/>
          <w:w w:val="105"/>
          <w:sz w:val="21"/>
          <w:szCs w:val="21"/>
        </w:rPr>
        <w:t xml:space="preserve">CLÁUSULA </w:t>
      </w:r>
      <w:r w:rsidR="00B04BE4">
        <w:rPr>
          <w:rFonts w:ascii="Century Gothic" w:hAnsi="Century Gothic" w:cs="Times New Roman"/>
          <w:b/>
          <w:bCs/>
          <w:w w:val="105"/>
          <w:sz w:val="21"/>
          <w:szCs w:val="21"/>
        </w:rPr>
        <w:t>VIGÉSIMA SEGUNDA</w:t>
      </w:r>
      <w:r w:rsidRPr="008A5F98">
        <w:rPr>
          <w:rFonts w:ascii="Century Gothic" w:hAnsi="Century Gothic" w:cs="Times New Roman"/>
          <w:b/>
          <w:bCs/>
          <w:w w:val="105"/>
          <w:sz w:val="21"/>
          <w:szCs w:val="21"/>
        </w:rPr>
        <w:t xml:space="preserve"> - PREVENCIÓN Y DENUNCIA DE LA VIOLENCIA BASADA EN GÉNERO (VBG)</w:t>
      </w:r>
      <w:r w:rsidR="00310D9A" w:rsidRPr="008A5F98">
        <w:rPr>
          <w:rFonts w:ascii="Century Gothic" w:hAnsi="Century Gothic" w:cs="Times New Roman"/>
          <w:b/>
          <w:bCs/>
          <w:w w:val="105"/>
          <w:sz w:val="21"/>
          <w:szCs w:val="21"/>
        </w:rPr>
        <w:t xml:space="preserve">. </w:t>
      </w:r>
      <w:r w:rsidR="00310D9A" w:rsidRPr="008A5F98">
        <w:rPr>
          <w:rFonts w:ascii="Century Gothic" w:hAnsi="Century Gothic" w:cs="Arial"/>
          <w:sz w:val="21"/>
          <w:szCs w:val="21"/>
          <w:lang w:val="es-MX"/>
        </w:rPr>
        <w:t xml:space="preserve">El contratista tiene la obligación en relación con las mujeres contratadas de evitar cualquier acción u omisión, que le cause muerte, daño o sufrimiento físico, sexual, psicológico, económico o patrimonial por su condición de mujer, así como las amenazas de tales actos, la coacción o la privación arbitraria de la libertad, bien sea que se presente en el ámbito público o en el privado. También evitará cualquier acción u omisión orientada al abuso económico, el control abusivo de las finanzas, </w:t>
      </w:r>
      <w:r w:rsidR="00310D9A" w:rsidRPr="008A5F98">
        <w:rPr>
          <w:rFonts w:ascii="Century Gothic" w:hAnsi="Century Gothic" w:cs="Arial"/>
          <w:sz w:val="21"/>
          <w:szCs w:val="21"/>
          <w:lang w:val="es-MX"/>
        </w:rPr>
        <w:lastRenderedPageBreak/>
        <w:t>recompensas o castigos monetarios a las mujeres por razón de su condición social, económica o política. Igualmente, deberá facilitar y promover la denuncia ante el acaecimiento de cualquiera de las circunstancias descritas o las dispuestas en la Ley 1257 de 2008.</w:t>
      </w:r>
    </w:p>
    <w:p w14:paraId="272F96A2" w14:textId="5ED268B2" w:rsidR="00CC3CC3" w:rsidRPr="008A5F98" w:rsidRDefault="00C128A5" w:rsidP="00CC3CC3">
      <w:pPr>
        <w:pStyle w:val="Default"/>
        <w:spacing w:before="240" w:after="240"/>
        <w:jc w:val="both"/>
        <w:rPr>
          <w:rFonts w:ascii="Century Gothic" w:hAnsi="Century Gothic"/>
          <w:color w:val="auto"/>
          <w:sz w:val="21"/>
          <w:szCs w:val="21"/>
        </w:rPr>
      </w:pPr>
      <w:r w:rsidRPr="008A5F98">
        <w:rPr>
          <w:rFonts w:ascii="Century Gothic" w:hAnsi="Century Gothic" w:cs="Times New Roman"/>
          <w:b/>
          <w:bCs/>
          <w:w w:val="105"/>
          <w:sz w:val="21"/>
          <w:szCs w:val="21"/>
        </w:rPr>
        <w:t xml:space="preserve">CLÁUSULA </w:t>
      </w:r>
      <w:r w:rsidR="00B04BE4">
        <w:rPr>
          <w:rFonts w:ascii="Century Gothic" w:hAnsi="Century Gothic" w:cs="Times New Roman"/>
          <w:b/>
          <w:bCs/>
          <w:w w:val="105"/>
          <w:sz w:val="21"/>
          <w:szCs w:val="21"/>
        </w:rPr>
        <w:t>VIGÉSIMA TERCERA</w:t>
      </w:r>
      <w:r w:rsidRPr="008A5F98">
        <w:rPr>
          <w:rFonts w:ascii="Century Gothic" w:hAnsi="Century Gothic" w:cs="Times New Roman"/>
          <w:b/>
          <w:bCs/>
          <w:w w:val="105"/>
          <w:sz w:val="21"/>
          <w:szCs w:val="21"/>
        </w:rPr>
        <w:t xml:space="preserve"> - AUSENCIA DE RELACIÓN LABORAL.</w:t>
      </w:r>
      <w:r w:rsidRPr="008A5F98">
        <w:rPr>
          <w:rFonts w:ascii="Century Gothic" w:hAnsi="Century Gothic"/>
          <w:sz w:val="21"/>
          <w:szCs w:val="21"/>
        </w:rPr>
        <w:t xml:space="preserve"> </w:t>
      </w:r>
      <w:r w:rsidR="00CC3CC3" w:rsidRPr="008A5F98">
        <w:rPr>
          <w:rFonts w:ascii="Century Gothic" w:hAnsi="Century Gothic"/>
          <w:color w:val="auto"/>
          <w:sz w:val="21"/>
          <w:szCs w:val="21"/>
        </w:rPr>
        <w:t>El presente contrato será ejecutado por EL CONTRATISTA con absoluta autonomía e independencia y, en desarrollo del mismo, no se generará vínculo laboral alguno entre la SECRETARÍA DE EDUCACIÓN DEL DISTRITO y EL CONTRATISTA. Por lo tanto, no habrá vínculo laboral alguno entre el CONTRATISTA y la SECRETARÍA DE EDUCACIÓN DEL DISTRITO, ni entre el personal que llegare a utilizar el CONTRATISTA y la SECRETARÍA DE EDUCACIÓN DEL DISTRITO. El personal que requiriere el contratista para el cumplimiento del contrato, si ello fuere del caso, serán de su exclusiva responsabilidad y la SECRETARÍA DE EDUCACIÓN DEL DISTRITO no asume responsabilidad laboral ni de otra índole para con ellos. Será obligación del contratista cumplir estrictamente todas las obligaciones que tenga a cargo, establecidas en la Ley 100 de 1993, Ley 789 de 2002, Ley 828 de 2003, Ley 1438 de 2011, los Decretos reglamentarios y todo el marco normativo que regula el Sistema de Seguridad Social Integral, así como suministrar a la SECRETARÍA DE EDUCACIÓN DEL DISTRITO la información que se requiera.</w:t>
      </w:r>
    </w:p>
    <w:p w14:paraId="48A7CB8B" w14:textId="58A876E5" w:rsidR="00C128A5" w:rsidRPr="008A5F98" w:rsidRDefault="00C128A5" w:rsidP="00C128A5">
      <w:pPr>
        <w:pStyle w:val="TableParagraph"/>
        <w:spacing w:before="240" w:after="240"/>
        <w:jc w:val="both"/>
        <w:rPr>
          <w:rFonts w:ascii="Century Gothic" w:eastAsia="Times New Roman" w:hAnsi="Century Gothic" w:cs="Arial"/>
          <w:sz w:val="21"/>
          <w:szCs w:val="21"/>
        </w:rPr>
      </w:pPr>
      <w:r w:rsidRPr="008A5F98">
        <w:rPr>
          <w:rFonts w:ascii="Century Gothic" w:hAnsi="Century Gothic" w:cs="Times New Roman"/>
          <w:b/>
          <w:bCs/>
          <w:w w:val="105"/>
          <w:sz w:val="21"/>
          <w:szCs w:val="21"/>
        </w:rPr>
        <w:t>CLÁUSULA VIG</w:t>
      </w:r>
      <w:r w:rsidR="00CC3CC3" w:rsidRPr="008A5F98">
        <w:rPr>
          <w:rFonts w:ascii="Century Gothic" w:hAnsi="Century Gothic" w:cs="Times New Roman"/>
          <w:b/>
          <w:bCs/>
          <w:w w:val="105"/>
          <w:sz w:val="21"/>
          <w:szCs w:val="21"/>
        </w:rPr>
        <w:t>É</w:t>
      </w:r>
      <w:r w:rsidRPr="008A5F98">
        <w:rPr>
          <w:rFonts w:ascii="Century Gothic" w:hAnsi="Century Gothic" w:cs="Times New Roman"/>
          <w:b/>
          <w:bCs/>
          <w:w w:val="105"/>
          <w:sz w:val="21"/>
          <w:szCs w:val="21"/>
        </w:rPr>
        <w:t>SIMA</w:t>
      </w:r>
      <w:r w:rsidR="00CC3CC3" w:rsidRPr="008A5F98">
        <w:rPr>
          <w:rFonts w:ascii="Century Gothic" w:hAnsi="Century Gothic" w:cs="Times New Roman"/>
          <w:b/>
          <w:bCs/>
          <w:w w:val="105"/>
          <w:sz w:val="21"/>
          <w:szCs w:val="21"/>
        </w:rPr>
        <w:t xml:space="preserve"> </w:t>
      </w:r>
      <w:r w:rsidR="00B04BE4">
        <w:rPr>
          <w:rFonts w:ascii="Century Gothic" w:hAnsi="Century Gothic" w:cs="Times New Roman"/>
          <w:b/>
          <w:bCs/>
          <w:w w:val="105"/>
          <w:sz w:val="21"/>
          <w:szCs w:val="21"/>
        </w:rPr>
        <w:t>CUARTA</w:t>
      </w:r>
      <w:r w:rsidRPr="008A5F98">
        <w:rPr>
          <w:rFonts w:ascii="Century Gothic" w:hAnsi="Century Gothic" w:cs="Times New Roman"/>
          <w:b/>
          <w:bCs/>
          <w:w w:val="105"/>
          <w:sz w:val="21"/>
          <w:szCs w:val="21"/>
        </w:rPr>
        <w:t xml:space="preserve"> - PACTO FRENTE A LOS DERECHOS DE LOS NIÑOS – PREVENCIÓN Y ERRADICACIÓN DEL TRABAJO INFANTIL.  </w:t>
      </w:r>
      <w:r w:rsidRPr="008A5F98">
        <w:rPr>
          <w:rFonts w:ascii="Century Gothic" w:eastAsia="Times New Roman" w:hAnsi="Century Gothic" w:cs="Arial"/>
          <w:sz w:val="21"/>
          <w:szCs w:val="21"/>
        </w:rPr>
        <w:t>Además de lo aquí dispuesto, de conformidad con lo previsto en las Directivas 003 y 004 de 2010 y en la Circular 001 de 2011 de la Alcaldía Mayor de Bogotá, D.C., 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68387FD7" w14:textId="13D7F4FB" w:rsidR="00C128A5" w:rsidRPr="008A5F98" w:rsidRDefault="00C128A5" w:rsidP="00C128A5">
      <w:pPr>
        <w:spacing w:before="1" w:line="247" w:lineRule="auto"/>
        <w:ind w:right="8"/>
        <w:jc w:val="both"/>
        <w:rPr>
          <w:rFonts w:ascii="Century Gothic" w:hAnsi="Century Gothic" w:cs="Times New Roman"/>
          <w:b/>
          <w:bCs/>
          <w:w w:val="105"/>
          <w:sz w:val="21"/>
          <w:szCs w:val="21"/>
        </w:rPr>
      </w:pPr>
      <w:r w:rsidRPr="008A5F98">
        <w:rPr>
          <w:rFonts w:ascii="Century Gothic" w:hAnsi="Century Gothic" w:cs="Times New Roman"/>
          <w:b/>
          <w:bCs/>
          <w:w w:val="105"/>
          <w:sz w:val="21"/>
          <w:szCs w:val="21"/>
        </w:rPr>
        <w:t>CLÁUSULA VIGÉSIMA</w:t>
      </w:r>
      <w:r w:rsidR="007F689A" w:rsidRPr="008A5F98">
        <w:rPr>
          <w:rFonts w:ascii="Century Gothic" w:hAnsi="Century Gothic" w:cs="Times New Roman"/>
          <w:b/>
          <w:bCs/>
          <w:w w:val="105"/>
          <w:sz w:val="21"/>
          <w:szCs w:val="21"/>
        </w:rPr>
        <w:t xml:space="preserve"> </w:t>
      </w:r>
      <w:r w:rsidR="00B04BE4">
        <w:rPr>
          <w:rFonts w:ascii="Century Gothic" w:hAnsi="Century Gothic" w:cs="Times New Roman"/>
          <w:b/>
          <w:bCs/>
          <w:w w:val="105"/>
          <w:sz w:val="21"/>
          <w:szCs w:val="21"/>
        </w:rPr>
        <w:t>QUINTA</w:t>
      </w:r>
      <w:r w:rsidRPr="008A5F98">
        <w:rPr>
          <w:rFonts w:ascii="Century Gothic" w:hAnsi="Century Gothic" w:cs="Times New Roman"/>
          <w:b/>
          <w:bCs/>
          <w:w w:val="105"/>
          <w:sz w:val="21"/>
          <w:szCs w:val="21"/>
        </w:rPr>
        <w:t xml:space="preserve"> - PROPIEDAD INTELECTUAL. </w:t>
      </w:r>
      <w:r w:rsidRPr="008A5F98">
        <w:rPr>
          <w:rFonts w:ascii="Century Gothic" w:hAnsi="Century Gothic"/>
          <w:sz w:val="21"/>
          <w:szCs w:val="21"/>
        </w:rPr>
        <w:t>Los documentos que surjan en desarrollo del presente contrato serán propiedad de la SED, acorde a lo consagrado en la Ley 23 de 1982 modificada por las Leyes 44 de 1993, 1450 de 2011 y demás normas vigentes que regulen la materia, sin perjuicio al derecho moral consagrado en el Art. 11 de la Directiva Andina 351 de 1993 concordante con el Art. 30 de la Ley 23 de 1982</w:t>
      </w:r>
      <w:r w:rsidR="00896E24" w:rsidRPr="008A5F98">
        <w:rPr>
          <w:rFonts w:ascii="Century Gothic" w:hAnsi="Century Gothic"/>
          <w:sz w:val="21"/>
          <w:szCs w:val="21"/>
        </w:rPr>
        <w:t>, cuando aplique.</w:t>
      </w:r>
    </w:p>
    <w:p w14:paraId="5A8D4DF8" w14:textId="66953938" w:rsidR="00C128A5" w:rsidRPr="008A5F98" w:rsidRDefault="00C128A5" w:rsidP="00C128A5">
      <w:pPr>
        <w:pStyle w:val="Default"/>
        <w:spacing w:before="240" w:after="240"/>
        <w:jc w:val="both"/>
        <w:rPr>
          <w:rFonts w:ascii="Century Gothic" w:hAnsi="Century Gothic"/>
          <w:bCs/>
          <w:color w:val="auto"/>
          <w:sz w:val="21"/>
          <w:szCs w:val="21"/>
          <w:lang w:val="es-MX"/>
        </w:rPr>
      </w:pPr>
      <w:r w:rsidRPr="008A5F98">
        <w:rPr>
          <w:rFonts w:ascii="Century Gothic" w:hAnsi="Century Gothic" w:cs="Times New Roman"/>
          <w:b/>
          <w:bCs/>
          <w:sz w:val="21"/>
          <w:szCs w:val="21"/>
        </w:rPr>
        <w:t>CLÁUSULA VIG</w:t>
      </w:r>
      <w:r w:rsidR="007F689A" w:rsidRPr="008A5F98">
        <w:rPr>
          <w:rFonts w:ascii="Century Gothic" w:hAnsi="Century Gothic" w:cs="Times New Roman"/>
          <w:b/>
          <w:bCs/>
          <w:sz w:val="21"/>
          <w:szCs w:val="21"/>
        </w:rPr>
        <w:t>É</w:t>
      </w:r>
      <w:r w:rsidRPr="008A5F98">
        <w:rPr>
          <w:rFonts w:ascii="Century Gothic" w:hAnsi="Century Gothic" w:cs="Times New Roman"/>
          <w:b/>
          <w:bCs/>
          <w:sz w:val="21"/>
          <w:szCs w:val="21"/>
        </w:rPr>
        <w:t xml:space="preserve">SIMA </w:t>
      </w:r>
      <w:r w:rsidR="00B04BE4">
        <w:rPr>
          <w:rFonts w:ascii="Century Gothic" w:hAnsi="Century Gothic" w:cs="Times New Roman"/>
          <w:b/>
          <w:bCs/>
          <w:sz w:val="21"/>
          <w:szCs w:val="21"/>
        </w:rPr>
        <w:t>SEXTA</w:t>
      </w:r>
      <w:r w:rsidRPr="008A5F98">
        <w:rPr>
          <w:rFonts w:ascii="Century Gothic" w:hAnsi="Century Gothic" w:cs="Times New Roman"/>
          <w:b/>
          <w:bCs/>
          <w:sz w:val="21"/>
          <w:szCs w:val="21"/>
        </w:rPr>
        <w:t xml:space="preserve"> - CONFIDENCIALIDAD. </w:t>
      </w:r>
      <w:r w:rsidRPr="008A5F98">
        <w:rPr>
          <w:rFonts w:ascii="Century Gothic" w:hAnsi="Century Gothic"/>
          <w:color w:val="auto"/>
          <w:sz w:val="21"/>
          <w:szCs w:val="21"/>
        </w:rPr>
        <w:t xml:space="preserve">El </w:t>
      </w:r>
      <w:r w:rsidRPr="008A5F98">
        <w:rPr>
          <w:rFonts w:ascii="Century Gothic" w:hAnsi="Century Gothic"/>
          <w:color w:val="auto"/>
          <w:sz w:val="21"/>
          <w:szCs w:val="21"/>
          <w:lang w:val="es-ES_tradnl"/>
        </w:rPr>
        <w:t xml:space="preserve">CONTRATISTA guardará confidencialidad sobre la información que obtenga de la SECRETARÍA DE EDUCACIÓN DEL DISTRITO en desarrollo del objeto y obligaciones del contrato. Asimismo, </w:t>
      </w:r>
      <w:r w:rsidRPr="008A5F98">
        <w:rPr>
          <w:rFonts w:ascii="Century Gothic" w:hAnsi="Century Gothic"/>
          <w:bCs/>
          <w:color w:val="auto"/>
          <w:sz w:val="21"/>
          <w:szCs w:val="21"/>
          <w:lang w:val="es-MX"/>
        </w:rPr>
        <w:t xml:space="preserve">todos los documentos e información que se produzca en desarrollo del contrato serán de uso exclusivo de la </w:t>
      </w:r>
      <w:r w:rsidRPr="008A5F98">
        <w:rPr>
          <w:rFonts w:ascii="Century Gothic" w:hAnsi="Century Gothic"/>
          <w:color w:val="auto"/>
          <w:sz w:val="21"/>
          <w:szCs w:val="21"/>
          <w:lang w:val="es-ES_tradnl"/>
        </w:rPr>
        <w:t>SECRETARÍA DE EDUCACIÓN DEL DISTRITO</w:t>
      </w:r>
      <w:r w:rsidRPr="008A5F98">
        <w:rPr>
          <w:rFonts w:ascii="Century Gothic" w:hAnsi="Century Gothic"/>
          <w:bCs/>
          <w:color w:val="auto"/>
          <w:sz w:val="21"/>
          <w:szCs w:val="21"/>
          <w:lang w:val="es-MX"/>
        </w:rPr>
        <w:t xml:space="preserve">, en consecuencia, el CONTRATISTA se obliga a no utilizarlos para fines distintos a los previstos en el contrato, ni a divulgar la información que se le suministre, ni los resultados de su trabajo, obligándose a mantener la confidencialidad de los mismos de conformidad con la Ley, so pena de las </w:t>
      </w:r>
      <w:r w:rsidRPr="008A5F98">
        <w:rPr>
          <w:rFonts w:ascii="Century Gothic" w:hAnsi="Century Gothic"/>
          <w:bCs/>
          <w:color w:val="auto"/>
          <w:sz w:val="21"/>
          <w:szCs w:val="21"/>
          <w:lang w:val="es-MX"/>
        </w:rPr>
        <w:lastRenderedPageBreak/>
        <w:t xml:space="preserve">acciones civiles, administrativas o penales a que haya lugar. Esta confidencialidad será continua y no vence ni por terminación ni por caducidad del contrato. </w:t>
      </w:r>
    </w:p>
    <w:p w14:paraId="79F50E63" w14:textId="79CE8A91" w:rsidR="00C128A5" w:rsidRPr="008A5F98" w:rsidRDefault="00C128A5" w:rsidP="00C128A5">
      <w:pPr>
        <w:pStyle w:val="Default"/>
        <w:spacing w:before="240" w:after="240"/>
        <w:jc w:val="both"/>
        <w:rPr>
          <w:rFonts w:ascii="Century Gothic" w:hAnsi="Century Gothic"/>
          <w:color w:val="auto"/>
          <w:sz w:val="21"/>
          <w:szCs w:val="21"/>
        </w:rPr>
      </w:pPr>
      <w:r w:rsidRPr="008A5F98">
        <w:rPr>
          <w:rFonts w:ascii="Century Gothic" w:hAnsi="Century Gothic" w:cs="Times New Roman"/>
          <w:b/>
          <w:bCs/>
          <w:w w:val="105"/>
          <w:sz w:val="21"/>
          <w:szCs w:val="21"/>
        </w:rPr>
        <w:t xml:space="preserve">CLÁUSULA VIGÉSIMA </w:t>
      </w:r>
      <w:r w:rsidR="00B04BE4">
        <w:rPr>
          <w:rFonts w:ascii="Century Gothic" w:hAnsi="Century Gothic" w:cs="Times New Roman"/>
          <w:b/>
          <w:bCs/>
          <w:w w:val="105"/>
          <w:sz w:val="21"/>
          <w:szCs w:val="21"/>
        </w:rPr>
        <w:t>SÉPTIMA</w:t>
      </w:r>
      <w:r w:rsidRPr="008A5F98">
        <w:rPr>
          <w:rFonts w:ascii="Century Gothic" w:hAnsi="Century Gothic" w:cs="Times New Roman"/>
          <w:b/>
          <w:bCs/>
          <w:w w:val="105"/>
          <w:sz w:val="21"/>
          <w:szCs w:val="21"/>
        </w:rPr>
        <w:t xml:space="preserve"> - OBLIGATORIEDAD DE AFILIACIÓN AL SISTEMA DE RIESGOS LABORALES.</w:t>
      </w:r>
      <w:r w:rsidRPr="008A5F98">
        <w:rPr>
          <w:rFonts w:ascii="Century Gothic" w:hAnsi="Century Gothic" w:cs="Times New Roman"/>
          <w:w w:val="105"/>
          <w:sz w:val="21"/>
          <w:szCs w:val="21"/>
        </w:rPr>
        <w:t xml:space="preserve">  </w:t>
      </w:r>
      <w:r w:rsidRPr="008A5F98">
        <w:rPr>
          <w:rFonts w:ascii="Century Gothic" w:hAnsi="Century Gothic"/>
          <w:color w:val="auto"/>
          <w:sz w:val="21"/>
          <w:szCs w:val="21"/>
        </w:rPr>
        <w:t>El contratista en cumplimiento del Decreto 723 de 2013, el cual establece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p>
    <w:p w14:paraId="426D1F50" w14:textId="18EFB2B7" w:rsidR="007F689A" w:rsidRPr="008A5F98" w:rsidRDefault="00C128A5" w:rsidP="00BC6055">
      <w:pPr>
        <w:spacing w:before="1" w:line="247" w:lineRule="auto"/>
        <w:ind w:right="8"/>
        <w:jc w:val="both"/>
        <w:rPr>
          <w:rFonts w:ascii="Century Gothic" w:hAnsi="Century Gothic"/>
          <w:spacing w:val="-2"/>
          <w:sz w:val="21"/>
          <w:szCs w:val="21"/>
        </w:rPr>
      </w:pPr>
      <w:r w:rsidRPr="008A5F98">
        <w:rPr>
          <w:rFonts w:ascii="Century Gothic" w:hAnsi="Century Gothic" w:cs="Times New Roman"/>
          <w:b/>
          <w:bCs/>
          <w:w w:val="105"/>
          <w:sz w:val="21"/>
          <w:szCs w:val="21"/>
        </w:rPr>
        <w:t>CLÁUSULA VIG</w:t>
      </w:r>
      <w:r w:rsidR="007F689A" w:rsidRPr="008A5F98">
        <w:rPr>
          <w:rFonts w:ascii="Century Gothic" w:hAnsi="Century Gothic" w:cs="Times New Roman"/>
          <w:b/>
          <w:bCs/>
          <w:w w:val="105"/>
          <w:sz w:val="21"/>
          <w:szCs w:val="21"/>
        </w:rPr>
        <w:t>É</w:t>
      </w:r>
      <w:r w:rsidRPr="008A5F98">
        <w:rPr>
          <w:rFonts w:ascii="Century Gothic" w:hAnsi="Century Gothic" w:cs="Times New Roman"/>
          <w:b/>
          <w:bCs/>
          <w:w w:val="105"/>
          <w:sz w:val="21"/>
          <w:szCs w:val="21"/>
        </w:rPr>
        <w:t xml:space="preserve">SIMA </w:t>
      </w:r>
      <w:r w:rsidR="00B04BE4">
        <w:rPr>
          <w:rFonts w:ascii="Century Gothic" w:hAnsi="Century Gothic" w:cs="Times New Roman"/>
          <w:b/>
          <w:bCs/>
          <w:w w:val="105"/>
          <w:sz w:val="21"/>
          <w:szCs w:val="21"/>
        </w:rPr>
        <w:t>OCTAVA</w:t>
      </w:r>
      <w:r w:rsidRPr="008A5F98">
        <w:rPr>
          <w:rFonts w:ascii="Century Gothic" w:hAnsi="Century Gothic" w:cs="Times New Roman"/>
          <w:b/>
          <w:bCs/>
          <w:w w:val="105"/>
          <w:sz w:val="21"/>
          <w:szCs w:val="21"/>
        </w:rPr>
        <w:t xml:space="preserve"> - CONTROL A LA EVASIÓN AL SISTEMA DE SEGURIDAD SOCIAL Y PAGOS PARAFISCALES.</w:t>
      </w:r>
      <w:r w:rsidR="00A878CB" w:rsidRPr="008A5F98">
        <w:rPr>
          <w:rFonts w:ascii="Century Gothic" w:hAnsi="Century Gothic" w:cs="Times New Roman"/>
          <w:b/>
          <w:bCs/>
          <w:w w:val="105"/>
          <w:sz w:val="21"/>
          <w:szCs w:val="21"/>
        </w:rPr>
        <w:t xml:space="preserve"> </w:t>
      </w:r>
      <w:r w:rsidR="00BC6055" w:rsidRPr="008A5F98">
        <w:rPr>
          <w:rFonts w:ascii="Century Gothic" w:hAnsi="Century Gothic" w:cs="Times New Roman"/>
          <w:w w:val="105"/>
          <w:sz w:val="21"/>
          <w:szCs w:val="21"/>
        </w:rPr>
        <w:t xml:space="preserve">El contratista en cumplimiento del Decreto 723 de 2013, el cual establece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r w:rsidR="007F689A" w:rsidRPr="008A5F98">
        <w:rPr>
          <w:rFonts w:ascii="Century Gothic" w:hAnsi="Century Gothic"/>
          <w:spacing w:val="-2"/>
          <w:sz w:val="21"/>
          <w:szCs w:val="21"/>
        </w:rPr>
        <w:t>De conformidad con lo establecido en las Leyes 789 de 2002, Ley 828 de 2003 y Ley 1607 de 2012, el contratista deberá cumplir con sus obligaciones frente al Sistema de Seguridad Social Integral y Parafiscales. El cumplimiento de esta obligación será indispensable para que se efectúe el pago por parte de la SED.</w:t>
      </w:r>
    </w:p>
    <w:p w14:paraId="372565B0" w14:textId="548E13A6" w:rsidR="00C128A5" w:rsidRPr="008A5F98" w:rsidRDefault="00C128A5" w:rsidP="00C128A5">
      <w:pPr>
        <w:pStyle w:val="Default"/>
        <w:spacing w:before="240" w:after="240"/>
        <w:jc w:val="both"/>
        <w:rPr>
          <w:rFonts w:ascii="Century Gothic" w:hAnsi="Century Gothic"/>
          <w:color w:val="auto"/>
          <w:sz w:val="21"/>
          <w:szCs w:val="21"/>
        </w:rPr>
      </w:pPr>
      <w:r w:rsidRPr="008A5F98">
        <w:rPr>
          <w:rFonts w:ascii="Century Gothic" w:hAnsi="Century Gothic" w:cs="Times New Roman"/>
          <w:b/>
          <w:bCs/>
          <w:w w:val="105"/>
          <w:sz w:val="21"/>
          <w:szCs w:val="21"/>
        </w:rPr>
        <w:t xml:space="preserve">CLÁUSULA VIGÉSIMA </w:t>
      </w:r>
      <w:r w:rsidR="00B04BE4">
        <w:rPr>
          <w:rFonts w:ascii="Century Gothic" w:hAnsi="Century Gothic" w:cs="Times New Roman"/>
          <w:b/>
          <w:bCs/>
          <w:w w:val="105"/>
          <w:sz w:val="21"/>
          <w:szCs w:val="21"/>
        </w:rPr>
        <w:t>NOVENA</w:t>
      </w:r>
      <w:r w:rsidRPr="008A5F98">
        <w:rPr>
          <w:rFonts w:ascii="Century Gothic" w:hAnsi="Century Gothic" w:cs="Times New Roman"/>
          <w:b/>
          <w:bCs/>
          <w:w w:val="105"/>
          <w:sz w:val="21"/>
          <w:szCs w:val="21"/>
        </w:rPr>
        <w:t xml:space="preserve"> - IMÁGEN CORPORATIVA Y VISIBILIDAD. </w:t>
      </w:r>
      <w:r w:rsidRPr="008A5F98">
        <w:rPr>
          <w:rFonts w:ascii="Century Gothic" w:hAnsi="Century Gothic"/>
          <w:color w:val="auto"/>
          <w:sz w:val="21"/>
          <w:szCs w:val="21"/>
        </w:rPr>
        <w:t>Cuando el CONTRATISTA deba efectuar algún tipo de publicidad exterior visual (pendones, vallas, entre otros.), pieza o arte que implique diseño y lleve el logo de las entidades, deberá seguir todas las disposiciones previstas en el Manual de Imagen Corporativa de la Alcaldía Mayor de Bogotá o la normatividad vigente sobre el particular.</w:t>
      </w:r>
      <w:r w:rsidR="00B04BE4">
        <w:rPr>
          <w:rFonts w:ascii="Century Gothic" w:hAnsi="Century Gothic"/>
          <w:color w:val="auto"/>
          <w:sz w:val="21"/>
          <w:szCs w:val="21"/>
        </w:rPr>
        <w:t xml:space="preserve"> </w:t>
      </w:r>
    </w:p>
    <w:p w14:paraId="4D415400" w14:textId="66DDDD8D" w:rsidR="00C128A5" w:rsidRPr="008A5F98" w:rsidRDefault="00C128A5" w:rsidP="00C128A5">
      <w:pPr>
        <w:spacing w:before="1" w:line="247" w:lineRule="auto"/>
        <w:ind w:right="8"/>
        <w:jc w:val="both"/>
        <w:rPr>
          <w:rFonts w:ascii="Century Gothic" w:hAnsi="Century Gothic" w:cs="Times New Roman"/>
          <w:b/>
          <w:bCs/>
          <w:w w:val="105"/>
          <w:sz w:val="21"/>
          <w:szCs w:val="21"/>
        </w:rPr>
      </w:pPr>
      <w:r w:rsidRPr="008A5F98">
        <w:rPr>
          <w:rFonts w:ascii="Century Gothic" w:hAnsi="Century Gothic" w:cs="Times New Roman"/>
          <w:b/>
          <w:bCs/>
          <w:w w:val="105"/>
          <w:sz w:val="21"/>
          <w:szCs w:val="21"/>
        </w:rPr>
        <w:t xml:space="preserve">CLÁUSULA </w:t>
      </w:r>
      <w:r w:rsidR="00B04BE4">
        <w:rPr>
          <w:rFonts w:ascii="Century Gothic" w:hAnsi="Century Gothic" w:cs="Times New Roman"/>
          <w:b/>
          <w:bCs/>
          <w:w w:val="105"/>
          <w:sz w:val="21"/>
          <w:szCs w:val="21"/>
        </w:rPr>
        <w:t>TRIGÉSMIA</w:t>
      </w:r>
      <w:r w:rsidRPr="008A5F98">
        <w:rPr>
          <w:rFonts w:ascii="Century Gothic" w:hAnsi="Century Gothic" w:cs="Times New Roman"/>
          <w:b/>
          <w:bCs/>
          <w:w w:val="105"/>
          <w:sz w:val="21"/>
          <w:szCs w:val="21"/>
        </w:rPr>
        <w:t xml:space="preserve"> - GASTOS. </w:t>
      </w:r>
      <w:r w:rsidRPr="008A5F98">
        <w:rPr>
          <w:rFonts w:ascii="Century Gothic" w:hAnsi="Century Gothic"/>
          <w:sz w:val="21"/>
          <w:szCs w:val="21"/>
        </w:rPr>
        <w:t>Los gastos en que se debe incurrir por concepto de impuestos, primas por constitución, adición, modificación o recuperación de las garantías, y demás gastos del contrato, correrán por cuenta del CONTRATISTA</w:t>
      </w:r>
    </w:p>
    <w:p w14:paraId="5E4065C8" w14:textId="77777777" w:rsidR="00C128A5" w:rsidRPr="008A5F98" w:rsidRDefault="00C128A5" w:rsidP="00C128A5">
      <w:pPr>
        <w:pStyle w:val="Textoindependiente"/>
        <w:spacing w:before="6"/>
        <w:rPr>
          <w:rFonts w:ascii="Century Gothic" w:hAnsi="Century Gothic" w:cs="Times New Roman"/>
          <w:sz w:val="21"/>
          <w:szCs w:val="21"/>
        </w:rPr>
      </w:pPr>
    </w:p>
    <w:p w14:paraId="0F1DB69B" w14:textId="079123CB" w:rsidR="00913C7D" w:rsidRPr="008A5F98" w:rsidRDefault="00C128A5" w:rsidP="00C128A5">
      <w:pPr>
        <w:spacing w:before="1" w:line="247" w:lineRule="auto"/>
        <w:ind w:right="8"/>
        <w:jc w:val="both"/>
        <w:rPr>
          <w:rFonts w:ascii="Century Gothic" w:hAnsi="Century Gothic" w:cs="Times New Roman"/>
          <w:w w:val="105"/>
          <w:sz w:val="21"/>
          <w:szCs w:val="21"/>
        </w:rPr>
      </w:pPr>
      <w:r w:rsidRPr="008A5F98">
        <w:rPr>
          <w:rFonts w:ascii="Century Gothic" w:hAnsi="Century Gothic" w:cs="Times New Roman"/>
          <w:b/>
          <w:bCs/>
          <w:w w:val="105"/>
          <w:sz w:val="21"/>
          <w:szCs w:val="21"/>
        </w:rPr>
        <w:t xml:space="preserve">CLÁUSULA </w:t>
      </w:r>
      <w:r w:rsidR="00B04BE4">
        <w:rPr>
          <w:rFonts w:ascii="Century Gothic" w:hAnsi="Century Gothic" w:cs="Times New Roman"/>
          <w:b/>
          <w:bCs/>
          <w:w w:val="105"/>
          <w:sz w:val="21"/>
          <w:szCs w:val="21"/>
        </w:rPr>
        <w:t>TRIGÉSMIA</w:t>
      </w:r>
      <w:r w:rsidR="00B04BE4" w:rsidRPr="008A5F98">
        <w:rPr>
          <w:rFonts w:ascii="Century Gothic" w:hAnsi="Century Gothic" w:cs="Times New Roman"/>
          <w:b/>
          <w:bCs/>
          <w:w w:val="105"/>
          <w:sz w:val="21"/>
          <w:szCs w:val="21"/>
        </w:rPr>
        <w:t xml:space="preserve"> </w:t>
      </w:r>
      <w:r w:rsidR="00B04BE4">
        <w:rPr>
          <w:rFonts w:ascii="Century Gothic" w:hAnsi="Century Gothic" w:cs="Times New Roman"/>
          <w:b/>
          <w:bCs/>
          <w:w w:val="105"/>
          <w:sz w:val="21"/>
          <w:szCs w:val="21"/>
        </w:rPr>
        <w:t>PRIMERA</w:t>
      </w:r>
      <w:r w:rsidRPr="008A5F98">
        <w:rPr>
          <w:rFonts w:ascii="Century Gothic" w:hAnsi="Century Gothic" w:cs="Times New Roman"/>
          <w:b/>
          <w:bCs/>
          <w:w w:val="105"/>
          <w:sz w:val="21"/>
          <w:szCs w:val="21"/>
        </w:rPr>
        <w:t xml:space="preserve">- IMPUESTOS: </w:t>
      </w:r>
      <w:r w:rsidRPr="008A5F98">
        <w:rPr>
          <w:rFonts w:ascii="Century Gothic" w:hAnsi="Century Gothic"/>
          <w:sz w:val="21"/>
          <w:szCs w:val="21"/>
          <w:lang w:val="es-ES_tradnl"/>
        </w:rPr>
        <w:t xml:space="preserve">EL CONTRATISTA pagará todos los impuestos, tasas y similares que se deriven de la ejecución del contrato, de conformidad con la ley colombiana. Asimismo, el CONTRATISTA declara </w:t>
      </w:r>
      <w:r w:rsidRPr="008A5F98">
        <w:rPr>
          <w:rFonts w:ascii="Century Gothic" w:hAnsi="Century Gothic"/>
          <w:b/>
          <w:sz w:val="21"/>
          <w:szCs w:val="21"/>
          <w:u w:val="single"/>
          <w:lang w:val="es-CO"/>
        </w:rPr>
        <w:t>que asume el riesgo cambiario (TRM)</w:t>
      </w:r>
      <w:r w:rsidRPr="008A5F98">
        <w:rPr>
          <w:rFonts w:ascii="Century Gothic" w:hAnsi="Century Gothic"/>
          <w:sz w:val="21"/>
          <w:szCs w:val="21"/>
          <w:lang w:val="es-CO"/>
        </w:rPr>
        <w:t xml:space="preserve"> y los posibles incrementos que puedan presentarse en los costos directos e indirectos que el cumplimiento del contrato conlleve hasta su liquidación</w:t>
      </w:r>
      <w:r w:rsidR="00601937" w:rsidRPr="008A5F98">
        <w:rPr>
          <w:rFonts w:ascii="Century Gothic" w:hAnsi="Century Gothic"/>
          <w:sz w:val="21"/>
          <w:szCs w:val="21"/>
          <w:lang w:val="es-CO"/>
        </w:rPr>
        <w:t>.</w:t>
      </w:r>
    </w:p>
    <w:p w14:paraId="3B36CE18" w14:textId="77777777" w:rsidR="00C128A5" w:rsidRPr="008A5F98" w:rsidRDefault="00C128A5" w:rsidP="00C128A5">
      <w:pPr>
        <w:spacing w:before="1" w:line="247" w:lineRule="auto"/>
        <w:ind w:right="8"/>
        <w:jc w:val="both"/>
        <w:rPr>
          <w:rFonts w:ascii="Century Gothic" w:hAnsi="Century Gothic" w:cs="Times New Roman"/>
          <w:w w:val="105"/>
          <w:sz w:val="21"/>
          <w:szCs w:val="21"/>
        </w:rPr>
      </w:pPr>
    </w:p>
    <w:p w14:paraId="408D3E4B" w14:textId="77CB1189" w:rsidR="00C128A5" w:rsidRPr="008A5F98" w:rsidRDefault="00C128A5" w:rsidP="00C128A5">
      <w:pPr>
        <w:spacing w:before="1" w:line="247" w:lineRule="auto"/>
        <w:ind w:right="8"/>
        <w:jc w:val="both"/>
        <w:rPr>
          <w:rFonts w:ascii="Century Gothic" w:hAnsi="Century Gothic" w:cs="Times New Roman"/>
          <w:w w:val="105"/>
          <w:sz w:val="21"/>
          <w:szCs w:val="21"/>
        </w:rPr>
      </w:pPr>
      <w:r w:rsidRPr="008A5F98">
        <w:rPr>
          <w:rFonts w:ascii="Century Gothic" w:hAnsi="Century Gothic" w:cs="Times New Roman"/>
          <w:b/>
          <w:bCs/>
          <w:w w:val="105"/>
          <w:sz w:val="21"/>
          <w:szCs w:val="21"/>
        </w:rPr>
        <w:t xml:space="preserve">CLÁUSULA </w:t>
      </w:r>
      <w:r w:rsidR="00B04BE4">
        <w:rPr>
          <w:rFonts w:ascii="Century Gothic" w:hAnsi="Century Gothic" w:cs="Times New Roman"/>
          <w:b/>
          <w:bCs/>
          <w:w w:val="105"/>
          <w:sz w:val="21"/>
          <w:szCs w:val="21"/>
        </w:rPr>
        <w:t>TRIGÉSMIA</w:t>
      </w:r>
      <w:r w:rsidR="00B04BE4" w:rsidRPr="008A5F98">
        <w:rPr>
          <w:rFonts w:ascii="Century Gothic" w:hAnsi="Century Gothic" w:cs="Times New Roman"/>
          <w:b/>
          <w:bCs/>
          <w:w w:val="105"/>
          <w:sz w:val="21"/>
          <w:szCs w:val="21"/>
        </w:rPr>
        <w:t xml:space="preserve"> </w:t>
      </w:r>
      <w:r w:rsidR="00B04BE4">
        <w:rPr>
          <w:rFonts w:ascii="Century Gothic" w:hAnsi="Century Gothic" w:cs="Times New Roman"/>
          <w:b/>
          <w:bCs/>
          <w:w w:val="105"/>
          <w:sz w:val="21"/>
          <w:szCs w:val="21"/>
        </w:rPr>
        <w:t>PRIMERA</w:t>
      </w:r>
      <w:r w:rsidR="00B04BE4" w:rsidRPr="008A5F98">
        <w:rPr>
          <w:rFonts w:ascii="Century Gothic" w:hAnsi="Century Gothic" w:cs="Times New Roman"/>
          <w:b/>
          <w:bCs/>
          <w:w w:val="105"/>
          <w:sz w:val="21"/>
          <w:szCs w:val="21"/>
        </w:rPr>
        <w:t xml:space="preserve"> </w:t>
      </w:r>
      <w:r w:rsidR="007F0B91" w:rsidRPr="008A5F98">
        <w:rPr>
          <w:rFonts w:ascii="Century Gothic" w:hAnsi="Century Gothic" w:cs="Times New Roman"/>
          <w:b/>
          <w:bCs/>
          <w:w w:val="105"/>
          <w:sz w:val="21"/>
          <w:szCs w:val="21"/>
        </w:rPr>
        <w:t xml:space="preserve">- </w:t>
      </w:r>
      <w:r w:rsidRPr="008A5F98">
        <w:rPr>
          <w:rFonts w:ascii="Century Gothic" w:hAnsi="Century Gothic" w:cs="Times New Roman"/>
          <w:b/>
          <w:bCs/>
          <w:w w:val="105"/>
          <w:sz w:val="21"/>
          <w:szCs w:val="21"/>
        </w:rPr>
        <w:t xml:space="preserve">ESTAMPILLAS: </w:t>
      </w:r>
      <w:r w:rsidRPr="008A5F98">
        <w:rPr>
          <w:rFonts w:ascii="Century Gothic" w:hAnsi="Century Gothic" w:cs="Times New Roman"/>
          <w:w w:val="105"/>
          <w:sz w:val="21"/>
          <w:szCs w:val="21"/>
        </w:rPr>
        <w:t>Corresponde al CONTRATISTA el pago de las siguientes  Estampillas: Corresponde al  Contratista  el pago de:  a) El 1.1% por concepto de la estampilla  Universidad Distrital Francisco José de Caldas 50 años, de conformidad con lo dispuesto en el Acuerdo 696 de 2017, b) El 0.5% del valor del contrato por concepto de la estampilla Pro Cultura,  de conformidad  con el Acuerdo 187  de 2005  reglamentado  por el Decreto 479 de 2005 y c) El 2% del valor del contrato por concepto de la estampilla Pro Persona Mayor, de conformidad con el Acuerdo 188 de 2005, el Decreto 479 de 2005 y el Acuerdo 669 de 2017.</w:t>
      </w:r>
    </w:p>
    <w:p w14:paraId="059B9958" w14:textId="77777777" w:rsidR="00C128A5" w:rsidRPr="008A5F98" w:rsidRDefault="00C128A5" w:rsidP="00C128A5">
      <w:pPr>
        <w:pStyle w:val="maritza30"/>
        <w:spacing w:before="240" w:after="240"/>
        <w:rPr>
          <w:rFonts w:ascii="Century Gothic" w:hAnsi="Century Gothic" w:cs="Arial"/>
          <w:b/>
          <w:sz w:val="21"/>
          <w:szCs w:val="21"/>
          <w:lang w:val="es-ES_tradnl"/>
        </w:rPr>
      </w:pPr>
      <w:r w:rsidRPr="008A5F98">
        <w:rPr>
          <w:rFonts w:ascii="Century Gothic" w:hAnsi="Century Gothic" w:cs="Arial"/>
          <w:bCs/>
          <w:sz w:val="21"/>
          <w:szCs w:val="21"/>
          <w:lang w:val="es-ES_tradnl"/>
        </w:rPr>
        <w:lastRenderedPageBreak/>
        <w:t>La relación de los anteriores impuestos, tasas y contribuciones se enuncia a manera informativa, toda vez que su pago corresponde al cumplimiento de una obligación impuesta por la ley, que nace cuando se reúnen los elementos que estructuran la obligación tributaria (sujeto activo, sujeto pasivo, hecho generador, base gravable y tarifa), mismos que son definidos única y exclusivamente por el legislador</w:t>
      </w:r>
      <w:r w:rsidRPr="008A5F98">
        <w:rPr>
          <w:rFonts w:ascii="Century Gothic" w:hAnsi="Century Gothic" w:cs="Arial"/>
          <w:b/>
          <w:sz w:val="21"/>
          <w:szCs w:val="21"/>
          <w:lang w:val="es-ES_tradnl"/>
        </w:rPr>
        <w:t>.</w:t>
      </w:r>
    </w:p>
    <w:p w14:paraId="3D566D21" w14:textId="45D62556" w:rsidR="00C128A5" w:rsidRPr="008A5F98" w:rsidRDefault="00C128A5" w:rsidP="00C128A5">
      <w:pPr>
        <w:pStyle w:val="Default"/>
        <w:tabs>
          <w:tab w:val="left" w:pos="1701"/>
        </w:tabs>
        <w:spacing w:before="240" w:after="240"/>
        <w:jc w:val="both"/>
        <w:rPr>
          <w:rFonts w:ascii="Century Gothic" w:hAnsi="Century Gothic"/>
          <w:color w:val="auto"/>
          <w:sz w:val="21"/>
          <w:szCs w:val="21"/>
          <w:lang w:val="es-ES_tradnl"/>
        </w:rPr>
      </w:pPr>
      <w:r w:rsidRPr="008A5F98">
        <w:rPr>
          <w:rFonts w:ascii="Century Gothic" w:hAnsi="Century Gothic" w:cs="Times New Roman"/>
          <w:b/>
          <w:bCs/>
          <w:w w:val="105"/>
          <w:sz w:val="21"/>
          <w:szCs w:val="21"/>
        </w:rPr>
        <w:t xml:space="preserve">CLÁUSULA </w:t>
      </w:r>
      <w:r w:rsidR="00B04BE4">
        <w:rPr>
          <w:rFonts w:ascii="Century Gothic" w:hAnsi="Century Gothic" w:cs="Times New Roman"/>
          <w:b/>
          <w:bCs/>
          <w:w w:val="105"/>
          <w:sz w:val="21"/>
          <w:szCs w:val="21"/>
        </w:rPr>
        <w:t>TRIGÉSMIA</w:t>
      </w:r>
      <w:r w:rsidR="00B04BE4" w:rsidRPr="008A5F98">
        <w:rPr>
          <w:rFonts w:ascii="Century Gothic" w:hAnsi="Century Gothic" w:cs="Times New Roman"/>
          <w:b/>
          <w:bCs/>
          <w:w w:val="105"/>
          <w:sz w:val="21"/>
          <w:szCs w:val="21"/>
        </w:rPr>
        <w:t xml:space="preserve"> </w:t>
      </w:r>
      <w:r w:rsidR="00B04BE4">
        <w:rPr>
          <w:rFonts w:ascii="Century Gothic" w:hAnsi="Century Gothic" w:cs="Times New Roman"/>
          <w:b/>
          <w:bCs/>
          <w:w w:val="105"/>
          <w:sz w:val="21"/>
          <w:szCs w:val="21"/>
        </w:rPr>
        <w:t>SEGUNDA</w:t>
      </w:r>
      <w:r w:rsidR="007F0B91" w:rsidRPr="008A5F98">
        <w:rPr>
          <w:rFonts w:ascii="Century Gothic" w:hAnsi="Century Gothic" w:cs="Times New Roman"/>
          <w:b/>
          <w:bCs/>
          <w:w w:val="105"/>
          <w:sz w:val="21"/>
          <w:szCs w:val="21"/>
        </w:rPr>
        <w:t xml:space="preserve"> -</w:t>
      </w:r>
      <w:r w:rsidRPr="008A5F98">
        <w:rPr>
          <w:rFonts w:ascii="Century Gothic" w:hAnsi="Century Gothic" w:cs="Times New Roman"/>
          <w:b/>
          <w:bCs/>
          <w:w w:val="105"/>
          <w:sz w:val="21"/>
          <w:szCs w:val="21"/>
        </w:rPr>
        <w:t xml:space="preserve"> DERECHOS DE AUTOR. </w:t>
      </w:r>
      <w:r w:rsidRPr="008A5F98">
        <w:rPr>
          <w:rFonts w:ascii="Century Gothic" w:hAnsi="Century Gothic"/>
          <w:color w:val="auto"/>
          <w:sz w:val="21"/>
          <w:szCs w:val="21"/>
          <w:lang w:val="es-ES_tradnl"/>
        </w:rPr>
        <w:t xml:space="preserve">La Secretaría de Educación del Distrito para efectos de establecer los derechos patrimoniales de autor, dará aplicación a lo establecido en el artículo 183 de la Ley 23 de 1982, modificado por el artículo 30 de la Ley 1450 de 2011 y en la Decisión Andina 351 de 1993, en el sentido de que el Contratista es el titular originario de los derechos morales en desarrollo y ejecución del presente contrato, los cuales le serán plenamente reconocidos. </w:t>
      </w:r>
    </w:p>
    <w:p w14:paraId="37A5729D" w14:textId="77777777" w:rsidR="00C128A5" w:rsidRPr="008A5F98" w:rsidRDefault="00C128A5" w:rsidP="00C128A5">
      <w:pPr>
        <w:spacing w:before="240" w:after="240"/>
        <w:jc w:val="both"/>
        <w:rPr>
          <w:rFonts w:ascii="Century Gothic" w:hAnsi="Century Gothic"/>
          <w:sz w:val="21"/>
          <w:szCs w:val="21"/>
          <w:lang w:val="es-ES_tradnl"/>
        </w:rPr>
      </w:pPr>
      <w:r w:rsidRPr="008A5F98">
        <w:rPr>
          <w:rFonts w:ascii="Century Gothic" w:hAnsi="Century Gothic"/>
          <w:sz w:val="21"/>
          <w:szCs w:val="21"/>
          <w:lang w:val="es-ES_tradnl"/>
        </w:rPr>
        <w:t>La difusión de los resultados, informes y documentos que surjan del desarrollo del presente contrato, en todo caso deberá ser autorizada por la Secretaría de Educación del Distrito.</w:t>
      </w:r>
    </w:p>
    <w:p w14:paraId="612AD2E4" w14:textId="79EAC9F9" w:rsidR="00C128A5" w:rsidRPr="008A5F98" w:rsidRDefault="00C128A5" w:rsidP="00C128A5">
      <w:pPr>
        <w:spacing w:before="1" w:line="247" w:lineRule="auto"/>
        <w:ind w:right="8"/>
        <w:jc w:val="both"/>
        <w:rPr>
          <w:rFonts w:ascii="Century Gothic" w:hAnsi="Century Gothic"/>
          <w:sz w:val="21"/>
          <w:szCs w:val="21"/>
        </w:rPr>
      </w:pPr>
      <w:r w:rsidRPr="008A5F98">
        <w:rPr>
          <w:rFonts w:ascii="Century Gothic" w:hAnsi="Century Gothic" w:cs="Times New Roman"/>
          <w:b/>
          <w:bCs/>
          <w:w w:val="105"/>
          <w:sz w:val="21"/>
          <w:szCs w:val="21"/>
        </w:rPr>
        <w:t>CLÁUSULA TRIGÉSIMA</w:t>
      </w:r>
      <w:r w:rsidR="007F0B91" w:rsidRPr="008A5F98">
        <w:rPr>
          <w:rFonts w:ascii="Century Gothic" w:hAnsi="Century Gothic" w:cs="Times New Roman"/>
          <w:b/>
          <w:bCs/>
          <w:w w:val="105"/>
          <w:sz w:val="21"/>
          <w:szCs w:val="21"/>
        </w:rPr>
        <w:t xml:space="preserve"> </w:t>
      </w:r>
      <w:r w:rsidR="00B04BE4">
        <w:rPr>
          <w:rFonts w:ascii="Century Gothic" w:hAnsi="Century Gothic" w:cs="Times New Roman"/>
          <w:b/>
          <w:bCs/>
          <w:w w:val="105"/>
          <w:sz w:val="21"/>
          <w:szCs w:val="21"/>
        </w:rPr>
        <w:t>TERCERA</w:t>
      </w:r>
      <w:r w:rsidRPr="008A5F98">
        <w:rPr>
          <w:rFonts w:ascii="Century Gothic" w:hAnsi="Century Gothic" w:cs="Times New Roman"/>
          <w:b/>
          <w:bCs/>
          <w:w w:val="105"/>
          <w:sz w:val="21"/>
          <w:szCs w:val="21"/>
        </w:rPr>
        <w:t xml:space="preserve"> - EXPEDIENTE CONTRACTUAL Y CARÁCTER VINCULANTE   DE   LOS DOCUMENTOS.</w:t>
      </w:r>
      <w:r w:rsidRPr="008A5F98">
        <w:rPr>
          <w:rFonts w:ascii="Century Gothic" w:hAnsi="Century Gothic" w:cs="Times New Roman"/>
          <w:w w:val="105"/>
          <w:sz w:val="21"/>
          <w:szCs w:val="21"/>
        </w:rPr>
        <w:t xml:space="preserve"> </w:t>
      </w:r>
      <w:r w:rsidRPr="008A5F98">
        <w:rPr>
          <w:rFonts w:ascii="Century Gothic" w:hAnsi="Century Gothic"/>
          <w:sz w:val="21"/>
          <w:szCs w:val="21"/>
        </w:rPr>
        <w:t xml:space="preserve">Todas las actuaciones y documentos generados durante las fases precontractual, contractual y </w:t>
      </w:r>
      <w:proofErr w:type="spellStart"/>
      <w:r w:rsidRPr="008A5F98">
        <w:rPr>
          <w:rFonts w:ascii="Century Gothic" w:hAnsi="Century Gothic"/>
          <w:sz w:val="21"/>
          <w:szCs w:val="21"/>
        </w:rPr>
        <w:t>postcontractual</w:t>
      </w:r>
      <w:proofErr w:type="spellEnd"/>
      <w:r w:rsidRPr="008A5F98">
        <w:rPr>
          <w:rFonts w:ascii="Century Gothic" w:hAnsi="Century Gothic"/>
          <w:sz w:val="21"/>
          <w:szCs w:val="21"/>
        </w:rPr>
        <w:t>, configuran el respectivo expediente como parte integral del presente contrato y tienen carácter vinculante en la relación jurídico negocial</w:t>
      </w:r>
      <w:r w:rsidR="00F175C5" w:rsidRPr="008A5F98">
        <w:rPr>
          <w:rFonts w:ascii="Century Gothic" w:hAnsi="Century Gothic"/>
          <w:sz w:val="21"/>
          <w:szCs w:val="21"/>
        </w:rPr>
        <w:t>.</w:t>
      </w:r>
    </w:p>
    <w:p w14:paraId="42E95736" w14:textId="77777777" w:rsidR="00C128A5" w:rsidRPr="008A5F98" w:rsidRDefault="00C128A5" w:rsidP="00C128A5">
      <w:pPr>
        <w:spacing w:before="1" w:line="247" w:lineRule="auto"/>
        <w:ind w:right="8"/>
        <w:jc w:val="both"/>
        <w:rPr>
          <w:rFonts w:ascii="Century Gothic" w:hAnsi="Century Gothic" w:cs="Times New Roman"/>
          <w:w w:val="105"/>
          <w:sz w:val="21"/>
          <w:szCs w:val="21"/>
        </w:rPr>
      </w:pPr>
    </w:p>
    <w:p w14:paraId="0CC3790E" w14:textId="3FD252A9" w:rsidR="00C128A5" w:rsidRPr="008A5F98" w:rsidRDefault="00C128A5" w:rsidP="00C128A5">
      <w:pPr>
        <w:spacing w:before="1" w:line="247" w:lineRule="auto"/>
        <w:ind w:right="8"/>
        <w:jc w:val="both"/>
        <w:rPr>
          <w:rFonts w:ascii="Century Gothic" w:hAnsi="Century Gothic"/>
          <w:sz w:val="21"/>
          <w:szCs w:val="21"/>
        </w:rPr>
      </w:pPr>
      <w:r w:rsidRPr="008A5F98">
        <w:rPr>
          <w:rFonts w:ascii="Century Gothic" w:hAnsi="Century Gothic" w:cs="Times New Roman"/>
          <w:b/>
          <w:bCs/>
          <w:w w:val="105"/>
          <w:sz w:val="21"/>
          <w:szCs w:val="21"/>
        </w:rPr>
        <w:t xml:space="preserve">CLÁUSULA TRIGÉSIMA </w:t>
      </w:r>
      <w:r w:rsidR="00B04BE4">
        <w:rPr>
          <w:rFonts w:ascii="Century Gothic" w:hAnsi="Century Gothic" w:cs="Times New Roman"/>
          <w:b/>
          <w:bCs/>
          <w:w w:val="105"/>
          <w:sz w:val="21"/>
          <w:szCs w:val="21"/>
        </w:rPr>
        <w:t>CUARTA</w:t>
      </w:r>
      <w:r w:rsidRPr="008A5F98">
        <w:rPr>
          <w:rFonts w:ascii="Century Gothic" w:hAnsi="Century Gothic" w:cs="Times New Roman"/>
          <w:b/>
          <w:bCs/>
          <w:w w:val="105"/>
          <w:sz w:val="21"/>
          <w:szCs w:val="21"/>
        </w:rPr>
        <w:t xml:space="preserve"> - DISPOSICIONES LEGALES: </w:t>
      </w:r>
      <w:r w:rsidRPr="008A5F98">
        <w:rPr>
          <w:rFonts w:ascii="Century Gothic" w:hAnsi="Century Gothic"/>
          <w:sz w:val="21"/>
          <w:szCs w:val="21"/>
        </w:rPr>
        <w:t>Le serán aplicables a este contrato las disposiciones legales establecidas en la Ley 80 de 1993, que regula la contratación estatal y las normas que las adicionen y complementen</w:t>
      </w:r>
      <w:r w:rsidR="00F175C5" w:rsidRPr="008A5F98">
        <w:rPr>
          <w:rFonts w:ascii="Century Gothic" w:hAnsi="Century Gothic"/>
          <w:sz w:val="21"/>
          <w:szCs w:val="21"/>
        </w:rPr>
        <w:t>.</w:t>
      </w:r>
    </w:p>
    <w:p w14:paraId="10B6759F" w14:textId="04180D39" w:rsidR="00914DE4" w:rsidRPr="008A5F98" w:rsidRDefault="00C128A5" w:rsidP="00914DE4">
      <w:pPr>
        <w:pStyle w:val="TableParagraph"/>
        <w:spacing w:before="240" w:after="240"/>
        <w:ind w:right="96"/>
        <w:jc w:val="both"/>
        <w:rPr>
          <w:rFonts w:ascii="Century Gothic" w:hAnsi="Century Gothic"/>
          <w:sz w:val="21"/>
          <w:szCs w:val="21"/>
        </w:rPr>
      </w:pPr>
      <w:r w:rsidRPr="008A5F98">
        <w:rPr>
          <w:rFonts w:ascii="Century Gothic" w:hAnsi="Century Gothic" w:cs="Times New Roman"/>
          <w:b/>
          <w:bCs/>
          <w:w w:val="105"/>
          <w:sz w:val="21"/>
          <w:szCs w:val="21"/>
        </w:rPr>
        <w:t xml:space="preserve">CLÁUSULA TRIGÉSIMA </w:t>
      </w:r>
      <w:r w:rsidR="00B04BE4">
        <w:rPr>
          <w:rFonts w:ascii="Century Gothic" w:hAnsi="Century Gothic" w:cs="Times New Roman"/>
          <w:b/>
          <w:bCs/>
          <w:w w:val="105"/>
          <w:sz w:val="21"/>
          <w:szCs w:val="21"/>
        </w:rPr>
        <w:t>QUINTA</w:t>
      </w:r>
      <w:r w:rsidRPr="008A5F98">
        <w:rPr>
          <w:rFonts w:ascii="Century Gothic" w:hAnsi="Century Gothic" w:cs="Times New Roman"/>
          <w:b/>
          <w:bCs/>
          <w:w w:val="105"/>
          <w:sz w:val="21"/>
          <w:szCs w:val="21"/>
        </w:rPr>
        <w:t xml:space="preserve"> - DOMICILIO DEL CONTRATO Y LUGAR DE EJECUCIÓN.</w:t>
      </w:r>
      <w:r w:rsidRPr="008A5F98">
        <w:rPr>
          <w:rFonts w:ascii="Century Gothic" w:hAnsi="Century Gothic" w:cs="Times New Roman"/>
          <w:w w:val="105"/>
          <w:sz w:val="21"/>
          <w:szCs w:val="21"/>
        </w:rPr>
        <w:t xml:space="preserve"> </w:t>
      </w:r>
      <w:r w:rsidR="005B70C3" w:rsidRPr="008A5F98">
        <w:rPr>
          <w:rFonts w:ascii="Century Gothic" w:hAnsi="Century Gothic"/>
          <w:sz w:val="21"/>
          <w:szCs w:val="21"/>
        </w:rPr>
        <w:t>Para todos los efectos legales se fija como domicilio del contrato la ciudad de Bogotá D.C. El contratista entregará los bienes y servicios adquiridos por la Secretaría de Educación del Distrito (SED), en las instituciones educativas focalizadas en las diferentes localidades de la ciudad de Bogotá D.C., incluida la de Sumapaz, previo ingreso al inventario de la SED. La relación de instituciones educativas se anexa al presente documento</w:t>
      </w:r>
      <w:r w:rsidR="00914DE4" w:rsidRPr="008A5F98">
        <w:rPr>
          <w:rFonts w:ascii="Century Gothic" w:hAnsi="Century Gothic"/>
          <w:sz w:val="21"/>
          <w:szCs w:val="21"/>
        </w:rPr>
        <w:t>.</w:t>
      </w:r>
    </w:p>
    <w:p w14:paraId="1E0A8E29" w14:textId="70EC5536" w:rsidR="00711F27" w:rsidRPr="008A5F98" w:rsidRDefault="00C128A5" w:rsidP="00914DE4">
      <w:pPr>
        <w:pStyle w:val="TableParagraph"/>
        <w:spacing w:before="240" w:after="240"/>
        <w:ind w:right="96"/>
        <w:jc w:val="both"/>
        <w:rPr>
          <w:rFonts w:ascii="Century Gothic" w:eastAsia="Calibri" w:hAnsi="Century Gothic" w:cs="Arial"/>
          <w:spacing w:val="-2"/>
          <w:sz w:val="21"/>
          <w:szCs w:val="21"/>
        </w:rPr>
      </w:pPr>
      <w:r w:rsidRPr="008A5F98">
        <w:rPr>
          <w:rFonts w:ascii="Century Gothic" w:hAnsi="Century Gothic" w:cs="Times New Roman"/>
          <w:b/>
          <w:bCs/>
          <w:w w:val="105"/>
          <w:sz w:val="21"/>
          <w:szCs w:val="21"/>
        </w:rPr>
        <w:t xml:space="preserve">CLÁUSULA TRIGÉSIMA </w:t>
      </w:r>
      <w:r w:rsidR="00B04BE4">
        <w:rPr>
          <w:rFonts w:ascii="Century Gothic" w:hAnsi="Century Gothic" w:cs="Times New Roman"/>
          <w:b/>
          <w:bCs/>
          <w:w w:val="105"/>
          <w:sz w:val="21"/>
          <w:szCs w:val="21"/>
        </w:rPr>
        <w:t>SEXTA</w:t>
      </w:r>
      <w:r w:rsidRPr="008A5F98">
        <w:rPr>
          <w:rFonts w:ascii="Century Gothic" w:hAnsi="Century Gothic" w:cs="Times New Roman"/>
          <w:b/>
          <w:bCs/>
          <w:w w:val="105"/>
          <w:sz w:val="21"/>
          <w:szCs w:val="21"/>
        </w:rPr>
        <w:t>. PERFECCIONAMIENTO Y EJECUCIÓN</w:t>
      </w:r>
      <w:r w:rsidRPr="008A5F98">
        <w:rPr>
          <w:rFonts w:ascii="Century Gothic" w:hAnsi="Century Gothic" w:cs="Times New Roman"/>
          <w:w w:val="105"/>
          <w:sz w:val="21"/>
          <w:szCs w:val="21"/>
        </w:rPr>
        <w:t xml:space="preserve">. </w:t>
      </w:r>
      <w:r w:rsidRPr="008A5F98">
        <w:rPr>
          <w:rFonts w:ascii="Century Gothic" w:eastAsia="Calibri" w:hAnsi="Century Gothic" w:cs="Arial"/>
          <w:spacing w:val="-2"/>
          <w:sz w:val="21"/>
          <w:szCs w:val="21"/>
        </w:rPr>
        <w:t>El contrato se entiende perfeccionado una vez las partes lo firmen. El contrato requiere para su ejecución, la suscripción del acta de inicio, previo cumplimiento de presentación y aprobación de la garantía y expedición del registro presupuestal.</w:t>
      </w:r>
    </w:p>
    <w:p w14:paraId="35E987D0" w14:textId="358DE2F1" w:rsidR="00711F27" w:rsidRPr="008A5F98" w:rsidRDefault="00711F27" w:rsidP="00B04BE4">
      <w:pPr>
        <w:pStyle w:val="TableParagraph"/>
        <w:spacing w:before="240" w:after="240"/>
        <w:ind w:right="96"/>
        <w:jc w:val="both"/>
        <w:rPr>
          <w:rFonts w:ascii="Century Gothic" w:hAnsi="Century Gothic" w:cs="Arial"/>
          <w:bCs/>
          <w:sz w:val="21"/>
          <w:szCs w:val="21"/>
        </w:rPr>
      </w:pPr>
      <w:r w:rsidRPr="008A5F98">
        <w:rPr>
          <w:rFonts w:ascii="Century Gothic" w:hAnsi="Century Gothic" w:cs="Arial"/>
          <w:bCs/>
          <w:sz w:val="21"/>
          <w:szCs w:val="21"/>
        </w:rPr>
        <w:t>El presente contrato es suscrito por las partes (Entidad Estatal y Proveedor) de manera electrónica a través de la plataforma del Portal del Único de Contratación - SECOP II, de conformidad con las condiciones establecidas por la Agencia Nacional de Contratación Colombia Compra Eficiente en su calidad de administrador del Sistema Electrónico de Contratación Pública.</w:t>
      </w:r>
    </w:p>
    <w:sectPr w:rsidR="00711F27" w:rsidRPr="008A5F98" w:rsidSect="007304B6">
      <w:headerReference w:type="default" r:id="rId11"/>
      <w:footerReference w:type="default" r:id="rId12"/>
      <w:pgSz w:w="12240" w:h="15840"/>
      <w:pgMar w:top="2040" w:right="1580" w:bottom="2060" w:left="1580" w:header="708" w:footer="11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53044" w14:textId="77777777" w:rsidR="002D424B" w:rsidRDefault="002D424B">
      <w:r>
        <w:separator/>
      </w:r>
    </w:p>
  </w:endnote>
  <w:endnote w:type="continuationSeparator" w:id="0">
    <w:p w14:paraId="22992E07" w14:textId="77777777" w:rsidR="002D424B" w:rsidRDefault="002D4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panose1 w:val="020B0604020202020204"/>
    <w:charset w:val="00"/>
    <w:family w:val="swiss"/>
    <w:notTrueType/>
    <w:pitch w:val="variable"/>
    <w:sig w:usb0="00000003" w:usb1="00000000" w:usb2="00000000" w:usb3="00000000" w:csb0="00000001" w:csb1="00000000"/>
  </w:font>
  <w:font w:name="Arial Nova">
    <w:panose1 w:val="020B0504020202020204"/>
    <w:charset w:val="00"/>
    <w:family w:val="swiss"/>
    <w:pitch w:val="variable"/>
    <w:sig w:usb0="0000028F" w:usb1="00000002" w:usb2="00000000"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ans Serif 12cpi">
    <w:panose1 w:val="020B06040202020202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96FC9" w14:textId="67F26F39" w:rsidR="00823384" w:rsidRDefault="00A7218F" w:rsidP="00A7218F">
    <w:pPr>
      <w:pStyle w:val="Textoindependiente"/>
      <w:tabs>
        <w:tab w:val="left" w:pos="4395"/>
      </w:tabs>
      <w:spacing w:line="14" w:lineRule="auto"/>
      <w:jc w:val="center"/>
      <w:rPr>
        <w:sz w:val="20"/>
      </w:rPr>
    </w:pPr>
    <w:r>
      <w:rPr>
        <w:noProof/>
        <w:lang w:val="es-CO" w:eastAsia="es-CO"/>
      </w:rPr>
      <w:drawing>
        <wp:anchor distT="0" distB="0" distL="0" distR="0" simplePos="0" relativeHeight="251661312" behindDoc="0" locked="0" layoutInCell="1" allowOverlap="1" wp14:anchorId="5AA1D60A" wp14:editId="53439EAB">
          <wp:simplePos x="0" y="0"/>
          <wp:positionH relativeFrom="page">
            <wp:posOffset>5203825</wp:posOffset>
          </wp:positionH>
          <wp:positionV relativeFrom="page">
            <wp:posOffset>8832215</wp:posOffset>
          </wp:positionV>
          <wp:extent cx="1087069" cy="553720"/>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1087069" cy="553720"/>
                  </a:xfrm>
                  <a:prstGeom prst="rect">
                    <a:avLst/>
                  </a:prstGeom>
                </pic:spPr>
              </pic:pic>
            </a:graphicData>
          </a:graphic>
        </wp:anchor>
      </w:drawing>
    </w:r>
    <w:r>
      <w:rPr>
        <w:noProof/>
        <w:lang w:val="es-CO" w:eastAsia="es-CO"/>
      </w:rPr>
      <mc:AlternateContent>
        <mc:Choice Requires="wps">
          <w:drawing>
            <wp:anchor distT="0" distB="0" distL="114300" distR="114300" simplePos="0" relativeHeight="251659264" behindDoc="1" locked="0" layoutInCell="1" allowOverlap="1" wp14:anchorId="3DCE7815" wp14:editId="586A45F0">
              <wp:simplePos x="0" y="0"/>
              <wp:positionH relativeFrom="margin">
                <wp:align>left</wp:align>
              </wp:positionH>
              <wp:positionV relativeFrom="page">
                <wp:posOffset>8841740</wp:posOffset>
              </wp:positionV>
              <wp:extent cx="1545590" cy="646430"/>
              <wp:effectExtent l="0" t="0" r="16510"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646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AD332" w14:textId="77777777" w:rsidR="00A7218F" w:rsidRDefault="00A7218F" w:rsidP="00A7218F">
                          <w:pPr>
                            <w:spacing w:before="21"/>
                            <w:ind w:left="20"/>
                            <w:rPr>
                              <w:sz w:val="16"/>
                            </w:rPr>
                          </w:pPr>
                          <w:r>
                            <w:rPr>
                              <w:spacing w:val="-2"/>
                              <w:w w:val="95"/>
                              <w:sz w:val="16"/>
                            </w:rPr>
                            <w:t>Av.</w:t>
                          </w:r>
                          <w:r>
                            <w:rPr>
                              <w:spacing w:val="-11"/>
                              <w:w w:val="95"/>
                              <w:sz w:val="16"/>
                            </w:rPr>
                            <w:t xml:space="preserve"> </w:t>
                          </w:r>
                          <w:r>
                            <w:rPr>
                              <w:spacing w:val="-1"/>
                              <w:w w:val="95"/>
                              <w:sz w:val="16"/>
                            </w:rPr>
                            <w:t>Eldorado</w:t>
                          </w:r>
                          <w:r>
                            <w:rPr>
                              <w:spacing w:val="-11"/>
                              <w:w w:val="95"/>
                              <w:sz w:val="16"/>
                            </w:rPr>
                            <w:t xml:space="preserve"> </w:t>
                          </w:r>
                          <w:r>
                            <w:rPr>
                              <w:spacing w:val="-1"/>
                              <w:w w:val="95"/>
                              <w:sz w:val="16"/>
                            </w:rPr>
                            <w:t>No.</w:t>
                          </w:r>
                          <w:r>
                            <w:rPr>
                              <w:spacing w:val="-5"/>
                              <w:w w:val="95"/>
                              <w:sz w:val="16"/>
                            </w:rPr>
                            <w:t xml:space="preserve"> </w:t>
                          </w:r>
                          <w:r>
                            <w:rPr>
                              <w:spacing w:val="-1"/>
                              <w:w w:val="95"/>
                              <w:sz w:val="16"/>
                            </w:rPr>
                            <w:t>66</w:t>
                          </w:r>
                          <w:r>
                            <w:rPr>
                              <w:spacing w:val="-8"/>
                              <w:w w:val="95"/>
                              <w:sz w:val="16"/>
                            </w:rPr>
                            <w:t xml:space="preserve"> </w:t>
                          </w:r>
                          <w:r>
                            <w:rPr>
                              <w:spacing w:val="-1"/>
                              <w:w w:val="95"/>
                              <w:sz w:val="16"/>
                            </w:rPr>
                            <w:t>–</w:t>
                          </w:r>
                          <w:r>
                            <w:rPr>
                              <w:spacing w:val="-11"/>
                              <w:w w:val="95"/>
                              <w:sz w:val="16"/>
                            </w:rPr>
                            <w:t xml:space="preserve"> </w:t>
                          </w:r>
                          <w:r>
                            <w:rPr>
                              <w:spacing w:val="-1"/>
                              <w:w w:val="95"/>
                              <w:sz w:val="16"/>
                            </w:rPr>
                            <w:t>63</w:t>
                          </w:r>
                        </w:p>
                        <w:p w14:paraId="5DF50465" w14:textId="77777777" w:rsidR="00A7218F" w:rsidRDefault="00A7218F" w:rsidP="00A7218F">
                          <w:pPr>
                            <w:ind w:left="20"/>
                            <w:rPr>
                              <w:sz w:val="16"/>
                            </w:rPr>
                          </w:pPr>
                          <w:r>
                            <w:rPr>
                              <w:w w:val="80"/>
                              <w:sz w:val="16"/>
                            </w:rPr>
                            <w:t>PBX:</w:t>
                          </w:r>
                          <w:r>
                            <w:rPr>
                              <w:spacing w:val="20"/>
                              <w:w w:val="80"/>
                              <w:sz w:val="16"/>
                            </w:rPr>
                            <w:t xml:space="preserve"> </w:t>
                          </w:r>
                          <w:r>
                            <w:rPr>
                              <w:w w:val="80"/>
                              <w:sz w:val="16"/>
                            </w:rPr>
                            <w:t>324</w:t>
                          </w:r>
                          <w:r>
                            <w:rPr>
                              <w:spacing w:val="18"/>
                              <w:w w:val="80"/>
                              <w:sz w:val="16"/>
                            </w:rPr>
                            <w:t xml:space="preserve"> </w:t>
                          </w:r>
                          <w:r>
                            <w:rPr>
                              <w:w w:val="80"/>
                              <w:sz w:val="16"/>
                            </w:rPr>
                            <w:t>10</w:t>
                          </w:r>
                          <w:r>
                            <w:rPr>
                              <w:spacing w:val="18"/>
                              <w:w w:val="80"/>
                              <w:sz w:val="16"/>
                            </w:rPr>
                            <w:t xml:space="preserve"> </w:t>
                          </w:r>
                          <w:r>
                            <w:rPr>
                              <w:w w:val="80"/>
                              <w:sz w:val="16"/>
                            </w:rPr>
                            <w:t>00</w:t>
                          </w:r>
                        </w:p>
                        <w:p w14:paraId="1BB691BA" w14:textId="77777777" w:rsidR="00A7218F" w:rsidRDefault="00A7218F" w:rsidP="00A7218F">
                          <w:pPr>
                            <w:spacing w:before="2"/>
                            <w:ind w:left="20"/>
                            <w:rPr>
                              <w:sz w:val="16"/>
                            </w:rPr>
                          </w:pPr>
                          <w:r>
                            <w:rPr>
                              <w:w w:val="80"/>
                              <w:sz w:val="16"/>
                            </w:rPr>
                            <w:t>Fax:</w:t>
                          </w:r>
                          <w:r>
                            <w:rPr>
                              <w:spacing w:val="25"/>
                              <w:w w:val="80"/>
                              <w:sz w:val="16"/>
                            </w:rPr>
                            <w:t xml:space="preserve"> </w:t>
                          </w:r>
                          <w:r>
                            <w:rPr>
                              <w:w w:val="80"/>
                              <w:sz w:val="16"/>
                            </w:rPr>
                            <w:t>315</w:t>
                          </w:r>
                          <w:r>
                            <w:rPr>
                              <w:spacing w:val="18"/>
                              <w:w w:val="80"/>
                              <w:sz w:val="16"/>
                            </w:rPr>
                            <w:t xml:space="preserve"> </w:t>
                          </w:r>
                          <w:r>
                            <w:rPr>
                              <w:w w:val="80"/>
                              <w:sz w:val="16"/>
                            </w:rPr>
                            <w:t>34</w:t>
                          </w:r>
                          <w:r>
                            <w:rPr>
                              <w:spacing w:val="20"/>
                              <w:w w:val="80"/>
                              <w:sz w:val="16"/>
                            </w:rPr>
                            <w:t xml:space="preserve"> </w:t>
                          </w:r>
                          <w:r>
                            <w:rPr>
                              <w:w w:val="80"/>
                              <w:sz w:val="16"/>
                            </w:rPr>
                            <w:t>48</w:t>
                          </w:r>
                        </w:p>
                        <w:p w14:paraId="460149C9" w14:textId="77777777" w:rsidR="00A7218F" w:rsidRDefault="00A7218F" w:rsidP="00A7218F">
                          <w:pPr>
                            <w:spacing w:before="2"/>
                            <w:ind w:left="20"/>
                            <w:rPr>
                              <w:sz w:val="16"/>
                            </w:rPr>
                          </w:pPr>
                          <w:hyperlink r:id="rId2">
                            <w:r>
                              <w:rPr>
                                <w:color w:val="0461C1"/>
                                <w:spacing w:val="-1"/>
                                <w:sz w:val="16"/>
                                <w:u w:val="single" w:color="0461C1"/>
                              </w:rPr>
                              <w:t>www.educacionbogota.gov.co</w:t>
                            </w:r>
                          </w:hyperlink>
                          <w:r>
                            <w:rPr>
                              <w:color w:val="0461C1"/>
                              <w:spacing w:val="-54"/>
                              <w:sz w:val="16"/>
                            </w:rPr>
                            <w:t xml:space="preserve"> </w:t>
                          </w:r>
                          <w:r>
                            <w:rPr>
                              <w:w w:val="90"/>
                              <w:sz w:val="16"/>
                            </w:rPr>
                            <w:t>Información:</w:t>
                          </w:r>
                          <w:r>
                            <w:rPr>
                              <w:spacing w:val="-5"/>
                              <w:w w:val="90"/>
                              <w:sz w:val="16"/>
                            </w:rPr>
                            <w:t xml:space="preserve"> </w:t>
                          </w:r>
                          <w:r>
                            <w:rPr>
                              <w:w w:val="90"/>
                              <w:sz w:val="16"/>
                            </w:rPr>
                            <w:t>Línea</w:t>
                          </w:r>
                          <w:r>
                            <w:rPr>
                              <w:spacing w:val="-7"/>
                              <w:w w:val="90"/>
                              <w:sz w:val="16"/>
                            </w:rPr>
                            <w:t xml:space="preserve"> </w:t>
                          </w:r>
                          <w:r>
                            <w:rPr>
                              <w:w w:val="90"/>
                              <w:sz w:val="16"/>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CE7815" id="_x0000_t202" coordsize="21600,21600" o:spt="202" path="m,l,21600r21600,l21600,xe">
              <v:stroke joinstyle="miter"/>
              <v:path gradientshapeok="t" o:connecttype="rect"/>
            </v:shapetype>
            <v:shape id="Text Box 1" o:spid="_x0000_s1026" type="#_x0000_t202" style="position:absolute;left:0;text-align:left;margin-left:0;margin-top:696.2pt;width:121.7pt;height:50.9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" filled="f" stroked="f">
              <v:textbox inset="0,0,0,0">
                <w:txbxContent>
                  <w:p w14:paraId="382AD332" w14:textId="77777777" w:rsidR="00A7218F" w:rsidRDefault="00A7218F" w:rsidP="00A7218F">
                    <w:pPr>
                      <w:spacing w:before="21"/>
                      <w:ind w:left="20"/>
                      <w:rPr>
                        <w:sz w:val="16"/>
                      </w:rPr>
                    </w:pPr>
                    <w:r>
                      <w:rPr>
                        <w:spacing w:val="-2"/>
                        <w:w w:val="95"/>
                        <w:sz w:val="16"/>
                      </w:rPr>
                      <w:t>Av.</w:t>
                    </w:r>
                    <w:r>
                      <w:rPr>
                        <w:spacing w:val="-11"/>
                        <w:w w:val="95"/>
                        <w:sz w:val="16"/>
                      </w:rPr>
                      <w:t xml:space="preserve"> </w:t>
                    </w:r>
                    <w:r>
                      <w:rPr>
                        <w:spacing w:val="-1"/>
                        <w:w w:val="95"/>
                        <w:sz w:val="16"/>
                      </w:rPr>
                      <w:t>Eldorado</w:t>
                    </w:r>
                    <w:r>
                      <w:rPr>
                        <w:spacing w:val="-11"/>
                        <w:w w:val="95"/>
                        <w:sz w:val="16"/>
                      </w:rPr>
                      <w:t xml:space="preserve"> </w:t>
                    </w:r>
                    <w:r>
                      <w:rPr>
                        <w:spacing w:val="-1"/>
                        <w:w w:val="95"/>
                        <w:sz w:val="16"/>
                      </w:rPr>
                      <w:t>No.</w:t>
                    </w:r>
                    <w:r>
                      <w:rPr>
                        <w:spacing w:val="-5"/>
                        <w:w w:val="95"/>
                        <w:sz w:val="16"/>
                      </w:rPr>
                      <w:t xml:space="preserve"> </w:t>
                    </w:r>
                    <w:r>
                      <w:rPr>
                        <w:spacing w:val="-1"/>
                        <w:w w:val="95"/>
                        <w:sz w:val="16"/>
                      </w:rPr>
                      <w:t>66</w:t>
                    </w:r>
                    <w:r>
                      <w:rPr>
                        <w:spacing w:val="-8"/>
                        <w:w w:val="95"/>
                        <w:sz w:val="16"/>
                      </w:rPr>
                      <w:t xml:space="preserve"> </w:t>
                    </w:r>
                    <w:r>
                      <w:rPr>
                        <w:spacing w:val="-1"/>
                        <w:w w:val="95"/>
                        <w:sz w:val="16"/>
                      </w:rPr>
                      <w:t>–</w:t>
                    </w:r>
                    <w:r>
                      <w:rPr>
                        <w:spacing w:val="-11"/>
                        <w:w w:val="95"/>
                        <w:sz w:val="16"/>
                      </w:rPr>
                      <w:t xml:space="preserve"> </w:t>
                    </w:r>
                    <w:r>
                      <w:rPr>
                        <w:spacing w:val="-1"/>
                        <w:w w:val="95"/>
                        <w:sz w:val="16"/>
                      </w:rPr>
                      <w:t>63</w:t>
                    </w:r>
                  </w:p>
                  <w:p w14:paraId="5DF50465" w14:textId="77777777" w:rsidR="00A7218F" w:rsidRDefault="00A7218F" w:rsidP="00A7218F">
                    <w:pPr>
                      <w:ind w:left="20"/>
                      <w:rPr>
                        <w:sz w:val="16"/>
                      </w:rPr>
                    </w:pPr>
                    <w:r>
                      <w:rPr>
                        <w:w w:val="80"/>
                        <w:sz w:val="16"/>
                      </w:rPr>
                      <w:t>PBX:</w:t>
                    </w:r>
                    <w:r>
                      <w:rPr>
                        <w:spacing w:val="20"/>
                        <w:w w:val="80"/>
                        <w:sz w:val="16"/>
                      </w:rPr>
                      <w:t xml:space="preserve"> </w:t>
                    </w:r>
                    <w:r>
                      <w:rPr>
                        <w:w w:val="80"/>
                        <w:sz w:val="16"/>
                      </w:rPr>
                      <w:t>324</w:t>
                    </w:r>
                    <w:r>
                      <w:rPr>
                        <w:spacing w:val="18"/>
                        <w:w w:val="80"/>
                        <w:sz w:val="16"/>
                      </w:rPr>
                      <w:t xml:space="preserve"> </w:t>
                    </w:r>
                    <w:r>
                      <w:rPr>
                        <w:w w:val="80"/>
                        <w:sz w:val="16"/>
                      </w:rPr>
                      <w:t>10</w:t>
                    </w:r>
                    <w:r>
                      <w:rPr>
                        <w:spacing w:val="18"/>
                        <w:w w:val="80"/>
                        <w:sz w:val="16"/>
                      </w:rPr>
                      <w:t xml:space="preserve"> </w:t>
                    </w:r>
                    <w:r>
                      <w:rPr>
                        <w:w w:val="80"/>
                        <w:sz w:val="16"/>
                      </w:rPr>
                      <w:t>00</w:t>
                    </w:r>
                  </w:p>
                  <w:p w14:paraId="1BB691BA" w14:textId="77777777" w:rsidR="00A7218F" w:rsidRDefault="00A7218F" w:rsidP="00A7218F">
                    <w:pPr>
                      <w:spacing w:before="2"/>
                      <w:ind w:left="20"/>
                      <w:rPr>
                        <w:sz w:val="16"/>
                      </w:rPr>
                    </w:pPr>
                    <w:r>
                      <w:rPr>
                        <w:w w:val="80"/>
                        <w:sz w:val="16"/>
                      </w:rPr>
                      <w:t>Fax:</w:t>
                    </w:r>
                    <w:r>
                      <w:rPr>
                        <w:spacing w:val="25"/>
                        <w:w w:val="80"/>
                        <w:sz w:val="16"/>
                      </w:rPr>
                      <w:t xml:space="preserve"> </w:t>
                    </w:r>
                    <w:r>
                      <w:rPr>
                        <w:w w:val="80"/>
                        <w:sz w:val="16"/>
                      </w:rPr>
                      <w:t>315</w:t>
                    </w:r>
                    <w:r>
                      <w:rPr>
                        <w:spacing w:val="18"/>
                        <w:w w:val="80"/>
                        <w:sz w:val="16"/>
                      </w:rPr>
                      <w:t xml:space="preserve"> </w:t>
                    </w:r>
                    <w:r>
                      <w:rPr>
                        <w:w w:val="80"/>
                        <w:sz w:val="16"/>
                      </w:rPr>
                      <w:t>34</w:t>
                    </w:r>
                    <w:r>
                      <w:rPr>
                        <w:spacing w:val="20"/>
                        <w:w w:val="80"/>
                        <w:sz w:val="16"/>
                      </w:rPr>
                      <w:t xml:space="preserve"> </w:t>
                    </w:r>
                    <w:r>
                      <w:rPr>
                        <w:w w:val="80"/>
                        <w:sz w:val="16"/>
                      </w:rPr>
                      <w:t>48</w:t>
                    </w:r>
                  </w:p>
                  <w:p w14:paraId="460149C9" w14:textId="77777777" w:rsidR="00A7218F" w:rsidRDefault="00A7218F" w:rsidP="00A7218F">
                    <w:pPr>
                      <w:spacing w:before="2"/>
                      <w:ind w:left="20"/>
                      <w:rPr>
                        <w:sz w:val="16"/>
                      </w:rPr>
                    </w:pPr>
                    <w:hyperlink r:id="rId3">
                      <w:r>
                        <w:rPr>
                          <w:color w:val="0461C1"/>
                          <w:spacing w:val="-1"/>
                          <w:sz w:val="16"/>
                          <w:u w:val="single" w:color="0461C1"/>
                        </w:rPr>
                        <w:t>www.educacionbogota.gov.co</w:t>
                      </w:r>
                    </w:hyperlink>
                    <w:r>
                      <w:rPr>
                        <w:color w:val="0461C1"/>
                        <w:spacing w:val="-54"/>
                        <w:sz w:val="16"/>
                      </w:rPr>
                      <w:t xml:space="preserve"> </w:t>
                    </w:r>
                    <w:r>
                      <w:rPr>
                        <w:w w:val="90"/>
                        <w:sz w:val="16"/>
                      </w:rPr>
                      <w:t>Información:</w:t>
                    </w:r>
                    <w:r>
                      <w:rPr>
                        <w:spacing w:val="-5"/>
                        <w:w w:val="90"/>
                        <w:sz w:val="16"/>
                      </w:rPr>
                      <w:t xml:space="preserve"> </w:t>
                    </w:r>
                    <w:r>
                      <w:rPr>
                        <w:w w:val="90"/>
                        <w:sz w:val="16"/>
                      </w:rPr>
                      <w:t>Línea</w:t>
                    </w:r>
                    <w:r>
                      <w:rPr>
                        <w:spacing w:val="-7"/>
                        <w:w w:val="90"/>
                        <w:sz w:val="16"/>
                      </w:rPr>
                      <w:t xml:space="preserve"> </w:t>
                    </w:r>
                    <w:r>
                      <w:rPr>
                        <w:w w:val="90"/>
                        <w:sz w:val="16"/>
                      </w:rPr>
                      <w:t>195</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B375B" w14:textId="77777777" w:rsidR="002D424B" w:rsidRDefault="002D424B">
      <w:r>
        <w:separator/>
      </w:r>
    </w:p>
  </w:footnote>
  <w:footnote w:type="continuationSeparator" w:id="0">
    <w:p w14:paraId="0453ADCD" w14:textId="77777777" w:rsidR="002D424B" w:rsidRDefault="002D42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767E4" w14:textId="0D6389A4" w:rsidR="00823384" w:rsidRPr="00C1635F" w:rsidRDefault="00F25808" w:rsidP="00C1635F">
    <w:pPr>
      <w:pStyle w:val="Encabezado"/>
      <w:jc w:val="center"/>
    </w:pPr>
    <w:r>
      <w:rPr>
        <w:noProof/>
        <w:sz w:val="20"/>
        <w:lang w:val="es-CO" w:eastAsia="es-CO"/>
      </w:rPr>
      <w:drawing>
        <wp:inline distT="0" distB="0" distL="0" distR="0" wp14:anchorId="3EA4190E" wp14:editId="38620052">
          <wp:extent cx="594334" cy="681418"/>
          <wp:effectExtent l="0" t="0" r="0" b="0"/>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 cstate="print"/>
                  <a:stretch>
                    <a:fillRect/>
                  </a:stretch>
                </pic:blipFill>
                <pic:spPr>
                  <a:xfrm>
                    <a:off x="0" y="0"/>
                    <a:ext cx="594334" cy="68141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35624E7A"/>
    <w:lvl w:ilvl="0">
      <w:start w:val="1"/>
      <w:numFmt w:val="bullet"/>
      <w:pStyle w:val="Listaconvietas5"/>
      <w:lvlText w:val=""/>
      <w:lvlJc w:val="left"/>
      <w:pPr>
        <w:tabs>
          <w:tab w:val="num" w:pos="-66"/>
        </w:tabs>
        <w:ind w:left="-66" w:hanging="360"/>
      </w:pPr>
      <w:rPr>
        <w:rFonts w:ascii="Symbol" w:hAnsi="Symbol" w:hint="default"/>
      </w:rPr>
    </w:lvl>
  </w:abstractNum>
  <w:abstractNum w:abstractNumId="1" w15:restartNumberingAfterBreak="0">
    <w:nsid w:val="FFFFFF81"/>
    <w:multiLevelType w:val="singleLevel"/>
    <w:tmpl w:val="F5EE53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0EA4023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558CD5A"/>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861F6"/>
    <w:multiLevelType w:val="multilevel"/>
    <w:tmpl w:val="0C0A001D"/>
    <w:styleLink w:val="Estilo1"/>
    <w:lvl w:ilvl="0">
      <w:start w:val="1"/>
      <w:numFmt w:val="upperRoman"/>
      <w:lvlText w:val="%1)"/>
      <w:lvlJc w:val="left"/>
      <w:pPr>
        <w:ind w:left="360" w:hanging="360"/>
      </w:pPr>
    </w:lvl>
    <w:lvl w:ilvl="1">
      <w:start w:val="1"/>
      <w:numFmt w:val="lowerLetter"/>
      <w:lvlText w:val="%2)"/>
      <w:lvlJc w:val="left"/>
      <w:pPr>
        <w:ind w:left="928"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0AF6967"/>
    <w:multiLevelType w:val="multilevel"/>
    <w:tmpl w:val="A3F8FF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AC2FE5"/>
    <w:multiLevelType w:val="multilevel"/>
    <w:tmpl w:val="8174DA5C"/>
    <w:lvl w:ilvl="0">
      <w:start w:val="1"/>
      <w:numFmt w:val="decimal"/>
      <w:lvlText w:val="%1."/>
      <w:lvlJc w:val="left"/>
      <w:pPr>
        <w:ind w:left="661" w:hanging="360"/>
      </w:pPr>
      <w:rPr>
        <w:rFonts w:hint="default"/>
      </w:rPr>
    </w:lvl>
    <w:lvl w:ilvl="1">
      <w:start w:val="1"/>
      <w:numFmt w:val="decimal"/>
      <w:lvlText w:val="%1.%2."/>
      <w:lvlJc w:val="left"/>
      <w:pPr>
        <w:ind w:left="2167" w:hanging="720"/>
      </w:pPr>
      <w:rPr>
        <w:rFonts w:hint="default"/>
      </w:rPr>
    </w:lvl>
    <w:lvl w:ilvl="2">
      <w:start w:val="1"/>
      <w:numFmt w:val="decimal"/>
      <w:lvlText w:val="%1.%2.%3."/>
      <w:lvlJc w:val="left"/>
      <w:pPr>
        <w:ind w:left="3313" w:hanging="720"/>
      </w:pPr>
      <w:rPr>
        <w:rFonts w:hint="default"/>
      </w:rPr>
    </w:lvl>
    <w:lvl w:ilvl="3">
      <w:start w:val="1"/>
      <w:numFmt w:val="decimal"/>
      <w:lvlText w:val="%1.%2.%3.%4."/>
      <w:lvlJc w:val="left"/>
      <w:pPr>
        <w:ind w:left="4819" w:hanging="1080"/>
      </w:pPr>
      <w:rPr>
        <w:rFonts w:hint="default"/>
      </w:rPr>
    </w:lvl>
    <w:lvl w:ilvl="4">
      <w:start w:val="1"/>
      <w:numFmt w:val="decimal"/>
      <w:lvlText w:val="%1.%2.%3.%4.%5."/>
      <w:lvlJc w:val="left"/>
      <w:pPr>
        <w:ind w:left="5965" w:hanging="1080"/>
      </w:pPr>
      <w:rPr>
        <w:rFonts w:hint="default"/>
      </w:rPr>
    </w:lvl>
    <w:lvl w:ilvl="5">
      <w:start w:val="1"/>
      <w:numFmt w:val="decimal"/>
      <w:lvlText w:val="%1.%2.%3.%4.%5.%6."/>
      <w:lvlJc w:val="left"/>
      <w:pPr>
        <w:ind w:left="7471" w:hanging="1440"/>
      </w:pPr>
      <w:rPr>
        <w:rFonts w:hint="default"/>
      </w:rPr>
    </w:lvl>
    <w:lvl w:ilvl="6">
      <w:start w:val="1"/>
      <w:numFmt w:val="decimal"/>
      <w:lvlText w:val="%1.%2.%3.%4.%5.%6.%7."/>
      <w:lvlJc w:val="left"/>
      <w:pPr>
        <w:ind w:left="8617" w:hanging="1440"/>
      </w:pPr>
      <w:rPr>
        <w:rFonts w:hint="default"/>
      </w:rPr>
    </w:lvl>
    <w:lvl w:ilvl="7">
      <w:start w:val="1"/>
      <w:numFmt w:val="decimal"/>
      <w:lvlText w:val="%1.%2.%3.%4.%5.%6.%7.%8."/>
      <w:lvlJc w:val="left"/>
      <w:pPr>
        <w:ind w:left="10123" w:hanging="1800"/>
      </w:pPr>
      <w:rPr>
        <w:rFonts w:hint="default"/>
      </w:rPr>
    </w:lvl>
    <w:lvl w:ilvl="8">
      <w:start w:val="1"/>
      <w:numFmt w:val="decimal"/>
      <w:lvlText w:val="%1.%2.%3.%4.%5.%6.%7.%8.%9."/>
      <w:lvlJc w:val="left"/>
      <w:pPr>
        <w:ind w:left="11269" w:hanging="1800"/>
      </w:pPr>
      <w:rPr>
        <w:rFonts w:hint="default"/>
      </w:rPr>
    </w:lvl>
  </w:abstractNum>
  <w:abstractNum w:abstractNumId="7" w15:restartNumberingAfterBreak="0">
    <w:nsid w:val="02C621A3"/>
    <w:multiLevelType w:val="hybridMultilevel"/>
    <w:tmpl w:val="BEA8DFAA"/>
    <w:lvl w:ilvl="0" w:tplc="FFFFFFFF">
      <w:start w:val="1"/>
      <w:numFmt w:val="bullet"/>
      <w:pStyle w:val="Listaconvietas3"/>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056DA5"/>
    <w:multiLevelType w:val="multilevel"/>
    <w:tmpl w:val="64FA5FD4"/>
    <w:lvl w:ilvl="0">
      <w:start w:val="6"/>
      <w:numFmt w:val="decimal"/>
      <w:lvlText w:val="%1."/>
      <w:lvlJc w:val="left"/>
      <w:pPr>
        <w:ind w:left="720" w:hanging="360"/>
      </w:pPr>
      <w:rPr>
        <w:rFonts w:eastAsia="Calibri" w:hint="default"/>
        <w:b/>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80012C3"/>
    <w:multiLevelType w:val="multilevel"/>
    <w:tmpl w:val="D376125E"/>
    <w:lvl w:ilvl="0">
      <w:start w:val="6"/>
      <w:numFmt w:val="decimal"/>
      <w:lvlText w:val="%1"/>
      <w:lvlJc w:val="left"/>
      <w:pPr>
        <w:ind w:left="360" w:hanging="360"/>
      </w:pPr>
      <w:rPr>
        <w:rFonts w:hint="default"/>
        <w:w w:val="115"/>
      </w:rPr>
    </w:lvl>
    <w:lvl w:ilvl="1">
      <w:start w:val="2"/>
      <w:numFmt w:val="decimal"/>
      <w:lvlText w:val="%1.%2"/>
      <w:lvlJc w:val="left"/>
      <w:pPr>
        <w:ind w:left="2062" w:hanging="360"/>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1080" w:hanging="108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440" w:hanging="144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800" w:hanging="1800"/>
      </w:pPr>
      <w:rPr>
        <w:rFonts w:hint="default"/>
        <w:w w:val="115"/>
      </w:rPr>
    </w:lvl>
    <w:lvl w:ilvl="8">
      <w:start w:val="1"/>
      <w:numFmt w:val="decimal"/>
      <w:lvlText w:val="%1.%2.%3.%4.%5.%6.%7.%8.%9"/>
      <w:lvlJc w:val="left"/>
      <w:pPr>
        <w:ind w:left="1800" w:hanging="1800"/>
      </w:pPr>
      <w:rPr>
        <w:rFonts w:hint="default"/>
        <w:w w:val="115"/>
      </w:rPr>
    </w:lvl>
  </w:abstractNum>
  <w:abstractNum w:abstractNumId="10" w15:restartNumberingAfterBreak="0">
    <w:nsid w:val="08DD4370"/>
    <w:multiLevelType w:val="hybridMultilevel"/>
    <w:tmpl w:val="39CE0F8C"/>
    <w:lvl w:ilvl="0" w:tplc="C1A2D966">
      <w:start w:val="1"/>
      <w:numFmt w:val="decimal"/>
      <w:lvlText w:val="%1."/>
      <w:lvlJc w:val="left"/>
      <w:pPr>
        <w:ind w:left="360" w:hanging="360"/>
      </w:pPr>
      <w:rPr>
        <w:rFonts w:ascii="Arial" w:hAnsi="Arial" w:cs="Arial" w:hint="default"/>
        <w:b w:val="0"/>
        <w:bCs w:val="0"/>
        <w:strike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9831145"/>
    <w:multiLevelType w:val="multilevel"/>
    <w:tmpl w:val="2BF8410A"/>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15:restartNumberingAfterBreak="0">
    <w:nsid w:val="0BE03110"/>
    <w:multiLevelType w:val="hybridMultilevel"/>
    <w:tmpl w:val="73FAAB6A"/>
    <w:lvl w:ilvl="0" w:tplc="0AA47B60">
      <w:start w:val="14"/>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0F961101"/>
    <w:multiLevelType w:val="hybridMultilevel"/>
    <w:tmpl w:val="17D00DDC"/>
    <w:lvl w:ilvl="0" w:tplc="0C0A0011">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103B5D96"/>
    <w:multiLevelType w:val="hybridMultilevel"/>
    <w:tmpl w:val="39CE0F8C"/>
    <w:lvl w:ilvl="0" w:tplc="FFFFFFFF">
      <w:start w:val="1"/>
      <w:numFmt w:val="decimal"/>
      <w:lvlText w:val="%1."/>
      <w:lvlJc w:val="left"/>
      <w:pPr>
        <w:ind w:left="360" w:hanging="360"/>
      </w:pPr>
      <w:rPr>
        <w:rFonts w:ascii="Arial" w:hAnsi="Arial" w:cs="Arial" w:hint="default"/>
        <w:b w:val="0"/>
        <w:bCs w:val="0"/>
        <w:strike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13427D87"/>
    <w:multiLevelType w:val="hybridMultilevel"/>
    <w:tmpl w:val="CE2C2C7A"/>
    <w:lvl w:ilvl="0" w:tplc="A28A1728">
      <w:start w:val="1"/>
      <w:numFmt w:val="decimal"/>
      <w:lvlText w:val="%1."/>
      <w:lvlJc w:val="left"/>
      <w:pPr>
        <w:ind w:left="720" w:hanging="360"/>
      </w:pPr>
      <w:rPr>
        <w:rFonts w:ascii="Arial" w:eastAsia="Times New Roman" w:hAnsi="Arial" w:cs="Arial"/>
      </w:rPr>
    </w:lvl>
    <w:lvl w:ilvl="1" w:tplc="A8540F5A">
      <w:start w:val="1"/>
      <w:numFmt w:val="bullet"/>
      <w:lvlText w:val="o"/>
      <w:lvlJc w:val="left"/>
      <w:pPr>
        <w:ind w:left="1440" w:hanging="360"/>
      </w:pPr>
      <w:rPr>
        <w:rFonts w:ascii="Courier New" w:hAnsi="Courier New" w:hint="default"/>
      </w:rPr>
    </w:lvl>
    <w:lvl w:ilvl="2" w:tplc="2CFC1F54">
      <w:start w:val="1"/>
      <w:numFmt w:val="bullet"/>
      <w:lvlText w:val=""/>
      <w:lvlJc w:val="left"/>
      <w:pPr>
        <w:ind w:left="2160" w:hanging="360"/>
      </w:pPr>
      <w:rPr>
        <w:rFonts w:ascii="Wingdings" w:hAnsi="Wingdings" w:hint="default"/>
      </w:rPr>
    </w:lvl>
    <w:lvl w:ilvl="3" w:tplc="5D108FEC">
      <w:start w:val="1"/>
      <w:numFmt w:val="bullet"/>
      <w:lvlText w:val=""/>
      <w:lvlJc w:val="left"/>
      <w:pPr>
        <w:ind w:left="2880" w:hanging="360"/>
      </w:pPr>
      <w:rPr>
        <w:rFonts w:ascii="Symbol" w:hAnsi="Symbol" w:hint="default"/>
      </w:rPr>
    </w:lvl>
    <w:lvl w:ilvl="4" w:tplc="C854CDA0">
      <w:start w:val="1"/>
      <w:numFmt w:val="bullet"/>
      <w:lvlText w:val="o"/>
      <w:lvlJc w:val="left"/>
      <w:pPr>
        <w:ind w:left="3600" w:hanging="360"/>
      </w:pPr>
      <w:rPr>
        <w:rFonts w:ascii="Courier New" w:hAnsi="Courier New" w:hint="default"/>
      </w:rPr>
    </w:lvl>
    <w:lvl w:ilvl="5" w:tplc="102A70A0">
      <w:start w:val="1"/>
      <w:numFmt w:val="bullet"/>
      <w:lvlText w:val=""/>
      <w:lvlJc w:val="left"/>
      <w:pPr>
        <w:ind w:left="4320" w:hanging="360"/>
      </w:pPr>
      <w:rPr>
        <w:rFonts w:ascii="Wingdings" w:hAnsi="Wingdings" w:hint="default"/>
      </w:rPr>
    </w:lvl>
    <w:lvl w:ilvl="6" w:tplc="15907372">
      <w:start w:val="1"/>
      <w:numFmt w:val="bullet"/>
      <w:lvlText w:val=""/>
      <w:lvlJc w:val="left"/>
      <w:pPr>
        <w:ind w:left="5040" w:hanging="360"/>
      </w:pPr>
      <w:rPr>
        <w:rFonts w:ascii="Symbol" w:hAnsi="Symbol" w:hint="default"/>
      </w:rPr>
    </w:lvl>
    <w:lvl w:ilvl="7" w:tplc="772C4E28">
      <w:start w:val="1"/>
      <w:numFmt w:val="bullet"/>
      <w:lvlText w:val="o"/>
      <w:lvlJc w:val="left"/>
      <w:pPr>
        <w:ind w:left="5760" w:hanging="360"/>
      </w:pPr>
      <w:rPr>
        <w:rFonts w:ascii="Courier New" w:hAnsi="Courier New" w:hint="default"/>
      </w:rPr>
    </w:lvl>
    <w:lvl w:ilvl="8" w:tplc="A45CEA8C">
      <w:start w:val="1"/>
      <w:numFmt w:val="bullet"/>
      <w:lvlText w:val=""/>
      <w:lvlJc w:val="left"/>
      <w:pPr>
        <w:ind w:left="6480" w:hanging="360"/>
      </w:pPr>
      <w:rPr>
        <w:rFonts w:ascii="Wingdings" w:hAnsi="Wingdings" w:hint="default"/>
      </w:rPr>
    </w:lvl>
  </w:abstractNum>
  <w:abstractNum w:abstractNumId="16" w15:restartNumberingAfterBreak="0">
    <w:nsid w:val="13432EC9"/>
    <w:multiLevelType w:val="hybridMultilevel"/>
    <w:tmpl w:val="AEDE2968"/>
    <w:lvl w:ilvl="0" w:tplc="7264CDD2">
      <w:start w:val="5"/>
      <w:numFmt w:val="bullet"/>
      <w:lvlText w:val="-"/>
      <w:lvlJc w:val="left"/>
      <w:pPr>
        <w:ind w:left="720" w:hanging="360"/>
      </w:pPr>
      <w:rPr>
        <w:rFonts w:ascii="Century Gothic" w:eastAsia="Arial MT" w:hAnsi="Century Gothic" w:cs="Aria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13502721"/>
    <w:multiLevelType w:val="multilevel"/>
    <w:tmpl w:val="8FD2D5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8220E19"/>
    <w:multiLevelType w:val="multilevel"/>
    <w:tmpl w:val="FFAE5E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9D10AA8"/>
    <w:multiLevelType w:val="hybridMultilevel"/>
    <w:tmpl w:val="240C4D8A"/>
    <w:lvl w:ilvl="0" w:tplc="400C5F14">
      <w:start w:val="1"/>
      <w:numFmt w:val="decimal"/>
      <w:lvlText w:val="%1."/>
      <w:lvlJc w:val="left"/>
      <w:pPr>
        <w:ind w:left="720" w:hanging="360"/>
      </w:pPr>
      <w:rPr>
        <w:rFonts w:ascii="Arial" w:eastAsia="Times New Roman" w:hAnsi="Arial" w:cs="Arial"/>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1ACC4802"/>
    <w:multiLevelType w:val="multilevel"/>
    <w:tmpl w:val="90A22E78"/>
    <w:lvl w:ilvl="0">
      <w:start w:val="6"/>
      <w:numFmt w:val="decimal"/>
      <w:lvlText w:val="%1."/>
      <w:lvlJc w:val="left"/>
      <w:pPr>
        <w:ind w:left="720" w:hanging="360"/>
      </w:pPr>
      <w:rPr>
        <w:rFonts w:eastAsia="Calibri" w:hint="default"/>
        <w:b/>
      </w:rPr>
    </w:lvl>
    <w:lvl w:ilvl="1">
      <w:start w:val="3"/>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CFC22F8"/>
    <w:multiLevelType w:val="hybridMultilevel"/>
    <w:tmpl w:val="39CE0F8C"/>
    <w:lvl w:ilvl="0" w:tplc="FFFFFFFF">
      <w:start w:val="1"/>
      <w:numFmt w:val="decimal"/>
      <w:lvlText w:val="%1."/>
      <w:lvlJc w:val="left"/>
      <w:pPr>
        <w:ind w:left="360" w:hanging="360"/>
      </w:pPr>
      <w:rPr>
        <w:rFonts w:ascii="Arial" w:hAnsi="Arial" w:cs="Arial" w:hint="default"/>
        <w:b w:val="0"/>
        <w:bCs w:val="0"/>
        <w:strike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04642F5"/>
    <w:multiLevelType w:val="hybridMultilevel"/>
    <w:tmpl w:val="D3BC6B5E"/>
    <w:lvl w:ilvl="0" w:tplc="6D6E9924">
      <w:start w:val="7"/>
      <w:numFmt w:val="lowerLetter"/>
      <w:lvlText w:val="%1."/>
      <w:lvlJc w:val="left"/>
      <w:pPr>
        <w:ind w:left="830" w:hanging="360"/>
      </w:pPr>
      <w:rPr>
        <w:rFonts w:ascii="Arial" w:eastAsia="Arial" w:hAnsi="Arial" w:cs="Arial" w:hint="default"/>
        <w:b/>
        <w:bCs/>
        <w:w w:val="100"/>
        <w:sz w:val="18"/>
        <w:szCs w:val="18"/>
        <w:lang w:val="es-ES" w:eastAsia="en-US" w:bidi="ar-SA"/>
      </w:rPr>
    </w:lvl>
    <w:lvl w:ilvl="1" w:tplc="7910DDB4">
      <w:start w:val="1"/>
      <w:numFmt w:val="decimal"/>
      <w:lvlText w:val="%2."/>
      <w:lvlJc w:val="left"/>
      <w:pPr>
        <w:ind w:left="5179" w:hanging="360"/>
      </w:pPr>
      <w:rPr>
        <w:rFonts w:hint="default"/>
        <w:b/>
        <w:bCs/>
        <w:w w:val="100"/>
        <w:lang w:val="es-ES" w:eastAsia="en-US" w:bidi="ar-SA"/>
      </w:rPr>
    </w:lvl>
    <w:lvl w:ilvl="2" w:tplc="048227A4">
      <w:start w:val="1"/>
      <w:numFmt w:val="lowerLetter"/>
      <w:lvlText w:val="%3."/>
      <w:lvlJc w:val="left"/>
      <w:pPr>
        <w:ind w:left="1550" w:hanging="360"/>
      </w:pPr>
      <w:rPr>
        <w:rFonts w:ascii="Arial MT" w:eastAsia="Arial MT" w:hAnsi="Arial MT" w:cs="Arial MT" w:hint="default"/>
        <w:w w:val="100"/>
        <w:sz w:val="18"/>
        <w:szCs w:val="18"/>
        <w:lang w:val="es-ES" w:eastAsia="en-US" w:bidi="ar-SA"/>
      </w:rPr>
    </w:lvl>
    <w:lvl w:ilvl="3" w:tplc="2FFC2A1E">
      <w:numFmt w:val="bullet"/>
      <w:lvlText w:val="•"/>
      <w:lvlJc w:val="left"/>
      <w:pPr>
        <w:ind w:left="2689" w:hanging="360"/>
      </w:pPr>
      <w:rPr>
        <w:rFonts w:hint="default"/>
        <w:lang w:val="es-ES" w:eastAsia="en-US" w:bidi="ar-SA"/>
      </w:rPr>
    </w:lvl>
    <w:lvl w:ilvl="4" w:tplc="27AAFC84">
      <w:numFmt w:val="bullet"/>
      <w:lvlText w:val="•"/>
      <w:lvlJc w:val="left"/>
      <w:pPr>
        <w:ind w:left="3819" w:hanging="360"/>
      </w:pPr>
      <w:rPr>
        <w:rFonts w:hint="default"/>
        <w:lang w:val="es-ES" w:eastAsia="en-US" w:bidi="ar-SA"/>
      </w:rPr>
    </w:lvl>
    <w:lvl w:ilvl="5" w:tplc="E0CED0E0">
      <w:numFmt w:val="bullet"/>
      <w:lvlText w:val="•"/>
      <w:lvlJc w:val="left"/>
      <w:pPr>
        <w:ind w:left="4948" w:hanging="360"/>
      </w:pPr>
      <w:rPr>
        <w:rFonts w:hint="default"/>
        <w:lang w:val="es-ES" w:eastAsia="en-US" w:bidi="ar-SA"/>
      </w:rPr>
    </w:lvl>
    <w:lvl w:ilvl="6" w:tplc="BE7E9376">
      <w:numFmt w:val="bullet"/>
      <w:lvlText w:val="•"/>
      <w:lvlJc w:val="left"/>
      <w:pPr>
        <w:ind w:left="6078" w:hanging="360"/>
      </w:pPr>
      <w:rPr>
        <w:rFonts w:hint="default"/>
        <w:lang w:val="es-ES" w:eastAsia="en-US" w:bidi="ar-SA"/>
      </w:rPr>
    </w:lvl>
    <w:lvl w:ilvl="7" w:tplc="AB5A3C2C">
      <w:numFmt w:val="bullet"/>
      <w:lvlText w:val="•"/>
      <w:lvlJc w:val="left"/>
      <w:pPr>
        <w:ind w:left="7207" w:hanging="360"/>
      </w:pPr>
      <w:rPr>
        <w:rFonts w:hint="default"/>
        <w:lang w:val="es-ES" w:eastAsia="en-US" w:bidi="ar-SA"/>
      </w:rPr>
    </w:lvl>
    <w:lvl w:ilvl="8" w:tplc="C3BEDE3A">
      <w:numFmt w:val="bullet"/>
      <w:lvlText w:val="•"/>
      <w:lvlJc w:val="left"/>
      <w:pPr>
        <w:ind w:left="8337" w:hanging="360"/>
      </w:pPr>
      <w:rPr>
        <w:rFonts w:hint="default"/>
        <w:lang w:val="es-ES" w:eastAsia="en-US" w:bidi="ar-SA"/>
      </w:rPr>
    </w:lvl>
  </w:abstractNum>
  <w:abstractNum w:abstractNumId="23" w15:restartNumberingAfterBreak="0">
    <w:nsid w:val="20730282"/>
    <w:multiLevelType w:val="hybridMultilevel"/>
    <w:tmpl w:val="E342DE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16C6769"/>
    <w:multiLevelType w:val="hybridMultilevel"/>
    <w:tmpl w:val="C80E444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229C7A18"/>
    <w:multiLevelType w:val="hybridMultilevel"/>
    <w:tmpl w:val="FFFFFFFF"/>
    <w:lvl w:ilvl="0" w:tplc="5D341944">
      <w:start w:val="1"/>
      <w:numFmt w:val="decimal"/>
      <w:lvlText w:val="%1."/>
      <w:lvlJc w:val="left"/>
      <w:pPr>
        <w:ind w:left="7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ABC8C932">
      <w:start w:val="1"/>
      <w:numFmt w:val="lowerLetter"/>
      <w:lvlText w:val="%2"/>
      <w:lvlJc w:val="left"/>
      <w:pPr>
        <w:ind w:left="155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FC4A6922">
      <w:start w:val="1"/>
      <w:numFmt w:val="lowerRoman"/>
      <w:lvlText w:val="%3"/>
      <w:lvlJc w:val="left"/>
      <w:pPr>
        <w:ind w:left="227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CE123090">
      <w:start w:val="1"/>
      <w:numFmt w:val="decimal"/>
      <w:lvlText w:val="%4"/>
      <w:lvlJc w:val="left"/>
      <w:pPr>
        <w:ind w:left="29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85A0C110">
      <w:start w:val="1"/>
      <w:numFmt w:val="lowerLetter"/>
      <w:lvlText w:val="%5"/>
      <w:lvlJc w:val="left"/>
      <w:pPr>
        <w:ind w:left="371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2D82579A">
      <w:start w:val="1"/>
      <w:numFmt w:val="lowerRoman"/>
      <w:lvlText w:val="%6"/>
      <w:lvlJc w:val="left"/>
      <w:pPr>
        <w:ind w:left="443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017890E6">
      <w:start w:val="1"/>
      <w:numFmt w:val="decimal"/>
      <w:lvlText w:val="%7"/>
      <w:lvlJc w:val="left"/>
      <w:pPr>
        <w:ind w:left="515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687601B4">
      <w:start w:val="1"/>
      <w:numFmt w:val="lowerLetter"/>
      <w:lvlText w:val="%8"/>
      <w:lvlJc w:val="left"/>
      <w:pPr>
        <w:ind w:left="587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ACACC4D0">
      <w:start w:val="1"/>
      <w:numFmt w:val="lowerRoman"/>
      <w:lvlText w:val="%9"/>
      <w:lvlJc w:val="left"/>
      <w:pPr>
        <w:ind w:left="65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24005133"/>
    <w:multiLevelType w:val="multilevel"/>
    <w:tmpl w:val="9D22BB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4807F05"/>
    <w:multiLevelType w:val="multilevel"/>
    <w:tmpl w:val="74C41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5643511"/>
    <w:multiLevelType w:val="multilevel"/>
    <w:tmpl w:val="30CEAF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8A57FD6"/>
    <w:multiLevelType w:val="hybridMultilevel"/>
    <w:tmpl w:val="2786BCDC"/>
    <w:lvl w:ilvl="0" w:tplc="240A000B">
      <w:start w:val="1"/>
      <w:numFmt w:val="bullet"/>
      <w:lvlText w:val=""/>
      <w:lvlJc w:val="left"/>
      <w:pPr>
        <w:ind w:left="3480" w:hanging="360"/>
      </w:pPr>
      <w:rPr>
        <w:rFonts w:ascii="Wingdings" w:hAnsi="Wingdings" w:hint="default"/>
      </w:rPr>
    </w:lvl>
    <w:lvl w:ilvl="1" w:tplc="240A0003" w:tentative="1">
      <w:start w:val="1"/>
      <w:numFmt w:val="bullet"/>
      <w:lvlText w:val="o"/>
      <w:lvlJc w:val="left"/>
      <w:pPr>
        <w:ind w:left="4200" w:hanging="360"/>
      </w:pPr>
      <w:rPr>
        <w:rFonts w:ascii="Courier New" w:hAnsi="Courier New" w:cs="Courier New" w:hint="default"/>
      </w:rPr>
    </w:lvl>
    <w:lvl w:ilvl="2" w:tplc="240A0005" w:tentative="1">
      <w:start w:val="1"/>
      <w:numFmt w:val="bullet"/>
      <w:lvlText w:val=""/>
      <w:lvlJc w:val="left"/>
      <w:pPr>
        <w:ind w:left="4920" w:hanging="360"/>
      </w:pPr>
      <w:rPr>
        <w:rFonts w:ascii="Wingdings" w:hAnsi="Wingdings" w:hint="default"/>
      </w:rPr>
    </w:lvl>
    <w:lvl w:ilvl="3" w:tplc="240A0001" w:tentative="1">
      <w:start w:val="1"/>
      <w:numFmt w:val="bullet"/>
      <w:lvlText w:val=""/>
      <w:lvlJc w:val="left"/>
      <w:pPr>
        <w:ind w:left="5640" w:hanging="360"/>
      </w:pPr>
      <w:rPr>
        <w:rFonts w:ascii="Symbol" w:hAnsi="Symbol" w:hint="default"/>
      </w:rPr>
    </w:lvl>
    <w:lvl w:ilvl="4" w:tplc="240A0003" w:tentative="1">
      <w:start w:val="1"/>
      <w:numFmt w:val="bullet"/>
      <w:lvlText w:val="o"/>
      <w:lvlJc w:val="left"/>
      <w:pPr>
        <w:ind w:left="6360" w:hanging="360"/>
      </w:pPr>
      <w:rPr>
        <w:rFonts w:ascii="Courier New" w:hAnsi="Courier New" w:cs="Courier New" w:hint="default"/>
      </w:rPr>
    </w:lvl>
    <w:lvl w:ilvl="5" w:tplc="240A0005" w:tentative="1">
      <w:start w:val="1"/>
      <w:numFmt w:val="bullet"/>
      <w:lvlText w:val=""/>
      <w:lvlJc w:val="left"/>
      <w:pPr>
        <w:ind w:left="7080" w:hanging="360"/>
      </w:pPr>
      <w:rPr>
        <w:rFonts w:ascii="Wingdings" w:hAnsi="Wingdings" w:hint="default"/>
      </w:rPr>
    </w:lvl>
    <w:lvl w:ilvl="6" w:tplc="240A0001" w:tentative="1">
      <w:start w:val="1"/>
      <w:numFmt w:val="bullet"/>
      <w:lvlText w:val=""/>
      <w:lvlJc w:val="left"/>
      <w:pPr>
        <w:ind w:left="7800" w:hanging="360"/>
      </w:pPr>
      <w:rPr>
        <w:rFonts w:ascii="Symbol" w:hAnsi="Symbol" w:hint="default"/>
      </w:rPr>
    </w:lvl>
    <w:lvl w:ilvl="7" w:tplc="240A0003" w:tentative="1">
      <w:start w:val="1"/>
      <w:numFmt w:val="bullet"/>
      <w:lvlText w:val="o"/>
      <w:lvlJc w:val="left"/>
      <w:pPr>
        <w:ind w:left="8520" w:hanging="360"/>
      </w:pPr>
      <w:rPr>
        <w:rFonts w:ascii="Courier New" w:hAnsi="Courier New" w:cs="Courier New" w:hint="default"/>
      </w:rPr>
    </w:lvl>
    <w:lvl w:ilvl="8" w:tplc="240A0005" w:tentative="1">
      <w:start w:val="1"/>
      <w:numFmt w:val="bullet"/>
      <w:lvlText w:val=""/>
      <w:lvlJc w:val="left"/>
      <w:pPr>
        <w:ind w:left="9240" w:hanging="360"/>
      </w:pPr>
      <w:rPr>
        <w:rFonts w:ascii="Wingdings" w:hAnsi="Wingdings" w:hint="default"/>
      </w:rPr>
    </w:lvl>
  </w:abstractNum>
  <w:abstractNum w:abstractNumId="30" w15:restartNumberingAfterBreak="0">
    <w:nsid w:val="2AED0AB9"/>
    <w:multiLevelType w:val="hybridMultilevel"/>
    <w:tmpl w:val="39CE0F8C"/>
    <w:lvl w:ilvl="0" w:tplc="FFFFFFFF">
      <w:start w:val="1"/>
      <w:numFmt w:val="decimal"/>
      <w:lvlText w:val="%1."/>
      <w:lvlJc w:val="left"/>
      <w:pPr>
        <w:ind w:left="360" w:hanging="360"/>
      </w:pPr>
      <w:rPr>
        <w:rFonts w:ascii="Arial" w:hAnsi="Arial" w:cs="Arial" w:hint="default"/>
        <w:b w:val="0"/>
        <w:bCs w:val="0"/>
        <w:strike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2BDB3CDC"/>
    <w:multiLevelType w:val="multilevel"/>
    <w:tmpl w:val="AA286972"/>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0A3851"/>
    <w:multiLevelType w:val="hybridMultilevel"/>
    <w:tmpl w:val="55342FAE"/>
    <w:lvl w:ilvl="0" w:tplc="240A000F">
      <w:start w:val="1"/>
      <w:numFmt w:val="decimal"/>
      <w:lvlText w:val="%1."/>
      <w:lvlJc w:val="left"/>
      <w:pPr>
        <w:ind w:left="583" w:hanging="360"/>
      </w:pPr>
    </w:lvl>
    <w:lvl w:ilvl="1" w:tplc="240A0019" w:tentative="1">
      <w:start w:val="1"/>
      <w:numFmt w:val="lowerLetter"/>
      <w:lvlText w:val="%2."/>
      <w:lvlJc w:val="left"/>
      <w:pPr>
        <w:ind w:left="1303" w:hanging="360"/>
      </w:pPr>
    </w:lvl>
    <w:lvl w:ilvl="2" w:tplc="240A001B" w:tentative="1">
      <w:start w:val="1"/>
      <w:numFmt w:val="lowerRoman"/>
      <w:lvlText w:val="%3."/>
      <w:lvlJc w:val="right"/>
      <w:pPr>
        <w:ind w:left="2023" w:hanging="180"/>
      </w:pPr>
    </w:lvl>
    <w:lvl w:ilvl="3" w:tplc="240A000F" w:tentative="1">
      <w:start w:val="1"/>
      <w:numFmt w:val="decimal"/>
      <w:lvlText w:val="%4."/>
      <w:lvlJc w:val="left"/>
      <w:pPr>
        <w:ind w:left="2743" w:hanging="360"/>
      </w:pPr>
    </w:lvl>
    <w:lvl w:ilvl="4" w:tplc="240A0019" w:tentative="1">
      <w:start w:val="1"/>
      <w:numFmt w:val="lowerLetter"/>
      <w:lvlText w:val="%5."/>
      <w:lvlJc w:val="left"/>
      <w:pPr>
        <w:ind w:left="3463" w:hanging="360"/>
      </w:pPr>
    </w:lvl>
    <w:lvl w:ilvl="5" w:tplc="240A001B" w:tentative="1">
      <w:start w:val="1"/>
      <w:numFmt w:val="lowerRoman"/>
      <w:lvlText w:val="%6."/>
      <w:lvlJc w:val="right"/>
      <w:pPr>
        <w:ind w:left="4183" w:hanging="180"/>
      </w:pPr>
    </w:lvl>
    <w:lvl w:ilvl="6" w:tplc="240A000F" w:tentative="1">
      <w:start w:val="1"/>
      <w:numFmt w:val="decimal"/>
      <w:lvlText w:val="%7."/>
      <w:lvlJc w:val="left"/>
      <w:pPr>
        <w:ind w:left="4903" w:hanging="360"/>
      </w:pPr>
    </w:lvl>
    <w:lvl w:ilvl="7" w:tplc="240A0019" w:tentative="1">
      <w:start w:val="1"/>
      <w:numFmt w:val="lowerLetter"/>
      <w:lvlText w:val="%8."/>
      <w:lvlJc w:val="left"/>
      <w:pPr>
        <w:ind w:left="5623" w:hanging="360"/>
      </w:pPr>
    </w:lvl>
    <w:lvl w:ilvl="8" w:tplc="240A001B" w:tentative="1">
      <w:start w:val="1"/>
      <w:numFmt w:val="lowerRoman"/>
      <w:lvlText w:val="%9."/>
      <w:lvlJc w:val="right"/>
      <w:pPr>
        <w:ind w:left="6343" w:hanging="180"/>
      </w:pPr>
    </w:lvl>
  </w:abstractNum>
  <w:abstractNum w:abstractNumId="33" w15:restartNumberingAfterBreak="0">
    <w:nsid w:val="2C306ECB"/>
    <w:multiLevelType w:val="multilevel"/>
    <w:tmpl w:val="8174DA5C"/>
    <w:lvl w:ilvl="0">
      <w:start w:val="1"/>
      <w:numFmt w:val="decimal"/>
      <w:lvlText w:val="%1."/>
      <w:lvlJc w:val="left"/>
      <w:pPr>
        <w:ind w:left="661" w:hanging="360"/>
      </w:pPr>
      <w:rPr>
        <w:rFonts w:hint="default"/>
      </w:rPr>
    </w:lvl>
    <w:lvl w:ilvl="1">
      <w:start w:val="1"/>
      <w:numFmt w:val="decimal"/>
      <w:lvlText w:val="%1.%2."/>
      <w:lvlJc w:val="left"/>
      <w:pPr>
        <w:ind w:left="2167" w:hanging="720"/>
      </w:pPr>
      <w:rPr>
        <w:rFonts w:hint="default"/>
      </w:rPr>
    </w:lvl>
    <w:lvl w:ilvl="2">
      <w:start w:val="1"/>
      <w:numFmt w:val="decimal"/>
      <w:lvlText w:val="%1.%2.%3."/>
      <w:lvlJc w:val="left"/>
      <w:pPr>
        <w:ind w:left="3313" w:hanging="720"/>
      </w:pPr>
      <w:rPr>
        <w:rFonts w:hint="default"/>
      </w:rPr>
    </w:lvl>
    <w:lvl w:ilvl="3">
      <w:start w:val="1"/>
      <w:numFmt w:val="decimal"/>
      <w:lvlText w:val="%1.%2.%3.%4."/>
      <w:lvlJc w:val="left"/>
      <w:pPr>
        <w:ind w:left="4819" w:hanging="1080"/>
      </w:pPr>
      <w:rPr>
        <w:rFonts w:hint="default"/>
      </w:rPr>
    </w:lvl>
    <w:lvl w:ilvl="4">
      <w:start w:val="1"/>
      <w:numFmt w:val="decimal"/>
      <w:lvlText w:val="%1.%2.%3.%4.%5."/>
      <w:lvlJc w:val="left"/>
      <w:pPr>
        <w:ind w:left="5965" w:hanging="1080"/>
      </w:pPr>
      <w:rPr>
        <w:rFonts w:hint="default"/>
      </w:rPr>
    </w:lvl>
    <w:lvl w:ilvl="5">
      <w:start w:val="1"/>
      <w:numFmt w:val="decimal"/>
      <w:lvlText w:val="%1.%2.%3.%4.%5.%6."/>
      <w:lvlJc w:val="left"/>
      <w:pPr>
        <w:ind w:left="7471" w:hanging="1440"/>
      </w:pPr>
      <w:rPr>
        <w:rFonts w:hint="default"/>
      </w:rPr>
    </w:lvl>
    <w:lvl w:ilvl="6">
      <w:start w:val="1"/>
      <w:numFmt w:val="decimal"/>
      <w:lvlText w:val="%1.%2.%3.%4.%5.%6.%7."/>
      <w:lvlJc w:val="left"/>
      <w:pPr>
        <w:ind w:left="8617" w:hanging="1440"/>
      </w:pPr>
      <w:rPr>
        <w:rFonts w:hint="default"/>
      </w:rPr>
    </w:lvl>
    <w:lvl w:ilvl="7">
      <w:start w:val="1"/>
      <w:numFmt w:val="decimal"/>
      <w:lvlText w:val="%1.%2.%3.%4.%5.%6.%7.%8."/>
      <w:lvlJc w:val="left"/>
      <w:pPr>
        <w:ind w:left="10123" w:hanging="1800"/>
      </w:pPr>
      <w:rPr>
        <w:rFonts w:hint="default"/>
      </w:rPr>
    </w:lvl>
    <w:lvl w:ilvl="8">
      <w:start w:val="1"/>
      <w:numFmt w:val="decimal"/>
      <w:lvlText w:val="%1.%2.%3.%4.%5.%6.%7.%8.%9."/>
      <w:lvlJc w:val="left"/>
      <w:pPr>
        <w:ind w:left="11269" w:hanging="1800"/>
      </w:pPr>
      <w:rPr>
        <w:rFonts w:hint="default"/>
      </w:rPr>
    </w:lvl>
  </w:abstractNum>
  <w:abstractNum w:abstractNumId="34" w15:restartNumberingAfterBreak="0">
    <w:nsid w:val="2DF67A6B"/>
    <w:multiLevelType w:val="hybridMultilevel"/>
    <w:tmpl w:val="9CAC1BC6"/>
    <w:lvl w:ilvl="0" w:tplc="29E45C7E">
      <w:start w:val="1"/>
      <w:numFmt w:val="decimal"/>
      <w:lvlText w:val="b.%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5" w15:restartNumberingAfterBreak="0">
    <w:nsid w:val="2FB86EB7"/>
    <w:multiLevelType w:val="multilevel"/>
    <w:tmpl w:val="6CBA7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FD71A3A"/>
    <w:multiLevelType w:val="multilevel"/>
    <w:tmpl w:val="B58C2FC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1FE1C6E"/>
    <w:multiLevelType w:val="multilevel"/>
    <w:tmpl w:val="AD0AD0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382416E"/>
    <w:multiLevelType w:val="hybridMultilevel"/>
    <w:tmpl w:val="875668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58E534C"/>
    <w:multiLevelType w:val="multilevel"/>
    <w:tmpl w:val="9D6476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71F51E9"/>
    <w:multiLevelType w:val="multilevel"/>
    <w:tmpl w:val="DA1AB674"/>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8E9041A"/>
    <w:multiLevelType w:val="multilevel"/>
    <w:tmpl w:val="4B8ED4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9257593"/>
    <w:multiLevelType w:val="hybridMultilevel"/>
    <w:tmpl w:val="CF92C28C"/>
    <w:lvl w:ilvl="0" w:tplc="080A000F">
      <w:start w:val="1"/>
      <w:numFmt w:val="decimal"/>
      <w:lvlText w:val="%1."/>
      <w:lvlJc w:val="left"/>
      <w:pPr>
        <w:ind w:left="1146" w:hanging="360"/>
      </w:pPr>
    </w:lvl>
    <w:lvl w:ilvl="1" w:tplc="12884756">
      <w:start w:val="17"/>
      <w:numFmt w:val="bullet"/>
      <w:lvlText w:val="-"/>
      <w:lvlJc w:val="left"/>
      <w:pPr>
        <w:ind w:left="1866" w:hanging="360"/>
      </w:pPr>
      <w:rPr>
        <w:rFonts w:ascii="Century Gothic" w:eastAsia="Arial MT" w:hAnsi="Century Gothic" w:cs="Arial" w:hint="default"/>
      </w:r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43" w15:restartNumberingAfterBreak="0">
    <w:nsid w:val="398729BD"/>
    <w:multiLevelType w:val="multilevel"/>
    <w:tmpl w:val="C8A602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B532D3F"/>
    <w:multiLevelType w:val="hybridMultilevel"/>
    <w:tmpl w:val="FFFFFFFF"/>
    <w:lvl w:ilvl="0" w:tplc="FFFFFFFF">
      <w:start w:val="1"/>
      <w:numFmt w:val="decimal"/>
      <w:lvlText w:val="%1."/>
      <w:lvlJc w:val="left"/>
      <w:pPr>
        <w:ind w:left="7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FFFFFFFF">
      <w:start w:val="1"/>
      <w:numFmt w:val="lowerLetter"/>
      <w:lvlText w:val="%2"/>
      <w:lvlJc w:val="left"/>
      <w:pPr>
        <w:ind w:left="155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227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FFFFFFFF">
      <w:start w:val="1"/>
      <w:numFmt w:val="decimal"/>
      <w:lvlText w:val="%4"/>
      <w:lvlJc w:val="left"/>
      <w:pPr>
        <w:ind w:left="29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FFFFFFFF">
      <w:start w:val="1"/>
      <w:numFmt w:val="lowerLetter"/>
      <w:lvlText w:val="%5"/>
      <w:lvlJc w:val="left"/>
      <w:pPr>
        <w:ind w:left="371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FFFFFF">
      <w:start w:val="1"/>
      <w:numFmt w:val="lowerRoman"/>
      <w:lvlText w:val="%6"/>
      <w:lvlJc w:val="left"/>
      <w:pPr>
        <w:ind w:left="443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FFFFFFFF">
      <w:start w:val="1"/>
      <w:numFmt w:val="decimal"/>
      <w:lvlText w:val="%7"/>
      <w:lvlJc w:val="left"/>
      <w:pPr>
        <w:ind w:left="515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FFFFFFFF">
      <w:start w:val="1"/>
      <w:numFmt w:val="lowerLetter"/>
      <w:lvlText w:val="%8"/>
      <w:lvlJc w:val="left"/>
      <w:pPr>
        <w:ind w:left="587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FFFFFFFF">
      <w:start w:val="1"/>
      <w:numFmt w:val="lowerRoman"/>
      <w:lvlText w:val="%9"/>
      <w:lvlJc w:val="left"/>
      <w:pPr>
        <w:ind w:left="65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3BA309C0"/>
    <w:multiLevelType w:val="hybridMultilevel"/>
    <w:tmpl w:val="0D4C7CC8"/>
    <w:lvl w:ilvl="0" w:tplc="9AF64BD8">
      <w:start w:val="1"/>
      <w:numFmt w:val="decimal"/>
      <w:lvlText w:val="%1."/>
      <w:lvlJc w:val="left"/>
      <w:pPr>
        <w:ind w:left="786" w:hanging="36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46" w15:restartNumberingAfterBreak="0">
    <w:nsid w:val="3C7222F7"/>
    <w:multiLevelType w:val="multilevel"/>
    <w:tmpl w:val="25A6C3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EE46CC7"/>
    <w:multiLevelType w:val="multilevel"/>
    <w:tmpl w:val="D9029B9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441519C6"/>
    <w:multiLevelType w:val="multilevel"/>
    <w:tmpl w:val="F2CE59D6"/>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ascii="Arial Nova" w:hAnsi="Arial Nova" w:cstheme="minorBidi" w:hint="default"/>
        <w:sz w:val="20"/>
      </w:rPr>
    </w:lvl>
    <w:lvl w:ilvl="2">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445D53EC"/>
    <w:multiLevelType w:val="multilevel"/>
    <w:tmpl w:val="97D69C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4B811CE"/>
    <w:multiLevelType w:val="multilevel"/>
    <w:tmpl w:val="9D3A4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5051FF7"/>
    <w:multiLevelType w:val="hybridMultilevel"/>
    <w:tmpl w:val="D1900DB0"/>
    <w:lvl w:ilvl="0" w:tplc="6BD0ABDE">
      <w:start w:val="1"/>
      <w:numFmt w:val="upperLetter"/>
      <w:lvlText w:val="%1."/>
      <w:lvlJc w:val="left"/>
      <w:pPr>
        <w:ind w:left="720" w:hanging="360"/>
      </w:pPr>
      <w:rPr>
        <w:rFonts w:ascii="Century Gothic" w:hAnsi="Century Gothic" w:cs="Arial" w:hint="default"/>
        <w:b/>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46265F53"/>
    <w:multiLevelType w:val="multilevel"/>
    <w:tmpl w:val="6A747770"/>
    <w:styleLink w:val="1111112"/>
    <w:lvl w:ilvl="0">
      <w:start w:val="6"/>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8176135"/>
    <w:multiLevelType w:val="hybridMultilevel"/>
    <w:tmpl w:val="EC285B1C"/>
    <w:lvl w:ilvl="0" w:tplc="EB70D610">
      <w:start w:val="1"/>
      <w:numFmt w:val="decimal"/>
      <w:lvlText w:val="%1."/>
      <w:lvlJc w:val="left"/>
      <w:pPr>
        <w:ind w:left="360" w:hanging="360"/>
      </w:pPr>
      <w:rPr>
        <w:rFonts w:hint="default"/>
        <w:b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48BD4247"/>
    <w:multiLevelType w:val="multilevel"/>
    <w:tmpl w:val="A3E066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C981ED2"/>
    <w:multiLevelType w:val="multilevel"/>
    <w:tmpl w:val="8174DA5C"/>
    <w:lvl w:ilvl="0">
      <w:start w:val="1"/>
      <w:numFmt w:val="decimal"/>
      <w:lvlText w:val="%1."/>
      <w:lvlJc w:val="left"/>
      <w:pPr>
        <w:ind w:left="661" w:hanging="360"/>
      </w:pPr>
      <w:rPr>
        <w:rFonts w:hint="default"/>
      </w:rPr>
    </w:lvl>
    <w:lvl w:ilvl="1">
      <w:start w:val="1"/>
      <w:numFmt w:val="decimal"/>
      <w:lvlText w:val="%1.%2."/>
      <w:lvlJc w:val="left"/>
      <w:pPr>
        <w:ind w:left="2167" w:hanging="720"/>
      </w:pPr>
      <w:rPr>
        <w:rFonts w:hint="default"/>
      </w:rPr>
    </w:lvl>
    <w:lvl w:ilvl="2">
      <w:start w:val="1"/>
      <w:numFmt w:val="decimal"/>
      <w:lvlText w:val="%1.%2.%3."/>
      <w:lvlJc w:val="left"/>
      <w:pPr>
        <w:ind w:left="3313" w:hanging="720"/>
      </w:pPr>
      <w:rPr>
        <w:rFonts w:hint="default"/>
      </w:rPr>
    </w:lvl>
    <w:lvl w:ilvl="3">
      <w:start w:val="1"/>
      <w:numFmt w:val="decimal"/>
      <w:lvlText w:val="%1.%2.%3.%4."/>
      <w:lvlJc w:val="left"/>
      <w:pPr>
        <w:ind w:left="4819" w:hanging="1080"/>
      </w:pPr>
      <w:rPr>
        <w:rFonts w:hint="default"/>
      </w:rPr>
    </w:lvl>
    <w:lvl w:ilvl="4">
      <w:start w:val="1"/>
      <w:numFmt w:val="decimal"/>
      <w:lvlText w:val="%1.%2.%3.%4.%5."/>
      <w:lvlJc w:val="left"/>
      <w:pPr>
        <w:ind w:left="5965" w:hanging="1080"/>
      </w:pPr>
      <w:rPr>
        <w:rFonts w:hint="default"/>
      </w:rPr>
    </w:lvl>
    <w:lvl w:ilvl="5">
      <w:start w:val="1"/>
      <w:numFmt w:val="decimal"/>
      <w:lvlText w:val="%1.%2.%3.%4.%5.%6."/>
      <w:lvlJc w:val="left"/>
      <w:pPr>
        <w:ind w:left="7471" w:hanging="1440"/>
      </w:pPr>
      <w:rPr>
        <w:rFonts w:hint="default"/>
      </w:rPr>
    </w:lvl>
    <w:lvl w:ilvl="6">
      <w:start w:val="1"/>
      <w:numFmt w:val="decimal"/>
      <w:lvlText w:val="%1.%2.%3.%4.%5.%6.%7."/>
      <w:lvlJc w:val="left"/>
      <w:pPr>
        <w:ind w:left="8617" w:hanging="1440"/>
      </w:pPr>
      <w:rPr>
        <w:rFonts w:hint="default"/>
      </w:rPr>
    </w:lvl>
    <w:lvl w:ilvl="7">
      <w:start w:val="1"/>
      <w:numFmt w:val="decimal"/>
      <w:lvlText w:val="%1.%2.%3.%4.%5.%6.%7.%8."/>
      <w:lvlJc w:val="left"/>
      <w:pPr>
        <w:ind w:left="10123" w:hanging="1800"/>
      </w:pPr>
      <w:rPr>
        <w:rFonts w:hint="default"/>
      </w:rPr>
    </w:lvl>
    <w:lvl w:ilvl="8">
      <w:start w:val="1"/>
      <w:numFmt w:val="decimal"/>
      <w:lvlText w:val="%1.%2.%3.%4.%5.%6.%7.%8.%9."/>
      <w:lvlJc w:val="left"/>
      <w:pPr>
        <w:ind w:left="11269" w:hanging="1800"/>
      </w:pPr>
      <w:rPr>
        <w:rFonts w:hint="default"/>
      </w:rPr>
    </w:lvl>
  </w:abstractNum>
  <w:abstractNum w:abstractNumId="56" w15:restartNumberingAfterBreak="0">
    <w:nsid w:val="4D1139AF"/>
    <w:multiLevelType w:val="multilevel"/>
    <w:tmpl w:val="45EA7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D144350"/>
    <w:multiLevelType w:val="multilevel"/>
    <w:tmpl w:val="4240F2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DEB65A7"/>
    <w:multiLevelType w:val="multilevel"/>
    <w:tmpl w:val="0CFC78C0"/>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9" w15:restartNumberingAfterBreak="0">
    <w:nsid w:val="50134155"/>
    <w:multiLevelType w:val="hybridMultilevel"/>
    <w:tmpl w:val="DFB022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0D37B0A"/>
    <w:multiLevelType w:val="multilevel"/>
    <w:tmpl w:val="0682F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9D04B5"/>
    <w:multiLevelType w:val="hybridMultilevel"/>
    <w:tmpl w:val="FFFFFFFF"/>
    <w:lvl w:ilvl="0" w:tplc="FFFFFFFF">
      <w:start w:val="1"/>
      <w:numFmt w:val="decimal"/>
      <w:lvlText w:val="%1."/>
      <w:lvlJc w:val="left"/>
      <w:pPr>
        <w:ind w:left="7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FFFFFFFF">
      <w:start w:val="1"/>
      <w:numFmt w:val="lowerLetter"/>
      <w:lvlText w:val="%2"/>
      <w:lvlJc w:val="left"/>
      <w:pPr>
        <w:ind w:left="155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227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FFFFFFFF">
      <w:start w:val="1"/>
      <w:numFmt w:val="decimal"/>
      <w:lvlText w:val="%4"/>
      <w:lvlJc w:val="left"/>
      <w:pPr>
        <w:ind w:left="29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FFFFFFFF">
      <w:start w:val="1"/>
      <w:numFmt w:val="lowerLetter"/>
      <w:lvlText w:val="%5"/>
      <w:lvlJc w:val="left"/>
      <w:pPr>
        <w:ind w:left="371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FFFFFF">
      <w:start w:val="1"/>
      <w:numFmt w:val="lowerRoman"/>
      <w:lvlText w:val="%6"/>
      <w:lvlJc w:val="left"/>
      <w:pPr>
        <w:ind w:left="443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FFFFFFFF">
      <w:start w:val="1"/>
      <w:numFmt w:val="decimal"/>
      <w:lvlText w:val="%7"/>
      <w:lvlJc w:val="left"/>
      <w:pPr>
        <w:ind w:left="515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FFFFFFFF">
      <w:start w:val="1"/>
      <w:numFmt w:val="lowerLetter"/>
      <w:lvlText w:val="%8"/>
      <w:lvlJc w:val="left"/>
      <w:pPr>
        <w:ind w:left="587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FFFFFFFF">
      <w:start w:val="1"/>
      <w:numFmt w:val="lowerRoman"/>
      <w:lvlText w:val="%9"/>
      <w:lvlJc w:val="left"/>
      <w:pPr>
        <w:ind w:left="65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62" w15:restartNumberingAfterBreak="0">
    <w:nsid w:val="53E24E4E"/>
    <w:multiLevelType w:val="multilevel"/>
    <w:tmpl w:val="8174DA5C"/>
    <w:lvl w:ilvl="0">
      <w:start w:val="1"/>
      <w:numFmt w:val="decimal"/>
      <w:lvlText w:val="%1."/>
      <w:lvlJc w:val="left"/>
      <w:pPr>
        <w:ind w:left="360" w:hanging="360"/>
      </w:pPr>
      <w:rPr>
        <w:rFonts w:hint="default"/>
      </w:rPr>
    </w:lvl>
    <w:lvl w:ilvl="1">
      <w:start w:val="1"/>
      <w:numFmt w:val="decimal"/>
      <w:lvlText w:val="%1.%2."/>
      <w:lvlJc w:val="left"/>
      <w:pPr>
        <w:ind w:left="1866" w:hanging="72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518" w:hanging="108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7170" w:hanging="144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822" w:hanging="1800"/>
      </w:pPr>
      <w:rPr>
        <w:rFonts w:hint="default"/>
      </w:rPr>
    </w:lvl>
    <w:lvl w:ilvl="8">
      <w:start w:val="1"/>
      <w:numFmt w:val="decimal"/>
      <w:lvlText w:val="%1.%2.%3.%4.%5.%6.%7.%8.%9."/>
      <w:lvlJc w:val="left"/>
      <w:pPr>
        <w:ind w:left="10968" w:hanging="1800"/>
      </w:pPr>
      <w:rPr>
        <w:rFonts w:hint="default"/>
      </w:rPr>
    </w:lvl>
  </w:abstractNum>
  <w:abstractNum w:abstractNumId="63" w15:restartNumberingAfterBreak="0">
    <w:nsid w:val="55B583B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569E231D"/>
    <w:multiLevelType w:val="hybridMultilevel"/>
    <w:tmpl w:val="272AD156"/>
    <w:lvl w:ilvl="0" w:tplc="4572A40C">
      <w:start w:val="1"/>
      <w:numFmt w:val="lowerLetter"/>
      <w:lvlText w:val="%1."/>
      <w:lvlJc w:val="left"/>
      <w:pPr>
        <w:ind w:left="1080" w:hanging="360"/>
      </w:pPr>
      <w:rPr>
        <w:rFonts w:hint="default"/>
        <w:i w:val="0"/>
        <w:iCs/>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5" w15:restartNumberingAfterBreak="0">
    <w:nsid w:val="57051898"/>
    <w:multiLevelType w:val="hybridMultilevel"/>
    <w:tmpl w:val="41D019BE"/>
    <w:styleLink w:val="111111"/>
    <w:lvl w:ilvl="0" w:tplc="0FDEFFB6">
      <w:start w:val="1"/>
      <w:numFmt w:val="decimal"/>
      <w:lvlText w:val="%1."/>
      <w:lvlJc w:val="left"/>
      <w:pPr>
        <w:tabs>
          <w:tab w:val="num" w:pos="502"/>
        </w:tabs>
        <w:ind w:left="502" w:hanging="360"/>
      </w:pPr>
      <w:rPr>
        <w:rFonts w:ascii="Century Gothic" w:hAnsi="Century Gothic"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57517E77"/>
    <w:multiLevelType w:val="hybridMultilevel"/>
    <w:tmpl w:val="9B220E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7" w15:restartNumberingAfterBreak="0">
    <w:nsid w:val="5758004A"/>
    <w:multiLevelType w:val="multilevel"/>
    <w:tmpl w:val="9EFE1C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7B464C8"/>
    <w:multiLevelType w:val="hybridMultilevel"/>
    <w:tmpl w:val="885A8706"/>
    <w:lvl w:ilvl="0" w:tplc="65364BF0">
      <w:start w:val="1"/>
      <w:numFmt w:val="decimal"/>
      <w:lvlText w:val="b.%1"/>
      <w:lvlJc w:val="left"/>
      <w:pPr>
        <w:ind w:left="1068"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7BA4CB7"/>
    <w:multiLevelType w:val="multilevel"/>
    <w:tmpl w:val="8436A5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80A4BC7"/>
    <w:multiLevelType w:val="hybridMultilevel"/>
    <w:tmpl w:val="D2E08052"/>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1" w15:restartNumberingAfterBreak="0">
    <w:nsid w:val="588B06CE"/>
    <w:multiLevelType w:val="multilevel"/>
    <w:tmpl w:val="59DEF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93E6111"/>
    <w:multiLevelType w:val="hybridMultilevel"/>
    <w:tmpl w:val="240C4D8A"/>
    <w:lvl w:ilvl="0" w:tplc="FFFFFFFF">
      <w:start w:val="1"/>
      <w:numFmt w:val="decimal"/>
      <w:lvlText w:val="%1."/>
      <w:lvlJc w:val="left"/>
      <w:pPr>
        <w:ind w:left="720" w:hanging="360"/>
      </w:pPr>
      <w:rPr>
        <w:rFonts w:ascii="Arial" w:eastAsia="Times New Roman" w:hAnsi="Arial" w:cs="Arial"/>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15:restartNumberingAfterBreak="0">
    <w:nsid w:val="5A732707"/>
    <w:multiLevelType w:val="hybridMultilevel"/>
    <w:tmpl w:val="D9AAE66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4" w15:restartNumberingAfterBreak="0">
    <w:nsid w:val="5AC462B9"/>
    <w:multiLevelType w:val="multilevel"/>
    <w:tmpl w:val="2A602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CB669B1"/>
    <w:multiLevelType w:val="multilevel"/>
    <w:tmpl w:val="E56CDB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5CBF45B0"/>
    <w:multiLevelType w:val="hybridMultilevel"/>
    <w:tmpl w:val="C9E293C8"/>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7" w15:restartNumberingAfterBreak="0">
    <w:nsid w:val="5D9D29FB"/>
    <w:multiLevelType w:val="hybridMultilevel"/>
    <w:tmpl w:val="D498533C"/>
    <w:lvl w:ilvl="0" w:tplc="080A000F">
      <w:start w:val="1"/>
      <w:numFmt w:val="decimal"/>
      <w:lvlText w:val="%1."/>
      <w:lvlJc w:val="left"/>
      <w:pPr>
        <w:ind w:left="1068"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5E232EE6"/>
    <w:multiLevelType w:val="multilevel"/>
    <w:tmpl w:val="D522FA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F824190"/>
    <w:multiLevelType w:val="multilevel"/>
    <w:tmpl w:val="DDA48F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5FC428F5"/>
    <w:multiLevelType w:val="hybridMultilevel"/>
    <w:tmpl w:val="EBF817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603B128F"/>
    <w:multiLevelType w:val="multilevel"/>
    <w:tmpl w:val="7A6AA1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0585EFB"/>
    <w:multiLevelType w:val="multilevel"/>
    <w:tmpl w:val="1514ED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1513204"/>
    <w:multiLevelType w:val="hybridMultilevel"/>
    <w:tmpl w:val="7A20BD6C"/>
    <w:lvl w:ilvl="0" w:tplc="240A0019">
      <w:start w:val="1"/>
      <w:numFmt w:val="lowerLetter"/>
      <w:lvlText w:val="%1."/>
      <w:lvlJc w:val="left"/>
      <w:pPr>
        <w:ind w:left="1068" w:hanging="360"/>
      </w:pPr>
      <w:rPr>
        <w:rFonts w:hint="default"/>
      </w:rPr>
    </w:lvl>
    <w:lvl w:ilvl="1" w:tplc="FFFFFFFF">
      <w:start w:val="1"/>
      <w:numFmt w:val="bullet"/>
      <w:lvlText w:val="o"/>
      <w:lvlJc w:val="left"/>
      <w:pPr>
        <w:ind w:left="1788" w:hanging="360"/>
      </w:pPr>
      <w:rPr>
        <w:rFonts w:ascii="Courier New" w:hAnsi="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hint="default"/>
      </w:rPr>
    </w:lvl>
    <w:lvl w:ilvl="8" w:tplc="FFFFFFFF">
      <w:start w:val="1"/>
      <w:numFmt w:val="bullet"/>
      <w:lvlText w:val=""/>
      <w:lvlJc w:val="left"/>
      <w:pPr>
        <w:ind w:left="6828" w:hanging="360"/>
      </w:pPr>
      <w:rPr>
        <w:rFonts w:ascii="Wingdings" w:hAnsi="Wingdings" w:hint="default"/>
      </w:rPr>
    </w:lvl>
  </w:abstractNum>
  <w:abstractNum w:abstractNumId="84" w15:restartNumberingAfterBreak="0">
    <w:nsid w:val="627748D0"/>
    <w:multiLevelType w:val="multilevel"/>
    <w:tmpl w:val="22CC73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3406919"/>
    <w:multiLevelType w:val="multilevel"/>
    <w:tmpl w:val="741CC6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45B394F"/>
    <w:multiLevelType w:val="multilevel"/>
    <w:tmpl w:val="87984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5CC0DF0"/>
    <w:multiLevelType w:val="multilevel"/>
    <w:tmpl w:val="CD305BEC"/>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88" w15:restartNumberingAfterBreak="0">
    <w:nsid w:val="68D2125B"/>
    <w:multiLevelType w:val="hybridMultilevel"/>
    <w:tmpl w:val="BF04A6E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68EB46EB"/>
    <w:multiLevelType w:val="multilevel"/>
    <w:tmpl w:val="BF62B8C8"/>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0" w15:restartNumberingAfterBreak="0">
    <w:nsid w:val="69924B6E"/>
    <w:multiLevelType w:val="multilevel"/>
    <w:tmpl w:val="0EF408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A592625"/>
    <w:multiLevelType w:val="hybridMultilevel"/>
    <w:tmpl w:val="0D5831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6ADD69F4"/>
    <w:multiLevelType w:val="multilevel"/>
    <w:tmpl w:val="602E4A06"/>
    <w:lvl w:ilvl="0">
      <w:start w:val="6"/>
      <w:numFmt w:val="decimal"/>
      <w:lvlText w:val="%1."/>
      <w:lvlJc w:val="left"/>
      <w:pPr>
        <w:ind w:left="720" w:hanging="360"/>
      </w:pPr>
      <w:rPr>
        <w:rFonts w:eastAsia="Calibri" w:hint="default"/>
        <w:b/>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6AFE68C7"/>
    <w:multiLevelType w:val="multilevel"/>
    <w:tmpl w:val="B28C4BFA"/>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94" w15:restartNumberingAfterBreak="0">
    <w:nsid w:val="6BC540F5"/>
    <w:multiLevelType w:val="multilevel"/>
    <w:tmpl w:val="6B4838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E1F632D"/>
    <w:multiLevelType w:val="multilevel"/>
    <w:tmpl w:val="F83A65F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6EFE5D40"/>
    <w:multiLevelType w:val="multilevel"/>
    <w:tmpl w:val="6B02C432"/>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7" w15:restartNumberingAfterBreak="0">
    <w:nsid w:val="71F173F8"/>
    <w:multiLevelType w:val="hybridMultilevel"/>
    <w:tmpl w:val="D9AAE66C"/>
    <w:lvl w:ilvl="0" w:tplc="5D24A08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8" w15:restartNumberingAfterBreak="0">
    <w:nsid w:val="747E54C4"/>
    <w:multiLevelType w:val="multilevel"/>
    <w:tmpl w:val="8174DA5C"/>
    <w:lvl w:ilvl="0">
      <w:start w:val="1"/>
      <w:numFmt w:val="decimal"/>
      <w:lvlText w:val="%1."/>
      <w:lvlJc w:val="left"/>
      <w:pPr>
        <w:ind w:left="661" w:hanging="360"/>
      </w:pPr>
      <w:rPr>
        <w:rFonts w:hint="default"/>
      </w:rPr>
    </w:lvl>
    <w:lvl w:ilvl="1">
      <w:start w:val="1"/>
      <w:numFmt w:val="decimal"/>
      <w:lvlText w:val="%1.%2."/>
      <w:lvlJc w:val="left"/>
      <w:pPr>
        <w:ind w:left="2167" w:hanging="720"/>
      </w:pPr>
      <w:rPr>
        <w:rFonts w:hint="default"/>
      </w:rPr>
    </w:lvl>
    <w:lvl w:ilvl="2">
      <w:start w:val="1"/>
      <w:numFmt w:val="decimal"/>
      <w:lvlText w:val="%1.%2.%3."/>
      <w:lvlJc w:val="left"/>
      <w:pPr>
        <w:ind w:left="3313" w:hanging="720"/>
      </w:pPr>
      <w:rPr>
        <w:rFonts w:hint="default"/>
      </w:rPr>
    </w:lvl>
    <w:lvl w:ilvl="3">
      <w:start w:val="1"/>
      <w:numFmt w:val="decimal"/>
      <w:lvlText w:val="%1.%2.%3.%4."/>
      <w:lvlJc w:val="left"/>
      <w:pPr>
        <w:ind w:left="4819" w:hanging="1080"/>
      </w:pPr>
      <w:rPr>
        <w:rFonts w:hint="default"/>
      </w:rPr>
    </w:lvl>
    <w:lvl w:ilvl="4">
      <w:start w:val="1"/>
      <w:numFmt w:val="decimal"/>
      <w:lvlText w:val="%1.%2.%3.%4.%5."/>
      <w:lvlJc w:val="left"/>
      <w:pPr>
        <w:ind w:left="5965" w:hanging="1080"/>
      </w:pPr>
      <w:rPr>
        <w:rFonts w:hint="default"/>
      </w:rPr>
    </w:lvl>
    <w:lvl w:ilvl="5">
      <w:start w:val="1"/>
      <w:numFmt w:val="decimal"/>
      <w:lvlText w:val="%1.%2.%3.%4.%5.%6."/>
      <w:lvlJc w:val="left"/>
      <w:pPr>
        <w:ind w:left="7471" w:hanging="1440"/>
      </w:pPr>
      <w:rPr>
        <w:rFonts w:hint="default"/>
      </w:rPr>
    </w:lvl>
    <w:lvl w:ilvl="6">
      <w:start w:val="1"/>
      <w:numFmt w:val="decimal"/>
      <w:lvlText w:val="%1.%2.%3.%4.%5.%6.%7."/>
      <w:lvlJc w:val="left"/>
      <w:pPr>
        <w:ind w:left="8617" w:hanging="1440"/>
      </w:pPr>
      <w:rPr>
        <w:rFonts w:hint="default"/>
      </w:rPr>
    </w:lvl>
    <w:lvl w:ilvl="7">
      <w:start w:val="1"/>
      <w:numFmt w:val="decimal"/>
      <w:lvlText w:val="%1.%2.%3.%4.%5.%6.%7.%8."/>
      <w:lvlJc w:val="left"/>
      <w:pPr>
        <w:ind w:left="10123" w:hanging="1800"/>
      </w:pPr>
      <w:rPr>
        <w:rFonts w:hint="default"/>
      </w:rPr>
    </w:lvl>
    <w:lvl w:ilvl="8">
      <w:start w:val="1"/>
      <w:numFmt w:val="decimal"/>
      <w:lvlText w:val="%1.%2.%3.%4.%5.%6.%7.%8.%9."/>
      <w:lvlJc w:val="left"/>
      <w:pPr>
        <w:ind w:left="11269" w:hanging="1800"/>
      </w:pPr>
      <w:rPr>
        <w:rFonts w:hint="default"/>
      </w:rPr>
    </w:lvl>
  </w:abstractNum>
  <w:abstractNum w:abstractNumId="99" w15:restartNumberingAfterBreak="0">
    <w:nsid w:val="74E66B70"/>
    <w:multiLevelType w:val="hybridMultilevel"/>
    <w:tmpl w:val="DEE45E5E"/>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0" w15:restartNumberingAfterBreak="0">
    <w:nsid w:val="77D32BC9"/>
    <w:multiLevelType w:val="hybridMultilevel"/>
    <w:tmpl w:val="EF1A7366"/>
    <w:lvl w:ilvl="0" w:tplc="240A0011">
      <w:start w:val="1"/>
      <w:numFmt w:val="decimal"/>
      <w:lvlText w:val="%1)"/>
      <w:lvlJc w:val="left"/>
      <w:pPr>
        <w:ind w:left="830" w:hanging="360"/>
      </w:pPr>
    </w:lvl>
    <w:lvl w:ilvl="1" w:tplc="240A0019" w:tentative="1">
      <w:start w:val="1"/>
      <w:numFmt w:val="lowerLetter"/>
      <w:lvlText w:val="%2."/>
      <w:lvlJc w:val="left"/>
      <w:pPr>
        <w:ind w:left="1550" w:hanging="360"/>
      </w:pPr>
    </w:lvl>
    <w:lvl w:ilvl="2" w:tplc="240A001B" w:tentative="1">
      <w:start w:val="1"/>
      <w:numFmt w:val="lowerRoman"/>
      <w:lvlText w:val="%3."/>
      <w:lvlJc w:val="right"/>
      <w:pPr>
        <w:ind w:left="2270" w:hanging="180"/>
      </w:pPr>
    </w:lvl>
    <w:lvl w:ilvl="3" w:tplc="240A000F" w:tentative="1">
      <w:start w:val="1"/>
      <w:numFmt w:val="decimal"/>
      <w:lvlText w:val="%4."/>
      <w:lvlJc w:val="left"/>
      <w:pPr>
        <w:ind w:left="2990" w:hanging="360"/>
      </w:pPr>
    </w:lvl>
    <w:lvl w:ilvl="4" w:tplc="240A0019" w:tentative="1">
      <w:start w:val="1"/>
      <w:numFmt w:val="lowerLetter"/>
      <w:lvlText w:val="%5."/>
      <w:lvlJc w:val="left"/>
      <w:pPr>
        <w:ind w:left="3710" w:hanging="360"/>
      </w:pPr>
    </w:lvl>
    <w:lvl w:ilvl="5" w:tplc="240A001B" w:tentative="1">
      <w:start w:val="1"/>
      <w:numFmt w:val="lowerRoman"/>
      <w:lvlText w:val="%6."/>
      <w:lvlJc w:val="right"/>
      <w:pPr>
        <w:ind w:left="4430" w:hanging="180"/>
      </w:pPr>
    </w:lvl>
    <w:lvl w:ilvl="6" w:tplc="240A000F" w:tentative="1">
      <w:start w:val="1"/>
      <w:numFmt w:val="decimal"/>
      <w:lvlText w:val="%7."/>
      <w:lvlJc w:val="left"/>
      <w:pPr>
        <w:ind w:left="5150" w:hanging="360"/>
      </w:pPr>
    </w:lvl>
    <w:lvl w:ilvl="7" w:tplc="240A0019" w:tentative="1">
      <w:start w:val="1"/>
      <w:numFmt w:val="lowerLetter"/>
      <w:lvlText w:val="%8."/>
      <w:lvlJc w:val="left"/>
      <w:pPr>
        <w:ind w:left="5870" w:hanging="360"/>
      </w:pPr>
    </w:lvl>
    <w:lvl w:ilvl="8" w:tplc="240A001B" w:tentative="1">
      <w:start w:val="1"/>
      <w:numFmt w:val="lowerRoman"/>
      <w:lvlText w:val="%9."/>
      <w:lvlJc w:val="right"/>
      <w:pPr>
        <w:ind w:left="6590" w:hanging="180"/>
      </w:pPr>
    </w:lvl>
  </w:abstractNum>
  <w:abstractNum w:abstractNumId="101" w15:restartNumberingAfterBreak="0">
    <w:nsid w:val="788D17EA"/>
    <w:multiLevelType w:val="multilevel"/>
    <w:tmpl w:val="3B1878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8F9484F"/>
    <w:multiLevelType w:val="multilevel"/>
    <w:tmpl w:val="827E8B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CB16185"/>
    <w:multiLevelType w:val="hybridMultilevel"/>
    <w:tmpl w:val="EBA25E38"/>
    <w:lvl w:ilvl="0" w:tplc="39A6E8EE">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FFFFFF">
      <w:start w:val="2"/>
      <w:numFmt w:val="bullet"/>
      <w:lvlText w:val="•"/>
      <w:lvlJc w:val="left"/>
      <w:pPr>
        <w:ind w:left="1440" w:hanging="360"/>
      </w:pPr>
      <w:rPr>
        <w:rFonts w:ascii="Arial" w:eastAsia="Arial" w:hAnsi="Arial" w:cs="Arial" w:hint="default"/>
      </w:rPr>
    </w:lvl>
    <w:lvl w:ilvl="2" w:tplc="FFFFFFFF">
      <w:start w:val="2"/>
      <w:numFmt w:val="bullet"/>
      <w:lvlText w:val="-"/>
      <w:lvlJc w:val="left"/>
      <w:pPr>
        <w:ind w:left="2690" w:hanging="710"/>
      </w:pPr>
      <w:rPr>
        <w:rFonts w:ascii="Arial" w:eastAsia="Arial" w:hAnsi="Arial" w:cs="Arial" w:hint="default"/>
      </w:rPr>
    </w:lvl>
    <w:lvl w:ilvl="3" w:tplc="AEE4EFD0">
      <w:start w:val="1"/>
      <w:numFmt w:val="decimal"/>
      <w:lvlText w:val="%4."/>
      <w:lvlJc w:val="left"/>
      <w:pPr>
        <w:ind w:left="2880" w:hanging="360"/>
      </w:pPr>
      <w:rPr>
        <w:rFonts w:hint="default"/>
        <w:b/>
        <w:bCs/>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7DA730B3"/>
    <w:multiLevelType w:val="hybridMultilevel"/>
    <w:tmpl w:val="EB9658C6"/>
    <w:lvl w:ilvl="0" w:tplc="240A0011">
      <w:start w:val="1"/>
      <w:numFmt w:val="decimal"/>
      <w:lvlText w:val="%1)"/>
      <w:lvlJc w:val="left"/>
      <w:pPr>
        <w:ind w:left="1060" w:hanging="360"/>
      </w:pPr>
    </w:lvl>
    <w:lvl w:ilvl="1" w:tplc="240A0019">
      <w:start w:val="1"/>
      <w:numFmt w:val="lowerLetter"/>
      <w:lvlText w:val="%2."/>
      <w:lvlJc w:val="left"/>
      <w:pPr>
        <w:ind w:left="1780" w:hanging="360"/>
      </w:pPr>
    </w:lvl>
    <w:lvl w:ilvl="2" w:tplc="240A001B">
      <w:start w:val="1"/>
      <w:numFmt w:val="lowerRoman"/>
      <w:lvlText w:val="%3."/>
      <w:lvlJc w:val="right"/>
      <w:pPr>
        <w:ind w:left="2500" w:hanging="180"/>
      </w:pPr>
    </w:lvl>
    <w:lvl w:ilvl="3" w:tplc="039A7684">
      <w:start w:val="1"/>
      <w:numFmt w:val="upperLetter"/>
      <w:lvlText w:val="%4."/>
      <w:lvlJc w:val="left"/>
      <w:pPr>
        <w:ind w:left="3220" w:hanging="360"/>
      </w:pPr>
      <w:rPr>
        <w:rFonts w:hint="default"/>
      </w:rPr>
    </w:lvl>
    <w:lvl w:ilvl="4" w:tplc="240A0019" w:tentative="1">
      <w:start w:val="1"/>
      <w:numFmt w:val="lowerLetter"/>
      <w:lvlText w:val="%5."/>
      <w:lvlJc w:val="left"/>
      <w:pPr>
        <w:ind w:left="3940" w:hanging="360"/>
      </w:pPr>
    </w:lvl>
    <w:lvl w:ilvl="5" w:tplc="240A001B" w:tentative="1">
      <w:start w:val="1"/>
      <w:numFmt w:val="lowerRoman"/>
      <w:lvlText w:val="%6."/>
      <w:lvlJc w:val="right"/>
      <w:pPr>
        <w:ind w:left="4660" w:hanging="180"/>
      </w:pPr>
    </w:lvl>
    <w:lvl w:ilvl="6" w:tplc="240A000F" w:tentative="1">
      <w:start w:val="1"/>
      <w:numFmt w:val="decimal"/>
      <w:lvlText w:val="%7."/>
      <w:lvlJc w:val="left"/>
      <w:pPr>
        <w:ind w:left="5380" w:hanging="360"/>
      </w:pPr>
    </w:lvl>
    <w:lvl w:ilvl="7" w:tplc="240A0019" w:tentative="1">
      <w:start w:val="1"/>
      <w:numFmt w:val="lowerLetter"/>
      <w:lvlText w:val="%8."/>
      <w:lvlJc w:val="left"/>
      <w:pPr>
        <w:ind w:left="6100" w:hanging="360"/>
      </w:pPr>
    </w:lvl>
    <w:lvl w:ilvl="8" w:tplc="240A001B" w:tentative="1">
      <w:start w:val="1"/>
      <w:numFmt w:val="lowerRoman"/>
      <w:lvlText w:val="%9."/>
      <w:lvlJc w:val="right"/>
      <w:pPr>
        <w:ind w:left="6820" w:hanging="180"/>
      </w:pPr>
    </w:lvl>
  </w:abstractNum>
  <w:abstractNum w:abstractNumId="105" w15:restartNumberingAfterBreak="0">
    <w:nsid w:val="7E1128C8"/>
    <w:multiLevelType w:val="multilevel"/>
    <w:tmpl w:val="48C4FE98"/>
    <w:lvl w:ilvl="0">
      <w:start w:val="1"/>
      <w:numFmt w:val="none"/>
      <w:pStyle w:val="Ttulos1"/>
      <w:lvlText w:val="4.4"/>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6" w15:restartNumberingAfterBreak="0">
    <w:nsid w:val="7F217A70"/>
    <w:multiLevelType w:val="multilevel"/>
    <w:tmpl w:val="8174DA5C"/>
    <w:lvl w:ilvl="0">
      <w:start w:val="1"/>
      <w:numFmt w:val="decimal"/>
      <w:lvlText w:val="%1."/>
      <w:lvlJc w:val="left"/>
      <w:pPr>
        <w:ind w:left="661" w:hanging="360"/>
      </w:pPr>
      <w:rPr>
        <w:rFonts w:hint="default"/>
      </w:rPr>
    </w:lvl>
    <w:lvl w:ilvl="1">
      <w:start w:val="1"/>
      <w:numFmt w:val="decimal"/>
      <w:lvlText w:val="%1.%2."/>
      <w:lvlJc w:val="left"/>
      <w:pPr>
        <w:ind w:left="2167" w:hanging="720"/>
      </w:pPr>
      <w:rPr>
        <w:rFonts w:hint="default"/>
      </w:rPr>
    </w:lvl>
    <w:lvl w:ilvl="2">
      <w:start w:val="1"/>
      <w:numFmt w:val="decimal"/>
      <w:lvlText w:val="%1.%2.%3."/>
      <w:lvlJc w:val="left"/>
      <w:pPr>
        <w:ind w:left="3313" w:hanging="720"/>
      </w:pPr>
      <w:rPr>
        <w:rFonts w:hint="default"/>
      </w:rPr>
    </w:lvl>
    <w:lvl w:ilvl="3">
      <w:start w:val="1"/>
      <w:numFmt w:val="decimal"/>
      <w:lvlText w:val="%1.%2.%3.%4."/>
      <w:lvlJc w:val="left"/>
      <w:pPr>
        <w:ind w:left="4819" w:hanging="1080"/>
      </w:pPr>
      <w:rPr>
        <w:rFonts w:hint="default"/>
      </w:rPr>
    </w:lvl>
    <w:lvl w:ilvl="4">
      <w:start w:val="1"/>
      <w:numFmt w:val="decimal"/>
      <w:lvlText w:val="%1.%2.%3.%4.%5."/>
      <w:lvlJc w:val="left"/>
      <w:pPr>
        <w:ind w:left="5965" w:hanging="1080"/>
      </w:pPr>
      <w:rPr>
        <w:rFonts w:hint="default"/>
      </w:rPr>
    </w:lvl>
    <w:lvl w:ilvl="5">
      <w:start w:val="1"/>
      <w:numFmt w:val="decimal"/>
      <w:lvlText w:val="%1.%2.%3.%4.%5.%6."/>
      <w:lvlJc w:val="left"/>
      <w:pPr>
        <w:ind w:left="7471" w:hanging="1440"/>
      </w:pPr>
      <w:rPr>
        <w:rFonts w:hint="default"/>
      </w:rPr>
    </w:lvl>
    <w:lvl w:ilvl="6">
      <w:start w:val="1"/>
      <w:numFmt w:val="decimal"/>
      <w:lvlText w:val="%1.%2.%3.%4.%5.%6.%7."/>
      <w:lvlJc w:val="left"/>
      <w:pPr>
        <w:ind w:left="8617" w:hanging="1440"/>
      </w:pPr>
      <w:rPr>
        <w:rFonts w:hint="default"/>
      </w:rPr>
    </w:lvl>
    <w:lvl w:ilvl="7">
      <w:start w:val="1"/>
      <w:numFmt w:val="decimal"/>
      <w:lvlText w:val="%1.%2.%3.%4.%5.%6.%7.%8."/>
      <w:lvlJc w:val="left"/>
      <w:pPr>
        <w:ind w:left="10123" w:hanging="1800"/>
      </w:pPr>
      <w:rPr>
        <w:rFonts w:hint="default"/>
      </w:rPr>
    </w:lvl>
    <w:lvl w:ilvl="8">
      <w:start w:val="1"/>
      <w:numFmt w:val="decimal"/>
      <w:lvlText w:val="%1.%2.%3.%4.%5.%6.%7.%8.%9."/>
      <w:lvlJc w:val="left"/>
      <w:pPr>
        <w:ind w:left="11269" w:hanging="1800"/>
      </w:pPr>
      <w:rPr>
        <w:rFonts w:hint="default"/>
      </w:rPr>
    </w:lvl>
  </w:abstractNum>
  <w:num w:numId="1" w16cid:durableId="1433431178">
    <w:abstractNumId w:val="9"/>
  </w:num>
  <w:num w:numId="2" w16cid:durableId="2044554098">
    <w:abstractNumId w:val="3"/>
  </w:num>
  <w:num w:numId="3" w16cid:durableId="491994074">
    <w:abstractNumId w:val="7"/>
  </w:num>
  <w:num w:numId="4" w16cid:durableId="435905071">
    <w:abstractNumId w:val="52"/>
  </w:num>
  <w:num w:numId="5" w16cid:durableId="2106531376">
    <w:abstractNumId w:val="2"/>
  </w:num>
  <w:num w:numId="6" w16cid:durableId="485511448">
    <w:abstractNumId w:val="1"/>
  </w:num>
  <w:num w:numId="7" w16cid:durableId="728385339">
    <w:abstractNumId w:val="0"/>
  </w:num>
  <w:num w:numId="8" w16cid:durableId="976106444">
    <w:abstractNumId w:val="105"/>
  </w:num>
  <w:num w:numId="9" w16cid:durableId="1051199142">
    <w:abstractNumId w:val="65"/>
  </w:num>
  <w:num w:numId="10" w16cid:durableId="973754671">
    <w:abstractNumId w:val="24"/>
  </w:num>
  <w:num w:numId="11" w16cid:durableId="951328353">
    <w:abstractNumId w:val="29"/>
  </w:num>
  <w:num w:numId="12" w16cid:durableId="1278294446">
    <w:abstractNumId w:val="13"/>
  </w:num>
  <w:num w:numId="13" w16cid:durableId="1862086977">
    <w:abstractNumId w:val="4"/>
  </w:num>
  <w:num w:numId="14" w16cid:durableId="766846764">
    <w:abstractNumId w:val="10"/>
  </w:num>
  <w:num w:numId="15" w16cid:durableId="1256861196">
    <w:abstractNumId w:val="53"/>
  </w:num>
  <w:num w:numId="16" w16cid:durableId="452216452">
    <w:abstractNumId w:val="14"/>
  </w:num>
  <w:num w:numId="17" w16cid:durableId="721250145">
    <w:abstractNumId w:val="21"/>
  </w:num>
  <w:num w:numId="18" w16cid:durableId="2127890735">
    <w:abstractNumId w:val="30"/>
  </w:num>
  <w:num w:numId="19" w16cid:durableId="39520489">
    <w:abstractNumId w:val="97"/>
  </w:num>
  <w:num w:numId="20" w16cid:durableId="1390574760">
    <w:abstractNumId w:val="95"/>
  </w:num>
  <w:num w:numId="21" w16cid:durableId="20404007">
    <w:abstractNumId w:val="8"/>
  </w:num>
  <w:num w:numId="22" w16cid:durableId="1928683787">
    <w:abstractNumId w:val="92"/>
  </w:num>
  <w:num w:numId="23" w16cid:durableId="1038626020">
    <w:abstractNumId w:val="20"/>
  </w:num>
  <w:num w:numId="24" w16cid:durableId="1508835456">
    <w:abstractNumId w:val="63"/>
  </w:num>
  <w:num w:numId="25" w16cid:durableId="376245916">
    <w:abstractNumId w:val="19"/>
  </w:num>
  <w:num w:numId="26" w16cid:durableId="550658190">
    <w:abstractNumId w:val="72"/>
  </w:num>
  <w:num w:numId="27" w16cid:durableId="1092893047">
    <w:abstractNumId w:val="62"/>
  </w:num>
  <w:num w:numId="28" w16cid:durableId="525172105">
    <w:abstractNumId w:val="55"/>
  </w:num>
  <w:num w:numId="29" w16cid:durableId="297682574">
    <w:abstractNumId w:val="6"/>
  </w:num>
  <w:num w:numId="30" w16cid:durableId="402222507">
    <w:abstractNumId w:val="98"/>
  </w:num>
  <w:num w:numId="31" w16cid:durableId="964895334">
    <w:abstractNumId w:val="33"/>
  </w:num>
  <w:num w:numId="32" w16cid:durableId="1908301491">
    <w:abstractNumId w:val="106"/>
  </w:num>
  <w:num w:numId="33" w16cid:durableId="1906598849">
    <w:abstractNumId w:val="73"/>
  </w:num>
  <w:num w:numId="34" w16cid:durableId="177041940">
    <w:abstractNumId w:val="83"/>
  </w:num>
  <w:num w:numId="35" w16cid:durableId="1447845620">
    <w:abstractNumId w:val="70"/>
  </w:num>
  <w:num w:numId="36" w16cid:durableId="2133671608">
    <w:abstractNumId w:val="76"/>
  </w:num>
  <w:num w:numId="37" w16cid:durableId="1250433566">
    <w:abstractNumId w:val="15"/>
  </w:num>
  <w:num w:numId="38" w16cid:durableId="1787121932">
    <w:abstractNumId w:val="40"/>
  </w:num>
  <w:num w:numId="39" w16cid:durableId="361246133">
    <w:abstractNumId w:val="38"/>
  </w:num>
  <w:num w:numId="40" w16cid:durableId="1865362568">
    <w:abstractNumId w:val="80"/>
  </w:num>
  <w:num w:numId="41" w16cid:durableId="1750425925">
    <w:abstractNumId w:val="31"/>
  </w:num>
  <w:num w:numId="42" w16cid:durableId="129516203">
    <w:abstractNumId w:val="91"/>
  </w:num>
  <w:num w:numId="43" w16cid:durableId="792988226">
    <w:abstractNumId w:val="32"/>
  </w:num>
  <w:num w:numId="44" w16cid:durableId="1198740366">
    <w:abstractNumId w:val="42"/>
  </w:num>
  <w:num w:numId="45" w16cid:durableId="950555044">
    <w:abstractNumId w:val="45"/>
  </w:num>
  <w:num w:numId="46" w16cid:durableId="1169564247">
    <w:abstractNumId w:val="12"/>
  </w:num>
  <w:num w:numId="47" w16cid:durableId="815952346">
    <w:abstractNumId w:val="23"/>
  </w:num>
  <w:num w:numId="48" w16cid:durableId="1709136306">
    <w:abstractNumId w:val="103"/>
  </w:num>
  <w:num w:numId="49" w16cid:durableId="660691922">
    <w:abstractNumId w:val="35"/>
  </w:num>
  <w:num w:numId="50" w16cid:durableId="628901483">
    <w:abstractNumId w:val="75"/>
  </w:num>
  <w:num w:numId="51" w16cid:durableId="766778488">
    <w:abstractNumId w:val="36"/>
  </w:num>
  <w:num w:numId="52" w16cid:durableId="974991054">
    <w:abstractNumId w:val="90"/>
  </w:num>
  <w:num w:numId="53" w16cid:durableId="233317696">
    <w:abstractNumId w:val="79"/>
  </w:num>
  <w:num w:numId="54" w16cid:durableId="1957373332">
    <w:abstractNumId w:val="86"/>
  </w:num>
  <w:num w:numId="55" w16cid:durableId="1417360692">
    <w:abstractNumId w:val="49"/>
  </w:num>
  <w:num w:numId="56" w16cid:durableId="1206258399">
    <w:abstractNumId w:val="39"/>
  </w:num>
  <w:num w:numId="57" w16cid:durableId="1412897828">
    <w:abstractNumId w:val="26"/>
  </w:num>
  <w:num w:numId="58" w16cid:durableId="2086298522">
    <w:abstractNumId w:val="78"/>
  </w:num>
  <w:num w:numId="59" w16cid:durableId="813372721">
    <w:abstractNumId w:val="18"/>
  </w:num>
  <w:num w:numId="60" w16cid:durableId="936445975">
    <w:abstractNumId w:val="37"/>
  </w:num>
  <w:num w:numId="61" w16cid:durableId="938875531">
    <w:abstractNumId w:val="47"/>
  </w:num>
  <w:num w:numId="62" w16cid:durableId="646323021">
    <w:abstractNumId w:val="74"/>
  </w:num>
  <w:num w:numId="63" w16cid:durableId="1332756154">
    <w:abstractNumId w:val="67"/>
  </w:num>
  <w:num w:numId="64" w16cid:durableId="1509056320">
    <w:abstractNumId w:val="101"/>
  </w:num>
  <w:num w:numId="65" w16cid:durableId="720595128">
    <w:abstractNumId w:val="82"/>
  </w:num>
  <w:num w:numId="66" w16cid:durableId="1082796257">
    <w:abstractNumId w:val="84"/>
  </w:num>
  <w:num w:numId="67" w16cid:durableId="788202196">
    <w:abstractNumId w:val="46"/>
  </w:num>
  <w:num w:numId="68" w16cid:durableId="66847579">
    <w:abstractNumId w:val="93"/>
  </w:num>
  <w:num w:numId="69" w16cid:durableId="1963071967">
    <w:abstractNumId w:val="60"/>
  </w:num>
  <w:num w:numId="70" w16cid:durableId="1811287322">
    <w:abstractNumId w:val="87"/>
  </w:num>
  <w:num w:numId="71" w16cid:durableId="1756704705">
    <w:abstractNumId w:val="34"/>
  </w:num>
  <w:num w:numId="72" w16cid:durableId="2062627685">
    <w:abstractNumId w:val="99"/>
  </w:num>
  <w:num w:numId="73" w16cid:durableId="846941894">
    <w:abstractNumId w:val="48"/>
  </w:num>
  <w:num w:numId="74" w16cid:durableId="55133812">
    <w:abstractNumId w:val="56"/>
  </w:num>
  <w:num w:numId="75" w16cid:durableId="931595619">
    <w:abstractNumId w:val="5"/>
  </w:num>
  <w:num w:numId="76" w16cid:durableId="591471110">
    <w:abstractNumId w:val="57"/>
  </w:num>
  <w:num w:numId="77" w16cid:durableId="876702391">
    <w:abstractNumId w:val="102"/>
  </w:num>
  <w:num w:numId="78" w16cid:durableId="1633435867">
    <w:abstractNumId w:val="85"/>
  </w:num>
  <w:num w:numId="79" w16cid:durableId="1295335260">
    <w:abstractNumId w:val="41"/>
  </w:num>
  <w:num w:numId="80" w16cid:durableId="595480714">
    <w:abstractNumId w:val="28"/>
  </w:num>
  <w:num w:numId="81" w16cid:durableId="561870388">
    <w:abstractNumId w:val="50"/>
  </w:num>
  <w:num w:numId="82" w16cid:durableId="963342096">
    <w:abstractNumId w:val="11"/>
  </w:num>
  <w:num w:numId="83" w16cid:durableId="252519399">
    <w:abstractNumId w:val="89"/>
  </w:num>
  <w:num w:numId="84" w16cid:durableId="891230771">
    <w:abstractNumId w:val="58"/>
  </w:num>
  <w:num w:numId="85" w16cid:durableId="1228611446">
    <w:abstractNumId w:val="96"/>
  </w:num>
  <w:num w:numId="86" w16cid:durableId="1118721095">
    <w:abstractNumId w:val="27"/>
  </w:num>
  <w:num w:numId="87" w16cid:durableId="802120842">
    <w:abstractNumId w:val="94"/>
  </w:num>
  <w:num w:numId="88" w16cid:durableId="1059137833">
    <w:abstractNumId w:val="17"/>
  </w:num>
  <w:num w:numId="89" w16cid:durableId="1315724766">
    <w:abstractNumId w:val="54"/>
  </w:num>
  <w:num w:numId="90" w16cid:durableId="231237370">
    <w:abstractNumId w:val="71"/>
  </w:num>
  <w:num w:numId="91" w16cid:durableId="1776944836">
    <w:abstractNumId w:val="81"/>
  </w:num>
  <w:num w:numId="92" w16cid:durableId="1024593935">
    <w:abstractNumId w:val="69"/>
  </w:num>
  <w:num w:numId="93" w16cid:durableId="1780104397">
    <w:abstractNumId w:val="43"/>
  </w:num>
  <w:num w:numId="94" w16cid:durableId="1952321889">
    <w:abstractNumId w:val="68"/>
  </w:num>
  <w:num w:numId="95" w16cid:durableId="1209760832">
    <w:abstractNumId w:val="77"/>
  </w:num>
  <w:num w:numId="96" w16cid:durableId="2001498486">
    <w:abstractNumId w:val="25"/>
  </w:num>
  <w:num w:numId="97" w16cid:durableId="1313364748">
    <w:abstractNumId w:val="61"/>
  </w:num>
  <w:num w:numId="98" w16cid:durableId="1124998984">
    <w:abstractNumId w:val="44"/>
  </w:num>
  <w:num w:numId="99" w16cid:durableId="1561552359">
    <w:abstractNumId w:val="64"/>
  </w:num>
  <w:num w:numId="100" w16cid:durableId="2085836916">
    <w:abstractNumId w:val="22"/>
  </w:num>
  <w:num w:numId="101" w16cid:durableId="1198664136">
    <w:abstractNumId w:val="100"/>
  </w:num>
  <w:num w:numId="102" w16cid:durableId="2010669553">
    <w:abstractNumId w:val="88"/>
  </w:num>
  <w:num w:numId="103" w16cid:durableId="591166347">
    <w:abstractNumId w:val="104"/>
  </w:num>
  <w:num w:numId="104" w16cid:durableId="1040859791">
    <w:abstractNumId w:val="66"/>
  </w:num>
  <w:num w:numId="105" w16cid:durableId="1743597575">
    <w:abstractNumId w:val="51"/>
  </w:num>
  <w:num w:numId="106" w16cid:durableId="501117687">
    <w:abstractNumId w:val="16"/>
  </w:num>
  <w:num w:numId="107" w16cid:durableId="1183394170">
    <w:abstractNumId w:val="5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384"/>
    <w:rsid w:val="00000A67"/>
    <w:rsid w:val="00001F9D"/>
    <w:rsid w:val="00005004"/>
    <w:rsid w:val="00014BBC"/>
    <w:rsid w:val="00015610"/>
    <w:rsid w:val="00015BBD"/>
    <w:rsid w:val="000177D4"/>
    <w:rsid w:val="00021C38"/>
    <w:rsid w:val="00036ACE"/>
    <w:rsid w:val="00043EC6"/>
    <w:rsid w:val="00050D40"/>
    <w:rsid w:val="000579D5"/>
    <w:rsid w:val="00062E3A"/>
    <w:rsid w:val="000677DD"/>
    <w:rsid w:val="000727C8"/>
    <w:rsid w:val="00075B56"/>
    <w:rsid w:val="00082B22"/>
    <w:rsid w:val="00085876"/>
    <w:rsid w:val="00087ABD"/>
    <w:rsid w:val="000935EA"/>
    <w:rsid w:val="0009693D"/>
    <w:rsid w:val="000A718A"/>
    <w:rsid w:val="000B0143"/>
    <w:rsid w:val="000B080A"/>
    <w:rsid w:val="000B2354"/>
    <w:rsid w:val="000B40C6"/>
    <w:rsid w:val="000B49AF"/>
    <w:rsid w:val="000B4C3D"/>
    <w:rsid w:val="000C1F49"/>
    <w:rsid w:val="000C78A6"/>
    <w:rsid w:val="000D5415"/>
    <w:rsid w:val="000E11B5"/>
    <w:rsid w:val="000F15E9"/>
    <w:rsid w:val="000F5AA6"/>
    <w:rsid w:val="001021B5"/>
    <w:rsid w:val="00102912"/>
    <w:rsid w:val="0010360B"/>
    <w:rsid w:val="001053E5"/>
    <w:rsid w:val="001142DA"/>
    <w:rsid w:val="00121002"/>
    <w:rsid w:val="00126DAA"/>
    <w:rsid w:val="00131DE4"/>
    <w:rsid w:val="00131E24"/>
    <w:rsid w:val="001412DD"/>
    <w:rsid w:val="00141835"/>
    <w:rsid w:val="001468D3"/>
    <w:rsid w:val="00173553"/>
    <w:rsid w:val="00180BBF"/>
    <w:rsid w:val="001820B6"/>
    <w:rsid w:val="0018512C"/>
    <w:rsid w:val="001A07EB"/>
    <w:rsid w:val="001B25C6"/>
    <w:rsid w:val="001B55EC"/>
    <w:rsid w:val="001C4C17"/>
    <w:rsid w:val="001E07D8"/>
    <w:rsid w:val="001F1F81"/>
    <w:rsid w:val="001F386F"/>
    <w:rsid w:val="00201735"/>
    <w:rsid w:val="00204568"/>
    <w:rsid w:val="002066F3"/>
    <w:rsid w:val="0022394B"/>
    <w:rsid w:val="00223974"/>
    <w:rsid w:val="002249C7"/>
    <w:rsid w:val="00224E9A"/>
    <w:rsid w:val="00225E72"/>
    <w:rsid w:val="00231101"/>
    <w:rsid w:val="00234266"/>
    <w:rsid w:val="00243F75"/>
    <w:rsid w:val="00244CEF"/>
    <w:rsid w:val="0025129C"/>
    <w:rsid w:val="00254C69"/>
    <w:rsid w:val="00271CD2"/>
    <w:rsid w:val="002750B8"/>
    <w:rsid w:val="002806A5"/>
    <w:rsid w:val="0028128F"/>
    <w:rsid w:val="00282B5E"/>
    <w:rsid w:val="00282FCD"/>
    <w:rsid w:val="00295872"/>
    <w:rsid w:val="00295F21"/>
    <w:rsid w:val="002A46E9"/>
    <w:rsid w:val="002A6778"/>
    <w:rsid w:val="002B0734"/>
    <w:rsid w:val="002B4541"/>
    <w:rsid w:val="002C3152"/>
    <w:rsid w:val="002D3CEF"/>
    <w:rsid w:val="002D424B"/>
    <w:rsid w:val="002E1F9D"/>
    <w:rsid w:val="002E2D7A"/>
    <w:rsid w:val="002E507F"/>
    <w:rsid w:val="002E7F33"/>
    <w:rsid w:val="00304CF7"/>
    <w:rsid w:val="00307B17"/>
    <w:rsid w:val="00310D9A"/>
    <w:rsid w:val="00314201"/>
    <w:rsid w:val="003148F7"/>
    <w:rsid w:val="00315BD2"/>
    <w:rsid w:val="00340D2B"/>
    <w:rsid w:val="00347900"/>
    <w:rsid w:val="00361A98"/>
    <w:rsid w:val="003646E4"/>
    <w:rsid w:val="0036547F"/>
    <w:rsid w:val="00377D5C"/>
    <w:rsid w:val="003837B6"/>
    <w:rsid w:val="00385B96"/>
    <w:rsid w:val="003935A6"/>
    <w:rsid w:val="003A5615"/>
    <w:rsid w:val="003A625D"/>
    <w:rsid w:val="003B30AC"/>
    <w:rsid w:val="003B46FD"/>
    <w:rsid w:val="003C289C"/>
    <w:rsid w:val="003C3738"/>
    <w:rsid w:val="003D3797"/>
    <w:rsid w:val="003D76D6"/>
    <w:rsid w:val="003E3639"/>
    <w:rsid w:val="003E7C81"/>
    <w:rsid w:val="003F05EF"/>
    <w:rsid w:val="003F6391"/>
    <w:rsid w:val="0042430B"/>
    <w:rsid w:val="004424A4"/>
    <w:rsid w:val="00443AA1"/>
    <w:rsid w:val="004645BC"/>
    <w:rsid w:val="004736DB"/>
    <w:rsid w:val="004741EE"/>
    <w:rsid w:val="00477FDE"/>
    <w:rsid w:val="004869CF"/>
    <w:rsid w:val="004A3637"/>
    <w:rsid w:val="004A3D2F"/>
    <w:rsid w:val="004A660C"/>
    <w:rsid w:val="004A7D51"/>
    <w:rsid w:val="004C20E2"/>
    <w:rsid w:val="004C2AF2"/>
    <w:rsid w:val="004C5A8A"/>
    <w:rsid w:val="004C74C5"/>
    <w:rsid w:val="004D1B4D"/>
    <w:rsid w:val="004D5949"/>
    <w:rsid w:val="004E4CAE"/>
    <w:rsid w:val="004F44DB"/>
    <w:rsid w:val="004F7831"/>
    <w:rsid w:val="00503E6D"/>
    <w:rsid w:val="005076C1"/>
    <w:rsid w:val="00510067"/>
    <w:rsid w:val="00514FAF"/>
    <w:rsid w:val="00521AD0"/>
    <w:rsid w:val="00537528"/>
    <w:rsid w:val="00566630"/>
    <w:rsid w:val="005677B0"/>
    <w:rsid w:val="00573241"/>
    <w:rsid w:val="00577C8E"/>
    <w:rsid w:val="00585BF8"/>
    <w:rsid w:val="005918EE"/>
    <w:rsid w:val="005A424F"/>
    <w:rsid w:val="005A7504"/>
    <w:rsid w:val="005B10A5"/>
    <w:rsid w:val="005B129E"/>
    <w:rsid w:val="005B3AE5"/>
    <w:rsid w:val="005B3CA6"/>
    <w:rsid w:val="005B49BA"/>
    <w:rsid w:val="005B5970"/>
    <w:rsid w:val="005B6CC2"/>
    <w:rsid w:val="005B70C3"/>
    <w:rsid w:val="005C0C38"/>
    <w:rsid w:val="005D6D15"/>
    <w:rsid w:val="005D7D36"/>
    <w:rsid w:val="005E41DE"/>
    <w:rsid w:val="005F1FAF"/>
    <w:rsid w:val="005F46AB"/>
    <w:rsid w:val="00601937"/>
    <w:rsid w:val="00603513"/>
    <w:rsid w:val="00606006"/>
    <w:rsid w:val="00611719"/>
    <w:rsid w:val="0061382D"/>
    <w:rsid w:val="00617A85"/>
    <w:rsid w:val="00627743"/>
    <w:rsid w:val="00637FF2"/>
    <w:rsid w:val="00643576"/>
    <w:rsid w:val="006439B6"/>
    <w:rsid w:val="00645006"/>
    <w:rsid w:val="0064736D"/>
    <w:rsid w:val="00647BC2"/>
    <w:rsid w:val="00662BFD"/>
    <w:rsid w:val="00664194"/>
    <w:rsid w:val="0066626B"/>
    <w:rsid w:val="00675DFC"/>
    <w:rsid w:val="00676591"/>
    <w:rsid w:val="0068069B"/>
    <w:rsid w:val="00684914"/>
    <w:rsid w:val="00691F4B"/>
    <w:rsid w:val="00693DD9"/>
    <w:rsid w:val="00696A1F"/>
    <w:rsid w:val="006A7D12"/>
    <w:rsid w:val="006B0171"/>
    <w:rsid w:val="006B0BA4"/>
    <w:rsid w:val="006B5B3F"/>
    <w:rsid w:val="006C0D19"/>
    <w:rsid w:val="006C63BE"/>
    <w:rsid w:val="006D3242"/>
    <w:rsid w:val="006D35E5"/>
    <w:rsid w:val="006E2C2A"/>
    <w:rsid w:val="006E46B4"/>
    <w:rsid w:val="007114FA"/>
    <w:rsid w:val="00711F27"/>
    <w:rsid w:val="00713B29"/>
    <w:rsid w:val="007178F5"/>
    <w:rsid w:val="00725514"/>
    <w:rsid w:val="007304B6"/>
    <w:rsid w:val="00731B73"/>
    <w:rsid w:val="0073738F"/>
    <w:rsid w:val="00767012"/>
    <w:rsid w:val="00767919"/>
    <w:rsid w:val="00780442"/>
    <w:rsid w:val="007809B8"/>
    <w:rsid w:val="007810F4"/>
    <w:rsid w:val="00786767"/>
    <w:rsid w:val="00791934"/>
    <w:rsid w:val="0079505D"/>
    <w:rsid w:val="00795828"/>
    <w:rsid w:val="00796345"/>
    <w:rsid w:val="00796796"/>
    <w:rsid w:val="007A1174"/>
    <w:rsid w:val="007A512F"/>
    <w:rsid w:val="007A771F"/>
    <w:rsid w:val="007B5693"/>
    <w:rsid w:val="007B6A45"/>
    <w:rsid w:val="007F0B91"/>
    <w:rsid w:val="007F689A"/>
    <w:rsid w:val="007F7557"/>
    <w:rsid w:val="00802BEF"/>
    <w:rsid w:val="00806DFA"/>
    <w:rsid w:val="008166F3"/>
    <w:rsid w:val="00820194"/>
    <w:rsid w:val="00823384"/>
    <w:rsid w:val="00823684"/>
    <w:rsid w:val="00831021"/>
    <w:rsid w:val="0083332C"/>
    <w:rsid w:val="008347BC"/>
    <w:rsid w:val="00835563"/>
    <w:rsid w:val="00855901"/>
    <w:rsid w:val="0086095D"/>
    <w:rsid w:val="008630D6"/>
    <w:rsid w:val="00866056"/>
    <w:rsid w:val="008761E9"/>
    <w:rsid w:val="00882049"/>
    <w:rsid w:val="00893820"/>
    <w:rsid w:val="00896E24"/>
    <w:rsid w:val="008A18C6"/>
    <w:rsid w:val="008A2E20"/>
    <w:rsid w:val="008A5F98"/>
    <w:rsid w:val="008A77F6"/>
    <w:rsid w:val="008B0B6C"/>
    <w:rsid w:val="008C05C8"/>
    <w:rsid w:val="008C1C73"/>
    <w:rsid w:val="008E03A4"/>
    <w:rsid w:val="008E61EA"/>
    <w:rsid w:val="009047A3"/>
    <w:rsid w:val="00904A28"/>
    <w:rsid w:val="009071CA"/>
    <w:rsid w:val="00911AFE"/>
    <w:rsid w:val="0091380F"/>
    <w:rsid w:val="00913C7D"/>
    <w:rsid w:val="00914DE4"/>
    <w:rsid w:val="0091640A"/>
    <w:rsid w:val="00923371"/>
    <w:rsid w:val="00924BE2"/>
    <w:rsid w:val="0093027F"/>
    <w:rsid w:val="0093205B"/>
    <w:rsid w:val="0093253E"/>
    <w:rsid w:val="009353AB"/>
    <w:rsid w:val="0094737A"/>
    <w:rsid w:val="00947A8C"/>
    <w:rsid w:val="0095224B"/>
    <w:rsid w:val="009563A7"/>
    <w:rsid w:val="0096075F"/>
    <w:rsid w:val="00961907"/>
    <w:rsid w:val="0096763F"/>
    <w:rsid w:val="009732E3"/>
    <w:rsid w:val="009746D7"/>
    <w:rsid w:val="009765CF"/>
    <w:rsid w:val="00985FA1"/>
    <w:rsid w:val="00986C55"/>
    <w:rsid w:val="00994534"/>
    <w:rsid w:val="009A083E"/>
    <w:rsid w:val="009A3ACA"/>
    <w:rsid w:val="009A4771"/>
    <w:rsid w:val="009C0950"/>
    <w:rsid w:val="009E0459"/>
    <w:rsid w:val="009E1747"/>
    <w:rsid w:val="009F1251"/>
    <w:rsid w:val="00A02139"/>
    <w:rsid w:val="00A03A50"/>
    <w:rsid w:val="00A0515F"/>
    <w:rsid w:val="00A0586A"/>
    <w:rsid w:val="00A2233E"/>
    <w:rsid w:val="00A245E1"/>
    <w:rsid w:val="00A254A9"/>
    <w:rsid w:val="00A41165"/>
    <w:rsid w:val="00A44205"/>
    <w:rsid w:val="00A517F0"/>
    <w:rsid w:val="00A52667"/>
    <w:rsid w:val="00A54B0A"/>
    <w:rsid w:val="00A60923"/>
    <w:rsid w:val="00A60BEA"/>
    <w:rsid w:val="00A7218F"/>
    <w:rsid w:val="00A72C63"/>
    <w:rsid w:val="00A82D20"/>
    <w:rsid w:val="00A86750"/>
    <w:rsid w:val="00A878CB"/>
    <w:rsid w:val="00A9283F"/>
    <w:rsid w:val="00A96163"/>
    <w:rsid w:val="00AA2C35"/>
    <w:rsid w:val="00AC7F33"/>
    <w:rsid w:val="00AD6654"/>
    <w:rsid w:val="00AE5F93"/>
    <w:rsid w:val="00AF12E9"/>
    <w:rsid w:val="00AF3B13"/>
    <w:rsid w:val="00B01CF2"/>
    <w:rsid w:val="00B0416E"/>
    <w:rsid w:val="00B04BE4"/>
    <w:rsid w:val="00B12893"/>
    <w:rsid w:val="00B23975"/>
    <w:rsid w:val="00B32140"/>
    <w:rsid w:val="00B40E23"/>
    <w:rsid w:val="00B44467"/>
    <w:rsid w:val="00B50C2E"/>
    <w:rsid w:val="00B55324"/>
    <w:rsid w:val="00B64556"/>
    <w:rsid w:val="00B65810"/>
    <w:rsid w:val="00B858B7"/>
    <w:rsid w:val="00B8661C"/>
    <w:rsid w:val="00B87293"/>
    <w:rsid w:val="00BB4DEC"/>
    <w:rsid w:val="00BB4F8C"/>
    <w:rsid w:val="00BC3252"/>
    <w:rsid w:val="00BC6055"/>
    <w:rsid w:val="00BD213B"/>
    <w:rsid w:val="00BE3F87"/>
    <w:rsid w:val="00BE7327"/>
    <w:rsid w:val="00BF1816"/>
    <w:rsid w:val="00BF4FDB"/>
    <w:rsid w:val="00C02F30"/>
    <w:rsid w:val="00C042A6"/>
    <w:rsid w:val="00C10E4C"/>
    <w:rsid w:val="00C128A5"/>
    <w:rsid w:val="00C131A2"/>
    <w:rsid w:val="00C1635F"/>
    <w:rsid w:val="00C16798"/>
    <w:rsid w:val="00C16ACD"/>
    <w:rsid w:val="00C17CAF"/>
    <w:rsid w:val="00C2428F"/>
    <w:rsid w:val="00C32D9D"/>
    <w:rsid w:val="00C36CA4"/>
    <w:rsid w:val="00C37FF9"/>
    <w:rsid w:val="00C41EE4"/>
    <w:rsid w:val="00C41FF4"/>
    <w:rsid w:val="00C524A9"/>
    <w:rsid w:val="00C55B3D"/>
    <w:rsid w:val="00C62668"/>
    <w:rsid w:val="00C628DA"/>
    <w:rsid w:val="00C642F5"/>
    <w:rsid w:val="00C6462D"/>
    <w:rsid w:val="00C752DA"/>
    <w:rsid w:val="00C75F50"/>
    <w:rsid w:val="00C7733C"/>
    <w:rsid w:val="00C839A9"/>
    <w:rsid w:val="00C868DE"/>
    <w:rsid w:val="00C87793"/>
    <w:rsid w:val="00C9137F"/>
    <w:rsid w:val="00C96CEC"/>
    <w:rsid w:val="00CA1961"/>
    <w:rsid w:val="00CA566B"/>
    <w:rsid w:val="00CB6C8F"/>
    <w:rsid w:val="00CC3CC3"/>
    <w:rsid w:val="00CD035F"/>
    <w:rsid w:val="00CD16F5"/>
    <w:rsid w:val="00CE2926"/>
    <w:rsid w:val="00CE2B32"/>
    <w:rsid w:val="00CE44C9"/>
    <w:rsid w:val="00CE7B60"/>
    <w:rsid w:val="00CF563D"/>
    <w:rsid w:val="00D0060A"/>
    <w:rsid w:val="00D011E2"/>
    <w:rsid w:val="00D01987"/>
    <w:rsid w:val="00D05E80"/>
    <w:rsid w:val="00D07207"/>
    <w:rsid w:val="00D101A6"/>
    <w:rsid w:val="00D11903"/>
    <w:rsid w:val="00D2001E"/>
    <w:rsid w:val="00D3570F"/>
    <w:rsid w:val="00D547E8"/>
    <w:rsid w:val="00D570DA"/>
    <w:rsid w:val="00D616DA"/>
    <w:rsid w:val="00D625B0"/>
    <w:rsid w:val="00D727A0"/>
    <w:rsid w:val="00D8117C"/>
    <w:rsid w:val="00DB003C"/>
    <w:rsid w:val="00DB368F"/>
    <w:rsid w:val="00DC0CBB"/>
    <w:rsid w:val="00DC2DDC"/>
    <w:rsid w:val="00DD7583"/>
    <w:rsid w:val="00DE2816"/>
    <w:rsid w:val="00DE3DBD"/>
    <w:rsid w:val="00DE657D"/>
    <w:rsid w:val="00DF7C14"/>
    <w:rsid w:val="00E05BD7"/>
    <w:rsid w:val="00E200B0"/>
    <w:rsid w:val="00E2564B"/>
    <w:rsid w:val="00E26D80"/>
    <w:rsid w:val="00E270FE"/>
    <w:rsid w:val="00E27F2D"/>
    <w:rsid w:val="00E3664B"/>
    <w:rsid w:val="00E372AB"/>
    <w:rsid w:val="00E40F12"/>
    <w:rsid w:val="00E43BFF"/>
    <w:rsid w:val="00E45435"/>
    <w:rsid w:val="00E52C94"/>
    <w:rsid w:val="00E753A5"/>
    <w:rsid w:val="00E820EF"/>
    <w:rsid w:val="00E92FFE"/>
    <w:rsid w:val="00E97CC3"/>
    <w:rsid w:val="00EA1237"/>
    <w:rsid w:val="00EB0447"/>
    <w:rsid w:val="00EB3975"/>
    <w:rsid w:val="00EB3DBB"/>
    <w:rsid w:val="00EB55D3"/>
    <w:rsid w:val="00EC2E27"/>
    <w:rsid w:val="00EE5508"/>
    <w:rsid w:val="00EE648E"/>
    <w:rsid w:val="00EE6EF8"/>
    <w:rsid w:val="00EF2520"/>
    <w:rsid w:val="00EF3B69"/>
    <w:rsid w:val="00F04105"/>
    <w:rsid w:val="00F06916"/>
    <w:rsid w:val="00F07A59"/>
    <w:rsid w:val="00F16205"/>
    <w:rsid w:val="00F175C5"/>
    <w:rsid w:val="00F25808"/>
    <w:rsid w:val="00F308E1"/>
    <w:rsid w:val="00F32F01"/>
    <w:rsid w:val="00F5711D"/>
    <w:rsid w:val="00F61F43"/>
    <w:rsid w:val="00F63ADF"/>
    <w:rsid w:val="00F726DF"/>
    <w:rsid w:val="00F83938"/>
    <w:rsid w:val="00F877B6"/>
    <w:rsid w:val="00F94895"/>
    <w:rsid w:val="00F967BF"/>
    <w:rsid w:val="00FA4771"/>
    <w:rsid w:val="00FA7FFB"/>
    <w:rsid w:val="00FB3D0E"/>
    <w:rsid w:val="00FB5B4A"/>
    <w:rsid w:val="00FC04DB"/>
    <w:rsid w:val="00FC35CC"/>
    <w:rsid w:val="00FD06DE"/>
    <w:rsid w:val="00FD7BFE"/>
    <w:rsid w:val="00FE3230"/>
    <w:rsid w:val="00FF4E57"/>
    <w:rsid w:val="00FF5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57EC3"/>
  <w15:docId w15:val="{17B8DD53-1629-4FAE-A3D7-1C06543CC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1 ghost,g,Part,H1,Part1,H11,Part2,H12,Part11,H111"/>
    <w:basedOn w:val="Normal"/>
    <w:link w:val="Ttulo1Car"/>
    <w:uiPriority w:val="9"/>
    <w:qFormat/>
    <w:pPr>
      <w:ind w:left="119"/>
      <w:outlineLvl w:val="0"/>
    </w:pPr>
    <w:rPr>
      <w:rFonts w:ascii="Arial" w:eastAsia="Arial" w:hAnsi="Arial" w:cs="Arial"/>
      <w:b/>
      <w:bCs/>
      <w:sz w:val="24"/>
      <w:szCs w:val="24"/>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
    <w:basedOn w:val="Normal"/>
    <w:next w:val="Normal"/>
    <w:link w:val="Ttulo2Car"/>
    <w:uiPriority w:val="9"/>
    <w:unhideWhenUsed/>
    <w:qFormat/>
    <w:rsid w:val="00E40F1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1.1.1Título 3,Edgar 3,3 bullet,b,2,H3,Map,H31,Map1,H32,Map2,H311,Map11,Bold 12,L3,h3,Paragrf 3"/>
    <w:basedOn w:val="Normal"/>
    <w:next w:val="Normal"/>
    <w:link w:val="Ttulo3Car"/>
    <w:uiPriority w:val="9"/>
    <w:unhideWhenUsed/>
    <w:qFormat/>
    <w:rsid w:val="00443AA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aliases w:val="Edgar 4"/>
    <w:basedOn w:val="Normal"/>
    <w:next w:val="Normal"/>
    <w:link w:val="Ttulo4Car"/>
    <w:uiPriority w:val="9"/>
    <w:unhideWhenUsed/>
    <w:qFormat/>
    <w:rsid w:val="00FA7FFB"/>
    <w:pPr>
      <w:keepNext/>
      <w:keepLines/>
      <w:widowControl/>
      <w:autoSpaceDE/>
      <w:autoSpaceDN/>
      <w:spacing w:before="80" w:after="40"/>
      <w:outlineLvl w:val="3"/>
    </w:pPr>
    <w:rPr>
      <w:rFonts w:ascii="Times New Roman" w:eastAsiaTheme="majorEastAsia" w:hAnsi="Times New Roman" w:cstheme="majorBidi"/>
      <w:i/>
      <w:iCs/>
      <w:color w:val="365F91" w:themeColor="accent1" w:themeShade="BF"/>
      <w:sz w:val="20"/>
      <w:szCs w:val="20"/>
      <w:lang w:eastAsia="es-ES"/>
    </w:rPr>
  </w:style>
  <w:style w:type="paragraph" w:styleId="Ttulo5">
    <w:name w:val="heading 5"/>
    <w:basedOn w:val="Normal"/>
    <w:next w:val="Normal"/>
    <w:link w:val="Ttulo5Car"/>
    <w:uiPriority w:val="9"/>
    <w:unhideWhenUsed/>
    <w:qFormat/>
    <w:rsid w:val="00FA7FFB"/>
    <w:pPr>
      <w:keepNext/>
      <w:keepLines/>
      <w:widowControl/>
      <w:autoSpaceDE/>
      <w:autoSpaceDN/>
      <w:spacing w:before="80" w:after="40"/>
      <w:outlineLvl w:val="4"/>
    </w:pPr>
    <w:rPr>
      <w:rFonts w:ascii="Times New Roman" w:eastAsiaTheme="majorEastAsia" w:hAnsi="Times New Roman" w:cstheme="majorBidi"/>
      <w:color w:val="365F91" w:themeColor="accent1" w:themeShade="BF"/>
      <w:sz w:val="20"/>
      <w:szCs w:val="20"/>
      <w:lang w:eastAsia="es-ES"/>
    </w:rPr>
  </w:style>
  <w:style w:type="paragraph" w:styleId="Ttulo6">
    <w:name w:val="heading 6"/>
    <w:basedOn w:val="Normal"/>
    <w:next w:val="Normal"/>
    <w:link w:val="Ttulo6Car"/>
    <w:uiPriority w:val="9"/>
    <w:unhideWhenUsed/>
    <w:qFormat/>
    <w:rsid w:val="00FA7FFB"/>
    <w:pPr>
      <w:keepNext/>
      <w:keepLines/>
      <w:widowControl/>
      <w:autoSpaceDE/>
      <w:autoSpaceDN/>
      <w:spacing w:before="40"/>
      <w:outlineLvl w:val="5"/>
    </w:pPr>
    <w:rPr>
      <w:rFonts w:ascii="Times New Roman" w:eastAsiaTheme="majorEastAsia" w:hAnsi="Times New Roman" w:cstheme="majorBidi"/>
      <w:i/>
      <w:iCs/>
      <w:color w:val="595959" w:themeColor="text1" w:themeTint="A6"/>
      <w:sz w:val="20"/>
      <w:szCs w:val="20"/>
      <w:lang w:eastAsia="es-ES"/>
    </w:rPr>
  </w:style>
  <w:style w:type="paragraph" w:styleId="Ttulo7">
    <w:name w:val="heading 7"/>
    <w:basedOn w:val="Normal"/>
    <w:next w:val="Normal"/>
    <w:link w:val="Ttulo7Car"/>
    <w:uiPriority w:val="9"/>
    <w:unhideWhenUsed/>
    <w:qFormat/>
    <w:rsid w:val="00FA7FFB"/>
    <w:pPr>
      <w:keepNext/>
      <w:keepLines/>
      <w:widowControl/>
      <w:autoSpaceDE/>
      <w:autoSpaceDN/>
      <w:spacing w:before="40"/>
      <w:outlineLvl w:val="6"/>
    </w:pPr>
    <w:rPr>
      <w:rFonts w:ascii="Times New Roman" w:eastAsiaTheme="majorEastAsia" w:hAnsi="Times New Roman" w:cstheme="majorBidi"/>
      <w:color w:val="595959" w:themeColor="text1" w:themeTint="A6"/>
      <w:sz w:val="20"/>
      <w:szCs w:val="20"/>
      <w:lang w:eastAsia="es-ES"/>
    </w:rPr>
  </w:style>
  <w:style w:type="paragraph" w:styleId="Ttulo8">
    <w:name w:val="heading 8"/>
    <w:basedOn w:val="Normal"/>
    <w:next w:val="Normal"/>
    <w:link w:val="Ttulo8Car"/>
    <w:uiPriority w:val="9"/>
    <w:unhideWhenUsed/>
    <w:qFormat/>
    <w:rsid w:val="00FA7FFB"/>
    <w:pPr>
      <w:keepNext/>
      <w:keepLines/>
      <w:widowControl/>
      <w:autoSpaceDE/>
      <w:autoSpaceDN/>
      <w:outlineLvl w:val="7"/>
    </w:pPr>
    <w:rPr>
      <w:rFonts w:ascii="Times New Roman" w:eastAsiaTheme="majorEastAsia" w:hAnsi="Times New Roman" w:cstheme="majorBidi"/>
      <w:i/>
      <w:iCs/>
      <w:color w:val="272727" w:themeColor="text1" w:themeTint="D8"/>
      <w:sz w:val="20"/>
      <w:szCs w:val="20"/>
      <w:lang w:eastAsia="es-ES"/>
    </w:rPr>
  </w:style>
  <w:style w:type="paragraph" w:styleId="Ttulo9">
    <w:name w:val="heading 9"/>
    <w:basedOn w:val="Normal"/>
    <w:next w:val="Normal"/>
    <w:link w:val="Ttulo9Car"/>
    <w:unhideWhenUsed/>
    <w:qFormat/>
    <w:rsid w:val="00FA7FFB"/>
    <w:pPr>
      <w:keepNext/>
      <w:keepLines/>
      <w:widowControl/>
      <w:autoSpaceDE/>
      <w:autoSpaceDN/>
      <w:outlineLvl w:val="8"/>
    </w:pPr>
    <w:rPr>
      <w:rFonts w:ascii="Times New Roman" w:eastAsiaTheme="majorEastAsia" w:hAnsi="Times New Roman" w:cstheme="majorBidi"/>
      <w:color w:val="272727" w:themeColor="text1" w:themeTint="D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contents,body tesx,ändrad,AvtalBrödtext,Body3,Body Text Tables,Body Text level 1,TextindepT2,body text Car,Subsection Body Text,Texto independiente Car Car,Inicio"/>
    <w:basedOn w:val="Normal"/>
    <w:link w:val="TextoindependienteCar1"/>
    <w:qFormat/>
    <w:rPr>
      <w:sz w:val="24"/>
      <w:szCs w:val="24"/>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840" w:hanging="360"/>
      <w:jc w:val="both"/>
    </w:pPr>
  </w:style>
  <w:style w:type="paragraph" w:customStyle="1" w:styleId="TableParagraph">
    <w:name w:val="Table Paragraph"/>
    <w:basedOn w:val="Normal"/>
    <w:uiPriority w:val="1"/>
    <w:qFormat/>
  </w:style>
  <w:style w:type="paragraph" w:styleId="Encabezado">
    <w:name w:val="header"/>
    <w:aliases w:val="encabezado"/>
    <w:basedOn w:val="Normal"/>
    <w:link w:val="EncabezadoCar"/>
    <w:uiPriority w:val="99"/>
    <w:unhideWhenUsed/>
    <w:rsid w:val="00C1635F"/>
    <w:pPr>
      <w:tabs>
        <w:tab w:val="center" w:pos="4419"/>
        <w:tab w:val="right" w:pos="8838"/>
      </w:tabs>
    </w:pPr>
  </w:style>
  <w:style w:type="character" w:customStyle="1" w:styleId="EncabezadoCar">
    <w:name w:val="Encabezado Car"/>
    <w:aliases w:val="encabezado Car"/>
    <w:basedOn w:val="Fuentedeprrafopredeter"/>
    <w:link w:val="Encabezado"/>
    <w:uiPriority w:val="99"/>
    <w:rsid w:val="00C1635F"/>
    <w:rPr>
      <w:rFonts w:ascii="Arial MT" w:eastAsia="Arial MT" w:hAnsi="Arial MT" w:cs="Arial MT"/>
      <w:lang w:val="es-ES"/>
    </w:rPr>
  </w:style>
  <w:style w:type="paragraph" w:styleId="Piedepgina">
    <w:name w:val="footer"/>
    <w:aliases w:val="Car Car Car,Car Car"/>
    <w:basedOn w:val="Normal"/>
    <w:link w:val="PiedepginaCar"/>
    <w:uiPriority w:val="99"/>
    <w:unhideWhenUsed/>
    <w:qFormat/>
    <w:rsid w:val="00C1635F"/>
    <w:pPr>
      <w:tabs>
        <w:tab w:val="center" w:pos="4419"/>
        <w:tab w:val="right" w:pos="8838"/>
      </w:tabs>
    </w:pPr>
  </w:style>
  <w:style w:type="character" w:customStyle="1" w:styleId="PiedepginaCar">
    <w:name w:val="Pie de página Car"/>
    <w:aliases w:val="Car Car Car Car1,Car Car Car1"/>
    <w:basedOn w:val="Fuentedeprrafopredeter"/>
    <w:link w:val="Piedepgina"/>
    <w:uiPriority w:val="99"/>
    <w:rsid w:val="00C1635F"/>
    <w:rPr>
      <w:rFonts w:ascii="Arial MT" w:eastAsia="Arial MT" w:hAnsi="Arial MT" w:cs="Arial MT"/>
      <w:lang w:val="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uiPriority w:val="9"/>
    <w:rsid w:val="00443AA1"/>
    <w:rPr>
      <w:rFonts w:asciiTheme="majorHAnsi" w:eastAsiaTheme="majorEastAsia" w:hAnsiTheme="majorHAnsi" w:cstheme="majorBidi"/>
      <w:color w:val="243F60" w:themeColor="accent1" w:themeShade="7F"/>
      <w:sz w:val="24"/>
      <w:szCs w:val="24"/>
      <w:lang w:val="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uiPriority w:val="9"/>
    <w:rsid w:val="00E40F12"/>
    <w:rPr>
      <w:rFonts w:asciiTheme="majorHAnsi" w:eastAsiaTheme="majorEastAsia" w:hAnsiTheme="majorHAnsi" w:cstheme="majorBidi"/>
      <w:color w:val="365F91" w:themeColor="accent1" w:themeShade="BF"/>
      <w:sz w:val="26"/>
      <w:szCs w:val="26"/>
      <w:lang w:val="es-ES"/>
    </w:rPr>
  </w:style>
  <w:style w:type="character" w:customStyle="1" w:styleId="Ttulo4Car">
    <w:name w:val="Título 4 Car"/>
    <w:aliases w:val="Edgar 4 Car"/>
    <w:basedOn w:val="Fuentedeprrafopredeter"/>
    <w:link w:val="Ttulo4"/>
    <w:uiPriority w:val="9"/>
    <w:rsid w:val="00FA7FFB"/>
    <w:rPr>
      <w:rFonts w:ascii="Times New Roman" w:eastAsiaTheme="majorEastAsia" w:hAnsi="Times New Roman" w:cstheme="majorBidi"/>
      <w:i/>
      <w:iCs/>
      <w:color w:val="365F91" w:themeColor="accent1" w:themeShade="BF"/>
      <w:sz w:val="20"/>
      <w:szCs w:val="20"/>
      <w:lang w:val="es-ES" w:eastAsia="es-ES"/>
    </w:rPr>
  </w:style>
  <w:style w:type="character" w:customStyle="1" w:styleId="Ttulo5Car">
    <w:name w:val="Título 5 Car"/>
    <w:basedOn w:val="Fuentedeprrafopredeter"/>
    <w:link w:val="Ttulo5"/>
    <w:uiPriority w:val="9"/>
    <w:rsid w:val="00FA7FFB"/>
    <w:rPr>
      <w:rFonts w:ascii="Times New Roman" w:eastAsiaTheme="majorEastAsia" w:hAnsi="Times New Roman" w:cstheme="majorBidi"/>
      <w:color w:val="365F91" w:themeColor="accent1" w:themeShade="BF"/>
      <w:sz w:val="20"/>
      <w:szCs w:val="20"/>
      <w:lang w:val="es-ES" w:eastAsia="es-ES"/>
    </w:rPr>
  </w:style>
  <w:style w:type="character" w:customStyle="1" w:styleId="Ttulo6Car">
    <w:name w:val="Título 6 Car"/>
    <w:basedOn w:val="Fuentedeprrafopredeter"/>
    <w:link w:val="Ttulo6"/>
    <w:uiPriority w:val="9"/>
    <w:rsid w:val="00FA7FFB"/>
    <w:rPr>
      <w:rFonts w:ascii="Times New Roman" w:eastAsiaTheme="majorEastAsia" w:hAnsi="Times New Roman" w:cstheme="majorBidi"/>
      <w:i/>
      <w:iCs/>
      <w:color w:val="595959" w:themeColor="text1" w:themeTint="A6"/>
      <w:sz w:val="20"/>
      <w:szCs w:val="20"/>
      <w:lang w:val="es-ES" w:eastAsia="es-ES"/>
    </w:rPr>
  </w:style>
  <w:style w:type="character" w:customStyle="1" w:styleId="Ttulo7Car">
    <w:name w:val="Título 7 Car"/>
    <w:basedOn w:val="Fuentedeprrafopredeter"/>
    <w:link w:val="Ttulo7"/>
    <w:uiPriority w:val="9"/>
    <w:rsid w:val="00FA7FFB"/>
    <w:rPr>
      <w:rFonts w:ascii="Times New Roman" w:eastAsiaTheme="majorEastAsia" w:hAnsi="Times New Roman" w:cstheme="majorBidi"/>
      <w:color w:val="595959" w:themeColor="text1" w:themeTint="A6"/>
      <w:sz w:val="20"/>
      <w:szCs w:val="20"/>
      <w:lang w:val="es-ES" w:eastAsia="es-ES"/>
    </w:rPr>
  </w:style>
  <w:style w:type="character" w:customStyle="1" w:styleId="Ttulo8Car">
    <w:name w:val="Título 8 Car"/>
    <w:basedOn w:val="Fuentedeprrafopredeter"/>
    <w:link w:val="Ttulo8"/>
    <w:uiPriority w:val="9"/>
    <w:rsid w:val="00FA7FFB"/>
    <w:rPr>
      <w:rFonts w:ascii="Times New Roman" w:eastAsiaTheme="majorEastAsia" w:hAnsi="Times New Roman" w:cstheme="majorBidi"/>
      <w:i/>
      <w:iCs/>
      <w:color w:val="272727" w:themeColor="text1" w:themeTint="D8"/>
      <w:sz w:val="20"/>
      <w:szCs w:val="20"/>
      <w:lang w:val="es-ES" w:eastAsia="es-ES"/>
    </w:rPr>
  </w:style>
  <w:style w:type="character" w:customStyle="1" w:styleId="Ttulo9Car">
    <w:name w:val="Título 9 Car"/>
    <w:basedOn w:val="Fuentedeprrafopredeter"/>
    <w:link w:val="Ttulo9"/>
    <w:rsid w:val="00FA7FFB"/>
    <w:rPr>
      <w:rFonts w:ascii="Times New Roman" w:eastAsiaTheme="majorEastAsia" w:hAnsi="Times New Roman" w:cstheme="majorBidi"/>
      <w:color w:val="272727" w:themeColor="text1" w:themeTint="D8"/>
      <w:sz w:val="20"/>
      <w:szCs w:val="20"/>
      <w:lang w:val="es-ES" w:eastAsia="es-ES"/>
    </w:rPr>
  </w:style>
  <w:style w:type="character" w:customStyle="1" w:styleId="Ttulo1Car">
    <w:name w:val="Título 1 Car"/>
    <w:aliases w:val="1 ghost Car,g Car,Part Car,H1 Car,Part1 Car,H11 Car,Part2 Car,H12 Car,Part11 Car,H111 Car"/>
    <w:basedOn w:val="Fuentedeprrafopredeter"/>
    <w:link w:val="Ttulo1"/>
    <w:uiPriority w:val="9"/>
    <w:rsid w:val="00FA7FFB"/>
    <w:rPr>
      <w:rFonts w:ascii="Arial" w:eastAsia="Arial" w:hAnsi="Arial" w:cs="Arial"/>
      <w:b/>
      <w:bCs/>
      <w:sz w:val="24"/>
      <w:szCs w:val="24"/>
      <w:lang w:val="es-ES"/>
    </w:rPr>
  </w:style>
  <w:style w:type="paragraph" w:styleId="Ttulo">
    <w:name w:val="Title"/>
    <w:basedOn w:val="Normal"/>
    <w:next w:val="Normal"/>
    <w:link w:val="TtuloCar"/>
    <w:uiPriority w:val="10"/>
    <w:qFormat/>
    <w:rsid w:val="00FA7FFB"/>
    <w:pPr>
      <w:widowControl/>
      <w:autoSpaceDE/>
      <w:autoSpaceDN/>
      <w:spacing w:after="80"/>
      <w:contextualSpacing/>
    </w:pPr>
    <w:rPr>
      <w:rFonts w:asciiTheme="majorHAnsi" w:eastAsiaTheme="majorEastAsia" w:hAnsiTheme="majorHAnsi" w:cstheme="majorBidi"/>
      <w:spacing w:val="-10"/>
      <w:kern w:val="28"/>
      <w:sz w:val="56"/>
      <w:szCs w:val="56"/>
      <w:lang w:eastAsia="es-ES"/>
    </w:rPr>
  </w:style>
  <w:style w:type="character" w:customStyle="1" w:styleId="TtuloCar">
    <w:name w:val="Título Car"/>
    <w:basedOn w:val="Fuentedeprrafopredeter"/>
    <w:link w:val="Ttulo"/>
    <w:uiPriority w:val="10"/>
    <w:rsid w:val="00FA7FFB"/>
    <w:rPr>
      <w:rFonts w:asciiTheme="majorHAnsi" w:eastAsiaTheme="majorEastAsia" w:hAnsiTheme="majorHAnsi" w:cstheme="majorBidi"/>
      <w:spacing w:val="-10"/>
      <w:kern w:val="28"/>
      <w:sz w:val="56"/>
      <w:szCs w:val="56"/>
      <w:lang w:val="es-ES" w:eastAsia="es-ES"/>
    </w:rPr>
  </w:style>
  <w:style w:type="paragraph" w:styleId="Subttulo">
    <w:name w:val="Subtitle"/>
    <w:basedOn w:val="Normal"/>
    <w:next w:val="Normal"/>
    <w:link w:val="SubttuloCar"/>
    <w:qFormat/>
    <w:rsid w:val="00FA7FFB"/>
    <w:pPr>
      <w:widowControl/>
      <w:numPr>
        <w:ilvl w:val="1"/>
      </w:numPr>
      <w:autoSpaceDE/>
      <w:autoSpaceDN/>
    </w:pPr>
    <w:rPr>
      <w:rFonts w:ascii="Times New Roman" w:eastAsiaTheme="majorEastAsia" w:hAnsi="Times New Roman" w:cstheme="majorBidi"/>
      <w:color w:val="595959" w:themeColor="text1" w:themeTint="A6"/>
      <w:spacing w:val="15"/>
      <w:sz w:val="28"/>
      <w:szCs w:val="28"/>
      <w:lang w:eastAsia="es-ES"/>
    </w:rPr>
  </w:style>
  <w:style w:type="character" w:customStyle="1" w:styleId="SubttuloCar">
    <w:name w:val="Subtítulo Car"/>
    <w:basedOn w:val="Fuentedeprrafopredeter"/>
    <w:link w:val="Subttulo"/>
    <w:rsid w:val="00FA7FFB"/>
    <w:rPr>
      <w:rFonts w:ascii="Times New Roman" w:eastAsiaTheme="majorEastAsia" w:hAnsi="Times New Roman" w:cstheme="majorBidi"/>
      <w:color w:val="595959" w:themeColor="text1" w:themeTint="A6"/>
      <w:spacing w:val="15"/>
      <w:sz w:val="28"/>
      <w:szCs w:val="28"/>
      <w:lang w:val="es-ES" w:eastAsia="es-ES"/>
    </w:rPr>
  </w:style>
  <w:style w:type="paragraph" w:styleId="Cita">
    <w:name w:val="Quote"/>
    <w:basedOn w:val="Normal"/>
    <w:next w:val="Normal"/>
    <w:link w:val="CitaCar"/>
    <w:uiPriority w:val="29"/>
    <w:qFormat/>
    <w:rsid w:val="00FA7FFB"/>
    <w:pPr>
      <w:widowControl/>
      <w:autoSpaceDE/>
      <w:autoSpaceDN/>
      <w:spacing w:before="160"/>
      <w:jc w:val="center"/>
    </w:pPr>
    <w:rPr>
      <w:rFonts w:ascii="Times New Roman" w:eastAsia="Times New Roman" w:hAnsi="Times New Roman" w:cs="Times New Roman"/>
      <w:i/>
      <w:iCs/>
      <w:color w:val="404040" w:themeColor="text1" w:themeTint="BF"/>
      <w:sz w:val="20"/>
      <w:szCs w:val="20"/>
      <w:lang w:eastAsia="es-ES"/>
    </w:rPr>
  </w:style>
  <w:style w:type="character" w:customStyle="1" w:styleId="CitaCar">
    <w:name w:val="Cita Car"/>
    <w:basedOn w:val="Fuentedeprrafopredeter"/>
    <w:link w:val="Cita"/>
    <w:uiPriority w:val="29"/>
    <w:rsid w:val="00FA7FFB"/>
    <w:rPr>
      <w:rFonts w:ascii="Times New Roman" w:eastAsia="Times New Roman" w:hAnsi="Times New Roman" w:cs="Times New Roman"/>
      <w:i/>
      <w:iCs/>
      <w:color w:val="404040" w:themeColor="text1" w:themeTint="BF"/>
      <w:sz w:val="20"/>
      <w:szCs w:val="20"/>
      <w:lang w:val="es-ES" w:eastAsia="es-ES"/>
    </w:rPr>
  </w:style>
  <w:style w:type="character" w:styleId="nfasisintenso">
    <w:name w:val="Intense Emphasis"/>
    <w:basedOn w:val="Fuentedeprrafopredeter"/>
    <w:uiPriority w:val="21"/>
    <w:qFormat/>
    <w:rsid w:val="00FA7FFB"/>
    <w:rPr>
      <w:i/>
      <w:iCs/>
      <w:color w:val="365F91" w:themeColor="accent1" w:themeShade="BF"/>
    </w:rPr>
  </w:style>
  <w:style w:type="paragraph" w:styleId="Citadestacada">
    <w:name w:val="Intense Quote"/>
    <w:basedOn w:val="Normal"/>
    <w:next w:val="Normal"/>
    <w:link w:val="CitadestacadaCar"/>
    <w:uiPriority w:val="30"/>
    <w:qFormat/>
    <w:rsid w:val="00FA7FFB"/>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Times New Roman" w:eastAsia="Times New Roman" w:hAnsi="Times New Roman" w:cs="Times New Roman"/>
      <w:i/>
      <w:iCs/>
      <w:color w:val="365F91" w:themeColor="accent1" w:themeShade="BF"/>
      <w:sz w:val="20"/>
      <w:szCs w:val="20"/>
      <w:lang w:eastAsia="es-ES"/>
    </w:rPr>
  </w:style>
  <w:style w:type="character" w:customStyle="1" w:styleId="CitadestacadaCar">
    <w:name w:val="Cita destacada Car"/>
    <w:basedOn w:val="Fuentedeprrafopredeter"/>
    <w:link w:val="Citadestacada"/>
    <w:uiPriority w:val="30"/>
    <w:rsid w:val="00FA7FFB"/>
    <w:rPr>
      <w:rFonts w:ascii="Times New Roman" w:eastAsia="Times New Roman" w:hAnsi="Times New Roman" w:cs="Times New Roman"/>
      <w:i/>
      <w:iCs/>
      <w:color w:val="365F91" w:themeColor="accent1" w:themeShade="BF"/>
      <w:sz w:val="20"/>
      <w:szCs w:val="20"/>
      <w:lang w:val="es-ES" w:eastAsia="es-ES"/>
    </w:rPr>
  </w:style>
  <w:style w:type="character" w:styleId="Referenciaintensa">
    <w:name w:val="Intense Reference"/>
    <w:basedOn w:val="Fuentedeprrafopredeter"/>
    <w:uiPriority w:val="32"/>
    <w:qFormat/>
    <w:rsid w:val="00FA7FFB"/>
    <w:rPr>
      <w:b/>
      <w:bCs/>
      <w:smallCaps/>
      <w:color w:val="365F91" w:themeColor="accent1" w:themeShade="BF"/>
      <w:spacing w:val="5"/>
    </w:rPr>
  </w:style>
  <w:style w:type="paragraph" w:customStyle="1" w:styleId="BodyText28">
    <w:name w:val="Body Text 28"/>
    <w:basedOn w:val="Normal"/>
    <w:link w:val="BodyText28Car"/>
    <w:rsid w:val="00FA7FFB"/>
    <w:pPr>
      <w:overflowPunct w:val="0"/>
      <w:adjustRightInd w:val="0"/>
      <w:jc w:val="both"/>
      <w:textAlignment w:val="baseline"/>
    </w:pPr>
    <w:rPr>
      <w:rFonts w:ascii="Arial" w:eastAsia="Times New Roman" w:hAnsi="Arial" w:cs="Times New Roman"/>
      <w:szCs w:val="20"/>
      <w:lang w:val="es-CO" w:eastAsia="es-ES"/>
    </w:rPr>
  </w:style>
  <w:style w:type="character" w:styleId="Hipervnculo">
    <w:name w:val="Hyperlink"/>
    <w:uiPriority w:val="99"/>
    <w:unhideWhenUsed/>
    <w:rsid w:val="00FA7FFB"/>
    <w:rPr>
      <w:color w:val="0000FF"/>
      <w:u w:val="single"/>
    </w:rPr>
  </w:style>
  <w:style w:type="paragraph" w:customStyle="1" w:styleId="Textoindependiente31">
    <w:name w:val="Texto independiente 31"/>
    <w:basedOn w:val="Normal"/>
    <w:uiPriority w:val="99"/>
    <w:rsid w:val="00FA7FFB"/>
    <w:pPr>
      <w:widowControl/>
      <w:overflowPunct w:val="0"/>
      <w:adjustRightInd w:val="0"/>
      <w:jc w:val="center"/>
      <w:textAlignment w:val="baseline"/>
    </w:pPr>
    <w:rPr>
      <w:rFonts w:ascii="Verdana" w:eastAsia="Times New Roman" w:hAnsi="Verdana" w:cs="Times New Roman"/>
      <w:b/>
      <w:sz w:val="24"/>
      <w:szCs w:val="20"/>
      <w:lang w:val="es-ES_tradnl" w:eastAsia="es-ES"/>
    </w:rPr>
  </w:style>
  <w:style w:type="character" w:customStyle="1" w:styleId="Hipervnculo1">
    <w:name w:val="Hipervínculo1"/>
    <w:rsid w:val="00FA7FFB"/>
    <w:rPr>
      <w:color w:val="0000FF"/>
      <w:u w:val="single"/>
    </w:rPr>
  </w:style>
  <w:style w:type="paragraph" w:styleId="Textodeglobo">
    <w:name w:val="Balloon Text"/>
    <w:basedOn w:val="Normal"/>
    <w:link w:val="TextodegloboCar"/>
    <w:uiPriority w:val="99"/>
    <w:unhideWhenUsed/>
    <w:rsid w:val="00FA7FFB"/>
    <w:pPr>
      <w:widowControl/>
      <w:autoSpaceDE/>
      <w:autoSpaceDN/>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FA7FFB"/>
    <w:rPr>
      <w:rFonts w:ascii="Tahoma" w:eastAsia="Times New Roman" w:hAnsi="Tahoma" w:cs="Tahoma"/>
      <w:sz w:val="16"/>
      <w:szCs w:val="16"/>
      <w:lang w:val="es-ES" w:eastAsia="es-ES"/>
    </w:rPr>
  </w:style>
  <w:style w:type="paragraph" w:customStyle="1" w:styleId="Textoindependiente21">
    <w:name w:val="Texto independiente 21"/>
    <w:basedOn w:val="Normal"/>
    <w:uiPriority w:val="99"/>
    <w:rsid w:val="00FA7FFB"/>
    <w:pPr>
      <w:autoSpaceDE/>
      <w:autoSpaceDN/>
      <w:jc w:val="both"/>
    </w:pPr>
    <w:rPr>
      <w:rFonts w:ascii="Arial" w:eastAsia="Times New Roman" w:hAnsi="Arial" w:cs="Times New Roman"/>
      <w:szCs w:val="20"/>
      <w:lang w:val="es-CO" w:eastAsia="es-ES"/>
    </w:rPr>
  </w:style>
  <w:style w:type="paragraph" w:customStyle="1" w:styleId="Textoindependiente32">
    <w:name w:val="Texto independiente 32"/>
    <w:basedOn w:val="Normal"/>
    <w:uiPriority w:val="99"/>
    <w:rsid w:val="00FA7FFB"/>
    <w:pPr>
      <w:autoSpaceDE/>
      <w:autoSpaceDN/>
      <w:jc w:val="both"/>
    </w:pPr>
    <w:rPr>
      <w:rFonts w:ascii="Arial" w:eastAsia="Times New Roman" w:hAnsi="Arial" w:cs="Times New Roman"/>
      <w:b/>
      <w:szCs w:val="20"/>
      <w:lang w:val="es-ES_tradnl" w:eastAsia="es-ES"/>
    </w:rPr>
  </w:style>
  <w:style w:type="paragraph" w:customStyle="1" w:styleId="BodyText31">
    <w:name w:val="Body Text 31"/>
    <w:basedOn w:val="Normal"/>
    <w:uiPriority w:val="99"/>
    <w:rsid w:val="00FA7FFB"/>
    <w:pPr>
      <w:autoSpaceDE/>
      <w:autoSpaceDN/>
      <w:jc w:val="both"/>
    </w:pPr>
    <w:rPr>
      <w:rFonts w:ascii="Arial" w:eastAsia="Times New Roman" w:hAnsi="Arial" w:cs="Times New Roman"/>
      <w:sz w:val="20"/>
      <w:szCs w:val="20"/>
      <w:lang w:val="es-ES_tradnl" w:eastAsia="es-ES"/>
    </w:rPr>
  </w:style>
  <w:style w:type="paragraph" w:styleId="Descripcin">
    <w:name w:val="caption"/>
    <w:aliases w:val="Epígrafe"/>
    <w:basedOn w:val="Normal"/>
    <w:next w:val="Normal"/>
    <w:qFormat/>
    <w:rsid w:val="00FA7FFB"/>
    <w:pPr>
      <w:keepNext/>
      <w:widowControl/>
      <w:spacing w:before="480" w:after="120"/>
      <w:jc w:val="center"/>
    </w:pPr>
    <w:rPr>
      <w:rFonts w:ascii="Arial" w:eastAsia="Times New Roman" w:hAnsi="Arial" w:cs="Times New Roman"/>
      <w:b/>
      <w:color w:val="000000"/>
      <w:szCs w:val="20"/>
      <w:lang w:val="es-CO" w:eastAsia="es-ES"/>
    </w:rPr>
  </w:style>
  <w:style w:type="paragraph" w:customStyle="1" w:styleId="MARITZA3">
    <w:name w:val="MARITZA3"/>
    <w:uiPriority w:val="99"/>
    <w:rsid w:val="00FA7FFB"/>
    <w:pPr>
      <w:widowControl/>
      <w:tabs>
        <w:tab w:val="left" w:pos="-720"/>
        <w:tab w:val="left" w:pos="0"/>
      </w:tabs>
      <w:autoSpaceDE/>
      <w:autoSpaceDN/>
      <w:jc w:val="both"/>
    </w:pPr>
    <w:rPr>
      <w:rFonts w:ascii="Times New Roman" w:eastAsia="Times New Roman" w:hAnsi="Times New Roman" w:cs="Times New Roman"/>
      <w:sz w:val="24"/>
      <w:szCs w:val="20"/>
      <w:lang w:eastAsia="es-ES"/>
    </w:rPr>
  </w:style>
  <w:style w:type="paragraph" w:styleId="TDC1">
    <w:name w:val="toc 1"/>
    <w:basedOn w:val="Normal"/>
    <w:next w:val="Normal"/>
    <w:autoRedefine/>
    <w:uiPriority w:val="39"/>
    <w:qFormat/>
    <w:rsid w:val="00FA7FFB"/>
    <w:pPr>
      <w:widowControl/>
      <w:autoSpaceDE/>
      <w:autoSpaceDN/>
      <w:jc w:val="center"/>
    </w:pPr>
    <w:rPr>
      <w:rFonts w:ascii="Century Gothic" w:eastAsia="Times New Roman" w:hAnsi="Century Gothic" w:cs="Tahoma"/>
      <w:b/>
      <w:bCs/>
      <w:sz w:val="20"/>
      <w:szCs w:val="20"/>
      <w:lang w:val="es-CO" w:eastAsia="es-ES"/>
    </w:rPr>
  </w:style>
  <w:style w:type="character" w:customStyle="1" w:styleId="TtuloCar1">
    <w:name w:val="Título Car1"/>
    <w:uiPriority w:val="10"/>
    <w:rsid w:val="00FA7FFB"/>
    <w:rPr>
      <w:rFonts w:ascii="Verdana" w:eastAsia="Times New Roman" w:hAnsi="Verdana" w:cs="Tahoma"/>
      <w:b/>
      <w:sz w:val="20"/>
      <w:szCs w:val="20"/>
      <w:lang w:eastAsia="es-ES"/>
    </w:rPr>
  </w:style>
  <w:style w:type="paragraph" w:styleId="Textoindependiente3">
    <w:name w:val="Body Text 3"/>
    <w:basedOn w:val="Normal"/>
    <w:link w:val="Textoindependiente3Car"/>
    <w:uiPriority w:val="99"/>
    <w:rsid w:val="00FA7FFB"/>
    <w:pPr>
      <w:autoSpaceDE/>
      <w:autoSpaceDN/>
    </w:pPr>
    <w:rPr>
      <w:rFonts w:ascii="Arial" w:eastAsia="Times New Roman" w:hAnsi="Arial" w:cs="Times New Roman"/>
      <w:b/>
      <w:szCs w:val="20"/>
      <w:lang w:val="es-CO" w:eastAsia="x-none"/>
    </w:rPr>
  </w:style>
  <w:style w:type="character" w:customStyle="1" w:styleId="Textoindependiente3Car">
    <w:name w:val="Texto independiente 3 Car"/>
    <w:basedOn w:val="Fuentedeprrafopredeter"/>
    <w:link w:val="Textoindependiente3"/>
    <w:uiPriority w:val="99"/>
    <w:rsid w:val="00FA7FFB"/>
    <w:rPr>
      <w:rFonts w:ascii="Arial" w:eastAsia="Times New Roman" w:hAnsi="Arial" w:cs="Times New Roman"/>
      <w:b/>
      <w:szCs w:val="20"/>
      <w:lang w:val="es-CO" w:eastAsia="x-none"/>
    </w:rPr>
  </w:style>
  <w:style w:type="paragraph" w:styleId="Sangradetextonormal">
    <w:name w:val="Body Text Indent"/>
    <w:basedOn w:val="Normal"/>
    <w:link w:val="SangradetextonormalCar"/>
    <w:rsid w:val="00FA7FFB"/>
    <w:pPr>
      <w:widowControl/>
      <w:autoSpaceDE/>
      <w:autoSpaceDN/>
      <w:ind w:left="360"/>
      <w:jc w:val="both"/>
    </w:pPr>
    <w:rPr>
      <w:rFonts w:ascii="Arial" w:eastAsia="Times New Roman" w:hAnsi="Arial" w:cs="Times New Roman"/>
      <w:color w:val="FF0000"/>
      <w:szCs w:val="24"/>
      <w:lang w:val="es-ES_tradnl" w:eastAsia="x-none"/>
    </w:rPr>
  </w:style>
  <w:style w:type="character" w:customStyle="1" w:styleId="SangradetextonormalCar">
    <w:name w:val="Sangría de texto normal Car"/>
    <w:basedOn w:val="Fuentedeprrafopredeter"/>
    <w:link w:val="Sangradetextonormal"/>
    <w:rsid w:val="00FA7FFB"/>
    <w:rPr>
      <w:rFonts w:ascii="Arial" w:eastAsia="Times New Roman" w:hAnsi="Arial" w:cs="Times New Roman"/>
      <w:color w:val="FF0000"/>
      <w:szCs w:val="24"/>
      <w:lang w:val="es-ES_tradnl" w:eastAsia="x-none"/>
    </w:rPr>
  </w:style>
  <w:style w:type="paragraph" w:styleId="Sangra3detindependiente">
    <w:name w:val="Body Text Indent 3"/>
    <w:basedOn w:val="Normal"/>
    <w:link w:val="Sangra3detindependienteCar"/>
    <w:rsid w:val="00FA7FFB"/>
    <w:pPr>
      <w:overflowPunct w:val="0"/>
      <w:adjustRightInd w:val="0"/>
      <w:ind w:left="1418" w:hanging="1418"/>
      <w:jc w:val="both"/>
      <w:textAlignment w:val="baseline"/>
    </w:pPr>
    <w:rPr>
      <w:rFonts w:ascii="Arial" w:eastAsia="Times New Roman" w:hAnsi="Arial" w:cs="Times New Roman"/>
      <w:sz w:val="20"/>
      <w:szCs w:val="20"/>
      <w:lang w:val="es-MX" w:eastAsia="x-none"/>
    </w:rPr>
  </w:style>
  <w:style w:type="character" w:customStyle="1" w:styleId="Sangra3detindependienteCar">
    <w:name w:val="Sangría 3 de t. independiente Car"/>
    <w:basedOn w:val="Fuentedeprrafopredeter"/>
    <w:link w:val="Sangra3detindependiente"/>
    <w:rsid w:val="00FA7FFB"/>
    <w:rPr>
      <w:rFonts w:ascii="Arial" w:eastAsia="Times New Roman" w:hAnsi="Arial" w:cs="Times New Roman"/>
      <w:sz w:val="20"/>
      <w:szCs w:val="20"/>
      <w:lang w:val="es-MX" w:eastAsia="x-none"/>
    </w:rPr>
  </w:style>
  <w:style w:type="character" w:customStyle="1" w:styleId="TextoindependienteCar">
    <w:name w:val="Texto independiente Car"/>
    <w:aliases w:val="body text Car1,bt Car,contents Car,body tesx Car,ändrad Car,AvtalBrödtext Car,Body3 Car,Body Text Tables Car,Body Text level 1 Car,TextindepT2 Car,body text Car Car,Subsection Body Text Car,Texto independiente Car Car Car"/>
    <w:basedOn w:val="Fuentedeprrafopredeter"/>
    <w:uiPriority w:val="1"/>
    <w:rsid w:val="00FA7FFB"/>
    <w:rPr>
      <w:rFonts w:ascii="Arial" w:eastAsia="Times New Roman" w:hAnsi="Arial" w:cs="Times New Roman"/>
      <w:b/>
      <w:kern w:val="0"/>
      <w:sz w:val="20"/>
      <w:szCs w:val="20"/>
      <w:lang w:val="es-ES_tradnl" w:eastAsia="x-none"/>
      <w14:ligatures w14:val="none"/>
    </w:rPr>
  </w:style>
  <w:style w:type="paragraph" w:styleId="Textoindependiente2">
    <w:name w:val="Body Text 2"/>
    <w:basedOn w:val="Normal"/>
    <w:link w:val="Textoindependiente2Car"/>
    <w:uiPriority w:val="99"/>
    <w:rsid w:val="00FA7FFB"/>
    <w:pPr>
      <w:widowControl/>
      <w:autoSpaceDE/>
      <w:autoSpaceDN/>
      <w:jc w:val="both"/>
    </w:pPr>
    <w:rPr>
      <w:rFonts w:ascii="Arial" w:eastAsia="Times New Roman" w:hAnsi="Arial" w:cs="Times New Roman"/>
      <w:sz w:val="20"/>
      <w:szCs w:val="20"/>
      <w:lang w:val="es-ES_tradnl" w:eastAsia="x-none"/>
    </w:rPr>
  </w:style>
  <w:style w:type="character" w:customStyle="1" w:styleId="Textoindependiente2Car">
    <w:name w:val="Texto independiente 2 Car"/>
    <w:basedOn w:val="Fuentedeprrafopredeter"/>
    <w:link w:val="Textoindependiente2"/>
    <w:uiPriority w:val="99"/>
    <w:rsid w:val="00FA7FFB"/>
    <w:rPr>
      <w:rFonts w:ascii="Arial" w:eastAsia="Times New Roman" w:hAnsi="Arial" w:cs="Times New Roman"/>
      <w:sz w:val="20"/>
      <w:szCs w:val="20"/>
      <w:lang w:val="es-ES_tradnl" w:eastAsia="x-none"/>
    </w:rPr>
  </w:style>
  <w:style w:type="paragraph" w:customStyle="1" w:styleId="TABLAINTRODUCCION">
    <w:name w:val="TABLAINTRODUCCION"/>
    <w:basedOn w:val="Normal"/>
    <w:rsid w:val="00FA7FFB"/>
    <w:pPr>
      <w:widowControl/>
      <w:autoSpaceDE/>
      <w:autoSpaceDN/>
      <w:spacing w:before="1060" w:after="720"/>
      <w:jc w:val="center"/>
    </w:pPr>
    <w:rPr>
      <w:rFonts w:ascii="Arial" w:eastAsia="Times New Roman" w:hAnsi="Arial" w:cs="Times New Roman"/>
      <w:b/>
      <w:caps/>
      <w:color w:val="000000"/>
      <w:szCs w:val="20"/>
      <w:lang w:val="es-CO" w:eastAsia="es-ES"/>
    </w:rPr>
  </w:style>
  <w:style w:type="paragraph" w:styleId="Textodebloque">
    <w:name w:val="Block Text"/>
    <w:basedOn w:val="Normal"/>
    <w:uiPriority w:val="99"/>
    <w:rsid w:val="00FA7FFB"/>
    <w:pPr>
      <w:widowControl/>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autoSpaceDE/>
      <w:autoSpaceDN/>
      <w:ind w:left="923" w:right="6" w:hanging="923"/>
      <w:jc w:val="both"/>
    </w:pPr>
    <w:rPr>
      <w:rFonts w:ascii="Tahoma" w:eastAsia="Times New Roman" w:hAnsi="Tahoma" w:cs="Tahoma"/>
      <w:spacing w:val="-2"/>
      <w:szCs w:val="20"/>
      <w:lang w:eastAsia="es-ES"/>
    </w:rPr>
  </w:style>
  <w:style w:type="paragraph" w:customStyle="1" w:styleId="BodyText21">
    <w:name w:val="Body Text 21"/>
    <w:basedOn w:val="Normal"/>
    <w:link w:val="BodyText21Car"/>
    <w:uiPriority w:val="99"/>
    <w:rsid w:val="00FA7FFB"/>
    <w:pPr>
      <w:autoSpaceDE/>
      <w:autoSpaceDN/>
      <w:ind w:left="360" w:hanging="360"/>
      <w:jc w:val="both"/>
    </w:pPr>
    <w:rPr>
      <w:rFonts w:ascii="Arial" w:eastAsia="Times New Roman" w:hAnsi="Arial" w:cs="Times New Roman"/>
      <w:sz w:val="20"/>
      <w:szCs w:val="20"/>
      <w:lang w:val="es-ES_tradnl" w:eastAsia="x-none"/>
    </w:rPr>
  </w:style>
  <w:style w:type="paragraph" w:styleId="Sangra2detindependiente">
    <w:name w:val="Body Text Indent 2"/>
    <w:basedOn w:val="Normal"/>
    <w:link w:val="Sangra2detindependienteCar"/>
    <w:rsid w:val="00FA7FFB"/>
    <w:pPr>
      <w:widowControl/>
      <w:autoSpaceDE/>
      <w:autoSpaceDN/>
      <w:ind w:left="360"/>
      <w:jc w:val="both"/>
    </w:pPr>
    <w:rPr>
      <w:rFonts w:ascii="Arial" w:eastAsia="Times New Roman" w:hAnsi="Arial" w:cs="Times New Roman"/>
      <w:szCs w:val="24"/>
      <w:lang w:val="es-ES_tradnl" w:eastAsia="x-none"/>
    </w:rPr>
  </w:style>
  <w:style w:type="character" w:customStyle="1" w:styleId="Sangra2detindependienteCar">
    <w:name w:val="Sangría 2 de t. independiente Car"/>
    <w:basedOn w:val="Fuentedeprrafopredeter"/>
    <w:link w:val="Sangra2detindependiente"/>
    <w:rsid w:val="00FA7FFB"/>
    <w:rPr>
      <w:rFonts w:ascii="Arial" w:eastAsia="Times New Roman" w:hAnsi="Arial" w:cs="Times New Roman"/>
      <w:szCs w:val="24"/>
      <w:lang w:val="es-ES_tradnl" w:eastAsia="x-none"/>
    </w:rPr>
  </w:style>
  <w:style w:type="character" w:styleId="Nmerodepgina">
    <w:name w:val="page number"/>
    <w:basedOn w:val="Fuentedeprrafopredeter"/>
    <w:rsid w:val="00FA7FFB"/>
  </w:style>
  <w:style w:type="character" w:styleId="Hipervnculovisitado">
    <w:name w:val="FollowedHyperlink"/>
    <w:uiPriority w:val="99"/>
    <w:rsid w:val="00FA7FFB"/>
    <w:rPr>
      <w:color w:val="800080"/>
      <w:u w:val="singl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qFormat/>
    <w:rsid w:val="00FA7FFB"/>
    <w:pPr>
      <w:widowControl/>
      <w:overflowPunct w:val="0"/>
      <w:adjustRightInd w:val="0"/>
      <w:spacing w:before="100" w:after="100"/>
      <w:textAlignment w:val="baseline"/>
    </w:pPr>
    <w:rPr>
      <w:rFonts w:ascii="Times New Roman" w:eastAsia="Times New Roman" w:hAnsi="Times New Roman" w:cs="Times New Roman"/>
      <w:sz w:val="24"/>
      <w:szCs w:val="20"/>
      <w:lang w:eastAsia="es-ES"/>
    </w:rPr>
  </w:style>
  <w:style w:type="paragraph" w:customStyle="1" w:styleId="TTULOANEXOSIMPLE">
    <w:name w:val="TÍTULO ANEXO SIMPLE"/>
    <w:basedOn w:val="Normal"/>
    <w:autoRedefine/>
    <w:rsid w:val="00FA7FFB"/>
    <w:pPr>
      <w:widowControl/>
      <w:tabs>
        <w:tab w:val="num" w:pos="720"/>
      </w:tabs>
      <w:autoSpaceDE/>
      <w:autoSpaceDN/>
      <w:jc w:val="center"/>
    </w:pPr>
    <w:rPr>
      <w:rFonts w:ascii="Arial" w:eastAsia="Times New Roman" w:hAnsi="Arial" w:cs="Arial"/>
      <w:b/>
      <w:sz w:val="24"/>
      <w:szCs w:val="24"/>
      <w:lang w:val="es-CO" w:eastAsia="es-ES"/>
    </w:rPr>
  </w:style>
  <w:style w:type="paragraph" w:styleId="Listaconnmeros2">
    <w:name w:val="List Number 2"/>
    <w:basedOn w:val="Normal"/>
    <w:autoRedefine/>
    <w:uiPriority w:val="99"/>
    <w:rsid w:val="00FA7FFB"/>
    <w:pPr>
      <w:widowControl/>
      <w:autoSpaceDE/>
      <w:autoSpaceDN/>
      <w:jc w:val="both"/>
    </w:pPr>
    <w:rPr>
      <w:rFonts w:ascii="Century Gothic" w:eastAsia="Times New Roman" w:hAnsi="Century Gothic" w:cs="Arial"/>
      <w:sz w:val="20"/>
      <w:szCs w:val="20"/>
      <w:lang w:val="es-CO" w:eastAsia="es-ES"/>
    </w:rPr>
  </w:style>
  <w:style w:type="paragraph" w:customStyle="1" w:styleId="maritza30">
    <w:name w:val="maritza3"/>
    <w:basedOn w:val="Normal"/>
    <w:rsid w:val="00FA7FFB"/>
    <w:pPr>
      <w:widowControl/>
      <w:autoSpaceDE/>
      <w:autoSpaceDN/>
      <w:jc w:val="both"/>
    </w:pPr>
    <w:rPr>
      <w:rFonts w:ascii="Times New Roman" w:eastAsia="Times New Roman" w:hAnsi="Times New Roman" w:cs="Times New Roman"/>
      <w:sz w:val="24"/>
      <w:szCs w:val="24"/>
      <w:lang w:eastAsia="es-ES"/>
    </w:rPr>
  </w:style>
  <w:style w:type="paragraph" w:styleId="Listaconvietas3">
    <w:name w:val="List Bullet 3"/>
    <w:basedOn w:val="Normal"/>
    <w:autoRedefine/>
    <w:rsid w:val="00FA7FFB"/>
    <w:pPr>
      <w:widowControl/>
      <w:numPr>
        <w:numId w:val="3"/>
      </w:numPr>
      <w:overflowPunct w:val="0"/>
      <w:adjustRightInd w:val="0"/>
      <w:jc w:val="both"/>
      <w:textAlignment w:val="baseline"/>
    </w:pPr>
    <w:rPr>
      <w:rFonts w:ascii="Arial" w:eastAsia="Times New Roman" w:hAnsi="Arial" w:cs="Arial"/>
      <w:sz w:val="24"/>
      <w:szCs w:val="24"/>
      <w:lang w:eastAsia="es-ES"/>
    </w:rPr>
  </w:style>
  <w:style w:type="paragraph" w:customStyle="1" w:styleId="xl31">
    <w:name w:val="xl31"/>
    <w:basedOn w:val="Normal"/>
    <w:rsid w:val="00FA7FFB"/>
    <w:pPr>
      <w:widowControl/>
      <w:pBdr>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color w:val="000000"/>
      <w:sz w:val="26"/>
      <w:szCs w:val="26"/>
      <w:lang w:eastAsia="es-ES"/>
    </w:rPr>
  </w:style>
  <w:style w:type="paragraph" w:styleId="Listaconvietas">
    <w:name w:val="List Bullet"/>
    <w:basedOn w:val="Normal"/>
    <w:rsid w:val="00FA7FFB"/>
    <w:pPr>
      <w:widowControl/>
      <w:numPr>
        <w:numId w:val="2"/>
      </w:numPr>
      <w:autoSpaceDE/>
      <w:autoSpaceDN/>
    </w:pPr>
    <w:rPr>
      <w:rFonts w:ascii="Times New Roman" w:eastAsia="Times New Roman" w:hAnsi="Times New Roman" w:cs="Times New Roman"/>
      <w:sz w:val="24"/>
      <w:szCs w:val="24"/>
      <w:lang w:eastAsia="es-ES"/>
    </w:rPr>
  </w:style>
  <w:style w:type="paragraph" w:customStyle="1" w:styleId="CarCarCarCar">
    <w:name w:val="Car Car Car Car"/>
    <w:basedOn w:val="Normal"/>
    <w:rsid w:val="00FA7FFB"/>
    <w:pPr>
      <w:widowControl/>
      <w:autoSpaceDE/>
      <w:autoSpaceDN/>
      <w:spacing w:after="160" w:line="240" w:lineRule="exact"/>
    </w:pPr>
    <w:rPr>
      <w:rFonts w:ascii="Verdana" w:eastAsia="Times New Roman" w:hAnsi="Verdana" w:cs="Times New Roman"/>
      <w:sz w:val="20"/>
      <w:szCs w:val="20"/>
      <w:lang w:val="en-US"/>
    </w:rPr>
  </w:style>
  <w:style w:type="character" w:styleId="Refdecomentario">
    <w:name w:val="annotation reference"/>
    <w:uiPriority w:val="99"/>
    <w:rsid w:val="00FA7FFB"/>
    <w:rPr>
      <w:sz w:val="16"/>
      <w:szCs w:val="16"/>
    </w:rPr>
  </w:style>
  <w:style w:type="paragraph" w:styleId="Textocomentario">
    <w:name w:val="annotation text"/>
    <w:basedOn w:val="Normal"/>
    <w:link w:val="TextocomentarioCar"/>
    <w:uiPriority w:val="99"/>
    <w:qFormat/>
    <w:rsid w:val="00FA7FFB"/>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FA7FF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FA7FFB"/>
    <w:rPr>
      <w:b/>
      <w:bCs/>
      <w:lang w:val="x-none" w:eastAsia="x-none"/>
    </w:rPr>
  </w:style>
  <w:style w:type="character" w:customStyle="1" w:styleId="AsuntodelcomentarioCar">
    <w:name w:val="Asunto del comentario Car"/>
    <w:basedOn w:val="TextocomentarioCar"/>
    <w:link w:val="Asuntodelcomentario"/>
    <w:uiPriority w:val="99"/>
    <w:rsid w:val="00FA7FFB"/>
    <w:rPr>
      <w:rFonts w:ascii="Times New Roman" w:eastAsia="Times New Roman" w:hAnsi="Times New Roman" w:cs="Times New Roman"/>
      <w:b/>
      <w:bCs/>
      <w:sz w:val="20"/>
      <w:szCs w:val="20"/>
      <w:lang w:val="x-none" w:eastAsia="x-none"/>
    </w:rPr>
  </w:style>
  <w:style w:type="character" w:customStyle="1" w:styleId="BodyText21Car">
    <w:name w:val="Body Text 21 Car"/>
    <w:link w:val="BodyText21"/>
    <w:uiPriority w:val="99"/>
    <w:rsid w:val="00FA7FFB"/>
    <w:rPr>
      <w:rFonts w:ascii="Arial" w:eastAsia="Times New Roman" w:hAnsi="Arial" w:cs="Times New Roman"/>
      <w:sz w:val="20"/>
      <w:szCs w:val="20"/>
      <w:lang w:val="es-ES_tradnl" w:eastAsia="x-none"/>
    </w:rPr>
  </w:style>
  <w:style w:type="character" w:customStyle="1" w:styleId="BodyText28Car">
    <w:name w:val="Body Text 28 Car"/>
    <w:link w:val="BodyText28"/>
    <w:rsid w:val="00FA7FFB"/>
    <w:rPr>
      <w:rFonts w:ascii="Arial" w:eastAsia="Times New Roman" w:hAnsi="Arial" w:cs="Times New Roman"/>
      <w:szCs w:val="20"/>
      <w:lang w:val="es-CO" w:eastAsia="es-ES"/>
    </w:rPr>
  </w:style>
  <w:style w:type="paragraph" w:customStyle="1" w:styleId="Lneadereferencia">
    <w:name w:val="Línea de referencia"/>
    <w:basedOn w:val="Normal"/>
    <w:next w:val="Normal"/>
    <w:rsid w:val="00FA7FFB"/>
    <w:pPr>
      <w:widowControl/>
      <w:tabs>
        <w:tab w:val="left" w:pos="2835"/>
        <w:tab w:val="left" w:pos="5400"/>
      </w:tabs>
      <w:autoSpaceDE/>
      <w:autoSpaceDN/>
      <w:jc w:val="both"/>
    </w:pPr>
    <w:rPr>
      <w:rFonts w:ascii="Arial" w:eastAsia="Times New Roman" w:hAnsi="Arial" w:cs="Times New Roman"/>
      <w:sz w:val="24"/>
      <w:szCs w:val="20"/>
      <w:lang w:eastAsia="es-ES"/>
    </w:rPr>
  </w:style>
  <w:style w:type="paragraph" w:customStyle="1" w:styleId="Car">
    <w:name w:val="Car"/>
    <w:basedOn w:val="Normal"/>
    <w:uiPriority w:val="99"/>
    <w:rsid w:val="00FA7FFB"/>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rsid w:val="00FA7FFB"/>
    <w:pPr>
      <w:widowControl/>
      <w:autoSpaceDE/>
      <w:autoSpaceDN/>
      <w:spacing w:after="160" w:line="240" w:lineRule="exact"/>
    </w:pPr>
    <w:rPr>
      <w:rFonts w:ascii="Verdana" w:eastAsia="Times New Roman" w:hAnsi="Verdana" w:cs="Times New Roman"/>
      <w:sz w:val="20"/>
      <w:szCs w:val="20"/>
      <w:lang w:val="en-US"/>
    </w:rPr>
  </w:style>
  <w:style w:type="paragraph" w:customStyle="1" w:styleId="Sinespaciado1">
    <w:name w:val="Sin espaciado1"/>
    <w:qFormat/>
    <w:rsid w:val="00FA7FFB"/>
    <w:pPr>
      <w:widowControl/>
      <w:autoSpaceDE/>
      <w:autoSpaceDN/>
    </w:pPr>
    <w:rPr>
      <w:rFonts w:ascii="Calibri" w:eastAsia="Calibri" w:hAnsi="Calibri" w:cs="Times New Roman"/>
      <w:lang w:val="es-ES"/>
    </w:rPr>
  </w:style>
  <w:style w:type="character" w:customStyle="1" w:styleId="Hipervnculo2">
    <w:name w:val="Hipervínculo2"/>
    <w:rsid w:val="00FA7FFB"/>
    <w:rPr>
      <w:color w:val="0000FF"/>
      <w:u w:val="single"/>
    </w:rPr>
  </w:style>
  <w:style w:type="paragraph" w:customStyle="1" w:styleId="Sangra2detindependiente1">
    <w:name w:val="Sangría 2 de t. independiente1"/>
    <w:basedOn w:val="Normal"/>
    <w:rsid w:val="00FA7FFB"/>
    <w:pPr>
      <w:widowControl/>
      <w:overflowPunct w:val="0"/>
      <w:adjustRightInd w:val="0"/>
      <w:ind w:left="2244" w:hanging="684"/>
      <w:jc w:val="both"/>
      <w:textAlignment w:val="baseline"/>
    </w:pPr>
    <w:rPr>
      <w:rFonts w:ascii="Arial" w:eastAsia="Times New Roman" w:hAnsi="Arial" w:cs="Times New Roman"/>
      <w:b/>
      <w:szCs w:val="20"/>
      <w:lang w:eastAsia="es-ES"/>
    </w:rPr>
  </w:style>
  <w:style w:type="paragraph" w:customStyle="1" w:styleId="BodyText22">
    <w:name w:val="Body Text 22"/>
    <w:basedOn w:val="Normal"/>
    <w:rsid w:val="00FA7FFB"/>
    <w:pPr>
      <w:autoSpaceDE/>
      <w:autoSpaceDN/>
      <w:jc w:val="both"/>
    </w:pPr>
    <w:rPr>
      <w:rFonts w:ascii="Arial" w:eastAsia="Times New Roman" w:hAnsi="Arial" w:cs="Times New Roman"/>
      <w:szCs w:val="20"/>
      <w:lang w:val="es-CO" w:eastAsia="es-ES"/>
    </w:rPr>
  </w:style>
  <w:style w:type="paragraph" w:customStyle="1" w:styleId="CarCarCar1Car">
    <w:name w:val="Car Car Car1 Car"/>
    <w:basedOn w:val="Normal"/>
    <w:rsid w:val="00FA7FFB"/>
    <w:pPr>
      <w:widowControl/>
      <w:autoSpaceDE/>
      <w:autoSpaceDN/>
      <w:spacing w:after="160" w:line="240" w:lineRule="exact"/>
    </w:pPr>
    <w:rPr>
      <w:rFonts w:ascii="Verdana" w:eastAsia="Times New Roman" w:hAnsi="Verdana" w:cs="Times New Roman"/>
      <w:sz w:val="20"/>
      <w:szCs w:val="20"/>
      <w:lang w:val="en-US"/>
    </w:rPr>
  </w:style>
  <w:style w:type="paragraph" w:customStyle="1" w:styleId="Car2">
    <w:name w:val="Car2"/>
    <w:basedOn w:val="Normal"/>
    <w:rsid w:val="00FA7FFB"/>
    <w:pPr>
      <w:widowControl/>
      <w:autoSpaceDE/>
      <w:autoSpaceDN/>
      <w:spacing w:after="160" w:line="240" w:lineRule="exact"/>
    </w:pPr>
    <w:rPr>
      <w:rFonts w:ascii="Verdana" w:eastAsia="Times New Roman" w:hAnsi="Verdana" w:cs="Times New Roman"/>
      <w:sz w:val="20"/>
      <w:szCs w:val="20"/>
      <w:lang w:val="en-US"/>
    </w:rPr>
  </w:style>
  <w:style w:type="paragraph" w:customStyle="1" w:styleId="Prrafodelista2">
    <w:name w:val="Párrafo de lista2"/>
    <w:basedOn w:val="Normal"/>
    <w:uiPriority w:val="99"/>
    <w:qFormat/>
    <w:rsid w:val="00FA7FFB"/>
    <w:pPr>
      <w:widowControl/>
      <w:autoSpaceDE/>
      <w:autoSpaceDN/>
      <w:ind w:left="708"/>
    </w:pPr>
    <w:rPr>
      <w:rFonts w:ascii="Times New Roman" w:eastAsia="Calibri" w:hAnsi="Times New Roman" w:cs="Times New Roman"/>
      <w:sz w:val="20"/>
      <w:szCs w:val="20"/>
      <w:lang w:eastAsia="es-ES"/>
    </w:rPr>
  </w:style>
  <w:style w:type="paragraph" w:customStyle="1" w:styleId="ProposalText">
    <w:name w:val="Proposal Text"/>
    <w:basedOn w:val="Normal"/>
    <w:uiPriority w:val="99"/>
    <w:rsid w:val="00FA7FFB"/>
    <w:pPr>
      <w:widowControl/>
      <w:autoSpaceDE/>
      <w:autoSpaceDN/>
      <w:ind w:left="567"/>
      <w:jc w:val="both"/>
    </w:pPr>
    <w:rPr>
      <w:rFonts w:ascii="Arial" w:eastAsia="Times New Roman" w:hAnsi="Arial" w:cs="Arial"/>
      <w:sz w:val="20"/>
      <w:szCs w:val="20"/>
      <w:lang w:val="en-US" w:eastAsia="es-ES"/>
    </w:rPr>
  </w:style>
  <w:style w:type="paragraph" w:customStyle="1" w:styleId="Textoindependiente211">
    <w:name w:val="Texto independiente 211"/>
    <w:basedOn w:val="Normal"/>
    <w:uiPriority w:val="99"/>
    <w:rsid w:val="00FA7FFB"/>
    <w:pPr>
      <w:autoSpaceDE/>
      <w:autoSpaceDN/>
      <w:jc w:val="both"/>
    </w:pPr>
    <w:rPr>
      <w:rFonts w:ascii="Arial" w:eastAsia="Times New Roman" w:hAnsi="Arial" w:cs="Times New Roman"/>
      <w:szCs w:val="20"/>
      <w:lang w:val="es-CO" w:eastAsia="es-ES"/>
    </w:rPr>
  </w:style>
  <w:style w:type="paragraph" w:customStyle="1" w:styleId="bodytext310">
    <w:name w:val="bodytext31"/>
    <w:basedOn w:val="Normal"/>
    <w:uiPriority w:val="99"/>
    <w:rsid w:val="00FA7FFB"/>
    <w:pPr>
      <w:widowControl/>
      <w:overflowPunct w:val="0"/>
      <w:jc w:val="both"/>
    </w:pPr>
    <w:rPr>
      <w:rFonts w:ascii="Arial" w:eastAsia="Times New Roman" w:hAnsi="Arial" w:cs="Arial"/>
      <w:sz w:val="20"/>
      <w:szCs w:val="20"/>
      <w:lang w:eastAsia="es-ES"/>
    </w:rPr>
  </w:style>
  <w:style w:type="paragraph" w:customStyle="1" w:styleId="Prrafodelista1">
    <w:name w:val="Párrafo de lista1"/>
    <w:basedOn w:val="Normal"/>
    <w:uiPriority w:val="99"/>
    <w:qFormat/>
    <w:rsid w:val="00FA7FFB"/>
    <w:pPr>
      <w:widowControl/>
      <w:autoSpaceDE/>
      <w:autoSpaceDN/>
      <w:ind w:left="720"/>
      <w:contextualSpacing/>
    </w:pPr>
    <w:rPr>
      <w:rFonts w:ascii="Arial" w:eastAsia="Arial Unicode MS" w:hAnsi="Arial" w:cs="Times New Roman"/>
      <w:sz w:val="21"/>
      <w:szCs w:val="21"/>
      <w:lang w:val="en-US" w:eastAsia="ja-JP"/>
    </w:rPr>
  </w:style>
  <w:style w:type="table" w:styleId="Tablaconcuadrcula">
    <w:name w:val="Table Grid"/>
    <w:basedOn w:val="Tablanormal"/>
    <w:uiPriority w:val="59"/>
    <w:rsid w:val="00FA7FFB"/>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7">
    <w:name w:val="bodytext27"/>
    <w:basedOn w:val="Normal"/>
    <w:uiPriority w:val="99"/>
    <w:rsid w:val="00FA7FFB"/>
    <w:pPr>
      <w:widowControl/>
      <w:overflowPunct w:val="0"/>
      <w:jc w:val="both"/>
    </w:pPr>
    <w:rPr>
      <w:rFonts w:ascii="Arial" w:eastAsia="Times New Roman" w:hAnsi="Arial" w:cs="Arial"/>
      <w:sz w:val="18"/>
      <w:szCs w:val="18"/>
      <w:lang w:eastAsia="es-ES"/>
    </w:rPr>
  </w:style>
  <w:style w:type="paragraph" w:customStyle="1" w:styleId="BodyText270">
    <w:name w:val="Body Text 27"/>
    <w:basedOn w:val="Normal"/>
    <w:uiPriority w:val="99"/>
    <w:rsid w:val="00FA7FFB"/>
    <w:pPr>
      <w:overflowPunct w:val="0"/>
      <w:adjustRightInd w:val="0"/>
      <w:jc w:val="both"/>
      <w:textAlignment w:val="baseline"/>
    </w:pPr>
    <w:rPr>
      <w:rFonts w:ascii="Arial" w:eastAsia="Times New Roman" w:hAnsi="Arial" w:cs="Arial"/>
      <w:sz w:val="18"/>
      <w:szCs w:val="20"/>
      <w:lang w:val="es-CO" w:eastAsia="es-ES"/>
    </w:rPr>
  </w:style>
  <w:style w:type="paragraph" w:customStyle="1" w:styleId="bodytext2">
    <w:name w:val="bodytext2"/>
    <w:basedOn w:val="Normal"/>
    <w:rsid w:val="00FA7FFB"/>
    <w:pPr>
      <w:widowControl/>
      <w:overflowPunct w:val="0"/>
      <w:jc w:val="both"/>
    </w:pPr>
    <w:rPr>
      <w:rFonts w:ascii="Arial" w:eastAsia="Times New Roman" w:hAnsi="Arial" w:cs="Arial"/>
      <w:lang w:eastAsia="es-ES"/>
    </w:rPr>
  </w:style>
  <w:style w:type="paragraph" w:customStyle="1" w:styleId="BodyText32">
    <w:name w:val="Body Text 32"/>
    <w:basedOn w:val="Normal"/>
    <w:rsid w:val="00FA7FFB"/>
    <w:pPr>
      <w:overflowPunct w:val="0"/>
      <w:adjustRightInd w:val="0"/>
      <w:ind w:right="6"/>
      <w:jc w:val="both"/>
      <w:textAlignment w:val="baseline"/>
    </w:pPr>
    <w:rPr>
      <w:rFonts w:ascii="Arial" w:eastAsia="Times New Roman" w:hAnsi="Arial" w:cs="Arial"/>
      <w:sz w:val="20"/>
      <w:szCs w:val="20"/>
      <w:u w:val="single"/>
      <w:lang w:val="es-ES_tradnl" w:eastAsia="es-ES"/>
    </w:rPr>
  </w:style>
  <w:style w:type="paragraph" w:customStyle="1" w:styleId="Default">
    <w:name w:val="Default"/>
    <w:link w:val="DefaultCar"/>
    <w:qFormat/>
    <w:rsid w:val="00FA7FFB"/>
    <w:pPr>
      <w:widowControl/>
      <w:adjustRightInd w:val="0"/>
    </w:pPr>
    <w:rPr>
      <w:rFonts w:ascii="Arial" w:eastAsia="Times New Roman" w:hAnsi="Arial" w:cs="Arial"/>
      <w:color w:val="000000"/>
      <w:sz w:val="24"/>
      <w:szCs w:val="24"/>
      <w:lang w:val="es-ES" w:eastAsia="es-ES"/>
    </w:rPr>
  </w:style>
  <w:style w:type="character" w:customStyle="1" w:styleId="bosorio">
    <w:name w:val="bosorio"/>
    <w:semiHidden/>
    <w:rsid w:val="00FA7FFB"/>
    <w:rPr>
      <w:rFonts w:ascii="Arial" w:hAnsi="Arial" w:cs="Arial"/>
      <w:color w:val="000080"/>
      <w:sz w:val="20"/>
      <w:szCs w:val="20"/>
    </w:rPr>
  </w:style>
  <w:style w:type="paragraph" w:styleId="Textonotapie">
    <w:name w:val="footnote text"/>
    <w:aliases w:val="ft,Texto nota pie Car Car Car,FA Fu,Footnote Text Char Char,Footnote Text1 Char,Footnote Text Char Char Char Char,Texto nota pie2,ft1,ft Car Car Car1,Texto nota pie Car2,ft Car Car2,ft Car Car Car,Texto nota pie_mujer,Car1 Car Car,Car1,Ca"/>
    <w:basedOn w:val="Normal"/>
    <w:link w:val="TextonotapieCar"/>
    <w:qFormat/>
    <w:rsid w:val="00FA7FFB"/>
    <w:pPr>
      <w:widowControl/>
      <w:autoSpaceDE/>
      <w:autoSpaceDN/>
    </w:pPr>
    <w:rPr>
      <w:rFonts w:ascii="Arial" w:eastAsia="Times New Roman" w:hAnsi="Arial" w:cs="Times New Roman"/>
      <w:sz w:val="20"/>
      <w:szCs w:val="20"/>
      <w:lang w:val="x-none" w:eastAsia="x-none"/>
    </w:rPr>
  </w:style>
  <w:style w:type="character" w:customStyle="1" w:styleId="TextonotapieCar">
    <w:name w:val="Texto nota pie Car"/>
    <w:aliases w:val="ft Car,Texto nota pie Car Car Car Car,FA Fu Car,Footnote Text Char Char Car,Footnote Text1 Char Car,Footnote Text Char Char Char Char Car,Texto nota pie2 Car,ft1 Car,ft Car Car Car1 Car,Texto nota pie Car2 Car,ft Car Car2 Car,Car1 Car"/>
    <w:basedOn w:val="Fuentedeprrafopredeter"/>
    <w:link w:val="Textonotapie"/>
    <w:qFormat/>
    <w:rsid w:val="00FA7FFB"/>
    <w:rPr>
      <w:rFonts w:ascii="Arial" w:eastAsia="Times New Roman" w:hAnsi="Arial" w:cs="Times New Roman"/>
      <w:sz w:val="20"/>
      <w:szCs w:val="20"/>
      <w:lang w:val="x-none" w:eastAsia="x-none"/>
    </w:rPr>
  </w:style>
  <w:style w:type="character" w:styleId="Refdenotaalpie">
    <w:name w:val="footnote reference"/>
    <w:aliases w:val="referencia nota al pie,Texto de nota al pie,Ref. de nota al pie 2,Referencia nota al pie,BVI fnr,BVI fnr Car Car,BVI fnr Car,BVI fnr Car Car Car Car,Ref. de nota al pie2,Nota de pie,Ref,de nota al pie,Footnote symbol,Footnote,FC,F,f"/>
    <w:qFormat/>
    <w:rsid w:val="00FA7FFB"/>
    <w:rPr>
      <w:vertAlign w:val="superscript"/>
    </w:rPr>
  </w:style>
  <w:style w:type="paragraph" w:customStyle="1" w:styleId="BodyText211">
    <w:name w:val="Body Text 211"/>
    <w:basedOn w:val="Normal"/>
    <w:uiPriority w:val="99"/>
    <w:rsid w:val="00FA7FFB"/>
    <w:pPr>
      <w:autoSpaceDE/>
      <w:autoSpaceDN/>
      <w:ind w:left="360" w:hanging="360"/>
      <w:jc w:val="both"/>
    </w:pPr>
    <w:rPr>
      <w:rFonts w:ascii="Arial" w:eastAsia="Times New Roman" w:hAnsi="Arial" w:cs="Times New Roman"/>
      <w:sz w:val="20"/>
      <w:szCs w:val="20"/>
      <w:lang w:val="es-ES_tradnl" w:eastAsia="es-ES"/>
    </w:rPr>
  </w:style>
  <w:style w:type="paragraph" w:customStyle="1" w:styleId="bodytext3">
    <w:name w:val="bodytext3"/>
    <w:basedOn w:val="Normal"/>
    <w:uiPriority w:val="99"/>
    <w:rsid w:val="00FA7FFB"/>
    <w:pPr>
      <w:widowControl/>
      <w:autoSpaceDE/>
      <w:autoSpaceDN/>
      <w:jc w:val="both"/>
    </w:pPr>
    <w:rPr>
      <w:rFonts w:ascii="Arial" w:eastAsia="Times New Roman" w:hAnsi="Arial" w:cs="Arial"/>
      <w:b/>
      <w:bCs/>
      <w:lang w:eastAsia="es-ES"/>
    </w:rPr>
  </w:style>
  <w:style w:type="paragraph" w:customStyle="1" w:styleId="BodyText24">
    <w:name w:val="Body Text 24"/>
    <w:basedOn w:val="Normal"/>
    <w:uiPriority w:val="99"/>
    <w:rsid w:val="00FA7FFB"/>
    <w:pPr>
      <w:widowControl/>
      <w:overflowPunct w:val="0"/>
      <w:adjustRightInd w:val="0"/>
      <w:jc w:val="both"/>
      <w:textAlignment w:val="baseline"/>
    </w:pPr>
    <w:rPr>
      <w:rFonts w:ascii="Times New Roman" w:eastAsia="Times New Roman" w:hAnsi="Times New Roman" w:cs="Times New Roman"/>
      <w:sz w:val="24"/>
      <w:szCs w:val="20"/>
      <w:lang w:eastAsia="es-ES"/>
    </w:rPr>
  </w:style>
  <w:style w:type="paragraph" w:customStyle="1" w:styleId="BodyText311">
    <w:name w:val="Body Text 311"/>
    <w:basedOn w:val="Normal"/>
    <w:uiPriority w:val="99"/>
    <w:rsid w:val="00FA7FFB"/>
    <w:pPr>
      <w:autoSpaceDE/>
      <w:autoSpaceDN/>
      <w:jc w:val="both"/>
    </w:pPr>
    <w:rPr>
      <w:rFonts w:ascii="Arial" w:eastAsia="Times New Roman" w:hAnsi="Arial" w:cs="Times New Roman"/>
      <w:sz w:val="20"/>
      <w:szCs w:val="20"/>
      <w:lang w:val="es-ES_tradnl" w:eastAsia="es-ES"/>
    </w:rPr>
  </w:style>
  <w:style w:type="paragraph" w:customStyle="1" w:styleId="BodyText33">
    <w:name w:val="Body Text 33"/>
    <w:basedOn w:val="Normal"/>
    <w:uiPriority w:val="99"/>
    <w:rsid w:val="00FA7FFB"/>
    <w:pPr>
      <w:overflowPunct w:val="0"/>
      <w:adjustRightInd w:val="0"/>
      <w:jc w:val="both"/>
      <w:textAlignment w:val="baseline"/>
    </w:pPr>
    <w:rPr>
      <w:rFonts w:ascii="Arial" w:eastAsia="Times New Roman" w:hAnsi="Arial" w:cs="Times New Roman"/>
      <w:b/>
      <w:szCs w:val="20"/>
      <w:lang w:val="es-ES_tradnl" w:eastAsia="es-ES"/>
    </w:rPr>
  </w:style>
  <w:style w:type="paragraph" w:styleId="Continuarlista">
    <w:name w:val="List Continue"/>
    <w:basedOn w:val="Normal"/>
    <w:rsid w:val="00FA7FFB"/>
    <w:pPr>
      <w:widowControl/>
      <w:autoSpaceDE/>
      <w:autoSpaceDN/>
      <w:spacing w:after="120"/>
      <w:ind w:left="283"/>
      <w:contextualSpacing/>
    </w:pPr>
    <w:rPr>
      <w:rFonts w:ascii="Times New Roman" w:eastAsia="Times New Roman" w:hAnsi="Times New Roman" w:cs="Times New Roman"/>
      <w:sz w:val="24"/>
      <w:szCs w:val="24"/>
      <w:lang w:eastAsia="es-ES"/>
    </w:rPr>
  </w:style>
  <w:style w:type="paragraph" w:customStyle="1" w:styleId="default0">
    <w:name w:val="default"/>
    <w:basedOn w:val="Normal"/>
    <w:uiPriority w:val="99"/>
    <w:rsid w:val="00FA7FFB"/>
    <w:pPr>
      <w:widowControl/>
    </w:pPr>
    <w:rPr>
      <w:rFonts w:ascii="Calibri" w:eastAsia="Times New Roman" w:hAnsi="Calibri" w:cs="Times New Roman"/>
      <w:color w:val="000000"/>
      <w:sz w:val="24"/>
      <w:szCs w:val="24"/>
      <w:lang w:eastAsia="es-ES"/>
    </w:rPr>
  </w:style>
  <w:style w:type="paragraph" w:customStyle="1" w:styleId="msolistparagraph0">
    <w:name w:val="msolistparagraph"/>
    <w:basedOn w:val="Normal"/>
    <w:uiPriority w:val="99"/>
    <w:rsid w:val="00FA7FFB"/>
    <w:pPr>
      <w:widowControl/>
      <w:autoSpaceDE/>
      <w:autoSpaceDN/>
      <w:spacing w:after="200" w:line="276" w:lineRule="auto"/>
      <w:ind w:left="720"/>
      <w:contextualSpacing/>
    </w:pPr>
    <w:rPr>
      <w:rFonts w:ascii="Calibri" w:eastAsia="Times New Roman" w:hAnsi="Calibri" w:cs="Times New Roman"/>
      <w:lang w:val="es-CO" w:eastAsia="es-CO"/>
    </w:rPr>
  </w:style>
  <w:style w:type="paragraph" w:customStyle="1" w:styleId="CM46">
    <w:name w:val="CM46"/>
    <w:basedOn w:val="Default"/>
    <w:next w:val="Default"/>
    <w:uiPriority w:val="99"/>
    <w:rsid w:val="00FA7FFB"/>
    <w:pPr>
      <w:spacing w:after="275"/>
    </w:pPr>
    <w:rPr>
      <w:rFonts w:eastAsia="Calibri"/>
      <w:color w:val="auto"/>
      <w:lang w:eastAsia="en-US"/>
    </w:rPr>
  </w:style>
  <w:style w:type="paragraph" w:customStyle="1" w:styleId="bodytext330">
    <w:name w:val="bodytext33"/>
    <w:basedOn w:val="Normal"/>
    <w:rsid w:val="00FA7FFB"/>
    <w:pPr>
      <w:widowControl/>
      <w:jc w:val="both"/>
    </w:pPr>
    <w:rPr>
      <w:rFonts w:ascii="Arial" w:eastAsia="Calibri" w:hAnsi="Arial" w:cs="Arial"/>
      <w:b/>
      <w:bCs/>
      <w:lang w:eastAsia="es-ES"/>
    </w:rPr>
  </w:style>
  <w:style w:type="paragraph" w:customStyle="1" w:styleId="cm460">
    <w:name w:val="cm46"/>
    <w:basedOn w:val="Normal"/>
    <w:uiPriority w:val="99"/>
    <w:rsid w:val="00FA7FFB"/>
    <w:pPr>
      <w:widowControl/>
      <w:spacing w:after="275"/>
    </w:pPr>
    <w:rPr>
      <w:rFonts w:ascii="Arial" w:eastAsia="Calibri" w:hAnsi="Arial" w:cs="Arial"/>
      <w:sz w:val="24"/>
      <w:szCs w:val="24"/>
      <w:lang w:val="en-US"/>
    </w:rPr>
  </w:style>
  <w:style w:type="paragraph" w:customStyle="1" w:styleId="Titulo6">
    <w:name w:val="Titulo 6"/>
    <w:basedOn w:val="Normal"/>
    <w:uiPriority w:val="99"/>
    <w:rsid w:val="00FA7FFB"/>
    <w:pPr>
      <w:autoSpaceDE/>
      <w:autoSpaceDN/>
      <w:adjustRightInd w:val="0"/>
      <w:jc w:val="both"/>
      <w:textAlignment w:val="baseline"/>
    </w:pPr>
    <w:rPr>
      <w:rFonts w:ascii="Sans Serif 12cpi" w:eastAsia="Times New Roman" w:hAnsi="Sans Serif 12cpi" w:cs="Sans Serif 12cpi"/>
      <w:spacing w:val="-3"/>
      <w:kern w:val="22"/>
      <w:sz w:val="20"/>
      <w:szCs w:val="20"/>
      <w:lang w:val="es-ES_tradnl" w:eastAsia="es-MX"/>
    </w:rPr>
  </w:style>
  <w:style w:type="paragraph" w:styleId="Sinespaciado">
    <w:name w:val="No Spacing"/>
    <w:aliases w:val="Negrilla-COLVISTA"/>
    <w:link w:val="SinespaciadoCar"/>
    <w:uiPriority w:val="1"/>
    <w:qFormat/>
    <w:rsid w:val="00FA7FFB"/>
    <w:pPr>
      <w:widowControl/>
      <w:autoSpaceDE/>
      <w:autoSpaceDN/>
    </w:pPr>
    <w:rPr>
      <w:rFonts w:ascii="Calibri" w:eastAsia="Calibri" w:hAnsi="Calibri" w:cs="Times New Roman"/>
      <w:lang w:val="es-CO"/>
    </w:rPr>
  </w:style>
  <w:style w:type="paragraph" w:customStyle="1" w:styleId="Textoindependiente321">
    <w:name w:val="Texto independiente 321"/>
    <w:basedOn w:val="Normal"/>
    <w:rsid w:val="00FA7FFB"/>
    <w:pPr>
      <w:widowControl/>
      <w:overflowPunct w:val="0"/>
      <w:adjustRightInd w:val="0"/>
      <w:jc w:val="both"/>
      <w:textAlignment w:val="baseline"/>
    </w:pPr>
    <w:rPr>
      <w:rFonts w:ascii="Arial" w:eastAsia="Times New Roman" w:hAnsi="Arial" w:cs="Times New Roman"/>
      <w:szCs w:val="20"/>
      <w:u w:val="single"/>
      <w:lang w:eastAsia="es-ES"/>
    </w:rPr>
  </w:style>
  <w:style w:type="character" w:customStyle="1" w:styleId="textonavy1">
    <w:name w:val="textonavy1"/>
    <w:rsid w:val="00FA7FFB"/>
    <w:rPr>
      <w:color w:val="000080"/>
    </w:rPr>
  </w:style>
  <w:style w:type="paragraph" w:customStyle="1" w:styleId="default00">
    <w:name w:val="default0"/>
    <w:basedOn w:val="Normal"/>
    <w:rsid w:val="00FA7FFB"/>
    <w:pPr>
      <w:widowControl/>
    </w:pPr>
    <w:rPr>
      <w:rFonts w:ascii="Arial" w:eastAsia="Calibri" w:hAnsi="Arial" w:cs="Arial"/>
      <w:color w:val="000000"/>
      <w:sz w:val="24"/>
      <w:szCs w:val="24"/>
      <w:lang w:eastAsia="es-ES"/>
    </w:rPr>
  </w:style>
  <w:style w:type="paragraph" w:customStyle="1" w:styleId="bodytext210">
    <w:name w:val="bodytext21"/>
    <w:basedOn w:val="Normal"/>
    <w:rsid w:val="00FA7FFB"/>
    <w:pPr>
      <w:widowControl/>
      <w:autoSpaceDE/>
      <w:autoSpaceDN/>
      <w:ind w:left="360" w:hanging="360"/>
      <w:jc w:val="both"/>
    </w:pPr>
    <w:rPr>
      <w:rFonts w:ascii="Arial" w:eastAsia="Calibri" w:hAnsi="Arial" w:cs="Arial"/>
      <w:lang w:eastAsia="es-ES"/>
    </w:rPr>
  </w:style>
  <w:style w:type="paragraph" w:customStyle="1" w:styleId="textoindependiente210">
    <w:name w:val="textoindependiente21"/>
    <w:basedOn w:val="Normal"/>
    <w:rsid w:val="00FA7FFB"/>
    <w:pPr>
      <w:widowControl/>
      <w:autoSpaceDE/>
      <w:autoSpaceDN/>
      <w:jc w:val="both"/>
    </w:pPr>
    <w:rPr>
      <w:rFonts w:ascii="Arial" w:eastAsia="Calibri" w:hAnsi="Arial" w:cs="Arial"/>
      <w:lang w:eastAsia="es-ES"/>
    </w:rPr>
  </w:style>
  <w:style w:type="paragraph" w:customStyle="1" w:styleId="BodyText23">
    <w:name w:val="Body Text 23"/>
    <w:basedOn w:val="Normal"/>
    <w:uiPriority w:val="99"/>
    <w:rsid w:val="00FA7FFB"/>
    <w:pPr>
      <w:overflowPunct w:val="0"/>
      <w:adjustRightInd w:val="0"/>
      <w:jc w:val="both"/>
      <w:textAlignment w:val="baseline"/>
    </w:pPr>
    <w:rPr>
      <w:rFonts w:ascii="Arial" w:eastAsia="Times New Roman" w:hAnsi="Arial" w:cs="Times New Roman"/>
      <w:b/>
      <w:sz w:val="20"/>
      <w:szCs w:val="20"/>
      <w:u w:val="single"/>
      <w:lang w:val="es-CO" w:eastAsia="es-ES"/>
    </w:rPr>
  </w:style>
  <w:style w:type="paragraph" w:customStyle="1" w:styleId="p0">
    <w:name w:val="p0"/>
    <w:basedOn w:val="Normal"/>
    <w:uiPriority w:val="99"/>
    <w:rsid w:val="00FA7FFB"/>
    <w:pPr>
      <w:tabs>
        <w:tab w:val="left" w:pos="720"/>
      </w:tabs>
      <w:autoSpaceDE/>
      <w:autoSpaceDN/>
      <w:spacing w:line="240" w:lineRule="atLeast"/>
      <w:jc w:val="both"/>
    </w:pPr>
    <w:rPr>
      <w:rFonts w:ascii="Times New Roman" w:eastAsia="Times New Roman" w:hAnsi="Times New Roman" w:cs="Times New Roman"/>
      <w:snapToGrid w:val="0"/>
      <w:sz w:val="24"/>
      <w:szCs w:val="20"/>
      <w:lang w:val="es-CO" w:eastAsia="es-ES"/>
    </w:rPr>
  </w:style>
  <w:style w:type="paragraph" w:customStyle="1" w:styleId="CharChar">
    <w:name w:val="Char Char"/>
    <w:basedOn w:val="Normal"/>
    <w:rsid w:val="00FA7FFB"/>
    <w:pPr>
      <w:widowControl/>
      <w:autoSpaceDE/>
      <w:autoSpaceDN/>
      <w:spacing w:after="160" w:line="240" w:lineRule="exact"/>
    </w:pPr>
    <w:rPr>
      <w:rFonts w:ascii="Verdana" w:eastAsia="Times New Roman" w:hAnsi="Verdana" w:cs="Verdana"/>
      <w:sz w:val="20"/>
      <w:szCs w:val="20"/>
      <w:lang w:val="en-US"/>
    </w:rPr>
  </w:style>
  <w:style w:type="paragraph" w:customStyle="1" w:styleId="BodyText25">
    <w:name w:val="Body Text 25"/>
    <w:basedOn w:val="Normal"/>
    <w:uiPriority w:val="99"/>
    <w:rsid w:val="00FA7FFB"/>
    <w:pPr>
      <w:adjustRightInd w:val="0"/>
      <w:jc w:val="both"/>
    </w:pPr>
    <w:rPr>
      <w:rFonts w:ascii="Arial" w:eastAsia="Times New Roman" w:hAnsi="Arial" w:cs="Arial"/>
      <w:lang w:val="es-CO" w:eastAsia="es-ES"/>
    </w:rPr>
  </w:style>
  <w:style w:type="paragraph" w:customStyle="1" w:styleId="Textoindependiente22">
    <w:name w:val="Texto independiente 22"/>
    <w:basedOn w:val="Normal"/>
    <w:rsid w:val="00FA7FFB"/>
    <w:pPr>
      <w:overflowPunct w:val="0"/>
      <w:adjustRightInd w:val="0"/>
      <w:jc w:val="both"/>
      <w:textAlignment w:val="baseline"/>
    </w:pPr>
    <w:rPr>
      <w:rFonts w:ascii="Arial" w:eastAsia="Times New Roman" w:hAnsi="Arial" w:cs="Arial"/>
      <w:szCs w:val="20"/>
      <w:lang w:val="es-CO" w:eastAsia="es-ES"/>
    </w:rPr>
  </w:style>
  <w:style w:type="paragraph" w:customStyle="1" w:styleId="NormalSencillo">
    <w:name w:val="Normal Sencillo"/>
    <w:basedOn w:val="Normal"/>
    <w:next w:val="Normal"/>
    <w:uiPriority w:val="99"/>
    <w:rsid w:val="00FA7FFB"/>
    <w:pPr>
      <w:widowControl/>
      <w:suppressAutoHyphens/>
      <w:autoSpaceDE/>
      <w:autoSpaceDN/>
      <w:jc w:val="both"/>
    </w:pPr>
    <w:rPr>
      <w:rFonts w:ascii="Arial" w:eastAsia="Times New Roman" w:hAnsi="Arial" w:cs="Times New Roman"/>
      <w:sz w:val="20"/>
      <w:szCs w:val="20"/>
      <w:lang w:val="es-ES_tradnl" w:eastAsia="es-ES"/>
    </w:rPr>
  </w:style>
  <w:style w:type="character" w:customStyle="1" w:styleId="texto2">
    <w:name w:val="texto2"/>
    <w:rsid w:val="00FA7FFB"/>
    <w:rPr>
      <w:rFonts w:ascii="Verdana" w:hAnsi="Verdana" w:hint="default"/>
      <w:b/>
      <w:bCs/>
      <w:i w:val="0"/>
      <w:iCs w:val="0"/>
      <w:color w:val="000000"/>
      <w:sz w:val="18"/>
      <w:szCs w:val="18"/>
    </w:rPr>
  </w:style>
  <w:style w:type="paragraph" w:styleId="Revisin">
    <w:name w:val="Revision"/>
    <w:hidden/>
    <w:uiPriority w:val="99"/>
    <w:rsid w:val="00FA7FFB"/>
    <w:pPr>
      <w:widowControl/>
      <w:autoSpaceDE/>
      <w:autoSpaceDN/>
    </w:pPr>
    <w:rPr>
      <w:rFonts w:ascii="Times New Roman" w:eastAsia="Times New Roman" w:hAnsi="Times New Roman" w:cs="Times New Roman"/>
      <w:sz w:val="20"/>
      <w:szCs w:val="20"/>
      <w:lang w:val="es-ES" w:eastAsia="es-ES"/>
    </w:rPr>
  </w:style>
  <w:style w:type="paragraph" w:customStyle="1" w:styleId="CharChar1">
    <w:name w:val="Char Char1"/>
    <w:basedOn w:val="Normal"/>
    <w:uiPriority w:val="99"/>
    <w:rsid w:val="00FA7FFB"/>
    <w:pPr>
      <w:widowControl/>
      <w:autoSpaceDE/>
      <w:autoSpaceDN/>
      <w:spacing w:after="160" w:line="240" w:lineRule="exact"/>
    </w:pPr>
    <w:rPr>
      <w:rFonts w:ascii="Verdana" w:eastAsia="Times New Roman" w:hAnsi="Verdana" w:cs="Verdana"/>
      <w:color w:val="FF00FF"/>
      <w:sz w:val="20"/>
      <w:szCs w:val="20"/>
      <w:lang w:val="en-US"/>
    </w:rPr>
  </w:style>
  <w:style w:type="paragraph" w:customStyle="1" w:styleId="msolistparagraph00">
    <w:name w:val="msolistparagraph0"/>
    <w:basedOn w:val="Normal"/>
    <w:uiPriority w:val="99"/>
    <w:rsid w:val="00FA7FFB"/>
    <w:pPr>
      <w:widowControl/>
      <w:autoSpaceDE/>
      <w:autoSpaceDN/>
      <w:spacing w:after="200" w:line="276" w:lineRule="auto"/>
      <w:ind w:left="720"/>
    </w:pPr>
    <w:rPr>
      <w:rFonts w:ascii="Calibri" w:eastAsia="Calibri" w:hAnsi="Calibri" w:cs="Times New Roman"/>
      <w:lang w:eastAsia="es-ES"/>
    </w:rPr>
  </w:style>
  <w:style w:type="paragraph" w:customStyle="1" w:styleId="Textoindependiente23">
    <w:name w:val="Texto independiente 23"/>
    <w:basedOn w:val="Normal"/>
    <w:uiPriority w:val="99"/>
    <w:rsid w:val="00FA7FFB"/>
    <w:pPr>
      <w:autoSpaceDE/>
      <w:autoSpaceDN/>
      <w:jc w:val="both"/>
    </w:pPr>
    <w:rPr>
      <w:rFonts w:ascii="Arial" w:eastAsia="Times New Roman" w:hAnsi="Arial" w:cs="Times New Roman"/>
      <w:szCs w:val="20"/>
      <w:lang w:val="es-CO" w:eastAsia="es-ES"/>
    </w:rPr>
  </w:style>
  <w:style w:type="paragraph" w:customStyle="1" w:styleId="Textoindependiente33">
    <w:name w:val="Texto independiente 33"/>
    <w:basedOn w:val="Normal"/>
    <w:uiPriority w:val="99"/>
    <w:rsid w:val="00FA7FFB"/>
    <w:pPr>
      <w:widowControl/>
      <w:autoSpaceDE/>
      <w:autoSpaceDN/>
      <w:ind w:right="6"/>
      <w:jc w:val="both"/>
    </w:pPr>
    <w:rPr>
      <w:rFonts w:ascii="Times New Roman" w:eastAsia="Times New Roman" w:hAnsi="Times New Roman" w:cs="Times New Roman"/>
      <w:b/>
      <w:sz w:val="26"/>
      <w:szCs w:val="20"/>
      <w:lang w:val="es-ES_tradnl" w:eastAsia="es-ES"/>
    </w:rPr>
  </w:style>
  <w:style w:type="paragraph" w:styleId="Textosinformato">
    <w:name w:val="Plain Text"/>
    <w:basedOn w:val="Normal"/>
    <w:link w:val="TextosinformatoCar"/>
    <w:uiPriority w:val="99"/>
    <w:unhideWhenUsed/>
    <w:rsid w:val="00FA7FFB"/>
    <w:pPr>
      <w:widowControl/>
      <w:autoSpaceDE/>
      <w:autoSpaceDN/>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uiPriority w:val="99"/>
    <w:rsid w:val="00FA7FFB"/>
    <w:rPr>
      <w:rFonts w:ascii="Consolas" w:eastAsia="Calibri" w:hAnsi="Consolas" w:cs="Times New Roman"/>
      <w:sz w:val="21"/>
      <w:szCs w:val="21"/>
      <w:lang w:val="x-none"/>
    </w:rPr>
  </w:style>
  <w:style w:type="paragraph" w:customStyle="1" w:styleId="textoindependiente310">
    <w:name w:val="textoindependiente31"/>
    <w:basedOn w:val="Normal"/>
    <w:rsid w:val="00FA7FFB"/>
    <w:pPr>
      <w:widowControl/>
      <w:autoSpaceDE/>
      <w:autoSpaceDN/>
      <w:jc w:val="both"/>
    </w:pPr>
    <w:rPr>
      <w:rFonts w:ascii="Arial" w:eastAsia="Calibri" w:hAnsi="Arial" w:cs="Arial"/>
      <w:b/>
      <w:bCs/>
      <w:lang w:val="es-CO" w:eastAsia="es-CO"/>
    </w:rPr>
  </w:style>
  <w:style w:type="paragraph" w:styleId="TtuloTDC">
    <w:name w:val="TOC Heading"/>
    <w:basedOn w:val="Ttulo1"/>
    <w:next w:val="Normal"/>
    <w:uiPriority w:val="39"/>
    <w:unhideWhenUsed/>
    <w:qFormat/>
    <w:rsid w:val="00FA7FFB"/>
    <w:pPr>
      <w:keepNext/>
      <w:keepLines/>
      <w:widowControl/>
      <w:autoSpaceDE/>
      <w:autoSpaceDN/>
      <w:spacing w:before="480" w:line="276" w:lineRule="auto"/>
      <w:ind w:left="0"/>
      <w:outlineLvl w:val="9"/>
    </w:pPr>
    <w:rPr>
      <w:rFonts w:ascii="Cambria" w:eastAsia="Times New Roman" w:hAnsi="Cambria" w:cs="Times New Roman"/>
      <w:color w:val="365F91"/>
      <w:sz w:val="28"/>
      <w:szCs w:val="28"/>
      <w:lang w:eastAsia="x-none"/>
    </w:rPr>
  </w:style>
  <w:style w:type="paragraph" w:styleId="TDC3">
    <w:name w:val="toc 3"/>
    <w:basedOn w:val="Normal"/>
    <w:next w:val="Normal"/>
    <w:autoRedefine/>
    <w:uiPriority w:val="39"/>
    <w:qFormat/>
    <w:rsid w:val="00FA7FFB"/>
    <w:pPr>
      <w:widowControl/>
      <w:autoSpaceDE/>
      <w:autoSpaceDN/>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qFormat/>
    <w:rsid w:val="00FA7FFB"/>
    <w:pPr>
      <w:widowControl/>
      <w:autoSpaceDE/>
      <w:autoSpaceDN/>
      <w:ind w:left="240"/>
    </w:pPr>
    <w:rPr>
      <w:rFonts w:ascii="Times New Roman" w:eastAsia="Times New Roman" w:hAnsi="Times New Roman" w:cs="Times New Roman"/>
      <w:sz w:val="24"/>
      <w:szCs w:val="24"/>
      <w:lang w:eastAsia="es-ES"/>
    </w:rPr>
  </w:style>
  <w:style w:type="character" w:customStyle="1" w:styleId="textonavy10">
    <w:name w:val="texto_navy1"/>
    <w:rsid w:val="00FA7FFB"/>
    <w:rPr>
      <w:color w:val="000080"/>
    </w:rPr>
  </w:style>
  <w:style w:type="table" w:customStyle="1" w:styleId="Tablaconcuadrcula2">
    <w:name w:val="Tabla con cuadrícula2"/>
    <w:basedOn w:val="Tablanormal"/>
    <w:next w:val="Tablaconcuadrcula"/>
    <w:uiPriority w:val="39"/>
    <w:rsid w:val="00FA7FFB"/>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FA7FFB"/>
    <w:rPr>
      <w:rFonts w:ascii="Arial MT" w:eastAsia="Arial MT" w:hAnsi="Arial MT" w:cs="Arial MT"/>
      <w:lang w:val="es-ES"/>
    </w:rPr>
  </w:style>
  <w:style w:type="table" w:customStyle="1" w:styleId="Tablaconcuadrcula21">
    <w:name w:val="Tabla con cuadrícula21"/>
    <w:basedOn w:val="Tablanormal"/>
    <w:next w:val="Tablaconcuadrcula"/>
    <w:uiPriority w:val="59"/>
    <w:rsid w:val="00FA7FFB"/>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Negrilla-COLVISTA Car"/>
    <w:link w:val="Sinespaciado"/>
    <w:uiPriority w:val="1"/>
    <w:qFormat/>
    <w:rsid w:val="00FA7FFB"/>
    <w:rPr>
      <w:rFonts w:ascii="Calibri" w:eastAsia="Calibri" w:hAnsi="Calibri" w:cs="Times New Roman"/>
      <w:lang w:val="es-CO"/>
    </w:rPr>
  </w:style>
  <w:style w:type="paragraph" w:customStyle="1" w:styleId="Arialsinespacio">
    <w:name w:val="Arial sin espacio"/>
    <w:basedOn w:val="Sinespaciado"/>
    <w:link w:val="ArialsinespacioCar"/>
    <w:qFormat/>
    <w:rsid w:val="00FA7FFB"/>
    <w:rPr>
      <w:rFonts w:ascii="Arial" w:eastAsia="Times New Roman" w:hAnsi="Arial"/>
      <w:sz w:val="20"/>
      <w:szCs w:val="20"/>
      <w:lang w:eastAsia="x-none"/>
    </w:rPr>
  </w:style>
  <w:style w:type="character" w:customStyle="1" w:styleId="ArialsinespacioCar">
    <w:name w:val="Arial sin espacio Car"/>
    <w:link w:val="Arialsinespacio"/>
    <w:rsid w:val="00FA7FFB"/>
    <w:rPr>
      <w:rFonts w:ascii="Arial" w:eastAsia="Times New Roman" w:hAnsi="Arial" w:cs="Times New Roman"/>
      <w:sz w:val="20"/>
      <w:szCs w:val="20"/>
      <w:lang w:val="es-CO" w:eastAsia="x-none"/>
    </w:rPr>
  </w:style>
  <w:style w:type="character" w:styleId="nfasis">
    <w:name w:val="Emphasis"/>
    <w:uiPriority w:val="20"/>
    <w:qFormat/>
    <w:rsid w:val="00FA7FFB"/>
    <w:rPr>
      <w:i/>
      <w:iCs/>
    </w:rPr>
  </w:style>
  <w:style w:type="paragraph" w:customStyle="1" w:styleId="pf0">
    <w:name w:val="pf0"/>
    <w:basedOn w:val="Normal"/>
    <w:qFormat/>
    <w:rsid w:val="00FA7FF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oa">
    <w:name w:val="toa"/>
    <w:basedOn w:val="Normal"/>
    <w:rsid w:val="00FA7FFB"/>
    <w:pPr>
      <w:widowControl/>
      <w:autoSpaceDE/>
      <w:autoSpaceDN/>
    </w:pPr>
    <w:rPr>
      <w:rFonts w:ascii="Courier New" w:eastAsia="Times New Roman" w:hAnsi="Courier New" w:cs="Courier New"/>
      <w:sz w:val="20"/>
      <w:szCs w:val="20"/>
      <w:lang w:val="es-CO" w:eastAsia="es-ES"/>
    </w:rPr>
  </w:style>
  <w:style w:type="paragraph" w:customStyle="1" w:styleId="CM57">
    <w:name w:val="CM57"/>
    <w:basedOn w:val="Default"/>
    <w:next w:val="Default"/>
    <w:uiPriority w:val="99"/>
    <w:rsid w:val="00FA7FFB"/>
    <w:rPr>
      <w:rFonts w:eastAsia="Calibri"/>
      <w:color w:val="auto"/>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FA7FFB"/>
    <w:rPr>
      <w:rFonts w:ascii="Times New Roman" w:eastAsia="Times New Roman" w:hAnsi="Times New Roman" w:cs="Times New Roman"/>
      <w:sz w:val="24"/>
      <w:szCs w:val="20"/>
      <w:lang w:val="es-ES" w:eastAsia="es-ES"/>
    </w:rPr>
  </w:style>
  <w:style w:type="table" w:customStyle="1" w:styleId="Tablaconcuadrcula1">
    <w:name w:val="Tabla con cuadrícula1"/>
    <w:basedOn w:val="Tablanormal"/>
    <w:next w:val="Tablaconcuadrcula"/>
    <w:uiPriority w:val="59"/>
    <w:rsid w:val="00FA7FFB"/>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A7FFB"/>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A7FFB"/>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FA7FFB"/>
    <w:pPr>
      <w:widowControl/>
      <w:autoSpaceDE/>
      <w:autoSpaceDN/>
      <w:ind w:left="283" w:hanging="283"/>
      <w:contextualSpacing/>
    </w:pPr>
    <w:rPr>
      <w:rFonts w:ascii="Times New Roman" w:eastAsia="Times New Roman" w:hAnsi="Times New Roman" w:cs="Times New Roman"/>
      <w:sz w:val="24"/>
      <w:szCs w:val="24"/>
      <w:lang w:eastAsia="es-ES"/>
    </w:rPr>
  </w:style>
  <w:style w:type="paragraph" w:styleId="Lista2">
    <w:name w:val="List 2"/>
    <w:basedOn w:val="Normal"/>
    <w:rsid w:val="00FA7FFB"/>
    <w:pPr>
      <w:widowControl/>
      <w:autoSpaceDE/>
      <w:autoSpaceDN/>
      <w:ind w:left="566" w:hanging="283"/>
      <w:contextualSpacing/>
    </w:pPr>
    <w:rPr>
      <w:rFonts w:ascii="Times New Roman" w:eastAsia="Times New Roman" w:hAnsi="Times New Roman" w:cs="Times New Roman"/>
      <w:sz w:val="24"/>
      <w:szCs w:val="24"/>
      <w:lang w:eastAsia="es-ES"/>
    </w:rPr>
  </w:style>
  <w:style w:type="paragraph" w:styleId="Lista3">
    <w:name w:val="List 3"/>
    <w:basedOn w:val="Normal"/>
    <w:rsid w:val="00FA7FFB"/>
    <w:pPr>
      <w:widowControl/>
      <w:autoSpaceDE/>
      <w:autoSpaceDN/>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rsid w:val="00FA7FFB"/>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rsid w:val="00FA7FFB"/>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rsid w:val="00FA7FFB"/>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rsid w:val="00FA7FFB"/>
    <w:pPr>
      <w:widowControl/>
      <w:autoSpaceDE/>
      <w:autoSpaceDN/>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FA7FFB"/>
    <w:rPr>
      <w:rFonts w:ascii="Times New Roman" w:eastAsia="Times New Roman" w:hAnsi="Times New Roman" w:cs="Times New Roman"/>
      <w:sz w:val="24"/>
      <w:szCs w:val="24"/>
      <w:lang w:val="es-ES" w:eastAsia="es-ES"/>
    </w:rPr>
  </w:style>
  <w:style w:type="paragraph" w:styleId="Cierre">
    <w:name w:val="Closing"/>
    <w:basedOn w:val="Normal"/>
    <w:link w:val="CierreCar"/>
    <w:rsid w:val="00FA7FFB"/>
    <w:pPr>
      <w:widowControl/>
      <w:autoSpaceDE/>
      <w:autoSpaceDN/>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FA7FFB"/>
    <w:rPr>
      <w:rFonts w:ascii="Times New Roman" w:eastAsia="Times New Roman" w:hAnsi="Times New Roman" w:cs="Times New Roman"/>
      <w:sz w:val="24"/>
      <w:szCs w:val="24"/>
      <w:lang w:val="es-ES" w:eastAsia="es-ES"/>
    </w:rPr>
  </w:style>
  <w:style w:type="paragraph" w:styleId="Listaconvietas2">
    <w:name w:val="List Bullet 2"/>
    <w:basedOn w:val="Normal"/>
    <w:rsid w:val="00FA7FFB"/>
    <w:pPr>
      <w:widowControl/>
      <w:numPr>
        <w:numId w:val="5"/>
      </w:numPr>
      <w:autoSpaceDE/>
      <w:autoSpaceDN/>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FA7FFB"/>
    <w:pPr>
      <w:widowControl/>
      <w:numPr>
        <w:numId w:val="6"/>
      </w:numPr>
      <w:autoSpaceDE/>
      <w:autoSpaceDN/>
      <w:contextualSpacing/>
    </w:pPr>
    <w:rPr>
      <w:rFonts w:ascii="Times New Roman" w:eastAsia="Times New Roman" w:hAnsi="Times New Roman" w:cs="Times New Roman"/>
      <w:sz w:val="24"/>
      <w:szCs w:val="24"/>
      <w:lang w:eastAsia="es-ES"/>
    </w:rPr>
  </w:style>
  <w:style w:type="paragraph" w:styleId="Listaconvietas5">
    <w:name w:val="List Bullet 5"/>
    <w:basedOn w:val="Normal"/>
    <w:rsid w:val="00FA7FFB"/>
    <w:pPr>
      <w:widowControl/>
      <w:numPr>
        <w:numId w:val="7"/>
      </w:numPr>
      <w:autoSpaceDE/>
      <w:autoSpaceDN/>
      <w:contextualSpacing/>
    </w:pPr>
    <w:rPr>
      <w:rFonts w:ascii="Times New Roman" w:eastAsia="Times New Roman" w:hAnsi="Times New Roman" w:cs="Times New Roman"/>
      <w:sz w:val="24"/>
      <w:szCs w:val="24"/>
      <w:lang w:eastAsia="es-ES"/>
    </w:rPr>
  </w:style>
  <w:style w:type="paragraph" w:customStyle="1" w:styleId="ListaCC">
    <w:name w:val="Lista CC."/>
    <w:basedOn w:val="Normal"/>
    <w:rsid w:val="00FA7FFB"/>
    <w:pPr>
      <w:widowControl/>
      <w:autoSpaceDE/>
      <w:autoSpaceDN/>
    </w:pPr>
    <w:rPr>
      <w:rFonts w:ascii="Times New Roman" w:eastAsia="Times New Roman" w:hAnsi="Times New Roman" w:cs="Times New Roman"/>
      <w:sz w:val="24"/>
      <w:szCs w:val="24"/>
      <w:lang w:eastAsia="es-ES"/>
    </w:rPr>
  </w:style>
  <w:style w:type="paragraph" w:styleId="Continuarlista2">
    <w:name w:val="List Continue 2"/>
    <w:basedOn w:val="Normal"/>
    <w:rsid w:val="00FA7FFB"/>
    <w:pPr>
      <w:widowControl/>
      <w:autoSpaceDE/>
      <w:autoSpaceDN/>
      <w:spacing w:after="120"/>
      <w:ind w:left="566"/>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FA7FFB"/>
    <w:pPr>
      <w:widowControl/>
      <w:autoSpaceDE/>
      <w:autoSpaceDN/>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FA7FFB"/>
    <w:pPr>
      <w:widowControl/>
      <w:autoSpaceDE/>
      <w:autoSpaceDN/>
      <w:spacing w:after="120"/>
      <w:ind w:firstLine="210"/>
    </w:pPr>
    <w:rPr>
      <w:rFonts w:ascii="Times New Roman" w:eastAsia="Times New Roman" w:hAnsi="Times New Roman" w:cs="Times New Roman"/>
      <w:lang w:eastAsia="es-ES"/>
    </w:rPr>
  </w:style>
  <w:style w:type="character" w:customStyle="1" w:styleId="TextoindependienteCar1">
    <w:name w:val="Texto independiente Car1"/>
    <w:aliases w:val="body text Car2,bt Car1,contents Car1,body tesx Car1,ändrad Car1,AvtalBrödtext Car1,Body3 Car1,Body Text Tables Car1,Body Text level 1 Car1,TextindepT2 Car1,body text Car Car1,Subsection Body Text Car1,Inicio Car"/>
    <w:basedOn w:val="Fuentedeprrafopredeter"/>
    <w:link w:val="Textoindependiente"/>
    <w:uiPriority w:val="1"/>
    <w:rsid w:val="00FA7FFB"/>
    <w:rPr>
      <w:rFonts w:ascii="Arial MT" w:eastAsia="Arial MT" w:hAnsi="Arial MT" w:cs="Arial MT"/>
      <w:sz w:val="24"/>
      <w:szCs w:val="24"/>
      <w:lang w:val="es-ES"/>
    </w:rPr>
  </w:style>
  <w:style w:type="character" w:customStyle="1" w:styleId="TextoindependienteprimerasangraCar">
    <w:name w:val="Texto independiente primera sangría Car"/>
    <w:basedOn w:val="TextoindependienteCar1"/>
    <w:link w:val="Textoindependienteprimerasangra"/>
    <w:rsid w:val="00FA7FF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FA7FFB"/>
    <w:pPr>
      <w:spacing w:after="120"/>
      <w:ind w:left="283" w:firstLine="210"/>
      <w:jc w:val="left"/>
    </w:pPr>
    <w:rPr>
      <w:rFonts w:ascii="Times New Roman" w:hAnsi="Times New Roman"/>
      <w:color w:val="auto"/>
      <w:sz w:val="24"/>
      <w:lang w:val="es-ES" w:eastAsia="es-ES"/>
    </w:rPr>
  </w:style>
  <w:style w:type="character" w:customStyle="1" w:styleId="Textoindependienteprimerasangra2Car">
    <w:name w:val="Texto independiente primera sangría 2 Car"/>
    <w:basedOn w:val="SangradetextonormalCar"/>
    <w:link w:val="Textoindependienteprimerasangra2"/>
    <w:rsid w:val="00FA7FFB"/>
    <w:rPr>
      <w:rFonts w:ascii="Times New Roman" w:eastAsia="Times New Roman" w:hAnsi="Times New Roman" w:cs="Times New Roman"/>
      <w:color w:val="FF0000"/>
      <w:sz w:val="24"/>
      <w:szCs w:val="24"/>
      <w:lang w:val="es-ES" w:eastAsia="es-ES"/>
    </w:rPr>
  </w:style>
  <w:style w:type="character" w:customStyle="1" w:styleId="DefaultCar">
    <w:name w:val="Default Car"/>
    <w:link w:val="Default"/>
    <w:rsid w:val="00FA7FFB"/>
    <w:rPr>
      <w:rFonts w:ascii="Arial" w:eastAsia="Times New Roman" w:hAnsi="Arial" w:cs="Arial"/>
      <w:color w:val="000000"/>
      <w:sz w:val="24"/>
      <w:szCs w:val="24"/>
      <w:lang w:val="es-ES" w:eastAsia="es-ES"/>
    </w:rPr>
  </w:style>
  <w:style w:type="character" w:customStyle="1" w:styleId="TitleChar1">
    <w:name w:val="Title Char1"/>
    <w:uiPriority w:val="99"/>
    <w:locked/>
    <w:rsid w:val="00FA7FFB"/>
    <w:rPr>
      <w:rFonts w:ascii="Verdana" w:hAnsi="Verdana"/>
      <w:b/>
      <w:sz w:val="28"/>
      <w:lang w:val="es-ES_tradnl" w:eastAsia="es-ES"/>
    </w:rPr>
  </w:style>
  <w:style w:type="paragraph" w:customStyle="1" w:styleId="3">
    <w:name w:val="3"/>
    <w:basedOn w:val="Normal"/>
    <w:next w:val="Ttulo"/>
    <w:uiPriority w:val="99"/>
    <w:qFormat/>
    <w:rsid w:val="00FA7FFB"/>
    <w:pPr>
      <w:widowControl/>
      <w:tabs>
        <w:tab w:val="left" w:pos="900"/>
      </w:tabs>
      <w:autoSpaceDE/>
      <w:autoSpaceDN/>
      <w:ind w:right="51"/>
      <w:jc w:val="center"/>
    </w:pPr>
    <w:rPr>
      <w:rFonts w:ascii="Cambria" w:eastAsia="Calibri" w:hAnsi="Cambria" w:cs="Times New Roman"/>
      <w:b/>
      <w:bCs/>
      <w:kern w:val="28"/>
      <w:sz w:val="32"/>
      <w:szCs w:val="32"/>
      <w:lang w:val="x-none" w:eastAsia="x-none"/>
    </w:rPr>
  </w:style>
  <w:style w:type="paragraph" w:customStyle="1" w:styleId="Ttulos1">
    <w:name w:val="Títulos 1"/>
    <w:basedOn w:val="Normal"/>
    <w:uiPriority w:val="99"/>
    <w:rsid w:val="00FA7FFB"/>
    <w:pPr>
      <w:widowControl/>
      <w:numPr>
        <w:numId w:val="8"/>
      </w:numPr>
      <w:autoSpaceDE/>
      <w:autoSpaceDN/>
      <w:jc w:val="both"/>
    </w:pPr>
    <w:rPr>
      <w:rFonts w:ascii="Arial" w:eastAsia="Times New Roman" w:hAnsi="Arial" w:cs="Arial"/>
      <w:b/>
      <w:bCs/>
      <w:lang w:eastAsia="es-ES"/>
    </w:rPr>
  </w:style>
  <w:style w:type="paragraph" w:customStyle="1" w:styleId="Anap">
    <w:name w:val="Anap"/>
    <w:basedOn w:val="Normal"/>
    <w:uiPriority w:val="99"/>
    <w:rsid w:val="00FA7FFB"/>
    <w:pPr>
      <w:widowControl/>
      <w:autoSpaceDE/>
      <w:autoSpaceDN/>
      <w:spacing w:line="480" w:lineRule="auto"/>
      <w:jc w:val="both"/>
    </w:pPr>
    <w:rPr>
      <w:rFonts w:ascii="Book Antiqua" w:eastAsia="Times New Roman" w:hAnsi="Book Antiqua" w:cs="Times New Roman"/>
      <w:sz w:val="24"/>
      <w:szCs w:val="20"/>
      <w:lang w:val="es-ES_tradnl" w:eastAsia="es-ES"/>
    </w:rPr>
  </w:style>
  <w:style w:type="paragraph" w:customStyle="1" w:styleId="Textoindependiente24">
    <w:name w:val="Texto independiente 24"/>
    <w:basedOn w:val="Normal"/>
    <w:uiPriority w:val="99"/>
    <w:rsid w:val="00FA7FFB"/>
    <w:pPr>
      <w:autoSpaceDE/>
      <w:autoSpaceDN/>
      <w:jc w:val="both"/>
    </w:pPr>
    <w:rPr>
      <w:rFonts w:ascii="Arial" w:eastAsia="Times New Roman" w:hAnsi="Arial" w:cs="Times New Roman"/>
      <w:szCs w:val="20"/>
      <w:lang w:val="es-CO" w:eastAsia="es-ES"/>
    </w:rPr>
  </w:style>
  <w:style w:type="paragraph" w:customStyle="1" w:styleId="Textoindependiente34">
    <w:name w:val="Texto independiente 34"/>
    <w:basedOn w:val="Normal"/>
    <w:uiPriority w:val="99"/>
    <w:rsid w:val="00FA7FFB"/>
    <w:pPr>
      <w:widowControl/>
      <w:autoSpaceDE/>
      <w:autoSpaceDN/>
      <w:ind w:right="6"/>
      <w:jc w:val="both"/>
    </w:pPr>
    <w:rPr>
      <w:rFonts w:ascii="Times New Roman" w:eastAsia="Times New Roman" w:hAnsi="Times New Roman" w:cs="Times New Roman"/>
      <w:b/>
      <w:sz w:val="26"/>
      <w:szCs w:val="20"/>
      <w:lang w:val="es-ES_tradnl" w:eastAsia="es-ES"/>
    </w:rPr>
  </w:style>
  <w:style w:type="paragraph" w:customStyle="1" w:styleId="Texto1">
    <w:name w:val="Texto 1"/>
    <w:basedOn w:val="Normal"/>
    <w:uiPriority w:val="99"/>
    <w:rsid w:val="00FA7FFB"/>
    <w:pPr>
      <w:widowControl/>
      <w:autoSpaceDE/>
      <w:autoSpaceDN/>
      <w:jc w:val="both"/>
    </w:pPr>
    <w:rPr>
      <w:rFonts w:ascii="Arial" w:eastAsia="Times New Roman" w:hAnsi="Arial" w:cs="Arial"/>
      <w:lang w:eastAsia="es-ES"/>
    </w:rPr>
  </w:style>
  <w:style w:type="character" w:customStyle="1" w:styleId="Ttulo3Car1">
    <w:name w:val="Título 3 Car1"/>
    <w:aliases w:val="1.1.1Título 3 Car1,Edgar 3 Car1"/>
    <w:semiHidden/>
    <w:rsid w:val="00FA7FFB"/>
    <w:rPr>
      <w:rFonts w:ascii="Cambria" w:eastAsia="Times New Roman" w:hAnsi="Cambria" w:cs="Times New Roman"/>
      <w:color w:val="243F60"/>
      <w:sz w:val="24"/>
      <w:szCs w:val="24"/>
      <w:lang w:val="es-ES" w:eastAsia="es-ES"/>
    </w:rPr>
  </w:style>
  <w:style w:type="character" w:customStyle="1" w:styleId="Ttulo4Car1">
    <w:name w:val="Título 4 Car1"/>
    <w:aliases w:val="Edgar 4 Car1"/>
    <w:semiHidden/>
    <w:rsid w:val="00FA7FFB"/>
    <w:rPr>
      <w:rFonts w:ascii="Cambria" w:eastAsia="Times New Roman" w:hAnsi="Cambria" w:cs="Times New Roman"/>
      <w:i/>
      <w:iCs/>
      <w:color w:val="365F91"/>
      <w:lang w:val="es-ES" w:eastAsia="es-ES"/>
    </w:rPr>
  </w:style>
  <w:style w:type="paragraph" w:customStyle="1" w:styleId="msonormal0">
    <w:name w:val="msonormal"/>
    <w:basedOn w:val="Normal"/>
    <w:qFormat/>
    <w:rsid w:val="00FA7FF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extonotapieCar1">
    <w:name w:val="Texto nota pie Car1"/>
    <w:aliases w:val="ft Car2,Footnote Text Char Char Car1,Footnote Text1 Char Car1,Footnote Text Char Char Char Char Car1,Texto nota pie2 Car1,ft1 Car1,ft Car Car Car1 Car1,Texto nota pie Car2 Car1,ft Car Car2 Car1,ft Car Car1,ft Car Car Car Car1"/>
    <w:uiPriority w:val="99"/>
    <w:semiHidden/>
    <w:rsid w:val="00FA7FFB"/>
    <w:rPr>
      <w:rFonts w:ascii="Times New Roman" w:eastAsia="Times New Roman" w:hAnsi="Times New Roman" w:cs="Times New Roman"/>
      <w:sz w:val="20"/>
      <w:szCs w:val="20"/>
      <w:lang w:eastAsia="es-ES"/>
    </w:rPr>
  </w:style>
  <w:style w:type="character" w:customStyle="1" w:styleId="EncabezadoCar1">
    <w:name w:val="Encabezado Car1"/>
    <w:aliases w:val="encabezado Car1"/>
    <w:uiPriority w:val="99"/>
    <w:semiHidden/>
    <w:rsid w:val="00FA7FFB"/>
    <w:rPr>
      <w:rFonts w:ascii="Times New Roman" w:eastAsia="Times New Roman" w:hAnsi="Times New Roman" w:cs="Times New Roman"/>
      <w:sz w:val="20"/>
      <w:szCs w:val="20"/>
      <w:lang w:eastAsia="es-ES"/>
    </w:rPr>
  </w:style>
  <w:style w:type="numbering" w:customStyle="1" w:styleId="1111112">
    <w:name w:val="1 / 1.1 / 1.1.12"/>
    <w:basedOn w:val="Sinlista"/>
    <w:next w:val="111111"/>
    <w:rsid w:val="00FA7FFB"/>
    <w:pPr>
      <w:numPr>
        <w:numId w:val="4"/>
      </w:numPr>
    </w:pPr>
  </w:style>
  <w:style w:type="numbering" w:styleId="111111">
    <w:name w:val="Outline List 2"/>
    <w:basedOn w:val="Sinlista"/>
    <w:uiPriority w:val="99"/>
    <w:semiHidden/>
    <w:unhideWhenUsed/>
    <w:rsid w:val="00FA7FFB"/>
    <w:pPr>
      <w:numPr>
        <w:numId w:val="9"/>
      </w:numPr>
    </w:pPr>
  </w:style>
  <w:style w:type="paragraph" w:customStyle="1" w:styleId="xmsonormal">
    <w:name w:val="x_msonormal"/>
    <w:basedOn w:val="Normal"/>
    <w:qFormat/>
    <w:rsid w:val="00FA7FF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FA7FFB"/>
    <w:rPr>
      <w:color w:val="605E5C"/>
      <w:shd w:val="clear" w:color="auto" w:fill="E1DFDD"/>
    </w:rPr>
  </w:style>
  <w:style w:type="table" w:customStyle="1" w:styleId="Tabladecuadrcula1clara-nfasis12">
    <w:name w:val="Tabla de cuadrícula 1 clara - Énfasis 12"/>
    <w:basedOn w:val="Tablanormal"/>
    <w:uiPriority w:val="46"/>
    <w:rsid w:val="00FA7FFB"/>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paragraph">
    <w:name w:val="paragraph"/>
    <w:basedOn w:val="Normal"/>
    <w:qFormat/>
    <w:rsid w:val="00FA7FF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FA7FFB"/>
  </w:style>
  <w:style w:type="character" w:customStyle="1" w:styleId="eop">
    <w:name w:val="eop"/>
    <w:basedOn w:val="Fuentedeprrafopredeter"/>
    <w:rsid w:val="00FA7FFB"/>
  </w:style>
  <w:style w:type="character" w:styleId="Textoennegrita">
    <w:name w:val="Strong"/>
    <w:basedOn w:val="Fuentedeprrafopredeter"/>
    <w:uiPriority w:val="22"/>
    <w:qFormat/>
    <w:rsid w:val="00FA7FFB"/>
    <w:rPr>
      <w:b/>
      <w:bCs/>
    </w:rPr>
  </w:style>
  <w:style w:type="character" w:customStyle="1" w:styleId="scxw222630995">
    <w:name w:val="scxw222630995"/>
    <w:basedOn w:val="Fuentedeprrafopredeter"/>
    <w:rsid w:val="00FA7FFB"/>
  </w:style>
  <w:style w:type="character" w:customStyle="1" w:styleId="TitleChar">
    <w:name w:val="Title Char"/>
    <w:locked/>
    <w:rsid w:val="00FA7FFB"/>
    <w:rPr>
      <w:rFonts w:ascii="Bookman Old Style" w:hAnsi="Bookman Old Style" w:cs="Times New Roman"/>
      <w:b/>
      <w:sz w:val="20"/>
      <w:szCs w:val="20"/>
      <w:lang w:val="es-ES_tradnl" w:eastAsia="es-ES"/>
    </w:rPr>
  </w:style>
  <w:style w:type="paragraph" w:customStyle="1" w:styleId="pf2">
    <w:name w:val="pf2"/>
    <w:basedOn w:val="Normal"/>
    <w:rsid w:val="00FA7FFB"/>
    <w:pPr>
      <w:widowControl/>
      <w:autoSpaceDE/>
      <w:autoSpaceDN/>
      <w:spacing w:before="100" w:beforeAutospacing="1" w:after="100" w:afterAutospacing="1"/>
    </w:pPr>
    <w:rPr>
      <w:rFonts w:ascii="Calibri" w:eastAsiaTheme="minorEastAsia" w:hAnsi="Calibri" w:cs="Calibri"/>
      <w:lang w:val="es-CO" w:eastAsia="es-CO"/>
    </w:rPr>
  </w:style>
  <w:style w:type="paragraph" w:customStyle="1" w:styleId="pf1">
    <w:name w:val="pf1"/>
    <w:basedOn w:val="Normal"/>
    <w:rsid w:val="00FA7FFB"/>
    <w:pPr>
      <w:widowControl/>
      <w:autoSpaceDE/>
      <w:autoSpaceDN/>
      <w:spacing w:before="100" w:beforeAutospacing="1" w:after="100" w:afterAutospacing="1"/>
    </w:pPr>
    <w:rPr>
      <w:rFonts w:ascii="Calibri" w:eastAsiaTheme="minorEastAsia" w:hAnsi="Calibri" w:cs="Calibri"/>
      <w:lang w:val="es-CO" w:eastAsia="es-CO"/>
    </w:rPr>
  </w:style>
  <w:style w:type="character" w:customStyle="1" w:styleId="cf31">
    <w:name w:val="cf31"/>
    <w:basedOn w:val="Fuentedeprrafopredeter"/>
    <w:rsid w:val="00FA7FFB"/>
    <w:rPr>
      <w:rFonts w:ascii="Segoe UI" w:hAnsi="Segoe UI" w:cs="Segoe UI" w:hint="default"/>
      <w:sz w:val="18"/>
      <w:szCs w:val="18"/>
      <w:shd w:val="clear" w:color="auto" w:fill="FFFF00"/>
    </w:rPr>
  </w:style>
  <w:style w:type="character" w:customStyle="1" w:styleId="cf41">
    <w:name w:val="cf41"/>
    <w:basedOn w:val="Fuentedeprrafopredeter"/>
    <w:rsid w:val="00FA7FFB"/>
    <w:rPr>
      <w:rFonts w:ascii="Segoe UI" w:hAnsi="Segoe UI" w:cs="Segoe UI" w:hint="default"/>
      <w:sz w:val="18"/>
      <w:szCs w:val="18"/>
    </w:rPr>
  </w:style>
  <w:style w:type="character" w:customStyle="1" w:styleId="Mencinsinresolver2">
    <w:name w:val="Mención sin resolver2"/>
    <w:basedOn w:val="Fuentedeprrafopredeter"/>
    <w:uiPriority w:val="99"/>
    <w:semiHidden/>
    <w:unhideWhenUsed/>
    <w:rsid w:val="00FA7FFB"/>
    <w:rPr>
      <w:color w:val="605E5C"/>
      <w:shd w:val="clear" w:color="auto" w:fill="E1DFDD"/>
    </w:rPr>
  </w:style>
  <w:style w:type="table" w:customStyle="1" w:styleId="TableNormal1">
    <w:name w:val="Table Normal1"/>
    <w:uiPriority w:val="2"/>
    <w:semiHidden/>
    <w:unhideWhenUsed/>
    <w:qFormat/>
    <w:rsid w:val="00FA7FFB"/>
    <w:rPr>
      <w:rFonts w:ascii="Calibri" w:eastAsia="Calibri" w:hAnsi="Calibri" w:cs="Times New Roman"/>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A7FFB"/>
    <w:rPr>
      <w:rFonts w:ascii="Calibri" w:eastAsia="Calibri" w:hAnsi="Calibri" w:cs="Times New Roman"/>
    </w:rPr>
    <w:tblPr>
      <w:tblInd w:w="0" w:type="dxa"/>
      <w:tblCellMar>
        <w:top w:w="0" w:type="dxa"/>
        <w:left w:w="0" w:type="dxa"/>
        <w:bottom w:w="0" w:type="dxa"/>
        <w:right w:w="0" w:type="dxa"/>
      </w:tblCellMar>
    </w:tblPr>
  </w:style>
  <w:style w:type="paragraph" w:customStyle="1" w:styleId="xl67">
    <w:name w:val="xl67"/>
    <w:basedOn w:val="Normal"/>
    <w:qFormat/>
    <w:rsid w:val="00FA7FF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xxmsonormal">
    <w:name w:val="x_xxmsonormal"/>
    <w:basedOn w:val="Normal"/>
    <w:rsid w:val="00FA7FF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styleId="Tablaconcuadrculaclara">
    <w:name w:val="Grid Table Light"/>
    <w:basedOn w:val="Tablanormal"/>
    <w:uiPriority w:val="40"/>
    <w:rsid w:val="00FA7FF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alfinal">
    <w:name w:val="endnote text"/>
    <w:basedOn w:val="Normal"/>
    <w:link w:val="TextonotaalfinalCar"/>
    <w:uiPriority w:val="99"/>
    <w:unhideWhenUsed/>
    <w:rsid w:val="00FA7FFB"/>
    <w:pPr>
      <w:widowControl/>
      <w:autoSpaceDE/>
      <w:autoSpaceDN/>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FA7FFB"/>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unhideWhenUsed/>
    <w:rsid w:val="00FA7FFB"/>
    <w:rPr>
      <w:vertAlign w:val="superscript"/>
    </w:rPr>
  </w:style>
  <w:style w:type="character" w:customStyle="1" w:styleId="A9">
    <w:name w:val="A9"/>
    <w:rsid w:val="00FA7FFB"/>
    <w:rPr>
      <w:color w:val="000000"/>
      <w:sz w:val="19"/>
      <w:szCs w:val="19"/>
    </w:rPr>
  </w:style>
  <w:style w:type="paragraph" w:customStyle="1" w:styleId="xxmsonormal">
    <w:name w:val="x_x_msonormal"/>
    <w:basedOn w:val="Normal"/>
    <w:qFormat/>
    <w:rsid w:val="00FA7FF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listparagraph">
    <w:name w:val="x_msolistparagraph"/>
    <w:basedOn w:val="Normal"/>
    <w:qFormat/>
    <w:rsid w:val="00FA7FF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qFormat/>
    <w:rsid w:val="00FA7FFB"/>
    <w:pPr>
      <w:widowControl/>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66">
    <w:name w:val="xl66"/>
    <w:basedOn w:val="Normal"/>
    <w:qFormat/>
    <w:rsid w:val="00FA7FF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xmsonormal0">
    <w:name w:val="x_xmsonormal"/>
    <w:basedOn w:val="Normal"/>
    <w:rsid w:val="00FA7FF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Sangra3detindependiente2">
    <w:name w:val="Sangría 3 de t. independiente2"/>
    <w:basedOn w:val="Normal"/>
    <w:rsid w:val="00FA7FFB"/>
    <w:pPr>
      <w:tabs>
        <w:tab w:val="left" w:pos="709"/>
      </w:tabs>
      <w:autoSpaceDE/>
      <w:autoSpaceDN/>
      <w:ind w:left="567" w:hanging="567"/>
      <w:jc w:val="both"/>
    </w:pPr>
    <w:rPr>
      <w:rFonts w:ascii="Arial" w:eastAsia="Times New Roman" w:hAnsi="Arial" w:cs="Times New Roman"/>
      <w:sz w:val="20"/>
      <w:szCs w:val="20"/>
      <w:lang w:val="es-ES_tradnl" w:eastAsia="es-ES"/>
    </w:rPr>
  </w:style>
  <w:style w:type="numbering" w:customStyle="1" w:styleId="Estilo1">
    <w:name w:val="Estilo1"/>
    <w:uiPriority w:val="99"/>
    <w:rsid w:val="00FA7FFB"/>
    <w:pPr>
      <w:numPr>
        <w:numId w:val="13"/>
      </w:numPr>
    </w:pPr>
  </w:style>
  <w:style w:type="paragraph" w:customStyle="1" w:styleId="xmsonormal0">
    <w:name w:val="xmsonormal"/>
    <w:basedOn w:val="Normal"/>
    <w:rsid w:val="00FA7FFB"/>
    <w:pPr>
      <w:widowControl/>
      <w:autoSpaceDE/>
      <w:autoSpaceDN/>
    </w:pPr>
    <w:rPr>
      <w:rFonts w:ascii="Calibri" w:eastAsia="Calibri" w:hAnsi="Calibri" w:cs="Calibri"/>
      <w:lang w:val="es-CO" w:eastAsia="es-CO"/>
    </w:rPr>
  </w:style>
  <w:style w:type="character" w:styleId="CitaHTML">
    <w:name w:val="HTML Cite"/>
    <w:uiPriority w:val="99"/>
    <w:unhideWhenUsed/>
    <w:rsid w:val="00FA7FFB"/>
    <w:rPr>
      <w:i w:val="0"/>
      <w:iCs w:val="0"/>
      <w:color w:val="009933"/>
    </w:rPr>
  </w:style>
  <w:style w:type="character" w:customStyle="1" w:styleId="Ttulo2Car1">
    <w:name w:val="Título 2 Car1"/>
    <w:aliases w:val="Edgar 2 Car1,Título 2 -BCN Car1,2 headline Car1,h Car Car Car Car Car Car Car Car Car Car1"/>
    <w:basedOn w:val="Fuentedeprrafopredeter"/>
    <w:uiPriority w:val="9"/>
    <w:semiHidden/>
    <w:rsid w:val="00FA7FFB"/>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Car Car Car2"/>
    <w:basedOn w:val="Fuentedeprrafopredeter"/>
    <w:uiPriority w:val="99"/>
    <w:semiHidden/>
    <w:rsid w:val="00FA7FFB"/>
    <w:rPr>
      <w:rFonts w:eastAsia="Calibri"/>
      <w:sz w:val="24"/>
      <w:szCs w:val="24"/>
      <w:lang w:val="es-ES" w:eastAsia="es-ES"/>
    </w:rPr>
  </w:style>
  <w:style w:type="paragraph" w:customStyle="1" w:styleId="CarCarCarCar2">
    <w:name w:val="Car Car Car Car2"/>
    <w:basedOn w:val="Normal"/>
    <w:uiPriority w:val="99"/>
    <w:qFormat/>
    <w:rsid w:val="00FA7FFB"/>
    <w:pPr>
      <w:widowControl/>
      <w:autoSpaceDE/>
      <w:autoSpaceDN/>
      <w:spacing w:after="160" w:line="240" w:lineRule="exact"/>
    </w:pPr>
    <w:rPr>
      <w:rFonts w:ascii="Verdana" w:eastAsia="Times New Roman" w:hAnsi="Verdana" w:cs="Verdana"/>
      <w:sz w:val="20"/>
      <w:szCs w:val="20"/>
      <w:lang w:val="en-US"/>
    </w:rPr>
  </w:style>
  <w:style w:type="character" w:customStyle="1" w:styleId="TextoindependienteCar2">
    <w:name w:val="Texto independiente(. Car2"/>
    <w:link w:val="Textoindependiente0"/>
    <w:locked/>
    <w:rsid w:val="00FA7FFB"/>
    <w:rPr>
      <w:rFonts w:ascii="Arial" w:hAnsi="Arial"/>
      <w:spacing w:val="-2"/>
      <w:sz w:val="24"/>
      <w:lang w:val="es-ES_tradnl" w:eastAsia="x-none"/>
    </w:rPr>
  </w:style>
  <w:style w:type="paragraph" w:customStyle="1" w:styleId="Textoindependiente0">
    <w:name w:val="Texto independiente(."/>
    <w:basedOn w:val="Normal"/>
    <w:link w:val="TextoindependienteCar2"/>
    <w:qFormat/>
    <w:rsid w:val="00FA7FFB"/>
    <w:pPr>
      <w:widowControl/>
      <w:tabs>
        <w:tab w:val="left" w:pos="-720"/>
      </w:tabs>
      <w:suppressAutoHyphens/>
      <w:autoSpaceDE/>
      <w:autoSpaceDN/>
      <w:spacing w:after="120"/>
      <w:jc w:val="both"/>
    </w:pPr>
    <w:rPr>
      <w:rFonts w:ascii="Arial" w:eastAsiaTheme="minorHAnsi" w:hAnsi="Arial" w:cstheme="minorBidi"/>
      <w:spacing w:val="-2"/>
      <w:sz w:val="24"/>
      <w:lang w:val="es-ES_tradnl" w:eastAsia="x-none"/>
    </w:rPr>
  </w:style>
  <w:style w:type="paragraph" w:customStyle="1" w:styleId="xl64">
    <w:name w:val="xl64"/>
    <w:basedOn w:val="Normal"/>
    <w:qFormat/>
    <w:rsid w:val="00FA7FF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68">
    <w:name w:val="xl68"/>
    <w:basedOn w:val="Normal"/>
    <w:qFormat/>
    <w:rsid w:val="00FA7FF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qFormat/>
    <w:rsid w:val="00FA7FFB"/>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FA7FFB"/>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paragraph" w:customStyle="1" w:styleId="xl63">
    <w:name w:val="xl63"/>
    <w:basedOn w:val="Normal"/>
    <w:uiPriority w:val="99"/>
    <w:qFormat/>
    <w:rsid w:val="00FA7FFB"/>
    <w:pPr>
      <w:widowControl/>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character" w:customStyle="1" w:styleId="HeaderChar">
    <w:name w:val="Header Char"/>
    <w:semiHidden/>
    <w:locked/>
    <w:rsid w:val="00FA7FFB"/>
    <w:rPr>
      <w:rFonts w:ascii="Times New Roman" w:hAnsi="Times New Roman" w:cs="Times New Roman" w:hint="default"/>
    </w:rPr>
  </w:style>
  <w:style w:type="character" w:customStyle="1" w:styleId="FooterChar">
    <w:name w:val="Footer Char"/>
    <w:semiHidden/>
    <w:locked/>
    <w:rsid w:val="00FA7FFB"/>
    <w:rPr>
      <w:rFonts w:ascii="Times New Roman" w:hAnsi="Times New Roman" w:cs="Times New Roman" w:hint="default"/>
    </w:rPr>
  </w:style>
  <w:style w:type="character" w:customStyle="1" w:styleId="BalloonTextChar">
    <w:name w:val="Balloon Text Char"/>
    <w:semiHidden/>
    <w:locked/>
    <w:rsid w:val="00FA7FFB"/>
    <w:rPr>
      <w:rFonts w:ascii="Tahoma" w:hAnsi="Tahoma" w:cs="Tahoma" w:hint="default"/>
      <w:sz w:val="16"/>
      <w:szCs w:val="16"/>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FA7FFB"/>
    <w:rPr>
      <w:rFonts w:ascii="Arial" w:hAnsi="Arial" w:cs="Times New Roman" w:hint="default"/>
      <w:sz w:val="24"/>
      <w:szCs w:val="24"/>
      <w:lang w:eastAsia="es-ES"/>
    </w:rPr>
  </w:style>
  <w:style w:type="character" w:customStyle="1" w:styleId="mw-headline">
    <w:name w:val="mw-headline"/>
    <w:basedOn w:val="Fuentedeprrafopredeter"/>
    <w:rsid w:val="00FA7FFB"/>
  </w:style>
  <w:style w:type="character" w:customStyle="1" w:styleId="editsection">
    <w:name w:val="editsection"/>
    <w:basedOn w:val="Fuentedeprrafopredeter"/>
    <w:rsid w:val="00FA7FFB"/>
  </w:style>
  <w:style w:type="character" w:customStyle="1" w:styleId="CharacterStyle1">
    <w:name w:val="Character Style 1"/>
    <w:uiPriority w:val="99"/>
    <w:rsid w:val="00FA7FFB"/>
    <w:rPr>
      <w:sz w:val="20"/>
    </w:rPr>
  </w:style>
  <w:style w:type="character" w:customStyle="1" w:styleId="apple-converted-space">
    <w:name w:val="apple-converted-space"/>
    <w:basedOn w:val="Fuentedeprrafopredeter"/>
    <w:rsid w:val="00FA7FFB"/>
  </w:style>
  <w:style w:type="character" w:customStyle="1" w:styleId="subtmedi">
    <w:name w:val="subt_medi"/>
    <w:rsid w:val="00FA7FFB"/>
  </w:style>
  <w:style w:type="character" w:customStyle="1" w:styleId="vortalspan">
    <w:name w:val="vortalspan"/>
    <w:basedOn w:val="Fuentedeprrafopredeter"/>
    <w:rsid w:val="00FA7FFB"/>
  </w:style>
  <w:style w:type="character" w:customStyle="1" w:styleId="Mencinsinresolver20">
    <w:name w:val="Mención sin resolver2"/>
    <w:basedOn w:val="Fuentedeprrafopredeter"/>
    <w:uiPriority w:val="99"/>
    <w:semiHidden/>
    <w:rsid w:val="00FA7FFB"/>
    <w:rPr>
      <w:color w:val="605E5C"/>
      <w:shd w:val="clear" w:color="auto" w:fill="E1DFDD"/>
    </w:rPr>
  </w:style>
  <w:style w:type="character" w:customStyle="1" w:styleId="Mencinsinresolver3">
    <w:name w:val="Mención sin resolver3"/>
    <w:basedOn w:val="Fuentedeprrafopredeter"/>
    <w:uiPriority w:val="99"/>
    <w:semiHidden/>
    <w:rsid w:val="00FA7FFB"/>
    <w:rPr>
      <w:color w:val="605E5C"/>
      <w:shd w:val="clear" w:color="auto" w:fill="E1DFDD"/>
    </w:rPr>
  </w:style>
  <w:style w:type="character" w:customStyle="1" w:styleId="Mencinsinresolver4">
    <w:name w:val="Mención sin resolver4"/>
    <w:basedOn w:val="Fuentedeprrafopredeter"/>
    <w:uiPriority w:val="99"/>
    <w:semiHidden/>
    <w:rsid w:val="00FA7FFB"/>
    <w:rPr>
      <w:color w:val="605E5C"/>
      <w:shd w:val="clear" w:color="auto" w:fill="E1DFDD"/>
    </w:rPr>
  </w:style>
  <w:style w:type="character" w:customStyle="1" w:styleId="cf01">
    <w:name w:val="cf01"/>
    <w:basedOn w:val="Fuentedeprrafopredeter"/>
    <w:rsid w:val="00FA7FFB"/>
    <w:rPr>
      <w:rFonts w:ascii="Segoe UI" w:hAnsi="Segoe UI" w:cs="Segoe UI" w:hint="default"/>
      <w:sz w:val="18"/>
      <w:szCs w:val="18"/>
    </w:rPr>
  </w:style>
  <w:style w:type="table" w:styleId="Sombreadomedio1-nfasis3">
    <w:name w:val="Medium Shading 1 Accent 3"/>
    <w:basedOn w:val="Tablanormal"/>
    <w:uiPriority w:val="63"/>
    <w:unhideWhenUsed/>
    <w:rsid w:val="00FA7FFB"/>
    <w:pPr>
      <w:widowControl/>
      <w:autoSpaceDE/>
      <w:autoSpaceDN/>
    </w:pPr>
    <w:rPr>
      <w:rFonts w:ascii="Arial" w:eastAsia="Calibri" w:hAnsi="Arial" w:cs="Times New Roman"/>
      <w:sz w:val="20"/>
      <w:szCs w:val="20"/>
      <w:lang w:val="es-ES" w:eastAsia="es-ES"/>
    </w:rPr>
    <w:tblPr>
      <w:tblStyleRowBandSize w:val="1"/>
      <w:tblStyleColBandSize w:val="1"/>
      <w:tblInd w:w="0" w:type="nil"/>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Cuadrculamedia1-nfasis3">
    <w:name w:val="Medium Grid 1 Accent 3"/>
    <w:basedOn w:val="Tablanormal"/>
    <w:uiPriority w:val="67"/>
    <w:unhideWhenUsed/>
    <w:rsid w:val="00FA7FFB"/>
    <w:pPr>
      <w:widowControl/>
      <w:autoSpaceDE/>
      <w:autoSpaceDN/>
    </w:pPr>
    <w:rPr>
      <w:rFonts w:ascii="Arial" w:eastAsia="Calibri" w:hAnsi="Arial" w:cs="Times New Roman"/>
      <w:sz w:val="20"/>
      <w:szCs w:val="20"/>
      <w:lang w:val="es-ES" w:eastAsia="es-ES"/>
    </w:rPr>
    <w:tblPr>
      <w:tblStyleRowBandSize w:val="1"/>
      <w:tblStyleColBandSize w:val="1"/>
      <w:tblInd w:w="0" w:type="nil"/>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customStyle="1" w:styleId="CarCarCarCar3">
    <w:name w:val="Car Car Car Car3"/>
    <w:basedOn w:val="Normal"/>
    <w:rsid w:val="00FA7FFB"/>
    <w:pPr>
      <w:widowControl/>
      <w:autoSpaceDE/>
      <w:autoSpaceDN/>
      <w:spacing w:after="160" w:line="240" w:lineRule="exact"/>
    </w:pPr>
    <w:rPr>
      <w:rFonts w:ascii="Verdana" w:eastAsia="Times New Roman" w:hAnsi="Verdana" w:cs="Verdana"/>
      <w:sz w:val="20"/>
      <w:szCs w:val="20"/>
      <w:lang w:val="en-US"/>
    </w:rPr>
  </w:style>
  <w:style w:type="character" w:customStyle="1" w:styleId="NormalWebCarCarCar2">
    <w:name w:val="Normal (Web) Car Car Car2"/>
    <w:aliases w:val="Normal (Web) Car Car Car Car1,Normal (Web) Car Car Car Car Car Car Car1,Normal (Web) Car Car Car Car Car Car Car Car Car Car1,Car Car Car Car Car Car Car Car Car Car Car1"/>
    <w:uiPriority w:val="99"/>
    <w:locked/>
    <w:rsid w:val="00FA7FFB"/>
    <w:rPr>
      <w:sz w:val="24"/>
      <w:szCs w:val="24"/>
    </w:rPr>
  </w:style>
  <w:style w:type="character" w:styleId="Mencinsinresolver">
    <w:name w:val="Unresolved Mention"/>
    <w:basedOn w:val="Fuentedeprrafopredeter"/>
    <w:uiPriority w:val="99"/>
    <w:semiHidden/>
    <w:unhideWhenUsed/>
    <w:rsid w:val="00904A28"/>
    <w:rPr>
      <w:color w:val="605E5C"/>
      <w:shd w:val="clear" w:color="auto" w:fill="E1DFDD"/>
    </w:rPr>
  </w:style>
  <w:style w:type="paragraph" w:customStyle="1" w:styleId="bbc-hhl7in">
    <w:name w:val="bbc-hhl7in"/>
    <w:basedOn w:val="Normal"/>
    <w:qFormat/>
    <w:rsid w:val="00904A2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arrafo">
    <w:name w:val="parrafo"/>
    <w:basedOn w:val="Normal"/>
    <w:qFormat/>
    <w:rsid w:val="00904A2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ortalnumericspan">
    <w:name w:val="vortalnumericspan"/>
    <w:basedOn w:val="Fuentedeprrafopredeter"/>
    <w:rsid w:val="00904A28"/>
  </w:style>
  <w:style w:type="table" w:customStyle="1" w:styleId="NormalTable0">
    <w:name w:val="Normal Table0"/>
    <w:uiPriority w:val="2"/>
    <w:semiHidden/>
    <w:unhideWhenUsed/>
    <w:qFormat/>
    <w:rsid w:val="00904A28"/>
    <w:tblPr>
      <w:tblInd w:w="0" w:type="dxa"/>
      <w:tblCellMar>
        <w:top w:w="0" w:type="dxa"/>
        <w:left w:w="0" w:type="dxa"/>
        <w:bottom w:w="0" w:type="dxa"/>
        <w:right w:w="0" w:type="dxa"/>
      </w:tblCellMar>
    </w:tblPr>
  </w:style>
  <w:style w:type="paragraph" w:styleId="HTMLconformatoprevio">
    <w:name w:val="HTML Preformatted"/>
    <w:basedOn w:val="Normal"/>
    <w:link w:val="HTMLconformatoprevioCar"/>
    <w:uiPriority w:val="99"/>
    <w:unhideWhenUsed/>
    <w:rsid w:val="00904A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after="200" w:line="276" w:lineRule="auto"/>
    </w:pPr>
    <w:rPr>
      <w:rFonts w:ascii="Courier New" w:eastAsia="Times New Roman" w:hAnsi="Courier New" w:cs="Courier New"/>
      <w:sz w:val="20"/>
      <w:szCs w:val="20"/>
      <w:lang w:val="en-US"/>
    </w:rPr>
  </w:style>
  <w:style w:type="character" w:customStyle="1" w:styleId="HTMLconformatoprevioCar">
    <w:name w:val="HTML con formato previo Car"/>
    <w:basedOn w:val="Fuentedeprrafopredeter"/>
    <w:link w:val="HTMLconformatoprevio"/>
    <w:uiPriority w:val="99"/>
    <w:rsid w:val="00904A28"/>
    <w:rPr>
      <w:rFonts w:ascii="Courier New" w:eastAsia="Times New Roman" w:hAnsi="Courier New" w:cs="Courier New"/>
      <w:sz w:val="20"/>
      <w:szCs w:val="20"/>
    </w:rPr>
  </w:style>
  <w:style w:type="character" w:customStyle="1" w:styleId="y2iqfc">
    <w:name w:val="y2iqfc"/>
    <w:basedOn w:val="Fuentedeprrafopredeter"/>
    <w:rsid w:val="00904A28"/>
  </w:style>
  <w:style w:type="paragraph" w:customStyle="1" w:styleId="Normal10">
    <w:name w:val="Normal 10"/>
    <w:basedOn w:val="Normal"/>
    <w:link w:val="Normal10Car"/>
    <w:qFormat/>
    <w:rsid w:val="00904A28"/>
    <w:pPr>
      <w:widowControl/>
      <w:autoSpaceDE/>
      <w:autoSpaceDN/>
      <w:spacing w:after="200" w:line="259" w:lineRule="auto"/>
      <w:jc w:val="both"/>
    </w:pPr>
    <w:rPr>
      <w:rFonts w:ascii="Arial" w:eastAsiaTheme="minorEastAsia" w:hAnsi="Arial" w:cs="Arial"/>
      <w:lang w:val="es-419"/>
    </w:rPr>
  </w:style>
  <w:style w:type="character" w:customStyle="1" w:styleId="Normal10Car">
    <w:name w:val="Normal 10 Car"/>
    <w:basedOn w:val="Fuentedeprrafopredeter"/>
    <w:link w:val="Normal10"/>
    <w:rsid w:val="00904A28"/>
    <w:rPr>
      <w:rFonts w:ascii="Arial" w:eastAsiaTheme="minorEastAsia" w:hAnsi="Arial" w:cs="Arial"/>
      <w:lang w:val="es-419"/>
    </w:rPr>
  </w:style>
  <w:style w:type="table" w:styleId="Tablaconcuadrcula1clara-nfasis1">
    <w:name w:val="Grid Table 1 Light Accent 1"/>
    <w:basedOn w:val="Tablanormal"/>
    <w:uiPriority w:val="46"/>
    <w:rsid w:val="00904A28"/>
    <w:pPr>
      <w:widowControl/>
      <w:autoSpaceDE/>
      <w:autoSpaceDN/>
    </w:pPr>
    <w:rPr>
      <w:lang w:val="es-E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numbering" w:customStyle="1" w:styleId="Sinlista1">
    <w:name w:val="Sin lista1"/>
    <w:next w:val="Sinlista"/>
    <w:uiPriority w:val="99"/>
    <w:semiHidden/>
    <w:unhideWhenUsed/>
    <w:rsid w:val="00904A28"/>
  </w:style>
  <w:style w:type="paragraph" w:customStyle="1" w:styleId="Textosinformato1">
    <w:name w:val="Texto sin formato1"/>
    <w:basedOn w:val="Normal"/>
    <w:next w:val="Textosinformato"/>
    <w:uiPriority w:val="99"/>
    <w:semiHidden/>
    <w:unhideWhenUsed/>
    <w:qFormat/>
    <w:rsid w:val="00904A28"/>
    <w:pPr>
      <w:widowControl/>
      <w:autoSpaceDE/>
      <w:autoSpaceDN/>
      <w:spacing w:after="200" w:line="276" w:lineRule="auto"/>
    </w:pPr>
    <w:rPr>
      <w:rFonts w:ascii="Calibri" w:eastAsiaTheme="minorHAnsi" w:hAnsi="Calibri" w:cstheme="minorBidi"/>
      <w:szCs w:val="21"/>
      <w:lang w:val="en-US"/>
    </w:rPr>
  </w:style>
  <w:style w:type="paragraph" w:customStyle="1" w:styleId="Ttulo10">
    <w:name w:val="Título1"/>
    <w:basedOn w:val="Normal"/>
    <w:next w:val="Normal"/>
    <w:uiPriority w:val="10"/>
    <w:qFormat/>
    <w:rsid w:val="00904A28"/>
    <w:pPr>
      <w:widowControl/>
      <w:autoSpaceDE/>
      <w:autoSpaceDN/>
      <w:spacing w:after="200" w:line="276" w:lineRule="auto"/>
      <w:contextualSpacing/>
    </w:pPr>
    <w:rPr>
      <w:rFonts w:ascii="Calibri Light" w:eastAsia="Times New Roman" w:hAnsi="Calibri Light" w:cs="Times New Roman"/>
      <w:spacing w:val="-10"/>
      <w:kern w:val="28"/>
      <w:sz w:val="56"/>
      <w:szCs w:val="56"/>
      <w:lang w:val="es-ES_tradnl"/>
    </w:rPr>
  </w:style>
  <w:style w:type="character" w:customStyle="1" w:styleId="TextosinformatoCar1">
    <w:name w:val="Texto sin formato Car1"/>
    <w:basedOn w:val="Fuentedeprrafopredeter"/>
    <w:uiPriority w:val="99"/>
    <w:semiHidden/>
    <w:rsid w:val="00904A28"/>
    <w:rPr>
      <w:rFonts w:ascii="Consolas" w:eastAsia="Calibri" w:hAnsi="Consolas" w:cs="Calibri"/>
      <w:sz w:val="21"/>
      <w:szCs w:val="21"/>
      <w:lang w:val="es-ES" w:eastAsia="es-ES" w:bidi="es-ES"/>
    </w:rPr>
  </w:style>
  <w:style w:type="paragraph" w:customStyle="1" w:styleId="xl92">
    <w:name w:val="xl92"/>
    <w:basedOn w:val="Normal"/>
    <w:qFormat/>
    <w:rsid w:val="00904A28"/>
    <w:pPr>
      <w:widowControl/>
      <w:autoSpaceDE/>
      <w:autoSpaceDN/>
      <w:spacing w:before="100" w:beforeAutospacing="1" w:after="100" w:afterAutospacing="1" w:line="276" w:lineRule="auto"/>
    </w:pPr>
    <w:rPr>
      <w:rFonts w:ascii="Times New Roman" w:eastAsia="Times New Roman" w:hAnsi="Times New Roman" w:cs="Times New Roman"/>
      <w:sz w:val="24"/>
      <w:szCs w:val="24"/>
      <w:lang w:val="es-CO" w:eastAsia="es-CO"/>
    </w:rPr>
  </w:style>
  <w:style w:type="paragraph" w:customStyle="1" w:styleId="xl93">
    <w:name w:val="xl93"/>
    <w:basedOn w:val="Normal"/>
    <w:qFormat/>
    <w:rsid w:val="00904A28"/>
    <w:pPr>
      <w:widowControl/>
      <w:autoSpaceDE/>
      <w:autoSpaceDN/>
      <w:spacing w:before="100" w:beforeAutospacing="1" w:after="100" w:afterAutospacing="1" w:line="276" w:lineRule="auto"/>
      <w:jc w:val="center"/>
    </w:pPr>
    <w:rPr>
      <w:rFonts w:ascii="Times New Roman" w:eastAsia="Times New Roman" w:hAnsi="Times New Roman" w:cs="Times New Roman"/>
      <w:sz w:val="24"/>
      <w:szCs w:val="24"/>
      <w:lang w:val="es-CO" w:eastAsia="es-CO"/>
    </w:rPr>
  </w:style>
  <w:style w:type="paragraph" w:customStyle="1" w:styleId="xl94">
    <w:name w:val="xl94"/>
    <w:basedOn w:val="Normal"/>
    <w:qFormat/>
    <w:rsid w:val="00904A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76" w:lineRule="auto"/>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5">
    <w:name w:val="xl95"/>
    <w:basedOn w:val="Normal"/>
    <w:qFormat/>
    <w:rsid w:val="00904A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76" w:lineRule="auto"/>
      <w:jc w:val="center"/>
      <w:textAlignment w:val="center"/>
    </w:pPr>
    <w:rPr>
      <w:rFonts w:ascii="Times New Roman" w:eastAsia="Times New Roman" w:hAnsi="Times New Roman" w:cs="Times New Roman"/>
      <w:color w:val="000000"/>
      <w:sz w:val="16"/>
      <w:szCs w:val="16"/>
      <w:lang w:val="es-CO" w:eastAsia="es-CO"/>
    </w:rPr>
  </w:style>
  <w:style w:type="paragraph" w:customStyle="1" w:styleId="xl96">
    <w:name w:val="xl96"/>
    <w:basedOn w:val="Normal"/>
    <w:qFormat/>
    <w:rsid w:val="00904A2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line="276" w:lineRule="auto"/>
      <w:jc w:val="center"/>
    </w:pPr>
    <w:rPr>
      <w:rFonts w:ascii="Times New Roman" w:eastAsia="Times New Roman" w:hAnsi="Times New Roman" w:cs="Times New Roman"/>
      <w:sz w:val="24"/>
      <w:szCs w:val="24"/>
      <w:lang w:val="es-CO" w:eastAsia="es-CO"/>
    </w:rPr>
  </w:style>
  <w:style w:type="paragraph" w:customStyle="1" w:styleId="xl97">
    <w:name w:val="xl97"/>
    <w:basedOn w:val="Normal"/>
    <w:qFormat/>
    <w:rsid w:val="00904A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76" w:lineRule="auto"/>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8">
    <w:name w:val="xl98"/>
    <w:basedOn w:val="Normal"/>
    <w:qFormat/>
    <w:rsid w:val="00904A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76" w:lineRule="auto"/>
      <w:jc w:val="center"/>
    </w:pPr>
    <w:rPr>
      <w:rFonts w:ascii="Times New Roman" w:eastAsia="Times New Roman" w:hAnsi="Times New Roman" w:cs="Times New Roman"/>
      <w:sz w:val="24"/>
      <w:szCs w:val="24"/>
      <w:lang w:val="es-CO" w:eastAsia="es-CO"/>
    </w:rPr>
  </w:style>
  <w:style w:type="paragraph" w:customStyle="1" w:styleId="xl99">
    <w:name w:val="xl99"/>
    <w:basedOn w:val="Normal"/>
    <w:qFormat/>
    <w:rsid w:val="00904A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76" w:lineRule="auto"/>
      <w:jc w:val="center"/>
    </w:pPr>
    <w:rPr>
      <w:rFonts w:ascii="Times New Roman" w:eastAsia="Times New Roman" w:hAnsi="Times New Roman" w:cs="Times New Roman"/>
      <w:sz w:val="24"/>
      <w:szCs w:val="24"/>
      <w:lang w:val="es-CO" w:eastAsia="es-CO"/>
    </w:rPr>
  </w:style>
  <w:style w:type="paragraph" w:customStyle="1" w:styleId="xl100">
    <w:name w:val="xl100"/>
    <w:basedOn w:val="Normal"/>
    <w:qFormat/>
    <w:rsid w:val="00904A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76" w:lineRule="auto"/>
      <w:jc w:val="right"/>
      <w:textAlignment w:val="center"/>
    </w:pPr>
    <w:rPr>
      <w:rFonts w:ascii="Times New Roman" w:eastAsia="Times New Roman" w:hAnsi="Times New Roman" w:cs="Times New Roman"/>
      <w:color w:val="000000"/>
      <w:sz w:val="16"/>
      <w:szCs w:val="16"/>
      <w:lang w:val="es-CO" w:eastAsia="es-CO"/>
    </w:rPr>
  </w:style>
  <w:style w:type="paragraph" w:customStyle="1" w:styleId="xl101">
    <w:name w:val="xl101"/>
    <w:basedOn w:val="Normal"/>
    <w:qFormat/>
    <w:rsid w:val="00904A2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76" w:lineRule="auto"/>
      <w:jc w:val="center"/>
      <w:textAlignment w:val="center"/>
    </w:pPr>
    <w:rPr>
      <w:rFonts w:ascii="Times New Roman" w:eastAsia="Times New Roman" w:hAnsi="Times New Roman" w:cs="Times New Roman"/>
      <w:color w:val="000000"/>
      <w:sz w:val="16"/>
      <w:szCs w:val="16"/>
      <w:lang w:val="es-CO" w:eastAsia="es-CO"/>
    </w:rPr>
  </w:style>
  <w:style w:type="paragraph" w:customStyle="1" w:styleId="xl102">
    <w:name w:val="xl102"/>
    <w:basedOn w:val="Normal"/>
    <w:qFormat/>
    <w:rsid w:val="00904A2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76" w:lineRule="auto"/>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03">
    <w:name w:val="xl103"/>
    <w:basedOn w:val="Normal"/>
    <w:qFormat/>
    <w:rsid w:val="00904A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76" w:lineRule="auto"/>
      <w:textAlignment w:val="center"/>
    </w:pPr>
    <w:rPr>
      <w:rFonts w:ascii="Times New Roman" w:eastAsia="Times New Roman" w:hAnsi="Times New Roman" w:cs="Times New Roman"/>
      <w:color w:val="000000"/>
      <w:sz w:val="12"/>
      <w:szCs w:val="12"/>
      <w:lang w:val="es-CO" w:eastAsia="es-CO"/>
    </w:rPr>
  </w:style>
  <w:style w:type="paragraph" w:customStyle="1" w:styleId="xl104">
    <w:name w:val="xl104"/>
    <w:basedOn w:val="Normal"/>
    <w:qFormat/>
    <w:rsid w:val="00904A28"/>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line="276" w:lineRule="auto"/>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05">
    <w:name w:val="xl105"/>
    <w:basedOn w:val="Normal"/>
    <w:qFormat/>
    <w:rsid w:val="00904A2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line="276" w:lineRule="auto"/>
    </w:pPr>
    <w:rPr>
      <w:rFonts w:ascii="Times New Roman" w:eastAsia="Times New Roman" w:hAnsi="Times New Roman" w:cs="Times New Roman"/>
      <w:sz w:val="24"/>
      <w:szCs w:val="24"/>
      <w:lang w:val="es-CO" w:eastAsia="es-CO"/>
    </w:rPr>
  </w:style>
  <w:style w:type="paragraph" w:customStyle="1" w:styleId="xl106">
    <w:name w:val="xl106"/>
    <w:basedOn w:val="Normal"/>
    <w:qFormat/>
    <w:rsid w:val="00904A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76" w:lineRule="auto"/>
      <w:jc w:val="center"/>
    </w:pPr>
    <w:rPr>
      <w:rFonts w:ascii="Times New Roman" w:eastAsia="Times New Roman" w:hAnsi="Times New Roman" w:cs="Times New Roman"/>
      <w:sz w:val="24"/>
      <w:szCs w:val="24"/>
      <w:lang w:val="es-CO" w:eastAsia="es-CO"/>
    </w:rPr>
  </w:style>
  <w:style w:type="paragraph" w:customStyle="1" w:styleId="xl107">
    <w:name w:val="xl107"/>
    <w:basedOn w:val="Normal"/>
    <w:qFormat/>
    <w:rsid w:val="00904A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76" w:lineRule="auto"/>
      <w:textAlignment w:val="center"/>
    </w:pPr>
    <w:rPr>
      <w:rFonts w:ascii="Times New Roman" w:eastAsia="Times New Roman" w:hAnsi="Times New Roman" w:cs="Times New Roman"/>
      <w:sz w:val="24"/>
      <w:szCs w:val="24"/>
      <w:lang w:val="es-CO" w:eastAsia="es-CO"/>
    </w:rPr>
  </w:style>
  <w:style w:type="paragraph" w:customStyle="1" w:styleId="xl108">
    <w:name w:val="xl108"/>
    <w:basedOn w:val="Normal"/>
    <w:qFormat/>
    <w:rsid w:val="00904A28"/>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line="276" w:lineRule="auto"/>
      <w:textAlignment w:val="center"/>
    </w:pPr>
    <w:rPr>
      <w:rFonts w:ascii="Times New Roman" w:eastAsia="Times New Roman" w:hAnsi="Times New Roman" w:cs="Times New Roman"/>
      <w:sz w:val="24"/>
      <w:szCs w:val="24"/>
      <w:lang w:val="es-CO" w:eastAsia="es-CO"/>
    </w:rPr>
  </w:style>
  <w:style w:type="table" w:customStyle="1" w:styleId="TableGrid">
    <w:name w:val="TableGrid"/>
    <w:rsid w:val="00904A28"/>
    <w:pPr>
      <w:widowControl/>
      <w:autoSpaceDE/>
      <w:autoSpaceDN/>
    </w:pPr>
    <w:rPr>
      <w:rFonts w:eastAsiaTheme="minorEastAsia"/>
      <w:kern w:val="2"/>
      <w:sz w:val="24"/>
      <w:szCs w:val="24"/>
      <w:lang w:val="es-CO" w:eastAsia="es-CO"/>
      <w14:ligatures w14:val="standardContextual"/>
    </w:rPr>
    <w:tblPr>
      <w:tblCellMar>
        <w:top w:w="0" w:type="dxa"/>
        <w:left w:w="0" w:type="dxa"/>
        <w:bottom w:w="0" w:type="dxa"/>
        <w:right w:w="0" w:type="dxa"/>
      </w:tblCellMar>
    </w:tblPr>
  </w:style>
  <w:style w:type="paragraph" w:customStyle="1" w:styleId="xl70">
    <w:name w:val="xl70"/>
    <w:basedOn w:val="Normal"/>
    <w:qFormat/>
    <w:rsid w:val="00904A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16"/>
      <w:szCs w:val="16"/>
      <w:lang w:val="es-CO" w:eastAsia="es-CO"/>
    </w:rPr>
  </w:style>
  <w:style w:type="paragraph" w:customStyle="1" w:styleId="xl71">
    <w:name w:val="xl71"/>
    <w:basedOn w:val="Normal"/>
    <w:qFormat/>
    <w:rsid w:val="00904A28"/>
    <w:pPr>
      <w:widowControl/>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72">
    <w:name w:val="xl72"/>
    <w:basedOn w:val="Normal"/>
    <w:qFormat/>
    <w:rsid w:val="00904A28"/>
    <w:pPr>
      <w:widowControl/>
      <w:pBdr>
        <w:left w:val="single" w:sz="4" w:space="0" w:color="auto"/>
        <w:bottom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styleId="z-Principiodelformulario">
    <w:name w:val="HTML Top of Form"/>
    <w:basedOn w:val="Normal"/>
    <w:next w:val="Normal"/>
    <w:link w:val="z-PrincipiodelformularioCar"/>
    <w:hidden/>
    <w:uiPriority w:val="99"/>
    <w:unhideWhenUsed/>
    <w:rsid w:val="00904A28"/>
    <w:pPr>
      <w:widowControl/>
      <w:pBdr>
        <w:bottom w:val="single" w:sz="6" w:space="1" w:color="auto"/>
      </w:pBdr>
      <w:autoSpaceDE/>
      <w:autoSpaceDN/>
      <w:jc w:val="center"/>
    </w:pPr>
    <w:rPr>
      <w:rFonts w:ascii="Arial" w:eastAsia="Times New Roman"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904A28"/>
    <w:rPr>
      <w:rFonts w:ascii="Arial" w:eastAsia="Times New Roman" w:hAnsi="Arial" w:cs="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904A28"/>
    <w:pPr>
      <w:widowControl/>
      <w:pBdr>
        <w:top w:val="single" w:sz="6" w:space="1" w:color="auto"/>
      </w:pBdr>
      <w:autoSpaceDE/>
      <w:autoSpaceDN/>
      <w:jc w:val="center"/>
    </w:pPr>
    <w:rPr>
      <w:rFonts w:ascii="Arial" w:eastAsia="Times New Roman" w:hAnsi="Arial" w:cs="Arial"/>
      <w:vanish/>
      <w:sz w:val="16"/>
      <w:szCs w:val="16"/>
      <w:lang w:val="es-CO" w:eastAsia="es-CO"/>
    </w:rPr>
  </w:style>
  <w:style w:type="character" w:customStyle="1" w:styleId="z-FinaldelformularioCar">
    <w:name w:val="z-Final del formulario Car"/>
    <w:basedOn w:val="Fuentedeprrafopredeter"/>
    <w:link w:val="z-Finaldelformulario"/>
    <w:uiPriority w:val="99"/>
    <w:rsid w:val="00904A28"/>
    <w:rPr>
      <w:rFonts w:ascii="Arial" w:eastAsia="Times New Roman" w:hAnsi="Arial" w:cs="Arial"/>
      <w:vanish/>
      <w:sz w:val="16"/>
      <w:szCs w:val="16"/>
      <w:lang w:val="es-CO" w:eastAsia="es-CO"/>
    </w:rPr>
  </w:style>
  <w:style w:type="character" w:customStyle="1" w:styleId="TextocomentarioCar1">
    <w:name w:val="Texto comentario Car1"/>
    <w:basedOn w:val="Fuentedeprrafopredeter"/>
    <w:uiPriority w:val="99"/>
    <w:semiHidden/>
    <w:rsid w:val="00904A28"/>
    <w:rPr>
      <w:rFonts w:eastAsia="Calibri"/>
      <w:lang w:eastAsia="es-ES"/>
    </w:rPr>
  </w:style>
  <w:style w:type="paragraph" w:customStyle="1" w:styleId="xl73">
    <w:name w:val="xl73"/>
    <w:basedOn w:val="Normal"/>
    <w:qFormat/>
    <w:rsid w:val="00904A28"/>
    <w:pPr>
      <w:widowControl/>
      <w:pBdr>
        <w:top w:val="single" w:sz="4" w:space="0" w:color="auto"/>
        <w:left w:val="single" w:sz="4" w:space="0" w:color="auto"/>
        <w:bottom w:val="single" w:sz="4" w:space="0" w:color="auto"/>
        <w:right w:val="single" w:sz="4" w:space="0" w:color="auto"/>
      </w:pBdr>
      <w:shd w:val="clear" w:color="auto" w:fill="D9E1F2"/>
      <w:autoSpaceDE/>
      <w:autoSpaceDN/>
      <w:spacing w:before="100" w:beforeAutospacing="1" w:after="100" w:afterAutospacing="1"/>
      <w:jc w:val="center"/>
    </w:pPr>
    <w:rPr>
      <w:rFonts w:ascii="Times New Roman" w:eastAsia="Times New Roman" w:hAnsi="Times New Roman" w:cs="Times New Roman"/>
      <w:b/>
      <w:bCs/>
      <w:sz w:val="24"/>
      <w:szCs w:val="24"/>
      <w:lang w:val="en-US"/>
    </w:rPr>
  </w:style>
  <w:style w:type="paragraph" w:customStyle="1" w:styleId="xl74">
    <w:name w:val="xl74"/>
    <w:basedOn w:val="Normal"/>
    <w:uiPriority w:val="99"/>
    <w:qFormat/>
    <w:rsid w:val="00904A28"/>
    <w:pPr>
      <w:widowControl/>
      <w:pBdr>
        <w:top w:val="single" w:sz="4" w:space="0" w:color="auto"/>
        <w:left w:val="single" w:sz="4" w:space="0" w:color="auto"/>
        <w:bottom w:val="single" w:sz="4" w:space="0" w:color="auto"/>
        <w:right w:val="single" w:sz="4" w:space="0" w:color="auto"/>
      </w:pBdr>
      <w:shd w:val="clear" w:color="auto" w:fill="D0CECE"/>
      <w:autoSpaceDE/>
      <w:autoSpaceDN/>
      <w:spacing w:before="100" w:beforeAutospacing="1" w:after="100" w:afterAutospacing="1"/>
      <w:jc w:val="center"/>
    </w:pPr>
    <w:rPr>
      <w:rFonts w:ascii="Times New Roman" w:eastAsia="Times New Roman" w:hAnsi="Times New Roman" w:cs="Times New Roman"/>
      <w:sz w:val="24"/>
      <w:szCs w:val="24"/>
      <w:lang w:val="en-US"/>
    </w:rPr>
  </w:style>
  <w:style w:type="paragraph" w:customStyle="1" w:styleId="xl75">
    <w:name w:val="xl75"/>
    <w:basedOn w:val="Normal"/>
    <w:uiPriority w:val="99"/>
    <w:qFormat/>
    <w:rsid w:val="00904A28"/>
    <w:pPr>
      <w:widowControl/>
      <w:pBdr>
        <w:top w:val="single" w:sz="4" w:space="0" w:color="auto"/>
        <w:left w:val="single" w:sz="4" w:space="0" w:color="auto"/>
        <w:bottom w:val="single" w:sz="4" w:space="0" w:color="auto"/>
        <w:right w:val="single" w:sz="4" w:space="0" w:color="auto"/>
      </w:pBdr>
      <w:shd w:val="clear" w:color="auto" w:fill="EDEDED"/>
      <w:autoSpaceDE/>
      <w:autoSpaceDN/>
      <w:spacing w:before="100" w:beforeAutospacing="1" w:after="100" w:afterAutospacing="1"/>
      <w:jc w:val="center"/>
    </w:pPr>
    <w:rPr>
      <w:rFonts w:ascii="Times New Roman" w:eastAsia="Times New Roman" w:hAnsi="Times New Roman" w:cs="Times New Roman"/>
      <w:sz w:val="24"/>
      <w:szCs w:val="24"/>
      <w:lang w:val="en-US"/>
    </w:rPr>
  </w:style>
  <w:style w:type="paragraph" w:customStyle="1" w:styleId="xl76">
    <w:name w:val="xl76"/>
    <w:basedOn w:val="Normal"/>
    <w:uiPriority w:val="99"/>
    <w:qFormat/>
    <w:rsid w:val="00904A28"/>
    <w:pPr>
      <w:widowControl/>
      <w:pBdr>
        <w:top w:val="single" w:sz="4" w:space="0" w:color="auto"/>
        <w:left w:val="single" w:sz="4" w:space="0" w:color="auto"/>
        <w:bottom w:val="single" w:sz="4" w:space="0" w:color="auto"/>
        <w:right w:val="single" w:sz="4" w:space="0" w:color="auto"/>
      </w:pBdr>
      <w:shd w:val="clear" w:color="auto" w:fill="F8CBAD"/>
      <w:autoSpaceDE/>
      <w:autoSpaceDN/>
      <w:spacing w:before="100" w:beforeAutospacing="1" w:after="100" w:afterAutospacing="1"/>
      <w:jc w:val="center"/>
    </w:pPr>
    <w:rPr>
      <w:rFonts w:ascii="Times New Roman" w:eastAsia="Times New Roman" w:hAnsi="Times New Roman" w:cs="Times New Roman"/>
      <w:sz w:val="24"/>
      <w:szCs w:val="24"/>
      <w:lang w:val="en-US"/>
    </w:rPr>
  </w:style>
  <w:style w:type="paragraph" w:customStyle="1" w:styleId="xl77">
    <w:name w:val="xl77"/>
    <w:basedOn w:val="Normal"/>
    <w:uiPriority w:val="99"/>
    <w:qFormat/>
    <w:rsid w:val="00904A28"/>
    <w:pPr>
      <w:widowControl/>
      <w:pBdr>
        <w:top w:val="single" w:sz="4" w:space="0" w:color="auto"/>
        <w:left w:val="single" w:sz="4" w:space="0" w:color="auto"/>
        <w:bottom w:val="single" w:sz="4" w:space="0" w:color="auto"/>
        <w:right w:val="single" w:sz="4" w:space="0" w:color="auto"/>
      </w:pBdr>
      <w:shd w:val="clear" w:color="auto" w:fill="FFFFCC"/>
      <w:autoSpaceDE/>
      <w:autoSpaceDN/>
      <w:spacing w:before="100" w:beforeAutospacing="1" w:after="100" w:afterAutospacing="1"/>
    </w:pPr>
    <w:rPr>
      <w:rFonts w:ascii="Times New Roman" w:eastAsia="Times New Roman" w:hAnsi="Times New Roman" w:cs="Times New Roman"/>
      <w:b/>
      <w:bCs/>
      <w:sz w:val="24"/>
      <w:szCs w:val="24"/>
      <w:lang w:val="en-US"/>
    </w:rPr>
  </w:style>
  <w:style w:type="paragraph" w:customStyle="1" w:styleId="xl78">
    <w:name w:val="xl78"/>
    <w:basedOn w:val="Normal"/>
    <w:uiPriority w:val="99"/>
    <w:qFormat/>
    <w:rsid w:val="00904A28"/>
    <w:pPr>
      <w:widowControl/>
      <w:pBdr>
        <w:top w:val="single" w:sz="4" w:space="0" w:color="auto"/>
        <w:left w:val="single" w:sz="4" w:space="0" w:color="auto"/>
        <w:bottom w:val="single" w:sz="4" w:space="0" w:color="auto"/>
        <w:right w:val="single" w:sz="4" w:space="0" w:color="auto"/>
      </w:pBdr>
      <w:shd w:val="clear" w:color="auto" w:fill="C6EFCE"/>
      <w:autoSpaceDE/>
      <w:autoSpaceDN/>
      <w:spacing w:before="100" w:beforeAutospacing="1" w:after="100" w:afterAutospacing="1"/>
    </w:pPr>
    <w:rPr>
      <w:rFonts w:ascii="Times New Roman" w:eastAsia="Times New Roman" w:hAnsi="Times New Roman" w:cs="Times New Roman"/>
      <w:color w:val="006100"/>
      <w:sz w:val="24"/>
      <w:szCs w:val="24"/>
      <w:lang w:val="en-US"/>
    </w:rPr>
  </w:style>
  <w:style w:type="paragraph" w:customStyle="1" w:styleId="xl79">
    <w:name w:val="xl79"/>
    <w:basedOn w:val="Normal"/>
    <w:uiPriority w:val="99"/>
    <w:qFormat/>
    <w:rsid w:val="00904A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US"/>
    </w:rPr>
  </w:style>
  <w:style w:type="paragraph" w:customStyle="1" w:styleId="xl80">
    <w:name w:val="xl80"/>
    <w:basedOn w:val="Normal"/>
    <w:uiPriority w:val="99"/>
    <w:qFormat/>
    <w:rsid w:val="00904A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US"/>
    </w:rPr>
  </w:style>
  <w:style w:type="paragraph" w:customStyle="1" w:styleId="xl81">
    <w:name w:val="xl81"/>
    <w:basedOn w:val="Normal"/>
    <w:uiPriority w:val="99"/>
    <w:qFormat/>
    <w:rsid w:val="00904A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xl82">
    <w:name w:val="xl82"/>
    <w:basedOn w:val="Normal"/>
    <w:uiPriority w:val="99"/>
    <w:qFormat/>
    <w:rsid w:val="00904A28"/>
    <w:pPr>
      <w:widowControl/>
      <w:pBdr>
        <w:top w:val="single" w:sz="4" w:space="0" w:color="auto"/>
        <w:left w:val="single" w:sz="4" w:space="0" w:color="auto"/>
        <w:bottom w:val="single" w:sz="4" w:space="0" w:color="auto"/>
        <w:right w:val="single" w:sz="4" w:space="0" w:color="auto"/>
      </w:pBdr>
      <w:shd w:val="clear" w:color="auto" w:fill="92D050"/>
      <w:autoSpaceDE/>
      <w:autoSpaceDN/>
      <w:spacing w:before="100" w:beforeAutospacing="1" w:after="100" w:afterAutospacing="1"/>
    </w:pPr>
    <w:rPr>
      <w:rFonts w:ascii="Times New Roman" w:eastAsia="Times New Roman" w:hAnsi="Times New Roman" w:cs="Times New Roman"/>
      <w:b/>
      <w:bCs/>
      <w:sz w:val="24"/>
      <w:szCs w:val="24"/>
      <w:lang w:val="en-US"/>
    </w:rPr>
  </w:style>
  <w:style w:type="paragraph" w:customStyle="1" w:styleId="xl83">
    <w:name w:val="xl83"/>
    <w:basedOn w:val="Normal"/>
    <w:uiPriority w:val="99"/>
    <w:qFormat/>
    <w:rsid w:val="00904A28"/>
    <w:pPr>
      <w:widowControl/>
      <w:pBdr>
        <w:top w:val="single" w:sz="4" w:space="0" w:color="auto"/>
        <w:left w:val="single" w:sz="4" w:space="0" w:color="auto"/>
        <w:bottom w:val="single" w:sz="4" w:space="0" w:color="auto"/>
        <w:right w:val="single" w:sz="4" w:space="0" w:color="auto"/>
      </w:pBdr>
      <w:shd w:val="clear" w:color="auto" w:fill="D9E1F2"/>
      <w:autoSpaceDE/>
      <w:autoSpaceDN/>
      <w:spacing w:before="100" w:beforeAutospacing="1" w:after="100" w:afterAutospacing="1"/>
    </w:pPr>
    <w:rPr>
      <w:rFonts w:ascii="Times New Roman" w:eastAsia="Times New Roman" w:hAnsi="Times New Roman" w:cs="Times New Roman"/>
      <w:b/>
      <w:bCs/>
      <w:sz w:val="24"/>
      <w:szCs w:val="24"/>
      <w:lang w:val="en-US"/>
    </w:rPr>
  </w:style>
  <w:style w:type="character" w:customStyle="1" w:styleId="Ttulo7Car1">
    <w:name w:val="Título 7 Car1"/>
    <w:basedOn w:val="Fuentedeprrafopredeter"/>
    <w:uiPriority w:val="9"/>
    <w:semiHidden/>
    <w:rsid w:val="00904A28"/>
    <w:rPr>
      <w:rFonts w:asciiTheme="majorHAnsi" w:eastAsiaTheme="majorEastAsia" w:hAnsiTheme="majorHAnsi" w:cstheme="majorBidi"/>
      <w:i/>
      <w:iCs/>
      <w:color w:val="243F60" w:themeColor="accent1" w:themeShade="7F"/>
      <w:sz w:val="24"/>
      <w:szCs w:val="24"/>
      <w:lang w:eastAsia="es-ES"/>
    </w:rPr>
  </w:style>
  <w:style w:type="character" w:customStyle="1" w:styleId="Ttulo8Car1">
    <w:name w:val="Título 8 Car1"/>
    <w:basedOn w:val="Fuentedeprrafopredeter"/>
    <w:uiPriority w:val="9"/>
    <w:semiHidden/>
    <w:rsid w:val="00904A28"/>
    <w:rPr>
      <w:rFonts w:asciiTheme="majorHAnsi" w:eastAsiaTheme="majorEastAsia" w:hAnsiTheme="majorHAnsi" w:cstheme="majorBidi"/>
      <w:color w:val="272727" w:themeColor="text1" w:themeTint="D8"/>
      <w:sz w:val="21"/>
      <w:szCs w:val="21"/>
      <w:lang w:eastAsia="es-ES"/>
    </w:rPr>
  </w:style>
  <w:style w:type="character" w:customStyle="1" w:styleId="Ttulo9Car1">
    <w:name w:val="Título 9 Car1"/>
    <w:basedOn w:val="Fuentedeprrafopredeter"/>
    <w:uiPriority w:val="9"/>
    <w:semiHidden/>
    <w:rsid w:val="00904A28"/>
    <w:rPr>
      <w:rFonts w:asciiTheme="majorHAnsi" w:eastAsiaTheme="majorEastAsia" w:hAnsiTheme="majorHAnsi" w:cstheme="majorBidi"/>
      <w:i/>
      <w:iCs/>
      <w:color w:val="272727" w:themeColor="text1" w:themeTint="D8"/>
      <w:sz w:val="21"/>
      <w:szCs w:val="21"/>
      <w:lang w:eastAsia="es-ES"/>
    </w:rPr>
  </w:style>
  <w:style w:type="character" w:customStyle="1" w:styleId="TextodegloboCar1">
    <w:name w:val="Texto de globo Car1"/>
    <w:basedOn w:val="Fuentedeprrafopredeter"/>
    <w:uiPriority w:val="99"/>
    <w:semiHidden/>
    <w:rsid w:val="00904A28"/>
    <w:rPr>
      <w:rFonts w:ascii="Segoe UI" w:eastAsia="Calibri" w:hAnsi="Segoe UI" w:cs="Segoe UI"/>
      <w:sz w:val="18"/>
      <w:szCs w:val="18"/>
      <w:lang w:eastAsia="es-ES"/>
    </w:rPr>
  </w:style>
  <w:style w:type="character" w:customStyle="1" w:styleId="AsuntodelcomentarioCar1">
    <w:name w:val="Asunto del comentario Car1"/>
    <w:basedOn w:val="TextocomentarioCar1"/>
    <w:uiPriority w:val="99"/>
    <w:semiHidden/>
    <w:rsid w:val="00904A28"/>
    <w:rPr>
      <w:rFonts w:eastAsia="Calibri"/>
      <w:b/>
      <w:bCs/>
      <w:lang w:eastAsia="es-ES"/>
    </w:rPr>
  </w:style>
  <w:style w:type="character" w:customStyle="1" w:styleId="TextonotaalfinalCar1">
    <w:name w:val="Texto nota al final Car1"/>
    <w:basedOn w:val="Fuentedeprrafopredeter"/>
    <w:uiPriority w:val="99"/>
    <w:rsid w:val="00904A28"/>
    <w:rPr>
      <w:lang w:val="es-ES" w:eastAsia="es-ES"/>
    </w:rPr>
  </w:style>
  <w:style w:type="character" w:customStyle="1" w:styleId="CitadestacadaCar1">
    <w:name w:val="Cita destacada Car1"/>
    <w:basedOn w:val="Fuentedeprrafopredeter"/>
    <w:uiPriority w:val="30"/>
    <w:rsid w:val="00904A28"/>
    <w:rPr>
      <w:i/>
      <w:iCs/>
      <w:color w:val="4F81BD" w:themeColor="accent1"/>
      <w:lang w:val="es-ES" w:eastAsia="es-ES"/>
    </w:rPr>
  </w:style>
  <w:style w:type="character" w:customStyle="1" w:styleId="Textoindependiente2Car1">
    <w:name w:val="Texto independiente 2 Car1"/>
    <w:basedOn w:val="Fuentedeprrafopredeter"/>
    <w:uiPriority w:val="99"/>
    <w:semiHidden/>
    <w:rsid w:val="00904A28"/>
    <w:rPr>
      <w:rFonts w:eastAsia="Calibri"/>
      <w:sz w:val="24"/>
      <w:szCs w:val="24"/>
      <w:lang w:eastAsia="es-ES"/>
    </w:rPr>
  </w:style>
  <w:style w:type="character" w:customStyle="1" w:styleId="Textoindependiente3Car1">
    <w:name w:val="Texto independiente 3 Car1"/>
    <w:basedOn w:val="Fuentedeprrafopredeter"/>
    <w:uiPriority w:val="99"/>
    <w:semiHidden/>
    <w:rsid w:val="00904A28"/>
    <w:rPr>
      <w:rFonts w:eastAsia="Calibri"/>
      <w:sz w:val="16"/>
      <w:szCs w:val="16"/>
      <w:lang w:eastAsia="es-ES"/>
    </w:rPr>
  </w:style>
  <w:style w:type="table" w:customStyle="1" w:styleId="TableNormal3">
    <w:name w:val="Table Normal3"/>
    <w:uiPriority w:val="2"/>
    <w:semiHidden/>
    <w:qFormat/>
    <w:rsid w:val="00904A28"/>
    <w:rPr>
      <w:lang w:val="es-CO"/>
    </w:rPr>
    <w:tblPr>
      <w:tblCellMar>
        <w:top w:w="0" w:type="dxa"/>
        <w:left w:w="0" w:type="dxa"/>
        <w:bottom w:w="0" w:type="dxa"/>
        <w:right w:w="0" w:type="dxa"/>
      </w:tblCellMar>
    </w:tblPr>
  </w:style>
  <w:style w:type="table" w:customStyle="1" w:styleId="TableNormal4">
    <w:name w:val="Table Normal4"/>
    <w:uiPriority w:val="2"/>
    <w:semiHidden/>
    <w:qFormat/>
    <w:rsid w:val="00904A28"/>
    <w:rPr>
      <w:lang w:val="es-CO"/>
    </w:rPr>
    <w:tblPr>
      <w:tblCellMar>
        <w:top w:w="0" w:type="dxa"/>
        <w:left w:w="0" w:type="dxa"/>
        <w:bottom w:w="0" w:type="dxa"/>
        <w:right w:w="0" w:type="dxa"/>
      </w:tblCellMar>
    </w:tblPr>
  </w:style>
  <w:style w:type="table" w:customStyle="1" w:styleId="TableNormal5">
    <w:name w:val="Table Normal5"/>
    <w:uiPriority w:val="2"/>
    <w:semiHidden/>
    <w:qFormat/>
    <w:rsid w:val="00904A28"/>
    <w:rPr>
      <w:lang w:val="es-CO"/>
    </w:rPr>
    <w:tblPr>
      <w:tblCellMar>
        <w:top w:w="0" w:type="dxa"/>
        <w:left w:w="0" w:type="dxa"/>
        <w:bottom w:w="0" w:type="dxa"/>
        <w:right w:w="0" w:type="dxa"/>
      </w:tblCellMar>
    </w:tblPr>
  </w:style>
  <w:style w:type="table" w:customStyle="1" w:styleId="TableNormal6">
    <w:name w:val="Table Normal6"/>
    <w:uiPriority w:val="2"/>
    <w:semiHidden/>
    <w:qFormat/>
    <w:rsid w:val="00904A28"/>
    <w:rPr>
      <w:lang w:val="es-CO"/>
    </w:rPr>
    <w:tblPr>
      <w:tblCellMar>
        <w:top w:w="0" w:type="dxa"/>
        <w:left w:w="0" w:type="dxa"/>
        <w:bottom w:w="0" w:type="dxa"/>
        <w:right w:w="0" w:type="dxa"/>
      </w:tblCellMar>
    </w:tblPr>
  </w:style>
  <w:style w:type="table" w:customStyle="1" w:styleId="TableNormal7">
    <w:name w:val="Table Normal7"/>
    <w:uiPriority w:val="2"/>
    <w:semiHidden/>
    <w:qFormat/>
    <w:rsid w:val="00904A28"/>
    <w:rPr>
      <w:lang w:val="es-CO"/>
    </w:rPr>
    <w:tblPr>
      <w:tblCellMar>
        <w:top w:w="0" w:type="dxa"/>
        <w:left w:w="0" w:type="dxa"/>
        <w:bottom w:w="0" w:type="dxa"/>
        <w:right w:w="0" w:type="dxa"/>
      </w:tblCellMar>
    </w:tblPr>
  </w:style>
  <w:style w:type="table" w:customStyle="1" w:styleId="TableNormal8">
    <w:name w:val="Table Normal8"/>
    <w:uiPriority w:val="2"/>
    <w:semiHidden/>
    <w:qFormat/>
    <w:rsid w:val="00904A28"/>
    <w:rPr>
      <w:lang w:val="es-CO"/>
    </w:rPr>
    <w:tblPr>
      <w:tblCellMar>
        <w:top w:w="0" w:type="dxa"/>
        <w:left w:w="0" w:type="dxa"/>
        <w:bottom w:w="0" w:type="dxa"/>
        <w:right w:w="0" w:type="dxa"/>
      </w:tblCellMar>
    </w:tblPr>
  </w:style>
  <w:style w:type="table" w:customStyle="1" w:styleId="TableNormal9">
    <w:name w:val="Table Normal9"/>
    <w:uiPriority w:val="2"/>
    <w:semiHidden/>
    <w:qFormat/>
    <w:rsid w:val="00904A28"/>
    <w:rPr>
      <w:lang w:val="es-CO"/>
    </w:rPr>
    <w:tblPr>
      <w:tblCellMar>
        <w:top w:w="0" w:type="dxa"/>
        <w:left w:w="0" w:type="dxa"/>
        <w:bottom w:w="0" w:type="dxa"/>
        <w:right w:w="0" w:type="dxa"/>
      </w:tblCellMar>
    </w:tblPr>
  </w:style>
  <w:style w:type="table" w:customStyle="1" w:styleId="TableNormal10">
    <w:name w:val="Table Normal10"/>
    <w:uiPriority w:val="2"/>
    <w:semiHidden/>
    <w:qFormat/>
    <w:rsid w:val="00904A28"/>
    <w:rPr>
      <w:lang w:val="es-CO"/>
    </w:rPr>
    <w:tblPr>
      <w:tblCellMar>
        <w:top w:w="0" w:type="dxa"/>
        <w:left w:w="0" w:type="dxa"/>
        <w:bottom w:w="0" w:type="dxa"/>
        <w:right w:w="0" w:type="dxa"/>
      </w:tblCellMar>
    </w:tblPr>
  </w:style>
  <w:style w:type="table" w:customStyle="1" w:styleId="TableNormal11">
    <w:name w:val="Table Normal11"/>
    <w:uiPriority w:val="2"/>
    <w:semiHidden/>
    <w:qFormat/>
    <w:rsid w:val="00904A28"/>
    <w:rPr>
      <w:lang w:val="es-CO"/>
    </w:rPr>
    <w:tblPr>
      <w:tblCellMar>
        <w:top w:w="0" w:type="dxa"/>
        <w:left w:w="0" w:type="dxa"/>
        <w:bottom w:w="0" w:type="dxa"/>
        <w:right w:w="0" w:type="dxa"/>
      </w:tblCellMar>
    </w:tblPr>
  </w:style>
  <w:style w:type="table" w:customStyle="1" w:styleId="TableNormal12">
    <w:name w:val="Table Normal12"/>
    <w:uiPriority w:val="2"/>
    <w:semiHidden/>
    <w:qFormat/>
    <w:rsid w:val="00904A28"/>
    <w:rPr>
      <w:lang w:val="es-CO"/>
    </w:rPr>
    <w:tblPr>
      <w:tblCellMar>
        <w:top w:w="0" w:type="dxa"/>
        <w:left w:w="0" w:type="dxa"/>
        <w:bottom w:w="0" w:type="dxa"/>
        <w:right w:w="0" w:type="dxa"/>
      </w:tblCellMar>
    </w:tblPr>
  </w:style>
  <w:style w:type="table" w:customStyle="1" w:styleId="TableNormal13">
    <w:name w:val="Table Normal13"/>
    <w:uiPriority w:val="2"/>
    <w:semiHidden/>
    <w:qFormat/>
    <w:rsid w:val="00904A28"/>
    <w:rPr>
      <w:lang w:val="es-CO"/>
    </w:rPr>
    <w:tblPr>
      <w:tblCellMar>
        <w:top w:w="0" w:type="dxa"/>
        <w:left w:w="0" w:type="dxa"/>
        <w:bottom w:w="0" w:type="dxa"/>
        <w:right w:w="0" w:type="dxa"/>
      </w:tblCellMar>
    </w:tblPr>
  </w:style>
  <w:style w:type="table" w:customStyle="1" w:styleId="TableNormal14">
    <w:name w:val="Table Normal14"/>
    <w:uiPriority w:val="2"/>
    <w:semiHidden/>
    <w:qFormat/>
    <w:rsid w:val="00904A28"/>
    <w:rPr>
      <w:lang w:val="es-CO"/>
    </w:rPr>
    <w:tblPr>
      <w:tblCellMar>
        <w:top w:w="0" w:type="dxa"/>
        <w:left w:w="0" w:type="dxa"/>
        <w:bottom w:w="0" w:type="dxa"/>
        <w:right w:w="0" w:type="dxa"/>
      </w:tblCellMar>
    </w:tblPr>
  </w:style>
  <w:style w:type="table" w:customStyle="1" w:styleId="TableNormal15">
    <w:name w:val="Table Normal15"/>
    <w:uiPriority w:val="2"/>
    <w:semiHidden/>
    <w:qFormat/>
    <w:rsid w:val="00904A28"/>
    <w:rPr>
      <w:lang w:val="es-CO"/>
    </w:rPr>
    <w:tblPr>
      <w:tblCellMar>
        <w:top w:w="0" w:type="dxa"/>
        <w:left w:w="0" w:type="dxa"/>
        <w:bottom w:w="0" w:type="dxa"/>
        <w:right w:w="0" w:type="dxa"/>
      </w:tblCellMar>
    </w:tblPr>
  </w:style>
  <w:style w:type="table" w:customStyle="1" w:styleId="TableNormal16">
    <w:name w:val="Table Normal16"/>
    <w:uiPriority w:val="2"/>
    <w:semiHidden/>
    <w:qFormat/>
    <w:rsid w:val="00904A28"/>
    <w:rPr>
      <w:lang w:val="es-CO"/>
    </w:rPr>
    <w:tblPr>
      <w:tblCellMar>
        <w:top w:w="0" w:type="dxa"/>
        <w:left w:w="0" w:type="dxa"/>
        <w:bottom w:w="0" w:type="dxa"/>
        <w:right w:w="0" w:type="dxa"/>
      </w:tblCellMar>
    </w:tblPr>
  </w:style>
  <w:style w:type="table" w:customStyle="1" w:styleId="TableNormal17">
    <w:name w:val="Table Normal17"/>
    <w:uiPriority w:val="2"/>
    <w:semiHidden/>
    <w:qFormat/>
    <w:rsid w:val="00904A28"/>
    <w:rPr>
      <w:lang w:val="es-CO"/>
    </w:rPr>
    <w:tblPr>
      <w:tblCellMar>
        <w:top w:w="0" w:type="dxa"/>
        <w:left w:w="0" w:type="dxa"/>
        <w:bottom w:w="0" w:type="dxa"/>
        <w:right w:w="0" w:type="dxa"/>
      </w:tblCellMar>
    </w:tblPr>
  </w:style>
  <w:style w:type="table" w:customStyle="1" w:styleId="TableNormal18">
    <w:name w:val="Table Normal18"/>
    <w:uiPriority w:val="2"/>
    <w:semiHidden/>
    <w:qFormat/>
    <w:rsid w:val="00904A28"/>
    <w:rPr>
      <w:lang w:val="es-CO"/>
    </w:rPr>
    <w:tblPr>
      <w:tblCellMar>
        <w:top w:w="0" w:type="dxa"/>
        <w:left w:w="0" w:type="dxa"/>
        <w:bottom w:w="0" w:type="dxa"/>
        <w:right w:w="0" w:type="dxa"/>
      </w:tblCellMar>
    </w:tblPr>
  </w:style>
  <w:style w:type="table" w:customStyle="1" w:styleId="TableNormal19">
    <w:name w:val="Table Normal19"/>
    <w:uiPriority w:val="2"/>
    <w:semiHidden/>
    <w:qFormat/>
    <w:rsid w:val="00904A28"/>
    <w:rPr>
      <w:lang w:val="es-CO"/>
    </w:rPr>
    <w:tblPr>
      <w:tblCellMar>
        <w:top w:w="0" w:type="dxa"/>
        <w:left w:w="0" w:type="dxa"/>
        <w:bottom w:w="0" w:type="dxa"/>
        <w:right w:w="0" w:type="dxa"/>
      </w:tblCellMar>
    </w:tblPr>
  </w:style>
  <w:style w:type="table" w:customStyle="1" w:styleId="TableNormal20">
    <w:name w:val="Table Normal20"/>
    <w:uiPriority w:val="2"/>
    <w:semiHidden/>
    <w:qFormat/>
    <w:rsid w:val="00904A28"/>
    <w:rPr>
      <w:lang w:val="es-CO"/>
    </w:rPr>
    <w:tblPr>
      <w:tblCellMar>
        <w:top w:w="0" w:type="dxa"/>
        <w:left w:w="0" w:type="dxa"/>
        <w:bottom w:w="0" w:type="dxa"/>
        <w:right w:w="0" w:type="dxa"/>
      </w:tblCellMar>
    </w:tblPr>
  </w:style>
  <w:style w:type="table" w:customStyle="1" w:styleId="TableNormal21">
    <w:name w:val="Table Normal21"/>
    <w:uiPriority w:val="2"/>
    <w:semiHidden/>
    <w:qFormat/>
    <w:rsid w:val="00904A28"/>
    <w:rPr>
      <w:lang w:val="es-CO"/>
    </w:rPr>
    <w:tblPr>
      <w:tblCellMar>
        <w:top w:w="0" w:type="dxa"/>
        <w:left w:w="0" w:type="dxa"/>
        <w:bottom w:w="0" w:type="dxa"/>
        <w:right w:w="0" w:type="dxa"/>
      </w:tblCellMar>
    </w:tblPr>
  </w:style>
  <w:style w:type="table" w:customStyle="1" w:styleId="TableNormal22">
    <w:name w:val="Table Normal22"/>
    <w:uiPriority w:val="2"/>
    <w:semiHidden/>
    <w:qFormat/>
    <w:rsid w:val="00904A28"/>
    <w:rPr>
      <w:lang w:val="es-CO"/>
    </w:rPr>
    <w:tblPr>
      <w:tblCellMar>
        <w:top w:w="0" w:type="dxa"/>
        <w:left w:w="0" w:type="dxa"/>
        <w:bottom w:w="0" w:type="dxa"/>
        <w:right w:w="0" w:type="dxa"/>
      </w:tblCellMar>
    </w:tblPr>
  </w:style>
  <w:style w:type="table" w:customStyle="1" w:styleId="TableNormal23">
    <w:name w:val="Table Normal23"/>
    <w:uiPriority w:val="2"/>
    <w:semiHidden/>
    <w:qFormat/>
    <w:rsid w:val="00904A28"/>
    <w:rPr>
      <w:lang w:val="es-CO"/>
    </w:rPr>
    <w:tblPr>
      <w:tblCellMar>
        <w:top w:w="0" w:type="dxa"/>
        <w:left w:w="0" w:type="dxa"/>
        <w:bottom w:w="0" w:type="dxa"/>
        <w:right w:w="0" w:type="dxa"/>
      </w:tblCellMar>
    </w:tblPr>
  </w:style>
  <w:style w:type="table" w:customStyle="1" w:styleId="TableNormal24">
    <w:name w:val="Table Normal24"/>
    <w:uiPriority w:val="2"/>
    <w:semiHidden/>
    <w:qFormat/>
    <w:rsid w:val="00904A28"/>
    <w:rPr>
      <w:lang w:val="es-CO"/>
    </w:rPr>
    <w:tblPr>
      <w:tblCellMar>
        <w:top w:w="0" w:type="dxa"/>
        <w:left w:w="0" w:type="dxa"/>
        <w:bottom w:w="0" w:type="dxa"/>
        <w:right w:w="0" w:type="dxa"/>
      </w:tblCellMar>
    </w:tblPr>
  </w:style>
  <w:style w:type="table" w:customStyle="1" w:styleId="TableNormal25">
    <w:name w:val="Table Normal25"/>
    <w:uiPriority w:val="2"/>
    <w:semiHidden/>
    <w:qFormat/>
    <w:rsid w:val="00904A28"/>
    <w:rPr>
      <w:lang w:val="es-CO"/>
    </w:rPr>
    <w:tblPr>
      <w:tblCellMar>
        <w:top w:w="0" w:type="dxa"/>
        <w:left w:w="0" w:type="dxa"/>
        <w:bottom w:w="0" w:type="dxa"/>
        <w:right w:w="0" w:type="dxa"/>
      </w:tblCellMar>
    </w:tblPr>
  </w:style>
  <w:style w:type="table" w:customStyle="1" w:styleId="TableNormal26">
    <w:name w:val="Table Normal26"/>
    <w:uiPriority w:val="2"/>
    <w:semiHidden/>
    <w:qFormat/>
    <w:rsid w:val="00904A28"/>
    <w:rPr>
      <w:lang w:val="es-CO"/>
    </w:rPr>
    <w:tblPr>
      <w:tblCellMar>
        <w:top w:w="0" w:type="dxa"/>
        <w:left w:w="0" w:type="dxa"/>
        <w:bottom w:w="0" w:type="dxa"/>
        <w:right w:w="0" w:type="dxa"/>
      </w:tblCellMar>
    </w:tblPr>
  </w:style>
  <w:style w:type="table" w:customStyle="1" w:styleId="TableNormal27">
    <w:name w:val="Table Normal27"/>
    <w:uiPriority w:val="2"/>
    <w:semiHidden/>
    <w:qFormat/>
    <w:rsid w:val="00904A28"/>
    <w:rPr>
      <w:lang w:val="es-CO"/>
    </w:rPr>
    <w:tblPr>
      <w:tblCellMar>
        <w:top w:w="0" w:type="dxa"/>
        <w:left w:w="0" w:type="dxa"/>
        <w:bottom w:w="0" w:type="dxa"/>
        <w:right w:w="0" w:type="dxa"/>
      </w:tblCellMar>
    </w:tblPr>
  </w:style>
  <w:style w:type="table" w:customStyle="1" w:styleId="TableNormal28">
    <w:name w:val="Table Normal28"/>
    <w:uiPriority w:val="2"/>
    <w:semiHidden/>
    <w:qFormat/>
    <w:rsid w:val="00904A28"/>
    <w:rPr>
      <w:lang w:val="es-CO"/>
    </w:rPr>
    <w:tblPr>
      <w:tblCellMar>
        <w:top w:w="0" w:type="dxa"/>
        <w:left w:w="0" w:type="dxa"/>
        <w:bottom w:w="0" w:type="dxa"/>
        <w:right w:w="0" w:type="dxa"/>
      </w:tblCellMar>
    </w:tblPr>
  </w:style>
  <w:style w:type="table" w:customStyle="1" w:styleId="TableNormal29">
    <w:name w:val="Table Normal29"/>
    <w:uiPriority w:val="2"/>
    <w:semiHidden/>
    <w:qFormat/>
    <w:rsid w:val="00904A28"/>
    <w:rPr>
      <w:lang w:val="es-CO"/>
    </w:rPr>
    <w:tblPr>
      <w:tblCellMar>
        <w:top w:w="0" w:type="dxa"/>
        <w:left w:w="0" w:type="dxa"/>
        <w:bottom w:w="0" w:type="dxa"/>
        <w:right w:w="0" w:type="dxa"/>
      </w:tblCellMar>
    </w:tblPr>
  </w:style>
  <w:style w:type="table" w:customStyle="1" w:styleId="TableNormal30">
    <w:name w:val="Table Normal30"/>
    <w:uiPriority w:val="2"/>
    <w:semiHidden/>
    <w:qFormat/>
    <w:rsid w:val="00904A28"/>
    <w:rPr>
      <w:lang w:val="es-CO"/>
    </w:rPr>
    <w:tblPr>
      <w:tblCellMar>
        <w:top w:w="0" w:type="dxa"/>
        <w:left w:w="0" w:type="dxa"/>
        <w:bottom w:w="0" w:type="dxa"/>
        <w:right w:w="0" w:type="dxa"/>
      </w:tblCellMar>
    </w:tblPr>
  </w:style>
  <w:style w:type="table" w:customStyle="1" w:styleId="TableNormal31">
    <w:name w:val="Table Normal31"/>
    <w:uiPriority w:val="2"/>
    <w:semiHidden/>
    <w:qFormat/>
    <w:rsid w:val="00904A28"/>
    <w:rPr>
      <w:lang w:val="es-CO"/>
    </w:rPr>
    <w:tblPr>
      <w:tblCellMar>
        <w:top w:w="0" w:type="dxa"/>
        <w:left w:w="0" w:type="dxa"/>
        <w:bottom w:w="0" w:type="dxa"/>
        <w:right w:w="0" w:type="dxa"/>
      </w:tblCellMar>
    </w:tblPr>
  </w:style>
  <w:style w:type="table" w:customStyle="1" w:styleId="TableNormal32">
    <w:name w:val="Table Normal32"/>
    <w:uiPriority w:val="2"/>
    <w:semiHidden/>
    <w:qFormat/>
    <w:rsid w:val="00904A28"/>
    <w:rPr>
      <w:lang w:val="es-CO"/>
    </w:rPr>
    <w:tblPr>
      <w:tblCellMar>
        <w:top w:w="0" w:type="dxa"/>
        <w:left w:w="0" w:type="dxa"/>
        <w:bottom w:w="0" w:type="dxa"/>
        <w:right w:w="0" w:type="dxa"/>
      </w:tblCellMar>
    </w:tblPr>
  </w:style>
  <w:style w:type="table" w:customStyle="1" w:styleId="TableNormal33">
    <w:name w:val="Table Normal33"/>
    <w:uiPriority w:val="2"/>
    <w:semiHidden/>
    <w:qFormat/>
    <w:rsid w:val="00904A28"/>
    <w:rPr>
      <w:lang w:val="es-CO"/>
    </w:rPr>
    <w:tblPr>
      <w:tblCellMar>
        <w:top w:w="0" w:type="dxa"/>
        <w:left w:w="0" w:type="dxa"/>
        <w:bottom w:w="0" w:type="dxa"/>
        <w:right w:w="0" w:type="dxa"/>
      </w:tblCellMar>
    </w:tblPr>
  </w:style>
  <w:style w:type="table" w:customStyle="1" w:styleId="TableNormal34">
    <w:name w:val="Table Normal34"/>
    <w:uiPriority w:val="2"/>
    <w:semiHidden/>
    <w:qFormat/>
    <w:rsid w:val="00904A28"/>
    <w:rPr>
      <w:lang w:val="es-CO"/>
    </w:rPr>
    <w:tblPr>
      <w:tblCellMar>
        <w:top w:w="0" w:type="dxa"/>
        <w:left w:w="0" w:type="dxa"/>
        <w:bottom w:w="0" w:type="dxa"/>
        <w:right w:w="0" w:type="dxa"/>
      </w:tblCellMar>
    </w:tblPr>
  </w:style>
  <w:style w:type="table" w:customStyle="1" w:styleId="TableNormal35">
    <w:name w:val="Table Normal35"/>
    <w:uiPriority w:val="2"/>
    <w:semiHidden/>
    <w:qFormat/>
    <w:rsid w:val="00904A28"/>
    <w:rPr>
      <w:lang w:val="es-CO"/>
    </w:rPr>
    <w:tblPr>
      <w:tblCellMar>
        <w:top w:w="0" w:type="dxa"/>
        <w:left w:w="0" w:type="dxa"/>
        <w:bottom w:w="0" w:type="dxa"/>
        <w:right w:w="0" w:type="dxa"/>
      </w:tblCellMar>
    </w:tblPr>
  </w:style>
  <w:style w:type="table" w:customStyle="1" w:styleId="TableNormal36">
    <w:name w:val="Table Normal36"/>
    <w:uiPriority w:val="2"/>
    <w:semiHidden/>
    <w:qFormat/>
    <w:rsid w:val="00904A28"/>
    <w:rPr>
      <w:lang w:val="es-CO"/>
    </w:rPr>
    <w:tblPr>
      <w:tblCellMar>
        <w:top w:w="0" w:type="dxa"/>
        <w:left w:w="0" w:type="dxa"/>
        <w:bottom w:w="0" w:type="dxa"/>
        <w:right w:w="0" w:type="dxa"/>
      </w:tblCellMar>
    </w:tblPr>
  </w:style>
  <w:style w:type="table" w:customStyle="1" w:styleId="TableNormal37">
    <w:name w:val="Table Normal37"/>
    <w:uiPriority w:val="2"/>
    <w:semiHidden/>
    <w:qFormat/>
    <w:rsid w:val="00904A28"/>
    <w:rPr>
      <w:lang w:val="es-CO"/>
    </w:rPr>
    <w:tblPr>
      <w:tblCellMar>
        <w:top w:w="0" w:type="dxa"/>
        <w:left w:w="0" w:type="dxa"/>
        <w:bottom w:w="0" w:type="dxa"/>
        <w:right w:w="0" w:type="dxa"/>
      </w:tblCellMar>
    </w:tblPr>
  </w:style>
  <w:style w:type="table" w:customStyle="1" w:styleId="TableNormal38">
    <w:name w:val="Table Normal38"/>
    <w:uiPriority w:val="2"/>
    <w:semiHidden/>
    <w:qFormat/>
    <w:rsid w:val="00904A28"/>
    <w:rPr>
      <w:lang w:val="es-CO"/>
    </w:rPr>
    <w:tblPr>
      <w:tblCellMar>
        <w:top w:w="0" w:type="dxa"/>
        <w:left w:w="0" w:type="dxa"/>
        <w:bottom w:w="0" w:type="dxa"/>
        <w:right w:w="0" w:type="dxa"/>
      </w:tblCellMar>
    </w:tblPr>
  </w:style>
  <w:style w:type="table" w:customStyle="1" w:styleId="TableNormal39">
    <w:name w:val="Table Normal39"/>
    <w:uiPriority w:val="2"/>
    <w:semiHidden/>
    <w:qFormat/>
    <w:rsid w:val="00904A28"/>
    <w:rPr>
      <w:lang w:val="es-CO"/>
    </w:rPr>
    <w:tblPr>
      <w:tblCellMar>
        <w:top w:w="0" w:type="dxa"/>
        <w:left w:w="0" w:type="dxa"/>
        <w:bottom w:w="0" w:type="dxa"/>
        <w:right w:w="0" w:type="dxa"/>
      </w:tblCellMar>
    </w:tblPr>
  </w:style>
  <w:style w:type="table" w:customStyle="1" w:styleId="TableNormal40">
    <w:name w:val="Table Normal40"/>
    <w:uiPriority w:val="2"/>
    <w:semiHidden/>
    <w:qFormat/>
    <w:rsid w:val="00904A28"/>
    <w:rPr>
      <w:lang w:val="es-CO"/>
    </w:rPr>
    <w:tblPr>
      <w:tblCellMar>
        <w:top w:w="0" w:type="dxa"/>
        <w:left w:w="0" w:type="dxa"/>
        <w:bottom w:w="0" w:type="dxa"/>
        <w:right w:w="0" w:type="dxa"/>
      </w:tblCellMar>
    </w:tblPr>
  </w:style>
  <w:style w:type="table" w:customStyle="1" w:styleId="TableNormal41">
    <w:name w:val="Table Normal41"/>
    <w:uiPriority w:val="2"/>
    <w:semiHidden/>
    <w:qFormat/>
    <w:rsid w:val="00904A28"/>
    <w:rPr>
      <w:lang w:val="es-CO"/>
    </w:rPr>
    <w:tblPr>
      <w:tblCellMar>
        <w:top w:w="0" w:type="dxa"/>
        <w:left w:w="0" w:type="dxa"/>
        <w:bottom w:w="0" w:type="dxa"/>
        <w:right w:w="0" w:type="dxa"/>
      </w:tblCellMar>
    </w:tblPr>
  </w:style>
  <w:style w:type="table" w:customStyle="1" w:styleId="TableNormal42">
    <w:name w:val="Table Normal42"/>
    <w:uiPriority w:val="2"/>
    <w:semiHidden/>
    <w:qFormat/>
    <w:rsid w:val="00904A28"/>
    <w:rPr>
      <w:lang w:val="es-CO"/>
    </w:rPr>
    <w:tblPr>
      <w:tblCellMar>
        <w:top w:w="0" w:type="dxa"/>
        <w:left w:w="0" w:type="dxa"/>
        <w:bottom w:w="0" w:type="dxa"/>
        <w:right w:w="0" w:type="dxa"/>
      </w:tblCellMar>
    </w:tblPr>
  </w:style>
  <w:style w:type="character" w:customStyle="1" w:styleId="Mencinsinresolver10">
    <w:name w:val="Mención sin resolver10"/>
    <w:basedOn w:val="Fuentedeprrafopredeter"/>
    <w:uiPriority w:val="99"/>
    <w:semiHidden/>
    <w:unhideWhenUsed/>
    <w:rsid w:val="00904A28"/>
    <w:rPr>
      <w:color w:val="605E5C"/>
      <w:shd w:val="clear" w:color="auto" w:fill="E1DFDD"/>
    </w:rPr>
  </w:style>
  <w:style w:type="paragraph" w:customStyle="1" w:styleId="font5">
    <w:name w:val="font5"/>
    <w:basedOn w:val="Normal"/>
    <w:rsid w:val="00904A28"/>
    <w:pPr>
      <w:widowControl/>
      <w:autoSpaceDE/>
      <w:autoSpaceDN/>
      <w:spacing w:before="100" w:beforeAutospacing="1" w:after="100" w:afterAutospacing="1"/>
    </w:pPr>
    <w:rPr>
      <w:rFonts w:ascii="Arial" w:eastAsia="Times New Roman" w:hAnsi="Arial" w:cs="Arial"/>
      <w:color w:val="000000"/>
      <w:sz w:val="16"/>
      <w:szCs w:val="16"/>
      <w:lang w:val="es-CO" w:eastAsia="es-CO"/>
    </w:rPr>
  </w:style>
  <w:style w:type="character" w:styleId="Mencionar">
    <w:name w:val="Mention"/>
    <w:basedOn w:val="Fuentedeprrafopredeter"/>
    <w:uiPriority w:val="99"/>
    <w:unhideWhenUsed/>
    <w:rsid w:val="00904A28"/>
    <w:rPr>
      <w:color w:val="2B579A"/>
      <w:shd w:val="clear" w:color="auto" w:fill="E1DFDD"/>
    </w:rPr>
  </w:style>
  <w:style w:type="paragraph" w:customStyle="1" w:styleId="p1">
    <w:name w:val="p1"/>
    <w:basedOn w:val="Normal"/>
    <w:rsid w:val="00347900"/>
    <w:pPr>
      <w:widowControl/>
      <w:autoSpaceDE/>
      <w:autoSpaceDN/>
    </w:pPr>
    <w:rPr>
      <w:rFonts w:ascii="Helvetica" w:eastAsia="Times New Roman" w:hAnsi="Helvetica" w:cs="Times New Roman"/>
      <w:color w:val="000000"/>
      <w:sz w:val="12"/>
      <w:szCs w:val="12"/>
      <w:lang w:val="es-CO" w:eastAsia="es-MX"/>
    </w:rPr>
  </w:style>
  <w:style w:type="paragraph" w:customStyle="1" w:styleId="p2">
    <w:name w:val="p2"/>
    <w:basedOn w:val="Normal"/>
    <w:rsid w:val="008A5F98"/>
    <w:pPr>
      <w:widowControl/>
      <w:autoSpaceDE/>
      <w:autoSpaceDN/>
    </w:pPr>
    <w:rPr>
      <w:rFonts w:ascii="Century Gothic" w:eastAsia="Times New Roman" w:hAnsi="Century Gothic" w:cs="Times New Roman"/>
      <w:color w:val="0000FF"/>
      <w:sz w:val="15"/>
      <w:szCs w:val="15"/>
      <w:lang w:val="es-CO" w:eastAsia="es-MX"/>
    </w:rPr>
  </w:style>
  <w:style w:type="character" w:customStyle="1" w:styleId="s1">
    <w:name w:val="s1"/>
    <w:basedOn w:val="Fuentedeprrafopredeter"/>
    <w:rsid w:val="008A5F98"/>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5587">
      <w:bodyDiv w:val="1"/>
      <w:marLeft w:val="0"/>
      <w:marRight w:val="0"/>
      <w:marTop w:val="0"/>
      <w:marBottom w:val="0"/>
      <w:divBdr>
        <w:top w:val="none" w:sz="0" w:space="0" w:color="auto"/>
        <w:left w:val="none" w:sz="0" w:space="0" w:color="auto"/>
        <w:bottom w:val="none" w:sz="0" w:space="0" w:color="auto"/>
        <w:right w:val="none" w:sz="0" w:space="0" w:color="auto"/>
      </w:divBdr>
    </w:div>
    <w:div w:id="136269479">
      <w:bodyDiv w:val="1"/>
      <w:marLeft w:val="0"/>
      <w:marRight w:val="0"/>
      <w:marTop w:val="0"/>
      <w:marBottom w:val="0"/>
      <w:divBdr>
        <w:top w:val="none" w:sz="0" w:space="0" w:color="auto"/>
        <w:left w:val="none" w:sz="0" w:space="0" w:color="auto"/>
        <w:bottom w:val="none" w:sz="0" w:space="0" w:color="auto"/>
        <w:right w:val="none" w:sz="0" w:space="0" w:color="auto"/>
      </w:divBdr>
    </w:div>
    <w:div w:id="293559958">
      <w:bodyDiv w:val="1"/>
      <w:marLeft w:val="0"/>
      <w:marRight w:val="0"/>
      <w:marTop w:val="0"/>
      <w:marBottom w:val="0"/>
      <w:divBdr>
        <w:top w:val="none" w:sz="0" w:space="0" w:color="auto"/>
        <w:left w:val="none" w:sz="0" w:space="0" w:color="auto"/>
        <w:bottom w:val="none" w:sz="0" w:space="0" w:color="auto"/>
        <w:right w:val="none" w:sz="0" w:space="0" w:color="auto"/>
      </w:divBdr>
    </w:div>
    <w:div w:id="467015800">
      <w:bodyDiv w:val="1"/>
      <w:marLeft w:val="0"/>
      <w:marRight w:val="0"/>
      <w:marTop w:val="0"/>
      <w:marBottom w:val="0"/>
      <w:divBdr>
        <w:top w:val="none" w:sz="0" w:space="0" w:color="auto"/>
        <w:left w:val="none" w:sz="0" w:space="0" w:color="auto"/>
        <w:bottom w:val="none" w:sz="0" w:space="0" w:color="auto"/>
        <w:right w:val="none" w:sz="0" w:space="0" w:color="auto"/>
      </w:divBdr>
    </w:div>
    <w:div w:id="503671209">
      <w:bodyDiv w:val="1"/>
      <w:marLeft w:val="0"/>
      <w:marRight w:val="0"/>
      <w:marTop w:val="0"/>
      <w:marBottom w:val="0"/>
      <w:divBdr>
        <w:top w:val="none" w:sz="0" w:space="0" w:color="auto"/>
        <w:left w:val="none" w:sz="0" w:space="0" w:color="auto"/>
        <w:bottom w:val="none" w:sz="0" w:space="0" w:color="auto"/>
        <w:right w:val="none" w:sz="0" w:space="0" w:color="auto"/>
      </w:divBdr>
    </w:div>
    <w:div w:id="536821014">
      <w:bodyDiv w:val="1"/>
      <w:marLeft w:val="0"/>
      <w:marRight w:val="0"/>
      <w:marTop w:val="0"/>
      <w:marBottom w:val="0"/>
      <w:divBdr>
        <w:top w:val="none" w:sz="0" w:space="0" w:color="auto"/>
        <w:left w:val="none" w:sz="0" w:space="0" w:color="auto"/>
        <w:bottom w:val="none" w:sz="0" w:space="0" w:color="auto"/>
        <w:right w:val="none" w:sz="0" w:space="0" w:color="auto"/>
      </w:divBdr>
    </w:div>
    <w:div w:id="673386107">
      <w:bodyDiv w:val="1"/>
      <w:marLeft w:val="0"/>
      <w:marRight w:val="0"/>
      <w:marTop w:val="0"/>
      <w:marBottom w:val="0"/>
      <w:divBdr>
        <w:top w:val="none" w:sz="0" w:space="0" w:color="auto"/>
        <w:left w:val="none" w:sz="0" w:space="0" w:color="auto"/>
        <w:bottom w:val="none" w:sz="0" w:space="0" w:color="auto"/>
        <w:right w:val="none" w:sz="0" w:space="0" w:color="auto"/>
      </w:divBdr>
    </w:div>
    <w:div w:id="702481212">
      <w:bodyDiv w:val="1"/>
      <w:marLeft w:val="0"/>
      <w:marRight w:val="0"/>
      <w:marTop w:val="0"/>
      <w:marBottom w:val="0"/>
      <w:divBdr>
        <w:top w:val="none" w:sz="0" w:space="0" w:color="auto"/>
        <w:left w:val="none" w:sz="0" w:space="0" w:color="auto"/>
        <w:bottom w:val="none" w:sz="0" w:space="0" w:color="auto"/>
        <w:right w:val="none" w:sz="0" w:space="0" w:color="auto"/>
      </w:divBdr>
    </w:div>
    <w:div w:id="887911382">
      <w:bodyDiv w:val="1"/>
      <w:marLeft w:val="0"/>
      <w:marRight w:val="0"/>
      <w:marTop w:val="0"/>
      <w:marBottom w:val="0"/>
      <w:divBdr>
        <w:top w:val="none" w:sz="0" w:space="0" w:color="auto"/>
        <w:left w:val="none" w:sz="0" w:space="0" w:color="auto"/>
        <w:bottom w:val="none" w:sz="0" w:space="0" w:color="auto"/>
        <w:right w:val="none" w:sz="0" w:space="0" w:color="auto"/>
      </w:divBdr>
    </w:div>
    <w:div w:id="919561187">
      <w:bodyDiv w:val="1"/>
      <w:marLeft w:val="0"/>
      <w:marRight w:val="0"/>
      <w:marTop w:val="0"/>
      <w:marBottom w:val="0"/>
      <w:divBdr>
        <w:top w:val="none" w:sz="0" w:space="0" w:color="auto"/>
        <w:left w:val="none" w:sz="0" w:space="0" w:color="auto"/>
        <w:bottom w:val="none" w:sz="0" w:space="0" w:color="auto"/>
        <w:right w:val="none" w:sz="0" w:space="0" w:color="auto"/>
      </w:divBdr>
    </w:div>
    <w:div w:id="986513875">
      <w:bodyDiv w:val="1"/>
      <w:marLeft w:val="0"/>
      <w:marRight w:val="0"/>
      <w:marTop w:val="0"/>
      <w:marBottom w:val="0"/>
      <w:divBdr>
        <w:top w:val="none" w:sz="0" w:space="0" w:color="auto"/>
        <w:left w:val="none" w:sz="0" w:space="0" w:color="auto"/>
        <w:bottom w:val="none" w:sz="0" w:space="0" w:color="auto"/>
        <w:right w:val="none" w:sz="0" w:space="0" w:color="auto"/>
      </w:divBdr>
    </w:div>
    <w:div w:id="1065833921">
      <w:bodyDiv w:val="1"/>
      <w:marLeft w:val="0"/>
      <w:marRight w:val="0"/>
      <w:marTop w:val="0"/>
      <w:marBottom w:val="0"/>
      <w:divBdr>
        <w:top w:val="none" w:sz="0" w:space="0" w:color="auto"/>
        <w:left w:val="none" w:sz="0" w:space="0" w:color="auto"/>
        <w:bottom w:val="none" w:sz="0" w:space="0" w:color="auto"/>
        <w:right w:val="none" w:sz="0" w:space="0" w:color="auto"/>
      </w:divBdr>
    </w:div>
    <w:div w:id="1086222218">
      <w:bodyDiv w:val="1"/>
      <w:marLeft w:val="0"/>
      <w:marRight w:val="0"/>
      <w:marTop w:val="0"/>
      <w:marBottom w:val="0"/>
      <w:divBdr>
        <w:top w:val="none" w:sz="0" w:space="0" w:color="auto"/>
        <w:left w:val="none" w:sz="0" w:space="0" w:color="auto"/>
        <w:bottom w:val="none" w:sz="0" w:space="0" w:color="auto"/>
        <w:right w:val="none" w:sz="0" w:space="0" w:color="auto"/>
      </w:divBdr>
    </w:div>
    <w:div w:id="1133210868">
      <w:bodyDiv w:val="1"/>
      <w:marLeft w:val="0"/>
      <w:marRight w:val="0"/>
      <w:marTop w:val="0"/>
      <w:marBottom w:val="0"/>
      <w:divBdr>
        <w:top w:val="none" w:sz="0" w:space="0" w:color="auto"/>
        <w:left w:val="none" w:sz="0" w:space="0" w:color="auto"/>
        <w:bottom w:val="none" w:sz="0" w:space="0" w:color="auto"/>
        <w:right w:val="none" w:sz="0" w:space="0" w:color="auto"/>
      </w:divBdr>
    </w:div>
    <w:div w:id="1217351517">
      <w:bodyDiv w:val="1"/>
      <w:marLeft w:val="0"/>
      <w:marRight w:val="0"/>
      <w:marTop w:val="0"/>
      <w:marBottom w:val="0"/>
      <w:divBdr>
        <w:top w:val="none" w:sz="0" w:space="0" w:color="auto"/>
        <w:left w:val="none" w:sz="0" w:space="0" w:color="auto"/>
        <w:bottom w:val="none" w:sz="0" w:space="0" w:color="auto"/>
        <w:right w:val="none" w:sz="0" w:space="0" w:color="auto"/>
      </w:divBdr>
    </w:div>
    <w:div w:id="1678144852">
      <w:bodyDiv w:val="1"/>
      <w:marLeft w:val="0"/>
      <w:marRight w:val="0"/>
      <w:marTop w:val="0"/>
      <w:marBottom w:val="0"/>
      <w:divBdr>
        <w:top w:val="none" w:sz="0" w:space="0" w:color="auto"/>
        <w:left w:val="none" w:sz="0" w:space="0" w:color="auto"/>
        <w:bottom w:val="none" w:sz="0" w:space="0" w:color="auto"/>
        <w:right w:val="none" w:sz="0" w:space="0" w:color="auto"/>
      </w:divBdr>
    </w:div>
    <w:div w:id="1705446257">
      <w:bodyDiv w:val="1"/>
      <w:marLeft w:val="0"/>
      <w:marRight w:val="0"/>
      <w:marTop w:val="0"/>
      <w:marBottom w:val="0"/>
      <w:divBdr>
        <w:top w:val="none" w:sz="0" w:space="0" w:color="auto"/>
        <w:left w:val="none" w:sz="0" w:space="0" w:color="auto"/>
        <w:bottom w:val="none" w:sz="0" w:space="0" w:color="auto"/>
        <w:right w:val="none" w:sz="0" w:space="0" w:color="auto"/>
      </w:divBdr>
    </w:div>
    <w:div w:id="1868367575">
      <w:bodyDiv w:val="1"/>
      <w:marLeft w:val="0"/>
      <w:marRight w:val="0"/>
      <w:marTop w:val="0"/>
      <w:marBottom w:val="0"/>
      <w:divBdr>
        <w:top w:val="none" w:sz="0" w:space="0" w:color="auto"/>
        <w:left w:val="none" w:sz="0" w:space="0" w:color="auto"/>
        <w:bottom w:val="none" w:sz="0" w:space="0" w:color="auto"/>
        <w:right w:val="none" w:sz="0" w:space="0" w:color="auto"/>
      </w:divBdr>
    </w:div>
    <w:div w:id="2028561076">
      <w:bodyDiv w:val="1"/>
      <w:marLeft w:val="0"/>
      <w:marRight w:val="0"/>
      <w:marTop w:val="0"/>
      <w:marBottom w:val="0"/>
      <w:divBdr>
        <w:top w:val="none" w:sz="0" w:space="0" w:color="auto"/>
        <w:left w:val="none" w:sz="0" w:space="0" w:color="auto"/>
        <w:bottom w:val="none" w:sz="0" w:space="0" w:color="auto"/>
        <w:right w:val="none" w:sz="0" w:space="0" w:color="auto"/>
      </w:divBdr>
    </w:div>
    <w:div w:id="2115468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fdci/consultaCiudadan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inhabilidades.policia.gov.co:8080/consulta" TargetMode="External"/><Relationship Id="rId4" Type="http://schemas.openxmlformats.org/officeDocument/2006/relationships/settings" Target="settings.xml"/><Relationship Id="rId9" Type="http://schemas.openxmlformats.org/officeDocument/2006/relationships/hyperlink" Target="https://redam.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214C4-062B-4CC2-8384-87DCAA329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22</Pages>
  <Words>9642</Words>
  <Characters>53035</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 urbano</dc:creator>
  <cp:lastModifiedBy>Microsoft Office User</cp:lastModifiedBy>
  <cp:revision>62</cp:revision>
  <cp:lastPrinted>2023-07-05T15:02:00Z</cp:lastPrinted>
  <dcterms:created xsi:type="dcterms:W3CDTF">2025-09-01T17:53:00Z</dcterms:created>
  <dcterms:modified xsi:type="dcterms:W3CDTF">2026-10-06T01:07:00Z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2021-02-02T00:00:00Z</vt:filetime>
  </property>
  <property fmtid="{D5CDD505-2E9C-101B-9397-08002B2CF9AE}" pid="3" name="Creator">
    <vt:lpwstr>Microsoft® Word 2016</vt:lpwstr>
  </property>
  <property fmtid="{D5CDD505-2E9C-101B-9397-08002B2CF9AE}" pid="4" name="LastSaved">
    <vt:filetime>2023-06-26T00:00:00Z</vt:filetime>
  </property>
</Properties>
</file>