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226901" w14:textId="77777777" w:rsidR="0058222E" w:rsidRPr="0086744B" w:rsidRDefault="0058222E" w:rsidP="007C702A">
      <w:pPr>
        <w:rPr>
          <w:rFonts w:ascii="Verdana" w:hAnsi="Verdana" w:cs="Arial"/>
          <w:sz w:val="14"/>
          <w:szCs w:val="14"/>
          <w:lang w:val="es-ES_tradnl" w:eastAsia="es-CO"/>
        </w:rPr>
      </w:pPr>
    </w:p>
    <w:p w14:paraId="0822FEEB" w14:textId="0F4F86B7" w:rsidR="00D70D7B" w:rsidRPr="0086744B" w:rsidRDefault="00D70D7B" w:rsidP="007C702A">
      <w:pPr>
        <w:rPr>
          <w:rFonts w:ascii="Verdana" w:hAnsi="Verdana" w:cs="Arial"/>
          <w:sz w:val="14"/>
          <w:szCs w:val="14"/>
          <w:lang w:val="es-ES" w:eastAsia="es-CO"/>
        </w:rPr>
      </w:pPr>
      <w:r w:rsidRPr="0086744B">
        <w:rPr>
          <w:rFonts w:ascii="Verdana" w:hAnsi="Verdana" w:cs="Arial"/>
          <w:sz w:val="14"/>
          <w:szCs w:val="14"/>
          <w:lang w:val="es-ES" w:eastAsia="es-CO"/>
        </w:rPr>
        <w:t xml:space="preserve">Para el presente </w:t>
      </w:r>
      <w:r w:rsidR="006B01B2" w:rsidRPr="0086744B">
        <w:rPr>
          <w:rFonts w:ascii="Verdana" w:hAnsi="Verdana" w:cs="Arial"/>
          <w:sz w:val="14"/>
          <w:szCs w:val="14"/>
          <w:lang w:val="es-ES" w:eastAsia="es-CO"/>
        </w:rPr>
        <w:t>P</w:t>
      </w:r>
      <w:r w:rsidR="00C61BDB" w:rsidRPr="0086744B">
        <w:rPr>
          <w:rFonts w:ascii="Verdana" w:hAnsi="Verdana" w:cs="Arial"/>
          <w:sz w:val="14"/>
          <w:szCs w:val="14"/>
          <w:lang w:val="es-ES" w:eastAsia="es-CO"/>
        </w:rPr>
        <w:t>roce</w:t>
      </w:r>
      <w:r w:rsidR="32C12A3F" w:rsidRPr="0086744B">
        <w:rPr>
          <w:rFonts w:ascii="Verdana" w:hAnsi="Verdana" w:cs="Arial"/>
          <w:sz w:val="14"/>
          <w:szCs w:val="14"/>
          <w:lang w:val="es-ES" w:eastAsia="es-CO"/>
        </w:rPr>
        <w:t>so</w:t>
      </w:r>
      <w:r w:rsidR="008F49F3" w:rsidRPr="0086744B">
        <w:rPr>
          <w:rFonts w:ascii="Verdana" w:hAnsi="Verdana" w:cs="Arial"/>
          <w:sz w:val="14"/>
          <w:szCs w:val="14"/>
          <w:lang w:val="es-ES" w:eastAsia="es-CO"/>
        </w:rPr>
        <w:t xml:space="preserve"> </w:t>
      </w:r>
      <w:r w:rsidR="00046B56" w:rsidRPr="0086744B">
        <w:rPr>
          <w:rFonts w:ascii="Verdana" w:hAnsi="Verdana" w:cs="Arial"/>
          <w:sz w:val="14"/>
          <w:szCs w:val="14"/>
          <w:lang w:val="es-ES" w:eastAsia="es-CO"/>
        </w:rPr>
        <w:t xml:space="preserve">de </w:t>
      </w:r>
      <w:r w:rsidR="006B01B2" w:rsidRPr="0086744B">
        <w:rPr>
          <w:rFonts w:ascii="Verdana" w:hAnsi="Verdana" w:cs="Arial"/>
          <w:sz w:val="14"/>
          <w:szCs w:val="14"/>
          <w:lang w:val="es-ES" w:eastAsia="es-CO"/>
        </w:rPr>
        <w:t>C</w:t>
      </w:r>
      <w:r w:rsidRPr="0086744B">
        <w:rPr>
          <w:rFonts w:ascii="Verdana" w:hAnsi="Verdana" w:cs="Arial"/>
          <w:sz w:val="14"/>
          <w:szCs w:val="14"/>
          <w:lang w:val="es-ES" w:eastAsia="es-CO"/>
        </w:rPr>
        <w:t>ontra</w:t>
      </w:r>
      <w:r w:rsidR="00046B56" w:rsidRPr="0086744B">
        <w:rPr>
          <w:rFonts w:ascii="Verdana" w:hAnsi="Verdana" w:cs="Arial"/>
          <w:sz w:val="14"/>
          <w:szCs w:val="14"/>
          <w:lang w:val="es-ES" w:eastAsia="es-CO"/>
        </w:rPr>
        <w:t>tación</w:t>
      </w:r>
      <w:r w:rsidRPr="0086744B">
        <w:rPr>
          <w:rFonts w:ascii="Verdana" w:hAnsi="Verdana" w:cs="Arial"/>
          <w:sz w:val="14"/>
          <w:szCs w:val="14"/>
          <w:lang w:val="es-ES" w:eastAsia="es-CO"/>
        </w:rPr>
        <w:t xml:space="preserve">, en atención </w:t>
      </w:r>
      <w:r w:rsidR="00B81B1F" w:rsidRPr="0086744B">
        <w:rPr>
          <w:rFonts w:ascii="Verdana" w:hAnsi="Verdana" w:cs="Arial"/>
          <w:sz w:val="14"/>
          <w:szCs w:val="14"/>
          <w:lang w:val="es-ES" w:eastAsia="es-CO"/>
        </w:rPr>
        <w:t>a la</w:t>
      </w:r>
      <w:r w:rsidRPr="0086744B">
        <w:rPr>
          <w:rFonts w:ascii="Verdana" w:hAnsi="Verdana" w:cs="Arial"/>
          <w:sz w:val="14"/>
          <w:szCs w:val="14"/>
          <w:lang w:val="es-ES" w:eastAsia="es-CO"/>
        </w:rPr>
        <w:t xml:space="preserve"> Ley 1150 de 2007 y </w:t>
      </w:r>
      <w:r w:rsidR="006B01B2" w:rsidRPr="0086744B">
        <w:rPr>
          <w:rFonts w:ascii="Verdana" w:hAnsi="Verdana" w:cs="Arial"/>
          <w:sz w:val="14"/>
          <w:szCs w:val="14"/>
          <w:lang w:val="es-ES" w:eastAsia="es-CO"/>
        </w:rPr>
        <w:t xml:space="preserve">a </w:t>
      </w:r>
      <w:r w:rsidRPr="0086744B">
        <w:rPr>
          <w:rFonts w:ascii="Verdana" w:hAnsi="Verdana" w:cs="Arial"/>
          <w:sz w:val="14"/>
          <w:szCs w:val="14"/>
          <w:lang w:val="es-ES" w:eastAsia="es-CO"/>
        </w:rPr>
        <w:t>los artículos 2.2.1.1.1.3.1 y 2.2.1.1.1.6.</w:t>
      </w:r>
      <w:r w:rsidR="00B81B1F" w:rsidRPr="0086744B">
        <w:rPr>
          <w:rFonts w:ascii="Verdana" w:hAnsi="Verdana" w:cs="Arial"/>
          <w:sz w:val="14"/>
          <w:szCs w:val="14"/>
          <w:lang w:val="es-ES" w:eastAsia="es-CO"/>
        </w:rPr>
        <w:t>3. del</w:t>
      </w:r>
      <w:r w:rsidRPr="0086744B">
        <w:rPr>
          <w:rFonts w:ascii="Verdana" w:hAnsi="Verdana" w:cs="Arial"/>
          <w:sz w:val="14"/>
          <w:szCs w:val="14"/>
          <w:lang w:val="es-ES" w:eastAsia="es-CO"/>
        </w:rPr>
        <w:t xml:space="preserve"> Decreto </w:t>
      </w:r>
      <w:r w:rsidR="00B81B1F" w:rsidRPr="0086744B">
        <w:rPr>
          <w:rFonts w:ascii="Verdana" w:hAnsi="Verdana" w:cs="Arial"/>
          <w:sz w:val="14"/>
          <w:szCs w:val="14"/>
          <w:lang w:val="es-ES" w:eastAsia="es-CO"/>
        </w:rPr>
        <w:t>1082 de</w:t>
      </w:r>
      <w:r w:rsidR="006E6D9B" w:rsidRPr="0086744B">
        <w:rPr>
          <w:rFonts w:ascii="Verdana" w:hAnsi="Verdana" w:cs="Arial"/>
          <w:sz w:val="14"/>
          <w:szCs w:val="14"/>
          <w:lang w:val="es-ES" w:eastAsia="es-CO"/>
        </w:rPr>
        <w:t xml:space="preserve"> 2015, entiéndase por R</w:t>
      </w:r>
      <w:r w:rsidRPr="0086744B">
        <w:rPr>
          <w:rFonts w:ascii="Verdana" w:hAnsi="Verdana" w:cs="Arial"/>
          <w:sz w:val="14"/>
          <w:szCs w:val="14"/>
          <w:lang w:val="es-ES" w:eastAsia="es-CO"/>
        </w:rPr>
        <w:t>iesgo</w:t>
      </w:r>
      <w:r w:rsidR="006E6D9B" w:rsidRPr="0086744B">
        <w:rPr>
          <w:rFonts w:ascii="Verdana" w:hAnsi="Verdana" w:cs="Arial"/>
          <w:sz w:val="14"/>
          <w:szCs w:val="14"/>
          <w:lang w:val="es-ES" w:eastAsia="es-CO"/>
        </w:rPr>
        <w:t xml:space="preserve"> </w:t>
      </w:r>
      <w:r w:rsidRPr="0086744B">
        <w:rPr>
          <w:rFonts w:ascii="Verdana" w:hAnsi="Verdana" w:cs="Arial"/>
          <w:sz w:val="14"/>
          <w:szCs w:val="14"/>
          <w:lang w:val="es-ES" w:eastAsia="es-CO"/>
        </w:rPr>
        <w:t xml:space="preserve">la probabilidad de ocurrencia de eventos aleatorios que afecten el desarrollo </w:t>
      </w:r>
      <w:r w:rsidR="00CB6E87" w:rsidRPr="0086744B">
        <w:rPr>
          <w:rFonts w:ascii="Verdana" w:hAnsi="Verdana" w:cs="Arial"/>
          <w:sz w:val="14"/>
          <w:szCs w:val="14"/>
          <w:lang w:val="es-ES" w:eastAsia="es-CO"/>
        </w:rPr>
        <w:t>de este</w:t>
      </w:r>
      <w:r w:rsidRPr="0086744B">
        <w:rPr>
          <w:rFonts w:ascii="Verdana" w:hAnsi="Verdana" w:cs="Arial"/>
          <w:sz w:val="14"/>
          <w:szCs w:val="14"/>
          <w:lang w:val="es-ES" w:eastAsia="es-CO"/>
        </w:rPr>
        <w:t xml:space="preserve">, generando una variación sobre el resultado esperado, tanto en relación con los costos </w:t>
      </w:r>
      <w:r w:rsidR="00B81B1F" w:rsidRPr="0086744B">
        <w:rPr>
          <w:rFonts w:ascii="Verdana" w:hAnsi="Verdana" w:cs="Arial"/>
          <w:sz w:val="14"/>
          <w:szCs w:val="14"/>
          <w:lang w:val="es-ES" w:eastAsia="es-CO"/>
        </w:rPr>
        <w:t>como con</w:t>
      </w:r>
      <w:r w:rsidRPr="0086744B">
        <w:rPr>
          <w:rFonts w:ascii="Verdana" w:hAnsi="Verdana" w:cs="Arial"/>
          <w:sz w:val="14"/>
          <w:szCs w:val="14"/>
          <w:lang w:val="es-ES" w:eastAsia="es-CO"/>
        </w:rPr>
        <w:t xml:space="preserve"> las actividades a desarrollar en la ejecución contractual.</w:t>
      </w:r>
    </w:p>
    <w:p w14:paraId="419A2FA6" w14:textId="77777777" w:rsidR="00B81B1F" w:rsidRPr="0086744B" w:rsidRDefault="00B81B1F" w:rsidP="007C702A">
      <w:pPr>
        <w:rPr>
          <w:rFonts w:ascii="Verdana" w:hAnsi="Verdana" w:cs="Arial"/>
          <w:sz w:val="14"/>
          <w:szCs w:val="14"/>
          <w:lang w:val="es-ES_tradnl" w:eastAsia="es-CO"/>
        </w:rPr>
      </w:pPr>
    </w:p>
    <w:p w14:paraId="5322C892" w14:textId="237D9903" w:rsidR="00D70D7B" w:rsidRPr="0086744B" w:rsidRDefault="00D70D7B" w:rsidP="007C702A">
      <w:pPr>
        <w:rPr>
          <w:rFonts w:ascii="Verdana" w:hAnsi="Verdana" w:cs="Arial"/>
          <w:sz w:val="14"/>
          <w:szCs w:val="14"/>
          <w:lang w:val="es-ES_tradnl" w:eastAsia="es-CO"/>
        </w:rPr>
      </w:pPr>
      <w:r w:rsidRPr="0086744B">
        <w:rPr>
          <w:rFonts w:ascii="Verdana" w:hAnsi="Verdana" w:cs="Arial"/>
          <w:sz w:val="14"/>
          <w:szCs w:val="14"/>
          <w:lang w:val="es-ES_tradnl" w:eastAsia="es-CO"/>
        </w:rPr>
        <w:t xml:space="preserve">Corresponderá al </w:t>
      </w:r>
      <w:r w:rsidR="00112670" w:rsidRPr="0086744B">
        <w:rPr>
          <w:rFonts w:ascii="Verdana" w:hAnsi="Verdana" w:cs="Arial"/>
          <w:sz w:val="14"/>
          <w:szCs w:val="14"/>
          <w:lang w:val="es-ES_tradnl" w:eastAsia="es-CO"/>
        </w:rPr>
        <w:t>C</w:t>
      </w:r>
      <w:r w:rsidRPr="0086744B">
        <w:rPr>
          <w:rFonts w:ascii="Verdana" w:hAnsi="Verdana" w:cs="Arial"/>
          <w:sz w:val="14"/>
          <w:szCs w:val="14"/>
          <w:lang w:val="es-ES_tradnl" w:eastAsia="es-CO"/>
        </w:rPr>
        <w:t xml:space="preserve">ontratista seleccionado </w:t>
      </w:r>
      <w:r w:rsidR="00CB6E87" w:rsidRPr="0086744B">
        <w:rPr>
          <w:rFonts w:ascii="Verdana" w:hAnsi="Verdana" w:cs="Arial"/>
          <w:sz w:val="14"/>
          <w:szCs w:val="14"/>
          <w:lang w:val="es-ES_tradnl" w:eastAsia="es-CO"/>
        </w:rPr>
        <w:t>asumir los</w:t>
      </w:r>
      <w:r w:rsidR="006E6D9B" w:rsidRPr="0086744B">
        <w:rPr>
          <w:rFonts w:ascii="Verdana" w:hAnsi="Verdana" w:cs="Arial"/>
          <w:sz w:val="14"/>
          <w:szCs w:val="14"/>
          <w:lang w:val="es-ES_tradnl" w:eastAsia="es-CO"/>
        </w:rPr>
        <w:t xml:space="preserve"> </w:t>
      </w:r>
      <w:r w:rsidR="00D5252D" w:rsidRPr="0086744B">
        <w:rPr>
          <w:rFonts w:ascii="Verdana" w:hAnsi="Verdana" w:cs="Arial"/>
          <w:sz w:val="14"/>
          <w:szCs w:val="14"/>
          <w:lang w:val="es-ES_tradnl" w:eastAsia="es-CO"/>
        </w:rPr>
        <w:t>R</w:t>
      </w:r>
      <w:r w:rsidRPr="0086744B">
        <w:rPr>
          <w:rFonts w:ascii="Verdana" w:hAnsi="Verdana" w:cs="Arial"/>
          <w:sz w:val="14"/>
          <w:szCs w:val="14"/>
          <w:lang w:val="es-ES_tradnl" w:eastAsia="es-CO"/>
        </w:rPr>
        <w:t>iesgo</w:t>
      </w:r>
      <w:r w:rsidR="00CB6E87" w:rsidRPr="0086744B">
        <w:rPr>
          <w:rFonts w:ascii="Verdana" w:hAnsi="Verdana" w:cs="Arial"/>
          <w:sz w:val="14"/>
          <w:szCs w:val="14"/>
          <w:lang w:val="es-ES_tradnl" w:eastAsia="es-CO"/>
        </w:rPr>
        <w:t>s</w:t>
      </w:r>
      <w:r w:rsidRPr="0086744B">
        <w:rPr>
          <w:rFonts w:ascii="Verdana" w:hAnsi="Verdana" w:cs="Arial"/>
          <w:sz w:val="14"/>
          <w:szCs w:val="14"/>
          <w:lang w:val="es-ES_tradnl" w:eastAsia="es-CO"/>
        </w:rPr>
        <w:t xml:space="preserve"> previsible</w:t>
      </w:r>
      <w:r w:rsidR="00CB6E87" w:rsidRPr="0086744B">
        <w:rPr>
          <w:rFonts w:ascii="Verdana" w:hAnsi="Verdana" w:cs="Arial"/>
          <w:sz w:val="14"/>
          <w:szCs w:val="14"/>
          <w:lang w:val="es-ES_tradnl" w:eastAsia="es-CO"/>
        </w:rPr>
        <w:t>s</w:t>
      </w:r>
      <w:r w:rsidRPr="0086744B">
        <w:rPr>
          <w:rFonts w:ascii="Verdana" w:hAnsi="Verdana" w:cs="Arial"/>
          <w:sz w:val="14"/>
          <w:szCs w:val="14"/>
          <w:lang w:val="es-ES_tradnl" w:eastAsia="es-CO"/>
        </w:rPr>
        <w:t xml:space="preserve"> propio</w:t>
      </w:r>
      <w:r w:rsidR="00CB6E87" w:rsidRPr="0086744B">
        <w:rPr>
          <w:rFonts w:ascii="Verdana" w:hAnsi="Verdana" w:cs="Arial"/>
          <w:sz w:val="14"/>
          <w:szCs w:val="14"/>
          <w:lang w:val="es-ES_tradnl" w:eastAsia="es-CO"/>
        </w:rPr>
        <w:t>s</w:t>
      </w:r>
      <w:r w:rsidRPr="0086744B">
        <w:rPr>
          <w:rFonts w:ascii="Verdana" w:hAnsi="Verdana" w:cs="Arial"/>
          <w:sz w:val="14"/>
          <w:szCs w:val="14"/>
          <w:lang w:val="es-ES_tradnl" w:eastAsia="es-CO"/>
        </w:rPr>
        <w:t xml:space="preserve"> de este tipo de contratación </w:t>
      </w:r>
      <w:r w:rsidR="00CB6E87" w:rsidRPr="0086744B">
        <w:rPr>
          <w:rFonts w:ascii="Verdana" w:hAnsi="Verdana" w:cs="Arial"/>
          <w:sz w:val="14"/>
          <w:szCs w:val="14"/>
          <w:lang w:val="es-ES_tradnl" w:eastAsia="es-CO"/>
        </w:rPr>
        <w:t xml:space="preserve">con sus </w:t>
      </w:r>
      <w:r w:rsidRPr="0086744B">
        <w:rPr>
          <w:rFonts w:ascii="Verdana" w:hAnsi="Verdana" w:cs="Arial"/>
          <w:sz w:val="14"/>
          <w:szCs w:val="14"/>
          <w:lang w:val="es-ES_tradnl" w:eastAsia="es-CO"/>
        </w:rPr>
        <w:t>costo</w:t>
      </w:r>
      <w:r w:rsidR="00CB6E87" w:rsidRPr="0086744B">
        <w:rPr>
          <w:rFonts w:ascii="Verdana" w:hAnsi="Verdana" w:cs="Arial"/>
          <w:sz w:val="14"/>
          <w:szCs w:val="14"/>
          <w:lang w:val="es-ES_tradnl" w:eastAsia="es-CO"/>
        </w:rPr>
        <w:t>s</w:t>
      </w:r>
      <w:r w:rsidRPr="0086744B">
        <w:rPr>
          <w:rFonts w:ascii="Verdana" w:hAnsi="Verdana" w:cs="Arial"/>
          <w:sz w:val="14"/>
          <w:szCs w:val="14"/>
          <w:lang w:val="es-ES_tradnl" w:eastAsia="es-CO"/>
        </w:rPr>
        <w:t xml:space="preserve">, siempre que el mismo no se encuentre expresamente a cargo de la </w:t>
      </w:r>
      <w:r w:rsidR="006B01B2" w:rsidRPr="0086744B">
        <w:rPr>
          <w:rFonts w:ascii="Verdana" w:hAnsi="Verdana" w:cs="Arial"/>
          <w:sz w:val="14"/>
          <w:szCs w:val="14"/>
          <w:lang w:val="es-ES_tradnl" w:eastAsia="es-CO"/>
        </w:rPr>
        <w:t>E</w:t>
      </w:r>
      <w:r w:rsidRPr="0086744B">
        <w:rPr>
          <w:rFonts w:ascii="Verdana" w:hAnsi="Verdana" w:cs="Arial"/>
          <w:sz w:val="14"/>
          <w:szCs w:val="14"/>
          <w:lang w:val="es-ES_tradnl" w:eastAsia="es-CO"/>
        </w:rPr>
        <w:t xml:space="preserve">ntidad. </w:t>
      </w:r>
    </w:p>
    <w:p w14:paraId="78757E00" w14:textId="77777777" w:rsidR="00B81B1F" w:rsidRPr="0086744B" w:rsidRDefault="00B81B1F" w:rsidP="007C702A">
      <w:pPr>
        <w:rPr>
          <w:rFonts w:ascii="Verdana" w:hAnsi="Verdana" w:cs="Arial"/>
          <w:sz w:val="14"/>
          <w:szCs w:val="14"/>
          <w:lang w:val="es-ES_tradnl" w:eastAsia="es-CO"/>
        </w:rPr>
      </w:pPr>
    </w:p>
    <w:p w14:paraId="2E7008F5" w14:textId="16335FC2" w:rsidR="00545461" w:rsidRPr="0086744B" w:rsidRDefault="006E6D9B" w:rsidP="007C702A">
      <w:pPr>
        <w:rPr>
          <w:rFonts w:ascii="Verdana" w:hAnsi="Verdana" w:cs="Arial"/>
          <w:sz w:val="14"/>
          <w:szCs w:val="14"/>
          <w:lang w:val="es-ES_tradnl" w:eastAsia="es-CO"/>
        </w:rPr>
      </w:pPr>
      <w:r w:rsidRPr="0086744B">
        <w:rPr>
          <w:rFonts w:ascii="Verdana" w:hAnsi="Verdana" w:cs="Arial"/>
          <w:sz w:val="14"/>
          <w:szCs w:val="14"/>
          <w:lang w:val="es-ES_tradnl" w:eastAsia="es-CO"/>
        </w:rPr>
        <w:t xml:space="preserve">De acuerdo con </w:t>
      </w:r>
      <w:r w:rsidR="006B01B2" w:rsidRPr="0086744B">
        <w:rPr>
          <w:rFonts w:ascii="Verdana" w:hAnsi="Verdana" w:cs="Arial"/>
          <w:sz w:val="14"/>
          <w:szCs w:val="14"/>
          <w:lang w:val="es-ES_tradnl" w:eastAsia="es-CO"/>
        </w:rPr>
        <w:t xml:space="preserve">el </w:t>
      </w:r>
      <w:r w:rsidR="00C61BDB" w:rsidRPr="0086744B">
        <w:rPr>
          <w:rFonts w:ascii="Verdana" w:hAnsi="Verdana" w:cs="Arial"/>
          <w:sz w:val="14"/>
          <w:szCs w:val="14"/>
          <w:lang w:val="es-ES_tradnl" w:eastAsia="es-CO"/>
        </w:rPr>
        <w:t>proce</w:t>
      </w:r>
      <w:r w:rsidR="00190D93" w:rsidRPr="0086744B">
        <w:rPr>
          <w:rFonts w:ascii="Verdana" w:hAnsi="Verdana" w:cs="Arial"/>
          <w:sz w:val="14"/>
          <w:szCs w:val="14"/>
          <w:lang w:val="es-ES_tradnl" w:eastAsia="es-CO"/>
        </w:rPr>
        <w:t xml:space="preserve">so </w:t>
      </w:r>
      <w:r w:rsidR="00545461" w:rsidRPr="0086744B">
        <w:rPr>
          <w:rFonts w:ascii="Verdana" w:hAnsi="Verdana" w:cs="Arial"/>
          <w:sz w:val="14"/>
          <w:szCs w:val="14"/>
          <w:lang w:val="es-ES_tradnl" w:eastAsia="es-CO"/>
        </w:rPr>
        <w:t xml:space="preserve">de la referencia, </w:t>
      </w:r>
      <w:r w:rsidR="00FE0128" w:rsidRPr="0086744B">
        <w:rPr>
          <w:rFonts w:ascii="Verdana" w:hAnsi="Verdana" w:cs="Arial"/>
          <w:sz w:val="14"/>
          <w:szCs w:val="14"/>
          <w:lang w:val="es-ES_tradnl" w:eastAsia="es-CO"/>
        </w:rPr>
        <w:t xml:space="preserve">se </w:t>
      </w:r>
      <w:r w:rsidR="00545461" w:rsidRPr="0086744B">
        <w:rPr>
          <w:rFonts w:ascii="Verdana" w:hAnsi="Verdana" w:cs="Arial"/>
          <w:sz w:val="14"/>
          <w:szCs w:val="14"/>
          <w:lang w:val="es-ES_tradnl" w:eastAsia="es-CO"/>
        </w:rPr>
        <w:t xml:space="preserve">establece la tipificación, estimación y asignación de los </w:t>
      </w:r>
      <w:r w:rsidR="00CB6E87" w:rsidRPr="0086744B">
        <w:rPr>
          <w:rFonts w:ascii="Verdana" w:hAnsi="Verdana" w:cs="Arial"/>
          <w:sz w:val="14"/>
          <w:szCs w:val="14"/>
          <w:lang w:val="es-ES_tradnl" w:eastAsia="es-CO"/>
        </w:rPr>
        <w:t>R</w:t>
      </w:r>
      <w:r w:rsidR="00545461" w:rsidRPr="0086744B">
        <w:rPr>
          <w:rFonts w:ascii="Verdana" w:hAnsi="Verdana" w:cs="Arial"/>
          <w:sz w:val="14"/>
          <w:szCs w:val="14"/>
          <w:lang w:val="es-ES_tradnl" w:eastAsia="es-CO"/>
        </w:rPr>
        <w:t xml:space="preserve">iesgos previsibles que puedan afectar el </w:t>
      </w:r>
      <w:r w:rsidR="006B01B2" w:rsidRPr="0086744B">
        <w:rPr>
          <w:rFonts w:ascii="Verdana" w:hAnsi="Verdana" w:cs="Arial"/>
          <w:sz w:val="14"/>
          <w:szCs w:val="14"/>
          <w:lang w:val="es-ES_tradnl" w:eastAsia="es-CO"/>
        </w:rPr>
        <w:t>P</w:t>
      </w:r>
      <w:r w:rsidR="00C61BDB" w:rsidRPr="0086744B">
        <w:rPr>
          <w:rFonts w:ascii="Verdana" w:hAnsi="Verdana" w:cs="Arial"/>
          <w:sz w:val="14"/>
          <w:szCs w:val="14"/>
          <w:lang w:val="es-ES_tradnl" w:eastAsia="es-CO"/>
        </w:rPr>
        <w:t>roce</w:t>
      </w:r>
      <w:r w:rsidR="00190D93" w:rsidRPr="0086744B">
        <w:rPr>
          <w:rFonts w:ascii="Verdana" w:hAnsi="Verdana" w:cs="Arial"/>
          <w:sz w:val="14"/>
          <w:szCs w:val="14"/>
          <w:lang w:val="es-ES_tradnl" w:eastAsia="es-CO"/>
        </w:rPr>
        <w:t>so</w:t>
      </w:r>
      <w:r w:rsidR="006B01B2" w:rsidRPr="0086744B">
        <w:rPr>
          <w:rFonts w:ascii="Verdana" w:hAnsi="Verdana" w:cs="Arial"/>
          <w:sz w:val="14"/>
          <w:szCs w:val="14"/>
          <w:lang w:val="es-ES_tradnl" w:eastAsia="es-CO"/>
        </w:rPr>
        <w:t xml:space="preserve"> de Contratación</w:t>
      </w:r>
      <w:r w:rsidR="00545461" w:rsidRPr="0086744B">
        <w:rPr>
          <w:rFonts w:ascii="Verdana" w:hAnsi="Verdana" w:cs="Arial"/>
          <w:sz w:val="14"/>
          <w:szCs w:val="14"/>
          <w:lang w:val="es-ES_tradnl" w:eastAsia="es-CO"/>
        </w:rPr>
        <w:t>.</w:t>
      </w:r>
    </w:p>
    <w:p w14:paraId="6A09BF47" w14:textId="77777777" w:rsidR="009C4E02" w:rsidRPr="0086744B" w:rsidRDefault="009C4E02" w:rsidP="009C4E02">
      <w:pPr>
        <w:rPr>
          <w:rFonts w:ascii="Verdana" w:hAnsi="Verdana" w:cs="Arial"/>
          <w:sz w:val="14"/>
          <w:szCs w:val="14"/>
          <w:lang w:val="es-ES_tradnl" w:eastAsia="es-CO"/>
        </w:rPr>
      </w:pPr>
    </w:p>
    <w:p w14:paraId="12FBE521" w14:textId="77777777" w:rsidR="009C4E02" w:rsidRPr="0086744B" w:rsidRDefault="009C4E02" w:rsidP="009C4E02">
      <w:pPr>
        <w:rPr>
          <w:rFonts w:ascii="Verdana" w:hAnsi="Verdana" w:cs="Arial"/>
          <w:sz w:val="14"/>
          <w:szCs w:val="14"/>
          <w:lang w:val="es-ES_tradnl" w:eastAsia="es-CO"/>
        </w:rPr>
      </w:pPr>
      <w:r w:rsidRPr="0086744B">
        <w:rPr>
          <w:rFonts w:ascii="Verdana" w:hAnsi="Verdana" w:cs="Arial"/>
          <w:sz w:val="14"/>
          <w:szCs w:val="14"/>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24156542" w14:textId="77777777" w:rsidR="00215A1F" w:rsidRPr="0086744B" w:rsidRDefault="00215A1F" w:rsidP="00D70D7B">
      <w:pPr>
        <w:spacing w:after="100" w:afterAutospacing="1"/>
        <w:rPr>
          <w:rFonts w:ascii="Verdana" w:hAnsi="Verdana" w:cs="Arial"/>
          <w:sz w:val="14"/>
          <w:szCs w:val="14"/>
          <w:lang w:val="es-ES_tradnl" w:eastAsia="es-CO"/>
        </w:rPr>
      </w:pPr>
    </w:p>
    <w:p w14:paraId="286AF49A" w14:textId="77777777" w:rsidR="00215A1F" w:rsidRPr="0086744B" w:rsidRDefault="00215A1F" w:rsidP="00D70D7B">
      <w:pPr>
        <w:spacing w:after="100" w:afterAutospacing="1"/>
        <w:rPr>
          <w:rFonts w:ascii="Verdana" w:eastAsia="SimSun" w:hAnsi="Verdana" w:cs="Arial"/>
          <w:b/>
          <w:kern w:val="3"/>
          <w:sz w:val="14"/>
          <w:szCs w:val="14"/>
          <w:u w:val="single"/>
          <w:lang w:eastAsia="zh-CN" w:bidi="hi-IN"/>
        </w:rPr>
        <w:sectPr w:rsidR="00215A1F" w:rsidRPr="0086744B" w:rsidSect="004B02DA">
          <w:headerReference w:type="default" r:id="rId11"/>
          <w:footerReference w:type="default" r:id="rId12"/>
          <w:pgSz w:w="12240" w:h="15840" w:code="1"/>
          <w:pgMar w:top="1134" w:right="1134" w:bottom="1134" w:left="1304" w:header="426" w:footer="544" w:gutter="0"/>
          <w:cols w:space="720"/>
          <w:noEndnote/>
          <w:docGrid w:linePitch="299"/>
        </w:sectPr>
      </w:pPr>
    </w:p>
    <w:p w14:paraId="4D84E88B" w14:textId="1C52806C" w:rsidR="0058222E" w:rsidRPr="0086744B" w:rsidRDefault="00815604" w:rsidP="00D70D7B">
      <w:pPr>
        <w:spacing w:after="100" w:afterAutospacing="1"/>
        <w:rPr>
          <w:rFonts w:ascii="Verdana" w:eastAsia="SimSun" w:hAnsi="Verdana" w:cs="Arial"/>
          <w:kern w:val="3"/>
          <w:sz w:val="14"/>
          <w:szCs w:val="14"/>
          <w:lang w:eastAsia="zh-CN" w:bidi="hi-IN"/>
        </w:rPr>
      </w:pPr>
      <w:r w:rsidRPr="0086744B">
        <w:rPr>
          <w:rFonts w:ascii="Verdana" w:eastAsia="SimSun" w:hAnsi="Verdana" w:cs="Arial"/>
          <w:b/>
          <w:kern w:val="3"/>
          <w:sz w:val="14"/>
          <w:szCs w:val="14"/>
          <w:u w:val="single"/>
          <w:lang w:eastAsia="zh-CN" w:bidi="hi-IN"/>
        </w:rPr>
        <w:lastRenderedPageBreak/>
        <w:t>Matriz de Riesgos</w:t>
      </w:r>
    </w:p>
    <w:p w14:paraId="7ED9F954" w14:textId="77777777" w:rsidR="00815604" w:rsidRPr="0086744B" w:rsidRDefault="00815604" w:rsidP="00D70D7B">
      <w:pPr>
        <w:spacing w:after="100" w:afterAutospacing="1"/>
        <w:rPr>
          <w:rFonts w:ascii="Verdana" w:eastAsia="SimSun" w:hAnsi="Verdana" w:cs="Arial"/>
          <w:kern w:val="3"/>
          <w:sz w:val="14"/>
          <w:szCs w:val="14"/>
          <w:lang w:eastAsia="zh-CN" w:bidi="hi-IN"/>
        </w:rPr>
      </w:pPr>
    </w:p>
    <w:tbl>
      <w:tblPr>
        <w:tblStyle w:val="Tablaconcuadrcula"/>
        <w:tblW w:w="5000" w:type="pct"/>
        <w:tblLayout w:type="fixed"/>
        <w:tblLook w:val="04A0" w:firstRow="1" w:lastRow="0" w:firstColumn="1" w:lastColumn="0" w:noHBand="0" w:noVBand="1"/>
      </w:tblPr>
      <w:tblGrid>
        <w:gridCol w:w="421"/>
        <w:gridCol w:w="425"/>
        <w:gridCol w:w="568"/>
        <w:gridCol w:w="421"/>
        <w:gridCol w:w="712"/>
        <w:gridCol w:w="2128"/>
        <w:gridCol w:w="1831"/>
        <w:gridCol w:w="426"/>
        <w:gridCol w:w="426"/>
        <w:gridCol w:w="426"/>
        <w:gridCol w:w="426"/>
        <w:gridCol w:w="715"/>
        <w:gridCol w:w="1842"/>
        <w:gridCol w:w="429"/>
        <w:gridCol w:w="426"/>
        <w:gridCol w:w="569"/>
        <w:gridCol w:w="426"/>
        <w:gridCol w:w="712"/>
        <w:gridCol w:w="569"/>
        <w:gridCol w:w="569"/>
        <w:gridCol w:w="2836"/>
        <w:gridCol w:w="579"/>
      </w:tblGrid>
      <w:tr w:rsidR="0076567A" w:rsidRPr="0086744B" w14:paraId="64A698D4" w14:textId="77777777" w:rsidTr="005C6F2D">
        <w:trPr>
          <w:cantSplit/>
          <w:trHeight w:val="959"/>
        </w:trPr>
        <w:tc>
          <w:tcPr>
            <w:tcW w:w="118" w:type="pct"/>
            <w:vMerge w:val="restart"/>
            <w:shd w:val="clear" w:color="auto" w:fill="4D4D4D"/>
            <w:textDirection w:val="btLr"/>
            <w:vAlign w:val="center"/>
          </w:tcPr>
          <w:p w14:paraId="0B3F0DBF"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No.</w:t>
            </w:r>
          </w:p>
        </w:tc>
        <w:tc>
          <w:tcPr>
            <w:tcW w:w="119" w:type="pct"/>
            <w:vMerge w:val="restart"/>
            <w:shd w:val="clear" w:color="auto" w:fill="4D4D4D"/>
            <w:textDirection w:val="btLr"/>
            <w:vAlign w:val="center"/>
          </w:tcPr>
          <w:p w14:paraId="0CFF002D"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Clase</w:t>
            </w:r>
          </w:p>
        </w:tc>
        <w:tc>
          <w:tcPr>
            <w:tcW w:w="159" w:type="pct"/>
            <w:vMerge w:val="restart"/>
            <w:shd w:val="clear" w:color="auto" w:fill="4D4D4D"/>
            <w:textDirection w:val="btLr"/>
            <w:vAlign w:val="center"/>
          </w:tcPr>
          <w:p w14:paraId="2DB68322"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Fuente</w:t>
            </w:r>
          </w:p>
        </w:tc>
        <w:tc>
          <w:tcPr>
            <w:tcW w:w="118" w:type="pct"/>
            <w:vMerge w:val="restart"/>
            <w:shd w:val="clear" w:color="auto" w:fill="4D4D4D"/>
            <w:textDirection w:val="btLr"/>
            <w:vAlign w:val="center"/>
          </w:tcPr>
          <w:p w14:paraId="4DD17F73"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Etapa</w:t>
            </w:r>
          </w:p>
        </w:tc>
        <w:tc>
          <w:tcPr>
            <w:tcW w:w="199" w:type="pct"/>
            <w:vMerge w:val="restart"/>
            <w:shd w:val="clear" w:color="auto" w:fill="4D4D4D"/>
            <w:textDirection w:val="btLr"/>
            <w:vAlign w:val="center"/>
          </w:tcPr>
          <w:p w14:paraId="79133F48"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Tipo</w:t>
            </w:r>
          </w:p>
        </w:tc>
        <w:tc>
          <w:tcPr>
            <w:tcW w:w="595" w:type="pct"/>
            <w:vMerge w:val="restart"/>
            <w:shd w:val="clear" w:color="auto" w:fill="4D4D4D"/>
            <w:textDirection w:val="btLr"/>
            <w:vAlign w:val="center"/>
          </w:tcPr>
          <w:p w14:paraId="726FAB8F"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Descripción</w:t>
            </w:r>
          </w:p>
          <w:p w14:paraId="41157746"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(Qué puede pasar y como puede ocurrir)</w:t>
            </w:r>
          </w:p>
          <w:p w14:paraId="6F8D88AD"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512" w:type="pct"/>
            <w:vMerge w:val="restart"/>
            <w:shd w:val="clear" w:color="auto" w:fill="4D4D4D"/>
            <w:textDirection w:val="btLr"/>
            <w:vAlign w:val="center"/>
          </w:tcPr>
          <w:p w14:paraId="23C1434B"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Consecuencia de la ocurrencia del evento</w:t>
            </w:r>
          </w:p>
        </w:tc>
        <w:tc>
          <w:tcPr>
            <w:tcW w:w="119" w:type="pct"/>
            <w:vMerge w:val="restart"/>
            <w:shd w:val="clear" w:color="auto" w:fill="4D4D4D"/>
            <w:textDirection w:val="btLr"/>
            <w:vAlign w:val="center"/>
          </w:tcPr>
          <w:p w14:paraId="483F6432"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Probabilidad</w:t>
            </w:r>
          </w:p>
        </w:tc>
        <w:tc>
          <w:tcPr>
            <w:tcW w:w="119" w:type="pct"/>
            <w:vMerge w:val="restart"/>
            <w:shd w:val="clear" w:color="auto" w:fill="4D4D4D"/>
            <w:textDirection w:val="btLr"/>
            <w:vAlign w:val="center"/>
          </w:tcPr>
          <w:p w14:paraId="42F3A4BC"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Impacto</w:t>
            </w:r>
          </w:p>
        </w:tc>
        <w:tc>
          <w:tcPr>
            <w:tcW w:w="119" w:type="pct"/>
            <w:vMerge w:val="restart"/>
            <w:shd w:val="clear" w:color="auto" w:fill="4D4D4D"/>
            <w:textDirection w:val="btLr"/>
            <w:vAlign w:val="center"/>
          </w:tcPr>
          <w:p w14:paraId="1803A095" w14:textId="0E7D1BC4"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 xml:space="preserve">Valoración del </w:t>
            </w:r>
            <w:r w:rsidR="00F46773" w:rsidRPr="0086744B">
              <w:rPr>
                <w:rFonts w:ascii="Verdana" w:eastAsia="SimSun" w:hAnsi="Verdana" w:cs="Arial"/>
                <w:color w:val="FFFFFF" w:themeColor="background1"/>
                <w:kern w:val="3"/>
                <w:sz w:val="14"/>
                <w:szCs w:val="14"/>
                <w:lang w:eastAsia="zh-CN" w:bidi="hi-IN"/>
              </w:rPr>
              <w:t>R</w:t>
            </w:r>
            <w:r w:rsidRPr="0086744B">
              <w:rPr>
                <w:rFonts w:ascii="Verdana" w:eastAsia="SimSun" w:hAnsi="Verdana" w:cs="Arial"/>
                <w:color w:val="FFFFFF" w:themeColor="background1"/>
                <w:kern w:val="3"/>
                <w:sz w:val="14"/>
                <w:szCs w:val="14"/>
                <w:lang w:eastAsia="zh-CN" w:bidi="hi-IN"/>
              </w:rPr>
              <w:t>iesgo</w:t>
            </w:r>
          </w:p>
        </w:tc>
        <w:tc>
          <w:tcPr>
            <w:tcW w:w="119" w:type="pct"/>
            <w:vMerge w:val="restart"/>
            <w:shd w:val="clear" w:color="auto" w:fill="4D4D4D"/>
            <w:textDirection w:val="btLr"/>
            <w:vAlign w:val="center"/>
          </w:tcPr>
          <w:p w14:paraId="5E343743" w14:textId="77777777" w:rsidR="0076567A" w:rsidRPr="0086744B" w:rsidRDefault="0076567A" w:rsidP="009A70BE">
            <w:pPr>
              <w:spacing w:after="100" w:afterAutospacing="1"/>
              <w:ind w:left="113" w:right="113"/>
              <w:jc w:val="center"/>
              <w:rPr>
                <w:rFonts w:ascii="Verdana" w:eastAsia="SimSun" w:hAnsi="Verdana" w:cs="Arial"/>
                <w:color w:val="FFFFFF" w:themeColor="background1"/>
                <w:kern w:val="3"/>
                <w:sz w:val="14"/>
                <w:szCs w:val="14"/>
                <w:lang w:eastAsia="zh-CN" w:bidi="hi-IN"/>
              </w:rPr>
            </w:pPr>
            <w:r w:rsidRPr="0086744B">
              <w:rPr>
                <w:rFonts w:ascii="Verdana" w:eastAsia="SimSun" w:hAnsi="Verdana" w:cs="Arial"/>
                <w:color w:val="FFFFFF" w:themeColor="background1"/>
                <w:kern w:val="3"/>
                <w:sz w:val="14"/>
                <w:szCs w:val="14"/>
                <w:lang w:eastAsia="zh-CN" w:bidi="hi-IN"/>
              </w:rPr>
              <w:t>Categoría</w:t>
            </w:r>
          </w:p>
        </w:tc>
        <w:tc>
          <w:tcPr>
            <w:tcW w:w="200" w:type="pct"/>
            <w:vMerge w:val="restart"/>
            <w:shd w:val="clear" w:color="auto" w:fill="BFBFBF" w:themeFill="background1" w:themeFillShade="BF"/>
            <w:textDirection w:val="btLr"/>
            <w:vAlign w:val="center"/>
          </w:tcPr>
          <w:p w14:paraId="1438FBF4"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¿A quién se le asigna?</w:t>
            </w:r>
          </w:p>
        </w:tc>
        <w:tc>
          <w:tcPr>
            <w:tcW w:w="515" w:type="pct"/>
            <w:vMerge w:val="restart"/>
            <w:shd w:val="clear" w:color="auto" w:fill="BFBFBF" w:themeFill="background1" w:themeFillShade="BF"/>
            <w:textDirection w:val="btLr"/>
            <w:vAlign w:val="center"/>
          </w:tcPr>
          <w:p w14:paraId="692687B8"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Tratamiento/Controles a ser implementados</w:t>
            </w:r>
          </w:p>
        </w:tc>
        <w:tc>
          <w:tcPr>
            <w:tcW w:w="517" w:type="pct"/>
            <w:gridSpan w:val="4"/>
            <w:shd w:val="clear" w:color="auto" w:fill="BFBFBF" w:themeFill="background1" w:themeFillShade="BF"/>
            <w:vAlign w:val="center"/>
          </w:tcPr>
          <w:p w14:paraId="429112F2" w14:textId="77777777" w:rsidR="0076567A" w:rsidRPr="0086744B" w:rsidRDefault="0076567A" w:rsidP="001701AB">
            <w:pPr>
              <w:spacing w:after="100" w:afterAutospacing="1"/>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Impacto después del tratamiento</w:t>
            </w:r>
          </w:p>
        </w:tc>
        <w:tc>
          <w:tcPr>
            <w:tcW w:w="199" w:type="pct"/>
            <w:vMerge w:val="restart"/>
            <w:shd w:val="clear" w:color="auto" w:fill="BFBFBF" w:themeFill="background1" w:themeFillShade="BF"/>
            <w:textDirection w:val="btLr"/>
            <w:vAlign w:val="center"/>
          </w:tcPr>
          <w:p w14:paraId="5290B6AA"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¿Afecta la ejecución del contrato?</w:t>
            </w:r>
          </w:p>
        </w:tc>
        <w:tc>
          <w:tcPr>
            <w:tcW w:w="159" w:type="pct"/>
            <w:vMerge w:val="restart"/>
            <w:shd w:val="clear" w:color="auto" w:fill="BFBFBF" w:themeFill="background1" w:themeFillShade="BF"/>
            <w:textDirection w:val="btLr"/>
            <w:vAlign w:val="center"/>
          </w:tcPr>
          <w:p w14:paraId="14BC6F0D"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Persona responsable por implementar el tratamiento</w:t>
            </w:r>
          </w:p>
        </w:tc>
        <w:tc>
          <w:tcPr>
            <w:tcW w:w="159" w:type="pct"/>
            <w:vMerge w:val="restart"/>
            <w:shd w:val="clear" w:color="auto" w:fill="BFBFBF" w:themeFill="background1" w:themeFillShade="BF"/>
            <w:textDirection w:val="btLr"/>
            <w:vAlign w:val="center"/>
          </w:tcPr>
          <w:p w14:paraId="1BFD10A7"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Fecha estimada en que se completa el tratamiento</w:t>
            </w:r>
          </w:p>
        </w:tc>
        <w:tc>
          <w:tcPr>
            <w:tcW w:w="955" w:type="pct"/>
            <w:gridSpan w:val="2"/>
            <w:shd w:val="clear" w:color="auto" w:fill="BFBFBF" w:themeFill="background1" w:themeFillShade="BF"/>
            <w:vAlign w:val="center"/>
          </w:tcPr>
          <w:p w14:paraId="56250110" w14:textId="77777777" w:rsidR="0076567A" w:rsidRPr="0086744B" w:rsidRDefault="0076567A" w:rsidP="001701AB">
            <w:pPr>
              <w:spacing w:after="100" w:afterAutospacing="1"/>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Monitoreo y revisión</w:t>
            </w:r>
          </w:p>
        </w:tc>
      </w:tr>
      <w:tr w:rsidR="0076567A" w:rsidRPr="0086744B" w14:paraId="678B7917" w14:textId="77777777" w:rsidTr="005C6F2D">
        <w:trPr>
          <w:cantSplit/>
          <w:trHeight w:val="2063"/>
        </w:trPr>
        <w:tc>
          <w:tcPr>
            <w:tcW w:w="118" w:type="pct"/>
            <w:vMerge/>
            <w:shd w:val="clear" w:color="auto" w:fill="4D4D4D"/>
            <w:textDirection w:val="btLr"/>
            <w:vAlign w:val="center"/>
          </w:tcPr>
          <w:p w14:paraId="6641EAEF"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19" w:type="pct"/>
            <w:vMerge/>
            <w:shd w:val="clear" w:color="auto" w:fill="4D4D4D"/>
            <w:textDirection w:val="btLr"/>
            <w:vAlign w:val="center"/>
          </w:tcPr>
          <w:p w14:paraId="09DEBE93"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59" w:type="pct"/>
            <w:vMerge/>
            <w:shd w:val="clear" w:color="auto" w:fill="4D4D4D"/>
            <w:textDirection w:val="btLr"/>
            <w:vAlign w:val="center"/>
          </w:tcPr>
          <w:p w14:paraId="4141C885"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18" w:type="pct"/>
            <w:vMerge/>
            <w:shd w:val="clear" w:color="auto" w:fill="4D4D4D"/>
            <w:textDirection w:val="btLr"/>
            <w:vAlign w:val="center"/>
          </w:tcPr>
          <w:p w14:paraId="13B67C39"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99" w:type="pct"/>
            <w:vMerge/>
            <w:shd w:val="clear" w:color="auto" w:fill="4D4D4D"/>
            <w:textDirection w:val="btLr"/>
            <w:vAlign w:val="center"/>
          </w:tcPr>
          <w:p w14:paraId="5AC84B61"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595" w:type="pct"/>
            <w:vMerge/>
            <w:shd w:val="clear" w:color="auto" w:fill="4D4D4D"/>
            <w:textDirection w:val="btLr"/>
            <w:vAlign w:val="center"/>
          </w:tcPr>
          <w:p w14:paraId="5100BCAD"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512" w:type="pct"/>
            <w:vMerge/>
            <w:shd w:val="clear" w:color="auto" w:fill="4D4D4D"/>
            <w:textDirection w:val="btLr"/>
            <w:vAlign w:val="center"/>
          </w:tcPr>
          <w:p w14:paraId="24531D07"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19" w:type="pct"/>
            <w:vMerge/>
            <w:shd w:val="clear" w:color="auto" w:fill="4D4D4D"/>
            <w:textDirection w:val="btLr"/>
            <w:vAlign w:val="center"/>
          </w:tcPr>
          <w:p w14:paraId="238D69C4"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19" w:type="pct"/>
            <w:vMerge/>
            <w:shd w:val="clear" w:color="auto" w:fill="4D4D4D"/>
            <w:textDirection w:val="btLr"/>
            <w:vAlign w:val="center"/>
          </w:tcPr>
          <w:p w14:paraId="031F3DFA"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19" w:type="pct"/>
            <w:vMerge/>
            <w:shd w:val="clear" w:color="auto" w:fill="4D4D4D"/>
            <w:textDirection w:val="btLr"/>
            <w:vAlign w:val="center"/>
          </w:tcPr>
          <w:p w14:paraId="60995505"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119" w:type="pct"/>
            <w:vMerge/>
            <w:shd w:val="clear" w:color="auto" w:fill="4D4D4D"/>
            <w:textDirection w:val="btLr"/>
            <w:vAlign w:val="center"/>
          </w:tcPr>
          <w:p w14:paraId="755F794E" w14:textId="77777777" w:rsidR="0076567A" w:rsidRPr="0086744B" w:rsidRDefault="0076567A" w:rsidP="001701AB">
            <w:pPr>
              <w:spacing w:after="100" w:afterAutospacing="1"/>
              <w:ind w:left="113" w:right="113"/>
              <w:jc w:val="center"/>
              <w:rPr>
                <w:rFonts w:ascii="Verdana" w:eastAsia="SimSun" w:hAnsi="Verdana" w:cs="Arial"/>
                <w:color w:val="FFFFFF" w:themeColor="background1"/>
                <w:kern w:val="3"/>
                <w:sz w:val="14"/>
                <w:szCs w:val="14"/>
                <w:lang w:eastAsia="zh-CN" w:bidi="hi-IN"/>
              </w:rPr>
            </w:pPr>
          </w:p>
        </w:tc>
        <w:tc>
          <w:tcPr>
            <w:tcW w:w="200" w:type="pct"/>
            <w:vMerge/>
            <w:shd w:val="clear" w:color="auto" w:fill="BFBFBF" w:themeFill="background1" w:themeFillShade="BF"/>
            <w:textDirection w:val="btLr"/>
            <w:vAlign w:val="center"/>
          </w:tcPr>
          <w:p w14:paraId="6ABDAA08" w14:textId="77777777" w:rsidR="0076567A" w:rsidRPr="0086744B" w:rsidRDefault="0076567A" w:rsidP="001701AB">
            <w:pPr>
              <w:spacing w:after="100" w:afterAutospacing="1"/>
              <w:ind w:left="113" w:right="113"/>
              <w:jc w:val="center"/>
              <w:rPr>
                <w:rFonts w:ascii="Verdana" w:eastAsia="SimSun" w:hAnsi="Verdana" w:cs="Arial"/>
                <w:b/>
                <w:color w:val="404040" w:themeColor="text1" w:themeTint="BF"/>
                <w:kern w:val="3"/>
                <w:sz w:val="14"/>
                <w:szCs w:val="14"/>
                <w:lang w:eastAsia="zh-CN" w:bidi="hi-IN"/>
              </w:rPr>
            </w:pPr>
          </w:p>
        </w:tc>
        <w:tc>
          <w:tcPr>
            <w:tcW w:w="515" w:type="pct"/>
            <w:vMerge/>
            <w:shd w:val="clear" w:color="auto" w:fill="BFBFBF" w:themeFill="background1" w:themeFillShade="BF"/>
            <w:textDirection w:val="btLr"/>
            <w:vAlign w:val="center"/>
          </w:tcPr>
          <w:p w14:paraId="0930E920" w14:textId="77777777" w:rsidR="0076567A" w:rsidRPr="0086744B" w:rsidRDefault="0076567A" w:rsidP="001701AB">
            <w:pPr>
              <w:spacing w:after="100" w:afterAutospacing="1"/>
              <w:ind w:left="113" w:right="113"/>
              <w:jc w:val="center"/>
              <w:rPr>
                <w:rFonts w:ascii="Verdana" w:eastAsia="SimSun" w:hAnsi="Verdana" w:cs="Arial"/>
                <w:b/>
                <w:color w:val="404040" w:themeColor="text1" w:themeTint="BF"/>
                <w:kern w:val="3"/>
                <w:sz w:val="14"/>
                <w:szCs w:val="14"/>
                <w:lang w:eastAsia="zh-CN" w:bidi="hi-IN"/>
              </w:rPr>
            </w:pPr>
          </w:p>
        </w:tc>
        <w:tc>
          <w:tcPr>
            <w:tcW w:w="120" w:type="pct"/>
            <w:shd w:val="clear" w:color="auto" w:fill="BFBFBF" w:themeFill="background1" w:themeFillShade="BF"/>
            <w:textDirection w:val="btLr"/>
            <w:vAlign w:val="center"/>
          </w:tcPr>
          <w:p w14:paraId="346C1989"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Probabilidad</w:t>
            </w:r>
          </w:p>
        </w:tc>
        <w:tc>
          <w:tcPr>
            <w:tcW w:w="119" w:type="pct"/>
            <w:shd w:val="clear" w:color="auto" w:fill="BFBFBF" w:themeFill="background1" w:themeFillShade="BF"/>
            <w:textDirection w:val="btLr"/>
            <w:vAlign w:val="center"/>
          </w:tcPr>
          <w:p w14:paraId="321C7D5A"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Impacto</w:t>
            </w:r>
          </w:p>
        </w:tc>
        <w:tc>
          <w:tcPr>
            <w:tcW w:w="159" w:type="pct"/>
            <w:shd w:val="clear" w:color="auto" w:fill="BFBFBF" w:themeFill="background1" w:themeFillShade="BF"/>
            <w:textDirection w:val="btLr"/>
            <w:vAlign w:val="center"/>
          </w:tcPr>
          <w:p w14:paraId="0A01C4B5"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Valoración del Riesgo</w:t>
            </w:r>
          </w:p>
        </w:tc>
        <w:tc>
          <w:tcPr>
            <w:tcW w:w="119" w:type="pct"/>
            <w:shd w:val="clear" w:color="auto" w:fill="BFBFBF" w:themeFill="background1" w:themeFillShade="BF"/>
            <w:textDirection w:val="btLr"/>
            <w:vAlign w:val="center"/>
          </w:tcPr>
          <w:p w14:paraId="00E41386"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Categoría</w:t>
            </w:r>
          </w:p>
        </w:tc>
        <w:tc>
          <w:tcPr>
            <w:tcW w:w="199" w:type="pct"/>
            <w:vMerge/>
            <w:shd w:val="clear" w:color="auto" w:fill="BFBFBF" w:themeFill="background1" w:themeFillShade="BF"/>
            <w:textDirection w:val="btLr"/>
            <w:vAlign w:val="center"/>
          </w:tcPr>
          <w:p w14:paraId="48CD9EE5"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p>
        </w:tc>
        <w:tc>
          <w:tcPr>
            <w:tcW w:w="159" w:type="pct"/>
            <w:vMerge/>
            <w:shd w:val="clear" w:color="auto" w:fill="BFBFBF" w:themeFill="background1" w:themeFillShade="BF"/>
            <w:textDirection w:val="btLr"/>
            <w:vAlign w:val="center"/>
          </w:tcPr>
          <w:p w14:paraId="13559F45"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p>
        </w:tc>
        <w:tc>
          <w:tcPr>
            <w:tcW w:w="159" w:type="pct"/>
            <w:vMerge/>
            <w:shd w:val="clear" w:color="auto" w:fill="BFBFBF" w:themeFill="background1" w:themeFillShade="BF"/>
            <w:textDirection w:val="btLr"/>
            <w:vAlign w:val="center"/>
          </w:tcPr>
          <w:p w14:paraId="56CBE478" w14:textId="77777777" w:rsidR="0076567A" w:rsidRPr="0086744B" w:rsidRDefault="0076567A" w:rsidP="001701AB">
            <w:pPr>
              <w:spacing w:after="100" w:afterAutospacing="1"/>
              <w:ind w:left="113" w:right="113"/>
              <w:jc w:val="center"/>
              <w:rPr>
                <w:rFonts w:ascii="Verdana" w:eastAsia="SimSun" w:hAnsi="Verdana" w:cs="Arial"/>
                <w:b/>
                <w:color w:val="404040" w:themeColor="text1" w:themeTint="BF"/>
                <w:kern w:val="3"/>
                <w:sz w:val="14"/>
                <w:szCs w:val="14"/>
                <w:lang w:eastAsia="zh-CN" w:bidi="hi-IN"/>
              </w:rPr>
            </w:pPr>
          </w:p>
        </w:tc>
        <w:tc>
          <w:tcPr>
            <w:tcW w:w="793" w:type="pct"/>
            <w:shd w:val="clear" w:color="auto" w:fill="BFBFBF" w:themeFill="background1" w:themeFillShade="BF"/>
            <w:textDirection w:val="btLr"/>
            <w:vAlign w:val="center"/>
          </w:tcPr>
          <w:p w14:paraId="6708B798"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¿Cómo se realiza el monitoreo?</w:t>
            </w:r>
          </w:p>
        </w:tc>
        <w:tc>
          <w:tcPr>
            <w:tcW w:w="162" w:type="pct"/>
            <w:shd w:val="clear" w:color="auto" w:fill="BFBFBF" w:themeFill="background1" w:themeFillShade="BF"/>
            <w:textDirection w:val="btLr"/>
            <w:vAlign w:val="center"/>
          </w:tcPr>
          <w:p w14:paraId="5478208D"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Periodicidad</w:t>
            </w:r>
          </w:p>
          <w:p w14:paraId="1F85B55D" w14:textId="77777777" w:rsidR="0076567A" w:rsidRPr="0086744B" w:rsidRDefault="0076567A" w:rsidP="001701AB">
            <w:pPr>
              <w:spacing w:after="100" w:afterAutospacing="1"/>
              <w:ind w:left="113" w:right="113"/>
              <w:jc w:val="center"/>
              <w:rPr>
                <w:rFonts w:ascii="Verdana" w:eastAsia="SimSun" w:hAnsi="Verdana" w:cs="Arial"/>
                <w:b/>
                <w:kern w:val="3"/>
                <w:sz w:val="14"/>
                <w:szCs w:val="14"/>
                <w:lang w:eastAsia="zh-CN" w:bidi="hi-IN"/>
              </w:rPr>
            </w:pPr>
            <w:r w:rsidRPr="0086744B">
              <w:rPr>
                <w:rFonts w:ascii="Verdana" w:eastAsia="SimSun" w:hAnsi="Verdana" w:cs="Arial"/>
                <w:b/>
                <w:kern w:val="3"/>
                <w:sz w:val="14"/>
                <w:szCs w:val="14"/>
                <w:lang w:eastAsia="zh-CN" w:bidi="hi-IN"/>
              </w:rPr>
              <w:t>¿Cuándo?</w:t>
            </w:r>
          </w:p>
        </w:tc>
      </w:tr>
      <w:tr w:rsidR="0018165B" w:rsidRPr="0086744B" w14:paraId="52FADA9D" w14:textId="77777777" w:rsidTr="00FD48C6">
        <w:trPr>
          <w:cantSplit/>
          <w:trHeight w:val="1718"/>
        </w:trPr>
        <w:tc>
          <w:tcPr>
            <w:tcW w:w="118" w:type="pct"/>
            <w:vAlign w:val="center"/>
          </w:tcPr>
          <w:p w14:paraId="6CB14C0F" w14:textId="6A2C05D5"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1</w:t>
            </w:r>
          </w:p>
        </w:tc>
        <w:tc>
          <w:tcPr>
            <w:tcW w:w="119" w:type="pct"/>
            <w:textDirection w:val="btLr"/>
            <w:vAlign w:val="center"/>
          </w:tcPr>
          <w:p w14:paraId="68BFBA15" w14:textId="76FF00F8"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Específico  </w:t>
            </w:r>
          </w:p>
        </w:tc>
        <w:tc>
          <w:tcPr>
            <w:tcW w:w="159" w:type="pct"/>
            <w:textDirection w:val="btLr"/>
            <w:vAlign w:val="center"/>
          </w:tcPr>
          <w:p w14:paraId="1E52A15B" w14:textId="2FD533F7"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Externo o Interno </w:t>
            </w:r>
          </w:p>
        </w:tc>
        <w:tc>
          <w:tcPr>
            <w:tcW w:w="118" w:type="pct"/>
            <w:textDirection w:val="btLr"/>
            <w:vAlign w:val="center"/>
          </w:tcPr>
          <w:p w14:paraId="6304DED9" w14:textId="2137469A"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4CE60CEA" w14:textId="609C3A71"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Operacionales</w:t>
            </w:r>
          </w:p>
        </w:tc>
        <w:tc>
          <w:tcPr>
            <w:tcW w:w="595" w:type="pct"/>
            <w:vAlign w:val="center"/>
          </w:tcPr>
          <w:p w14:paraId="308A3DEE" w14:textId="73C53252" w:rsidR="0018165B" w:rsidRPr="0086744B" w:rsidRDefault="008053FB" w:rsidP="00446C94">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 xml:space="preserve">Durante la ejecución es posible </w:t>
            </w:r>
            <w:r w:rsidR="00446C94" w:rsidRPr="0086744B">
              <w:rPr>
                <w:rFonts w:ascii="Verdana" w:eastAsia="SimSun" w:hAnsi="Verdana" w:cs="Arial"/>
                <w:kern w:val="3"/>
                <w:sz w:val="14"/>
                <w:szCs w:val="14"/>
                <w:lang w:eastAsia="zh-CN" w:bidi="hi-IN"/>
              </w:rPr>
              <w:t>generar cambios en las especificaciones técnicas, que conlleven a la creación de análisis de precios unitarios</w:t>
            </w:r>
            <w:r w:rsidR="00015E0C" w:rsidRPr="0086744B">
              <w:rPr>
                <w:rFonts w:ascii="Verdana" w:eastAsia="SimSun" w:hAnsi="Verdana" w:cs="Arial"/>
                <w:kern w:val="3"/>
                <w:sz w:val="14"/>
                <w:szCs w:val="14"/>
                <w:lang w:eastAsia="zh-CN" w:bidi="hi-IN"/>
              </w:rPr>
              <w:t xml:space="preserve"> </w:t>
            </w:r>
          </w:p>
        </w:tc>
        <w:tc>
          <w:tcPr>
            <w:tcW w:w="512" w:type="pct"/>
            <w:vAlign w:val="center"/>
          </w:tcPr>
          <w:p w14:paraId="4276B3E5" w14:textId="6B3965AB" w:rsidR="0018165B" w:rsidRPr="0086744B" w:rsidRDefault="00F661E3"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Debido a los ajustes en las especificaciones técnicas, es posible que se presente ajuste en la programación de actividades</w:t>
            </w:r>
          </w:p>
        </w:tc>
        <w:tc>
          <w:tcPr>
            <w:tcW w:w="119" w:type="pct"/>
            <w:vAlign w:val="center"/>
          </w:tcPr>
          <w:p w14:paraId="5EE02943" w14:textId="190DF33C"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19" w:type="pct"/>
            <w:vAlign w:val="center"/>
          </w:tcPr>
          <w:p w14:paraId="589BDDB5" w14:textId="0EB0BA3B"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19" w:type="pct"/>
            <w:vAlign w:val="center"/>
          </w:tcPr>
          <w:p w14:paraId="6E9557F2" w14:textId="2617C554"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4</w:t>
            </w:r>
          </w:p>
        </w:tc>
        <w:tc>
          <w:tcPr>
            <w:tcW w:w="119" w:type="pct"/>
            <w:textDirection w:val="btLr"/>
            <w:vAlign w:val="center"/>
          </w:tcPr>
          <w:p w14:paraId="725BCE08" w14:textId="1D560B73"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Bajo</w:t>
            </w:r>
          </w:p>
        </w:tc>
        <w:tc>
          <w:tcPr>
            <w:tcW w:w="200" w:type="pct"/>
            <w:textDirection w:val="btLr"/>
            <w:vAlign w:val="center"/>
          </w:tcPr>
          <w:p w14:paraId="46FBF122" w14:textId="0BFFBEA6" w:rsidR="0018165B" w:rsidRPr="00FD48C6" w:rsidRDefault="0018165B" w:rsidP="00FD48C6">
            <w:pPr>
              <w:spacing w:after="100" w:afterAutospacing="1"/>
              <w:ind w:left="113" w:right="113"/>
              <w:jc w:val="center"/>
              <w:rPr>
                <w:rFonts w:ascii="Arial" w:hAnsi="Arial" w:cs="Arial"/>
                <w:sz w:val="14"/>
                <w:szCs w:val="14"/>
              </w:rPr>
            </w:pPr>
            <w:r w:rsidRPr="0086744B">
              <w:rPr>
                <w:rFonts w:ascii="Arial" w:hAnsi="Arial" w:cs="Arial"/>
                <w:sz w:val="14"/>
                <w:szCs w:val="14"/>
              </w:rPr>
              <w:t>Contratista</w:t>
            </w:r>
          </w:p>
        </w:tc>
        <w:tc>
          <w:tcPr>
            <w:tcW w:w="515" w:type="pct"/>
            <w:vAlign w:val="center"/>
          </w:tcPr>
          <w:p w14:paraId="4A5E724D" w14:textId="5A8F4D4E" w:rsidR="0018165B" w:rsidRPr="0086744B" w:rsidRDefault="00E107BB"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 xml:space="preserve">Es necesario realizar los estudios y análisis relacionados con la </w:t>
            </w:r>
            <w:r w:rsidR="00F514C5" w:rsidRPr="0086744B">
              <w:rPr>
                <w:rFonts w:ascii="Verdana" w:eastAsia="SimSun" w:hAnsi="Verdana" w:cs="Arial"/>
                <w:kern w:val="3"/>
                <w:sz w:val="14"/>
                <w:szCs w:val="14"/>
                <w:lang w:eastAsia="zh-CN" w:bidi="hi-IN"/>
              </w:rPr>
              <w:t>inclusión de análisis de precios unitarios</w:t>
            </w:r>
            <w:r w:rsidR="00A72B88" w:rsidRPr="0086744B">
              <w:rPr>
                <w:rFonts w:ascii="Verdana" w:eastAsia="SimSun" w:hAnsi="Verdana" w:cs="Arial"/>
                <w:kern w:val="3"/>
                <w:sz w:val="14"/>
                <w:szCs w:val="14"/>
                <w:lang w:eastAsia="zh-CN" w:bidi="hi-IN"/>
              </w:rPr>
              <w:t xml:space="preserve">, teniendo en cuenta </w:t>
            </w:r>
            <w:r w:rsidR="00D424FD" w:rsidRPr="0086744B">
              <w:rPr>
                <w:rFonts w:ascii="Verdana" w:eastAsia="SimSun" w:hAnsi="Verdana" w:cs="Arial"/>
                <w:kern w:val="3"/>
                <w:sz w:val="14"/>
                <w:szCs w:val="14"/>
                <w:lang w:eastAsia="zh-CN" w:bidi="hi-IN"/>
              </w:rPr>
              <w:t>el procedimiento establecido por la Entidad</w:t>
            </w:r>
          </w:p>
        </w:tc>
        <w:tc>
          <w:tcPr>
            <w:tcW w:w="120" w:type="pct"/>
            <w:vAlign w:val="center"/>
          </w:tcPr>
          <w:p w14:paraId="2453E2B8" w14:textId="7B14DBF5"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1</w:t>
            </w:r>
          </w:p>
        </w:tc>
        <w:tc>
          <w:tcPr>
            <w:tcW w:w="119" w:type="pct"/>
            <w:vAlign w:val="center"/>
          </w:tcPr>
          <w:p w14:paraId="412D7227" w14:textId="5EE16E5D"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1</w:t>
            </w:r>
          </w:p>
        </w:tc>
        <w:tc>
          <w:tcPr>
            <w:tcW w:w="159" w:type="pct"/>
            <w:vAlign w:val="center"/>
          </w:tcPr>
          <w:p w14:paraId="07811CAF" w14:textId="45C4EE54"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19" w:type="pct"/>
            <w:textDirection w:val="btLr"/>
            <w:vAlign w:val="center"/>
          </w:tcPr>
          <w:p w14:paraId="7F36293B" w14:textId="1938FC20"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Bajo</w:t>
            </w:r>
          </w:p>
        </w:tc>
        <w:tc>
          <w:tcPr>
            <w:tcW w:w="199" w:type="pct"/>
            <w:vAlign w:val="center"/>
          </w:tcPr>
          <w:p w14:paraId="5BD8BD75" w14:textId="3078B1EC"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24E9299E" w14:textId="55AFA647" w:rsidR="0018165B" w:rsidRPr="0086744B" w:rsidRDefault="0018165B" w:rsidP="0018165B">
            <w:pPr>
              <w:ind w:left="113" w:right="113"/>
              <w:jc w:val="center"/>
              <w:rPr>
                <w:rFonts w:ascii="Verdana" w:eastAsia="SimSun" w:hAnsi="Verdana" w:cs="Arial"/>
                <w:sz w:val="14"/>
                <w:szCs w:val="14"/>
                <w:lang w:eastAsia="zh-CN" w:bidi="hi-IN"/>
              </w:rPr>
            </w:pPr>
            <w:r w:rsidRPr="0086744B">
              <w:rPr>
                <w:rFonts w:ascii="Arial" w:hAnsi="Arial" w:cs="Arial"/>
                <w:sz w:val="14"/>
                <w:szCs w:val="14"/>
              </w:rPr>
              <w:t>Contratista</w:t>
            </w:r>
          </w:p>
        </w:tc>
        <w:tc>
          <w:tcPr>
            <w:tcW w:w="159" w:type="pct"/>
            <w:textDirection w:val="btLr"/>
            <w:vAlign w:val="center"/>
          </w:tcPr>
          <w:p w14:paraId="1FEE4C65" w14:textId="27985743"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 terminación del contrato</w:t>
            </w:r>
          </w:p>
        </w:tc>
        <w:tc>
          <w:tcPr>
            <w:tcW w:w="793" w:type="pct"/>
            <w:vAlign w:val="center"/>
          </w:tcPr>
          <w:p w14:paraId="13F588CC" w14:textId="16F763F5" w:rsidR="0018165B" w:rsidRPr="0086744B" w:rsidRDefault="00F514C5"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 xml:space="preserve">El control </w:t>
            </w:r>
            <w:r w:rsidR="00D86E1E" w:rsidRPr="0086744B">
              <w:rPr>
                <w:rFonts w:ascii="Verdana" w:eastAsia="SimSun" w:hAnsi="Verdana" w:cs="Arial"/>
                <w:kern w:val="3"/>
                <w:sz w:val="14"/>
                <w:szCs w:val="14"/>
                <w:lang w:eastAsia="zh-CN" w:bidi="hi-IN"/>
              </w:rPr>
              <w:t>para la intervención</w:t>
            </w:r>
            <w:r w:rsidRPr="0086744B">
              <w:rPr>
                <w:rFonts w:ascii="Verdana" w:eastAsia="SimSun" w:hAnsi="Verdana" w:cs="Arial"/>
                <w:kern w:val="3"/>
                <w:sz w:val="14"/>
                <w:szCs w:val="14"/>
                <w:lang w:eastAsia="zh-CN" w:bidi="hi-IN"/>
              </w:rPr>
              <w:t xml:space="preserve"> y ajuste de pr</w:t>
            </w:r>
            <w:r w:rsidR="00D86E1E" w:rsidRPr="0086744B">
              <w:rPr>
                <w:rFonts w:ascii="Verdana" w:eastAsia="SimSun" w:hAnsi="Verdana" w:cs="Arial"/>
                <w:kern w:val="3"/>
                <w:sz w:val="14"/>
                <w:szCs w:val="14"/>
                <w:lang w:eastAsia="zh-CN" w:bidi="hi-IN"/>
              </w:rPr>
              <w:t>ogramación</w:t>
            </w:r>
            <w:r w:rsidR="005C6F2D" w:rsidRPr="0086744B">
              <w:rPr>
                <w:rFonts w:ascii="Verdana" w:eastAsia="SimSun" w:hAnsi="Verdana" w:cs="Arial"/>
                <w:kern w:val="3"/>
                <w:sz w:val="14"/>
                <w:szCs w:val="14"/>
                <w:lang w:eastAsia="zh-CN" w:bidi="hi-IN"/>
              </w:rPr>
              <w:t xml:space="preserve"> se verifica mediante los comités técnicos</w:t>
            </w:r>
          </w:p>
        </w:tc>
        <w:tc>
          <w:tcPr>
            <w:tcW w:w="162" w:type="pct"/>
            <w:textDirection w:val="btLr"/>
            <w:vAlign w:val="center"/>
          </w:tcPr>
          <w:p w14:paraId="4D8DC63C" w14:textId="7F9781E7"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Desde la modificación</w:t>
            </w:r>
          </w:p>
        </w:tc>
      </w:tr>
      <w:tr w:rsidR="0018165B" w:rsidRPr="0086744B" w14:paraId="7C020497" w14:textId="77777777" w:rsidTr="00520AF1">
        <w:trPr>
          <w:cantSplit/>
          <w:trHeight w:val="1705"/>
        </w:trPr>
        <w:tc>
          <w:tcPr>
            <w:tcW w:w="118" w:type="pct"/>
            <w:vAlign w:val="center"/>
          </w:tcPr>
          <w:p w14:paraId="7CA1ABAC" w14:textId="39AA8C11"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2</w:t>
            </w:r>
          </w:p>
        </w:tc>
        <w:tc>
          <w:tcPr>
            <w:tcW w:w="119" w:type="pct"/>
            <w:textDirection w:val="btLr"/>
            <w:vAlign w:val="center"/>
          </w:tcPr>
          <w:p w14:paraId="6143E23D" w14:textId="647AD93D"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General</w:t>
            </w:r>
          </w:p>
        </w:tc>
        <w:tc>
          <w:tcPr>
            <w:tcW w:w="159" w:type="pct"/>
            <w:textDirection w:val="btLr"/>
            <w:vAlign w:val="center"/>
          </w:tcPr>
          <w:p w14:paraId="044B28A3" w14:textId="57ECF158"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Externo</w:t>
            </w:r>
          </w:p>
        </w:tc>
        <w:tc>
          <w:tcPr>
            <w:tcW w:w="118" w:type="pct"/>
            <w:textDirection w:val="btLr"/>
            <w:vAlign w:val="center"/>
          </w:tcPr>
          <w:p w14:paraId="5262ACF6" w14:textId="37F3A44C"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2E92389A" w14:textId="18F2BD98"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Operacionales </w:t>
            </w:r>
          </w:p>
        </w:tc>
        <w:tc>
          <w:tcPr>
            <w:tcW w:w="595" w:type="pct"/>
            <w:vAlign w:val="center"/>
          </w:tcPr>
          <w:p w14:paraId="3A92409D" w14:textId="0CD52368" w:rsidR="0018165B" w:rsidRPr="0086744B" w:rsidRDefault="00E5445A"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Existe el riesgo de que, durante la ejecución del contrato, se presenten retrasos en la entrega de la dotación de elementos requeridos para el desarrollo de las actividades</w:t>
            </w:r>
          </w:p>
        </w:tc>
        <w:tc>
          <w:tcPr>
            <w:tcW w:w="512" w:type="pct"/>
            <w:vAlign w:val="center"/>
          </w:tcPr>
          <w:p w14:paraId="17C5AA9E" w14:textId="3E8198F1" w:rsidR="0018165B" w:rsidRPr="0086744B" w:rsidRDefault="00612652"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Teniendo en cuenta las posibles dificultades en la entrega de los elementos, es probable que se requieran ajustes en la programación de las actividades</w:t>
            </w:r>
          </w:p>
        </w:tc>
        <w:tc>
          <w:tcPr>
            <w:tcW w:w="119" w:type="pct"/>
            <w:vAlign w:val="center"/>
          </w:tcPr>
          <w:p w14:paraId="152F323D" w14:textId="47390ADB"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4</w:t>
            </w:r>
          </w:p>
        </w:tc>
        <w:tc>
          <w:tcPr>
            <w:tcW w:w="119" w:type="pct"/>
            <w:vAlign w:val="center"/>
          </w:tcPr>
          <w:p w14:paraId="4EA70289" w14:textId="2CE5120C"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vAlign w:val="center"/>
          </w:tcPr>
          <w:p w14:paraId="78191A55" w14:textId="78F9F331"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7</w:t>
            </w:r>
          </w:p>
        </w:tc>
        <w:tc>
          <w:tcPr>
            <w:tcW w:w="119" w:type="pct"/>
            <w:textDirection w:val="btLr"/>
            <w:vAlign w:val="center"/>
          </w:tcPr>
          <w:p w14:paraId="7614238A" w14:textId="0901EAF6"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Alto</w:t>
            </w:r>
          </w:p>
        </w:tc>
        <w:tc>
          <w:tcPr>
            <w:tcW w:w="200" w:type="pct"/>
            <w:textDirection w:val="btLr"/>
            <w:vAlign w:val="center"/>
          </w:tcPr>
          <w:p w14:paraId="7DA45E4A" w14:textId="6DDFF536"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515" w:type="pct"/>
            <w:vAlign w:val="center"/>
          </w:tcPr>
          <w:p w14:paraId="25C23226" w14:textId="4B110ACA" w:rsidR="0018165B" w:rsidRPr="0086744B" w:rsidRDefault="00B03138"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El contratista y la interventoría deberán contemplar los tiempos y requisitos necesarios para la entrega de los elementos de dotación.</w:t>
            </w:r>
          </w:p>
        </w:tc>
        <w:tc>
          <w:tcPr>
            <w:tcW w:w="120" w:type="pct"/>
            <w:vAlign w:val="center"/>
          </w:tcPr>
          <w:p w14:paraId="260A999F" w14:textId="6A4741C8"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19" w:type="pct"/>
            <w:vAlign w:val="center"/>
          </w:tcPr>
          <w:p w14:paraId="7FB43CFA" w14:textId="0953D056"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59" w:type="pct"/>
            <w:vAlign w:val="center"/>
          </w:tcPr>
          <w:p w14:paraId="40944951" w14:textId="2EF7DFD6"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5</w:t>
            </w:r>
          </w:p>
        </w:tc>
        <w:tc>
          <w:tcPr>
            <w:tcW w:w="119" w:type="pct"/>
            <w:textDirection w:val="btLr"/>
            <w:vAlign w:val="center"/>
          </w:tcPr>
          <w:p w14:paraId="13CD8411" w14:textId="6D7171B8"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Medio</w:t>
            </w:r>
          </w:p>
        </w:tc>
        <w:tc>
          <w:tcPr>
            <w:tcW w:w="199" w:type="pct"/>
            <w:vAlign w:val="center"/>
          </w:tcPr>
          <w:p w14:paraId="4E503945" w14:textId="214E72BE"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76B1F5A3" w14:textId="4939201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159" w:type="pct"/>
            <w:textDirection w:val="btLr"/>
            <w:vAlign w:val="center"/>
          </w:tcPr>
          <w:p w14:paraId="24296BCC" w14:textId="41B7A8D5"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 terminación del contrato</w:t>
            </w:r>
          </w:p>
        </w:tc>
        <w:tc>
          <w:tcPr>
            <w:tcW w:w="793" w:type="pct"/>
            <w:vAlign w:val="center"/>
          </w:tcPr>
          <w:p w14:paraId="64193511" w14:textId="77096556" w:rsidR="0018165B" w:rsidRPr="0086744B" w:rsidRDefault="00996E52"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Se realiza seguimiento y control al cumplimiento de las fechas establecidas para la entrega mediante reuniones periódicas de seguimiento</w:t>
            </w:r>
          </w:p>
        </w:tc>
        <w:tc>
          <w:tcPr>
            <w:tcW w:w="162" w:type="pct"/>
            <w:textDirection w:val="btLr"/>
            <w:vAlign w:val="center"/>
          </w:tcPr>
          <w:p w14:paraId="3615C3B7" w14:textId="1DC74EE0"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Permanente </w:t>
            </w:r>
          </w:p>
        </w:tc>
      </w:tr>
      <w:tr w:rsidR="0018165B" w:rsidRPr="0086744B" w14:paraId="15F5D30A" w14:textId="77777777" w:rsidTr="00FD48C6">
        <w:trPr>
          <w:cantSplit/>
          <w:trHeight w:val="3414"/>
        </w:trPr>
        <w:tc>
          <w:tcPr>
            <w:tcW w:w="118" w:type="pct"/>
            <w:vAlign w:val="center"/>
          </w:tcPr>
          <w:p w14:paraId="59364C1D" w14:textId="5ECC2FE1"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lastRenderedPageBreak/>
              <w:t>3</w:t>
            </w:r>
          </w:p>
        </w:tc>
        <w:tc>
          <w:tcPr>
            <w:tcW w:w="119" w:type="pct"/>
            <w:textDirection w:val="btLr"/>
            <w:vAlign w:val="center"/>
          </w:tcPr>
          <w:p w14:paraId="1312EAB3" w14:textId="33603CB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General</w:t>
            </w:r>
          </w:p>
        </w:tc>
        <w:tc>
          <w:tcPr>
            <w:tcW w:w="159" w:type="pct"/>
            <w:textDirection w:val="btLr"/>
            <w:vAlign w:val="center"/>
          </w:tcPr>
          <w:p w14:paraId="57C299A9" w14:textId="0E064A25"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Externo</w:t>
            </w:r>
          </w:p>
        </w:tc>
        <w:tc>
          <w:tcPr>
            <w:tcW w:w="118" w:type="pct"/>
            <w:textDirection w:val="btLr"/>
            <w:vAlign w:val="center"/>
          </w:tcPr>
          <w:p w14:paraId="5F8DD0EB" w14:textId="2257251E"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5E94B01F" w14:textId="0437A1CE"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Operacionales </w:t>
            </w:r>
          </w:p>
        </w:tc>
        <w:tc>
          <w:tcPr>
            <w:tcW w:w="595" w:type="pct"/>
            <w:vAlign w:val="center"/>
          </w:tcPr>
          <w:p w14:paraId="09356C8F" w14:textId="28920B2B" w:rsidR="0018165B" w:rsidRPr="0086744B" w:rsidRDefault="00E60F87"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Dificultad para la adquisición de materiales, equipos y/o insumos debido al desabastecimiento o a causas ajenas a las partes involucradas en la ejecución del contrato.</w:t>
            </w:r>
          </w:p>
        </w:tc>
        <w:tc>
          <w:tcPr>
            <w:tcW w:w="512" w:type="pct"/>
            <w:vAlign w:val="center"/>
          </w:tcPr>
          <w:p w14:paraId="61924E83" w14:textId="1EE73A56" w:rsidR="0018165B" w:rsidRPr="0086744B" w:rsidRDefault="00882492" w:rsidP="0018165B">
            <w:pPr>
              <w:spacing w:after="100" w:afterAutospacing="1"/>
              <w:jc w:val="center"/>
              <w:rPr>
                <w:rFonts w:ascii="Verdana" w:eastAsia="SimSun" w:hAnsi="Verdana" w:cs="Arial"/>
                <w:kern w:val="3"/>
                <w:sz w:val="14"/>
                <w:szCs w:val="14"/>
                <w:lang w:eastAsia="zh-CN" w:bidi="hi-IN"/>
              </w:rPr>
            </w:pPr>
            <w:r w:rsidRPr="00882492">
              <w:rPr>
                <w:rFonts w:ascii="Verdana" w:eastAsia="SimSun" w:hAnsi="Verdana" w:cs="Arial"/>
                <w:kern w:val="3"/>
                <w:sz w:val="14"/>
                <w:szCs w:val="14"/>
                <w:lang w:eastAsia="zh-CN" w:bidi="hi-IN"/>
              </w:rPr>
              <w:t>Afectación en la adquisición o suministro de materiales, posible reprogramación de actividades, necesidad de evaluar alternativas técnicamente equivalentes y afectación en la continuidad de la ejecución contractual</w:t>
            </w:r>
            <w:r w:rsidR="00705C06" w:rsidRPr="0086744B">
              <w:rPr>
                <w:rFonts w:ascii="Verdana" w:eastAsia="SimSun" w:hAnsi="Verdana" w:cs="Arial"/>
                <w:kern w:val="3"/>
                <w:sz w:val="14"/>
                <w:szCs w:val="14"/>
                <w:lang w:eastAsia="zh-CN" w:bidi="hi-IN"/>
              </w:rPr>
              <w:t>.</w:t>
            </w:r>
          </w:p>
        </w:tc>
        <w:tc>
          <w:tcPr>
            <w:tcW w:w="119" w:type="pct"/>
            <w:vAlign w:val="center"/>
          </w:tcPr>
          <w:p w14:paraId="44DAEA01" w14:textId="72624707"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vAlign w:val="center"/>
          </w:tcPr>
          <w:p w14:paraId="1D501037" w14:textId="6AF23212"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4</w:t>
            </w:r>
          </w:p>
        </w:tc>
        <w:tc>
          <w:tcPr>
            <w:tcW w:w="119" w:type="pct"/>
            <w:vAlign w:val="center"/>
          </w:tcPr>
          <w:p w14:paraId="238ADE61" w14:textId="27F395AD"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7</w:t>
            </w:r>
          </w:p>
        </w:tc>
        <w:tc>
          <w:tcPr>
            <w:tcW w:w="119" w:type="pct"/>
            <w:textDirection w:val="btLr"/>
            <w:vAlign w:val="center"/>
          </w:tcPr>
          <w:p w14:paraId="21820542" w14:textId="299F8AFA"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Alto</w:t>
            </w:r>
          </w:p>
        </w:tc>
        <w:tc>
          <w:tcPr>
            <w:tcW w:w="200" w:type="pct"/>
            <w:textDirection w:val="btLr"/>
            <w:vAlign w:val="center"/>
          </w:tcPr>
          <w:p w14:paraId="14107C89" w14:textId="67170B1B" w:rsidR="0018165B" w:rsidRPr="0086744B" w:rsidRDefault="0018165B" w:rsidP="001A69FB">
            <w:pPr>
              <w:spacing w:after="100" w:afterAutospacing="1"/>
              <w:ind w:left="113" w:right="113"/>
              <w:jc w:val="center"/>
              <w:rPr>
                <w:rFonts w:ascii="Arial" w:hAnsi="Arial" w:cs="Arial"/>
                <w:sz w:val="14"/>
                <w:szCs w:val="14"/>
              </w:rPr>
            </w:pPr>
            <w:r w:rsidRPr="0086744B">
              <w:rPr>
                <w:rFonts w:ascii="Arial" w:hAnsi="Arial" w:cs="Arial"/>
                <w:sz w:val="14"/>
                <w:szCs w:val="14"/>
              </w:rPr>
              <w:t>Contratista</w:t>
            </w:r>
          </w:p>
        </w:tc>
        <w:tc>
          <w:tcPr>
            <w:tcW w:w="515" w:type="pct"/>
            <w:vAlign w:val="center"/>
          </w:tcPr>
          <w:p w14:paraId="57865927" w14:textId="5AC9982D" w:rsidR="0018165B" w:rsidRPr="0086744B" w:rsidRDefault="0022117E" w:rsidP="0018165B">
            <w:pPr>
              <w:spacing w:after="100" w:afterAutospacing="1"/>
              <w:jc w:val="center"/>
              <w:rPr>
                <w:rFonts w:ascii="Verdana" w:eastAsia="SimSun" w:hAnsi="Verdana" w:cs="Arial"/>
                <w:kern w:val="3"/>
                <w:sz w:val="14"/>
                <w:szCs w:val="14"/>
                <w:lang w:eastAsia="zh-CN" w:bidi="hi-IN"/>
              </w:rPr>
            </w:pPr>
            <w:r w:rsidRPr="0022117E">
              <w:rPr>
                <w:rFonts w:ascii="Verdana" w:eastAsia="SimSun" w:hAnsi="Verdana" w:cs="Arial"/>
                <w:bCs/>
                <w:kern w:val="3"/>
                <w:sz w:val="14"/>
                <w:szCs w:val="14"/>
                <w:lang w:eastAsia="zh-CN" w:bidi="hi-IN"/>
              </w:rPr>
              <w:t xml:space="preserve">Realizar seguimiento permanente a la disponibilidad de los materiales, equipos y elementos requeridos para la ejecución del contrato, verificando oportunamente posibles situaciones de descontinuación o indisponibilidad </w:t>
            </w:r>
            <w:r w:rsidRPr="00D12A78">
              <w:rPr>
                <w:rFonts w:ascii="Verdana" w:eastAsia="SimSun" w:hAnsi="Verdana" w:cs="Arial"/>
                <w:bCs/>
                <w:kern w:val="3"/>
                <w:sz w:val="14"/>
                <w:szCs w:val="14"/>
                <w:lang w:eastAsia="zh-CN" w:bidi="hi-IN"/>
              </w:rPr>
              <w:t xml:space="preserve">y evaluando, cuando sea necesario, alternativas que cumplan las especificaciones técnicas y las condiciones de calidad </w:t>
            </w:r>
            <w:r w:rsidRPr="009C005F">
              <w:rPr>
                <w:rFonts w:ascii="Verdana" w:eastAsia="SimSun" w:hAnsi="Verdana" w:cs="Arial"/>
                <w:bCs/>
                <w:kern w:val="3"/>
                <w:sz w:val="14"/>
                <w:szCs w:val="14"/>
                <w:lang w:eastAsia="zh-CN" w:bidi="hi-IN"/>
              </w:rPr>
              <w:t>requeridas por la Entidad</w:t>
            </w:r>
          </w:p>
        </w:tc>
        <w:tc>
          <w:tcPr>
            <w:tcW w:w="120" w:type="pct"/>
            <w:vAlign w:val="center"/>
          </w:tcPr>
          <w:p w14:paraId="58170EA6" w14:textId="4AB3988E"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19" w:type="pct"/>
            <w:vAlign w:val="center"/>
          </w:tcPr>
          <w:p w14:paraId="0799DC36" w14:textId="6F6C31F4"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59" w:type="pct"/>
            <w:vAlign w:val="center"/>
          </w:tcPr>
          <w:p w14:paraId="34A1B84B" w14:textId="7652EDFB"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5</w:t>
            </w:r>
          </w:p>
        </w:tc>
        <w:tc>
          <w:tcPr>
            <w:tcW w:w="119" w:type="pct"/>
            <w:textDirection w:val="btLr"/>
            <w:vAlign w:val="center"/>
          </w:tcPr>
          <w:p w14:paraId="3B27E352" w14:textId="784B6A13"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Medio</w:t>
            </w:r>
          </w:p>
        </w:tc>
        <w:tc>
          <w:tcPr>
            <w:tcW w:w="199" w:type="pct"/>
            <w:vAlign w:val="center"/>
          </w:tcPr>
          <w:p w14:paraId="0448A4F9" w14:textId="5994ABDA"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71ED924F" w14:textId="3209FE4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159" w:type="pct"/>
            <w:textDirection w:val="btLr"/>
            <w:vAlign w:val="center"/>
          </w:tcPr>
          <w:p w14:paraId="4212E732" w14:textId="4DDF9A14"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 terminación del contrato</w:t>
            </w:r>
          </w:p>
        </w:tc>
        <w:tc>
          <w:tcPr>
            <w:tcW w:w="793" w:type="pct"/>
            <w:vAlign w:val="center"/>
          </w:tcPr>
          <w:p w14:paraId="6A3C44CD" w14:textId="7AE7BA6F" w:rsidR="0018165B" w:rsidRPr="0086744B" w:rsidRDefault="00816714" w:rsidP="0018165B">
            <w:pPr>
              <w:spacing w:after="100" w:afterAutospacing="1"/>
              <w:jc w:val="center"/>
              <w:rPr>
                <w:rFonts w:ascii="Verdana" w:eastAsia="SimSun" w:hAnsi="Verdana" w:cs="Arial"/>
                <w:kern w:val="3"/>
                <w:sz w:val="14"/>
                <w:szCs w:val="14"/>
                <w:lang w:eastAsia="zh-CN" w:bidi="hi-IN"/>
              </w:rPr>
            </w:pPr>
            <w:r w:rsidRPr="00816714">
              <w:rPr>
                <w:rFonts w:ascii="Verdana" w:eastAsia="SimSun" w:hAnsi="Verdana" w:cs="Arial"/>
                <w:bCs/>
                <w:kern w:val="3"/>
                <w:sz w:val="14"/>
                <w:szCs w:val="14"/>
                <w:lang w:eastAsia="zh-CN" w:bidi="hi-IN"/>
              </w:rPr>
              <w:t>Mediante el seguimiento</w:t>
            </w:r>
            <w:r w:rsidR="00206C56">
              <w:rPr>
                <w:rFonts w:ascii="Verdana" w:eastAsia="SimSun" w:hAnsi="Verdana" w:cs="Arial"/>
                <w:bCs/>
                <w:kern w:val="3"/>
                <w:sz w:val="14"/>
                <w:szCs w:val="14"/>
                <w:lang w:eastAsia="zh-CN" w:bidi="hi-IN"/>
              </w:rPr>
              <w:t xml:space="preserve"> </w:t>
            </w:r>
            <w:r w:rsidRPr="00816714">
              <w:rPr>
                <w:rFonts w:ascii="Verdana" w:eastAsia="SimSun" w:hAnsi="Verdana" w:cs="Arial"/>
                <w:bCs/>
                <w:kern w:val="3"/>
                <w:sz w:val="14"/>
                <w:szCs w:val="14"/>
                <w:lang w:eastAsia="zh-CN" w:bidi="hi-IN"/>
              </w:rPr>
              <w:t>periódico a la disponibilidad de materiales, equipos y elementos requeridos para la ejecución del contrato, la revisión de los tiempos de suministro y la verificación de posibles alternativas durante los comités e informes de interventoría</w:t>
            </w:r>
          </w:p>
        </w:tc>
        <w:tc>
          <w:tcPr>
            <w:tcW w:w="162" w:type="pct"/>
            <w:textDirection w:val="btLr"/>
            <w:vAlign w:val="center"/>
          </w:tcPr>
          <w:p w14:paraId="25284BEF" w14:textId="022999CE"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Permanente </w:t>
            </w:r>
          </w:p>
        </w:tc>
      </w:tr>
      <w:tr w:rsidR="0018165B" w:rsidRPr="0086744B" w14:paraId="6C583BB5" w14:textId="77777777" w:rsidTr="00520AF1">
        <w:trPr>
          <w:cantSplit/>
          <w:trHeight w:val="3648"/>
        </w:trPr>
        <w:tc>
          <w:tcPr>
            <w:tcW w:w="118" w:type="pct"/>
            <w:vAlign w:val="center"/>
          </w:tcPr>
          <w:p w14:paraId="5102AC0B" w14:textId="2AD8C9AA" w:rsidR="0018165B" w:rsidRPr="0086744B" w:rsidRDefault="00C4302B" w:rsidP="0018165B">
            <w:pPr>
              <w:spacing w:after="100" w:afterAutospacing="1"/>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t>4</w:t>
            </w:r>
          </w:p>
        </w:tc>
        <w:tc>
          <w:tcPr>
            <w:tcW w:w="119" w:type="pct"/>
            <w:textDirection w:val="btLr"/>
            <w:vAlign w:val="center"/>
          </w:tcPr>
          <w:p w14:paraId="6E8F1289" w14:textId="0809E072"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Específico  </w:t>
            </w:r>
          </w:p>
        </w:tc>
        <w:tc>
          <w:tcPr>
            <w:tcW w:w="159" w:type="pct"/>
            <w:textDirection w:val="btLr"/>
            <w:vAlign w:val="center"/>
          </w:tcPr>
          <w:p w14:paraId="01C70B3B" w14:textId="7DF42FC8"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Externo</w:t>
            </w:r>
          </w:p>
        </w:tc>
        <w:tc>
          <w:tcPr>
            <w:tcW w:w="118" w:type="pct"/>
            <w:textDirection w:val="btLr"/>
            <w:vAlign w:val="center"/>
          </w:tcPr>
          <w:p w14:paraId="4C069AD8" w14:textId="1BD9F89B"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346F2418" w14:textId="669A58C4" w:rsidR="0018165B" w:rsidRPr="0086744B" w:rsidRDefault="00A01A0D" w:rsidP="0018165B">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Financieros</w:t>
            </w:r>
          </w:p>
        </w:tc>
        <w:tc>
          <w:tcPr>
            <w:tcW w:w="595" w:type="pct"/>
            <w:vAlign w:val="center"/>
          </w:tcPr>
          <w:p w14:paraId="26C86C1C" w14:textId="0FE60021" w:rsidR="0018165B" w:rsidRPr="0086744B" w:rsidRDefault="00127F81"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Diferencias y/o variaciones en los costos de cualquier tipo de material o insumo requeridos para la ejecución de la obra, ocasionadas por cambios en las condiciones macroeconómicas (ej.: Tasa Representativa del Mercado, Índice de Precios al Consumidor, Índice de Costos de la Construcción Pesada, Índice de Costos de la Construcción de Obras Civiles, combustibles, tasas de empleo, entre otros) o por variaciones en las condiciones del mercado).</w:t>
            </w:r>
          </w:p>
        </w:tc>
        <w:tc>
          <w:tcPr>
            <w:tcW w:w="512" w:type="pct"/>
            <w:vAlign w:val="center"/>
          </w:tcPr>
          <w:p w14:paraId="71E83B45" w14:textId="0FC9F0E5" w:rsidR="0018165B" w:rsidRPr="0086744B" w:rsidRDefault="00F70C1E" w:rsidP="0018165B">
            <w:pPr>
              <w:spacing w:after="100" w:afterAutospacing="1"/>
              <w:jc w:val="center"/>
              <w:rPr>
                <w:rFonts w:ascii="Verdana" w:eastAsia="SimSun" w:hAnsi="Verdana" w:cs="Arial"/>
                <w:kern w:val="3"/>
                <w:sz w:val="14"/>
                <w:szCs w:val="14"/>
                <w:lang w:eastAsia="zh-CN" w:bidi="hi-IN"/>
              </w:rPr>
            </w:pPr>
            <w:r w:rsidRPr="00F70C1E">
              <w:rPr>
                <w:rFonts w:ascii="Verdana" w:eastAsia="SimSun" w:hAnsi="Verdana" w:cs="Arial"/>
                <w:kern w:val="3"/>
                <w:sz w:val="14"/>
                <w:szCs w:val="14"/>
                <w:lang w:eastAsia="zh-CN" w:bidi="hi-IN"/>
              </w:rPr>
              <w:t>Incremento en los costos de ejecución del contrato de obra, posible afectación de la programación prevista, necesidad de evaluar alternativas técnicas y eventual impacto en el desarrollo normal de las actividades contractuales</w:t>
            </w:r>
            <w:r w:rsidR="00117B58" w:rsidRPr="0086744B">
              <w:rPr>
                <w:rFonts w:ascii="Verdana" w:eastAsia="SimSun" w:hAnsi="Verdana" w:cs="Arial"/>
                <w:kern w:val="3"/>
                <w:sz w:val="14"/>
                <w:szCs w:val="14"/>
                <w:lang w:eastAsia="zh-CN" w:bidi="hi-IN"/>
              </w:rPr>
              <w:t>.</w:t>
            </w:r>
          </w:p>
        </w:tc>
        <w:tc>
          <w:tcPr>
            <w:tcW w:w="119" w:type="pct"/>
            <w:vAlign w:val="center"/>
          </w:tcPr>
          <w:p w14:paraId="7536C2BF" w14:textId="6DE09D96"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vAlign w:val="center"/>
          </w:tcPr>
          <w:p w14:paraId="50D9FCD1" w14:textId="33B10095" w:rsidR="0018165B" w:rsidRPr="0086744B" w:rsidRDefault="008010CD"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4</w:t>
            </w:r>
          </w:p>
        </w:tc>
        <w:tc>
          <w:tcPr>
            <w:tcW w:w="119" w:type="pct"/>
            <w:vAlign w:val="center"/>
          </w:tcPr>
          <w:p w14:paraId="55C4B943" w14:textId="701F519A" w:rsidR="0018165B" w:rsidRPr="0086744B" w:rsidRDefault="008010CD"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7</w:t>
            </w:r>
          </w:p>
        </w:tc>
        <w:tc>
          <w:tcPr>
            <w:tcW w:w="119" w:type="pct"/>
            <w:textDirection w:val="btLr"/>
            <w:vAlign w:val="center"/>
          </w:tcPr>
          <w:p w14:paraId="77042949" w14:textId="0ACC15CD"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Alto</w:t>
            </w:r>
          </w:p>
        </w:tc>
        <w:tc>
          <w:tcPr>
            <w:tcW w:w="200" w:type="pct"/>
            <w:textDirection w:val="btLr"/>
            <w:vAlign w:val="center"/>
          </w:tcPr>
          <w:p w14:paraId="75B0CF93" w14:textId="75B12797"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515" w:type="pct"/>
            <w:vAlign w:val="center"/>
          </w:tcPr>
          <w:p w14:paraId="1B183690" w14:textId="4C5BE5EF" w:rsidR="0018165B" w:rsidRPr="0086744B" w:rsidRDefault="00847B91" w:rsidP="0018165B">
            <w:pPr>
              <w:spacing w:after="100" w:afterAutospacing="1"/>
              <w:jc w:val="center"/>
              <w:rPr>
                <w:rFonts w:ascii="Verdana" w:eastAsia="SimSun" w:hAnsi="Verdana" w:cs="Arial"/>
                <w:kern w:val="3"/>
                <w:sz w:val="14"/>
                <w:szCs w:val="14"/>
                <w:lang w:eastAsia="zh-CN" w:bidi="hi-IN"/>
              </w:rPr>
            </w:pPr>
            <w:r w:rsidRPr="00847B91">
              <w:rPr>
                <w:rFonts w:ascii="Verdana" w:eastAsia="SimSun" w:hAnsi="Verdana" w:cs="Arial"/>
                <w:bCs/>
                <w:kern w:val="3"/>
                <w:sz w:val="14"/>
                <w:szCs w:val="14"/>
                <w:lang w:eastAsia="zh-CN" w:bidi="hi-IN"/>
              </w:rPr>
              <w:t>Seguimiento permanente al comportamiento del mercado de los principales materiales e insumos requeridos para la ejecución del contrato, verificación de su disponibilidad y análisis oportuno de las posibles afectaciones que puedan incidir en la programación o ejecución de las actividades</w:t>
            </w:r>
          </w:p>
        </w:tc>
        <w:tc>
          <w:tcPr>
            <w:tcW w:w="120" w:type="pct"/>
            <w:vAlign w:val="center"/>
          </w:tcPr>
          <w:p w14:paraId="0AF1E50B" w14:textId="4D94AA4F"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vAlign w:val="center"/>
          </w:tcPr>
          <w:p w14:paraId="7CEC8958" w14:textId="4536ECA5" w:rsidR="0018165B" w:rsidRPr="0086744B" w:rsidRDefault="008562E6"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4</w:t>
            </w:r>
          </w:p>
        </w:tc>
        <w:tc>
          <w:tcPr>
            <w:tcW w:w="159" w:type="pct"/>
            <w:vAlign w:val="center"/>
          </w:tcPr>
          <w:p w14:paraId="195DF792" w14:textId="01553BFC" w:rsidR="0018165B" w:rsidRPr="0086744B" w:rsidRDefault="008562E6"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7</w:t>
            </w:r>
          </w:p>
        </w:tc>
        <w:tc>
          <w:tcPr>
            <w:tcW w:w="119" w:type="pct"/>
            <w:textDirection w:val="btLr"/>
            <w:vAlign w:val="center"/>
          </w:tcPr>
          <w:p w14:paraId="44EF6698" w14:textId="277C8FE1"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Medio</w:t>
            </w:r>
          </w:p>
        </w:tc>
        <w:tc>
          <w:tcPr>
            <w:tcW w:w="199" w:type="pct"/>
            <w:vAlign w:val="center"/>
          </w:tcPr>
          <w:p w14:paraId="2F3FA4CB" w14:textId="4F4CA5B6"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37A1D5D7" w14:textId="047BBADA"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159" w:type="pct"/>
            <w:textDirection w:val="btLr"/>
            <w:vAlign w:val="center"/>
          </w:tcPr>
          <w:p w14:paraId="569567A1" w14:textId="57D81830"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w:t>
            </w:r>
            <w:r w:rsidR="008562E6" w:rsidRPr="0086744B">
              <w:rPr>
                <w:rFonts w:ascii="Arial" w:hAnsi="Arial" w:cs="Arial"/>
                <w:sz w:val="14"/>
                <w:szCs w:val="14"/>
              </w:rPr>
              <w:t xml:space="preserve"> terminación</w:t>
            </w:r>
            <w:r w:rsidRPr="0086744B">
              <w:rPr>
                <w:rFonts w:ascii="Arial" w:hAnsi="Arial" w:cs="Arial"/>
                <w:sz w:val="14"/>
                <w:szCs w:val="14"/>
              </w:rPr>
              <w:t xml:space="preserve"> del contrato</w:t>
            </w:r>
          </w:p>
        </w:tc>
        <w:tc>
          <w:tcPr>
            <w:tcW w:w="793" w:type="pct"/>
            <w:vAlign w:val="center"/>
          </w:tcPr>
          <w:p w14:paraId="3CB5731D" w14:textId="33A536EE" w:rsidR="0018165B" w:rsidRPr="0086744B" w:rsidRDefault="00FD48C6" w:rsidP="0018165B">
            <w:pPr>
              <w:spacing w:after="100" w:afterAutospacing="1"/>
              <w:jc w:val="center"/>
              <w:rPr>
                <w:rFonts w:ascii="Verdana" w:eastAsia="SimSun" w:hAnsi="Verdana" w:cs="Arial"/>
                <w:kern w:val="3"/>
                <w:sz w:val="14"/>
                <w:szCs w:val="14"/>
                <w:lang w:eastAsia="zh-CN" w:bidi="hi-IN"/>
              </w:rPr>
            </w:pPr>
            <w:r w:rsidRPr="00FD48C6">
              <w:rPr>
                <w:rFonts w:ascii="Verdana" w:eastAsia="SimSun" w:hAnsi="Verdana" w:cs="Arial"/>
                <w:bCs/>
                <w:kern w:val="3"/>
                <w:sz w:val="14"/>
                <w:szCs w:val="14"/>
                <w:lang w:eastAsia="zh-CN" w:bidi="hi-IN"/>
              </w:rPr>
              <w:t>Mediante el seguimiento periódico a los precios de mercado de los principales materiales, equipos e insumos requeridos para la ejecución del contrato, así como la revisión de la disponibilidad y tiempos de suministro reportados por proveedores y contratista</w:t>
            </w:r>
            <w:r w:rsidR="00EC17DC" w:rsidRPr="0086744B">
              <w:rPr>
                <w:rFonts w:ascii="Verdana" w:eastAsia="SimSun" w:hAnsi="Verdana" w:cs="Arial"/>
                <w:kern w:val="3"/>
                <w:sz w:val="14"/>
                <w:szCs w:val="14"/>
                <w:lang w:eastAsia="zh-CN" w:bidi="hi-IN"/>
              </w:rPr>
              <w:t>.</w:t>
            </w:r>
          </w:p>
        </w:tc>
        <w:tc>
          <w:tcPr>
            <w:tcW w:w="162" w:type="pct"/>
            <w:textDirection w:val="btLr"/>
            <w:vAlign w:val="center"/>
          </w:tcPr>
          <w:p w14:paraId="180E0165" w14:textId="4E9DD392"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Permanente </w:t>
            </w:r>
          </w:p>
        </w:tc>
      </w:tr>
      <w:tr w:rsidR="0018165B" w:rsidRPr="0086744B" w14:paraId="03EED512" w14:textId="77777777" w:rsidTr="00DA5D40">
        <w:trPr>
          <w:cantSplit/>
          <w:trHeight w:val="3470"/>
        </w:trPr>
        <w:tc>
          <w:tcPr>
            <w:tcW w:w="118" w:type="pct"/>
            <w:vAlign w:val="center"/>
          </w:tcPr>
          <w:p w14:paraId="0B1B77E2" w14:textId="4CD21BB9" w:rsidR="0018165B" w:rsidRPr="0086744B" w:rsidRDefault="00C4302B" w:rsidP="0018165B">
            <w:pPr>
              <w:spacing w:after="100" w:afterAutospacing="1"/>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lastRenderedPageBreak/>
              <w:t>5</w:t>
            </w:r>
          </w:p>
        </w:tc>
        <w:tc>
          <w:tcPr>
            <w:tcW w:w="119" w:type="pct"/>
            <w:textDirection w:val="btLr"/>
            <w:vAlign w:val="center"/>
          </w:tcPr>
          <w:p w14:paraId="37D2C7A2" w14:textId="1F3CFAB6"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Específico  </w:t>
            </w:r>
          </w:p>
        </w:tc>
        <w:tc>
          <w:tcPr>
            <w:tcW w:w="159" w:type="pct"/>
            <w:textDirection w:val="btLr"/>
            <w:vAlign w:val="center"/>
          </w:tcPr>
          <w:p w14:paraId="2C4163F9" w14:textId="016AD2CA"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Externo o Interno </w:t>
            </w:r>
          </w:p>
        </w:tc>
        <w:tc>
          <w:tcPr>
            <w:tcW w:w="118" w:type="pct"/>
            <w:textDirection w:val="btLr"/>
            <w:vAlign w:val="center"/>
          </w:tcPr>
          <w:p w14:paraId="63A5244B" w14:textId="7A254B7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516E2D1C" w14:textId="70090706" w:rsidR="0018165B" w:rsidRPr="0086744B" w:rsidRDefault="000C1E21" w:rsidP="0018165B">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De la naturaleza</w:t>
            </w:r>
          </w:p>
        </w:tc>
        <w:tc>
          <w:tcPr>
            <w:tcW w:w="595" w:type="pct"/>
            <w:vAlign w:val="center"/>
          </w:tcPr>
          <w:p w14:paraId="0AC5592D" w14:textId="534B2B7D" w:rsidR="0018165B" w:rsidRPr="0086744B" w:rsidRDefault="0030422B" w:rsidP="0018165B">
            <w:pPr>
              <w:spacing w:after="100" w:afterAutospacing="1"/>
              <w:jc w:val="center"/>
              <w:rPr>
                <w:rFonts w:ascii="Verdana" w:eastAsia="SimSun" w:hAnsi="Verdana" w:cs="Arial"/>
                <w:kern w:val="3"/>
                <w:sz w:val="14"/>
                <w:szCs w:val="14"/>
                <w:lang w:eastAsia="zh-CN" w:bidi="hi-IN"/>
              </w:rPr>
            </w:pPr>
            <w:r w:rsidRPr="0030422B">
              <w:rPr>
                <w:rFonts w:ascii="Verdana" w:eastAsia="SimSun" w:hAnsi="Verdana" w:cs="Arial"/>
                <w:kern w:val="3"/>
                <w:sz w:val="14"/>
                <w:szCs w:val="14"/>
                <w:lang w:eastAsia="zh-CN" w:bidi="hi-IN"/>
              </w:rPr>
              <w:t xml:space="preserve">Durante la ejecución del contrato podrán presentarse eventos naturales, tales como lluvias intensas, inundaciones, vendavales u otros fenómenos naturales, que dificulten el acceso </w:t>
            </w:r>
            <w:r w:rsidR="005D395B">
              <w:rPr>
                <w:rFonts w:ascii="Verdana" w:eastAsia="SimSun" w:hAnsi="Verdana" w:cs="Arial"/>
                <w:kern w:val="3"/>
                <w:sz w:val="14"/>
                <w:szCs w:val="14"/>
                <w:lang w:eastAsia="zh-CN" w:bidi="hi-IN"/>
              </w:rPr>
              <w:t xml:space="preserve">y </w:t>
            </w:r>
            <w:r w:rsidRPr="0030422B">
              <w:rPr>
                <w:rFonts w:ascii="Verdana" w:eastAsia="SimSun" w:hAnsi="Verdana" w:cs="Arial"/>
                <w:kern w:val="3"/>
                <w:sz w:val="14"/>
                <w:szCs w:val="14"/>
                <w:lang w:eastAsia="zh-CN" w:bidi="hi-IN"/>
              </w:rPr>
              <w:t xml:space="preserve">transporte de materiales y equipos o la ejecución </w:t>
            </w:r>
            <w:r w:rsidR="008E7CA5">
              <w:rPr>
                <w:rFonts w:ascii="Verdana" w:eastAsia="SimSun" w:hAnsi="Verdana" w:cs="Arial"/>
                <w:kern w:val="3"/>
                <w:sz w:val="14"/>
                <w:szCs w:val="14"/>
                <w:lang w:eastAsia="zh-CN" w:bidi="hi-IN"/>
              </w:rPr>
              <w:t xml:space="preserve">misma </w:t>
            </w:r>
            <w:r w:rsidRPr="0030422B">
              <w:rPr>
                <w:rFonts w:ascii="Verdana" w:eastAsia="SimSun" w:hAnsi="Verdana" w:cs="Arial"/>
                <w:kern w:val="3"/>
                <w:sz w:val="14"/>
                <w:szCs w:val="14"/>
                <w:lang w:eastAsia="zh-CN" w:bidi="hi-IN"/>
              </w:rPr>
              <w:t>de determinadas actividades previstas en el contrato</w:t>
            </w:r>
          </w:p>
        </w:tc>
        <w:tc>
          <w:tcPr>
            <w:tcW w:w="512" w:type="pct"/>
            <w:vAlign w:val="center"/>
          </w:tcPr>
          <w:p w14:paraId="4FFACA32" w14:textId="2744DEE7" w:rsidR="0018165B" w:rsidRPr="0086744B" w:rsidRDefault="00C838E2" w:rsidP="0018165B">
            <w:pPr>
              <w:spacing w:after="100" w:afterAutospacing="1"/>
              <w:jc w:val="center"/>
              <w:rPr>
                <w:rFonts w:ascii="Verdana" w:eastAsia="SimSun" w:hAnsi="Verdana" w:cs="Arial"/>
                <w:kern w:val="3"/>
                <w:sz w:val="14"/>
                <w:szCs w:val="14"/>
                <w:lang w:eastAsia="zh-CN" w:bidi="hi-IN"/>
              </w:rPr>
            </w:pPr>
            <w:r w:rsidRPr="00C838E2">
              <w:rPr>
                <w:rFonts w:ascii="Verdana" w:eastAsia="SimSun" w:hAnsi="Verdana" w:cs="Arial"/>
                <w:kern w:val="3"/>
                <w:sz w:val="14"/>
                <w:szCs w:val="14"/>
                <w:lang w:eastAsia="zh-CN" w:bidi="hi-IN"/>
              </w:rPr>
              <w:t>Suspensión o reprogramación temporal de las actividades de obra, afectación de la programación de ejecución, retrasos en el transporte y suministro de materiales y limitaciones para el desarrollo de determinadas actividades previstas en el contrato</w:t>
            </w:r>
          </w:p>
        </w:tc>
        <w:tc>
          <w:tcPr>
            <w:tcW w:w="119" w:type="pct"/>
            <w:vAlign w:val="center"/>
          </w:tcPr>
          <w:p w14:paraId="632BB881" w14:textId="5665D29D" w:rsidR="0018165B" w:rsidRPr="0086744B" w:rsidRDefault="000C1E21"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4</w:t>
            </w:r>
          </w:p>
        </w:tc>
        <w:tc>
          <w:tcPr>
            <w:tcW w:w="119" w:type="pct"/>
            <w:vAlign w:val="center"/>
          </w:tcPr>
          <w:p w14:paraId="1F520CA0" w14:textId="0EA0F98A" w:rsidR="0018165B" w:rsidRPr="0086744B" w:rsidRDefault="000C1E21"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3</w:t>
            </w:r>
          </w:p>
        </w:tc>
        <w:tc>
          <w:tcPr>
            <w:tcW w:w="119" w:type="pct"/>
            <w:vAlign w:val="center"/>
          </w:tcPr>
          <w:p w14:paraId="29BB0ED9" w14:textId="6B88CAA8"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7</w:t>
            </w:r>
          </w:p>
        </w:tc>
        <w:tc>
          <w:tcPr>
            <w:tcW w:w="119" w:type="pct"/>
            <w:textDirection w:val="btLr"/>
            <w:vAlign w:val="center"/>
          </w:tcPr>
          <w:p w14:paraId="08356191" w14:textId="526D0F1F"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Alto</w:t>
            </w:r>
          </w:p>
        </w:tc>
        <w:tc>
          <w:tcPr>
            <w:tcW w:w="200" w:type="pct"/>
            <w:textDirection w:val="btLr"/>
            <w:vAlign w:val="center"/>
          </w:tcPr>
          <w:p w14:paraId="02ECBD23" w14:textId="0502285E" w:rsidR="0018165B" w:rsidRPr="0086744B" w:rsidRDefault="0018165B" w:rsidP="000A70CC">
            <w:pPr>
              <w:spacing w:after="100" w:afterAutospacing="1"/>
              <w:ind w:left="113" w:right="113"/>
              <w:jc w:val="center"/>
              <w:rPr>
                <w:rFonts w:ascii="Arial" w:hAnsi="Arial" w:cs="Arial"/>
                <w:sz w:val="14"/>
                <w:szCs w:val="14"/>
              </w:rPr>
            </w:pPr>
            <w:r w:rsidRPr="0086744B">
              <w:rPr>
                <w:rFonts w:ascii="Arial" w:hAnsi="Arial" w:cs="Arial"/>
                <w:sz w:val="14"/>
                <w:szCs w:val="14"/>
              </w:rPr>
              <w:t>Contratista</w:t>
            </w:r>
          </w:p>
        </w:tc>
        <w:tc>
          <w:tcPr>
            <w:tcW w:w="515" w:type="pct"/>
            <w:vAlign w:val="center"/>
          </w:tcPr>
          <w:p w14:paraId="4F20A9CD" w14:textId="027E1922" w:rsidR="0018165B" w:rsidRPr="0086744B" w:rsidRDefault="000A70CC" w:rsidP="0018165B">
            <w:pPr>
              <w:spacing w:after="100" w:afterAutospacing="1"/>
              <w:jc w:val="center"/>
              <w:rPr>
                <w:rFonts w:ascii="Verdana" w:eastAsia="SimSun" w:hAnsi="Verdana" w:cs="Arial"/>
                <w:kern w:val="3"/>
                <w:sz w:val="14"/>
                <w:szCs w:val="14"/>
                <w:lang w:eastAsia="zh-CN" w:bidi="hi-IN"/>
              </w:rPr>
            </w:pPr>
            <w:r w:rsidRPr="000A70CC">
              <w:rPr>
                <w:rFonts w:ascii="Verdana" w:eastAsia="SimSun" w:hAnsi="Verdana" w:cs="Arial"/>
                <w:bCs/>
                <w:kern w:val="3"/>
                <w:sz w:val="14"/>
                <w:szCs w:val="14"/>
                <w:lang w:eastAsia="zh-CN" w:bidi="hi-IN"/>
              </w:rPr>
              <w:t>Realizar seguimiento permanente a las condiciones climáticas y programar las actividades considerando los pronósticos meteorológicos, priorizando aquellas que puedan ejecutarse sin verse afectadas por los fenómenos naturales y adoptando medidas preventivas para proteger el personal, los materiales, los equipos y las áreas intervenidas</w:t>
            </w:r>
            <w:r w:rsidR="00D844D3" w:rsidRPr="0086744B">
              <w:rPr>
                <w:rFonts w:ascii="Verdana" w:eastAsia="SimSun" w:hAnsi="Verdana" w:cs="Arial"/>
                <w:kern w:val="3"/>
                <w:sz w:val="14"/>
                <w:szCs w:val="14"/>
                <w:lang w:eastAsia="zh-CN" w:bidi="hi-IN"/>
              </w:rPr>
              <w:t>.</w:t>
            </w:r>
          </w:p>
        </w:tc>
        <w:tc>
          <w:tcPr>
            <w:tcW w:w="120" w:type="pct"/>
            <w:vAlign w:val="center"/>
          </w:tcPr>
          <w:p w14:paraId="331EFF42" w14:textId="2A3FC82C" w:rsidR="0018165B" w:rsidRPr="0086744B" w:rsidRDefault="003A3B74"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4</w:t>
            </w:r>
          </w:p>
        </w:tc>
        <w:tc>
          <w:tcPr>
            <w:tcW w:w="119" w:type="pct"/>
            <w:vAlign w:val="center"/>
          </w:tcPr>
          <w:p w14:paraId="47335307" w14:textId="4B65EBDD" w:rsidR="0018165B" w:rsidRPr="0086744B" w:rsidRDefault="003A3B74"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2</w:t>
            </w:r>
          </w:p>
        </w:tc>
        <w:tc>
          <w:tcPr>
            <w:tcW w:w="159" w:type="pct"/>
            <w:vAlign w:val="center"/>
          </w:tcPr>
          <w:p w14:paraId="17051B65" w14:textId="1419384D" w:rsidR="0018165B" w:rsidRPr="0086744B" w:rsidRDefault="003A3B74"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6</w:t>
            </w:r>
          </w:p>
        </w:tc>
        <w:tc>
          <w:tcPr>
            <w:tcW w:w="119" w:type="pct"/>
            <w:textDirection w:val="btLr"/>
            <w:vAlign w:val="center"/>
          </w:tcPr>
          <w:p w14:paraId="39F8C217" w14:textId="07416980"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Alto</w:t>
            </w:r>
          </w:p>
        </w:tc>
        <w:tc>
          <w:tcPr>
            <w:tcW w:w="199" w:type="pct"/>
            <w:vAlign w:val="center"/>
          </w:tcPr>
          <w:p w14:paraId="173AC260" w14:textId="4A7E10A8"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443FA46E" w14:textId="03C78A62" w:rsidR="0018165B" w:rsidRPr="0086744B" w:rsidRDefault="003A3B74"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159" w:type="pct"/>
            <w:textDirection w:val="btLr"/>
            <w:vAlign w:val="center"/>
          </w:tcPr>
          <w:p w14:paraId="5893FBB5" w14:textId="6107ACFD"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 terminación del contrato</w:t>
            </w:r>
          </w:p>
        </w:tc>
        <w:tc>
          <w:tcPr>
            <w:tcW w:w="793" w:type="pct"/>
            <w:vAlign w:val="center"/>
          </w:tcPr>
          <w:p w14:paraId="402C303C" w14:textId="55C788C3" w:rsidR="0018165B" w:rsidRPr="0086744B" w:rsidRDefault="003012E3" w:rsidP="0018165B">
            <w:pPr>
              <w:spacing w:after="100" w:afterAutospacing="1"/>
              <w:jc w:val="center"/>
              <w:rPr>
                <w:rFonts w:ascii="Verdana" w:eastAsia="SimSun" w:hAnsi="Verdana" w:cs="Arial"/>
                <w:kern w:val="3"/>
                <w:sz w:val="14"/>
                <w:szCs w:val="14"/>
                <w:lang w:eastAsia="zh-CN" w:bidi="hi-IN"/>
              </w:rPr>
            </w:pPr>
            <w:r w:rsidRPr="003012E3">
              <w:rPr>
                <w:rFonts w:ascii="Verdana" w:eastAsia="SimSun" w:hAnsi="Verdana" w:cs="Arial"/>
                <w:bCs/>
                <w:kern w:val="3"/>
                <w:sz w:val="14"/>
                <w:szCs w:val="14"/>
                <w:lang w:eastAsia="zh-CN" w:bidi="hi-IN"/>
              </w:rPr>
              <w:t>Mediante el seguimiento a los pronósticos y alertas emitidos por las autoridades competentes, la verificación de las condiciones climáticas durante la ejecución de las actividades y el seguimiento a la programación de obra en los comités e informes de interventoría</w:t>
            </w:r>
          </w:p>
        </w:tc>
        <w:tc>
          <w:tcPr>
            <w:tcW w:w="162" w:type="pct"/>
            <w:textDirection w:val="btLr"/>
            <w:vAlign w:val="center"/>
          </w:tcPr>
          <w:p w14:paraId="7A4353B2" w14:textId="17CA6BEC"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Permanente </w:t>
            </w:r>
          </w:p>
        </w:tc>
      </w:tr>
      <w:tr w:rsidR="0018165B" w:rsidRPr="0086744B" w14:paraId="50765025" w14:textId="77777777" w:rsidTr="00DA5D40">
        <w:trPr>
          <w:cantSplit/>
          <w:trHeight w:val="3116"/>
        </w:trPr>
        <w:tc>
          <w:tcPr>
            <w:tcW w:w="118" w:type="pct"/>
            <w:vAlign w:val="center"/>
          </w:tcPr>
          <w:p w14:paraId="7C70BB53" w14:textId="14222569" w:rsidR="0018165B" w:rsidRPr="0086744B" w:rsidRDefault="00C4302B" w:rsidP="0018165B">
            <w:pPr>
              <w:spacing w:after="100" w:afterAutospacing="1"/>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t>6</w:t>
            </w:r>
          </w:p>
        </w:tc>
        <w:tc>
          <w:tcPr>
            <w:tcW w:w="119" w:type="pct"/>
            <w:textDirection w:val="btLr"/>
            <w:vAlign w:val="center"/>
          </w:tcPr>
          <w:p w14:paraId="0BCF4A4E" w14:textId="7738147F"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General</w:t>
            </w:r>
          </w:p>
        </w:tc>
        <w:tc>
          <w:tcPr>
            <w:tcW w:w="159" w:type="pct"/>
            <w:textDirection w:val="btLr"/>
            <w:vAlign w:val="center"/>
          </w:tcPr>
          <w:p w14:paraId="2A623C13" w14:textId="3D773D6E"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Externo</w:t>
            </w:r>
          </w:p>
        </w:tc>
        <w:tc>
          <w:tcPr>
            <w:tcW w:w="118" w:type="pct"/>
            <w:textDirection w:val="btLr"/>
            <w:vAlign w:val="center"/>
          </w:tcPr>
          <w:p w14:paraId="15A75F0D" w14:textId="227C7104"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50F62766" w14:textId="04BBA926" w:rsidR="0018165B" w:rsidRPr="0086744B" w:rsidRDefault="00592543" w:rsidP="0018165B">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Sociales</w:t>
            </w:r>
          </w:p>
        </w:tc>
        <w:tc>
          <w:tcPr>
            <w:tcW w:w="595" w:type="pct"/>
            <w:vAlign w:val="center"/>
          </w:tcPr>
          <w:p w14:paraId="0E525E4E" w14:textId="18BE8959" w:rsidR="0018165B" w:rsidRPr="0086744B" w:rsidRDefault="00B26AB5"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Afectaciones en la ejecución de las obras debido a desacuerdos, condicionamientos, oposiciones y/o impedimentos generados por parte de la comunidad</w:t>
            </w:r>
          </w:p>
        </w:tc>
        <w:tc>
          <w:tcPr>
            <w:tcW w:w="512" w:type="pct"/>
            <w:vAlign w:val="center"/>
          </w:tcPr>
          <w:p w14:paraId="08F89F8B" w14:textId="478037BE" w:rsidR="0018165B" w:rsidRPr="0086744B" w:rsidRDefault="00F00057" w:rsidP="0018165B">
            <w:pPr>
              <w:spacing w:after="100" w:afterAutospacing="1"/>
              <w:jc w:val="center"/>
              <w:rPr>
                <w:rFonts w:ascii="Verdana" w:eastAsia="SimSun" w:hAnsi="Verdana" w:cs="Arial"/>
                <w:kern w:val="3"/>
                <w:sz w:val="14"/>
                <w:szCs w:val="14"/>
                <w:lang w:eastAsia="zh-CN" w:bidi="hi-IN"/>
              </w:rPr>
            </w:pPr>
            <w:r w:rsidRPr="00F00057">
              <w:rPr>
                <w:rFonts w:ascii="Verdana" w:eastAsia="SimSun" w:hAnsi="Verdana" w:cs="Arial"/>
                <w:kern w:val="3"/>
                <w:sz w:val="14"/>
                <w:szCs w:val="14"/>
                <w:lang w:eastAsia="zh-CN" w:bidi="hi-IN"/>
              </w:rPr>
              <w:t>Suspensión o reprogramación temporal de las actividades de obra e interventoría, afectación de la programación de ejecución, retrasos en el suministro de materiales y limitaciones para el ingreso del personal</w:t>
            </w:r>
          </w:p>
        </w:tc>
        <w:tc>
          <w:tcPr>
            <w:tcW w:w="119" w:type="pct"/>
            <w:vAlign w:val="center"/>
          </w:tcPr>
          <w:p w14:paraId="450D5CBB" w14:textId="600E18D9" w:rsidR="0018165B" w:rsidRPr="0086744B" w:rsidRDefault="009045BD"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3</w:t>
            </w:r>
          </w:p>
        </w:tc>
        <w:tc>
          <w:tcPr>
            <w:tcW w:w="119" w:type="pct"/>
            <w:vAlign w:val="center"/>
          </w:tcPr>
          <w:p w14:paraId="2CAB457B" w14:textId="3E1C0493"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vAlign w:val="center"/>
          </w:tcPr>
          <w:p w14:paraId="41954777" w14:textId="767A7B4F" w:rsidR="0018165B" w:rsidRPr="0086744B" w:rsidRDefault="009045BD"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6</w:t>
            </w:r>
          </w:p>
        </w:tc>
        <w:tc>
          <w:tcPr>
            <w:tcW w:w="119" w:type="pct"/>
            <w:textDirection w:val="btLr"/>
            <w:vAlign w:val="center"/>
          </w:tcPr>
          <w:p w14:paraId="16E37A86" w14:textId="3CE9F433"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Alto</w:t>
            </w:r>
          </w:p>
        </w:tc>
        <w:tc>
          <w:tcPr>
            <w:tcW w:w="200" w:type="pct"/>
            <w:textDirection w:val="btLr"/>
            <w:vAlign w:val="center"/>
          </w:tcPr>
          <w:p w14:paraId="2FE01570" w14:textId="0CD4811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515" w:type="pct"/>
            <w:vAlign w:val="center"/>
          </w:tcPr>
          <w:p w14:paraId="42A32A5A" w14:textId="33F1E216" w:rsidR="0018165B" w:rsidRPr="0086744B" w:rsidRDefault="00B52A30" w:rsidP="0018165B">
            <w:pPr>
              <w:spacing w:after="100" w:afterAutospacing="1"/>
              <w:jc w:val="center"/>
              <w:rPr>
                <w:rFonts w:ascii="Verdana" w:eastAsia="SimSun" w:hAnsi="Verdana" w:cs="Arial"/>
                <w:kern w:val="3"/>
                <w:sz w:val="14"/>
                <w:szCs w:val="14"/>
                <w:lang w:eastAsia="zh-CN" w:bidi="hi-IN"/>
              </w:rPr>
            </w:pPr>
            <w:r w:rsidRPr="00B52A30">
              <w:rPr>
                <w:rFonts w:ascii="Verdana" w:eastAsia="SimSun" w:hAnsi="Verdana" w:cs="Arial"/>
                <w:bCs/>
                <w:kern w:val="3"/>
                <w:sz w:val="14"/>
                <w:szCs w:val="14"/>
                <w:lang w:eastAsia="zh-CN" w:bidi="hi-IN"/>
              </w:rPr>
              <w:t>Realizar seguimiento permanente a las condiciones de orden público del sector, coordinar oportunamente con la Entidad la programación de las actividades y adoptar las medidas de reprogramación que permitan minimizar la afectación sobre la ejecución del contrato cuando se presenten este tipo de eventos</w:t>
            </w:r>
          </w:p>
        </w:tc>
        <w:tc>
          <w:tcPr>
            <w:tcW w:w="120" w:type="pct"/>
            <w:vAlign w:val="center"/>
          </w:tcPr>
          <w:p w14:paraId="089C8F2C" w14:textId="5B969938" w:rsidR="0018165B" w:rsidRPr="0086744B" w:rsidRDefault="009045BD"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3</w:t>
            </w:r>
          </w:p>
        </w:tc>
        <w:tc>
          <w:tcPr>
            <w:tcW w:w="119" w:type="pct"/>
            <w:vAlign w:val="center"/>
          </w:tcPr>
          <w:p w14:paraId="792D419B" w14:textId="1B3ABEBB"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59" w:type="pct"/>
            <w:vAlign w:val="center"/>
          </w:tcPr>
          <w:p w14:paraId="583AC11B" w14:textId="576C2CAB" w:rsidR="0018165B" w:rsidRPr="0086744B" w:rsidRDefault="009045BD"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5</w:t>
            </w:r>
          </w:p>
        </w:tc>
        <w:tc>
          <w:tcPr>
            <w:tcW w:w="119" w:type="pct"/>
            <w:textDirection w:val="btLr"/>
            <w:vAlign w:val="center"/>
          </w:tcPr>
          <w:p w14:paraId="610F14EE" w14:textId="741548D7"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Riesgo </w:t>
            </w:r>
            <w:r w:rsidR="009045BD" w:rsidRPr="0086744B">
              <w:rPr>
                <w:rFonts w:ascii="Arial" w:hAnsi="Arial" w:cs="Arial"/>
                <w:sz w:val="14"/>
                <w:szCs w:val="14"/>
              </w:rPr>
              <w:t>Medio</w:t>
            </w:r>
          </w:p>
        </w:tc>
        <w:tc>
          <w:tcPr>
            <w:tcW w:w="199" w:type="pct"/>
            <w:vAlign w:val="center"/>
          </w:tcPr>
          <w:p w14:paraId="1AA2CC6C" w14:textId="6151D931"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72891C87" w14:textId="7329F217"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159" w:type="pct"/>
            <w:textDirection w:val="btLr"/>
            <w:vAlign w:val="center"/>
          </w:tcPr>
          <w:p w14:paraId="11186A52" w14:textId="36658E31"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 terminación del contrato</w:t>
            </w:r>
          </w:p>
        </w:tc>
        <w:tc>
          <w:tcPr>
            <w:tcW w:w="793" w:type="pct"/>
            <w:vAlign w:val="center"/>
          </w:tcPr>
          <w:p w14:paraId="70B38841" w14:textId="4863CD0E" w:rsidR="0018165B" w:rsidRPr="0086744B" w:rsidRDefault="00372F15" w:rsidP="0018165B">
            <w:pPr>
              <w:spacing w:after="100" w:afterAutospacing="1"/>
              <w:jc w:val="center"/>
              <w:rPr>
                <w:rFonts w:ascii="Verdana" w:eastAsia="SimSun" w:hAnsi="Verdana" w:cs="Arial"/>
                <w:kern w:val="3"/>
                <w:sz w:val="14"/>
                <w:szCs w:val="14"/>
                <w:lang w:eastAsia="zh-CN" w:bidi="hi-IN"/>
              </w:rPr>
            </w:pPr>
            <w:r w:rsidRPr="00372F15">
              <w:rPr>
                <w:rFonts w:ascii="Verdana" w:eastAsia="SimSun" w:hAnsi="Verdana" w:cs="Arial"/>
                <w:bCs/>
                <w:kern w:val="3"/>
                <w:sz w:val="14"/>
                <w:szCs w:val="14"/>
                <w:lang w:eastAsia="zh-CN" w:bidi="hi-IN"/>
              </w:rPr>
              <w:t>Mediante el seguimiento permanente a las condiciones de orden público del sector, la coordinación entre la Entidad, el contratista de obra y la interventoría, y el seguimiento a la programación de las actividades durante los comités e informes de interventoría</w:t>
            </w:r>
          </w:p>
        </w:tc>
        <w:tc>
          <w:tcPr>
            <w:tcW w:w="162" w:type="pct"/>
            <w:textDirection w:val="btLr"/>
            <w:vAlign w:val="center"/>
          </w:tcPr>
          <w:p w14:paraId="327F15DB" w14:textId="4B9B008B"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Diario y Semanal</w:t>
            </w:r>
          </w:p>
        </w:tc>
      </w:tr>
      <w:tr w:rsidR="0018165B" w:rsidRPr="0086744B" w14:paraId="3608F511" w14:textId="77777777" w:rsidTr="00372F15">
        <w:trPr>
          <w:cantSplit/>
          <w:trHeight w:val="1746"/>
        </w:trPr>
        <w:tc>
          <w:tcPr>
            <w:tcW w:w="118" w:type="pct"/>
            <w:vAlign w:val="center"/>
          </w:tcPr>
          <w:p w14:paraId="6DF43103" w14:textId="4F0FA308" w:rsidR="0018165B" w:rsidRPr="0086744B" w:rsidRDefault="00C4302B" w:rsidP="0018165B">
            <w:pPr>
              <w:spacing w:after="100" w:afterAutospacing="1"/>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t>7</w:t>
            </w:r>
          </w:p>
        </w:tc>
        <w:tc>
          <w:tcPr>
            <w:tcW w:w="119" w:type="pct"/>
            <w:textDirection w:val="btLr"/>
            <w:vAlign w:val="center"/>
          </w:tcPr>
          <w:p w14:paraId="4C092970" w14:textId="6C46D4D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General</w:t>
            </w:r>
          </w:p>
        </w:tc>
        <w:tc>
          <w:tcPr>
            <w:tcW w:w="159" w:type="pct"/>
            <w:textDirection w:val="btLr"/>
            <w:vAlign w:val="center"/>
          </w:tcPr>
          <w:p w14:paraId="1687965D" w14:textId="74606E6F"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Externo </w:t>
            </w:r>
          </w:p>
        </w:tc>
        <w:tc>
          <w:tcPr>
            <w:tcW w:w="118" w:type="pct"/>
            <w:textDirection w:val="btLr"/>
            <w:vAlign w:val="center"/>
          </w:tcPr>
          <w:p w14:paraId="6AA03E1B" w14:textId="32797DDA"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Ejecución</w:t>
            </w:r>
          </w:p>
        </w:tc>
        <w:tc>
          <w:tcPr>
            <w:tcW w:w="199" w:type="pct"/>
            <w:textDirection w:val="btLr"/>
            <w:vAlign w:val="center"/>
          </w:tcPr>
          <w:p w14:paraId="207B8739" w14:textId="79DDF2D4"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Socio-Políticos </w:t>
            </w:r>
          </w:p>
        </w:tc>
        <w:tc>
          <w:tcPr>
            <w:tcW w:w="595" w:type="pct"/>
            <w:vAlign w:val="center"/>
          </w:tcPr>
          <w:p w14:paraId="3DFF6163" w14:textId="36D2EC7E" w:rsidR="0018165B" w:rsidRPr="0086744B" w:rsidRDefault="008708B6"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La presencia de bloqueos, protestas, huelgas, manifestaciones de orden público y/o acciones de grupos sociales</w:t>
            </w:r>
            <w:r w:rsidR="005F6F4F" w:rsidRPr="0086744B">
              <w:rPr>
                <w:rFonts w:ascii="Verdana" w:eastAsia="SimSun" w:hAnsi="Verdana" w:cs="Arial"/>
                <w:kern w:val="3"/>
                <w:sz w:val="14"/>
                <w:szCs w:val="14"/>
                <w:lang w:eastAsia="zh-CN" w:bidi="hi-IN"/>
              </w:rPr>
              <w:t>.</w:t>
            </w:r>
          </w:p>
        </w:tc>
        <w:tc>
          <w:tcPr>
            <w:tcW w:w="512" w:type="pct"/>
            <w:vAlign w:val="center"/>
          </w:tcPr>
          <w:p w14:paraId="0947D7FA" w14:textId="5825017B" w:rsidR="0018165B" w:rsidRPr="0086744B" w:rsidRDefault="005F6F4F"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Generar afectaciones en el normal desarrollo de las actividades contractuales.</w:t>
            </w:r>
          </w:p>
        </w:tc>
        <w:tc>
          <w:tcPr>
            <w:tcW w:w="119" w:type="pct"/>
            <w:vAlign w:val="center"/>
          </w:tcPr>
          <w:p w14:paraId="24355076" w14:textId="5A92ACCA"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1</w:t>
            </w:r>
          </w:p>
        </w:tc>
        <w:tc>
          <w:tcPr>
            <w:tcW w:w="119" w:type="pct"/>
            <w:vAlign w:val="center"/>
          </w:tcPr>
          <w:p w14:paraId="2C5C9303" w14:textId="0DF808AE"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vAlign w:val="center"/>
          </w:tcPr>
          <w:p w14:paraId="7680B340" w14:textId="501E2A0F"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4</w:t>
            </w:r>
          </w:p>
        </w:tc>
        <w:tc>
          <w:tcPr>
            <w:tcW w:w="119" w:type="pct"/>
            <w:textDirection w:val="btLr"/>
            <w:vAlign w:val="center"/>
          </w:tcPr>
          <w:p w14:paraId="4269A44C" w14:textId="10DDEA59"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Bajo</w:t>
            </w:r>
          </w:p>
        </w:tc>
        <w:tc>
          <w:tcPr>
            <w:tcW w:w="200" w:type="pct"/>
            <w:textDirection w:val="btLr"/>
            <w:vAlign w:val="center"/>
          </w:tcPr>
          <w:p w14:paraId="69D0CFCC" w14:textId="609FBF50"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515" w:type="pct"/>
            <w:vAlign w:val="center"/>
          </w:tcPr>
          <w:p w14:paraId="0AC0BD4C" w14:textId="2571D43E" w:rsidR="0018165B" w:rsidRPr="0086744B" w:rsidRDefault="00622F77" w:rsidP="0018165B">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Realizar seguimiento permanente a los medios de comunicación con el fin de identificar oportunamente situaciones que puedan afectar la ejecución del contrato.</w:t>
            </w:r>
          </w:p>
        </w:tc>
        <w:tc>
          <w:tcPr>
            <w:tcW w:w="120" w:type="pct"/>
            <w:vAlign w:val="center"/>
          </w:tcPr>
          <w:p w14:paraId="1F2ACD93" w14:textId="6197D316"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1</w:t>
            </w:r>
          </w:p>
        </w:tc>
        <w:tc>
          <w:tcPr>
            <w:tcW w:w="119" w:type="pct"/>
            <w:vAlign w:val="center"/>
          </w:tcPr>
          <w:p w14:paraId="481D4663" w14:textId="6125FF0A"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2</w:t>
            </w:r>
          </w:p>
        </w:tc>
        <w:tc>
          <w:tcPr>
            <w:tcW w:w="159" w:type="pct"/>
            <w:vAlign w:val="center"/>
          </w:tcPr>
          <w:p w14:paraId="26221078" w14:textId="2813146C"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3</w:t>
            </w:r>
          </w:p>
        </w:tc>
        <w:tc>
          <w:tcPr>
            <w:tcW w:w="119" w:type="pct"/>
            <w:textDirection w:val="btLr"/>
            <w:vAlign w:val="center"/>
          </w:tcPr>
          <w:p w14:paraId="03DE9088" w14:textId="4069F9B7"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Bajo</w:t>
            </w:r>
          </w:p>
        </w:tc>
        <w:tc>
          <w:tcPr>
            <w:tcW w:w="199" w:type="pct"/>
            <w:vAlign w:val="center"/>
          </w:tcPr>
          <w:p w14:paraId="0C5B6915" w14:textId="7EDFBF8D" w:rsidR="0018165B" w:rsidRPr="0086744B" w:rsidRDefault="0018165B" w:rsidP="0018165B">
            <w:pPr>
              <w:spacing w:after="100" w:afterAutospacing="1"/>
              <w:jc w:val="center"/>
              <w:rPr>
                <w:rFonts w:ascii="Verdana" w:eastAsia="SimSun" w:hAnsi="Verdana" w:cs="Arial"/>
                <w:kern w:val="3"/>
                <w:sz w:val="14"/>
                <w:szCs w:val="14"/>
                <w:lang w:eastAsia="zh-CN" w:bidi="hi-IN"/>
              </w:rPr>
            </w:pPr>
            <w:r w:rsidRPr="0086744B">
              <w:rPr>
                <w:rFonts w:ascii="Arial" w:hAnsi="Arial" w:cs="Arial"/>
                <w:sz w:val="14"/>
                <w:szCs w:val="14"/>
              </w:rPr>
              <w:t>Si</w:t>
            </w:r>
          </w:p>
        </w:tc>
        <w:tc>
          <w:tcPr>
            <w:tcW w:w="159" w:type="pct"/>
            <w:textDirection w:val="btLr"/>
            <w:vAlign w:val="center"/>
          </w:tcPr>
          <w:p w14:paraId="29DAFC88" w14:textId="2CFB50CF"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Contratista</w:t>
            </w:r>
          </w:p>
        </w:tc>
        <w:tc>
          <w:tcPr>
            <w:tcW w:w="159" w:type="pct"/>
            <w:textDirection w:val="btLr"/>
            <w:vAlign w:val="center"/>
          </w:tcPr>
          <w:p w14:paraId="5116C632" w14:textId="2671A1E2"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Hasta la liquidación del contrato</w:t>
            </w:r>
          </w:p>
        </w:tc>
        <w:tc>
          <w:tcPr>
            <w:tcW w:w="793" w:type="pct"/>
            <w:vAlign w:val="center"/>
          </w:tcPr>
          <w:p w14:paraId="71BE4F5E" w14:textId="37A774E6" w:rsidR="0018165B" w:rsidRPr="0086744B" w:rsidRDefault="0022735D" w:rsidP="0018165B">
            <w:pPr>
              <w:spacing w:after="100" w:afterAutospacing="1"/>
              <w:jc w:val="center"/>
              <w:rPr>
                <w:rFonts w:ascii="Verdana" w:eastAsia="SimSun" w:hAnsi="Verdana" w:cs="Arial"/>
                <w:kern w:val="3"/>
                <w:sz w:val="14"/>
                <w:szCs w:val="14"/>
                <w:lang w:eastAsia="zh-CN" w:bidi="hi-IN"/>
              </w:rPr>
            </w:pPr>
            <w:r w:rsidRPr="00372F15">
              <w:rPr>
                <w:rFonts w:ascii="Verdana" w:eastAsia="SimSun" w:hAnsi="Verdana" w:cs="Arial"/>
                <w:bCs/>
                <w:kern w:val="3"/>
                <w:sz w:val="14"/>
                <w:szCs w:val="14"/>
                <w:lang w:eastAsia="zh-CN" w:bidi="hi-IN"/>
              </w:rPr>
              <w:t xml:space="preserve">Mediante el seguimiento permanente </w:t>
            </w:r>
            <w:r>
              <w:rPr>
                <w:rFonts w:ascii="Verdana" w:eastAsia="SimSun" w:hAnsi="Verdana" w:cs="Arial"/>
                <w:bCs/>
                <w:kern w:val="3"/>
                <w:sz w:val="14"/>
                <w:szCs w:val="14"/>
                <w:lang w:eastAsia="zh-CN" w:bidi="hi-IN"/>
              </w:rPr>
              <w:t>a los medios de comunicación</w:t>
            </w:r>
            <w:r w:rsidR="00960D42">
              <w:rPr>
                <w:rFonts w:ascii="Verdana" w:eastAsia="SimSun" w:hAnsi="Verdana" w:cs="Arial"/>
                <w:bCs/>
                <w:kern w:val="3"/>
                <w:sz w:val="14"/>
                <w:szCs w:val="14"/>
                <w:lang w:eastAsia="zh-CN" w:bidi="hi-IN"/>
              </w:rPr>
              <w:t xml:space="preserve"> y medios de difusión, con el propósito de mitigar las afectaciones</w:t>
            </w:r>
            <w:r w:rsidR="00622F77" w:rsidRPr="0086744B">
              <w:rPr>
                <w:rFonts w:ascii="Verdana" w:eastAsia="SimSun" w:hAnsi="Verdana" w:cs="Arial"/>
                <w:kern w:val="3"/>
                <w:sz w:val="14"/>
                <w:szCs w:val="14"/>
                <w:lang w:eastAsia="zh-CN" w:bidi="hi-IN"/>
              </w:rPr>
              <w:t>.</w:t>
            </w:r>
          </w:p>
        </w:tc>
        <w:tc>
          <w:tcPr>
            <w:tcW w:w="162" w:type="pct"/>
            <w:textDirection w:val="btLr"/>
            <w:vAlign w:val="center"/>
          </w:tcPr>
          <w:p w14:paraId="2CF7B5DF" w14:textId="45FCF89A" w:rsidR="0018165B" w:rsidRPr="0086744B" w:rsidRDefault="0018165B" w:rsidP="0018165B">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 xml:space="preserve">Permanente </w:t>
            </w:r>
          </w:p>
        </w:tc>
      </w:tr>
      <w:tr w:rsidR="00820ED3" w:rsidRPr="0086744B" w14:paraId="11D8F43D" w14:textId="77777777" w:rsidTr="000D7645">
        <w:trPr>
          <w:cantSplit/>
          <w:trHeight w:val="1652"/>
        </w:trPr>
        <w:tc>
          <w:tcPr>
            <w:tcW w:w="118" w:type="pct"/>
            <w:vAlign w:val="center"/>
          </w:tcPr>
          <w:p w14:paraId="37B1FA78" w14:textId="430B2CA4" w:rsidR="00820ED3" w:rsidRPr="0086744B" w:rsidRDefault="00C4302B" w:rsidP="00820ED3">
            <w:pPr>
              <w:spacing w:after="100" w:afterAutospacing="1"/>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lastRenderedPageBreak/>
              <w:t>8</w:t>
            </w:r>
          </w:p>
        </w:tc>
        <w:tc>
          <w:tcPr>
            <w:tcW w:w="119" w:type="pct"/>
            <w:textDirection w:val="btLr"/>
            <w:vAlign w:val="center"/>
          </w:tcPr>
          <w:p w14:paraId="41E2AB1B" w14:textId="2B2C4E8D"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General</w:t>
            </w:r>
          </w:p>
        </w:tc>
        <w:tc>
          <w:tcPr>
            <w:tcW w:w="159" w:type="pct"/>
            <w:textDirection w:val="btLr"/>
            <w:vAlign w:val="center"/>
          </w:tcPr>
          <w:p w14:paraId="2FCAF8A9" w14:textId="5DCE533C"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Externo</w:t>
            </w:r>
          </w:p>
        </w:tc>
        <w:tc>
          <w:tcPr>
            <w:tcW w:w="118" w:type="pct"/>
            <w:textDirection w:val="btLr"/>
            <w:vAlign w:val="center"/>
          </w:tcPr>
          <w:p w14:paraId="18B23AAC" w14:textId="4F5C00BC"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Ejecución</w:t>
            </w:r>
          </w:p>
        </w:tc>
        <w:tc>
          <w:tcPr>
            <w:tcW w:w="199" w:type="pct"/>
            <w:textDirection w:val="btLr"/>
            <w:vAlign w:val="center"/>
          </w:tcPr>
          <w:p w14:paraId="088192B5" w14:textId="17950145"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Regulatorio</w:t>
            </w:r>
          </w:p>
        </w:tc>
        <w:tc>
          <w:tcPr>
            <w:tcW w:w="595" w:type="pct"/>
            <w:vAlign w:val="center"/>
          </w:tcPr>
          <w:p w14:paraId="6DE5E266" w14:textId="691DC057"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Expedición de normas de carácter Distrital o Nacional que impacte negativamente el desarrollo del contrato, afectando el equilibrio económico del contrato o el programa de obra</w:t>
            </w:r>
          </w:p>
        </w:tc>
        <w:tc>
          <w:tcPr>
            <w:tcW w:w="512" w:type="pct"/>
            <w:vAlign w:val="center"/>
          </w:tcPr>
          <w:p w14:paraId="272B492F" w14:textId="155A551B"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Necesidad de reformular alcances de manera proporcional entre entidad y contratista.</w:t>
            </w:r>
          </w:p>
        </w:tc>
        <w:tc>
          <w:tcPr>
            <w:tcW w:w="119" w:type="pct"/>
            <w:vAlign w:val="center"/>
          </w:tcPr>
          <w:p w14:paraId="42A359BB" w14:textId="457FB74A"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1</w:t>
            </w:r>
          </w:p>
        </w:tc>
        <w:tc>
          <w:tcPr>
            <w:tcW w:w="119" w:type="pct"/>
            <w:vAlign w:val="center"/>
          </w:tcPr>
          <w:p w14:paraId="0FB6239E" w14:textId="01E9D6DD"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3</w:t>
            </w:r>
          </w:p>
        </w:tc>
        <w:tc>
          <w:tcPr>
            <w:tcW w:w="119" w:type="pct"/>
            <w:vAlign w:val="center"/>
          </w:tcPr>
          <w:p w14:paraId="59811F37" w14:textId="6247479F"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4</w:t>
            </w:r>
          </w:p>
        </w:tc>
        <w:tc>
          <w:tcPr>
            <w:tcW w:w="119" w:type="pct"/>
            <w:textDirection w:val="btLr"/>
            <w:vAlign w:val="center"/>
          </w:tcPr>
          <w:p w14:paraId="4997715F" w14:textId="34F57F9D"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Bajo</w:t>
            </w:r>
          </w:p>
        </w:tc>
        <w:tc>
          <w:tcPr>
            <w:tcW w:w="200" w:type="pct"/>
            <w:textDirection w:val="btLr"/>
            <w:vAlign w:val="center"/>
          </w:tcPr>
          <w:p w14:paraId="51E53508" w14:textId="4AE1EF3B"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t>FDLS – Contratista - Interventoría</w:t>
            </w:r>
          </w:p>
        </w:tc>
        <w:tc>
          <w:tcPr>
            <w:tcW w:w="515" w:type="pct"/>
            <w:vAlign w:val="center"/>
          </w:tcPr>
          <w:p w14:paraId="613066D8" w14:textId="1A356A29"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 xml:space="preserve">Realizar consultas de manera </w:t>
            </w:r>
            <w:r w:rsidR="0054376B" w:rsidRPr="0086744B">
              <w:rPr>
                <w:rFonts w:ascii="Verdana" w:eastAsia="SimSun" w:hAnsi="Verdana" w:cs="Arial"/>
                <w:kern w:val="3"/>
                <w:sz w:val="14"/>
                <w:szCs w:val="14"/>
                <w:lang w:eastAsia="zh-CN" w:bidi="hi-IN"/>
              </w:rPr>
              <w:t>periódica</w:t>
            </w:r>
            <w:r w:rsidRPr="0086744B">
              <w:rPr>
                <w:rFonts w:ascii="Verdana" w:eastAsia="SimSun" w:hAnsi="Verdana" w:cs="Arial"/>
                <w:kern w:val="3"/>
                <w:sz w:val="14"/>
                <w:szCs w:val="14"/>
                <w:lang w:eastAsia="zh-CN" w:bidi="hi-IN"/>
              </w:rPr>
              <w:t xml:space="preserve"> a las reglamentaciones relacionadas con la contratación y ejecución contractual</w:t>
            </w:r>
          </w:p>
        </w:tc>
        <w:tc>
          <w:tcPr>
            <w:tcW w:w="120" w:type="pct"/>
            <w:vAlign w:val="center"/>
          </w:tcPr>
          <w:p w14:paraId="18E65EBD" w14:textId="34E95663"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1</w:t>
            </w:r>
          </w:p>
        </w:tc>
        <w:tc>
          <w:tcPr>
            <w:tcW w:w="119" w:type="pct"/>
            <w:vAlign w:val="center"/>
          </w:tcPr>
          <w:p w14:paraId="58CD2C36" w14:textId="45182287" w:rsidR="00820ED3" w:rsidRPr="0086744B" w:rsidRDefault="00820ED3" w:rsidP="00820ED3">
            <w:pPr>
              <w:spacing w:after="100" w:afterAutospacing="1"/>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2</w:t>
            </w:r>
          </w:p>
        </w:tc>
        <w:tc>
          <w:tcPr>
            <w:tcW w:w="159" w:type="pct"/>
            <w:vAlign w:val="center"/>
          </w:tcPr>
          <w:p w14:paraId="5225EC42" w14:textId="13CEA9D0"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3</w:t>
            </w:r>
          </w:p>
        </w:tc>
        <w:tc>
          <w:tcPr>
            <w:tcW w:w="119" w:type="pct"/>
            <w:textDirection w:val="btLr"/>
            <w:vAlign w:val="center"/>
          </w:tcPr>
          <w:p w14:paraId="13E5753F" w14:textId="30D2E95F"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Riesgo Bajo</w:t>
            </w:r>
          </w:p>
        </w:tc>
        <w:tc>
          <w:tcPr>
            <w:tcW w:w="199" w:type="pct"/>
            <w:vAlign w:val="center"/>
          </w:tcPr>
          <w:p w14:paraId="64CFC07C" w14:textId="6F1D0E7F" w:rsidR="00820ED3" w:rsidRPr="0086744B" w:rsidRDefault="00820ED3" w:rsidP="00820ED3">
            <w:pPr>
              <w:spacing w:after="100" w:afterAutospacing="1"/>
              <w:jc w:val="center"/>
              <w:rPr>
                <w:rFonts w:ascii="Verdana" w:eastAsia="SimSun" w:hAnsi="Verdana" w:cs="Arial"/>
                <w:kern w:val="3"/>
                <w:sz w:val="14"/>
                <w:szCs w:val="14"/>
                <w:lang w:eastAsia="zh-CN" w:bidi="hi-IN"/>
              </w:rPr>
            </w:pPr>
            <w:r w:rsidRPr="0086744B">
              <w:rPr>
                <w:rFonts w:ascii="Verdana" w:eastAsia="SimSun" w:hAnsi="Verdana" w:cs="Arial"/>
                <w:kern w:val="3"/>
                <w:sz w:val="14"/>
                <w:szCs w:val="14"/>
                <w:lang w:eastAsia="zh-CN" w:bidi="hi-IN"/>
              </w:rPr>
              <w:t>Si</w:t>
            </w:r>
          </w:p>
        </w:tc>
        <w:tc>
          <w:tcPr>
            <w:tcW w:w="159" w:type="pct"/>
            <w:textDirection w:val="btLr"/>
            <w:vAlign w:val="center"/>
          </w:tcPr>
          <w:p w14:paraId="111843A5" w14:textId="74B36B0A"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t>FDLS – Contratista - Interventoría</w:t>
            </w:r>
          </w:p>
        </w:tc>
        <w:tc>
          <w:tcPr>
            <w:tcW w:w="159" w:type="pct"/>
            <w:textDirection w:val="btLr"/>
            <w:vAlign w:val="center"/>
          </w:tcPr>
          <w:p w14:paraId="6AE7C850" w14:textId="6DFEB1F5"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Pr>
                <w:rFonts w:ascii="Arial" w:hAnsi="Arial" w:cs="Arial"/>
                <w:sz w:val="14"/>
                <w:szCs w:val="14"/>
              </w:rPr>
              <w:t>Hasta la ejecución del contrato</w:t>
            </w:r>
          </w:p>
        </w:tc>
        <w:tc>
          <w:tcPr>
            <w:tcW w:w="793" w:type="pct"/>
            <w:vAlign w:val="center"/>
          </w:tcPr>
          <w:p w14:paraId="58FC87D1" w14:textId="6D9629CF" w:rsidR="00820ED3" w:rsidRPr="0086744B" w:rsidRDefault="00820ED3" w:rsidP="00820ED3">
            <w:pPr>
              <w:spacing w:after="100" w:afterAutospacing="1"/>
              <w:jc w:val="center"/>
              <w:rPr>
                <w:rFonts w:ascii="Verdana" w:eastAsia="SimSun" w:hAnsi="Verdana" w:cs="Arial"/>
                <w:kern w:val="3"/>
                <w:sz w:val="14"/>
                <w:szCs w:val="14"/>
                <w:lang w:eastAsia="zh-CN" w:bidi="hi-IN"/>
              </w:rPr>
            </w:pPr>
            <w:r>
              <w:rPr>
                <w:rFonts w:ascii="Verdana" w:eastAsia="SimSun" w:hAnsi="Verdana" w:cs="Arial"/>
                <w:kern w:val="3"/>
                <w:sz w:val="14"/>
                <w:szCs w:val="14"/>
                <w:lang w:eastAsia="zh-CN" w:bidi="hi-IN"/>
              </w:rPr>
              <w:t>Consulta permanente y socializada en cada comité técnico</w:t>
            </w:r>
          </w:p>
        </w:tc>
        <w:tc>
          <w:tcPr>
            <w:tcW w:w="162" w:type="pct"/>
            <w:textDirection w:val="btLr"/>
            <w:vAlign w:val="center"/>
          </w:tcPr>
          <w:p w14:paraId="6AF34633" w14:textId="4E67DFDE" w:rsidR="00820ED3" w:rsidRPr="0086744B" w:rsidRDefault="00820ED3" w:rsidP="00820ED3">
            <w:pPr>
              <w:spacing w:after="100" w:afterAutospacing="1"/>
              <w:ind w:left="113" w:right="113"/>
              <w:jc w:val="center"/>
              <w:rPr>
                <w:rFonts w:ascii="Verdana" w:eastAsia="SimSun" w:hAnsi="Verdana" w:cs="Arial"/>
                <w:kern w:val="3"/>
                <w:sz w:val="14"/>
                <w:szCs w:val="14"/>
                <w:lang w:eastAsia="zh-CN" w:bidi="hi-IN"/>
              </w:rPr>
            </w:pPr>
            <w:r w:rsidRPr="0086744B">
              <w:rPr>
                <w:rFonts w:ascii="Arial" w:hAnsi="Arial" w:cs="Arial"/>
                <w:sz w:val="14"/>
                <w:szCs w:val="14"/>
              </w:rPr>
              <w:t>Permanente</w:t>
            </w:r>
          </w:p>
        </w:tc>
      </w:tr>
    </w:tbl>
    <w:p w14:paraId="74770F23" w14:textId="77777777" w:rsidR="00815604" w:rsidRPr="0086744B" w:rsidRDefault="00815604" w:rsidP="004D7C35">
      <w:pPr>
        <w:spacing w:after="100" w:afterAutospacing="1"/>
        <w:jc w:val="center"/>
        <w:rPr>
          <w:rFonts w:ascii="Verdana" w:eastAsia="SimSun" w:hAnsi="Verdana" w:cs="Arial"/>
          <w:kern w:val="3"/>
          <w:sz w:val="14"/>
          <w:szCs w:val="14"/>
          <w:lang w:eastAsia="zh-CN" w:bidi="hi-IN"/>
        </w:rPr>
      </w:pPr>
    </w:p>
    <w:p w14:paraId="168C9C57" w14:textId="77777777" w:rsidR="00D70D7B" w:rsidRPr="0086744B" w:rsidRDefault="00D70D7B" w:rsidP="00D70D7B">
      <w:pPr>
        <w:spacing w:after="100" w:afterAutospacing="1"/>
        <w:rPr>
          <w:rFonts w:ascii="Verdana" w:eastAsia="SimSun" w:hAnsi="Verdana" w:cs="Arial"/>
          <w:kern w:val="3"/>
          <w:sz w:val="14"/>
          <w:szCs w:val="14"/>
          <w:lang w:eastAsia="zh-CN" w:bidi="hi-IN"/>
        </w:rPr>
      </w:pPr>
    </w:p>
    <w:sectPr w:rsidR="00D70D7B" w:rsidRPr="0086744B" w:rsidSect="00215A1F">
      <w:pgSz w:w="20160" w:h="12240" w:orient="landscape" w:code="5"/>
      <w:pgMar w:top="1304" w:right="1134" w:bottom="113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4385DA" w14:textId="77777777" w:rsidR="00B919FE" w:rsidRDefault="00B919FE" w:rsidP="00091875">
      <w:pPr>
        <w:spacing w:line="240" w:lineRule="auto"/>
      </w:pPr>
      <w:r>
        <w:separator/>
      </w:r>
    </w:p>
  </w:endnote>
  <w:endnote w:type="continuationSeparator" w:id="0">
    <w:p w14:paraId="301F0B33" w14:textId="77777777" w:rsidR="00B919FE" w:rsidRDefault="00B919FE" w:rsidP="00091875">
      <w:pPr>
        <w:spacing w:line="240" w:lineRule="auto"/>
      </w:pPr>
      <w:r>
        <w:continuationSeparator/>
      </w:r>
    </w:p>
  </w:endnote>
  <w:endnote w:type="continuationNotice" w:id="1">
    <w:p w14:paraId="609D8BE9" w14:textId="77777777" w:rsidR="00B919FE" w:rsidRDefault="00B919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157E38" w14:textId="77777777" w:rsidR="00B919FE" w:rsidRDefault="00B919FE" w:rsidP="00091875">
      <w:pPr>
        <w:spacing w:line="240" w:lineRule="auto"/>
      </w:pPr>
      <w:r>
        <w:separator/>
      </w:r>
    </w:p>
  </w:footnote>
  <w:footnote w:type="continuationSeparator" w:id="0">
    <w:p w14:paraId="260415C6" w14:textId="77777777" w:rsidR="00B919FE" w:rsidRDefault="00B919FE" w:rsidP="00091875">
      <w:pPr>
        <w:spacing w:line="240" w:lineRule="auto"/>
      </w:pPr>
      <w:r>
        <w:continuationSeparator/>
      </w:r>
    </w:p>
  </w:footnote>
  <w:footnote w:type="continuationNotice" w:id="1">
    <w:p w14:paraId="5115E4FB" w14:textId="77777777" w:rsidR="00B919FE" w:rsidRDefault="00B919F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44765099">
    <w:abstractNumId w:val="6"/>
  </w:num>
  <w:num w:numId="2" w16cid:durableId="381100524">
    <w:abstractNumId w:val="6"/>
  </w:num>
  <w:num w:numId="3" w16cid:durableId="1535651429">
    <w:abstractNumId w:val="6"/>
  </w:num>
  <w:num w:numId="4" w16cid:durableId="565452152">
    <w:abstractNumId w:val="6"/>
  </w:num>
  <w:num w:numId="5" w16cid:durableId="233590936">
    <w:abstractNumId w:val="6"/>
  </w:num>
  <w:num w:numId="6" w16cid:durableId="1412509698">
    <w:abstractNumId w:val="6"/>
  </w:num>
  <w:num w:numId="7" w16cid:durableId="1573807333">
    <w:abstractNumId w:val="6"/>
  </w:num>
  <w:num w:numId="8" w16cid:durableId="1994094720">
    <w:abstractNumId w:val="6"/>
  </w:num>
  <w:num w:numId="9" w16cid:durableId="1140344182">
    <w:abstractNumId w:val="6"/>
  </w:num>
  <w:num w:numId="10" w16cid:durableId="1884173546">
    <w:abstractNumId w:val="3"/>
  </w:num>
  <w:num w:numId="11" w16cid:durableId="603464475">
    <w:abstractNumId w:val="1"/>
  </w:num>
  <w:num w:numId="12" w16cid:durableId="993920404">
    <w:abstractNumId w:val="21"/>
  </w:num>
  <w:num w:numId="13" w16cid:durableId="1940747295">
    <w:abstractNumId w:val="29"/>
  </w:num>
  <w:num w:numId="14" w16cid:durableId="1029992286">
    <w:abstractNumId w:val="14"/>
  </w:num>
  <w:num w:numId="15" w16cid:durableId="1483308175">
    <w:abstractNumId w:val="16"/>
  </w:num>
  <w:num w:numId="16" w16cid:durableId="531964171">
    <w:abstractNumId w:val="0"/>
  </w:num>
  <w:num w:numId="17" w16cid:durableId="1272393009">
    <w:abstractNumId w:val="2"/>
  </w:num>
  <w:num w:numId="18" w16cid:durableId="1678387945">
    <w:abstractNumId w:val="9"/>
  </w:num>
  <w:num w:numId="19" w16cid:durableId="924801874">
    <w:abstractNumId w:val="4"/>
  </w:num>
  <w:num w:numId="20" w16cid:durableId="6367508">
    <w:abstractNumId w:val="18"/>
  </w:num>
  <w:num w:numId="21" w16cid:durableId="128792815">
    <w:abstractNumId w:val="7"/>
  </w:num>
  <w:num w:numId="22" w16cid:durableId="1950624593">
    <w:abstractNumId w:val="27"/>
  </w:num>
  <w:num w:numId="23" w16cid:durableId="1236160882">
    <w:abstractNumId w:val="11"/>
  </w:num>
  <w:num w:numId="24" w16cid:durableId="719478213">
    <w:abstractNumId w:val="12"/>
  </w:num>
  <w:num w:numId="25" w16cid:durableId="1758867132">
    <w:abstractNumId w:val="5"/>
  </w:num>
  <w:num w:numId="26" w16cid:durableId="1956403495">
    <w:abstractNumId w:val="17"/>
  </w:num>
  <w:num w:numId="27" w16cid:durableId="118954994">
    <w:abstractNumId w:val="15"/>
  </w:num>
  <w:num w:numId="28" w16cid:durableId="355811065">
    <w:abstractNumId w:val="10"/>
  </w:num>
  <w:num w:numId="29" w16cid:durableId="1291128276">
    <w:abstractNumId w:val="25"/>
  </w:num>
  <w:num w:numId="30" w16cid:durableId="635336971">
    <w:abstractNumId w:val="26"/>
  </w:num>
  <w:num w:numId="31" w16cid:durableId="1779324740">
    <w:abstractNumId w:val="24"/>
  </w:num>
  <w:num w:numId="32" w16cid:durableId="1160193817">
    <w:abstractNumId w:val="13"/>
  </w:num>
  <w:num w:numId="33" w16cid:durableId="2139370457">
    <w:abstractNumId w:val="23"/>
  </w:num>
  <w:num w:numId="34" w16cid:durableId="3673108">
    <w:abstractNumId w:val="8"/>
  </w:num>
  <w:num w:numId="35" w16cid:durableId="115487279">
    <w:abstractNumId w:val="22"/>
  </w:num>
  <w:num w:numId="36" w16cid:durableId="908198452">
    <w:abstractNumId w:val="28"/>
  </w:num>
  <w:num w:numId="37" w16cid:durableId="419062163">
    <w:abstractNumId w:val="20"/>
  </w:num>
  <w:num w:numId="38" w16cid:durableId="2003730045">
    <w:abstractNumId w:val="1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5E0C"/>
    <w:rsid w:val="00017BEB"/>
    <w:rsid w:val="000255FB"/>
    <w:rsid w:val="00033F45"/>
    <w:rsid w:val="00042A44"/>
    <w:rsid w:val="00046B56"/>
    <w:rsid w:val="00052A5D"/>
    <w:rsid w:val="00091875"/>
    <w:rsid w:val="00097BB5"/>
    <w:rsid w:val="000A0BB9"/>
    <w:rsid w:val="000A2F3B"/>
    <w:rsid w:val="000A6D54"/>
    <w:rsid w:val="000A70CC"/>
    <w:rsid w:val="000C0FA9"/>
    <w:rsid w:val="000C1E21"/>
    <w:rsid w:val="000C2AAE"/>
    <w:rsid w:val="000C2E4A"/>
    <w:rsid w:val="000C5329"/>
    <w:rsid w:val="000D7645"/>
    <w:rsid w:val="000E204D"/>
    <w:rsid w:val="000E34A8"/>
    <w:rsid w:val="000E5886"/>
    <w:rsid w:val="00101037"/>
    <w:rsid w:val="00103B17"/>
    <w:rsid w:val="00106362"/>
    <w:rsid w:val="00112670"/>
    <w:rsid w:val="00114921"/>
    <w:rsid w:val="00117A2B"/>
    <w:rsid w:val="00117B58"/>
    <w:rsid w:val="001246B3"/>
    <w:rsid w:val="00127F81"/>
    <w:rsid w:val="00136C78"/>
    <w:rsid w:val="00145102"/>
    <w:rsid w:val="0014603D"/>
    <w:rsid w:val="001477DE"/>
    <w:rsid w:val="0015164D"/>
    <w:rsid w:val="0015658C"/>
    <w:rsid w:val="0015719E"/>
    <w:rsid w:val="001701AB"/>
    <w:rsid w:val="00170503"/>
    <w:rsid w:val="00170552"/>
    <w:rsid w:val="00172A0E"/>
    <w:rsid w:val="0018165B"/>
    <w:rsid w:val="00181D80"/>
    <w:rsid w:val="00190D93"/>
    <w:rsid w:val="00192A74"/>
    <w:rsid w:val="001A69FB"/>
    <w:rsid w:val="001B30D4"/>
    <w:rsid w:val="001D010E"/>
    <w:rsid w:val="001D1F23"/>
    <w:rsid w:val="001D2E47"/>
    <w:rsid w:val="001E7630"/>
    <w:rsid w:val="001F0745"/>
    <w:rsid w:val="001F3AFA"/>
    <w:rsid w:val="00205C68"/>
    <w:rsid w:val="00206C56"/>
    <w:rsid w:val="00215A1F"/>
    <w:rsid w:val="0022117E"/>
    <w:rsid w:val="0022735D"/>
    <w:rsid w:val="00267A8C"/>
    <w:rsid w:val="00270401"/>
    <w:rsid w:val="00271446"/>
    <w:rsid w:val="00277255"/>
    <w:rsid w:val="00286B81"/>
    <w:rsid w:val="00296B0A"/>
    <w:rsid w:val="002A4F63"/>
    <w:rsid w:val="002C15DB"/>
    <w:rsid w:val="002C7E01"/>
    <w:rsid w:val="002D14C2"/>
    <w:rsid w:val="002D1AFB"/>
    <w:rsid w:val="002D3256"/>
    <w:rsid w:val="002F535E"/>
    <w:rsid w:val="003012E3"/>
    <w:rsid w:val="0030422B"/>
    <w:rsid w:val="003059CD"/>
    <w:rsid w:val="0032129A"/>
    <w:rsid w:val="00326ACA"/>
    <w:rsid w:val="003322F8"/>
    <w:rsid w:val="0034606D"/>
    <w:rsid w:val="003516E6"/>
    <w:rsid w:val="0035415F"/>
    <w:rsid w:val="0035522B"/>
    <w:rsid w:val="003558EC"/>
    <w:rsid w:val="003674A4"/>
    <w:rsid w:val="00370C60"/>
    <w:rsid w:val="00372F15"/>
    <w:rsid w:val="00374B32"/>
    <w:rsid w:val="00375454"/>
    <w:rsid w:val="00386368"/>
    <w:rsid w:val="0039239D"/>
    <w:rsid w:val="00395F4E"/>
    <w:rsid w:val="0039769D"/>
    <w:rsid w:val="003A3B74"/>
    <w:rsid w:val="003B7338"/>
    <w:rsid w:val="003C126F"/>
    <w:rsid w:val="003D3FB4"/>
    <w:rsid w:val="003E0614"/>
    <w:rsid w:val="003E2E47"/>
    <w:rsid w:val="003E30E4"/>
    <w:rsid w:val="003E331F"/>
    <w:rsid w:val="003E4428"/>
    <w:rsid w:val="003E6D71"/>
    <w:rsid w:val="003F50E3"/>
    <w:rsid w:val="003F6174"/>
    <w:rsid w:val="00403302"/>
    <w:rsid w:val="00405EC2"/>
    <w:rsid w:val="00422484"/>
    <w:rsid w:val="004338C5"/>
    <w:rsid w:val="00446C94"/>
    <w:rsid w:val="00462D6F"/>
    <w:rsid w:val="0047436B"/>
    <w:rsid w:val="00480B19"/>
    <w:rsid w:val="00483758"/>
    <w:rsid w:val="004A089E"/>
    <w:rsid w:val="004B02DA"/>
    <w:rsid w:val="004C1B78"/>
    <w:rsid w:val="004C3913"/>
    <w:rsid w:val="004D7C35"/>
    <w:rsid w:val="004E3B5C"/>
    <w:rsid w:val="004E5054"/>
    <w:rsid w:val="004F0F40"/>
    <w:rsid w:val="004F2908"/>
    <w:rsid w:val="004F5C6F"/>
    <w:rsid w:val="00501837"/>
    <w:rsid w:val="00507FAA"/>
    <w:rsid w:val="00511ADA"/>
    <w:rsid w:val="00511F46"/>
    <w:rsid w:val="00513343"/>
    <w:rsid w:val="00513E75"/>
    <w:rsid w:val="00520AF1"/>
    <w:rsid w:val="00533560"/>
    <w:rsid w:val="00540CF2"/>
    <w:rsid w:val="0054376B"/>
    <w:rsid w:val="00545461"/>
    <w:rsid w:val="00554158"/>
    <w:rsid w:val="00563A60"/>
    <w:rsid w:val="00574071"/>
    <w:rsid w:val="005752CE"/>
    <w:rsid w:val="00580766"/>
    <w:rsid w:val="0058222E"/>
    <w:rsid w:val="00590DD8"/>
    <w:rsid w:val="00592543"/>
    <w:rsid w:val="005960B2"/>
    <w:rsid w:val="005C6F2D"/>
    <w:rsid w:val="005D395B"/>
    <w:rsid w:val="005E5030"/>
    <w:rsid w:val="005F09B7"/>
    <w:rsid w:val="005F1EAE"/>
    <w:rsid w:val="005F6F4F"/>
    <w:rsid w:val="00612652"/>
    <w:rsid w:val="00622210"/>
    <w:rsid w:val="00622F77"/>
    <w:rsid w:val="00637D57"/>
    <w:rsid w:val="00655402"/>
    <w:rsid w:val="00674B7A"/>
    <w:rsid w:val="00682B33"/>
    <w:rsid w:val="00685F2B"/>
    <w:rsid w:val="00686C25"/>
    <w:rsid w:val="006A3288"/>
    <w:rsid w:val="006B01B2"/>
    <w:rsid w:val="006B27E3"/>
    <w:rsid w:val="006B4FEE"/>
    <w:rsid w:val="006C3AC4"/>
    <w:rsid w:val="006D7539"/>
    <w:rsid w:val="006E6D9B"/>
    <w:rsid w:val="006F4200"/>
    <w:rsid w:val="006F4C2A"/>
    <w:rsid w:val="006F6287"/>
    <w:rsid w:val="00703EA6"/>
    <w:rsid w:val="00705C06"/>
    <w:rsid w:val="007062AF"/>
    <w:rsid w:val="007115DA"/>
    <w:rsid w:val="00720185"/>
    <w:rsid w:val="00721886"/>
    <w:rsid w:val="00744442"/>
    <w:rsid w:val="00762556"/>
    <w:rsid w:val="007633A4"/>
    <w:rsid w:val="00763888"/>
    <w:rsid w:val="0076567A"/>
    <w:rsid w:val="00770FF9"/>
    <w:rsid w:val="00772290"/>
    <w:rsid w:val="0077727E"/>
    <w:rsid w:val="007910A0"/>
    <w:rsid w:val="007B33E6"/>
    <w:rsid w:val="007C04E2"/>
    <w:rsid w:val="007C5B18"/>
    <w:rsid w:val="007C702A"/>
    <w:rsid w:val="007D2D3B"/>
    <w:rsid w:val="007D3939"/>
    <w:rsid w:val="007E1A1D"/>
    <w:rsid w:val="007E2495"/>
    <w:rsid w:val="008010CD"/>
    <w:rsid w:val="008053FB"/>
    <w:rsid w:val="00805ECB"/>
    <w:rsid w:val="00815604"/>
    <w:rsid w:val="00815724"/>
    <w:rsid w:val="00816714"/>
    <w:rsid w:val="00820ED3"/>
    <w:rsid w:val="008325CB"/>
    <w:rsid w:val="00833F3B"/>
    <w:rsid w:val="00841B5A"/>
    <w:rsid w:val="00847B91"/>
    <w:rsid w:val="008532C2"/>
    <w:rsid w:val="008537E3"/>
    <w:rsid w:val="008562E6"/>
    <w:rsid w:val="0085653A"/>
    <w:rsid w:val="0085672F"/>
    <w:rsid w:val="0086744B"/>
    <w:rsid w:val="008700A4"/>
    <w:rsid w:val="008708B6"/>
    <w:rsid w:val="00874392"/>
    <w:rsid w:val="00882492"/>
    <w:rsid w:val="00885039"/>
    <w:rsid w:val="008A7F0F"/>
    <w:rsid w:val="008C3AE4"/>
    <w:rsid w:val="008C48D9"/>
    <w:rsid w:val="008D007C"/>
    <w:rsid w:val="008D41BC"/>
    <w:rsid w:val="008E39CA"/>
    <w:rsid w:val="008E7CA5"/>
    <w:rsid w:val="008F49F3"/>
    <w:rsid w:val="009045BD"/>
    <w:rsid w:val="009321E7"/>
    <w:rsid w:val="00933972"/>
    <w:rsid w:val="00937CF9"/>
    <w:rsid w:val="0095009A"/>
    <w:rsid w:val="00952C9D"/>
    <w:rsid w:val="00960D42"/>
    <w:rsid w:val="00975971"/>
    <w:rsid w:val="009771DE"/>
    <w:rsid w:val="009771F1"/>
    <w:rsid w:val="009959AA"/>
    <w:rsid w:val="00996E52"/>
    <w:rsid w:val="009A70BE"/>
    <w:rsid w:val="009C005F"/>
    <w:rsid w:val="009C4E02"/>
    <w:rsid w:val="009D277C"/>
    <w:rsid w:val="009D4616"/>
    <w:rsid w:val="009E77AD"/>
    <w:rsid w:val="009F20B0"/>
    <w:rsid w:val="009F3A90"/>
    <w:rsid w:val="00A01A0D"/>
    <w:rsid w:val="00A03920"/>
    <w:rsid w:val="00A1437D"/>
    <w:rsid w:val="00A14EA2"/>
    <w:rsid w:val="00A210E6"/>
    <w:rsid w:val="00A232B7"/>
    <w:rsid w:val="00A33A30"/>
    <w:rsid w:val="00A411F2"/>
    <w:rsid w:val="00A4259F"/>
    <w:rsid w:val="00A500E4"/>
    <w:rsid w:val="00A57C3B"/>
    <w:rsid w:val="00A66048"/>
    <w:rsid w:val="00A67BE1"/>
    <w:rsid w:val="00A72B88"/>
    <w:rsid w:val="00A802EF"/>
    <w:rsid w:val="00A84EAD"/>
    <w:rsid w:val="00A85E3E"/>
    <w:rsid w:val="00A9107A"/>
    <w:rsid w:val="00A92454"/>
    <w:rsid w:val="00A97889"/>
    <w:rsid w:val="00AB0D2C"/>
    <w:rsid w:val="00AB4901"/>
    <w:rsid w:val="00AB5F8B"/>
    <w:rsid w:val="00AD2279"/>
    <w:rsid w:val="00AE2ECB"/>
    <w:rsid w:val="00AF0158"/>
    <w:rsid w:val="00AF435C"/>
    <w:rsid w:val="00B03138"/>
    <w:rsid w:val="00B12769"/>
    <w:rsid w:val="00B26AB5"/>
    <w:rsid w:val="00B26BD8"/>
    <w:rsid w:val="00B26E25"/>
    <w:rsid w:val="00B4002E"/>
    <w:rsid w:val="00B40192"/>
    <w:rsid w:val="00B52A30"/>
    <w:rsid w:val="00B60C9E"/>
    <w:rsid w:val="00B66EEF"/>
    <w:rsid w:val="00B74FD2"/>
    <w:rsid w:val="00B76DAD"/>
    <w:rsid w:val="00B773A4"/>
    <w:rsid w:val="00B81B1F"/>
    <w:rsid w:val="00B831CB"/>
    <w:rsid w:val="00B83621"/>
    <w:rsid w:val="00B919FE"/>
    <w:rsid w:val="00B91C28"/>
    <w:rsid w:val="00B92158"/>
    <w:rsid w:val="00B94790"/>
    <w:rsid w:val="00B96281"/>
    <w:rsid w:val="00B9797D"/>
    <w:rsid w:val="00BA3870"/>
    <w:rsid w:val="00BC0344"/>
    <w:rsid w:val="00BC48AE"/>
    <w:rsid w:val="00BE0B22"/>
    <w:rsid w:val="00BE515D"/>
    <w:rsid w:val="00BF2FA0"/>
    <w:rsid w:val="00BF34C0"/>
    <w:rsid w:val="00BF3A5C"/>
    <w:rsid w:val="00BF6FB4"/>
    <w:rsid w:val="00C00397"/>
    <w:rsid w:val="00C11E71"/>
    <w:rsid w:val="00C17DD5"/>
    <w:rsid w:val="00C221E2"/>
    <w:rsid w:val="00C30C47"/>
    <w:rsid w:val="00C36284"/>
    <w:rsid w:val="00C36B0B"/>
    <w:rsid w:val="00C41C6F"/>
    <w:rsid w:val="00C4302B"/>
    <w:rsid w:val="00C44535"/>
    <w:rsid w:val="00C53FEB"/>
    <w:rsid w:val="00C61BDB"/>
    <w:rsid w:val="00C707BC"/>
    <w:rsid w:val="00C71F76"/>
    <w:rsid w:val="00C838E2"/>
    <w:rsid w:val="00C91E2C"/>
    <w:rsid w:val="00C940AA"/>
    <w:rsid w:val="00C954B1"/>
    <w:rsid w:val="00CA123B"/>
    <w:rsid w:val="00CB415B"/>
    <w:rsid w:val="00CB6E87"/>
    <w:rsid w:val="00CB7D17"/>
    <w:rsid w:val="00CC0987"/>
    <w:rsid w:val="00CC7C5F"/>
    <w:rsid w:val="00CD4E92"/>
    <w:rsid w:val="00CF1E0D"/>
    <w:rsid w:val="00CF543A"/>
    <w:rsid w:val="00CF7B39"/>
    <w:rsid w:val="00D12A78"/>
    <w:rsid w:val="00D13765"/>
    <w:rsid w:val="00D22B40"/>
    <w:rsid w:val="00D424FD"/>
    <w:rsid w:val="00D5252D"/>
    <w:rsid w:val="00D66122"/>
    <w:rsid w:val="00D70D7B"/>
    <w:rsid w:val="00D802B8"/>
    <w:rsid w:val="00D844D3"/>
    <w:rsid w:val="00D86E1E"/>
    <w:rsid w:val="00D86ECC"/>
    <w:rsid w:val="00D95F7B"/>
    <w:rsid w:val="00DA089E"/>
    <w:rsid w:val="00DA2321"/>
    <w:rsid w:val="00DA292E"/>
    <w:rsid w:val="00DA5D40"/>
    <w:rsid w:val="00DD4300"/>
    <w:rsid w:val="00DE03AB"/>
    <w:rsid w:val="00DE304C"/>
    <w:rsid w:val="00DF421A"/>
    <w:rsid w:val="00E107BB"/>
    <w:rsid w:val="00E52F4D"/>
    <w:rsid w:val="00E5445A"/>
    <w:rsid w:val="00E56873"/>
    <w:rsid w:val="00E60F87"/>
    <w:rsid w:val="00E701F8"/>
    <w:rsid w:val="00E734B0"/>
    <w:rsid w:val="00E85C8E"/>
    <w:rsid w:val="00EB1292"/>
    <w:rsid w:val="00EC17DC"/>
    <w:rsid w:val="00ED5E66"/>
    <w:rsid w:val="00F00057"/>
    <w:rsid w:val="00F006AC"/>
    <w:rsid w:val="00F452FC"/>
    <w:rsid w:val="00F46773"/>
    <w:rsid w:val="00F514C5"/>
    <w:rsid w:val="00F6022F"/>
    <w:rsid w:val="00F63350"/>
    <w:rsid w:val="00F661E3"/>
    <w:rsid w:val="00F70A27"/>
    <w:rsid w:val="00F70C1E"/>
    <w:rsid w:val="00F75774"/>
    <w:rsid w:val="00F77C04"/>
    <w:rsid w:val="00F86A14"/>
    <w:rsid w:val="00FD3BD6"/>
    <w:rsid w:val="00FD3DFC"/>
    <w:rsid w:val="00FD48C6"/>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1435</Words>
  <Characters>7897</Characters>
  <Application>Microsoft Office Word</Application>
  <DocSecurity>0</DocSecurity>
  <Lines>65</Lines>
  <Paragraphs>18</Paragraphs>
  <ScaleCrop>false</ScaleCrop>
  <Company>Hewlett-Packard Company</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DORA ALIX HERNANDEZ CEBALLOS</cp:lastModifiedBy>
  <cp:revision>31</cp:revision>
  <cp:lastPrinted>2021-08-03T20:55:00Z</cp:lastPrinted>
  <dcterms:created xsi:type="dcterms:W3CDTF">2026-08-14T16:45:00Z</dcterms:created>
  <dcterms:modified xsi:type="dcterms:W3CDTF">2026-09-06T03:48:00Z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