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ECDAE" w14:textId="1752F22A" w:rsidR="004C615F" w:rsidRPr="00A574EB" w:rsidRDefault="004C615F" w:rsidP="456AC00F">
      <w:pPr>
        <w:jc w:val="center"/>
        <w:rPr>
          <w:rFonts w:ascii="Verdana" w:eastAsia="Verdana" w:hAnsi="Verdana" w:cs="Verdana"/>
          <w:b/>
          <w:bCs/>
          <w:sz w:val="22"/>
          <w:lang w:val="es-419"/>
        </w:rPr>
      </w:pPr>
    </w:p>
    <w:p w14:paraId="436CBF7B" w14:textId="77777777" w:rsidR="00D0140D" w:rsidRPr="00A574EB" w:rsidRDefault="00D0140D" w:rsidP="456AC00F">
      <w:pPr>
        <w:jc w:val="center"/>
        <w:rPr>
          <w:rFonts w:ascii="Verdana" w:eastAsia="Verdana" w:hAnsi="Verdana" w:cs="Verdana"/>
          <w:sz w:val="22"/>
          <w:lang w:val="es-419"/>
        </w:rPr>
      </w:pPr>
    </w:p>
    <w:p w14:paraId="46F7C92F" w14:textId="140995DC" w:rsidR="00A80DB5" w:rsidRPr="00A574EB" w:rsidRDefault="64ABC864" w:rsidP="456AC00F">
      <w:pPr>
        <w:rPr>
          <w:rFonts w:ascii="Verdana" w:eastAsia="Verdana" w:hAnsi="Verdana" w:cs="Verdana"/>
          <w:sz w:val="22"/>
          <w:lang w:val="es-419"/>
        </w:rPr>
      </w:pPr>
      <w:r w:rsidRPr="456AC00F">
        <w:rPr>
          <w:rFonts w:ascii="Verdana" w:eastAsia="Verdana" w:hAnsi="Verdana" w:cs="Verdana"/>
          <w:sz w:val="22"/>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w:t>
      </w:r>
      <w:r w:rsidR="4AB97669" w:rsidRPr="456AC00F">
        <w:rPr>
          <w:rFonts w:ascii="Verdana" w:eastAsia="Verdana" w:hAnsi="Verdana" w:cs="Verdana"/>
          <w:sz w:val="22"/>
          <w:lang w:val="es-419"/>
        </w:rPr>
        <w:t>para los proyectos de infraestructura social</w:t>
      </w:r>
      <w:r w:rsidR="7BB55743" w:rsidRPr="456AC00F">
        <w:rPr>
          <w:rFonts w:ascii="Verdana" w:eastAsia="Verdana" w:hAnsi="Verdana" w:cs="Verdana"/>
          <w:color w:val="000000"/>
          <w:sz w:val="22"/>
          <w:lang w:val="es-419"/>
        </w:rPr>
        <w:t xml:space="preserve"> en </w:t>
      </w:r>
      <w:r w:rsidR="7BB55743" w:rsidRPr="456AC00F">
        <w:rPr>
          <w:rFonts w:ascii="Verdana" w:eastAsia="Verdana" w:hAnsi="Verdana" w:cs="Verdana"/>
          <w:color w:val="000000"/>
          <w:sz w:val="22"/>
          <w:highlight w:val="lightGray"/>
          <w:lang w:val="es-419"/>
        </w:rPr>
        <w:t>[Definir el sector]</w:t>
      </w:r>
      <w:r w:rsidR="4AB97669" w:rsidRPr="456AC00F">
        <w:rPr>
          <w:rFonts w:ascii="Verdana" w:eastAsia="Verdana" w:hAnsi="Verdana" w:cs="Verdana"/>
          <w:sz w:val="22"/>
          <w:lang w:val="es-419"/>
        </w:rPr>
        <w:t xml:space="preserve">. </w:t>
      </w:r>
    </w:p>
    <w:p w14:paraId="04E89F89" w14:textId="77777777" w:rsidR="00A80DB5" w:rsidRPr="00A574EB" w:rsidRDefault="00A80DB5" w:rsidP="456AC00F">
      <w:pPr>
        <w:rPr>
          <w:rFonts w:ascii="Verdana" w:eastAsia="Verdana" w:hAnsi="Verdana" w:cs="Verdana"/>
          <w:sz w:val="22"/>
          <w:lang w:val="es-419"/>
        </w:rPr>
      </w:pPr>
    </w:p>
    <w:p w14:paraId="5A7EFCD1" w14:textId="77777777" w:rsidR="00A80DB5" w:rsidRPr="00A574EB" w:rsidRDefault="41A4E6E3" w:rsidP="456AC00F">
      <w:pPr>
        <w:rPr>
          <w:rFonts w:ascii="Verdana" w:eastAsia="Verdana" w:hAnsi="Verdana" w:cs="Verdana"/>
          <w:sz w:val="22"/>
          <w:lang w:val="es-419"/>
        </w:rPr>
      </w:pPr>
      <w:r w:rsidRPr="456AC00F">
        <w:rPr>
          <w:rFonts w:ascii="Verdana" w:eastAsia="Verdana" w:hAnsi="Verdana" w:cs="Verdana"/>
          <w:sz w:val="22"/>
          <w:lang w:val="es-419"/>
        </w:rPr>
        <w:t xml:space="preserve">En cumplimiento de los referidos criterios, la Entidad Estatal deberá desarrollar la siguiente metodología para identificar los bienes nacionales relevantes para la ejecución del objeto a contratar: </w:t>
      </w:r>
    </w:p>
    <w:p w14:paraId="54B5B2E5" w14:textId="77777777" w:rsidR="00A80DB5" w:rsidRPr="00A574EB" w:rsidRDefault="00A80DB5" w:rsidP="456AC00F">
      <w:pPr>
        <w:rPr>
          <w:rFonts w:ascii="Verdana" w:eastAsia="Verdana" w:hAnsi="Verdana" w:cs="Verdana"/>
          <w:sz w:val="22"/>
          <w:lang w:val="es-419"/>
        </w:rPr>
      </w:pPr>
    </w:p>
    <w:p w14:paraId="599CD448"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Identificar dentro del Presupuesto Oficial los bienes o insumos requeridos para la ejecución del proyecto.</w:t>
      </w:r>
    </w:p>
    <w:p w14:paraId="7088A6DE" w14:textId="77777777" w:rsidR="00A80DB5" w:rsidRPr="00A574EB" w:rsidRDefault="00A80DB5" w:rsidP="456AC00F">
      <w:pPr>
        <w:rPr>
          <w:rFonts w:ascii="Verdana" w:eastAsia="Verdana" w:hAnsi="Verdana" w:cs="Verdana"/>
          <w:i/>
          <w:iCs/>
          <w:sz w:val="22"/>
          <w:lang w:val="es-CO"/>
        </w:rPr>
      </w:pPr>
    </w:p>
    <w:p w14:paraId="45769540"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Calcular el </w:t>
      </w:r>
      <w:r w:rsidRPr="456AC00F">
        <w:rPr>
          <w:rFonts w:ascii="Verdana" w:eastAsia="Verdana" w:hAnsi="Verdana" w:cs="Verdana"/>
          <w:b/>
          <w:bCs/>
          <w:i/>
          <w:iCs/>
          <w:sz w:val="22"/>
          <w:lang w:val="es-CO"/>
        </w:rPr>
        <w:t xml:space="preserve">valor parcial </w:t>
      </w:r>
      <w:r w:rsidRPr="456AC00F">
        <w:rPr>
          <w:rFonts w:ascii="Verdana" w:eastAsia="Verdana" w:hAnsi="Verdana" w:cs="Verdana"/>
          <w:sz w:val="22"/>
          <w:lang w:val="es-CO"/>
        </w:rPr>
        <w:t>de los bienes o insumos identificados, para lo cual se deberá multiplicar el valor unitario de cada uno por la cantidad requerida.</w:t>
      </w:r>
    </w:p>
    <w:p w14:paraId="714882CD" w14:textId="77777777" w:rsidR="00A80DB5" w:rsidRPr="00A574EB" w:rsidRDefault="00A80DB5" w:rsidP="456AC00F">
      <w:pPr>
        <w:rPr>
          <w:rFonts w:ascii="Verdana" w:eastAsia="Verdana" w:hAnsi="Verdana" w:cs="Verdana"/>
          <w:i/>
          <w:iCs/>
          <w:sz w:val="22"/>
          <w:lang w:val="es-CO"/>
        </w:rPr>
      </w:pPr>
    </w:p>
    <w:p w14:paraId="05CEE86A"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Calcular el</w:t>
      </w:r>
      <w:r w:rsidRPr="456AC00F">
        <w:rPr>
          <w:rFonts w:ascii="Verdana" w:eastAsia="Verdana" w:hAnsi="Verdana" w:cs="Verdana"/>
          <w:b/>
          <w:bCs/>
          <w:i/>
          <w:iCs/>
          <w:sz w:val="22"/>
          <w:lang w:val="es-CO"/>
        </w:rPr>
        <w:t xml:space="preserve"> valor total</w:t>
      </w:r>
      <w:r w:rsidRPr="456AC00F">
        <w:rPr>
          <w:rFonts w:ascii="Verdana" w:eastAsia="Verdana" w:hAnsi="Verdana" w:cs="Verdana"/>
          <w:sz w:val="22"/>
          <w:lang w:val="es-CO"/>
        </w:rPr>
        <w:t xml:space="preserve"> realizando la sumatoria</w:t>
      </w:r>
      <w:r w:rsidRPr="456AC00F">
        <w:rPr>
          <w:rFonts w:ascii="Verdana" w:eastAsia="Verdana" w:hAnsi="Verdana" w:cs="Verdana"/>
          <w:b/>
          <w:bCs/>
          <w:i/>
          <w:iCs/>
          <w:sz w:val="22"/>
          <w:lang w:val="es-CO"/>
        </w:rPr>
        <w:t xml:space="preserve"> </w:t>
      </w:r>
      <w:r w:rsidRPr="456AC00F">
        <w:rPr>
          <w:rFonts w:ascii="Verdana" w:eastAsia="Verdana" w:hAnsi="Verdana" w:cs="Verdana"/>
          <w:sz w:val="22"/>
          <w:lang w:val="es-CO"/>
        </w:rPr>
        <w:t xml:space="preserve">de los </w:t>
      </w:r>
      <w:r w:rsidRPr="456AC00F">
        <w:rPr>
          <w:rFonts w:ascii="Verdana" w:eastAsia="Verdana" w:hAnsi="Verdana" w:cs="Verdana"/>
          <w:b/>
          <w:bCs/>
          <w:i/>
          <w:iCs/>
          <w:sz w:val="22"/>
          <w:lang w:val="es-CO"/>
        </w:rPr>
        <w:t>valores parciales</w:t>
      </w:r>
      <w:r w:rsidRPr="456AC00F">
        <w:rPr>
          <w:rFonts w:ascii="Verdana" w:eastAsia="Verdana" w:hAnsi="Verdana" w:cs="Verdana"/>
          <w:sz w:val="22"/>
          <w:lang w:val="es-CO"/>
        </w:rPr>
        <w:t xml:space="preserve"> de los bienes o insumos requeridos en el proyecto.</w:t>
      </w:r>
    </w:p>
    <w:p w14:paraId="6DB6DA62" w14:textId="77777777" w:rsidR="00A80DB5" w:rsidRPr="00A574EB" w:rsidRDefault="00A80DB5" w:rsidP="456AC00F">
      <w:pPr>
        <w:rPr>
          <w:rFonts w:ascii="Verdana" w:eastAsia="Verdana" w:hAnsi="Verdana" w:cs="Verdana"/>
          <w:i/>
          <w:iCs/>
          <w:sz w:val="22"/>
          <w:lang w:val="es-CO"/>
        </w:rPr>
      </w:pPr>
    </w:p>
    <w:p w14:paraId="1AE4E46E"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Determinar el </w:t>
      </w:r>
      <w:r w:rsidRPr="456AC00F">
        <w:rPr>
          <w:rFonts w:ascii="Verdana" w:eastAsia="Verdana" w:hAnsi="Verdana" w:cs="Verdana"/>
          <w:b/>
          <w:bCs/>
          <w:i/>
          <w:iCs/>
          <w:sz w:val="22"/>
          <w:lang w:val="es-CO"/>
        </w:rPr>
        <w:t>porcentaje de participación</w:t>
      </w:r>
      <w:r w:rsidRPr="456AC00F">
        <w:rPr>
          <w:rFonts w:ascii="Verdana" w:eastAsia="Verdana" w:hAnsi="Verdana" w:cs="Verdana"/>
          <w:i/>
          <w:iCs/>
          <w:sz w:val="22"/>
          <w:lang w:val="es-CO"/>
        </w:rPr>
        <w:t xml:space="preserve"> </w:t>
      </w:r>
      <w:r w:rsidRPr="456AC00F">
        <w:rPr>
          <w:rFonts w:ascii="Verdana" w:eastAsia="Verdana" w:hAnsi="Verdana" w:cs="Verdana"/>
          <w:sz w:val="22"/>
          <w:lang w:val="es-CO"/>
        </w:rPr>
        <w:t xml:space="preserve">de cada bien o insumo usando su </w:t>
      </w:r>
      <w:r w:rsidRPr="456AC00F">
        <w:rPr>
          <w:rFonts w:ascii="Verdana" w:eastAsia="Verdana" w:hAnsi="Verdana" w:cs="Verdana"/>
          <w:b/>
          <w:bCs/>
          <w:i/>
          <w:iCs/>
          <w:sz w:val="22"/>
          <w:lang w:val="es-CO"/>
        </w:rPr>
        <w:t>valor parcial</w:t>
      </w:r>
      <w:r w:rsidRPr="456AC00F">
        <w:rPr>
          <w:rFonts w:ascii="Verdana" w:eastAsia="Verdana" w:hAnsi="Verdana" w:cs="Verdana"/>
          <w:sz w:val="22"/>
          <w:lang w:val="es-CO"/>
        </w:rPr>
        <w:t xml:space="preserve"> divido por el </w:t>
      </w:r>
      <w:r w:rsidRPr="456AC00F">
        <w:rPr>
          <w:rFonts w:ascii="Verdana" w:eastAsia="Verdana" w:hAnsi="Verdana" w:cs="Verdana"/>
          <w:b/>
          <w:bCs/>
          <w:i/>
          <w:iCs/>
          <w:sz w:val="22"/>
          <w:lang w:val="es-CO"/>
        </w:rPr>
        <w:t>valor total</w:t>
      </w:r>
      <w:r w:rsidRPr="456AC00F">
        <w:rPr>
          <w:rFonts w:ascii="Verdana" w:eastAsia="Verdana" w:hAnsi="Verdana" w:cs="Verdana"/>
          <w:sz w:val="22"/>
          <w:lang w:val="es-CO"/>
        </w:rPr>
        <w:t>, cociente que deberá ser multiplicado por cien (100). Para esto se aplicará la siguiente fórmula:</w:t>
      </w:r>
    </w:p>
    <w:p w14:paraId="5A1C0921" w14:textId="77777777" w:rsidR="00A80DB5" w:rsidRPr="00A574EB" w:rsidRDefault="00A80DB5" w:rsidP="456AC00F">
      <w:pPr>
        <w:rPr>
          <w:rFonts w:ascii="Verdana" w:eastAsia="Verdana" w:hAnsi="Verdana" w:cs="Verdana"/>
          <w:i/>
          <w:iCs/>
          <w:sz w:val="22"/>
          <w:lang w:val="es-CO"/>
        </w:rPr>
      </w:pPr>
    </w:p>
    <w:p w14:paraId="00972789" w14:textId="77777777" w:rsidR="00A80DB5" w:rsidRPr="00A574EB" w:rsidRDefault="41A4E6E3" w:rsidP="456AC00F">
      <w:pPr>
        <w:jc w:val="center"/>
        <w:rPr>
          <w:rFonts w:ascii="Verdana" w:eastAsia="Verdana" w:hAnsi="Verdana" w:cs="Verdana"/>
          <w:sz w:val="22"/>
          <w:lang w:val="es-CO"/>
        </w:rPr>
      </w:pPr>
      <w:r>
        <w:rPr>
          <w:noProof/>
        </w:rPr>
        <w:drawing>
          <wp:inline distT="0" distB="0" distL="0" distR="0" wp14:anchorId="04C17CAB" wp14:editId="351E65F7">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41D45F80" w14:textId="77777777" w:rsidR="00A80DB5" w:rsidRPr="00A574EB" w:rsidRDefault="00A80DB5" w:rsidP="456AC00F">
      <w:pPr>
        <w:rPr>
          <w:rFonts w:ascii="Verdana" w:eastAsia="Verdana" w:hAnsi="Verdana" w:cs="Verdana"/>
          <w:sz w:val="22"/>
          <w:lang w:val="es-CO"/>
        </w:rPr>
      </w:pPr>
    </w:p>
    <w:p w14:paraId="0B609C34" w14:textId="77777777" w:rsidR="00794638"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Determinar el</w:t>
      </w:r>
      <w:r w:rsidRPr="456AC00F">
        <w:rPr>
          <w:rFonts w:ascii="Verdana" w:eastAsia="Verdana" w:hAnsi="Verdana" w:cs="Verdana"/>
          <w:b/>
          <w:bCs/>
          <w:i/>
          <w:iCs/>
          <w:sz w:val="22"/>
          <w:lang w:val="es-CO"/>
        </w:rPr>
        <w:t xml:space="preserve"> porcentaje acumulado </w:t>
      </w:r>
      <w:r w:rsidRPr="456AC00F">
        <w:rPr>
          <w:rFonts w:ascii="Verdana" w:eastAsia="Verdana" w:hAnsi="Verdana" w:cs="Verdana"/>
          <w:sz w:val="22"/>
          <w:lang w:val="es-CO"/>
        </w:rPr>
        <w:t xml:space="preserve">entendido como la sumatoria de los porcentajes de participación definidos en el numeral anterior. Para lo cual, se sugiere, organizar los bienes en una tabla, en orden descendente según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disponiendo una fila por cada bien, una columna para el nombre o descripción del bien, otra para el </w:t>
      </w:r>
      <w:r w:rsidRPr="456AC00F">
        <w:rPr>
          <w:rFonts w:ascii="Verdana" w:eastAsia="Verdana" w:hAnsi="Verdana" w:cs="Verdana"/>
          <w:b/>
          <w:bCs/>
          <w:i/>
          <w:iCs/>
          <w:sz w:val="22"/>
          <w:lang w:val="es-CO"/>
        </w:rPr>
        <w:t>porcentaje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y otra en la que se consignará el </w:t>
      </w:r>
      <w:r w:rsidRPr="456AC00F">
        <w:rPr>
          <w:rFonts w:ascii="Verdana" w:eastAsia="Verdana" w:hAnsi="Verdana" w:cs="Verdana"/>
          <w:b/>
          <w:bCs/>
          <w:i/>
          <w:iCs/>
          <w:sz w:val="22"/>
          <w:lang w:val="es-CO"/>
        </w:rPr>
        <w:t>porcentaje acumulado.</w:t>
      </w:r>
      <w:r w:rsidRPr="456AC00F">
        <w:rPr>
          <w:rFonts w:ascii="Verdana" w:eastAsia="Verdana" w:hAnsi="Verdana" w:cs="Verdana"/>
          <w:b/>
          <w:bCs/>
          <w:sz w:val="22"/>
          <w:lang w:val="es-CO"/>
        </w:rPr>
        <w:t xml:space="preserve"> </w:t>
      </w:r>
    </w:p>
    <w:p w14:paraId="145528A5" w14:textId="77777777" w:rsidR="00794638" w:rsidRPr="00A574EB" w:rsidRDefault="00794638" w:rsidP="456AC00F">
      <w:pPr>
        <w:ind w:left="502"/>
        <w:rPr>
          <w:rFonts w:ascii="Verdana" w:eastAsia="Verdana" w:hAnsi="Verdana" w:cs="Verdana"/>
          <w:sz w:val="22"/>
          <w:lang w:val="es-CO"/>
        </w:rPr>
      </w:pPr>
    </w:p>
    <w:p w14:paraId="22050CCC" w14:textId="77777777"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Al bien o insumo que tiene la mayor participación, es decir el que ocupa el primer lugar en el listado, le corresponderá como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el valor asignado como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Para el segundo bien el </w:t>
      </w:r>
      <w:r w:rsidRPr="456AC00F">
        <w:rPr>
          <w:rFonts w:ascii="Verdana" w:eastAsia="Verdana" w:hAnsi="Verdana" w:cs="Verdana"/>
          <w:b/>
          <w:bCs/>
          <w:i/>
          <w:iCs/>
          <w:sz w:val="22"/>
          <w:lang w:val="es-CO"/>
        </w:rPr>
        <w:t xml:space="preserve">porcentaje acumulado </w:t>
      </w:r>
      <w:r w:rsidRPr="456AC00F">
        <w:rPr>
          <w:rFonts w:ascii="Verdana" w:eastAsia="Verdana" w:hAnsi="Verdana" w:cs="Verdana"/>
          <w:sz w:val="22"/>
          <w:lang w:val="es-CO"/>
        </w:rPr>
        <w:t xml:space="preserve">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asignado al bien que lo antecede en el listado. Del mismo modo, para el tercer bien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calculado para el anterior bien, y así sucesivamente deberá procederse respecto de los demás bienes hasta completar todos los </w:t>
      </w:r>
      <w:r w:rsidRPr="456AC00F">
        <w:rPr>
          <w:rFonts w:ascii="Verdana" w:eastAsia="Verdana" w:hAnsi="Verdana" w:cs="Verdana"/>
          <w:sz w:val="22"/>
          <w:lang w:val="es-CO"/>
        </w:rPr>
        <w:lastRenderedPageBreak/>
        <w:t xml:space="preserve">porcentajes acumulados. Para mayor claridad se aplicará la siguiente fórmula: </w:t>
      </w:r>
    </w:p>
    <w:p w14:paraId="36C8B332" w14:textId="77777777" w:rsidR="00A80DB5" w:rsidRPr="00A574EB" w:rsidRDefault="00A80DB5" w:rsidP="456AC00F">
      <w:pPr>
        <w:rPr>
          <w:rFonts w:ascii="Verdana" w:eastAsia="Verdana" w:hAnsi="Verdana" w:cs="Verdana"/>
          <w:b/>
          <w:bCs/>
          <w:i/>
          <w:iCs/>
          <w:sz w:val="22"/>
          <w:lang w:val="es-CO"/>
        </w:rPr>
      </w:pPr>
    </w:p>
    <w:p w14:paraId="4C8F4AC6" w14:textId="77777777" w:rsidR="00A80DB5" w:rsidRPr="00A574EB" w:rsidRDefault="41A4E6E3" w:rsidP="456AC00F">
      <w:pPr>
        <w:jc w:val="center"/>
        <w:rPr>
          <w:rFonts w:ascii="Verdana" w:eastAsia="Verdana" w:hAnsi="Verdana" w:cs="Verdana"/>
          <w:sz w:val="22"/>
        </w:rPr>
      </w:pPr>
      <w:r>
        <w:rPr>
          <w:noProof/>
        </w:rPr>
        <w:drawing>
          <wp:inline distT="0" distB="0" distL="0" distR="0" wp14:anchorId="434AE610" wp14:editId="0B1A3940">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0345DF4" w14:textId="77777777" w:rsidR="00A80DB5" w:rsidRPr="00A574EB" w:rsidRDefault="00A80DB5" w:rsidP="456AC00F">
      <w:pPr>
        <w:rPr>
          <w:rFonts w:ascii="Verdana" w:eastAsia="Verdana" w:hAnsi="Verdana" w:cs="Verdana"/>
          <w:sz w:val="22"/>
          <w:lang w:val="es-CO"/>
        </w:rPr>
      </w:pPr>
    </w:p>
    <w:p w14:paraId="6405332E" w14:textId="77777777" w:rsidR="00A80DB5" w:rsidRPr="00A574EB" w:rsidRDefault="00A80DB5" w:rsidP="456AC00F">
      <w:pPr>
        <w:rPr>
          <w:rFonts w:ascii="Verdana" w:eastAsia="Verdana" w:hAnsi="Verdana" w:cs="Verdana"/>
          <w:sz w:val="22"/>
          <w:lang w:val="es-CO"/>
        </w:rPr>
      </w:pPr>
    </w:p>
    <w:p w14:paraId="368947E0" w14:textId="58CA156C"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Donde </w:t>
      </w:r>
      <m:oMath>
        <m:sSub>
          <m:sSubPr>
            <m:ctrlPr>
              <w:rPr>
                <w:rFonts w:ascii="Cambria Math" w:hAnsi="Cambria Math" w:cs="Arial"/>
                <w:bCs/>
                <w:i/>
                <w:sz w:val="22"/>
                <w:lang w:val="es-CO"/>
              </w:rPr>
            </m:ctrlPr>
          </m:sSubPr>
          <m:e>
            <m:r>
              <w:rPr>
                <w:rFonts w:ascii="Cambria Math" w:hAnsi="Cambria Math" w:cs="Arial"/>
                <w:sz w:val="22"/>
                <w:lang w:val="es-CO"/>
              </w:rPr>
              <m:t>participacion (%)</m:t>
            </m:r>
          </m:e>
          <m:sub>
            <m:r>
              <w:rPr>
                <w:rFonts w:ascii="Cambria Math" w:hAnsi="Cambria Math" w:cs="Arial"/>
                <w:sz w:val="22"/>
                <w:lang w:val="es-CO"/>
              </w:rPr>
              <m:t>i</m:t>
            </m:r>
          </m:sub>
        </m:sSub>
      </m:oMath>
      <w:r w:rsidRPr="456AC00F">
        <w:rPr>
          <w:rFonts w:ascii="Verdana" w:eastAsia="Verdana" w:hAnsi="Verdana" w:cs="Verdana"/>
          <w:sz w:val="22"/>
          <w:lang w:val="es-CO"/>
        </w:rPr>
        <w:t xml:space="preserve"> son las frecuencias acumuladas o porcentaje de participación (%) calculado.</w:t>
      </w:r>
    </w:p>
    <w:p w14:paraId="4B971FE3" w14:textId="77777777" w:rsidR="00A80DB5" w:rsidRPr="00A574EB" w:rsidRDefault="00A80DB5" w:rsidP="456AC00F">
      <w:pPr>
        <w:rPr>
          <w:rFonts w:ascii="Verdana" w:eastAsia="Verdana" w:hAnsi="Verdana" w:cs="Verdana"/>
          <w:sz w:val="22"/>
          <w:lang w:val="es-CO"/>
        </w:rPr>
      </w:pPr>
    </w:p>
    <w:p w14:paraId="7FAF143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cuyo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esté dentro del ochenta por ciento (80%</w:t>
      </w:r>
      <w:r w:rsidR="00A80DB5" w:rsidRPr="456AC00F">
        <w:rPr>
          <w:rFonts w:ascii="Verdana" w:eastAsia="Verdana" w:hAnsi="Verdana" w:cs="Verdana"/>
          <w:sz w:val="22"/>
          <w:vertAlign w:val="superscript"/>
          <w:lang w:val="es-CO"/>
        </w:rPr>
        <w:footnoteReference w:id="2"/>
      </w:r>
      <w:r w:rsidRPr="456AC00F">
        <w:rPr>
          <w:rFonts w:ascii="Verdana" w:eastAsia="Verdana" w:hAnsi="Verdana" w:cs="Verdana"/>
          <w:sz w:val="22"/>
          <w:lang w:val="es-CO"/>
        </w:rPr>
        <w:t>) o un valor aproximado por debajo.</w:t>
      </w:r>
    </w:p>
    <w:p w14:paraId="7AA675A3" w14:textId="77777777" w:rsidR="00A80DB5" w:rsidRPr="00A574EB" w:rsidRDefault="00A80DB5" w:rsidP="456AC00F">
      <w:pPr>
        <w:rPr>
          <w:rFonts w:ascii="Verdana" w:eastAsia="Verdana" w:hAnsi="Verdana" w:cs="Verdana"/>
          <w:sz w:val="22"/>
          <w:lang w:val="es-CO"/>
        </w:rPr>
      </w:pPr>
    </w:p>
    <w:p w14:paraId="5EFBE653"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que cumplan con la condición anterior y en relación con estos se calculará el promedio de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El promedio se calculará realizando la sumatoria de los </w:t>
      </w:r>
      <w:r w:rsidRPr="456AC00F">
        <w:rPr>
          <w:rFonts w:ascii="Verdana" w:eastAsia="Verdana" w:hAnsi="Verdana" w:cs="Verdana"/>
          <w:b/>
          <w:bCs/>
          <w:i/>
          <w:iCs/>
          <w:sz w:val="22"/>
          <w:lang w:val="es-CO"/>
        </w:rPr>
        <w:t>porcentajes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de cada bien, resultado que luego se dividirá entre el número de bienes que se promedian. </w:t>
      </w:r>
    </w:p>
    <w:p w14:paraId="00BFDE97" w14:textId="77777777" w:rsidR="00A80DB5" w:rsidRPr="00A574EB" w:rsidRDefault="00A80DB5" w:rsidP="456AC00F">
      <w:pPr>
        <w:rPr>
          <w:rFonts w:ascii="Verdana" w:eastAsia="Verdana" w:hAnsi="Verdana" w:cs="Verdana"/>
          <w:sz w:val="22"/>
          <w:lang w:val="es-CO"/>
        </w:rPr>
      </w:pPr>
    </w:p>
    <w:p w14:paraId="5BCAF19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Los bienes relevantes serán aquellos cuyo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sea igual o superior al promedio calculado en el paso anterior. </w:t>
      </w:r>
    </w:p>
    <w:p w14:paraId="13A20FB0" w14:textId="77777777" w:rsidR="00A80DB5" w:rsidRPr="00A574EB" w:rsidRDefault="00A80DB5" w:rsidP="456AC00F">
      <w:pPr>
        <w:rPr>
          <w:rFonts w:ascii="Verdana" w:eastAsia="Verdana" w:hAnsi="Verdana" w:cs="Verdana"/>
          <w:sz w:val="22"/>
          <w:lang w:val="es-CO"/>
        </w:rPr>
      </w:pPr>
    </w:p>
    <w:p w14:paraId="4B4080DE" w14:textId="38311DC1" w:rsidR="00A80DB5" w:rsidRPr="00A574EB" w:rsidRDefault="41A4E6E3" w:rsidP="456AC00F">
      <w:pPr>
        <w:numPr>
          <w:ilvl w:val="0"/>
          <w:numId w:val="4"/>
        </w:numPr>
        <w:rPr>
          <w:rFonts w:ascii="Verdana" w:eastAsia="Verdana" w:hAnsi="Verdana" w:cs="Verdana"/>
          <w:sz w:val="22"/>
        </w:rPr>
      </w:pPr>
      <w:r w:rsidRPr="456AC00F">
        <w:rPr>
          <w:rFonts w:ascii="Verdana" w:eastAsia="Verdana" w:hAnsi="Verdana" w:cs="Verdana"/>
          <w:sz w:val="22"/>
          <w:lang w:val="es-CO"/>
        </w:rPr>
        <w:t xml:space="preserve">Verificar si </w:t>
      </w:r>
      <w:r w:rsidRPr="456AC00F">
        <w:rPr>
          <w:rFonts w:ascii="Verdana" w:eastAsia="Verdana" w:hAnsi="Verdana" w:cs="Verdana"/>
          <w:sz w:val="22"/>
          <w:lang w:val="es-419"/>
        </w:rPr>
        <w:t xml:space="preserve">uno o varios </w:t>
      </w:r>
      <w:r w:rsidRPr="456AC00F">
        <w:rPr>
          <w:rFonts w:ascii="Verdana" w:eastAsia="Verdana" w:hAnsi="Verdana" w:cs="Verdana"/>
          <w:sz w:val="22"/>
          <w:lang w:val="es-CO"/>
        </w:rPr>
        <w:t xml:space="preserve">bienes que cumplan con lo previsto en el numeral anterior se encuentran incluidos en el Registro de Productores de Bienes Nacionales, en los términos del Decreto 2680 de 2009. De estar incorporados, la Entidad Estatal </w:t>
      </w:r>
      <w:r w:rsidRPr="456AC00F">
        <w:rPr>
          <w:rFonts w:ascii="Verdana" w:eastAsia="Verdana" w:hAnsi="Verdana" w:cs="Verdana"/>
          <w:sz w:val="22"/>
        </w:rPr>
        <w:t>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38D74742" w:rsidRPr="456AC00F">
        <w:rPr>
          <w:rFonts w:ascii="Verdana" w:eastAsia="Verdana" w:hAnsi="Verdana" w:cs="Verdana"/>
          <w:sz w:val="22"/>
        </w:rPr>
        <w:t>4</w:t>
      </w:r>
      <w:r w:rsidRPr="456AC00F">
        <w:rPr>
          <w:rFonts w:ascii="Verdana" w:eastAsia="Verdana" w:hAnsi="Verdana" w:cs="Verdana"/>
          <w:sz w:val="22"/>
        </w:rPr>
        <w:t xml:space="preserve">.1 del Pliego de Condiciones. </w:t>
      </w:r>
    </w:p>
    <w:p w14:paraId="049CABC1" w14:textId="77777777" w:rsidR="00A80DB5" w:rsidRPr="00A574EB" w:rsidRDefault="00A80DB5" w:rsidP="456AC00F">
      <w:pPr>
        <w:rPr>
          <w:rFonts w:ascii="Verdana" w:eastAsia="Verdana" w:hAnsi="Verdana" w:cs="Verdana"/>
          <w:sz w:val="22"/>
          <w:lang w:val="es-CO"/>
        </w:rPr>
      </w:pPr>
    </w:p>
    <w:p w14:paraId="69CC627D" w14:textId="41626B9E" w:rsidR="00BF2F5E" w:rsidRPr="00A574EB" w:rsidRDefault="38D74742"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Si </w:t>
      </w:r>
      <w:proofErr w:type="gramStart"/>
      <w:r w:rsidRPr="456AC00F">
        <w:rPr>
          <w:rFonts w:ascii="Verdana" w:eastAsia="Verdana" w:hAnsi="Verdana" w:cs="Verdana"/>
          <w:sz w:val="22"/>
          <w:lang w:val="es-CO"/>
        </w:rPr>
        <w:t>ninguno de los bienes relevantes están</w:t>
      </w:r>
      <w:proofErr w:type="gramEnd"/>
      <w:r w:rsidRPr="456AC00F">
        <w:rPr>
          <w:rFonts w:ascii="Verdana" w:eastAsia="Verdana" w:hAnsi="Verdana" w:cs="Verdana"/>
          <w:sz w:val="22"/>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Pr="456AC00F">
        <w:rPr>
          <w:rFonts w:ascii="Verdana" w:eastAsia="Verdana" w:hAnsi="Verdana" w:cs="Verdana"/>
          <w:sz w:val="22"/>
          <w:highlight w:val="lightGray"/>
        </w:rPr>
        <w:t>l</w:t>
      </w:r>
      <w:r w:rsidRPr="456AC00F">
        <w:rPr>
          <w:rFonts w:ascii="Verdana" w:eastAsia="Verdana" w:hAnsi="Verdana" w:cs="Verdana"/>
          <w:sz w:val="22"/>
          <w:highlight w:val="lightGray"/>
          <w:lang w:val="es-ES"/>
        </w:rPr>
        <w:t>a Entidad Estatal incluirá el porcentaje definido en el numeral 4.4.1 del documento base</w:t>
      </w:r>
      <w:r w:rsidRPr="456AC00F">
        <w:rPr>
          <w:rFonts w:ascii="Verdana" w:eastAsia="Verdana" w:hAnsi="Verdana" w:cs="Verdana"/>
          <w:sz w:val="22"/>
          <w:lang w:val="es-ES"/>
        </w:rPr>
        <w:t xml:space="preserve">] </w:t>
      </w:r>
      <w:r w:rsidRPr="456AC00F">
        <w:rPr>
          <w:rFonts w:ascii="Verdana" w:eastAsia="Verdana" w:hAnsi="Verdana" w:cs="Verdana"/>
          <w:sz w:val="22"/>
          <w:lang w:val="es-CO"/>
        </w:rPr>
        <w:t xml:space="preserve">del personal requerido para el cumplimiento del contrato. </w:t>
      </w:r>
    </w:p>
    <w:p w14:paraId="6F15477E" w14:textId="77777777" w:rsidR="00C53885" w:rsidRPr="00A574EB" w:rsidRDefault="00C53885" w:rsidP="456AC00F">
      <w:pPr>
        <w:rPr>
          <w:rFonts w:ascii="Verdana" w:eastAsia="Verdana" w:hAnsi="Verdana" w:cs="Verdana"/>
          <w:sz w:val="22"/>
          <w:lang w:val="es-419"/>
        </w:rPr>
      </w:pPr>
    </w:p>
    <w:p w14:paraId="248FF08B" w14:textId="7B02D4C0" w:rsidR="007D5DE0" w:rsidRPr="00A574EB" w:rsidRDefault="2AD086EE" w:rsidP="456AC00F">
      <w:pPr>
        <w:rPr>
          <w:rFonts w:ascii="Verdana" w:eastAsia="Verdana" w:hAnsi="Verdana" w:cs="Verdana"/>
          <w:color w:val="000000"/>
          <w:sz w:val="22"/>
        </w:rPr>
      </w:pPr>
      <w:r w:rsidRPr="456AC00F">
        <w:rPr>
          <w:rFonts w:ascii="Verdana" w:eastAsia="Verdana" w:hAnsi="Verdana" w:cs="Verdana"/>
          <w:color w:val="000000"/>
          <w:sz w:val="22"/>
        </w:rPr>
        <w:t>La Agencia Nacional de Contratación Pública ha elaborado el siguiente listado de los bienes relevantes más comunes en el desarrollo de la obra pública de infraestructura social</w:t>
      </w:r>
      <w:r w:rsidR="293659CD" w:rsidRPr="456AC00F">
        <w:rPr>
          <w:rFonts w:ascii="Verdana" w:eastAsia="Verdana" w:hAnsi="Verdana" w:cs="Verdana"/>
          <w:color w:val="000000"/>
          <w:sz w:val="22"/>
          <w:lang w:val="es-419"/>
        </w:rPr>
        <w:t xml:space="preserve"> en </w:t>
      </w:r>
      <w:r w:rsidR="293659CD" w:rsidRPr="456AC00F">
        <w:rPr>
          <w:rFonts w:ascii="Verdana" w:eastAsia="Verdana" w:hAnsi="Verdana" w:cs="Verdana"/>
          <w:color w:val="000000"/>
          <w:sz w:val="22"/>
          <w:highlight w:val="lightGray"/>
          <w:lang w:val="es-419"/>
        </w:rPr>
        <w:t>[Definir el sector]</w:t>
      </w:r>
      <w:r w:rsidRPr="456AC00F">
        <w:rPr>
          <w:rFonts w:ascii="Verdana" w:eastAsia="Verdana" w:hAnsi="Verdana" w:cs="Verdana"/>
          <w:color w:val="000000"/>
          <w:sz w:val="22"/>
        </w:rPr>
        <w:t xml:space="preserve">, el cual tiene carácter meramente </w:t>
      </w:r>
      <w:r w:rsidRPr="456AC00F">
        <w:rPr>
          <w:rFonts w:ascii="Verdana" w:eastAsia="Verdana" w:hAnsi="Verdana" w:cs="Verdana"/>
          <w:color w:val="000000"/>
          <w:sz w:val="22"/>
        </w:rPr>
        <w:lastRenderedPageBreak/>
        <w:t>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2965F115" w14:textId="77777777" w:rsidR="007D5DE0" w:rsidRPr="00A574EB" w:rsidRDefault="007D5DE0" w:rsidP="456AC00F">
      <w:pPr>
        <w:ind w:left="709"/>
        <w:rPr>
          <w:rFonts w:ascii="Verdana" w:eastAsia="Verdana" w:hAnsi="Verdana" w:cs="Verdana"/>
          <w:color w:val="000000"/>
          <w:sz w:val="22"/>
        </w:rPr>
      </w:pPr>
    </w:p>
    <w:p w14:paraId="0AB5D694" w14:textId="68E1AA3F" w:rsidR="00C53885" w:rsidRPr="00A574EB" w:rsidRDefault="7D8E1843" w:rsidP="456AC00F">
      <w:pPr>
        <w:rPr>
          <w:rFonts w:ascii="Verdana" w:eastAsia="Verdana" w:hAnsi="Verdana" w:cs="Verdana"/>
          <w:sz w:val="22"/>
        </w:rPr>
      </w:pPr>
      <w:r w:rsidRPr="456AC00F">
        <w:rPr>
          <w:rFonts w:ascii="Verdana" w:eastAsia="Verdana" w:hAnsi="Verdana" w:cs="Verdana"/>
          <w:sz w:val="22"/>
        </w:rPr>
        <w:t xml:space="preserve">Para determinar los bienes nacionales relevantes, la Entidad tendrá en cuenta tanto los </w:t>
      </w:r>
      <w:r w:rsidRPr="456AC00F">
        <w:rPr>
          <w:rFonts w:ascii="Verdana" w:eastAsia="Verdana" w:hAnsi="Verdana" w:cs="Verdana"/>
          <w:i/>
          <w:iCs/>
          <w:sz w:val="22"/>
        </w:rPr>
        <w:t>insumos</w:t>
      </w:r>
      <w:r w:rsidRPr="456AC00F">
        <w:rPr>
          <w:rFonts w:ascii="Verdana" w:eastAsia="Verdana" w:hAnsi="Verdana" w:cs="Verdana"/>
          <w:sz w:val="22"/>
        </w:rPr>
        <w:t xml:space="preserve"> como </w:t>
      </w:r>
      <w:r w:rsidRPr="456AC00F">
        <w:rPr>
          <w:rFonts w:ascii="Verdana" w:eastAsia="Verdana" w:hAnsi="Verdana" w:cs="Verdana"/>
          <w:i/>
          <w:iCs/>
          <w:sz w:val="22"/>
        </w:rPr>
        <w:t>materiales producidos</w:t>
      </w:r>
      <w:r w:rsidRPr="456AC00F">
        <w:rPr>
          <w:rFonts w:ascii="Verdana" w:eastAsia="Verdana" w:hAnsi="Verdana" w:cs="Verdana"/>
          <w:sz w:val="22"/>
        </w:rPr>
        <w:t>, tal como se presenta de forma enunciativa a continuación</w:t>
      </w:r>
      <w:r w:rsidR="640575AD" w:rsidRPr="456AC00F">
        <w:rPr>
          <w:rFonts w:ascii="Verdana" w:eastAsia="Verdana" w:hAnsi="Verdana" w:cs="Verdana"/>
          <w:sz w:val="22"/>
        </w:rPr>
        <w:t xml:space="preserve"> para los casos más generalizado</w:t>
      </w:r>
      <w:r w:rsidR="462EE393" w:rsidRPr="456AC00F">
        <w:rPr>
          <w:rFonts w:ascii="Verdana" w:eastAsia="Verdana" w:hAnsi="Verdana" w:cs="Verdana"/>
          <w:sz w:val="22"/>
        </w:rPr>
        <w:t>s</w:t>
      </w:r>
      <w:r w:rsidR="640575AD" w:rsidRPr="456AC00F">
        <w:rPr>
          <w:rFonts w:ascii="Verdana" w:eastAsia="Verdana" w:hAnsi="Verdana" w:cs="Verdana"/>
          <w:sz w:val="22"/>
        </w:rPr>
        <w:t xml:space="preserve"> que se pueden presentar para proyectos de infraestructura social</w:t>
      </w:r>
      <w:r w:rsidR="40227237" w:rsidRPr="456AC00F">
        <w:rPr>
          <w:rFonts w:ascii="Verdana" w:eastAsia="Verdana" w:hAnsi="Verdana" w:cs="Verdana"/>
          <w:color w:val="000000"/>
          <w:sz w:val="22"/>
          <w:lang w:val="es-419"/>
        </w:rPr>
        <w:t xml:space="preserve"> en </w:t>
      </w:r>
      <w:r w:rsidR="40227237" w:rsidRPr="456AC00F">
        <w:rPr>
          <w:rFonts w:ascii="Verdana" w:eastAsia="Verdana" w:hAnsi="Verdana" w:cs="Verdana"/>
          <w:color w:val="000000"/>
          <w:sz w:val="22"/>
          <w:highlight w:val="lightGray"/>
          <w:lang w:val="es-419"/>
        </w:rPr>
        <w:t>[Definir el sector]</w:t>
      </w:r>
      <w:r w:rsidRPr="456AC00F">
        <w:rPr>
          <w:rFonts w:ascii="Verdana" w:eastAsia="Verdana" w:hAnsi="Verdana" w:cs="Verdana"/>
          <w:sz w:val="22"/>
        </w:rPr>
        <w:t xml:space="preserve">: </w:t>
      </w:r>
    </w:p>
    <w:p w14:paraId="670D06BB" w14:textId="399F5A8E" w:rsidR="00D0140D" w:rsidRPr="00A574EB" w:rsidRDefault="00D0140D" w:rsidP="456AC00F">
      <w:pPr>
        <w:rPr>
          <w:rFonts w:ascii="Verdana" w:eastAsia="Verdana" w:hAnsi="Verdana" w:cs="Verdana"/>
          <w:color w:val="000000"/>
          <w:sz w:val="22"/>
        </w:rPr>
      </w:pPr>
    </w:p>
    <w:p w14:paraId="02473D95" w14:textId="25A478A9" w:rsidR="00D0140D" w:rsidRPr="00A574EB" w:rsidRDefault="00D0140D" w:rsidP="456AC00F">
      <w:pPr>
        <w:tabs>
          <w:tab w:val="left" w:pos="1134"/>
        </w:tabs>
        <w:ind w:left="502"/>
        <w:contextualSpacing/>
        <w:rPr>
          <w:rFonts w:ascii="Verdana" w:eastAsia="Verdana" w:hAnsi="Verdana" w:cs="Verdana"/>
          <w:color w:val="000000"/>
          <w:sz w:val="22"/>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456AC00F" w14:paraId="324C577D" w14:textId="77777777" w:rsidTr="456AC00F">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302A4536" w14:textId="62E8B6AA"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46099CD9" w14:textId="1279906B"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LISTADO DE BIENES COLOMBIANOS RELEVANTES SECTOR SOCIAL</w:t>
            </w:r>
          </w:p>
        </w:tc>
      </w:tr>
      <w:tr w:rsidR="456AC00F" w14:paraId="40F84AAE"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0ADEBA4C" w14:textId="77777777" w:rsidR="008D2CC4" w:rsidRDefault="008D2CC4"/>
        </w:tc>
        <w:tc>
          <w:tcPr>
            <w:tcW w:w="3172" w:type="dxa"/>
            <w:tcBorders>
              <w:top w:val="single" w:sz="6" w:space="0" w:color="auto"/>
              <w:left w:val="nil"/>
              <w:bottom w:val="single" w:sz="6" w:space="0" w:color="auto"/>
              <w:right w:val="single" w:sz="6" w:space="0" w:color="auto"/>
            </w:tcBorders>
            <w:shd w:val="clear" w:color="auto" w:fill="B8B7B7" w:themeFill="accent2" w:themeFillTint="66"/>
            <w:tcMar>
              <w:left w:w="60" w:type="dxa"/>
              <w:right w:w="60" w:type="dxa"/>
            </w:tcMar>
            <w:vAlign w:val="center"/>
          </w:tcPr>
          <w:p w14:paraId="44EED514" w14:textId="17E8C8FA"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Insumos</w:t>
            </w:r>
          </w:p>
          <w:p w14:paraId="27B44816" w14:textId="62C61E6B"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highlight w:val="lightGray"/>
                <w:lang w:val="es-CO"/>
              </w:rPr>
              <w:t>[La Entidad deberá definir los insumos necesarios para el proyecto del sector social a ejecutar</w:t>
            </w:r>
            <w:r w:rsidRPr="456AC00F">
              <w:rPr>
                <w:rFonts w:ascii="Verdana" w:eastAsia="Verdana" w:hAnsi="Verdana" w:cs="Verdana"/>
                <w:b/>
                <w:bCs/>
                <w:color w:val="000000"/>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051FD5C0" w14:textId="5E821F00"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Elementos o materiales producidos</w:t>
            </w:r>
          </w:p>
          <w:p w14:paraId="13B73985" w14:textId="3EB795BB"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highlight w:val="lightGray"/>
                <w:lang w:val="es-CO"/>
              </w:rPr>
              <w:t>[La Entidad deberá definir los elementos o materiales producidos necesarios para el proyecto del sector social a ejecutar</w:t>
            </w:r>
            <w:r w:rsidRPr="456AC00F">
              <w:rPr>
                <w:rFonts w:ascii="Verdana" w:eastAsia="Verdana" w:hAnsi="Verdana" w:cs="Verdana"/>
                <w:b/>
                <w:bCs/>
                <w:color w:val="000000"/>
                <w:sz w:val="22"/>
                <w:highlight w:val="lightGray"/>
                <w:lang w:val="es-ES"/>
              </w:rPr>
              <w:t>]</w:t>
            </w:r>
          </w:p>
        </w:tc>
      </w:tr>
      <w:tr w:rsidR="456AC00F" w14:paraId="5A39D651" w14:textId="77777777" w:rsidTr="456AC00F">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78FE1A97" w14:textId="1378A31D" w:rsidR="456AC00F" w:rsidRDefault="456AC00F" w:rsidP="456AC00F">
            <w:pPr>
              <w:jc w:val="center"/>
              <w:rPr>
                <w:rFonts w:ascii="Verdana" w:eastAsia="Verdana" w:hAnsi="Verdana" w:cs="Verdana"/>
                <w:color w:val="000000"/>
                <w:sz w:val="22"/>
              </w:rPr>
            </w:pPr>
            <w:r w:rsidRPr="456AC00F">
              <w:rPr>
                <w:rFonts w:ascii="Verdana" w:eastAsia="Verdana" w:hAnsi="Verdana" w:cs="Verdana"/>
                <w:b/>
                <w:bCs/>
                <w:sz w:val="22"/>
                <w:lang w:val="es-CO"/>
              </w:rPr>
              <w:t xml:space="preserve">1. OBRAS EN </w:t>
            </w:r>
            <w:r w:rsidRPr="456AC00F">
              <w:rPr>
                <w:rFonts w:ascii="Verdana" w:eastAsia="Verdana" w:hAnsi="Verdana" w:cs="Verdana"/>
                <w:b/>
                <w:bCs/>
                <w:color w:val="000000"/>
                <w:sz w:val="22"/>
                <w:highlight w:val="lightGray"/>
                <w:lang w:val="es-CO"/>
              </w:rPr>
              <w:t>[La Entidad deberá definir el tipo o tipos de infraestructura (s) necesarios para el proyecto del sector social a ejecutar</w:t>
            </w:r>
            <w:r w:rsidRPr="456AC00F">
              <w:rPr>
                <w:rFonts w:ascii="Verdana" w:eastAsia="Verdana" w:hAnsi="Verdana" w:cs="Verdana"/>
                <w:b/>
                <w:bCs/>
                <w:color w:val="000000"/>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564ADB2" w14:textId="20110F30"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highlight w:val="lightGray"/>
                <w:lang w:val="es-CO"/>
              </w:rPr>
              <w:t>[Por ejemplo</w:t>
            </w:r>
            <w:r w:rsidRPr="456AC00F">
              <w:rPr>
                <w:rFonts w:ascii="Verdana" w:eastAsia="Verdana" w:hAnsi="Verdana" w:cs="Verdana"/>
                <w:b/>
                <w:bCs/>
                <w:color w:val="000000"/>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34EA494" w14:textId="50EF9AE9"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highlight w:val="lightGray"/>
                <w:lang w:val="es-CO"/>
              </w:rPr>
              <w:t>[Por ejemplo</w:t>
            </w:r>
            <w:r w:rsidRPr="456AC00F">
              <w:rPr>
                <w:rFonts w:ascii="Verdana" w:eastAsia="Verdana" w:hAnsi="Verdana" w:cs="Verdana"/>
                <w:b/>
                <w:bCs/>
                <w:color w:val="000000"/>
                <w:sz w:val="22"/>
                <w:highlight w:val="lightGray"/>
                <w:lang w:val="es-ES"/>
              </w:rPr>
              <w:t>]</w:t>
            </w:r>
          </w:p>
        </w:tc>
      </w:tr>
      <w:tr w:rsidR="456AC00F" w14:paraId="31495557"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70D5BC31"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A301D3E" w14:textId="3A97F9B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10A0389" w14:textId="2307417E"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Concreto hidráulico</w:t>
            </w:r>
          </w:p>
        </w:tc>
      </w:tr>
      <w:tr w:rsidR="456AC00F" w14:paraId="2C77468E" w14:textId="77777777" w:rsidTr="456AC00F">
        <w:trPr>
          <w:trHeight w:val="300"/>
        </w:trPr>
        <w:tc>
          <w:tcPr>
            <w:tcW w:w="2640" w:type="dxa"/>
            <w:vMerge/>
            <w:tcBorders>
              <w:left w:val="single" w:sz="0" w:space="0" w:color="auto"/>
              <w:right w:val="single" w:sz="0" w:space="0" w:color="auto"/>
            </w:tcBorders>
            <w:vAlign w:val="center"/>
          </w:tcPr>
          <w:p w14:paraId="66E54EED"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7B3201E" w14:textId="13AE336F"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Agregado fino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58E9EA8" w14:textId="67F94E2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Concreto reforzado</w:t>
            </w:r>
          </w:p>
        </w:tc>
      </w:tr>
      <w:tr w:rsidR="456AC00F" w14:paraId="03CBF23E" w14:textId="77777777" w:rsidTr="456AC00F">
        <w:trPr>
          <w:trHeight w:val="300"/>
        </w:trPr>
        <w:tc>
          <w:tcPr>
            <w:tcW w:w="2640" w:type="dxa"/>
            <w:vMerge/>
            <w:tcBorders>
              <w:left w:val="single" w:sz="0" w:space="0" w:color="auto"/>
              <w:right w:val="single" w:sz="0" w:space="0" w:color="auto"/>
            </w:tcBorders>
            <w:vAlign w:val="center"/>
          </w:tcPr>
          <w:p w14:paraId="6A20046E"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27D33F8" w14:textId="315B66E5"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9CB5ECE" w14:textId="152B1FC7"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Prefabricados de madera</w:t>
            </w:r>
          </w:p>
        </w:tc>
      </w:tr>
      <w:tr w:rsidR="456AC00F" w14:paraId="345A1938" w14:textId="77777777" w:rsidTr="456AC00F">
        <w:trPr>
          <w:trHeight w:val="300"/>
        </w:trPr>
        <w:tc>
          <w:tcPr>
            <w:tcW w:w="2640" w:type="dxa"/>
            <w:vMerge/>
            <w:tcBorders>
              <w:left w:val="single" w:sz="0" w:space="0" w:color="auto"/>
              <w:right w:val="single" w:sz="0" w:space="0" w:color="auto"/>
            </w:tcBorders>
            <w:vAlign w:val="center"/>
          </w:tcPr>
          <w:p w14:paraId="77DE2995"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54DBAB5" w14:textId="46A3E4D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Arena de río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1C789B8" w14:textId="5F35C2ED"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Prefabricados de concreto</w:t>
            </w:r>
          </w:p>
        </w:tc>
      </w:tr>
      <w:tr w:rsidR="456AC00F" w14:paraId="2F361531" w14:textId="77777777" w:rsidTr="456AC00F">
        <w:trPr>
          <w:trHeight w:val="300"/>
        </w:trPr>
        <w:tc>
          <w:tcPr>
            <w:tcW w:w="2640" w:type="dxa"/>
            <w:vMerge/>
            <w:tcBorders>
              <w:left w:val="single" w:sz="0" w:space="0" w:color="auto"/>
              <w:right w:val="single" w:sz="0" w:space="0" w:color="auto"/>
            </w:tcBorders>
            <w:vAlign w:val="center"/>
          </w:tcPr>
          <w:p w14:paraId="6BC8A594"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BD2254D" w14:textId="24F03B49"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Arena de peña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514E088" w14:textId="7628BD3E"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Prefabricados metálicos</w:t>
            </w:r>
          </w:p>
        </w:tc>
      </w:tr>
      <w:tr w:rsidR="456AC00F" w14:paraId="2E25326B" w14:textId="77777777" w:rsidTr="456AC00F">
        <w:trPr>
          <w:trHeight w:val="300"/>
        </w:trPr>
        <w:tc>
          <w:tcPr>
            <w:tcW w:w="2640" w:type="dxa"/>
            <w:vMerge/>
            <w:tcBorders>
              <w:left w:val="single" w:sz="0" w:space="0" w:color="auto"/>
              <w:right w:val="single" w:sz="0" w:space="0" w:color="auto"/>
            </w:tcBorders>
            <w:vAlign w:val="center"/>
          </w:tcPr>
          <w:p w14:paraId="5A7B72C4"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D54F8F" w14:textId="7768A667"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Agregado grueso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81813E9" w14:textId="056190DD"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Sanitarios</w:t>
            </w:r>
          </w:p>
        </w:tc>
      </w:tr>
      <w:tr w:rsidR="456AC00F" w14:paraId="641501CA" w14:textId="77777777" w:rsidTr="456AC00F">
        <w:trPr>
          <w:trHeight w:val="300"/>
        </w:trPr>
        <w:tc>
          <w:tcPr>
            <w:tcW w:w="2640" w:type="dxa"/>
            <w:vMerge/>
            <w:tcBorders>
              <w:left w:val="single" w:sz="0" w:space="0" w:color="auto"/>
              <w:right w:val="single" w:sz="0" w:space="0" w:color="auto"/>
            </w:tcBorders>
            <w:vAlign w:val="center"/>
          </w:tcPr>
          <w:p w14:paraId="49251769"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C437B69" w14:textId="2143B738"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51D12F3" w14:textId="36CC1DCA"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Lavamanos</w:t>
            </w:r>
          </w:p>
        </w:tc>
      </w:tr>
      <w:tr w:rsidR="456AC00F" w14:paraId="5554CB3F" w14:textId="77777777" w:rsidTr="456AC00F">
        <w:trPr>
          <w:trHeight w:val="300"/>
        </w:trPr>
        <w:tc>
          <w:tcPr>
            <w:tcW w:w="2640" w:type="dxa"/>
            <w:vMerge/>
            <w:tcBorders>
              <w:left w:val="single" w:sz="0" w:space="0" w:color="auto"/>
              <w:right w:val="single" w:sz="0" w:space="0" w:color="auto"/>
            </w:tcBorders>
            <w:vAlign w:val="center"/>
          </w:tcPr>
          <w:p w14:paraId="64E3B45A"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32DBA2B" w14:textId="7893D214"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C0296A4" w14:textId="459D8BB5"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Mobiliario</w:t>
            </w:r>
          </w:p>
        </w:tc>
      </w:tr>
      <w:tr w:rsidR="456AC00F" w14:paraId="4B6460F4" w14:textId="77777777" w:rsidTr="456AC00F">
        <w:trPr>
          <w:trHeight w:val="300"/>
        </w:trPr>
        <w:tc>
          <w:tcPr>
            <w:tcW w:w="2640" w:type="dxa"/>
            <w:vMerge/>
            <w:tcBorders>
              <w:left w:val="single" w:sz="0" w:space="0" w:color="auto"/>
              <w:right w:val="single" w:sz="0" w:space="0" w:color="auto"/>
            </w:tcBorders>
            <w:vAlign w:val="center"/>
          </w:tcPr>
          <w:p w14:paraId="5A49D411"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56FDFEC" w14:textId="3C9C71E1"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FA1BC5A" w14:textId="27558A51"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Mampostería</w:t>
            </w:r>
          </w:p>
        </w:tc>
      </w:tr>
      <w:tr w:rsidR="456AC00F" w14:paraId="657197F6" w14:textId="77777777" w:rsidTr="456AC00F">
        <w:trPr>
          <w:trHeight w:val="300"/>
        </w:trPr>
        <w:tc>
          <w:tcPr>
            <w:tcW w:w="2640" w:type="dxa"/>
            <w:vMerge/>
            <w:tcBorders>
              <w:left w:val="single" w:sz="0" w:space="0" w:color="auto"/>
              <w:right w:val="single" w:sz="0" w:space="0" w:color="auto"/>
            </w:tcBorders>
            <w:vAlign w:val="center"/>
          </w:tcPr>
          <w:p w14:paraId="732E15A9"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063EF79" w14:textId="523CB5A3"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67157D9" w14:textId="426D2277"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Puertas</w:t>
            </w:r>
          </w:p>
        </w:tc>
      </w:tr>
      <w:tr w:rsidR="456AC00F" w14:paraId="34BE1735" w14:textId="77777777" w:rsidTr="456AC00F">
        <w:trPr>
          <w:trHeight w:val="300"/>
        </w:trPr>
        <w:tc>
          <w:tcPr>
            <w:tcW w:w="2640" w:type="dxa"/>
            <w:vMerge/>
            <w:tcBorders>
              <w:left w:val="single" w:sz="0" w:space="0" w:color="auto"/>
              <w:right w:val="single" w:sz="0" w:space="0" w:color="auto"/>
            </w:tcBorders>
            <w:vAlign w:val="center"/>
          </w:tcPr>
          <w:p w14:paraId="6D81C170"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61BD162" w14:textId="4D282EC1"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C195702" w14:textId="42C02164"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Baldosas / cerámicas / Tabletas</w:t>
            </w:r>
          </w:p>
        </w:tc>
      </w:tr>
      <w:tr w:rsidR="456AC00F" w14:paraId="1A924497" w14:textId="77777777" w:rsidTr="456AC00F">
        <w:trPr>
          <w:trHeight w:val="300"/>
        </w:trPr>
        <w:tc>
          <w:tcPr>
            <w:tcW w:w="2640" w:type="dxa"/>
            <w:vMerge/>
            <w:tcBorders>
              <w:left w:val="single" w:sz="0" w:space="0" w:color="auto"/>
              <w:right w:val="single" w:sz="0" w:space="0" w:color="auto"/>
            </w:tcBorders>
            <w:vAlign w:val="center"/>
          </w:tcPr>
          <w:p w14:paraId="27576666"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1BFE1E" w14:textId="39FDF38A"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579BAF1" w14:textId="1EB40BE4"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Malla electrosoldada</w:t>
            </w:r>
          </w:p>
        </w:tc>
      </w:tr>
      <w:tr w:rsidR="456AC00F" w14:paraId="1E7EDB61" w14:textId="77777777" w:rsidTr="456AC00F">
        <w:trPr>
          <w:trHeight w:val="300"/>
        </w:trPr>
        <w:tc>
          <w:tcPr>
            <w:tcW w:w="2640" w:type="dxa"/>
            <w:vMerge/>
            <w:tcBorders>
              <w:left w:val="single" w:sz="0" w:space="0" w:color="auto"/>
              <w:right w:val="single" w:sz="0" w:space="0" w:color="auto"/>
            </w:tcBorders>
            <w:vAlign w:val="center"/>
          </w:tcPr>
          <w:p w14:paraId="50D645EF"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D4F33EA" w14:textId="35A8FBA3"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875C6FF" w14:textId="78B005E8"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Tubería</w:t>
            </w:r>
          </w:p>
        </w:tc>
      </w:tr>
      <w:tr w:rsidR="456AC00F" w14:paraId="3EDE7474" w14:textId="77777777" w:rsidTr="456AC00F">
        <w:trPr>
          <w:trHeight w:val="300"/>
        </w:trPr>
        <w:tc>
          <w:tcPr>
            <w:tcW w:w="2640" w:type="dxa"/>
            <w:vMerge/>
            <w:tcBorders>
              <w:left w:val="single" w:sz="0" w:space="0" w:color="auto"/>
              <w:right w:val="single" w:sz="0" w:space="0" w:color="auto"/>
            </w:tcBorders>
            <w:vAlign w:val="center"/>
          </w:tcPr>
          <w:p w14:paraId="48A1304C"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B7B10AD" w14:textId="6F0B771C"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5E588BB" w14:textId="5A116BE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Pintura</w:t>
            </w:r>
          </w:p>
        </w:tc>
      </w:tr>
      <w:tr w:rsidR="456AC00F" w14:paraId="375AD530" w14:textId="77777777" w:rsidTr="456AC00F">
        <w:trPr>
          <w:trHeight w:val="300"/>
        </w:trPr>
        <w:tc>
          <w:tcPr>
            <w:tcW w:w="2640" w:type="dxa"/>
            <w:vMerge/>
            <w:tcBorders>
              <w:left w:val="single" w:sz="0" w:space="0" w:color="auto"/>
              <w:right w:val="single" w:sz="0" w:space="0" w:color="auto"/>
            </w:tcBorders>
            <w:vAlign w:val="center"/>
          </w:tcPr>
          <w:p w14:paraId="1818B18C"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67C9C8" w14:textId="77D8D1BD"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C7E307" w14:textId="42802E4B"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Ladrillo</w:t>
            </w:r>
          </w:p>
        </w:tc>
      </w:tr>
      <w:tr w:rsidR="456AC00F" w14:paraId="586579A4" w14:textId="77777777" w:rsidTr="456AC00F">
        <w:trPr>
          <w:trHeight w:val="300"/>
        </w:trPr>
        <w:tc>
          <w:tcPr>
            <w:tcW w:w="2640" w:type="dxa"/>
            <w:vMerge/>
            <w:tcBorders>
              <w:left w:val="single" w:sz="0" w:space="0" w:color="auto"/>
              <w:right w:val="single" w:sz="0" w:space="0" w:color="auto"/>
            </w:tcBorders>
            <w:vAlign w:val="center"/>
          </w:tcPr>
          <w:p w14:paraId="59B14630"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0560E" w14:textId="57BBA25C"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F0B439F" w14:textId="0AA738B7" w:rsidR="456AC00F" w:rsidRDefault="456AC00F" w:rsidP="456AC00F">
            <w:pPr>
              <w:jc w:val="left"/>
              <w:rPr>
                <w:rFonts w:ascii="Verdana" w:eastAsia="Verdana" w:hAnsi="Verdana" w:cs="Verdana"/>
                <w:color w:val="000000"/>
                <w:sz w:val="22"/>
                <w:lang w:val="en-US"/>
              </w:rPr>
            </w:pPr>
            <w:proofErr w:type="spellStart"/>
            <w:r w:rsidRPr="456AC00F">
              <w:rPr>
                <w:rFonts w:ascii="Verdana" w:eastAsia="Verdana" w:hAnsi="Verdana" w:cs="Verdana"/>
                <w:color w:val="000000"/>
                <w:sz w:val="22"/>
                <w:highlight w:val="lightGray"/>
                <w:lang w:val="es-CO"/>
              </w:rPr>
              <w:t>Ventanería</w:t>
            </w:r>
            <w:proofErr w:type="spellEnd"/>
          </w:p>
        </w:tc>
      </w:tr>
      <w:tr w:rsidR="456AC00F" w14:paraId="6201031A" w14:textId="77777777" w:rsidTr="456AC00F">
        <w:trPr>
          <w:trHeight w:val="300"/>
        </w:trPr>
        <w:tc>
          <w:tcPr>
            <w:tcW w:w="2640" w:type="dxa"/>
            <w:vMerge/>
            <w:tcBorders>
              <w:left w:val="single" w:sz="0" w:space="0" w:color="auto"/>
              <w:right w:val="single" w:sz="0" w:space="0" w:color="auto"/>
            </w:tcBorders>
            <w:vAlign w:val="center"/>
          </w:tcPr>
          <w:p w14:paraId="3EBD9059"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605648" w14:textId="768C9395"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D7389F" w14:textId="14A16729"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Tejas</w:t>
            </w:r>
          </w:p>
        </w:tc>
      </w:tr>
      <w:tr w:rsidR="456AC00F" w14:paraId="37C1271B" w14:textId="77777777" w:rsidTr="456AC00F">
        <w:trPr>
          <w:trHeight w:val="300"/>
        </w:trPr>
        <w:tc>
          <w:tcPr>
            <w:tcW w:w="2640" w:type="dxa"/>
            <w:vMerge/>
            <w:tcBorders>
              <w:left w:val="single" w:sz="0" w:space="0" w:color="auto"/>
              <w:right w:val="single" w:sz="0" w:space="0" w:color="auto"/>
            </w:tcBorders>
            <w:vAlign w:val="center"/>
          </w:tcPr>
          <w:p w14:paraId="13798B26"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89CA826" w14:textId="460529B6"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65468ED" w14:textId="467EAD58"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Grama</w:t>
            </w:r>
          </w:p>
        </w:tc>
      </w:tr>
      <w:tr w:rsidR="456AC00F" w14:paraId="01E9A9A9" w14:textId="77777777" w:rsidTr="456AC00F">
        <w:trPr>
          <w:trHeight w:val="300"/>
        </w:trPr>
        <w:tc>
          <w:tcPr>
            <w:tcW w:w="2640" w:type="dxa"/>
            <w:vMerge/>
            <w:tcBorders>
              <w:left w:val="single" w:sz="0" w:space="0" w:color="auto"/>
              <w:right w:val="single" w:sz="0" w:space="0" w:color="auto"/>
            </w:tcBorders>
            <w:vAlign w:val="center"/>
          </w:tcPr>
          <w:p w14:paraId="5F29E59A"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83859E3" w14:textId="247A4FCA"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7D9F02D" w14:textId="23E64812"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Grama sintética</w:t>
            </w:r>
          </w:p>
        </w:tc>
      </w:tr>
      <w:tr w:rsidR="456AC00F" w14:paraId="7C7DEE94" w14:textId="77777777" w:rsidTr="456AC00F">
        <w:trPr>
          <w:trHeight w:val="300"/>
        </w:trPr>
        <w:tc>
          <w:tcPr>
            <w:tcW w:w="2640" w:type="dxa"/>
            <w:vMerge/>
            <w:tcBorders>
              <w:left w:val="single" w:sz="0" w:space="0" w:color="auto"/>
              <w:right w:val="single" w:sz="0" w:space="0" w:color="auto"/>
            </w:tcBorders>
            <w:vAlign w:val="center"/>
          </w:tcPr>
          <w:p w14:paraId="078436D2"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6A37B2B" w14:textId="37C5C6B0"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89563C2" w14:textId="68A3B568"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Tableros de canchas</w:t>
            </w:r>
          </w:p>
        </w:tc>
      </w:tr>
      <w:tr w:rsidR="456AC00F" w14:paraId="60FD023B" w14:textId="77777777" w:rsidTr="456AC00F">
        <w:trPr>
          <w:trHeight w:val="300"/>
        </w:trPr>
        <w:tc>
          <w:tcPr>
            <w:tcW w:w="2640" w:type="dxa"/>
            <w:vMerge/>
            <w:tcBorders>
              <w:left w:val="single" w:sz="0" w:space="0" w:color="auto"/>
              <w:right w:val="single" w:sz="0" w:space="0" w:color="auto"/>
            </w:tcBorders>
            <w:vAlign w:val="center"/>
          </w:tcPr>
          <w:p w14:paraId="597CC01A"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195678A" w14:textId="047C8A47"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85E4A01" w14:textId="6A94C6F0"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Mallas de canchas</w:t>
            </w:r>
          </w:p>
        </w:tc>
      </w:tr>
      <w:tr w:rsidR="456AC00F" w14:paraId="72B43FDC" w14:textId="77777777" w:rsidTr="456AC00F">
        <w:trPr>
          <w:trHeight w:val="300"/>
        </w:trPr>
        <w:tc>
          <w:tcPr>
            <w:tcW w:w="2640" w:type="dxa"/>
            <w:vMerge/>
            <w:tcBorders>
              <w:left w:val="single" w:sz="0" w:space="0" w:color="auto"/>
              <w:right w:val="single" w:sz="0" w:space="0" w:color="auto"/>
            </w:tcBorders>
            <w:vAlign w:val="center"/>
          </w:tcPr>
          <w:p w14:paraId="39DBC342"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36E05A6" w14:textId="596DC9A0"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DFD68D2" w14:textId="206F1179"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Postes metálicos</w:t>
            </w:r>
          </w:p>
        </w:tc>
      </w:tr>
      <w:tr w:rsidR="456AC00F" w14:paraId="2DE7A280" w14:textId="77777777" w:rsidTr="456AC00F">
        <w:trPr>
          <w:trHeight w:val="300"/>
        </w:trPr>
        <w:tc>
          <w:tcPr>
            <w:tcW w:w="2640" w:type="dxa"/>
            <w:vMerge/>
            <w:tcBorders>
              <w:left w:val="single" w:sz="0" w:space="0" w:color="auto"/>
              <w:right w:val="single" w:sz="0" w:space="0" w:color="auto"/>
            </w:tcBorders>
            <w:vAlign w:val="center"/>
          </w:tcPr>
          <w:p w14:paraId="05C124D4"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ECD0734" w14:textId="034F7AA5"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548AC60" w14:textId="06E0681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Arcos metálicos</w:t>
            </w:r>
          </w:p>
        </w:tc>
      </w:tr>
      <w:tr w:rsidR="456AC00F" w14:paraId="0F24EDA1" w14:textId="77777777" w:rsidTr="456AC00F">
        <w:trPr>
          <w:trHeight w:val="300"/>
        </w:trPr>
        <w:tc>
          <w:tcPr>
            <w:tcW w:w="2640" w:type="dxa"/>
            <w:vMerge/>
            <w:tcBorders>
              <w:left w:val="single" w:sz="0" w:space="0" w:color="auto"/>
              <w:right w:val="single" w:sz="0" w:space="0" w:color="auto"/>
            </w:tcBorders>
            <w:vAlign w:val="center"/>
          </w:tcPr>
          <w:p w14:paraId="67DCF251"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53A8F61" w14:textId="2FA92FDF"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D6CAB9D" w14:textId="5C1DD1BA"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Impermeabilizantes</w:t>
            </w:r>
          </w:p>
        </w:tc>
      </w:tr>
      <w:tr w:rsidR="456AC00F" w14:paraId="1CCC457C" w14:textId="77777777" w:rsidTr="456AC00F">
        <w:trPr>
          <w:trHeight w:val="300"/>
        </w:trPr>
        <w:tc>
          <w:tcPr>
            <w:tcW w:w="2640" w:type="dxa"/>
            <w:vMerge/>
            <w:tcBorders>
              <w:left w:val="single" w:sz="0" w:space="0" w:color="auto"/>
              <w:right w:val="single" w:sz="0" w:space="0" w:color="auto"/>
            </w:tcBorders>
            <w:vAlign w:val="center"/>
          </w:tcPr>
          <w:p w14:paraId="7C49B333"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35C60A6" w14:textId="68FA6A09"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7A77EA1" w14:textId="449FB9E2"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Elementos acústicos</w:t>
            </w:r>
          </w:p>
        </w:tc>
      </w:tr>
      <w:tr w:rsidR="456AC00F" w14:paraId="11D98605"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165A24BC"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8CEA891" w14:textId="4B662634"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8CE5D0" w14:textId="4B805DEE" w:rsidR="456AC00F" w:rsidRDefault="456AC00F" w:rsidP="456AC00F">
            <w:pPr>
              <w:jc w:val="left"/>
              <w:rPr>
                <w:rFonts w:ascii="Verdana" w:eastAsia="Verdana" w:hAnsi="Verdana" w:cs="Verdana"/>
                <w:color w:val="000000"/>
                <w:sz w:val="22"/>
                <w:lang w:val="en-US"/>
              </w:rPr>
            </w:pPr>
            <w:proofErr w:type="gramStart"/>
            <w:r w:rsidRPr="456AC00F">
              <w:rPr>
                <w:rFonts w:ascii="Verdana" w:eastAsia="Verdana" w:hAnsi="Verdana" w:cs="Verdana"/>
                <w:color w:val="000000"/>
                <w:sz w:val="22"/>
                <w:highlight w:val="lightGray"/>
                <w:lang w:val="es-CO"/>
              </w:rPr>
              <w:t>Luminarias....</w:t>
            </w:r>
            <w:proofErr w:type="gramEnd"/>
          </w:p>
        </w:tc>
      </w:tr>
      <w:tr w:rsidR="456AC00F" w14:paraId="3E26B466" w14:textId="77777777" w:rsidTr="456AC00F">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3CD2C51" w14:textId="5FB5D73D" w:rsidR="4AADFCB9" w:rsidRDefault="4AADFCB9" w:rsidP="456AC00F">
            <w:pPr>
              <w:jc w:val="center"/>
              <w:rPr>
                <w:rFonts w:ascii="Verdana" w:eastAsia="Verdana" w:hAnsi="Verdana" w:cs="Verdana"/>
                <w:color w:val="000000"/>
                <w:sz w:val="22"/>
              </w:rPr>
            </w:pPr>
            <w:r w:rsidRPr="456AC00F">
              <w:rPr>
                <w:rFonts w:ascii="Verdana" w:eastAsia="Verdana" w:hAnsi="Verdana" w:cs="Verdana"/>
                <w:b/>
                <w:bCs/>
                <w:sz w:val="22"/>
                <w:lang w:val="es-CO"/>
              </w:rPr>
              <w:t>XX</w:t>
            </w:r>
            <w:r w:rsidR="456AC00F" w:rsidRPr="456AC00F">
              <w:rPr>
                <w:rFonts w:ascii="Verdana" w:eastAsia="Verdana" w:hAnsi="Verdana" w:cs="Verdana"/>
                <w:b/>
                <w:bCs/>
                <w:sz w:val="22"/>
                <w:lang w:val="es-CO"/>
              </w:rPr>
              <w:t xml:space="preserve">. OBRAS EN </w:t>
            </w:r>
            <w:r w:rsidR="456AC00F" w:rsidRPr="456AC00F">
              <w:rPr>
                <w:rFonts w:ascii="Verdana" w:eastAsia="Verdana" w:hAnsi="Verdana" w:cs="Verdana"/>
                <w:b/>
                <w:bCs/>
                <w:color w:val="000000"/>
                <w:sz w:val="22"/>
                <w:highlight w:val="lightGray"/>
                <w:lang w:val="es-CO"/>
              </w:rPr>
              <w:t>[La Entidad deberá definir el tipo o tipos de infraestructura (s) necesarios para el proyecto del sector social a ejecutar</w:t>
            </w:r>
            <w:r w:rsidR="456AC00F" w:rsidRPr="456AC00F">
              <w:rPr>
                <w:rFonts w:ascii="Verdana" w:eastAsia="Verdana" w:hAnsi="Verdana" w:cs="Verdana"/>
                <w:b/>
                <w:bCs/>
                <w:color w:val="000000"/>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757047" w14:textId="44775DC9"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50E32C" w14:textId="4744466E" w:rsidR="456AC00F" w:rsidRDefault="456AC00F" w:rsidP="456AC00F">
            <w:pPr>
              <w:jc w:val="left"/>
              <w:rPr>
                <w:rFonts w:ascii="Verdana" w:eastAsia="Verdana" w:hAnsi="Verdana" w:cs="Verdana"/>
                <w:color w:val="000000"/>
                <w:sz w:val="22"/>
                <w:lang w:val="en-US"/>
              </w:rPr>
            </w:pPr>
          </w:p>
        </w:tc>
      </w:tr>
      <w:tr w:rsidR="456AC00F" w14:paraId="3ED02122" w14:textId="77777777" w:rsidTr="456AC00F">
        <w:trPr>
          <w:trHeight w:val="300"/>
        </w:trPr>
        <w:tc>
          <w:tcPr>
            <w:tcW w:w="2640" w:type="dxa"/>
            <w:vMerge/>
            <w:tcBorders>
              <w:left w:val="single" w:sz="0" w:space="0" w:color="auto"/>
              <w:right w:val="single" w:sz="0" w:space="0" w:color="auto"/>
            </w:tcBorders>
            <w:vAlign w:val="center"/>
          </w:tcPr>
          <w:p w14:paraId="789E191D"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080FEC86" w14:textId="5302CE3C"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9DB3160" w14:textId="686331D8" w:rsidR="456AC00F" w:rsidRDefault="456AC00F" w:rsidP="456AC00F">
            <w:pPr>
              <w:jc w:val="left"/>
              <w:rPr>
                <w:rFonts w:ascii="Verdana" w:eastAsia="Verdana" w:hAnsi="Verdana" w:cs="Verdana"/>
                <w:color w:val="000000"/>
                <w:sz w:val="22"/>
                <w:lang w:val="en-US"/>
              </w:rPr>
            </w:pPr>
          </w:p>
        </w:tc>
      </w:tr>
      <w:tr w:rsidR="456AC00F" w14:paraId="0218E806" w14:textId="77777777" w:rsidTr="456AC00F">
        <w:trPr>
          <w:trHeight w:val="300"/>
        </w:trPr>
        <w:tc>
          <w:tcPr>
            <w:tcW w:w="2640" w:type="dxa"/>
            <w:vMerge/>
            <w:tcBorders>
              <w:left w:val="single" w:sz="0" w:space="0" w:color="auto"/>
              <w:right w:val="single" w:sz="0" w:space="0" w:color="auto"/>
            </w:tcBorders>
            <w:vAlign w:val="center"/>
          </w:tcPr>
          <w:p w14:paraId="3914A003"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32944B9" w14:textId="6EB72A0C"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82D810F" w14:textId="60F387EC" w:rsidR="456AC00F" w:rsidRDefault="456AC00F" w:rsidP="456AC00F">
            <w:pPr>
              <w:jc w:val="left"/>
              <w:rPr>
                <w:rFonts w:ascii="Verdana" w:eastAsia="Verdana" w:hAnsi="Verdana" w:cs="Verdana"/>
                <w:color w:val="000000"/>
                <w:sz w:val="22"/>
                <w:lang w:val="en-US"/>
              </w:rPr>
            </w:pPr>
          </w:p>
        </w:tc>
      </w:tr>
      <w:tr w:rsidR="456AC00F" w14:paraId="3262031D" w14:textId="77777777" w:rsidTr="456AC00F">
        <w:trPr>
          <w:trHeight w:val="300"/>
        </w:trPr>
        <w:tc>
          <w:tcPr>
            <w:tcW w:w="2640" w:type="dxa"/>
            <w:vMerge/>
            <w:tcBorders>
              <w:left w:val="single" w:sz="0" w:space="0" w:color="auto"/>
              <w:right w:val="single" w:sz="0" w:space="0" w:color="auto"/>
            </w:tcBorders>
            <w:vAlign w:val="center"/>
          </w:tcPr>
          <w:p w14:paraId="7995209F"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5BCEED7F" w14:textId="3AA7682A"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1E808B2" w14:textId="64331D67" w:rsidR="456AC00F" w:rsidRDefault="456AC00F" w:rsidP="456AC00F">
            <w:pPr>
              <w:jc w:val="left"/>
              <w:rPr>
                <w:rFonts w:ascii="Verdana" w:eastAsia="Verdana" w:hAnsi="Verdana" w:cs="Verdana"/>
                <w:color w:val="000000"/>
                <w:sz w:val="22"/>
                <w:lang w:val="en-US"/>
              </w:rPr>
            </w:pPr>
          </w:p>
        </w:tc>
      </w:tr>
      <w:tr w:rsidR="456AC00F" w14:paraId="0D83707C" w14:textId="77777777" w:rsidTr="456AC00F">
        <w:trPr>
          <w:trHeight w:val="300"/>
        </w:trPr>
        <w:tc>
          <w:tcPr>
            <w:tcW w:w="2640" w:type="dxa"/>
            <w:vMerge/>
            <w:tcBorders>
              <w:left w:val="single" w:sz="0" w:space="0" w:color="auto"/>
              <w:right w:val="single" w:sz="0" w:space="0" w:color="auto"/>
            </w:tcBorders>
            <w:vAlign w:val="center"/>
          </w:tcPr>
          <w:p w14:paraId="01C09113"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74384BCA" w14:textId="50DDF914"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FC022B8" w14:textId="16953924" w:rsidR="456AC00F" w:rsidRDefault="456AC00F" w:rsidP="456AC00F">
            <w:pPr>
              <w:jc w:val="left"/>
              <w:rPr>
                <w:rFonts w:ascii="Verdana" w:eastAsia="Verdana" w:hAnsi="Verdana" w:cs="Verdana"/>
                <w:color w:val="000000"/>
                <w:sz w:val="22"/>
                <w:lang w:val="en-US"/>
              </w:rPr>
            </w:pPr>
          </w:p>
        </w:tc>
      </w:tr>
      <w:tr w:rsidR="456AC00F" w14:paraId="5AB190CA" w14:textId="77777777" w:rsidTr="456AC00F">
        <w:trPr>
          <w:trHeight w:val="300"/>
        </w:trPr>
        <w:tc>
          <w:tcPr>
            <w:tcW w:w="2640" w:type="dxa"/>
            <w:vMerge/>
            <w:tcBorders>
              <w:left w:val="single" w:sz="0" w:space="0" w:color="auto"/>
              <w:right w:val="single" w:sz="0" w:space="0" w:color="auto"/>
            </w:tcBorders>
            <w:vAlign w:val="center"/>
          </w:tcPr>
          <w:p w14:paraId="37A298FE"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73B8B99" w14:textId="2764058E"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654DB0B" w14:textId="605B086E" w:rsidR="456AC00F" w:rsidRDefault="456AC00F" w:rsidP="456AC00F">
            <w:pPr>
              <w:jc w:val="left"/>
              <w:rPr>
                <w:rFonts w:ascii="Verdana" w:eastAsia="Verdana" w:hAnsi="Verdana" w:cs="Verdana"/>
                <w:color w:val="000000"/>
                <w:sz w:val="22"/>
                <w:lang w:val="en-US"/>
              </w:rPr>
            </w:pPr>
          </w:p>
        </w:tc>
      </w:tr>
      <w:tr w:rsidR="456AC00F" w14:paraId="1110A98D"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0A0104F9"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7610267A" w14:textId="38B7C1C5"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A0F7EA" w14:textId="09FEFA70" w:rsidR="456AC00F" w:rsidRDefault="456AC00F" w:rsidP="456AC00F">
            <w:pPr>
              <w:rPr>
                <w:rFonts w:ascii="Verdana" w:eastAsia="Verdana" w:hAnsi="Verdana" w:cs="Verdana"/>
                <w:color w:val="000000"/>
                <w:sz w:val="22"/>
              </w:rPr>
            </w:pPr>
          </w:p>
        </w:tc>
      </w:tr>
    </w:tbl>
    <w:p w14:paraId="006E7658" w14:textId="52016860" w:rsidR="00D0140D" w:rsidRPr="00A574EB" w:rsidRDefault="00D0140D" w:rsidP="456AC00F">
      <w:pPr>
        <w:rPr>
          <w:rFonts w:ascii="Verdana" w:eastAsia="Verdana" w:hAnsi="Verdana" w:cs="Verdana"/>
          <w:color w:val="000000"/>
          <w:sz w:val="22"/>
          <w:lang w:val="en-US"/>
        </w:rPr>
      </w:pPr>
    </w:p>
    <w:p w14:paraId="4B4A0165" w14:textId="20FEF78C" w:rsidR="00D0140D" w:rsidRPr="00A574EB" w:rsidRDefault="00D0140D" w:rsidP="456AC00F">
      <w:pPr>
        <w:tabs>
          <w:tab w:val="left" w:pos="1134"/>
        </w:tabs>
        <w:ind w:left="502"/>
        <w:contextualSpacing/>
        <w:rPr>
          <w:rFonts w:ascii="Verdana" w:eastAsia="Verdana" w:hAnsi="Verdana" w:cs="Verdana"/>
          <w:color w:val="000000"/>
          <w:sz w:val="22"/>
        </w:rPr>
      </w:pPr>
    </w:p>
    <w:p w14:paraId="67FA2C96" w14:textId="50787655" w:rsidR="00D0140D" w:rsidRPr="00A574EB" w:rsidRDefault="00D0140D" w:rsidP="456AC00F">
      <w:pPr>
        <w:rPr>
          <w:rFonts w:ascii="Verdana" w:eastAsia="Verdana" w:hAnsi="Verdana" w:cs="Verdana"/>
          <w:sz w:val="22"/>
        </w:rPr>
      </w:pPr>
    </w:p>
    <w:sectPr w:rsidR="00D0140D" w:rsidRPr="00A574EB" w:rsidSect="00E64BD4">
      <w:headerReference w:type="default"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940D2B" w14:textId="77777777" w:rsidR="005833EA" w:rsidRDefault="005833EA" w:rsidP="004F2C35">
      <w:r>
        <w:separator/>
      </w:r>
    </w:p>
  </w:endnote>
  <w:endnote w:type="continuationSeparator" w:id="0">
    <w:p w14:paraId="5BC3B86B" w14:textId="77777777" w:rsidR="005833EA" w:rsidRDefault="005833EA" w:rsidP="004F2C35">
      <w:r>
        <w:continuationSeparator/>
      </w:r>
    </w:p>
  </w:endnote>
  <w:endnote w:type="continuationNotice" w:id="1">
    <w:p w14:paraId="12EC1BD3" w14:textId="77777777" w:rsidR="005833EA" w:rsidRDefault="005833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F3807" w14:textId="77777777" w:rsidR="009E0086" w:rsidRDefault="009E0086" w:rsidP="009E0086">
    <w:pPr>
      <w:pStyle w:val="Piedepgina"/>
      <w:jc w:val="right"/>
    </w:pPr>
  </w:p>
  <w:p w14:paraId="2102D5BE" w14:textId="6731B0B7" w:rsidR="009E0086" w:rsidRPr="00DF409D" w:rsidRDefault="00DF409D" w:rsidP="00DF409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2 del</w:t>
    </w:r>
    <w:r w:rsidR="003C3B5C">
      <w:rPr>
        <w:rFonts w:ascii="Verdana" w:hAnsi="Verdana" w:cs="Arial"/>
        <w:color w:val="1A1818" w:themeColor="text1"/>
        <w:sz w:val="18"/>
        <w:szCs w:val="20"/>
      </w:rPr>
      <w:t xml:space="preserve"> 21</w:t>
    </w:r>
    <w:r w:rsidRPr="005C5895">
      <w:rPr>
        <w:rFonts w:ascii="Verdana" w:hAnsi="Verdana" w:cs="Arial"/>
        <w:color w:val="1A1818" w:themeColor="text1"/>
        <w:sz w:val="18"/>
        <w:szCs w:val="20"/>
      </w:rPr>
      <w:t xml:space="preserve"> de </w:t>
    </w:r>
    <w:r w:rsidR="003C3B5C">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B0040" w14:textId="77777777" w:rsidR="005833EA" w:rsidRDefault="005833EA" w:rsidP="004F2C35">
      <w:r>
        <w:separator/>
      </w:r>
    </w:p>
  </w:footnote>
  <w:footnote w:type="continuationSeparator" w:id="0">
    <w:p w14:paraId="3A5C46BD" w14:textId="77777777" w:rsidR="005833EA" w:rsidRDefault="005833EA" w:rsidP="004F2C35">
      <w:r>
        <w:continuationSeparator/>
      </w:r>
    </w:p>
  </w:footnote>
  <w:footnote w:type="continuationNotice" w:id="1">
    <w:p w14:paraId="40F1DB5B" w14:textId="77777777" w:rsidR="005833EA" w:rsidRDefault="005833EA"/>
  </w:footnote>
  <w:footnote w:id="2">
    <w:p w14:paraId="6C2DEDCA" w14:textId="77777777" w:rsidR="00A80DB5" w:rsidRPr="00E82E2E" w:rsidRDefault="00A80DB5" w:rsidP="00A80DB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7953B" w14:textId="77777777" w:rsidR="003D1820" w:rsidRPr="008D6262" w:rsidRDefault="003D1820" w:rsidP="008D6262">
    <w:pPr>
      <w:tabs>
        <w:tab w:val="center" w:pos="4419"/>
        <w:tab w:val="right" w:pos="8838"/>
      </w:tabs>
      <w:jc w:val="center"/>
      <w:rPr>
        <w:rFonts w:ascii="Verdana" w:hAnsi="Verdana" w:cs="Arial"/>
        <w:b/>
        <w:bCs/>
        <w:sz w:val="22"/>
        <w:lang w:val="es-CO"/>
      </w:rPr>
    </w:pPr>
    <w:r w:rsidRPr="008D6262">
      <w:rPr>
        <w:rFonts w:ascii="Verdana" w:hAnsi="Verdana" w:cs="Arial"/>
        <w:b/>
        <w:bCs/>
        <w:sz w:val="22"/>
        <w:lang w:val="es-CO"/>
      </w:rPr>
      <w:t>MATRIZ 4 – BIENES RELEVANTES PARA LA OBRA PÚBLICA DE INFRAESTRUCTURA SOCIAL</w:t>
    </w:r>
  </w:p>
  <w:p w14:paraId="27EFF923" w14:textId="31B6B603" w:rsidR="008A0259" w:rsidRDefault="003D1820" w:rsidP="008D6262">
    <w:pPr>
      <w:pStyle w:val="Encabezado"/>
      <w:jc w:val="center"/>
      <w:rPr>
        <w:rFonts w:ascii="Verdana" w:hAnsi="Verdana" w:cs="Arial"/>
        <w:b/>
        <w:sz w:val="22"/>
      </w:rPr>
    </w:pPr>
    <w:r w:rsidRPr="008D6262">
      <w:rPr>
        <w:rFonts w:ascii="Verdana" w:hAnsi="Verdana" w:cs="Arial"/>
        <w:b/>
        <w:sz w:val="22"/>
      </w:rPr>
      <w:t>LICITACIÓN DE OBRA PÚBLICA DE INFRAESTRUCTURA SOCIAL</w:t>
    </w:r>
  </w:p>
  <w:p w14:paraId="044F0FE3" w14:textId="77777777" w:rsidR="008D6262" w:rsidRPr="008D6262" w:rsidRDefault="008D6262" w:rsidP="008D6262">
    <w:pPr>
      <w:pStyle w:val="Encabezado"/>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5317A"/>
    <w:rsid w:val="00063A0B"/>
    <w:rsid w:val="00066521"/>
    <w:rsid w:val="000720FA"/>
    <w:rsid w:val="000746B7"/>
    <w:rsid w:val="00091E6B"/>
    <w:rsid w:val="00095309"/>
    <w:rsid w:val="00096AF0"/>
    <w:rsid w:val="000A791C"/>
    <w:rsid w:val="000C0D6C"/>
    <w:rsid w:val="000D6E36"/>
    <w:rsid w:val="000D7CD2"/>
    <w:rsid w:val="000E03AB"/>
    <w:rsid w:val="00112158"/>
    <w:rsid w:val="00117608"/>
    <w:rsid w:val="00140FEA"/>
    <w:rsid w:val="0014591D"/>
    <w:rsid w:val="00154ECB"/>
    <w:rsid w:val="001600B8"/>
    <w:rsid w:val="00160630"/>
    <w:rsid w:val="00181D75"/>
    <w:rsid w:val="00186F2C"/>
    <w:rsid w:val="001A1B68"/>
    <w:rsid w:val="001A5E22"/>
    <w:rsid w:val="001B0A72"/>
    <w:rsid w:val="001C6359"/>
    <w:rsid w:val="001C75B3"/>
    <w:rsid w:val="001D32CE"/>
    <w:rsid w:val="001D7612"/>
    <w:rsid w:val="001F6426"/>
    <w:rsid w:val="001F6EC4"/>
    <w:rsid w:val="001F7199"/>
    <w:rsid w:val="00227B4F"/>
    <w:rsid w:val="00250351"/>
    <w:rsid w:val="002535A9"/>
    <w:rsid w:val="002A4970"/>
    <w:rsid w:val="002F1BDF"/>
    <w:rsid w:val="002F31BF"/>
    <w:rsid w:val="002F6B73"/>
    <w:rsid w:val="003014FA"/>
    <w:rsid w:val="00305CEF"/>
    <w:rsid w:val="003113FA"/>
    <w:rsid w:val="00331779"/>
    <w:rsid w:val="00332DC8"/>
    <w:rsid w:val="0034024E"/>
    <w:rsid w:val="003402D2"/>
    <w:rsid w:val="00353229"/>
    <w:rsid w:val="003928F5"/>
    <w:rsid w:val="003A2963"/>
    <w:rsid w:val="003B6167"/>
    <w:rsid w:val="003C3B5C"/>
    <w:rsid w:val="003D1820"/>
    <w:rsid w:val="003D7D8F"/>
    <w:rsid w:val="003E173E"/>
    <w:rsid w:val="004221DE"/>
    <w:rsid w:val="00424EFB"/>
    <w:rsid w:val="00430DA7"/>
    <w:rsid w:val="00450F24"/>
    <w:rsid w:val="00463993"/>
    <w:rsid w:val="00470102"/>
    <w:rsid w:val="00471339"/>
    <w:rsid w:val="00474EDE"/>
    <w:rsid w:val="00495BB0"/>
    <w:rsid w:val="004B1B0F"/>
    <w:rsid w:val="004B646D"/>
    <w:rsid w:val="004C5B25"/>
    <w:rsid w:val="004C615F"/>
    <w:rsid w:val="004D6976"/>
    <w:rsid w:val="004E0953"/>
    <w:rsid w:val="004F1E0F"/>
    <w:rsid w:val="004F2C35"/>
    <w:rsid w:val="00513065"/>
    <w:rsid w:val="005225E0"/>
    <w:rsid w:val="00534B26"/>
    <w:rsid w:val="0054128C"/>
    <w:rsid w:val="00570DC7"/>
    <w:rsid w:val="00576009"/>
    <w:rsid w:val="005833EA"/>
    <w:rsid w:val="0059060F"/>
    <w:rsid w:val="005B2086"/>
    <w:rsid w:val="005D0B95"/>
    <w:rsid w:val="005D10A5"/>
    <w:rsid w:val="005E5050"/>
    <w:rsid w:val="005E557B"/>
    <w:rsid w:val="005F74E1"/>
    <w:rsid w:val="006319DF"/>
    <w:rsid w:val="0064109A"/>
    <w:rsid w:val="0065617D"/>
    <w:rsid w:val="0066383F"/>
    <w:rsid w:val="00670E82"/>
    <w:rsid w:val="00682C13"/>
    <w:rsid w:val="006A63AE"/>
    <w:rsid w:val="006B0026"/>
    <w:rsid w:val="006C7460"/>
    <w:rsid w:val="006D761F"/>
    <w:rsid w:val="006E165C"/>
    <w:rsid w:val="006E7B62"/>
    <w:rsid w:val="007001BB"/>
    <w:rsid w:val="00713DB7"/>
    <w:rsid w:val="00717C7F"/>
    <w:rsid w:val="007212F3"/>
    <w:rsid w:val="0072613C"/>
    <w:rsid w:val="00733444"/>
    <w:rsid w:val="00751787"/>
    <w:rsid w:val="00771942"/>
    <w:rsid w:val="00794638"/>
    <w:rsid w:val="007C1ADA"/>
    <w:rsid w:val="007C1BAD"/>
    <w:rsid w:val="007C34D6"/>
    <w:rsid w:val="007D5DE0"/>
    <w:rsid w:val="007D65C3"/>
    <w:rsid w:val="0080204F"/>
    <w:rsid w:val="00834D1F"/>
    <w:rsid w:val="00863313"/>
    <w:rsid w:val="00867D23"/>
    <w:rsid w:val="008760F5"/>
    <w:rsid w:val="008834FC"/>
    <w:rsid w:val="008A0259"/>
    <w:rsid w:val="008A1A6F"/>
    <w:rsid w:val="008A71EC"/>
    <w:rsid w:val="008B1C22"/>
    <w:rsid w:val="008B3011"/>
    <w:rsid w:val="008B3FB8"/>
    <w:rsid w:val="008C7213"/>
    <w:rsid w:val="008D2977"/>
    <w:rsid w:val="008D2CC4"/>
    <w:rsid w:val="008D6262"/>
    <w:rsid w:val="008E4E8C"/>
    <w:rsid w:val="008E5744"/>
    <w:rsid w:val="008E65B5"/>
    <w:rsid w:val="008F549E"/>
    <w:rsid w:val="00910E6D"/>
    <w:rsid w:val="00914C05"/>
    <w:rsid w:val="009154AC"/>
    <w:rsid w:val="00921513"/>
    <w:rsid w:val="0093003F"/>
    <w:rsid w:val="00935FEB"/>
    <w:rsid w:val="00941B7D"/>
    <w:rsid w:val="00973E30"/>
    <w:rsid w:val="009771DE"/>
    <w:rsid w:val="0098043B"/>
    <w:rsid w:val="0098259F"/>
    <w:rsid w:val="009A53F5"/>
    <w:rsid w:val="009A645D"/>
    <w:rsid w:val="009A67BC"/>
    <w:rsid w:val="009B26E4"/>
    <w:rsid w:val="009D727B"/>
    <w:rsid w:val="009E0086"/>
    <w:rsid w:val="009F2444"/>
    <w:rsid w:val="00A06874"/>
    <w:rsid w:val="00A218D5"/>
    <w:rsid w:val="00A34836"/>
    <w:rsid w:val="00A36ADF"/>
    <w:rsid w:val="00A440E5"/>
    <w:rsid w:val="00A545D3"/>
    <w:rsid w:val="00A574EB"/>
    <w:rsid w:val="00A66773"/>
    <w:rsid w:val="00A80DB5"/>
    <w:rsid w:val="00A94C19"/>
    <w:rsid w:val="00AB2110"/>
    <w:rsid w:val="00AC1986"/>
    <w:rsid w:val="00AC343D"/>
    <w:rsid w:val="00AC51C6"/>
    <w:rsid w:val="00B02F66"/>
    <w:rsid w:val="00B04840"/>
    <w:rsid w:val="00B11CD8"/>
    <w:rsid w:val="00B26E32"/>
    <w:rsid w:val="00B27E68"/>
    <w:rsid w:val="00B301C1"/>
    <w:rsid w:val="00B30435"/>
    <w:rsid w:val="00B71B67"/>
    <w:rsid w:val="00B9079B"/>
    <w:rsid w:val="00BC1413"/>
    <w:rsid w:val="00BD4BAA"/>
    <w:rsid w:val="00BE1D4A"/>
    <w:rsid w:val="00BF2F5E"/>
    <w:rsid w:val="00C00E87"/>
    <w:rsid w:val="00C2579D"/>
    <w:rsid w:val="00C50D27"/>
    <w:rsid w:val="00C51A13"/>
    <w:rsid w:val="00C53885"/>
    <w:rsid w:val="00C77EA3"/>
    <w:rsid w:val="00C81483"/>
    <w:rsid w:val="00C92044"/>
    <w:rsid w:val="00C927A1"/>
    <w:rsid w:val="00C957D2"/>
    <w:rsid w:val="00CA0147"/>
    <w:rsid w:val="00CB6789"/>
    <w:rsid w:val="00CD1B4F"/>
    <w:rsid w:val="00CD1C6C"/>
    <w:rsid w:val="00CD4C0E"/>
    <w:rsid w:val="00CE771F"/>
    <w:rsid w:val="00CE7D9E"/>
    <w:rsid w:val="00D0140D"/>
    <w:rsid w:val="00D0331E"/>
    <w:rsid w:val="00D179D0"/>
    <w:rsid w:val="00D307FC"/>
    <w:rsid w:val="00D31186"/>
    <w:rsid w:val="00D46BA6"/>
    <w:rsid w:val="00D61154"/>
    <w:rsid w:val="00D63466"/>
    <w:rsid w:val="00D63739"/>
    <w:rsid w:val="00D67F6F"/>
    <w:rsid w:val="00D74591"/>
    <w:rsid w:val="00D75FD7"/>
    <w:rsid w:val="00D81D79"/>
    <w:rsid w:val="00D85BDD"/>
    <w:rsid w:val="00DA0FC5"/>
    <w:rsid w:val="00DB50AF"/>
    <w:rsid w:val="00DB6C2A"/>
    <w:rsid w:val="00DD0F09"/>
    <w:rsid w:val="00DF27B0"/>
    <w:rsid w:val="00DF409D"/>
    <w:rsid w:val="00E03AA1"/>
    <w:rsid w:val="00E21278"/>
    <w:rsid w:val="00E2793C"/>
    <w:rsid w:val="00E339CD"/>
    <w:rsid w:val="00E42DF0"/>
    <w:rsid w:val="00E61F07"/>
    <w:rsid w:val="00E64BD4"/>
    <w:rsid w:val="00E66CC3"/>
    <w:rsid w:val="00E96B53"/>
    <w:rsid w:val="00EB30E8"/>
    <w:rsid w:val="00EB47F3"/>
    <w:rsid w:val="00EB7711"/>
    <w:rsid w:val="00EC47CA"/>
    <w:rsid w:val="00EF685E"/>
    <w:rsid w:val="00F16094"/>
    <w:rsid w:val="00F311BA"/>
    <w:rsid w:val="00F434BF"/>
    <w:rsid w:val="00F4666A"/>
    <w:rsid w:val="00F532BF"/>
    <w:rsid w:val="00F53DA5"/>
    <w:rsid w:val="00F56D6D"/>
    <w:rsid w:val="00F57BF6"/>
    <w:rsid w:val="00F60309"/>
    <w:rsid w:val="00F63F44"/>
    <w:rsid w:val="00FA009E"/>
    <w:rsid w:val="00FB5C01"/>
    <w:rsid w:val="00FE64A3"/>
    <w:rsid w:val="1A3A6F80"/>
    <w:rsid w:val="28D62C44"/>
    <w:rsid w:val="293659CD"/>
    <w:rsid w:val="2AD086EE"/>
    <w:rsid w:val="38D74742"/>
    <w:rsid w:val="40227237"/>
    <w:rsid w:val="41A4E6E3"/>
    <w:rsid w:val="456AC00F"/>
    <w:rsid w:val="462EE393"/>
    <w:rsid w:val="4AADFCB9"/>
    <w:rsid w:val="4AB97669"/>
    <w:rsid w:val="52722C96"/>
    <w:rsid w:val="54ED554F"/>
    <w:rsid w:val="558E7458"/>
    <w:rsid w:val="5CEB573A"/>
    <w:rsid w:val="61AA996C"/>
    <w:rsid w:val="640575AD"/>
    <w:rsid w:val="64ABC864"/>
    <w:rsid w:val="78C21DD9"/>
    <w:rsid w:val="7BB55743"/>
    <w:rsid w:val="7D8E184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6A3FC7"/>
  <w15:chartTrackingRefBased/>
  <w15:docId w15:val="{43E5BF0C-AEF2-4A25-B2C8-3DC32058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A80DB5"/>
    <w:rPr>
      <w:szCs w:val="20"/>
    </w:rPr>
  </w:style>
  <w:style w:type="character" w:customStyle="1" w:styleId="TextonotapieCar">
    <w:name w:val="Texto nota pie Car"/>
    <w:basedOn w:val="Fuentedeprrafopredeter"/>
    <w:link w:val="Textonotapie"/>
    <w:uiPriority w:val="99"/>
    <w:semiHidden/>
    <w:rsid w:val="00A80DB5"/>
    <w:rPr>
      <w:rFonts w:ascii="Arial" w:hAnsi="Arial"/>
      <w:sz w:val="20"/>
      <w:szCs w:val="20"/>
      <w:lang w:val="es-MX"/>
    </w:rPr>
  </w:style>
  <w:style w:type="character" w:styleId="Refdenotaalpie">
    <w:name w:val="footnote reference"/>
    <w:basedOn w:val="Fuentedeprrafopredeter"/>
    <w:uiPriority w:val="99"/>
    <w:semiHidden/>
    <w:unhideWhenUsed/>
    <w:rsid w:val="00A80D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49896433">
      <w:bodyDiv w:val="1"/>
      <w:marLeft w:val="0"/>
      <w:marRight w:val="0"/>
      <w:marTop w:val="0"/>
      <w:marBottom w:val="0"/>
      <w:divBdr>
        <w:top w:val="none" w:sz="0" w:space="0" w:color="auto"/>
        <w:left w:val="none" w:sz="0" w:space="0" w:color="auto"/>
        <w:bottom w:val="none" w:sz="0" w:space="0" w:color="auto"/>
        <w:right w:val="none" w:sz="0" w:space="0" w:color="auto"/>
      </w:divBdr>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2.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040871C-4DCE-48A0-BFCD-5134A7B7D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EE5F35-C7A6-4E4F-A3CF-519E2F750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1006</Words>
  <Characters>5537</Characters>
  <Application>Microsoft Office Word</Application>
  <DocSecurity>0</DocSecurity>
  <Lines>46</Lines>
  <Paragraphs>13</Paragraphs>
  <ScaleCrop>false</ScaleCrop>
  <Company/>
  <LinksUpToDate>false</LinksUpToDate>
  <CharactersWithSpaces>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Personal</cp:lastModifiedBy>
  <cp:revision>2</cp:revision>
  <cp:lastPrinted>2021-10-06T15:23:00Z</cp:lastPrinted>
  <dcterms:created xsi:type="dcterms:W3CDTF">2026-08-15T19:59:00Z</dcterms:created>
  <dcterms:modified xsi:type="dcterms:W3CDTF">2026-08-15T19:59:00Z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