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526"/>
        </w:tabs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right="49"/>
        <w:jc w:val="center"/>
        <w:rPr>
          <w:rFonts w:ascii="Arial" w:cs="Arial" w:eastAsia="Arial" w:hAnsi="Arial"/>
          <w:b w:val="1"/>
          <w:bCs w:val="1"/>
        </w:rPr>
      </w:pPr>
      <w:bookmarkStart w:colFirst="0" w:colLast="0" w:name="_heading=h.xuc41879211a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Formato Matriz de Riesgo.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6"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86.000000000004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1"/>
                <w:tab w:val="left" w:leader="none" w:pos="1603"/>
                <w:tab w:val="left" w:leader="none" w:pos="2654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</w:t>
              <w:tab/>
              <w:t xml:space="preserve">por</w:t>
              <w:tab/>
              <w:t xml:space="preserve">implementar</w:t>
              <w:tab/>
              <w:t xml:space="preserve">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5"/>
              </w:tabs>
              <w:spacing w:before="14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 se realiza</w:t>
              <w:tab/>
              <w:t xml:space="preserve">el monitoreo?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Selección</w:t>
            </w:r>
          </w:p>
        </w:tc>
        <w:tc>
          <w:tcPr/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Que no se presente ninguna oferta</w:t>
            </w:r>
          </w:p>
        </w:tc>
        <w:tc>
          <w:tcPr/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Que se declare desierto el proceso</w:t>
            </w:r>
          </w:p>
        </w:tc>
        <w:tc>
          <w:tcPr/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</w:t>
            </w:r>
          </w:p>
        </w:tc>
        <w:tc>
          <w:tcPr/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Iniciar nuevamente</w:t>
              <w:tab/>
              <w:t xml:space="preserve">el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proceso de contratación para así satisfacer la necesidad de la entidad</w:t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Representante Legal Entidad Estatal</w:t>
            </w:r>
          </w:p>
        </w:tc>
        <w:tc>
          <w:tcPr/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7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declarar desierto</w:t>
              <w:tab/>
              <w:t xml:space="preserve">el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proceso</w:t>
            </w:r>
          </w:p>
        </w:tc>
        <w:tc>
          <w:tcPr/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 el acta de Cierre del proceso</w:t>
            </w:r>
          </w:p>
        </w:tc>
        <w:tc>
          <w:tcPr/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 el Acta de Cierre</w:t>
            </w:r>
          </w:p>
        </w:tc>
        <w:tc>
          <w:tcPr/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</w:t>
              <w:tab/>
              <w:t xml:space="preserve">la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del Cierre del proceso de Selección</w:t>
            </w:r>
          </w:p>
        </w:tc>
      </w:tr>
    </w:tbl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page" w:horzAnchor="margin" w:tblpXSpec="center" w:tblpY="1981"/>
        <w:tblW w:w="10286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562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 por implementar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tcBorders>
              <w:bottom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06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50"/>
              </w:tabs>
              <w:spacing w:before="6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</w:t>
              <w:tab/>
              <w:t xml:space="preserve">se</w:t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8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realiza</w:t>
              <w:tab/>
              <w:t xml:space="preserve">el</w:t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monitoreo?</w:t>
            </w:r>
          </w:p>
        </w:tc>
        <w:tc>
          <w:tcPr>
            <w:tcBorders>
              <w:top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3080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Selección</w:t>
            </w:r>
          </w:p>
        </w:tc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9"/>
              </w:tabs>
              <w:spacing w:before="4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Que los oferentes no</w:t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6"/>
                <w:tab w:val="left" w:leader="none" w:pos="557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cumplan con los requisitos exigidos por</w:t>
              <w:tab/>
              <w:t xml:space="preserve">la entidad que se encuentren incursos en alguna causal de inhabilidad</w:t>
              <w:tab/>
              <w:tab/>
              <w:t xml:space="preserve">o</w:t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incompatibilidad</w:t>
            </w:r>
          </w:p>
        </w:tc>
        <w:tc>
          <w:tcPr/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Imposibilidad de adjudica r</w:t>
              <w:tab/>
              <w:t xml:space="preserve">el</w:t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0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Verificación</w:t>
              <w:tab/>
              <w:t xml:space="preserve">y</w:t>
            </w:r>
          </w:p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evaluación de las propuestas presenta das</w:t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Comité Evaluador</w:t>
            </w:r>
          </w:p>
        </w:tc>
        <w:tc>
          <w:tcPr/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Evaluar las propuestas</w:t>
            </w:r>
          </w:p>
        </w:tc>
        <w:tc>
          <w:tcPr/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 la publicación de las propuestas evaluadas</w:t>
            </w:r>
          </w:p>
        </w:tc>
        <w:tc>
          <w:tcPr/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Estudio de las propuestas</w:t>
            </w:r>
          </w:p>
        </w:tc>
        <w:tc>
          <w:tcPr/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Durante el periodo de evaluación</w:t>
            </w:r>
          </w:p>
        </w:tc>
      </w:tr>
      <w:tr>
        <w:trPr>
          <w:cantSplit w:val="0"/>
          <w:trHeight w:val="3534" w:hRule="atLeast"/>
          <w:tblHeader w:val="0"/>
        </w:trPr>
        <w:tc>
          <w:tcPr/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0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Selección</w:t>
            </w:r>
          </w:p>
        </w:tc>
        <w:tc>
          <w:tcPr/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Sociales o Políticos</w:t>
            </w:r>
          </w:p>
        </w:tc>
        <w:tc>
          <w:tcPr/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70"/>
              </w:tabs>
              <w:spacing w:before="3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Riesgo de Colusión –</w:t>
              <w:tab/>
              <w:t xml:space="preserve">Que</w:t>
            </w:r>
          </w:p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9"/>
                <w:tab w:val="left" w:leader="none" w:pos="557"/>
              </w:tabs>
              <w:spacing w:before="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dos</w:t>
              <w:tab/>
              <w:tab/>
              <w:t xml:space="preserve">o más oferente s realicen acuerdo s</w:t>
              <w:tab/>
              <w:t xml:space="preserve">de</w:t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9"/>
                <w:tab w:val="left" w:leader="none" w:pos="526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manera fraudulenta con el fin de lograr que</w:t>
              <w:tab/>
              <w:tab/>
              <w:t xml:space="preserve">el proceso se adjudique a un proponente en particular</w:t>
            </w:r>
          </w:p>
        </w:tc>
        <w:tc>
          <w:tcPr/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4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Que el proceso de selección se vea afectado en cuanto objetividad</w:t>
              <w:tab/>
              <w:t xml:space="preserve">y</w:t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transparencia</w:t>
            </w:r>
          </w:p>
        </w:tc>
        <w:tc>
          <w:tcPr/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  <w:tab w:val="left" w:leader="none" w:pos="609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Diligencia miento del pacto de transparencia compromiso anticorrupción</w:t>
              <w:tab/>
              <w:tab/>
              <w:t xml:space="preserve">y certificad o</w:t>
              <w:tab/>
              <w:t xml:space="preserve">de</w:t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0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participación independiente</w:t>
              <w:tab/>
              <w:t xml:space="preserve">y verificación de las evaluaciones</w:t>
            </w:r>
          </w:p>
        </w:tc>
        <w:tc>
          <w:tcPr/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Comité Evaluador</w:t>
            </w:r>
          </w:p>
        </w:tc>
        <w:tc>
          <w:tcPr/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 el periodo de evaluación de las propuestas</w:t>
            </w:r>
          </w:p>
        </w:tc>
        <w:tc>
          <w:tcPr/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 el periodo de evaluación de las propuestas</w:t>
            </w:r>
          </w:p>
        </w:tc>
        <w:tc>
          <w:tcPr/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Evaluación con el inicio de la debida investigación</w:t>
            </w:r>
          </w:p>
        </w:tc>
        <w:tc>
          <w:tcPr/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9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Durante la evaluación de</w:t>
              <w:tab/>
              <w:t xml:space="preserve">las</w:t>
            </w:r>
          </w:p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propuestas mientras dure</w:t>
              <w:tab/>
              <w:t xml:space="preserve">la investigación</w:t>
            </w:r>
          </w:p>
        </w:tc>
      </w:tr>
      <w:tr>
        <w:trPr>
          <w:cantSplit w:val="0"/>
          <w:trHeight w:val="1991" w:hRule="atLeast"/>
          <w:tblHeader w:val="0"/>
        </w:trPr>
        <w:tc>
          <w:tcPr/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Precontractual</w:t>
            </w:r>
          </w:p>
        </w:tc>
        <w:tc>
          <w:tcPr/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 firma de contrato</w:t>
            </w:r>
          </w:p>
        </w:tc>
        <w:tc>
          <w:tcPr/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Retraso en</w:t>
              <w:tab/>
              <w:t xml:space="preserve">la</w:t>
            </w:r>
          </w:p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 o</w:t>
              <w:tab/>
              <w:t xml:space="preserve">no</w:t>
            </w:r>
          </w:p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mismo.</w:t>
            </w:r>
          </w:p>
        </w:tc>
        <w:tc>
          <w:tcPr/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Requerimientos o inicio del debido proceso para poder hacer efectivas las garantías</w:t>
            </w:r>
          </w:p>
        </w:tc>
        <w:tc>
          <w:tcPr/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Supervisión</w:t>
            </w:r>
          </w:p>
        </w:tc>
        <w:tc>
          <w:tcPr/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Adjudicación</w:t>
            </w:r>
          </w:p>
        </w:tc>
        <w:tc>
          <w:tcPr/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41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</w:t>
              <w:tab/>
              <w:t xml:space="preserve">se aporte la documentación completa</w:t>
            </w:r>
          </w:p>
        </w:tc>
        <w:tc>
          <w:tcPr/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requerimientos como informes y/o correo s electrónicos</w:t>
            </w:r>
          </w:p>
        </w:tc>
        <w:tc>
          <w:tcPr/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 y se aplicará de manera inmediata</w:t>
            </w:r>
          </w:p>
        </w:tc>
      </w:tr>
    </w:tbl>
    <w:p w:rsidR="00000000" w:rsidDel="00000000" w:rsidP="00000000" w:rsidRDefault="00000000" w:rsidRPr="00000000" w14:paraId="0000016A">
      <w:pPr>
        <w:spacing w:line="276" w:lineRule="auto"/>
        <w:ind w:right="49"/>
        <w:jc w:val="both"/>
        <w:rPr>
          <w:rFonts w:ascii="Arial" w:cs="Arial" w:eastAsia="Arial" w:hAnsi="Arial"/>
          <w:sz w:val="12"/>
          <w:szCs w:val="12"/>
        </w:rPr>
        <w:sectPr>
          <w:headerReference r:id="rId7" w:type="default"/>
          <w:footerReference r:id="rId8" w:type="default"/>
          <w:pgSz w:h="15840" w:w="12240" w:orient="portrait"/>
          <w:pgMar w:bottom="1417" w:top="1843" w:left="1701" w:right="1701" w:header="662" w:footer="78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text" w:horzAnchor="text" w:tblpX="-652" w:tblpY="0"/>
        <w:tblW w:w="10286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1184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4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1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 por implementar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1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tcBorders>
              <w:bottom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745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50"/>
              </w:tabs>
              <w:spacing w:before="6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</w:t>
              <w:tab/>
              <w:t xml:space="preserve">se</w:t>
            </w:r>
          </w:p>
          <w:p w:rsidR="00000000" w:rsidDel="00000000" w:rsidP="00000000" w:rsidRDefault="00000000" w:rsidRPr="00000000" w14:paraId="000001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8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realiza</w:t>
              <w:tab/>
              <w:t xml:space="preserve">el</w:t>
            </w:r>
          </w:p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monitoreo?</w:t>
            </w:r>
          </w:p>
        </w:tc>
        <w:tc>
          <w:tcPr>
            <w:tcBorders>
              <w:top w:color="d9d9d9" w:space="0" w:sz="18" w:val="single"/>
            </w:tcBorders>
            <w:shd w:fill="d9d9d9" w:val="clear"/>
          </w:tcPr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805" w:hRule="atLeast"/>
          <w:tblHeader w:val="0"/>
        </w:trPr>
        <w:tc>
          <w:tcPr/>
          <w:p w:rsidR="00000000" w:rsidDel="00000000" w:rsidP="00000000" w:rsidRDefault="00000000" w:rsidRPr="00000000" w14:paraId="000001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Contractual</w:t>
            </w:r>
          </w:p>
        </w:tc>
        <w:tc>
          <w:tcPr/>
          <w:p w:rsidR="00000000" w:rsidDel="00000000" w:rsidP="00000000" w:rsidRDefault="00000000" w:rsidRPr="00000000" w14:paraId="000001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1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54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Que no se presente n</w:t>
              <w:tab/>
              <w:t xml:space="preserve">las</w:t>
            </w:r>
          </w:p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7"/>
              </w:tabs>
              <w:spacing w:before="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garantía s o se presenten</w:t>
              <w:tab/>
              <w:t xml:space="preserve">de</w:t>
            </w:r>
          </w:p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manera tardía</w:t>
            </w:r>
          </w:p>
        </w:tc>
        <w:tc>
          <w:tcPr/>
          <w:p w:rsidR="00000000" w:rsidDel="00000000" w:rsidP="00000000" w:rsidRDefault="00000000" w:rsidRPr="00000000" w14:paraId="000001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Retraso en</w:t>
              <w:tab/>
              <w:t xml:space="preserve">la</w:t>
            </w:r>
          </w:p>
          <w:p w:rsidR="00000000" w:rsidDel="00000000" w:rsidP="00000000" w:rsidRDefault="00000000" w:rsidRPr="00000000" w14:paraId="000001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6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 o</w:t>
              <w:tab/>
              <w:t xml:space="preserve">no</w:t>
            </w:r>
          </w:p>
          <w:p w:rsidR="00000000" w:rsidDel="00000000" w:rsidP="00000000" w:rsidRDefault="00000000" w:rsidRPr="00000000" w14:paraId="000001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mismo.</w:t>
            </w:r>
          </w:p>
        </w:tc>
        <w:tc>
          <w:tcPr/>
          <w:p w:rsidR="00000000" w:rsidDel="00000000" w:rsidP="00000000" w:rsidRDefault="00000000" w:rsidRPr="00000000" w14:paraId="000001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1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Requerimientos o inicio del debido proceso para poder hacer efectivas las garantías</w:t>
            </w:r>
          </w:p>
        </w:tc>
        <w:tc>
          <w:tcPr/>
          <w:p w:rsidR="00000000" w:rsidDel="00000000" w:rsidP="00000000" w:rsidRDefault="00000000" w:rsidRPr="00000000" w14:paraId="000001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</w:t>
            </w:r>
          </w:p>
        </w:tc>
        <w:tc>
          <w:tcPr/>
          <w:p w:rsidR="00000000" w:rsidDel="00000000" w:rsidP="00000000" w:rsidRDefault="00000000" w:rsidRPr="00000000" w14:paraId="000001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Adjudicación</w:t>
            </w:r>
          </w:p>
        </w:tc>
        <w:tc>
          <w:tcPr/>
          <w:p w:rsidR="00000000" w:rsidDel="00000000" w:rsidP="00000000" w:rsidRDefault="00000000" w:rsidRPr="00000000" w14:paraId="000001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3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</w:t>
              <w:tab/>
              <w:t xml:space="preserve">se aporte la documentación completa</w:t>
            </w:r>
          </w:p>
        </w:tc>
        <w:tc>
          <w:tcPr/>
          <w:p w:rsidR="00000000" w:rsidDel="00000000" w:rsidP="00000000" w:rsidRDefault="00000000" w:rsidRPr="00000000" w14:paraId="000001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requerimientos como informes y/o correos electrónicos</w:t>
            </w:r>
          </w:p>
        </w:tc>
        <w:tc>
          <w:tcPr/>
          <w:p w:rsidR="00000000" w:rsidDel="00000000" w:rsidP="00000000" w:rsidRDefault="00000000" w:rsidRPr="00000000" w14:paraId="000001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 y se aplicará de manera inmediata</w:t>
            </w:r>
          </w:p>
        </w:tc>
      </w:tr>
      <w:tr>
        <w:trPr>
          <w:cantSplit w:val="0"/>
          <w:trHeight w:val="1689" w:hRule="atLeast"/>
          <w:tblHeader w:val="0"/>
        </w:trPr>
        <w:tc>
          <w:tcPr/>
          <w:p w:rsidR="00000000" w:rsidDel="00000000" w:rsidP="00000000" w:rsidRDefault="00000000" w:rsidRPr="00000000" w14:paraId="000001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1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1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Contractual</w:t>
            </w:r>
          </w:p>
        </w:tc>
        <w:tc>
          <w:tcPr/>
          <w:p w:rsidR="00000000" w:rsidDel="00000000" w:rsidP="00000000" w:rsidRDefault="00000000" w:rsidRPr="00000000" w14:paraId="000001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1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6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 expedición</w:t>
              <w:tab/>
              <w:t xml:space="preserve">del registro presupuestal</w:t>
            </w:r>
          </w:p>
        </w:tc>
        <w:tc>
          <w:tcPr/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Retraso en</w:t>
              <w:tab/>
              <w:t xml:space="preserve">la</w:t>
            </w:r>
          </w:p>
          <w:p w:rsidR="00000000" w:rsidDel="00000000" w:rsidP="00000000" w:rsidRDefault="00000000" w:rsidRPr="00000000" w14:paraId="000001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6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 o</w:t>
              <w:tab/>
              <w:t xml:space="preserve">no</w:t>
            </w:r>
          </w:p>
          <w:p w:rsidR="00000000" w:rsidDel="00000000" w:rsidP="00000000" w:rsidRDefault="00000000" w:rsidRPr="00000000" w14:paraId="000001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mismo.</w:t>
            </w:r>
          </w:p>
        </w:tc>
        <w:tc>
          <w:tcPr/>
          <w:p w:rsidR="00000000" w:rsidDel="00000000" w:rsidP="00000000" w:rsidRDefault="00000000" w:rsidRPr="00000000" w14:paraId="000001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</w:t>
            </w:r>
          </w:p>
        </w:tc>
        <w:tc>
          <w:tcPr/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Requerimientos o inicio del debido proceso para poder hacer efectivas las garantías</w:t>
            </w:r>
          </w:p>
        </w:tc>
        <w:tc>
          <w:tcPr/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1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Secretaria de Hacienda Entidad Estatal</w:t>
            </w:r>
          </w:p>
        </w:tc>
        <w:tc>
          <w:tcPr/>
          <w:p w:rsidR="00000000" w:rsidDel="00000000" w:rsidP="00000000" w:rsidRDefault="00000000" w:rsidRPr="00000000" w14:paraId="000001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Adjudicación</w:t>
            </w:r>
          </w:p>
        </w:tc>
        <w:tc>
          <w:tcPr/>
          <w:p w:rsidR="00000000" w:rsidDel="00000000" w:rsidP="00000000" w:rsidRDefault="00000000" w:rsidRPr="00000000" w14:paraId="000002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38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</w:t>
              <w:tab/>
              <w:t xml:space="preserve">se aporte la documentación completa</w:t>
            </w:r>
          </w:p>
        </w:tc>
        <w:tc>
          <w:tcPr/>
          <w:p w:rsidR="00000000" w:rsidDel="00000000" w:rsidP="00000000" w:rsidRDefault="00000000" w:rsidRPr="00000000" w14:paraId="000002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requerimientos como informes y/o correos electrónicos</w:t>
            </w:r>
          </w:p>
        </w:tc>
        <w:tc>
          <w:tcPr/>
          <w:p w:rsidR="00000000" w:rsidDel="00000000" w:rsidP="00000000" w:rsidRDefault="00000000" w:rsidRPr="00000000" w14:paraId="000002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 y se aplicará de manera inmediata</w:t>
            </w:r>
          </w:p>
        </w:tc>
      </w:tr>
      <w:tr>
        <w:trPr>
          <w:cantSplit w:val="0"/>
          <w:trHeight w:val="1685" w:hRule="atLeast"/>
          <w:tblHeader w:val="0"/>
        </w:trPr>
        <w:tc>
          <w:tcPr/>
          <w:p w:rsidR="00000000" w:rsidDel="00000000" w:rsidP="00000000" w:rsidRDefault="00000000" w:rsidRPr="00000000" w14:paraId="000002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2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2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2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Precontractual</w:t>
            </w:r>
          </w:p>
        </w:tc>
        <w:tc>
          <w:tcPr/>
          <w:p w:rsidR="00000000" w:rsidDel="00000000" w:rsidP="00000000" w:rsidRDefault="00000000" w:rsidRPr="00000000" w14:paraId="000002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2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7"/>
              </w:tabs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Reclamos</w:t>
              <w:tab/>
              <w:t xml:space="preserve">de</w:t>
            </w:r>
          </w:p>
          <w:p w:rsidR="00000000" w:rsidDel="00000000" w:rsidP="00000000" w:rsidRDefault="00000000" w:rsidRPr="00000000" w14:paraId="000002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6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terceros que puedan retrasar el perfeccionamiento</w:t>
              <w:tab/>
              <w:t xml:space="preserve">del</w:t>
            </w:r>
          </w:p>
          <w:p w:rsidR="00000000" w:rsidDel="00000000" w:rsidP="00000000" w:rsidRDefault="00000000" w:rsidRPr="00000000" w14:paraId="000002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2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Retraso en</w:t>
              <w:tab/>
              <w:t xml:space="preserve">la</w:t>
            </w:r>
          </w:p>
          <w:p w:rsidR="00000000" w:rsidDel="00000000" w:rsidP="00000000" w:rsidRDefault="00000000" w:rsidRPr="00000000" w14:paraId="000002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2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6"/>
              </w:tabs>
              <w:spacing w:before="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 o</w:t>
              <w:tab/>
              <w:t xml:space="preserve">no</w:t>
            </w:r>
          </w:p>
          <w:p w:rsidR="00000000" w:rsidDel="00000000" w:rsidP="00000000" w:rsidRDefault="00000000" w:rsidRPr="00000000" w14:paraId="000002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  <w:tab/>
              <w:t xml:space="preserve">del</w:t>
            </w:r>
          </w:p>
          <w:p w:rsidR="00000000" w:rsidDel="00000000" w:rsidP="00000000" w:rsidRDefault="00000000" w:rsidRPr="00000000" w14:paraId="000002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mismo.</w:t>
            </w:r>
          </w:p>
        </w:tc>
        <w:tc>
          <w:tcPr/>
          <w:p w:rsidR="00000000" w:rsidDel="00000000" w:rsidP="00000000" w:rsidRDefault="00000000" w:rsidRPr="00000000" w14:paraId="000002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</w:t>
            </w:r>
          </w:p>
        </w:tc>
        <w:tc>
          <w:tcPr/>
          <w:p w:rsidR="00000000" w:rsidDel="00000000" w:rsidP="00000000" w:rsidRDefault="00000000" w:rsidRPr="00000000" w14:paraId="000002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Requerimientos o inicio del debido proceso para poder hacer efectivas las garantías</w:t>
            </w:r>
          </w:p>
        </w:tc>
        <w:tc>
          <w:tcPr/>
          <w:p w:rsidR="00000000" w:rsidDel="00000000" w:rsidP="00000000" w:rsidRDefault="00000000" w:rsidRPr="00000000" w14:paraId="000002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</w:t>
            </w:r>
          </w:p>
        </w:tc>
        <w:tc>
          <w:tcPr/>
          <w:p w:rsidR="00000000" w:rsidDel="00000000" w:rsidP="00000000" w:rsidRDefault="00000000" w:rsidRPr="00000000" w14:paraId="000002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Adjudicación</w:t>
            </w:r>
          </w:p>
        </w:tc>
        <w:tc>
          <w:tcPr/>
          <w:p w:rsidR="00000000" w:rsidDel="00000000" w:rsidP="00000000" w:rsidRDefault="00000000" w:rsidRPr="00000000" w14:paraId="000002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3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</w:t>
              <w:tab/>
              <w:t xml:space="preserve">se aporte la documentación completa</w:t>
            </w:r>
          </w:p>
        </w:tc>
        <w:tc>
          <w:tcPr/>
          <w:p w:rsidR="00000000" w:rsidDel="00000000" w:rsidP="00000000" w:rsidRDefault="00000000" w:rsidRPr="00000000" w14:paraId="000002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requerimientos como informes y/o correo s electrónicos</w:t>
            </w:r>
          </w:p>
        </w:tc>
        <w:tc>
          <w:tcPr/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 y se aplicará de manera inmediata</w:t>
            </w:r>
          </w:p>
        </w:tc>
      </w:tr>
      <w:tr>
        <w:trPr>
          <w:cantSplit w:val="0"/>
          <w:trHeight w:val="1936" w:hRule="atLeast"/>
          <w:tblHeader w:val="0"/>
        </w:trPr>
        <w:tc>
          <w:tcPr/>
          <w:p w:rsidR="00000000" w:rsidDel="00000000" w:rsidP="00000000" w:rsidRDefault="00000000" w:rsidRPr="00000000" w14:paraId="000002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2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</w:t>
            </w:r>
          </w:p>
        </w:tc>
        <w:tc>
          <w:tcPr/>
          <w:p w:rsidR="00000000" w:rsidDel="00000000" w:rsidP="00000000" w:rsidRDefault="00000000" w:rsidRPr="00000000" w14:paraId="000002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2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Regulatorio</w:t>
            </w:r>
          </w:p>
        </w:tc>
        <w:tc>
          <w:tcPr/>
          <w:p w:rsidR="00000000" w:rsidDel="00000000" w:rsidP="00000000" w:rsidRDefault="00000000" w:rsidRPr="00000000" w14:paraId="000002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4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Cambios en</w:t>
              <w:tab/>
              <w:t xml:space="preserve">la</w:t>
            </w:r>
          </w:p>
          <w:p w:rsidR="00000000" w:rsidDel="00000000" w:rsidP="00000000" w:rsidRDefault="00000000" w:rsidRPr="00000000" w14:paraId="00000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normatividad</w:t>
            </w:r>
          </w:p>
        </w:tc>
        <w:tc>
          <w:tcPr/>
          <w:p w:rsidR="00000000" w:rsidDel="00000000" w:rsidP="00000000" w:rsidRDefault="00000000" w:rsidRPr="00000000" w14:paraId="00000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Afecta la ejecución</w:t>
              <w:tab/>
              <w:t xml:space="preserve">del</w:t>
            </w:r>
          </w:p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- Contratista</w:t>
            </w:r>
          </w:p>
        </w:tc>
        <w:tc>
          <w:tcPr/>
          <w:p w:rsidR="00000000" w:rsidDel="00000000" w:rsidP="00000000" w:rsidRDefault="00000000" w:rsidRPr="00000000" w14:paraId="000002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8"/>
              </w:tabs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Realizar el estudio de</w:t>
              <w:tab/>
              <w:t xml:space="preserve">la</w:t>
            </w:r>
          </w:p>
          <w:p w:rsidR="00000000" w:rsidDel="00000000" w:rsidP="00000000" w:rsidRDefault="00000000" w:rsidRPr="00000000" w14:paraId="000002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07"/>
              </w:tabs>
              <w:spacing w:before="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normatividad</w:t>
              <w:tab/>
              <w:t xml:space="preserve">y</w:t>
            </w:r>
          </w:p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99"/>
              </w:tabs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llevar</w:t>
              <w:tab/>
              <w:t xml:space="preserve">a</w:t>
            </w:r>
          </w:p>
          <w:p w:rsidR="00000000" w:rsidDel="00000000" w:rsidP="00000000" w:rsidRDefault="00000000" w:rsidRPr="00000000" w14:paraId="00000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8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cabo</w:t>
              <w:tab/>
              <w:t xml:space="preserve">la aplicación de las medidas guberna mentales</w:t>
            </w:r>
          </w:p>
        </w:tc>
        <w:tc>
          <w:tcPr/>
          <w:p w:rsidR="00000000" w:rsidDel="00000000" w:rsidP="00000000" w:rsidRDefault="00000000" w:rsidRPr="00000000" w14:paraId="00000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</w:t>
            </w:r>
          </w:p>
        </w:tc>
        <w:tc>
          <w:tcPr/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 radicación del proceso en la Dirección Jurídica</w:t>
            </w:r>
          </w:p>
        </w:tc>
        <w:tc>
          <w:tcPr/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Hasta la finalización del Contrato</w:t>
            </w:r>
          </w:p>
        </w:tc>
        <w:tc>
          <w:tcPr/>
          <w:p w:rsidR="00000000" w:rsidDel="00000000" w:rsidP="00000000" w:rsidRDefault="00000000" w:rsidRPr="00000000" w14:paraId="000002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Estudio de la normatividad y aplicación de las medidas gubernamentales</w:t>
            </w:r>
          </w:p>
        </w:tc>
        <w:tc>
          <w:tcPr/>
          <w:p w:rsidR="00000000" w:rsidDel="00000000" w:rsidP="00000000" w:rsidRDefault="00000000" w:rsidRPr="00000000" w14:paraId="00000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</w:t>
            </w:r>
          </w:p>
        </w:tc>
      </w:tr>
      <w:tr>
        <w:trPr>
          <w:cantSplit w:val="0"/>
          <w:trHeight w:val="1502" w:hRule="atLeast"/>
          <w:tblHeader w:val="0"/>
        </w:trPr>
        <w:tc>
          <w:tcPr/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6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Terminaci anticipad a</w:t>
              <w:tab/>
              <w:t xml:space="preserve">del</w:t>
            </w:r>
          </w:p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54"/>
              </w:tabs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Incumplimiento, suspensión</w:t>
              <w:tab/>
              <w:t xml:space="preserve">o</w:t>
            </w:r>
          </w:p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terminación anticipad a</w:t>
              <w:tab/>
              <w:t xml:space="preserve">del</w:t>
            </w:r>
          </w:p>
          <w:p w:rsidR="00000000" w:rsidDel="00000000" w:rsidP="00000000" w:rsidRDefault="00000000" w:rsidRPr="00000000" w14:paraId="000002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2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2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07"/>
              </w:tabs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Constitución</w:t>
              <w:tab/>
              <w:t xml:space="preserve">y</w:t>
            </w:r>
          </w:p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1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aprobación</w:t>
              <w:tab/>
              <w:t xml:space="preserve">de una garantía única de cumplimiento</w:t>
            </w:r>
          </w:p>
        </w:tc>
        <w:tc>
          <w:tcPr/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2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72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</w:t>
              <w:tab/>
              <w:t xml:space="preserve">del Contrato</w:t>
            </w:r>
          </w:p>
        </w:tc>
        <w:tc>
          <w:tcPr/>
          <w:p w:rsidR="00000000" w:rsidDel="00000000" w:rsidP="00000000" w:rsidRDefault="00000000" w:rsidRPr="00000000" w14:paraId="000002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firma del acta de inicio</w:t>
            </w:r>
          </w:p>
        </w:tc>
        <w:tc>
          <w:tcPr/>
          <w:p w:rsidR="00000000" w:rsidDel="00000000" w:rsidP="00000000" w:rsidRDefault="00000000" w:rsidRPr="00000000" w14:paraId="000002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Hasta la finalización del contrato</w:t>
            </w:r>
          </w:p>
        </w:tc>
        <w:tc>
          <w:tcPr/>
          <w:p w:rsidR="00000000" w:rsidDel="00000000" w:rsidP="00000000" w:rsidRDefault="00000000" w:rsidRPr="00000000" w14:paraId="000002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informes</w:t>
            </w:r>
          </w:p>
        </w:tc>
        <w:tc>
          <w:tcPr/>
          <w:p w:rsidR="00000000" w:rsidDel="00000000" w:rsidP="00000000" w:rsidRDefault="00000000" w:rsidRPr="00000000" w14:paraId="000002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</w:t>
            </w:r>
          </w:p>
        </w:tc>
      </w:tr>
      <w:tr>
        <w:trPr>
          <w:cantSplit w:val="0"/>
          <w:trHeight w:val="1506" w:hRule="atLeast"/>
          <w:tblHeader w:val="0"/>
        </w:trPr>
        <w:tc>
          <w:tcPr/>
          <w:p w:rsidR="00000000" w:rsidDel="00000000" w:rsidP="00000000" w:rsidRDefault="00000000" w:rsidRPr="00000000" w14:paraId="000002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2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2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2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Económico</w:t>
            </w:r>
          </w:p>
        </w:tc>
        <w:tc>
          <w:tcPr/>
          <w:p w:rsidR="00000000" w:rsidDel="00000000" w:rsidP="00000000" w:rsidRDefault="00000000" w:rsidRPr="00000000" w14:paraId="000002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Oferta económica artificial mente baja</w:t>
            </w:r>
          </w:p>
        </w:tc>
        <w:tc>
          <w:tcPr/>
          <w:p w:rsidR="00000000" w:rsidDel="00000000" w:rsidP="00000000" w:rsidRDefault="00000000" w:rsidRPr="00000000" w14:paraId="000002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Solicitud de información documental que soporta el valor ofrecido</w:t>
            </w:r>
          </w:p>
        </w:tc>
        <w:tc>
          <w:tcPr/>
          <w:p w:rsidR="00000000" w:rsidDel="00000000" w:rsidP="00000000" w:rsidRDefault="00000000" w:rsidRPr="00000000" w14:paraId="000002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25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</w:t>
              <w:tab/>
              <w:t xml:space="preserve">al</w:t>
            </w:r>
          </w:p>
          <w:p w:rsidR="00000000" w:rsidDel="00000000" w:rsidP="00000000" w:rsidRDefault="00000000" w:rsidRPr="00000000" w14:paraId="000002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084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proponente</w:t>
              <w:tab/>
              <w:t xml:space="preserve">para</w:t>
            </w:r>
          </w:p>
        </w:tc>
        <w:tc>
          <w:tcPr/>
          <w:p w:rsidR="00000000" w:rsidDel="00000000" w:rsidP="00000000" w:rsidRDefault="00000000" w:rsidRPr="00000000" w14:paraId="000002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2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7"/>
                <w:tab w:val="left" w:leader="none" w:pos="568"/>
              </w:tabs>
              <w:spacing w:before="3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</w:t>
              <w:tab/>
              <w:tab/>
              <w:t xml:space="preserve">al proponen te</w:t>
              <w:tab/>
              <w:t xml:space="preserve">para que justifique su oferta económica</w:t>
            </w:r>
          </w:p>
        </w:tc>
        <w:tc>
          <w:tcPr/>
          <w:p w:rsidR="00000000" w:rsidDel="00000000" w:rsidP="00000000" w:rsidRDefault="00000000" w:rsidRPr="00000000" w14:paraId="000002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Comité Evaluador</w:t>
            </w:r>
          </w:p>
        </w:tc>
        <w:tc>
          <w:tcPr/>
          <w:p w:rsidR="00000000" w:rsidDel="00000000" w:rsidP="00000000" w:rsidRDefault="00000000" w:rsidRPr="00000000" w14:paraId="000002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 el periodo de evaluación de las propuestas</w:t>
            </w:r>
          </w:p>
        </w:tc>
        <w:tc>
          <w:tcPr/>
          <w:p w:rsidR="00000000" w:rsidDel="00000000" w:rsidP="00000000" w:rsidRDefault="00000000" w:rsidRPr="00000000" w14:paraId="000002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 el periodo de evaluación de las propuestas</w:t>
            </w:r>
          </w:p>
        </w:tc>
        <w:tc>
          <w:tcPr/>
          <w:p w:rsidR="00000000" w:rsidDel="00000000" w:rsidP="00000000" w:rsidRDefault="00000000" w:rsidRPr="00000000" w14:paraId="000002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Evaluación con el inicio de la debida investigación</w:t>
            </w:r>
          </w:p>
        </w:tc>
        <w:tc>
          <w:tcPr/>
          <w:p w:rsidR="00000000" w:rsidDel="00000000" w:rsidP="00000000" w:rsidRDefault="00000000" w:rsidRPr="00000000" w14:paraId="000002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93"/>
              </w:tabs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Durante la evaluación de</w:t>
              <w:tab/>
              <w:t xml:space="preserve">las</w:t>
            </w:r>
          </w:p>
          <w:p w:rsidR="00000000" w:rsidDel="00000000" w:rsidP="00000000" w:rsidRDefault="00000000" w:rsidRPr="00000000" w14:paraId="000002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propuestas mientras dure</w:t>
              <w:tab/>
              <w:t xml:space="preserve">la investigación</w:t>
            </w:r>
          </w:p>
        </w:tc>
      </w:tr>
      <w:tr>
        <w:trPr>
          <w:cantSplit w:val="0"/>
          <w:trHeight w:val="1506" w:hRule="atLeast"/>
          <w:tblHeader w:val="0"/>
        </w:trPr>
        <w:tc>
          <w:tcPr/>
          <w:p w:rsidR="00000000" w:rsidDel="00000000" w:rsidP="00000000" w:rsidRDefault="00000000" w:rsidRPr="00000000" w14:paraId="000002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2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2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2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2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983"/>
              </w:tabs>
              <w:spacing w:before="9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Riesgo</w:t>
              <w:tab/>
              <w:t xml:space="preserve">Social Político</w:t>
            </w:r>
          </w:p>
        </w:tc>
        <w:tc>
          <w:tcPr/>
          <w:p w:rsidR="00000000" w:rsidDel="00000000" w:rsidP="00000000" w:rsidRDefault="00000000" w:rsidRPr="00000000" w14:paraId="000002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6"/>
              </w:tabs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Reclamaciones de terceros sobre la selección</w:t>
              <w:tab/>
              <w:t xml:space="preserve">del</w:t>
            </w:r>
          </w:p>
          <w:p w:rsidR="00000000" w:rsidDel="00000000" w:rsidP="00000000" w:rsidRDefault="00000000" w:rsidRPr="00000000" w14:paraId="000002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oferente</w:t>
            </w:r>
          </w:p>
        </w:tc>
        <w:tc>
          <w:tcPr/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</w:tabs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Adecuar el proceso selectivo a</w:t>
              <w:tab/>
              <w:t xml:space="preserve">la</w:t>
            </w:r>
          </w:p>
          <w:p w:rsidR="00000000" w:rsidDel="00000000" w:rsidP="00000000" w:rsidRDefault="00000000" w:rsidRPr="00000000" w14:paraId="000002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normatividad vigente</w:t>
            </w:r>
          </w:p>
        </w:tc>
        <w:tc>
          <w:tcPr/>
          <w:p w:rsidR="00000000" w:rsidDel="00000000" w:rsidP="00000000" w:rsidRDefault="00000000" w:rsidRPr="00000000" w14:paraId="000002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255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Requerimiento</w:t>
              <w:tab/>
              <w:t xml:space="preserve">al</w:t>
            </w:r>
          </w:p>
          <w:p w:rsidR="00000000" w:rsidDel="00000000" w:rsidP="00000000" w:rsidRDefault="00000000" w:rsidRPr="00000000" w14:paraId="000002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084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proponente</w:t>
              <w:tab/>
              <w:t xml:space="preserve">para</w:t>
            </w:r>
          </w:p>
        </w:tc>
        <w:tc>
          <w:tcPr/>
          <w:p w:rsidR="00000000" w:rsidDel="00000000" w:rsidP="00000000" w:rsidRDefault="00000000" w:rsidRPr="00000000" w14:paraId="000002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</w:t>
            </w:r>
          </w:p>
        </w:tc>
        <w:tc>
          <w:tcPr/>
          <w:p w:rsidR="00000000" w:rsidDel="00000000" w:rsidP="00000000" w:rsidRDefault="00000000" w:rsidRPr="00000000" w14:paraId="000002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8"/>
              </w:tabs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Estricta sujeción a</w:t>
              <w:tab/>
              <w:t xml:space="preserve">la</w:t>
            </w:r>
          </w:p>
          <w:p w:rsidR="00000000" w:rsidDel="00000000" w:rsidP="00000000" w:rsidRDefault="00000000" w:rsidRPr="00000000" w14:paraId="000002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normatividad que</w:t>
            </w:r>
          </w:p>
          <w:p w:rsidR="00000000" w:rsidDel="00000000" w:rsidP="00000000" w:rsidRDefault="00000000" w:rsidRPr="00000000" w14:paraId="000002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rige la contratación estatal</w:t>
            </w:r>
          </w:p>
        </w:tc>
        <w:tc>
          <w:tcPr/>
          <w:p w:rsidR="00000000" w:rsidDel="00000000" w:rsidP="00000000" w:rsidRDefault="00000000" w:rsidRPr="00000000" w14:paraId="000002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2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Representante legal Entidad</w:t>
            </w:r>
          </w:p>
        </w:tc>
        <w:tc>
          <w:tcPr/>
          <w:p w:rsidR="00000000" w:rsidDel="00000000" w:rsidP="00000000" w:rsidRDefault="00000000" w:rsidRPr="00000000" w14:paraId="000002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la observación</w:t>
            </w:r>
          </w:p>
        </w:tc>
        <w:tc>
          <w:tcPr/>
          <w:p w:rsidR="00000000" w:rsidDel="00000000" w:rsidP="00000000" w:rsidRDefault="00000000" w:rsidRPr="00000000" w14:paraId="000002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la observación</w:t>
            </w:r>
          </w:p>
        </w:tc>
        <w:tc>
          <w:tcPr/>
          <w:p w:rsidR="00000000" w:rsidDel="00000000" w:rsidP="00000000" w:rsidRDefault="00000000" w:rsidRPr="00000000" w14:paraId="000002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la observación</w:t>
            </w:r>
          </w:p>
        </w:tc>
        <w:tc>
          <w:tcPr/>
          <w:p w:rsidR="00000000" w:rsidDel="00000000" w:rsidP="00000000" w:rsidRDefault="00000000" w:rsidRPr="00000000" w14:paraId="000002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</w:t>
              <w:tab/>
              <w:t xml:space="preserve">la</w:t>
            </w:r>
          </w:p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146" w:hRule="atLeast"/>
          <w:tblHeader w:val="0"/>
        </w:trPr>
        <w:tc>
          <w:tcPr/>
          <w:p w:rsidR="00000000" w:rsidDel="00000000" w:rsidP="00000000" w:rsidRDefault="00000000" w:rsidRPr="00000000" w14:paraId="000002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2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2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2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2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Riesgo Tributario</w:t>
            </w:r>
          </w:p>
        </w:tc>
        <w:tc>
          <w:tcPr/>
          <w:p w:rsidR="00000000" w:rsidDel="00000000" w:rsidP="00000000" w:rsidRDefault="00000000" w:rsidRPr="00000000" w14:paraId="000002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4"/>
              </w:tabs>
              <w:spacing w:before="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El oferente no prevea todas las erogaciones de tipo tributario en que se incurran en</w:t>
              <w:tab/>
              <w:t xml:space="preserve">el</w:t>
            </w:r>
          </w:p>
          <w:p w:rsidR="00000000" w:rsidDel="00000000" w:rsidP="00000000" w:rsidRDefault="00000000" w:rsidRPr="00000000" w14:paraId="000002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7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presente proceso, las cuales debe tener en cuenta al momento</w:t>
              <w:tab/>
              <w:t xml:space="preserve">de</w:t>
            </w:r>
          </w:p>
          <w:p w:rsidR="00000000" w:rsidDel="00000000" w:rsidP="00000000" w:rsidRDefault="00000000" w:rsidRPr="00000000" w14:paraId="000002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4"/>
              </w:tabs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presenta r</w:t>
              <w:tab/>
              <w:t xml:space="preserve">la</w:t>
            </w:r>
          </w:p>
          <w:p w:rsidR="00000000" w:rsidDel="00000000" w:rsidP="00000000" w:rsidRDefault="00000000" w:rsidRPr="00000000" w14:paraId="000002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oferta.</w:t>
            </w:r>
          </w:p>
        </w:tc>
        <w:tc>
          <w:tcPr/>
          <w:p w:rsidR="00000000" w:rsidDel="00000000" w:rsidP="00000000" w:rsidRDefault="00000000" w:rsidRPr="00000000" w14:paraId="000002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2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Realizar el estudio de</w:t>
              <w:tab/>
              <w:t xml:space="preserve">la</w:t>
            </w:r>
          </w:p>
          <w:p w:rsidR="00000000" w:rsidDel="00000000" w:rsidP="00000000" w:rsidRDefault="00000000" w:rsidRPr="00000000" w14:paraId="000002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2"/>
              </w:tabs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normatividad</w:t>
              <w:tab/>
              <w:t xml:space="preserve">y</w:t>
            </w:r>
          </w:p>
          <w:p w:rsidR="00000000" w:rsidDel="00000000" w:rsidP="00000000" w:rsidRDefault="00000000" w:rsidRPr="00000000" w14:paraId="000002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llevar a</w:t>
            </w:r>
          </w:p>
          <w:p w:rsidR="00000000" w:rsidDel="00000000" w:rsidP="00000000" w:rsidRDefault="00000000" w:rsidRPr="00000000" w14:paraId="000002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cabo la aplicación de las medidas guberna mentales</w:t>
            </w:r>
          </w:p>
        </w:tc>
        <w:tc>
          <w:tcPr/>
          <w:p w:rsidR="00000000" w:rsidDel="00000000" w:rsidP="00000000" w:rsidRDefault="00000000" w:rsidRPr="00000000" w14:paraId="000002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2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90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Establecer como una obligación</w:t>
              <w:tab/>
              <w:t xml:space="preserve">del</w:t>
            </w:r>
          </w:p>
          <w:p w:rsidR="00000000" w:rsidDel="00000000" w:rsidP="00000000" w:rsidRDefault="00000000" w:rsidRPr="00000000" w14:paraId="000002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contratista, asumir las erogaciones tributaria s que le correspondan.</w:t>
            </w:r>
          </w:p>
        </w:tc>
        <w:tc>
          <w:tcPr/>
          <w:p w:rsidR="00000000" w:rsidDel="00000000" w:rsidP="00000000" w:rsidRDefault="00000000" w:rsidRPr="00000000" w14:paraId="000002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2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2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2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firma del acta de inicio</w:t>
            </w:r>
          </w:p>
        </w:tc>
        <w:tc>
          <w:tcPr/>
          <w:p w:rsidR="00000000" w:rsidDel="00000000" w:rsidP="00000000" w:rsidRDefault="00000000" w:rsidRPr="00000000" w14:paraId="000002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Hasta la finalización del contrato</w:t>
            </w:r>
          </w:p>
        </w:tc>
        <w:tc>
          <w:tcPr/>
          <w:p w:rsidR="00000000" w:rsidDel="00000000" w:rsidP="00000000" w:rsidRDefault="00000000" w:rsidRPr="00000000" w14:paraId="000002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Mediante informes</w:t>
            </w:r>
          </w:p>
        </w:tc>
        <w:tc>
          <w:tcPr/>
          <w:p w:rsidR="00000000" w:rsidDel="00000000" w:rsidP="00000000" w:rsidRDefault="00000000" w:rsidRPr="00000000" w14:paraId="000003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Cuando Ocurra</w:t>
            </w:r>
          </w:p>
        </w:tc>
      </w:tr>
    </w:tbl>
    <w:p w:rsidR="00000000" w:rsidDel="00000000" w:rsidP="00000000" w:rsidRDefault="00000000" w:rsidRPr="00000000" w14:paraId="000003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4"/>
        <w:tblpPr w:leftFromText="180" w:rightFromText="180" w:topFromText="0" w:bottomFromText="0" w:vertAnchor="text" w:horzAnchor="text" w:tblpX="0" w:tblpY="109"/>
        <w:tblW w:w="10286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4810" w:hRule="atLeast"/>
          <w:tblHeader w:val="0"/>
        </w:trPr>
        <w:tc>
          <w:tcPr/>
          <w:p w:rsidR="00000000" w:rsidDel="00000000" w:rsidP="00000000" w:rsidRDefault="00000000" w:rsidRPr="00000000" w14:paraId="000003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3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3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3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3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Riesgo Operacional</w:t>
            </w:r>
          </w:p>
        </w:tc>
        <w:tc>
          <w:tcPr/>
          <w:p w:rsidR="00000000" w:rsidDel="00000000" w:rsidP="00000000" w:rsidRDefault="00000000" w:rsidRPr="00000000" w14:paraId="000003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77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Accidentes</w:t>
              <w:tab/>
              <w:t xml:space="preserve">de trabajo y enferme dades profesionales, daños a terceros.</w:t>
            </w:r>
          </w:p>
        </w:tc>
        <w:tc>
          <w:tcPr/>
          <w:p w:rsidR="00000000" w:rsidDel="00000000" w:rsidP="00000000" w:rsidRDefault="00000000" w:rsidRPr="00000000" w14:paraId="000003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2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Iniciar proceso de Análisis en Seguridad</w:t>
              <w:tab/>
              <w:t xml:space="preserve">y</w:t>
            </w:r>
          </w:p>
          <w:p w:rsidR="00000000" w:rsidDel="00000000" w:rsidP="00000000" w:rsidRDefault="00000000" w:rsidRPr="00000000" w14:paraId="000003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Salud ocupacional</w:t>
            </w:r>
          </w:p>
        </w:tc>
        <w:tc>
          <w:tcPr/>
          <w:p w:rsidR="00000000" w:rsidDel="00000000" w:rsidP="00000000" w:rsidRDefault="00000000" w:rsidRPr="00000000" w14:paraId="000003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3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3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3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</w:t>
            </w:r>
          </w:p>
        </w:tc>
        <w:tc>
          <w:tcPr/>
          <w:p w:rsidR="00000000" w:rsidDel="00000000" w:rsidP="00000000" w:rsidRDefault="00000000" w:rsidRPr="00000000" w14:paraId="000003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3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68"/>
                <w:tab w:val="left" w:leader="none" w:pos="607"/>
              </w:tabs>
              <w:spacing w:before="3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Corresponde</w:t>
              <w:tab/>
              <w:t xml:space="preserve">al contratista ampararse con los instrumentos de seguridad social, prevención</w:t>
              <w:tab/>
              <w:tab/>
              <w:t xml:space="preserve">y</w:t>
            </w:r>
          </w:p>
          <w:p w:rsidR="00000000" w:rsidDel="00000000" w:rsidP="00000000" w:rsidRDefault="00000000" w:rsidRPr="00000000" w14:paraId="000003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asegura miento de riesgos laborales, así como las respectivas pólizas de responsabilidad extracontractual y</w:t>
            </w:r>
          </w:p>
          <w:p w:rsidR="00000000" w:rsidDel="00000000" w:rsidP="00000000" w:rsidRDefault="00000000" w:rsidRPr="00000000" w14:paraId="000003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59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pago de todas las obligaciones laborales a</w:t>
              <w:tab/>
              <w:t xml:space="preserve">sus</w:t>
            </w:r>
          </w:p>
          <w:p w:rsidR="00000000" w:rsidDel="00000000" w:rsidP="00000000" w:rsidRDefault="00000000" w:rsidRPr="00000000" w14:paraId="000003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emplead os.</w:t>
            </w:r>
          </w:p>
        </w:tc>
        <w:tc>
          <w:tcPr/>
          <w:p w:rsidR="00000000" w:rsidDel="00000000" w:rsidP="00000000" w:rsidRDefault="00000000" w:rsidRPr="00000000" w14:paraId="000003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3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3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3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</w:t>
            </w:r>
          </w:p>
        </w:tc>
        <w:tc>
          <w:tcPr/>
          <w:p w:rsidR="00000000" w:rsidDel="00000000" w:rsidP="00000000" w:rsidRDefault="00000000" w:rsidRPr="00000000" w14:paraId="000003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3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3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ocurrir el Siniestro</w:t>
            </w:r>
          </w:p>
        </w:tc>
        <w:tc>
          <w:tcPr/>
          <w:p w:rsidR="00000000" w:rsidDel="00000000" w:rsidP="00000000" w:rsidRDefault="00000000" w:rsidRPr="00000000" w14:paraId="000003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ocurrir el Siniestro</w:t>
            </w:r>
          </w:p>
        </w:tc>
        <w:tc>
          <w:tcPr/>
          <w:p w:rsidR="00000000" w:rsidDel="00000000" w:rsidP="00000000" w:rsidRDefault="00000000" w:rsidRPr="00000000" w14:paraId="000003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ocurrir el Siniestro</w:t>
            </w:r>
          </w:p>
        </w:tc>
        <w:tc>
          <w:tcPr/>
          <w:p w:rsidR="00000000" w:rsidDel="00000000" w:rsidP="00000000" w:rsidRDefault="00000000" w:rsidRPr="00000000" w14:paraId="000003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5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ocurrir el Siniestro</w:t>
            </w:r>
          </w:p>
        </w:tc>
      </w:tr>
    </w:tbl>
    <w:p w:rsidR="00000000" w:rsidDel="00000000" w:rsidP="00000000" w:rsidRDefault="00000000" w:rsidRPr="00000000" w14:paraId="000003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right="49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286.000000000004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bookmarkStart w:colFirst="0" w:colLast="0" w:name="_heading=h.26in1rg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3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3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3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1"/>
                <w:tab w:val="left" w:leader="none" w:pos="1603"/>
                <w:tab w:val="left" w:leader="none" w:pos="2654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</w:t>
              <w:tab/>
              <w:t xml:space="preserve">por</w:t>
              <w:tab/>
              <w:t xml:space="preserve">implementar</w:t>
              <w:tab/>
              <w:t xml:space="preserve">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3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3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5"/>
              </w:tabs>
              <w:spacing w:before="14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 se realiza</w:t>
              <w:tab/>
              <w:t xml:space="preserve">el monitoreo?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3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3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3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3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</w:t>
            </w:r>
          </w:p>
        </w:tc>
        <w:tc>
          <w:tcPr/>
          <w:p w:rsidR="00000000" w:rsidDel="00000000" w:rsidP="00000000" w:rsidRDefault="00000000" w:rsidRPr="00000000" w14:paraId="000003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3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Deficiencia en el seguimiento del contrato por parte del supervisor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Podría generar demandas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3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3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Alto</w:t>
            </w:r>
          </w:p>
        </w:tc>
        <w:tc>
          <w:tcPr/>
          <w:p w:rsidR="00000000" w:rsidDel="00000000" w:rsidP="00000000" w:rsidRDefault="00000000" w:rsidRPr="00000000" w14:paraId="000003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</w:t>
            </w:r>
          </w:p>
          <w:p w:rsidR="00000000" w:rsidDel="00000000" w:rsidP="00000000" w:rsidRDefault="00000000" w:rsidRPr="00000000" w14:paraId="000003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3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Mediante la entrega de los informes requeridos por el supervisor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3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3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3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3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</w:p>
        </w:tc>
        <w:tc>
          <w:tcPr/>
          <w:p w:rsidR="00000000" w:rsidDel="00000000" w:rsidP="00000000" w:rsidRDefault="00000000" w:rsidRPr="00000000" w14:paraId="000003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el acta de inicio </w:t>
            </w:r>
          </w:p>
        </w:tc>
        <w:tc>
          <w:tcPr/>
          <w:p w:rsidR="00000000" w:rsidDel="00000000" w:rsidP="00000000" w:rsidRDefault="00000000" w:rsidRPr="00000000" w14:paraId="000003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Terminación del contrato </w:t>
            </w:r>
          </w:p>
        </w:tc>
        <w:tc>
          <w:tcPr/>
          <w:p w:rsidR="00000000" w:rsidDel="00000000" w:rsidP="00000000" w:rsidRDefault="00000000" w:rsidRPr="00000000" w14:paraId="000003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Verificando el cumplimiento de las obligaciones y del objeto a través del seguimiento del supervisor del contrato</w:t>
            </w:r>
          </w:p>
        </w:tc>
        <w:tc>
          <w:tcPr/>
          <w:p w:rsidR="00000000" w:rsidDel="00000000" w:rsidP="00000000" w:rsidRDefault="00000000" w:rsidRPr="00000000" w14:paraId="000003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Una vez se haga entrega de los</w:t>
            </w:r>
          </w:p>
          <w:p w:rsidR="00000000" w:rsidDel="00000000" w:rsidP="00000000" w:rsidRDefault="00000000" w:rsidRPr="00000000" w14:paraId="000003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informes requeridos por el supervisor del contrato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3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3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</w:t>
            </w:r>
          </w:p>
        </w:tc>
        <w:tc>
          <w:tcPr/>
          <w:p w:rsidR="00000000" w:rsidDel="00000000" w:rsidP="00000000" w:rsidRDefault="00000000" w:rsidRPr="00000000" w14:paraId="000003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3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4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4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Situaciones sobrevinientes que impliquen el cese de operaciones en el Albergue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Cierre del albergue y reubicación de la población beneficiaria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4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4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</w:t>
            </w:r>
          </w:p>
          <w:p w:rsidR="00000000" w:rsidDel="00000000" w:rsidP="00000000" w:rsidRDefault="00000000" w:rsidRPr="00000000" w14:paraId="000004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4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Realizar seguimiento y verificación continua de los aspectos técnicos, financieros, administrativos y jurídicos del cumplimiento de las obligaciones.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4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4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suscripción del acta de inicio </w:t>
            </w:r>
          </w:p>
        </w:tc>
        <w:tc>
          <w:tcPr/>
          <w:p w:rsidR="00000000" w:rsidDel="00000000" w:rsidP="00000000" w:rsidRDefault="00000000" w:rsidRPr="00000000" w14:paraId="000004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Liquidación del contrato </w:t>
            </w:r>
          </w:p>
        </w:tc>
        <w:tc>
          <w:tcPr/>
          <w:p w:rsidR="00000000" w:rsidDel="00000000" w:rsidP="00000000" w:rsidRDefault="00000000" w:rsidRPr="00000000" w14:paraId="000004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El supervisor del contrato mediante requerimientos, solicitudes y planes de mejora y actas de comités.</w:t>
            </w:r>
          </w:p>
        </w:tc>
        <w:tc>
          <w:tcPr/>
          <w:p w:rsidR="00000000" w:rsidDel="00000000" w:rsidP="00000000" w:rsidRDefault="00000000" w:rsidRPr="00000000" w14:paraId="000004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Mensual 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4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4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 </w:t>
            </w:r>
          </w:p>
        </w:tc>
        <w:tc>
          <w:tcPr/>
          <w:p w:rsidR="00000000" w:rsidDel="00000000" w:rsidP="00000000" w:rsidRDefault="00000000" w:rsidRPr="00000000" w14:paraId="000004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4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4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</w:t>
            </w:r>
          </w:p>
        </w:tc>
        <w:tc>
          <w:tcPr/>
          <w:p w:rsidR="00000000" w:rsidDel="00000000" w:rsidP="00000000" w:rsidRDefault="00000000" w:rsidRPr="00000000" w14:paraId="000004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Falencias en la capacidad operativa del contratista para el cumplimiento del objeto contractual y los diferentes componentes que hacen parte integral del mismo.</w:t>
            </w:r>
          </w:p>
        </w:tc>
        <w:tc>
          <w:tcPr/>
          <w:p w:rsidR="00000000" w:rsidDel="00000000" w:rsidP="00000000" w:rsidRDefault="00000000" w:rsidRPr="00000000" w14:paraId="000004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Retraso en la entrega de las medidas de ayuda humanitaria inmediata incumpliendo con los tiempos establecidos en la Ley 1448 de 2011 y demás documentos que hacen parte integral del contrato.</w:t>
            </w:r>
          </w:p>
        </w:tc>
        <w:tc>
          <w:tcPr/>
          <w:p w:rsidR="00000000" w:rsidDel="00000000" w:rsidP="00000000" w:rsidRDefault="00000000" w:rsidRPr="00000000" w14:paraId="000004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4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</w:t>
            </w:r>
          </w:p>
        </w:tc>
        <w:tc>
          <w:tcPr/>
          <w:p w:rsidR="00000000" w:rsidDel="00000000" w:rsidP="00000000" w:rsidRDefault="00000000" w:rsidRPr="00000000" w14:paraId="000004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 </w:t>
            </w:r>
          </w:p>
        </w:tc>
        <w:tc>
          <w:tcPr/>
          <w:p w:rsidR="00000000" w:rsidDel="00000000" w:rsidP="00000000" w:rsidRDefault="00000000" w:rsidRPr="00000000" w14:paraId="000004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El Supervisor deberá verificar la prestación del servicio de acuerdo con los términos establecidos en el Pliego de Condiciones y los documentos previos del proceso.</w:t>
            </w:r>
          </w:p>
        </w:tc>
        <w:tc>
          <w:tcPr/>
          <w:p w:rsidR="00000000" w:rsidDel="00000000" w:rsidP="00000000" w:rsidRDefault="00000000" w:rsidRPr="00000000" w14:paraId="000004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4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4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</w:p>
        </w:tc>
        <w:tc>
          <w:tcPr/>
          <w:p w:rsidR="00000000" w:rsidDel="00000000" w:rsidP="00000000" w:rsidRDefault="00000000" w:rsidRPr="00000000" w14:paraId="000004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suscripción del acta de inicio </w:t>
            </w:r>
          </w:p>
        </w:tc>
        <w:tc>
          <w:tcPr/>
          <w:p w:rsidR="00000000" w:rsidDel="00000000" w:rsidP="00000000" w:rsidRDefault="00000000" w:rsidRPr="00000000" w14:paraId="000004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Liquidación del contrato</w:t>
            </w:r>
          </w:p>
        </w:tc>
        <w:tc>
          <w:tcPr/>
          <w:p w:rsidR="00000000" w:rsidDel="00000000" w:rsidP="00000000" w:rsidRDefault="00000000" w:rsidRPr="00000000" w14:paraId="000004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El supervisor del contrato dejará constancia de la calidad del servicio mediante presentación de informes de supervisión, actas de comités y/o, certificados de cumplimiento.</w:t>
            </w:r>
          </w:p>
        </w:tc>
        <w:tc>
          <w:tcPr/>
          <w:p w:rsidR="00000000" w:rsidDel="00000000" w:rsidP="00000000" w:rsidRDefault="00000000" w:rsidRPr="00000000" w14:paraId="000004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Mensual</w:t>
            </w:r>
          </w:p>
        </w:tc>
      </w:tr>
    </w:tbl>
    <w:p w:rsidR="00000000" w:rsidDel="00000000" w:rsidP="00000000" w:rsidRDefault="00000000" w:rsidRPr="00000000" w14:paraId="000004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286.000000000004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4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4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1"/>
                <w:tab w:val="left" w:leader="none" w:pos="1603"/>
                <w:tab w:val="left" w:leader="none" w:pos="2654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</w:t>
              <w:tab/>
              <w:t xml:space="preserve">por</w:t>
              <w:tab/>
              <w:t xml:space="preserve">implementar</w:t>
              <w:tab/>
              <w:t xml:space="preserve">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4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4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5"/>
              </w:tabs>
              <w:spacing w:before="14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 se realiza</w:t>
              <w:tab/>
              <w:t xml:space="preserve">el monitoreo?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4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4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4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</w:t>
            </w:r>
          </w:p>
        </w:tc>
        <w:tc>
          <w:tcPr/>
          <w:p w:rsidR="00000000" w:rsidDel="00000000" w:rsidP="00000000" w:rsidRDefault="00000000" w:rsidRPr="00000000" w14:paraId="000004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4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4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4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Provisión de suministros en mal estado que no reúnan los requisitos establecidos en el anexo técnico sobre las normas regulatorias en especial alimentos suministrados a la población objetivo de la medida.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Generar acción con daño y revictimización de las victimas por entrega de suministros en mal estado.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4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 </w:t>
            </w:r>
          </w:p>
        </w:tc>
        <w:tc>
          <w:tcPr/>
          <w:p w:rsidR="00000000" w:rsidDel="00000000" w:rsidP="00000000" w:rsidRDefault="00000000" w:rsidRPr="00000000" w14:paraId="000004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 </w:t>
            </w:r>
          </w:p>
        </w:tc>
        <w:tc>
          <w:tcPr/>
          <w:p w:rsidR="00000000" w:rsidDel="00000000" w:rsidP="00000000" w:rsidRDefault="00000000" w:rsidRPr="00000000" w14:paraId="000004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Realizar visitas de seguimiento y control para verificar la entrega de suministros de acuerdo con lo previsto en las obligaciones establecidas en el contrato, pliego de condiciones, documentos previos y en concordancia con lo establecido en la Ley 1448 de 2011.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4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4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</w:p>
        </w:tc>
        <w:tc>
          <w:tcPr/>
          <w:p w:rsidR="00000000" w:rsidDel="00000000" w:rsidP="00000000" w:rsidRDefault="00000000" w:rsidRPr="00000000" w14:paraId="000004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suscripción del acta de inicio </w:t>
            </w:r>
          </w:p>
        </w:tc>
        <w:tc>
          <w:tcPr/>
          <w:p w:rsidR="00000000" w:rsidDel="00000000" w:rsidP="00000000" w:rsidRDefault="00000000" w:rsidRPr="00000000" w14:paraId="000004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Liquidación del contrato</w:t>
            </w:r>
          </w:p>
        </w:tc>
        <w:tc>
          <w:tcPr/>
          <w:p w:rsidR="00000000" w:rsidDel="00000000" w:rsidP="00000000" w:rsidRDefault="00000000" w:rsidRPr="00000000" w14:paraId="000004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El supervisor del contrato dejará constancia de la calidad del servicio mediante presentación de informes de supervisión, actas de comités y/o, certificados de cumplimiento.</w:t>
            </w:r>
          </w:p>
        </w:tc>
        <w:tc>
          <w:tcPr/>
          <w:p w:rsidR="00000000" w:rsidDel="00000000" w:rsidP="00000000" w:rsidRDefault="00000000" w:rsidRPr="00000000" w14:paraId="000004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Mensual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4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4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</w:t>
            </w:r>
          </w:p>
        </w:tc>
        <w:tc>
          <w:tcPr/>
          <w:p w:rsidR="00000000" w:rsidDel="00000000" w:rsidP="00000000" w:rsidRDefault="00000000" w:rsidRPr="00000000" w14:paraId="000004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4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4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4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Cierre del establecimiento por la Secretaria de Salud y/o entidad competente para el caso, al no tener concepto sanitario “Favorable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Generar acción con daño y revictimización de las victimas al tener que desalojar el albergue, puesto que se genera nuevamente la sensación de incertidumbre.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4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4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Alto</w:t>
            </w:r>
          </w:p>
        </w:tc>
        <w:tc>
          <w:tcPr/>
          <w:p w:rsidR="00000000" w:rsidDel="00000000" w:rsidP="00000000" w:rsidRDefault="00000000" w:rsidRPr="00000000" w14:paraId="000004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 </w:t>
            </w:r>
          </w:p>
        </w:tc>
        <w:tc>
          <w:tcPr/>
          <w:p w:rsidR="00000000" w:rsidDel="00000000" w:rsidP="00000000" w:rsidRDefault="00000000" w:rsidRPr="00000000" w14:paraId="000004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Seguimiento continuo para que el contratista cumpla con los requisitos técnicos y sanitarios.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4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</w:t>
            </w:r>
          </w:p>
        </w:tc>
        <w:tc>
          <w:tcPr/>
          <w:p w:rsidR="00000000" w:rsidDel="00000000" w:rsidP="00000000" w:rsidRDefault="00000000" w:rsidRPr="00000000" w14:paraId="000004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4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suscripción del acta de inicio </w:t>
            </w:r>
          </w:p>
        </w:tc>
        <w:tc>
          <w:tcPr/>
          <w:p w:rsidR="00000000" w:rsidDel="00000000" w:rsidP="00000000" w:rsidRDefault="00000000" w:rsidRPr="00000000" w14:paraId="000004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Hasta la finalización de la ejecución del contrato </w:t>
            </w:r>
          </w:p>
        </w:tc>
        <w:tc>
          <w:tcPr/>
          <w:p w:rsidR="00000000" w:rsidDel="00000000" w:rsidP="00000000" w:rsidRDefault="00000000" w:rsidRPr="00000000" w14:paraId="000004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El supervisor del contrato dejará constancia de la calidad del servicio mediante presentación de informes de supervisión, actas de comités y/o, certificados de cumplimiento.</w:t>
            </w:r>
          </w:p>
        </w:tc>
        <w:tc>
          <w:tcPr/>
          <w:p w:rsidR="00000000" w:rsidDel="00000000" w:rsidP="00000000" w:rsidRDefault="00000000" w:rsidRPr="00000000" w14:paraId="000004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Mensual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4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4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 </w:t>
            </w:r>
          </w:p>
        </w:tc>
        <w:tc>
          <w:tcPr/>
          <w:p w:rsidR="00000000" w:rsidDel="00000000" w:rsidP="00000000" w:rsidRDefault="00000000" w:rsidRPr="00000000" w14:paraId="000004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4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4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4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Incumplimiento de los términos legales para la liquidación del contratista</w:t>
            </w:r>
          </w:p>
        </w:tc>
        <w:tc>
          <w:tcPr/>
          <w:p w:rsidR="00000000" w:rsidDel="00000000" w:rsidP="00000000" w:rsidRDefault="00000000" w:rsidRPr="00000000" w14:paraId="000004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Pérdida de competencia legal para la liquidación del contratista</w:t>
            </w:r>
          </w:p>
        </w:tc>
        <w:tc>
          <w:tcPr/>
          <w:p w:rsidR="00000000" w:rsidDel="00000000" w:rsidP="00000000" w:rsidRDefault="00000000" w:rsidRPr="00000000" w14:paraId="000004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4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4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</w:t>
            </w:r>
          </w:p>
        </w:tc>
        <w:tc>
          <w:tcPr/>
          <w:p w:rsidR="00000000" w:rsidDel="00000000" w:rsidP="00000000" w:rsidRDefault="00000000" w:rsidRPr="00000000" w14:paraId="000004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Llevando un control en la ejecución del contratista y soportando la finalización del mismo</w:t>
            </w:r>
          </w:p>
        </w:tc>
        <w:tc>
          <w:tcPr/>
          <w:p w:rsidR="00000000" w:rsidDel="00000000" w:rsidP="00000000" w:rsidRDefault="00000000" w:rsidRPr="00000000" w14:paraId="000004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4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4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</w:t>
            </w:r>
          </w:p>
        </w:tc>
        <w:tc>
          <w:tcPr/>
          <w:p w:rsidR="00000000" w:rsidDel="00000000" w:rsidP="00000000" w:rsidRDefault="00000000" w:rsidRPr="00000000" w14:paraId="000004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Desde la suscripción del acta de inicio </w:t>
            </w:r>
          </w:p>
        </w:tc>
        <w:tc>
          <w:tcPr/>
          <w:p w:rsidR="00000000" w:rsidDel="00000000" w:rsidP="00000000" w:rsidRDefault="00000000" w:rsidRPr="00000000" w14:paraId="000004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Liquidación del contrato </w:t>
            </w:r>
          </w:p>
        </w:tc>
        <w:tc>
          <w:tcPr/>
          <w:p w:rsidR="00000000" w:rsidDel="00000000" w:rsidP="00000000" w:rsidRDefault="00000000" w:rsidRPr="00000000" w14:paraId="000004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Con la revisión y seguimiento al plazo estipulado para la radicación a tiempo del acta de liquidación del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Al finalizar el contratista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286.000000000004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4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4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4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1"/>
                <w:tab w:val="left" w:leader="none" w:pos="1603"/>
                <w:tab w:val="left" w:leader="none" w:pos="2654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</w:t>
              <w:tab/>
              <w:t xml:space="preserve">por</w:t>
              <w:tab/>
              <w:t xml:space="preserve">implementar</w:t>
              <w:tab/>
              <w:t xml:space="preserve">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4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4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4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5"/>
              </w:tabs>
              <w:spacing w:before="14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 se realiza</w:t>
              <w:tab/>
              <w:t xml:space="preserve">el monitoreo?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5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5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 </w:t>
            </w:r>
          </w:p>
        </w:tc>
        <w:tc>
          <w:tcPr/>
          <w:p w:rsidR="00000000" w:rsidDel="00000000" w:rsidP="00000000" w:rsidRDefault="00000000" w:rsidRPr="00000000" w14:paraId="000005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5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5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Social o Político</w:t>
            </w:r>
          </w:p>
        </w:tc>
        <w:tc>
          <w:tcPr/>
          <w:p w:rsidR="00000000" w:rsidDel="00000000" w:rsidP="00000000" w:rsidRDefault="00000000" w:rsidRPr="00000000" w14:paraId="000005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Se presenta por factores de orden público que implican el normal desarrollo del contrato (disturbios de orden social)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Afecta el cumplimiento de las obligaciones, la satisfacción de necesidades y/o plazos de ejecución establecidos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 contratista </w:t>
            </w:r>
          </w:p>
        </w:tc>
        <w:tc>
          <w:tcPr/>
          <w:p w:rsidR="00000000" w:rsidDel="00000000" w:rsidP="00000000" w:rsidRDefault="00000000" w:rsidRPr="00000000" w14:paraId="000005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Plan de contingencia según el caso que se presente cuando se materialice el riesgo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5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y contratista </w:t>
            </w:r>
          </w:p>
        </w:tc>
        <w:tc>
          <w:tcPr/>
          <w:p w:rsidR="00000000" w:rsidDel="00000000" w:rsidP="00000000" w:rsidRDefault="00000000" w:rsidRPr="00000000" w14:paraId="000005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presentarse la anomalía </w:t>
            </w:r>
          </w:p>
        </w:tc>
        <w:tc>
          <w:tcPr/>
          <w:p w:rsidR="00000000" w:rsidDel="00000000" w:rsidP="00000000" w:rsidRDefault="00000000" w:rsidRPr="00000000" w14:paraId="000005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Cumplimiento del plan de contingencia </w:t>
            </w:r>
          </w:p>
        </w:tc>
        <w:tc>
          <w:tcPr/>
          <w:p w:rsidR="00000000" w:rsidDel="00000000" w:rsidP="00000000" w:rsidRDefault="00000000" w:rsidRPr="00000000" w14:paraId="000005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 partir de la ocurrencia del evento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Una vez presentado el plan de contingencia si se presenta el riesgo.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5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5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 </w:t>
            </w:r>
          </w:p>
        </w:tc>
        <w:tc>
          <w:tcPr/>
          <w:p w:rsidR="00000000" w:rsidDel="00000000" w:rsidP="00000000" w:rsidRDefault="00000000" w:rsidRPr="00000000" w14:paraId="000005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5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5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Regulatorio </w:t>
            </w:r>
          </w:p>
        </w:tc>
        <w:tc>
          <w:tcPr/>
          <w:p w:rsidR="00000000" w:rsidDel="00000000" w:rsidP="00000000" w:rsidRDefault="00000000" w:rsidRPr="00000000" w14:paraId="000005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Se presenta por la expedición de normas que impongan nuevos tributos, impuestos o cargas parafiscales, que puedan afectar el equilibrio económico del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Genera variaciones económicas no previstas que puede afectar el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5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 </w:t>
            </w:r>
          </w:p>
        </w:tc>
        <w:tc>
          <w:tcPr/>
          <w:p w:rsidR="00000000" w:rsidDel="00000000" w:rsidP="00000000" w:rsidRDefault="00000000" w:rsidRPr="00000000" w14:paraId="000005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Contratista </w:t>
            </w:r>
          </w:p>
        </w:tc>
        <w:tc>
          <w:tcPr/>
          <w:p w:rsidR="00000000" w:rsidDel="00000000" w:rsidP="00000000" w:rsidRDefault="00000000" w:rsidRPr="00000000" w14:paraId="000005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Aplicación inmediata de las disposiciones legales y ajuste de los procesos internos de la Entidad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5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y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momento de presentarse la nueva normatividad </w:t>
            </w:r>
          </w:p>
        </w:tc>
        <w:tc>
          <w:tcPr/>
          <w:p w:rsidR="00000000" w:rsidDel="00000000" w:rsidP="00000000" w:rsidRDefault="00000000" w:rsidRPr="00000000" w14:paraId="000005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Hasta finalizar la ejecución del contratista o la vigencia del contrato </w:t>
            </w:r>
          </w:p>
        </w:tc>
        <w:tc>
          <w:tcPr/>
          <w:p w:rsidR="00000000" w:rsidDel="00000000" w:rsidP="00000000" w:rsidRDefault="00000000" w:rsidRPr="00000000" w14:paraId="000005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 partir de la ocurrencia del evento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Durante la imposición de las disposiciones legales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5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5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Especifico </w:t>
            </w:r>
          </w:p>
        </w:tc>
        <w:tc>
          <w:tcPr/>
          <w:p w:rsidR="00000000" w:rsidDel="00000000" w:rsidP="00000000" w:rsidRDefault="00000000" w:rsidRPr="00000000" w14:paraId="000005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5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5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5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Modificaciones en los bienes y servicios a entregar contemplados en el ítem de emergencias humanitarias debido</w:t>
              <w:br w:type="textWrapping"/>
              <w:t xml:space="preserve">a las decisiones de entidades estatales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2"/>
                <w:szCs w:val="12"/>
                <w:rtl w:val="0"/>
              </w:rPr>
              <w:t xml:space="preserve"> que pueda afectar la prestación del servicio en</w:t>
              <w:br w:type="textWrapping"/>
              <w:t xml:space="preserve">relación con este ítem.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*Imposibilidad del cumplimiento  de las obligaciones del contratista debido al desequilibrio contractual.</w:t>
              <w:br w:type="textWrapping"/>
              <w:br w:type="textWrapping"/>
              <w:t xml:space="preserve">*Deficiencias en la continuidad y calidad del servicio</w:t>
            </w:r>
          </w:p>
        </w:tc>
        <w:tc>
          <w:tcPr/>
          <w:p w:rsidR="00000000" w:rsidDel="00000000" w:rsidP="00000000" w:rsidRDefault="00000000" w:rsidRPr="00000000" w14:paraId="000005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 contratista</w:t>
            </w:r>
          </w:p>
        </w:tc>
        <w:tc>
          <w:tcPr/>
          <w:p w:rsidR="00000000" w:rsidDel="00000000" w:rsidP="00000000" w:rsidRDefault="00000000" w:rsidRPr="00000000" w14:paraId="000005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sz w:val="12"/>
                <w:szCs w:val="12"/>
                <w:rtl w:val="0"/>
              </w:rPr>
              <w:t xml:space="preserve">Realizar las modificaciones contractuales en cuanto a la estructura de costos a que haya lugar de acuerdo</w:t>
              <w:br w:type="textWrapping"/>
              <w:t xml:space="preserve">a las decisiones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adoptadas por las entidades estatales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5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del contrato </w:t>
            </w:r>
          </w:p>
        </w:tc>
        <w:tc>
          <w:tcPr/>
          <w:p w:rsidR="00000000" w:rsidDel="00000000" w:rsidP="00000000" w:rsidRDefault="00000000" w:rsidRPr="00000000" w14:paraId="000005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Acta de inicio </w:t>
            </w:r>
          </w:p>
        </w:tc>
        <w:tc>
          <w:tcPr/>
          <w:p w:rsidR="00000000" w:rsidDel="00000000" w:rsidP="00000000" w:rsidRDefault="00000000" w:rsidRPr="00000000" w14:paraId="000005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Liquidación del contrato </w:t>
            </w:r>
          </w:p>
        </w:tc>
        <w:tc>
          <w:tcPr/>
          <w:p w:rsidR="00000000" w:rsidDel="00000000" w:rsidP="00000000" w:rsidRDefault="00000000" w:rsidRPr="00000000" w14:paraId="000005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Informe del supervisor o del contratista una vez advertida la situación que genera el desequilibrio.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Cuando se presente la situación que generó la ruptura del equilibrio económico del contrato.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286.000000000004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6"/>
        <w:gridCol w:w="332"/>
        <w:gridCol w:w="332"/>
        <w:gridCol w:w="327"/>
        <w:gridCol w:w="437"/>
        <w:gridCol w:w="706"/>
        <w:gridCol w:w="706"/>
        <w:gridCol w:w="332"/>
        <w:gridCol w:w="332"/>
        <w:gridCol w:w="327"/>
        <w:gridCol w:w="332"/>
        <w:gridCol w:w="332"/>
        <w:gridCol w:w="754"/>
        <w:gridCol w:w="327"/>
        <w:gridCol w:w="332"/>
        <w:gridCol w:w="332"/>
        <w:gridCol w:w="332"/>
        <w:gridCol w:w="327"/>
        <w:gridCol w:w="485"/>
        <w:gridCol w:w="567"/>
        <w:gridCol w:w="567"/>
        <w:gridCol w:w="567"/>
        <w:gridCol w:w="855"/>
        <w:tblGridChange w:id="0">
          <w:tblGrid>
            <w:gridCol w:w="346"/>
            <w:gridCol w:w="332"/>
            <w:gridCol w:w="332"/>
            <w:gridCol w:w="327"/>
            <w:gridCol w:w="437"/>
            <w:gridCol w:w="706"/>
            <w:gridCol w:w="706"/>
            <w:gridCol w:w="332"/>
            <w:gridCol w:w="332"/>
            <w:gridCol w:w="327"/>
            <w:gridCol w:w="332"/>
            <w:gridCol w:w="332"/>
            <w:gridCol w:w="754"/>
            <w:gridCol w:w="327"/>
            <w:gridCol w:w="332"/>
            <w:gridCol w:w="332"/>
            <w:gridCol w:w="332"/>
            <w:gridCol w:w="327"/>
            <w:gridCol w:w="485"/>
            <w:gridCol w:w="567"/>
            <w:gridCol w:w="567"/>
            <w:gridCol w:w="567"/>
            <w:gridCol w:w="85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5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.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Clase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Fuente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Etapa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Tipo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Descripción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45"/>
              </w:tabs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Consecuencia de la ocurrencia</w:t>
              <w:tab/>
              <w:t xml:space="preserve">del evento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vMerge w:val="restart"/>
            <w:shd w:fill="4e4d4d" w:val="clear"/>
          </w:tcPr>
          <w:p w:rsidR="00000000" w:rsidDel="00000000" w:rsidP="00000000" w:rsidRDefault="00000000" w:rsidRPr="00000000" w14:paraId="000005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 quién se le asigna?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Tratamiento/Control a ser implementado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5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 después del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¿Afecta la ejecución del contrato?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1"/>
                <w:tab w:val="left" w:leader="none" w:pos="1603"/>
                <w:tab w:val="left" w:leader="none" w:pos="2654"/>
              </w:tabs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Responsable</w:t>
              <w:tab/>
              <w:t xml:space="preserve">por</w:t>
              <w:tab/>
              <w:t xml:space="preserve">implementar</w:t>
              <w:tab/>
              <w:t xml:space="preserve">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5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inicia el tratamiento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5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Fecha estimada en que se completa el tratamiento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5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Monitoreo y revisión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4e4d4d" w:val="clear"/>
          </w:tcPr>
          <w:p w:rsidR="00000000" w:rsidDel="00000000" w:rsidP="00000000" w:rsidRDefault="00000000" w:rsidRPr="00000000" w14:paraId="000005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Probabilidad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Impacto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Valoración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Categoría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5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5"/>
              </w:tabs>
              <w:spacing w:before="14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¿Cómo se realiza</w:t>
              <w:tab/>
              <w:t xml:space="preserve">el monitoreo?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5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Periodicidad</w:t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5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5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 </w:t>
            </w:r>
          </w:p>
        </w:tc>
        <w:tc>
          <w:tcPr/>
          <w:p w:rsidR="00000000" w:rsidDel="00000000" w:rsidP="00000000" w:rsidRDefault="00000000" w:rsidRPr="00000000" w14:paraId="000005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5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5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5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ocurrencia de una emergencia sanitaria puede retrasar o generar dificultades en la realización de las actividades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Afecta las condiciones normales del contrato.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5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5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5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Externo </w:t>
            </w:r>
          </w:p>
        </w:tc>
        <w:tc>
          <w:tcPr/>
          <w:p w:rsidR="00000000" w:rsidDel="00000000" w:rsidP="00000000" w:rsidRDefault="00000000" w:rsidRPr="00000000" w14:paraId="000005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 contratista</w:t>
            </w:r>
          </w:p>
        </w:tc>
        <w:tc>
          <w:tcPr/>
          <w:p w:rsidR="00000000" w:rsidDel="00000000" w:rsidP="00000000" w:rsidRDefault="00000000" w:rsidRPr="00000000" w14:paraId="000005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Monitoreo permanente de las condiciones (establezca el gobierno nacional y el municipio sobre el particular) sobre la posibilidad de tener espacios seguros y condiciones para realizar las actividades</w:t>
              <w:br w:type="textWrapping"/>
              <w:t xml:space="preserve">presenciales en zonas priorizadas.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5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5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Bajo </w:t>
            </w:r>
          </w:p>
        </w:tc>
        <w:tc>
          <w:tcPr/>
          <w:p w:rsidR="00000000" w:rsidDel="00000000" w:rsidP="00000000" w:rsidRDefault="00000000" w:rsidRPr="00000000" w14:paraId="000005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5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y contratista </w:t>
            </w:r>
          </w:p>
        </w:tc>
        <w:tc>
          <w:tcPr/>
          <w:p w:rsidR="00000000" w:rsidDel="00000000" w:rsidP="00000000" w:rsidRDefault="00000000" w:rsidRPr="00000000" w14:paraId="000005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Acta de inicio </w:t>
            </w:r>
          </w:p>
        </w:tc>
        <w:tc>
          <w:tcPr/>
          <w:p w:rsidR="00000000" w:rsidDel="00000000" w:rsidP="00000000" w:rsidRDefault="00000000" w:rsidRPr="00000000" w14:paraId="000005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Terminación del contrato </w:t>
            </w:r>
          </w:p>
        </w:tc>
        <w:tc>
          <w:tcPr/>
          <w:p w:rsidR="00000000" w:rsidDel="00000000" w:rsidP="00000000" w:rsidRDefault="00000000" w:rsidRPr="00000000" w14:paraId="000005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Con la revisión y seguimiento permanente de las condiciones que puedan afectar la ejecución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 partir de la ocurrencia del evento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5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5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General </w:t>
            </w:r>
          </w:p>
        </w:tc>
        <w:tc>
          <w:tcPr/>
          <w:p w:rsidR="00000000" w:rsidDel="00000000" w:rsidP="00000000" w:rsidRDefault="00000000" w:rsidRPr="00000000" w14:paraId="000005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Interno </w:t>
            </w:r>
          </w:p>
        </w:tc>
        <w:tc>
          <w:tcPr/>
          <w:p w:rsidR="00000000" w:rsidDel="00000000" w:rsidP="00000000" w:rsidRDefault="00000000" w:rsidRPr="00000000" w14:paraId="000005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6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Ejecución </w:t>
            </w:r>
          </w:p>
        </w:tc>
        <w:tc>
          <w:tcPr/>
          <w:p w:rsidR="00000000" w:rsidDel="00000000" w:rsidP="00000000" w:rsidRDefault="00000000" w:rsidRPr="00000000" w14:paraId="000005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Operacional </w:t>
            </w:r>
          </w:p>
        </w:tc>
        <w:tc>
          <w:tcPr/>
          <w:p w:rsidR="00000000" w:rsidDel="00000000" w:rsidP="00000000" w:rsidRDefault="00000000" w:rsidRPr="00000000" w14:paraId="000005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Daños ocasionados por los beneficiarios al inmueble o a la dotación del albergue, derivados de mal uso, descuido o actos intencionales.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Afectación de la infraestructura, costos de reparación, interrupción parcial de la prestación del servicio.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3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5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 </w:t>
            </w:r>
          </w:p>
        </w:tc>
        <w:tc>
          <w:tcPr/>
          <w:p w:rsidR="00000000" w:rsidDel="00000000" w:rsidP="00000000" w:rsidRDefault="00000000" w:rsidRPr="00000000" w14:paraId="000005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Entidad estatal y contratista</w:t>
            </w:r>
          </w:p>
        </w:tc>
        <w:tc>
          <w:tcPr/>
          <w:p w:rsidR="00000000" w:rsidDel="00000000" w:rsidP="00000000" w:rsidRDefault="00000000" w:rsidRPr="00000000" w14:paraId="000005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Cláusula de indemnidad a cargo del contratista.</w:t>
              <w:br w:type="textWrapping"/>
              <w:br w:type="textWrapping"/>
              <w:t xml:space="preserve">Pólizas de cumplimiento y responsabilidad civil extracontractual.</w:t>
              <w:br w:type="textWrapping"/>
              <w:br w:type="textWrapping"/>
              <w:t xml:space="preserve">Inspecciones periódicas por parte del supervisor.</w:t>
              <w:br w:type="textWrapping"/>
              <w:br w:type="textWrapping"/>
              <w:t xml:space="preserve">Reglamentos internos de uso de instalaciones.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0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4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9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5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8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Medio </w:t>
            </w:r>
          </w:p>
        </w:tc>
        <w:tc>
          <w:tcPr/>
          <w:p w:rsidR="00000000" w:rsidDel="00000000" w:rsidP="00000000" w:rsidRDefault="00000000" w:rsidRPr="00000000" w14:paraId="000005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7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Si </w:t>
            </w:r>
          </w:p>
        </w:tc>
        <w:tc>
          <w:tcPr/>
          <w:p w:rsidR="00000000" w:rsidDel="00000000" w:rsidP="00000000" w:rsidRDefault="00000000" w:rsidRPr="00000000" w14:paraId="000005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2" w:line="276" w:lineRule="auto"/>
              <w:ind w:right="49"/>
              <w:jc w:val="both"/>
              <w:rPr>
                <w:rFonts w:ascii="Arial" w:cs="Arial" w:eastAsia="Arial" w:hAnsi="Arial"/>
                <w:b w:val="1"/>
                <w:bCs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Supervisor y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Al presentarse el evento </w:t>
            </w:r>
          </w:p>
        </w:tc>
        <w:tc>
          <w:tcPr/>
          <w:p w:rsidR="00000000" w:rsidDel="00000000" w:rsidP="00000000" w:rsidRDefault="00000000" w:rsidRPr="00000000" w14:paraId="000005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2"/>
                <w:szCs w:val="12"/>
                <w:rtl w:val="0"/>
              </w:rPr>
              <w:t xml:space="preserve">Terminación del contrato</w:t>
            </w:r>
          </w:p>
        </w:tc>
        <w:tc>
          <w:tcPr/>
          <w:p w:rsidR="00000000" w:rsidDel="00000000" w:rsidP="00000000" w:rsidRDefault="00000000" w:rsidRPr="00000000" w14:paraId="000005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Inspecciones periódicas del supervisor y del interventor para verificar el estado de la infraestructura y de la dotación del albergue.</w:t>
              <w:br w:type="textWrapping"/>
              <w:br w:type="textWrapping"/>
              <w:t xml:space="preserve">Reportes escritos del contratista (informes mensuales) donde se documenten daños, reclamos o incidentes ocurridos.</w:t>
              <w:br w:type="textWrapping"/>
              <w:br w:type="textWrapping"/>
              <w:t xml:space="preserve">Actas de comité de seguimiento, en donde se revisen los incidentes, se tomen decisiones sobre reparaciones o activación de pólizas.</w:t>
              <w:br w:type="textWrapping"/>
              <w:br w:type="textWrapping"/>
              <w:t xml:space="preserve">Registro fotográfico y documental de los daños detectados, que servirá de soporte en caso de activar cláusula de indemnidad o póliza.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63"/>
              </w:tabs>
              <w:spacing w:line="276" w:lineRule="auto"/>
              <w:ind w:right="49"/>
              <w:jc w:val="both"/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 partir de la ocurrencia del evento y durante la ejecución del contrato.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" w:line="276" w:lineRule="auto"/>
        <w:ind w:right="49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type w:val="nextPage"/>
      <w:pgSz w:h="15840" w:w="12240" w:orient="portrait"/>
      <w:pgMar w:bottom="1417" w:top="1417" w:left="1701" w:right="1701" w:header="662" w:footer="95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mbr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F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F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E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E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2786063</wp:posOffset>
              </wp:positionH>
              <wp:positionV relativeFrom="page">
                <wp:posOffset>471488</wp:posOffset>
              </wp:positionV>
              <wp:extent cx="4218305" cy="561975"/>
              <wp:effectExtent b="0" l="0" r="0" t="0"/>
              <wp:wrapNone/>
              <wp:docPr id="44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241610" y="3503775"/>
                        <a:ext cx="420878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3.0000114440918"/>
                            <w:ind w:left="20" w:right="17.000000476837158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ANEXO MATRIZ DE RIESGOS LICITACIÓN PÚBLICA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000000476837158" w:line="243.0000114440918"/>
                            <w:ind w:left="20" w:right="17.000000476837158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SECRETARÍA DE DESARROLLO SOCIAL Y POLÌTICO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2786063</wp:posOffset>
              </wp:positionH>
              <wp:positionV relativeFrom="page">
                <wp:posOffset>471488</wp:posOffset>
              </wp:positionV>
              <wp:extent cx="4218305" cy="561975"/>
              <wp:effectExtent b="0" l="0" r="0" t="0"/>
              <wp:wrapNone/>
              <wp:docPr id="4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18305" cy="561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-153668</wp:posOffset>
          </wp:positionV>
          <wp:extent cx="1495425" cy="517525"/>
          <wp:effectExtent b="0" l="0" r="0" t="0"/>
          <wp:wrapNone/>
          <wp:docPr id="4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5425" cy="5175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5E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E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-1051559</wp:posOffset>
              </wp:positionH>
              <wp:positionV relativeFrom="paragraph">
                <wp:posOffset>514985</wp:posOffset>
              </wp:positionV>
              <wp:extent cx="9525" cy="38100"/>
              <wp:effectExtent b="0" l="0" r="0" t="0"/>
              <wp:wrapNone/>
              <wp:docPr id="4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483613" y="3775238"/>
                        <a:ext cx="7724775" cy="9525"/>
                      </a:xfrm>
                      <a:prstGeom prst="straightConnector1">
                        <a:avLst/>
                      </a:prstGeom>
                      <a:noFill/>
                      <a:ln cap="flat" cmpd="sng" w="38100">
                        <a:solidFill>
                          <a:srgbClr val="FF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-1051559</wp:posOffset>
              </wp:positionH>
              <wp:positionV relativeFrom="paragraph">
                <wp:posOffset>514985</wp:posOffset>
              </wp:positionV>
              <wp:extent cx="9525" cy="38100"/>
              <wp:effectExtent b="0" l="0" r="0" t="0"/>
              <wp:wrapNone/>
              <wp:docPr id="4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5E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E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E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2786063</wp:posOffset>
              </wp:positionH>
              <wp:positionV relativeFrom="page">
                <wp:posOffset>471488</wp:posOffset>
              </wp:positionV>
              <wp:extent cx="4218305" cy="561975"/>
              <wp:effectExtent b="0" l="0" r="0" t="0"/>
              <wp:wrapNone/>
              <wp:docPr id="45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241610" y="3503775"/>
                        <a:ext cx="420878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3.0000114440918"/>
                            <w:ind w:left="20" w:right="17.000000476837158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ANEXO MATRIZ DE RIESGOS LICITACIÓN PÚBLICA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000000476837158" w:line="243.0000114440918"/>
                            <w:ind w:left="20" w:right="17.000000476837158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SECRETARÍA DE DESARROLLO SOCIAL Y POLÌTICO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000000476837158" w:line="243.0000114440918"/>
                            <w:ind w:left="20" w:right="17.000000476837158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2786063</wp:posOffset>
              </wp:positionH>
              <wp:positionV relativeFrom="page">
                <wp:posOffset>471488</wp:posOffset>
              </wp:positionV>
              <wp:extent cx="4218305" cy="561975"/>
              <wp:effectExtent b="0" l="0" r="0" t="0"/>
              <wp:wrapNone/>
              <wp:docPr id="4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18305" cy="561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-153668</wp:posOffset>
          </wp:positionV>
          <wp:extent cx="1495425" cy="517525"/>
          <wp:effectExtent b="0" l="0" r="0" t="0"/>
          <wp:wrapNone/>
          <wp:docPr id="4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5425" cy="5175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5E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E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-1051559</wp:posOffset>
              </wp:positionH>
              <wp:positionV relativeFrom="paragraph">
                <wp:posOffset>514985</wp:posOffset>
              </wp:positionV>
              <wp:extent cx="9525" cy="38100"/>
              <wp:effectExtent b="0" l="0" r="0" t="0"/>
              <wp:wrapNone/>
              <wp:docPr id="46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483613" y="3775238"/>
                        <a:ext cx="7724775" cy="9525"/>
                      </a:xfrm>
                      <a:prstGeom prst="straightConnector1">
                        <a:avLst/>
                      </a:prstGeom>
                      <a:noFill/>
                      <a:ln cap="flat" cmpd="sng" w="38100">
                        <a:solidFill>
                          <a:srgbClr val="FF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-1051559</wp:posOffset>
              </wp:positionH>
              <wp:positionV relativeFrom="paragraph">
                <wp:posOffset>514985</wp:posOffset>
              </wp:positionV>
              <wp:extent cx="9525" cy="38100"/>
              <wp:effectExtent b="0" l="0" r="0" t="0"/>
              <wp:wrapNone/>
              <wp:docPr id="4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5E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12" w:lineRule="auto"/>
      <w:ind w:left="20" w:right="18" w:firstLine="2186"/>
      <w:jc w:val="right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ind w:left="818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ind w:left="818"/>
    </w:pPr>
    <w:rPr>
      <w:rFonts w:ascii="Arial" w:cs="Arial" w:eastAsia="Arial" w:hAnsi="Arial"/>
      <w:b w:val="1"/>
      <w:bCs w:val="1"/>
    </w:rPr>
  </w:style>
  <w:style w:type="paragraph" w:styleId="Heading4">
    <w:name w:val="heading 4"/>
    <w:basedOn w:val="Normal"/>
    <w:next w:val="Normal"/>
    <w:pPr>
      <w:ind w:left="1527"/>
    </w:pPr>
    <w:rPr>
      <w:rFonts w:ascii="Arial" w:cs="Arial" w:eastAsia="Arial" w:hAnsi="Arial"/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after="40" w:before="80" w:lineRule="auto"/>
    </w:pPr>
    <w:rPr>
      <w:rFonts w:ascii="Times New Roman" w:cs="Times New Roman" w:eastAsia="Times New Roman" w:hAnsi="Times New Roman"/>
      <w:color w:val="36609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40" w:lineRule="auto"/>
    </w:pPr>
    <w:rPr>
      <w:rFonts w:ascii="Times New Roman" w:cs="Times New Roman" w:eastAsia="Times New Roman" w:hAnsi="Times New Roman"/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widowControl w:val="1"/>
      <w:spacing w:after="80" w:lineRule="auto"/>
    </w:pPr>
    <w:rPr>
      <w:rFonts w:ascii="Cambria" w:cs="Cambria" w:eastAsia="Cambria" w:hAnsi="Cambria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145BE9"/>
    <w:pPr>
      <w:keepNext w:val="1"/>
      <w:keepLines w:val="1"/>
      <w:widowControl w:val="1"/>
      <w:spacing w:before="40"/>
      <w:outlineLvl w:val="6"/>
    </w:pPr>
    <w:rPr>
      <w:rFonts w:ascii="Times New Roman" w:hAnsi="Times New Roman" w:cstheme="majorBidi" w:eastAsiaTheme="majorEastAsia"/>
      <w:color w:val="595959" w:themeColor="text1" w:themeTint="0000A6"/>
      <w:sz w:val="24"/>
      <w:szCs w:val="24"/>
      <w:lang w:eastAsia="es-MX" w:val="es-CO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145BE9"/>
    <w:pPr>
      <w:keepNext w:val="1"/>
      <w:keepLines w:val="1"/>
      <w:widowControl w:val="1"/>
      <w:outlineLvl w:val="7"/>
    </w:pPr>
    <w:rPr>
      <w:rFonts w:ascii="Times New Roman" w:hAnsi="Times New Roman" w:cstheme="majorBidi" w:eastAsiaTheme="majorEastAsia"/>
      <w:i w:val="1"/>
      <w:iCs w:val="1"/>
      <w:color w:val="272727" w:themeColor="text1" w:themeTint="0000D8"/>
      <w:sz w:val="24"/>
      <w:szCs w:val="24"/>
      <w:lang w:eastAsia="es-MX" w:val="es-CO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145BE9"/>
    <w:pPr>
      <w:keepNext w:val="1"/>
      <w:keepLines w:val="1"/>
      <w:widowControl w:val="1"/>
      <w:outlineLvl w:val="8"/>
    </w:pPr>
    <w:rPr>
      <w:rFonts w:ascii="Times New Roman" w:hAnsi="Times New Roman" w:cstheme="majorBidi" w:eastAsiaTheme="majorEastAsia"/>
      <w:color w:val="272727" w:themeColor="text1" w:themeTint="0000D8"/>
      <w:sz w:val="24"/>
      <w:szCs w:val="24"/>
      <w:lang w:eastAsia="es-MX" w:val="es-CO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uiPriority w:val="2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link w:val="TextoindependienteCar1"/>
    <w:uiPriority w:val="1"/>
    <w:qFormat w:val="1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Cuadrícula media 1 - Énfasis 21,Scitum normal,Bullet List,FooterText,lp1"/>
    <w:basedOn w:val="Normal"/>
    <w:link w:val="PrrafodelistaCar"/>
    <w:uiPriority w:val="34"/>
    <w:qFormat w:val="1"/>
    <w:pPr>
      <w:ind w:left="1244" w:right="349" w:hanging="360"/>
      <w:jc w:val="both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Encabezado">
    <w:name w:val="header"/>
    <w:basedOn w:val="Normal"/>
    <w:link w:val="EncabezadoCar"/>
    <w:uiPriority w:val="99"/>
    <w:unhideWhenUsed w:val="1"/>
    <w:rsid w:val="00A0589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A05892"/>
    <w:rPr>
      <w:rFonts w:ascii="Arial MT" w:cs="Arial MT" w:eastAsia="Arial MT" w:hAnsi="Arial MT"/>
      <w:lang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A0589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05892"/>
    <w:rPr>
      <w:rFonts w:ascii="Arial MT" w:cs="Arial MT" w:eastAsia="Arial MT" w:hAnsi="Arial MT"/>
      <w:lang w:val="es-ES"/>
    </w:rPr>
  </w:style>
  <w:style w:type="paragraph" w:styleId="Listaconvietas2">
    <w:name w:val="List Bullet 2"/>
    <w:basedOn w:val="Normal"/>
    <w:uiPriority w:val="99"/>
    <w:unhideWhenUsed w:val="1"/>
    <w:rsid w:val="00C30EA4"/>
    <w:pPr>
      <w:widowControl w:val="1"/>
      <w:numPr>
        <w:numId w:val="9"/>
      </w:numPr>
      <w:contextualSpacing w:val="1"/>
    </w:pPr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Scitum normal Car"/>
    <w:link w:val="Prrafodelista"/>
    <w:uiPriority w:val="34"/>
    <w:qFormat w:val="1"/>
    <w:locked w:val="1"/>
    <w:rsid w:val="001F42B2"/>
    <w:rPr>
      <w:rFonts w:ascii="Arial MT" w:cs="Arial MT" w:eastAsia="Arial MT" w:hAnsi="Arial MT"/>
      <w:lang w:val="es-ES"/>
    </w:rPr>
  </w:style>
  <w:style w:type="table" w:styleId="Tablaconcuadrcula">
    <w:name w:val="Table Grid"/>
    <w:basedOn w:val="Tablanormal"/>
    <w:uiPriority w:val="39"/>
    <w:qFormat w:val="1"/>
    <w:rsid w:val="00145BE9"/>
    <w:pPr>
      <w:widowControl w:val="1"/>
    </w:pPr>
    <w:rPr>
      <w:sz w:val="20"/>
      <w:szCs w:val="20"/>
      <w:lang w:val="es-C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145BE9"/>
    <w:rPr>
      <w:rFonts w:ascii="Times New Roman" w:hAnsi="Times New Roman" w:cstheme="majorBidi" w:eastAsiaTheme="majorEastAsia"/>
      <w:color w:val="365f91" w:themeColor="accent1" w:themeShade="0000BF"/>
      <w:sz w:val="24"/>
      <w:szCs w:val="24"/>
      <w:lang w:eastAsia="es-MX" w:val="es-CO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145BE9"/>
    <w:rPr>
      <w:rFonts w:ascii="Times New Roman" w:hAnsi="Times New Roman" w:cstheme="majorBidi" w:eastAsiaTheme="majorEastAsia"/>
      <w:i w:val="1"/>
      <w:iCs w:val="1"/>
      <w:color w:val="595959" w:themeColor="text1" w:themeTint="0000A6"/>
      <w:sz w:val="24"/>
      <w:szCs w:val="24"/>
      <w:lang w:eastAsia="es-MX" w:val="es-CO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145BE9"/>
    <w:rPr>
      <w:rFonts w:ascii="Times New Roman" w:hAnsi="Times New Roman" w:cstheme="majorBidi" w:eastAsiaTheme="majorEastAsia"/>
      <w:color w:val="595959" w:themeColor="text1" w:themeTint="0000A6"/>
      <w:sz w:val="24"/>
      <w:szCs w:val="24"/>
      <w:lang w:eastAsia="es-MX" w:val="es-CO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145BE9"/>
    <w:rPr>
      <w:rFonts w:ascii="Times New Roman" w:hAnsi="Times New Roman" w:cstheme="majorBidi" w:eastAsiaTheme="majorEastAsia"/>
      <w:i w:val="1"/>
      <w:iCs w:val="1"/>
      <w:color w:val="272727" w:themeColor="text1" w:themeTint="0000D8"/>
      <w:sz w:val="24"/>
      <w:szCs w:val="24"/>
      <w:lang w:eastAsia="es-MX" w:val="es-CO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145BE9"/>
    <w:rPr>
      <w:rFonts w:ascii="Times New Roman" w:hAnsi="Times New Roman" w:cstheme="majorBidi" w:eastAsiaTheme="majorEastAsia"/>
      <w:color w:val="272727" w:themeColor="text1" w:themeTint="0000D8"/>
      <w:sz w:val="24"/>
      <w:szCs w:val="24"/>
      <w:lang w:eastAsia="es-MX" w:val="es-CO"/>
    </w:rPr>
  </w:style>
  <w:style w:type="character" w:styleId="Refdecomentario">
    <w:name w:val="annotation reference"/>
    <w:uiPriority w:val="99"/>
    <w:unhideWhenUsed w:val="1"/>
    <w:qFormat w:val="1"/>
    <w:rsid w:val="00145B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qFormat w:val="1"/>
    <w:rsid w:val="00145BE9"/>
    <w:pPr>
      <w:widowControl w:val="1"/>
    </w:pPr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character" w:styleId="TextocomentarioCar" w:customStyle="1">
    <w:name w:val="Texto comentario Car"/>
    <w:basedOn w:val="Fuentedeprrafopredeter"/>
    <w:link w:val="Textocomentario"/>
    <w:uiPriority w:val="99"/>
    <w:qFormat w:val="1"/>
    <w:rsid w:val="00145BE9"/>
    <w:rPr>
      <w:rFonts w:ascii="Times New Roman" w:cs="Times New Roman" w:eastAsia="Times New Roman" w:hAnsi="Times New Roman"/>
      <w:sz w:val="20"/>
      <w:szCs w:val="20"/>
      <w:lang w:eastAsia="es-ES" w:val="es-CO"/>
    </w:rPr>
  </w:style>
  <w:style w:type="character" w:styleId="TextoindependienteCar" w:customStyle="1">
    <w:name w:val="Texto independiente Car"/>
    <w:basedOn w:val="Fuentedeprrafopredeter"/>
    <w:qFormat w:val="1"/>
    <w:rsid w:val="00145BE9"/>
    <w:rPr>
      <w:rFonts w:ascii="Arial MT" w:cs="Arial MT" w:eastAsia="Arial MT" w:hAnsi="Arial MT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 w:val="1"/>
    <w:rsid w:val="00145BE9"/>
    <w:rPr>
      <w:color w:val="0000ff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145BE9"/>
    <w:rPr>
      <w:color w:val="605e5c"/>
      <w:shd w:color="auto" w:fill="e1dfdd" w:val="clear"/>
    </w:rPr>
  </w:style>
  <w:style w:type="character" w:styleId="Ttulo2Car" w:customStyle="1">
    <w:name w:val="Título 2 Car"/>
    <w:basedOn w:val="Fuentedeprrafopredeter"/>
    <w:link w:val="Ttulo2"/>
    <w:uiPriority w:val="9"/>
    <w:rsid w:val="00145BE9"/>
    <w:rPr>
      <w:rFonts w:ascii="Arial" w:cs="Arial" w:eastAsia="Arial" w:hAnsi="Arial"/>
      <w:b w:val="1"/>
      <w:bCs w:val="1"/>
      <w:sz w:val="24"/>
      <w:szCs w:val="24"/>
      <w:lang w:val="es-ES"/>
    </w:rPr>
  </w:style>
  <w:style w:type="character" w:styleId="Ttulo3Car" w:customStyle="1">
    <w:name w:val="Título 3 Car"/>
    <w:basedOn w:val="Fuentedeprrafopredeter"/>
    <w:link w:val="Ttulo3"/>
    <w:uiPriority w:val="9"/>
    <w:rsid w:val="00145BE9"/>
    <w:rPr>
      <w:rFonts w:ascii="Arial" w:cs="Arial" w:eastAsia="Arial" w:hAnsi="Arial"/>
      <w:b w:val="1"/>
      <w:bCs w:val="1"/>
      <w:lang w:val="es-ES"/>
    </w:rPr>
  </w:style>
  <w:style w:type="character" w:styleId="Ttulo4Car" w:customStyle="1">
    <w:name w:val="Título 4 Car"/>
    <w:basedOn w:val="Fuentedeprrafopredeter"/>
    <w:link w:val="Ttulo4"/>
    <w:uiPriority w:val="9"/>
    <w:rsid w:val="00145BE9"/>
    <w:rPr>
      <w:rFonts w:ascii="Arial" w:cs="Arial" w:eastAsia="Arial" w:hAnsi="Arial"/>
      <w:b w:val="1"/>
      <w:bCs w:val="1"/>
      <w:lang w:val="es-ES"/>
    </w:rPr>
  </w:style>
  <w:style w:type="character" w:styleId="Ttulo1Car" w:customStyle="1">
    <w:name w:val="Título 1 Car"/>
    <w:basedOn w:val="Fuentedeprrafopredeter"/>
    <w:link w:val="Ttulo1"/>
    <w:uiPriority w:val="1"/>
    <w:rsid w:val="00145BE9"/>
    <w:rPr>
      <w:rFonts w:ascii="Arial" w:cs="Arial" w:eastAsia="Arial" w:hAnsi="Arial"/>
      <w:b w:val="1"/>
      <w:bCs w:val="1"/>
      <w:sz w:val="24"/>
      <w:szCs w:val="24"/>
      <w:lang w:val="es-ES"/>
    </w:rPr>
  </w:style>
  <w:style w:type="character" w:styleId="TtuloCar" w:customStyle="1">
    <w:name w:val="Título Car"/>
    <w:basedOn w:val="Fuentedeprrafopredeter"/>
    <w:link w:val="Ttulo"/>
    <w:uiPriority w:val="10"/>
    <w:rsid w:val="00145BE9"/>
    <w:rPr>
      <w:rFonts w:asciiTheme="majorHAnsi" w:cstheme="majorBidi" w:eastAsiaTheme="majorEastAsia" w:hAnsiTheme="majorHAnsi"/>
      <w:spacing w:val="-10"/>
      <w:kern w:val="28"/>
      <w:sz w:val="56"/>
      <w:szCs w:val="56"/>
      <w:lang w:eastAsia="es-MX" w:val="es-CO"/>
    </w:rPr>
  </w:style>
  <w:style w:type="character" w:styleId="SubttuloCar" w:customStyle="1">
    <w:name w:val="Subtítulo Car"/>
    <w:basedOn w:val="Fuentedeprrafopredeter"/>
    <w:link w:val="Subttulo"/>
    <w:uiPriority w:val="11"/>
    <w:rsid w:val="00145BE9"/>
    <w:rPr>
      <w:rFonts w:ascii="Times New Roman" w:hAnsi="Times New Roman" w:cstheme="majorBidi" w:eastAsiaTheme="majorEastAsia"/>
      <w:color w:val="595959" w:themeColor="text1" w:themeTint="0000A6"/>
      <w:spacing w:val="15"/>
      <w:sz w:val="28"/>
      <w:szCs w:val="28"/>
      <w:lang w:eastAsia="es-MX" w:val="es-CO"/>
    </w:rPr>
  </w:style>
  <w:style w:type="paragraph" w:styleId="Cita">
    <w:name w:val="Quote"/>
    <w:basedOn w:val="Normal"/>
    <w:next w:val="Normal"/>
    <w:link w:val="CitaCar"/>
    <w:uiPriority w:val="29"/>
    <w:qFormat w:val="1"/>
    <w:rsid w:val="00145BE9"/>
    <w:pPr>
      <w:widowControl w:val="1"/>
      <w:spacing w:after="160" w:before="160"/>
      <w:jc w:val="center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4"/>
      <w:szCs w:val="24"/>
      <w:lang w:eastAsia="es-MX" w:val="es-CO"/>
    </w:rPr>
  </w:style>
  <w:style w:type="character" w:styleId="CitaCar" w:customStyle="1">
    <w:name w:val="Cita Car"/>
    <w:basedOn w:val="Fuentedeprrafopredeter"/>
    <w:link w:val="Cita"/>
    <w:uiPriority w:val="29"/>
    <w:rsid w:val="00145BE9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4"/>
      <w:szCs w:val="24"/>
      <w:lang w:eastAsia="es-MX" w:val="es-CO"/>
    </w:rPr>
  </w:style>
  <w:style w:type="character" w:styleId="nfasisintenso">
    <w:name w:val="Intense Emphasis"/>
    <w:basedOn w:val="Fuentedeprrafopredeter"/>
    <w:uiPriority w:val="21"/>
    <w:qFormat w:val="1"/>
    <w:rsid w:val="00145BE9"/>
    <w:rPr>
      <w:i w:val="1"/>
      <w:iCs w:val="1"/>
      <w:color w:val="365f9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145BE9"/>
    <w:pPr>
      <w:widowControl w:val="1"/>
      <w:pBdr>
        <w:top w:color="365f91" w:space="10" w:sz="4" w:themeColor="accent1" w:themeShade="0000BF" w:val="single"/>
        <w:bottom w:color="365f91" w:space="10" w:sz="4" w:themeColor="accent1" w:themeShade="0000BF" w:val="single"/>
      </w:pBdr>
      <w:spacing w:after="360" w:before="360"/>
      <w:ind w:left="864" w:right="864"/>
      <w:jc w:val="center"/>
    </w:pPr>
    <w:rPr>
      <w:rFonts w:ascii="Times New Roman" w:cs="Times New Roman" w:eastAsia="Times New Roman" w:hAnsi="Times New Roman"/>
      <w:i w:val="1"/>
      <w:iCs w:val="1"/>
      <w:color w:val="365f91" w:themeColor="accent1" w:themeShade="0000BF"/>
      <w:sz w:val="24"/>
      <w:szCs w:val="24"/>
      <w:lang w:eastAsia="es-MX" w:val="es-CO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145BE9"/>
    <w:rPr>
      <w:rFonts w:ascii="Times New Roman" w:cs="Times New Roman" w:eastAsia="Times New Roman" w:hAnsi="Times New Roman"/>
      <w:i w:val="1"/>
      <w:iCs w:val="1"/>
      <w:color w:val="365f91" w:themeColor="accent1" w:themeShade="0000BF"/>
      <w:sz w:val="24"/>
      <w:szCs w:val="24"/>
      <w:lang w:eastAsia="es-MX" w:val="es-CO"/>
    </w:rPr>
  </w:style>
  <w:style w:type="character" w:styleId="Referenciaintensa">
    <w:name w:val="Intense Reference"/>
    <w:basedOn w:val="Fuentedeprrafopredeter"/>
    <w:uiPriority w:val="32"/>
    <w:qFormat w:val="1"/>
    <w:rsid w:val="00145BE9"/>
    <w:rPr>
      <w:b w:val="1"/>
      <w:bCs w:val="1"/>
      <w:smallCaps w:val="1"/>
      <w:color w:val="365f91" w:themeColor="accent1" w:themeShade="0000BF"/>
      <w:spacing w:val="5"/>
    </w:rPr>
  </w:style>
  <w:style w:type="paragraph" w:styleId="NormalWeb">
    <w:name w:val="Normal (Web)"/>
    <w:basedOn w:val="Normal"/>
    <w:uiPriority w:val="99"/>
    <w:unhideWhenUsed w:val="1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45BE9"/>
    <w:rPr>
      <w:b w:val="1"/>
      <w:bCs w:val="1"/>
      <w:lang w:val="es-ES_tradnl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45BE9"/>
    <w:rPr>
      <w:rFonts w:ascii="Times New Roman" w:cs="Times New Roman" w:eastAsia="Times New Roman" w:hAnsi="Times New Roman"/>
      <w:b w:val="1"/>
      <w:bCs w:val="1"/>
      <w:sz w:val="20"/>
      <w:szCs w:val="20"/>
      <w:lang w:eastAsia="es-ES" w:val="es-ES_tradnl"/>
    </w:rPr>
  </w:style>
  <w:style w:type="paragraph" w:styleId="Textodeglobo">
    <w:name w:val="Balloon Text"/>
    <w:basedOn w:val="Normal"/>
    <w:link w:val="TextodegloboCar"/>
    <w:uiPriority w:val="99"/>
    <w:unhideWhenUsed w:val="1"/>
    <w:rsid w:val="00145BE9"/>
    <w:pPr>
      <w:widowControl w:val="1"/>
    </w:pPr>
    <w:rPr>
      <w:rFonts w:ascii="Segoe UI" w:cs="Segoe UI" w:eastAsia="Times New Roman" w:hAnsi="Segoe UI"/>
      <w:sz w:val="18"/>
      <w:szCs w:val="18"/>
      <w:lang w:eastAsia="es-ES" w:val="es-ES_tradnl"/>
    </w:rPr>
  </w:style>
  <w:style w:type="character" w:styleId="TextodegloboCar" w:customStyle="1">
    <w:name w:val="Texto de globo Car"/>
    <w:basedOn w:val="Fuentedeprrafopredeter"/>
    <w:link w:val="Textodeglobo"/>
    <w:uiPriority w:val="99"/>
    <w:rsid w:val="00145BE9"/>
    <w:rPr>
      <w:rFonts w:ascii="Segoe UI" w:cs="Segoe UI" w:eastAsia="Times New Roman" w:hAnsi="Segoe UI"/>
      <w:sz w:val="18"/>
      <w:szCs w:val="18"/>
      <w:lang w:eastAsia="es-ES" w:val="es-ES_tradnl"/>
    </w:rPr>
  </w:style>
  <w:style w:type="paragraph" w:styleId="default" w:customStyle="1">
    <w:name w:val="default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val="es-CO"/>
    </w:rPr>
  </w:style>
  <w:style w:type="paragraph" w:styleId="Textonotapie">
    <w:name w:val="footnote text"/>
    <w:basedOn w:val="Normal"/>
    <w:link w:val="TextonotapieCar"/>
    <w:uiPriority w:val="99"/>
    <w:unhideWhenUsed w:val="1"/>
    <w:rsid w:val="00145BE9"/>
    <w:pPr>
      <w:widowControl w:val="1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145BE9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Refdenotaalpie">
    <w:name w:val="footnote reference"/>
    <w:basedOn w:val="Fuentedeprrafopredeter"/>
    <w:uiPriority w:val="99"/>
    <w:unhideWhenUsed w:val="1"/>
    <w:rsid w:val="00145BE9"/>
    <w:rPr>
      <w:vertAlign w:val="superscript"/>
    </w:rPr>
  </w:style>
  <w:style w:type="paragraph" w:styleId="Sinespaciado">
    <w:name w:val="No Spacing"/>
    <w:link w:val="SinespaciadoCar"/>
    <w:uiPriority w:val="1"/>
    <w:qFormat w:val="1"/>
    <w:rsid w:val="00145BE9"/>
    <w:pPr>
      <w:widowControl w:val="1"/>
    </w:pPr>
    <w:rPr>
      <w:rFonts w:ascii="Times New Roman" w:cs="Times New Roman" w:eastAsia="Times New Roman" w:hAnsi="Times New Roman"/>
      <w:sz w:val="24"/>
      <w:szCs w:val="24"/>
      <w:lang w:eastAsia="es-ES"/>
    </w:rPr>
  </w:style>
  <w:style w:type="character" w:styleId="SinespaciadoCar" w:customStyle="1">
    <w:name w:val="Sin espaciado Car"/>
    <w:link w:val="Sinespaciado"/>
    <w:uiPriority w:val="1"/>
    <w:rsid w:val="00145BE9"/>
    <w:rPr>
      <w:rFonts w:ascii="Times New Roman" w:cs="Times New Roman" w:eastAsia="Times New Roman" w:hAnsi="Times New Roman"/>
      <w:sz w:val="24"/>
      <w:szCs w:val="24"/>
      <w:lang w:eastAsia="es-ES" w:val="es-ES"/>
    </w:rPr>
  </w:style>
  <w:style w:type="paragraph" w:styleId="Default0" w:customStyle="1">
    <w:name w:val="Default"/>
    <w:link w:val="DefaultCar"/>
    <w:rsid w:val="00145BE9"/>
    <w:pPr>
      <w:widowControl w:val="1"/>
      <w:adjustRightInd w:val="0"/>
    </w:pPr>
    <w:rPr>
      <w:rFonts w:ascii="Arial" w:cs="Arial" w:eastAsia="Times New Roman" w:hAnsi="Arial"/>
      <w:color w:val="000000"/>
      <w:sz w:val="24"/>
      <w:szCs w:val="24"/>
      <w:lang w:val="es-CO"/>
    </w:rPr>
  </w:style>
  <w:style w:type="paragraph" w:styleId="Lista">
    <w:name w:val="List"/>
    <w:basedOn w:val="Normal"/>
    <w:uiPriority w:val="99"/>
    <w:unhideWhenUsed w:val="1"/>
    <w:rsid w:val="00145BE9"/>
    <w:pPr>
      <w:widowControl w:val="1"/>
      <w:ind w:left="283" w:hanging="283"/>
      <w:contextualSpacing w:val="1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145BE9"/>
    <w:pPr>
      <w:widowControl w:val="1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SaludoCar" w:customStyle="1">
    <w:name w:val="Saludo Car"/>
    <w:basedOn w:val="Fuentedeprrafopredeter"/>
    <w:link w:val="Saludo"/>
    <w:uiPriority w:val="99"/>
    <w:rsid w:val="00145BE9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Continuarlista">
    <w:name w:val="List Continue"/>
    <w:basedOn w:val="Normal"/>
    <w:uiPriority w:val="99"/>
    <w:unhideWhenUsed w:val="1"/>
    <w:rsid w:val="00145BE9"/>
    <w:pPr>
      <w:widowControl w:val="1"/>
      <w:spacing w:after="120"/>
      <w:ind w:left="283"/>
      <w:contextualSpacing w:val="1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 w:val="1"/>
    <w:rsid w:val="00145BE9"/>
    <w:pPr>
      <w:widowControl w:val="1"/>
      <w:ind w:firstLine="360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TextoindependienteCar1" w:customStyle="1">
    <w:name w:val="Texto independiente Car1"/>
    <w:basedOn w:val="Fuentedeprrafopredeter"/>
    <w:link w:val="Textoindependiente"/>
    <w:uiPriority w:val="1"/>
    <w:rsid w:val="00145BE9"/>
    <w:rPr>
      <w:rFonts w:ascii="Arial MT" w:cs="Arial MT" w:eastAsia="Arial MT" w:hAnsi="Arial MT"/>
      <w:lang w:val="es-ES"/>
    </w:rPr>
  </w:style>
  <w:style w:type="character" w:styleId="TextoindependienteprimerasangraCar" w:customStyle="1">
    <w:name w:val="Texto independiente primera sangría Car"/>
    <w:basedOn w:val="TextoindependienteCar1"/>
    <w:link w:val="Textoindependienteprimerasangra"/>
    <w:uiPriority w:val="99"/>
    <w:rsid w:val="00145BE9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145BE9"/>
    <w:pPr>
      <w:widowControl w:val="1"/>
      <w:spacing w:after="120"/>
      <w:ind w:left="283"/>
    </w:pPr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145BE9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145BE9"/>
    <w:pPr>
      <w:spacing w:after="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145BE9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Descripcin">
    <w:name w:val="caption"/>
    <w:basedOn w:val="Normal"/>
    <w:next w:val="Normal"/>
    <w:uiPriority w:val="35"/>
    <w:unhideWhenUsed w:val="1"/>
    <w:qFormat w:val="1"/>
    <w:rsid w:val="00145BE9"/>
    <w:pPr>
      <w:widowControl w:val="1"/>
      <w:spacing w:after="200"/>
    </w:pPr>
    <w:rPr>
      <w:rFonts w:ascii="Times New Roman" w:cs="Times New Roman" w:eastAsia="Times New Roman" w:hAnsi="Times New Roman"/>
      <w:i w:val="1"/>
      <w:iCs w:val="1"/>
      <w:color w:val="1f497d" w:themeColor="text2"/>
      <w:sz w:val="18"/>
      <w:szCs w:val="18"/>
      <w:lang w:eastAsia="es-ES" w:val="es-ES_tradnl"/>
    </w:rPr>
  </w:style>
  <w:style w:type="character" w:styleId="fontstyle01" w:customStyle="1">
    <w:name w:val="fontstyle01"/>
    <w:basedOn w:val="Fuentedeprrafopredeter"/>
    <w:rsid w:val="00145BE9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styleId="DefaultCar" w:customStyle="1">
    <w:name w:val="Default Car"/>
    <w:link w:val="Default0"/>
    <w:locked w:val="1"/>
    <w:rsid w:val="00145BE9"/>
    <w:rPr>
      <w:rFonts w:ascii="Arial" w:cs="Arial" w:eastAsia="Times New Roman" w:hAnsi="Arial"/>
      <w:color w:val="000000"/>
      <w:sz w:val="24"/>
      <w:szCs w:val="24"/>
      <w:lang w:eastAsia="es-CO" w:val="es-CO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145BE9"/>
    <w:rPr>
      <w:color w:val="800080" w:themeColor="followedHyperlink"/>
      <w:u w:val="single"/>
    </w:rPr>
  </w:style>
  <w:style w:type="table" w:styleId="Tablaconcuadrcula1" w:customStyle="1">
    <w:name w:val="Tabla con cuadrícula1"/>
    <w:basedOn w:val="Tablanormal"/>
    <w:next w:val="Tablaconcuadrcula"/>
    <w:uiPriority w:val="39"/>
    <w:rsid w:val="00145BE9"/>
    <w:pPr>
      <w:widowControl w:val="1"/>
      <w:suppressAutoHyphens w:val="1"/>
    </w:pPr>
    <w:rPr>
      <w:sz w:val="20"/>
      <w:szCs w:val="20"/>
      <w:lang w:eastAsia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Sinlista1" w:customStyle="1">
    <w:name w:val="Sin lista1"/>
    <w:next w:val="Sinlista"/>
    <w:uiPriority w:val="99"/>
    <w:semiHidden w:val="1"/>
    <w:unhideWhenUsed w:val="1"/>
    <w:rsid w:val="00145BE9"/>
  </w:style>
  <w:style w:type="table" w:styleId="TableNormal1" w:customStyle="1">
    <w:name w:val="Table Normal1"/>
    <w:uiPriority w:val="2"/>
    <w:semiHidden w:val="1"/>
    <w:unhideWhenUsed w:val="1"/>
    <w:qFormat w:val="1"/>
    <w:rsid w:val="00145BE9"/>
    <w:pPr>
      <w:widowControl w:val="1"/>
      <w:ind w:right="57"/>
    </w:p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Bodytext1" w:customStyle="1">
    <w:name w:val="Body text|1_"/>
    <w:basedOn w:val="Fuentedeprrafopredeter"/>
    <w:link w:val="Bodytext10"/>
    <w:rsid w:val="00145BE9"/>
    <w:rPr>
      <w:rFonts w:ascii="Liberation Sans" w:cs="Liberation Sans" w:eastAsia="Liberation Sans" w:hAnsi="Liberation Sans"/>
      <w:sz w:val="20"/>
      <w:szCs w:val="20"/>
    </w:rPr>
  </w:style>
  <w:style w:type="paragraph" w:styleId="Bodytext10" w:customStyle="1">
    <w:name w:val="Body text|1"/>
    <w:basedOn w:val="Normal"/>
    <w:link w:val="Bodytext1"/>
    <w:rsid w:val="00145BE9"/>
    <w:pPr>
      <w:spacing w:after="240" w:line="262" w:lineRule="auto"/>
    </w:pPr>
    <w:rPr>
      <w:rFonts w:ascii="Liberation Sans" w:cs="Liberation Sans" w:eastAsia="Liberation Sans" w:hAnsi="Liberation Sans"/>
      <w:sz w:val="20"/>
      <w:szCs w:val="20"/>
      <w:lang w:val="en-US"/>
    </w:rPr>
  </w:style>
  <w:style w:type="paragraph" w:styleId="msonormal0" w:customStyle="1">
    <w:name w:val="msonormal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val="es-CO"/>
    </w:rPr>
  </w:style>
  <w:style w:type="paragraph" w:styleId="font5" w:customStyle="1">
    <w:name w:val="font5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color w:val="000000"/>
      <w:sz w:val="16"/>
      <w:szCs w:val="16"/>
      <w:lang w:val="es-CO"/>
    </w:rPr>
  </w:style>
  <w:style w:type="paragraph" w:styleId="font6" w:customStyle="1">
    <w:name w:val="font6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b w:val="1"/>
      <w:bCs w:val="1"/>
      <w:color w:val="000000"/>
      <w:sz w:val="16"/>
      <w:szCs w:val="16"/>
      <w:lang w:val="es-CO"/>
    </w:rPr>
  </w:style>
  <w:style w:type="paragraph" w:styleId="font7" w:customStyle="1">
    <w:name w:val="font7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b w:val="1"/>
      <w:bCs w:val="1"/>
      <w:sz w:val="16"/>
      <w:szCs w:val="16"/>
      <w:lang w:val="es-CO"/>
    </w:rPr>
  </w:style>
  <w:style w:type="paragraph" w:styleId="font8" w:customStyle="1">
    <w:name w:val="font8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sz w:val="16"/>
      <w:szCs w:val="16"/>
      <w:lang w:val="es-CO"/>
    </w:rPr>
  </w:style>
  <w:style w:type="paragraph" w:styleId="font9" w:customStyle="1">
    <w:name w:val="font9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color w:val="ff0000"/>
      <w:sz w:val="16"/>
      <w:szCs w:val="16"/>
      <w:lang w:val="es-CO"/>
    </w:rPr>
  </w:style>
  <w:style w:type="paragraph" w:styleId="font10" w:customStyle="1">
    <w:name w:val="font10"/>
    <w:basedOn w:val="Normal"/>
    <w:rsid w:val="00145BE9"/>
    <w:pPr>
      <w:widowControl w:val="1"/>
      <w:spacing w:after="100" w:afterAutospacing="1" w:before="100" w:beforeAutospacing="1"/>
    </w:pPr>
    <w:rPr>
      <w:rFonts w:ascii="Calibri" w:cs="Calibri" w:eastAsia="Times New Roman" w:hAnsi="Calibri"/>
      <w:b w:val="1"/>
      <w:bCs w:val="1"/>
      <w:color w:val="ff0000"/>
      <w:sz w:val="16"/>
      <w:szCs w:val="16"/>
      <w:lang w:val="es-CO"/>
    </w:rPr>
  </w:style>
  <w:style w:type="paragraph" w:styleId="xl65" w:customStyle="1">
    <w:name w:val="xl65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66" w:customStyle="1">
    <w:name w:val="xl66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67" w:customStyle="1">
    <w:name w:val="xl67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68" w:customStyle="1">
    <w:name w:val="xl68"/>
    <w:basedOn w:val="Normal"/>
    <w:rsid w:val="00145BE9"/>
    <w:pPr>
      <w:widowControl w:val="1"/>
      <w:pBdr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69" w:customStyle="1">
    <w:name w:val="xl69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0" w:customStyle="1">
    <w:name w:val="xl70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1" w:customStyle="1">
    <w:name w:val="xl71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2" w:customStyle="1">
    <w:name w:val="xl72"/>
    <w:basedOn w:val="Normal"/>
    <w:rsid w:val="00145BE9"/>
    <w:pPr>
      <w:widowControl w:val="1"/>
      <w:pBdr>
        <w:top w:color="auto" w:space="0" w:sz="4" w:val="single"/>
        <w:left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3" w:customStyle="1">
    <w:name w:val="xl73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4" w:customStyle="1">
    <w:name w:val="xl74"/>
    <w:basedOn w:val="Normal"/>
    <w:rsid w:val="00145BE9"/>
    <w:pPr>
      <w:widowControl w:val="1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75" w:customStyle="1">
    <w:name w:val="xl75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76" w:customStyle="1">
    <w:name w:val="xl76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77" w:customStyle="1">
    <w:name w:val="xl77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78" w:customStyle="1">
    <w:name w:val="xl78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79" w:customStyle="1">
    <w:name w:val="xl79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hd w:color="000000" w:fill="ddebf7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80" w:customStyle="1">
    <w:name w:val="xl80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81" w:customStyle="1">
    <w:name w:val="xl81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82" w:customStyle="1">
    <w:name w:val="xl82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83" w:customStyle="1">
    <w:name w:val="xl83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84" w:customStyle="1">
    <w:name w:val="xl84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85" w:customStyle="1">
    <w:name w:val="xl85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86" w:customStyle="1">
    <w:name w:val="xl86"/>
    <w:basedOn w:val="Normal"/>
    <w:rsid w:val="00145BE9"/>
    <w:pPr>
      <w:widowControl w:val="1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87" w:customStyle="1">
    <w:name w:val="xl87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88" w:customStyle="1">
    <w:name w:val="xl88"/>
    <w:basedOn w:val="Normal"/>
    <w:rsid w:val="00145BE9"/>
    <w:pPr>
      <w:widowControl w:val="1"/>
      <w:pBdr>
        <w:top w:color="auto" w:space="0" w:sz="8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89" w:customStyle="1">
    <w:name w:val="xl89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0" w:customStyle="1">
    <w:name w:val="xl90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1" w:customStyle="1">
    <w:name w:val="xl91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2" w:customStyle="1">
    <w:name w:val="xl92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93" w:customStyle="1">
    <w:name w:val="xl93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ddebf7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94" w:customStyle="1">
    <w:name w:val="xl94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95" w:customStyle="1">
    <w:name w:val="xl95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96" w:customStyle="1">
    <w:name w:val="xl96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7" w:customStyle="1">
    <w:name w:val="xl97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8" w:customStyle="1">
    <w:name w:val="xl98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99" w:customStyle="1">
    <w:name w:val="xl99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0" w:customStyle="1">
    <w:name w:val="xl100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1" w:customStyle="1">
    <w:name w:val="xl101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2" w:customStyle="1">
    <w:name w:val="xl102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3" w:customStyle="1">
    <w:name w:val="xl103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4" w:customStyle="1">
    <w:name w:val="xl104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5" w:customStyle="1">
    <w:name w:val="xl105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6" w:customStyle="1">
    <w:name w:val="xl106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7" w:customStyle="1">
    <w:name w:val="xl107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8" w:customStyle="1">
    <w:name w:val="xl108"/>
    <w:basedOn w:val="Normal"/>
    <w:rsid w:val="00145BE9"/>
    <w:pPr>
      <w:widowControl w:val="1"/>
      <w:pBdr>
        <w:bottom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09" w:customStyle="1">
    <w:name w:val="xl109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10" w:customStyle="1">
    <w:name w:val="xl110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11" w:customStyle="1">
    <w:name w:val="xl111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12" w:customStyle="1">
    <w:name w:val="xl112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13" w:customStyle="1">
    <w:name w:val="xl113"/>
    <w:basedOn w:val="Normal"/>
    <w:rsid w:val="00145BE9"/>
    <w:pPr>
      <w:widowControl w:val="1"/>
      <w:pBdr>
        <w:top w:color="auto" w:space="0" w:sz="8" w:val="single"/>
      </w:pBdr>
      <w:shd w:color="000000" w:fill="ddebf7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14" w:customStyle="1">
    <w:name w:val="xl114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15" w:customStyle="1">
    <w:name w:val="xl115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16" w:customStyle="1">
    <w:name w:val="xl116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17" w:customStyle="1">
    <w:name w:val="xl117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18" w:customStyle="1">
    <w:name w:val="xl118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19" w:customStyle="1">
    <w:name w:val="xl119"/>
    <w:basedOn w:val="Normal"/>
    <w:rsid w:val="00145BE9"/>
    <w:pPr>
      <w:widowControl w:val="1"/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20" w:customStyle="1">
    <w:name w:val="xl120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21" w:customStyle="1">
    <w:name w:val="xl121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22" w:customStyle="1">
    <w:name w:val="xl122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23" w:customStyle="1">
    <w:name w:val="xl123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24" w:customStyle="1">
    <w:name w:val="xl124"/>
    <w:basedOn w:val="Normal"/>
    <w:rsid w:val="00145BE9"/>
    <w:pPr>
      <w:widowControl w:val="1"/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25" w:customStyle="1">
    <w:name w:val="xl125"/>
    <w:basedOn w:val="Normal"/>
    <w:rsid w:val="00145BE9"/>
    <w:pPr>
      <w:widowControl w:val="1"/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26" w:customStyle="1">
    <w:name w:val="xl126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27" w:customStyle="1">
    <w:name w:val="xl127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128" w:customStyle="1">
    <w:name w:val="xl128"/>
    <w:basedOn w:val="Normal"/>
    <w:rsid w:val="00145BE9"/>
    <w:pPr>
      <w:widowControl w:val="1"/>
      <w:pBdr>
        <w:bottom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29" w:customStyle="1">
    <w:name w:val="xl129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30" w:customStyle="1">
    <w:name w:val="xl130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31" w:customStyle="1">
    <w:name w:val="xl131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2" w:customStyle="1">
    <w:name w:val="xl132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3" w:customStyle="1">
    <w:name w:val="xl133"/>
    <w:basedOn w:val="Normal"/>
    <w:rsid w:val="00145BE9"/>
    <w:pPr>
      <w:widowControl w:val="1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4" w:customStyle="1">
    <w:name w:val="xl134"/>
    <w:basedOn w:val="Normal"/>
    <w:rsid w:val="00145BE9"/>
    <w:pPr>
      <w:widowControl w:val="1"/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5" w:customStyle="1">
    <w:name w:val="xl135"/>
    <w:basedOn w:val="Normal"/>
    <w:rsid w:val="00145BE9"/>
    <w:pPr>
      <w:widowControl w:val="1"/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6" w:customStyle="1">
    <w:name w:val="xl136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7" w:customStyle="1">
    <w:name w:val="xl137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8" w:customStyle="1">
    <w:name w:val="xl138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39" w:customStyle="1">
    <w:name w:val="xl139"/>
    <w:basedOn w:val="Normal"/>
    <w:rsid w:val="00145BE9"/>
    <w:pPr>
      <w:widowControl w:val="1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40" w:customStyle="1">
    <w:name w:val="xl140"/>
    <w:basedOn w:val="Normal"/>
    <w:rsid w:val="00145BE9"/>
    <w:pPr>
      <w:widowControl w:val="1"/>
      <w:pBdr>
        <w:left w:color="auto" w:space="0" w:sz="4" w:val="single"/>
        <w:bottom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1" w:customStyle="1">
    <w:name w:val="xl141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2" w:customStyle="1">
    <w:name w:val="xl142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3" w:customStyle="1">
    <w:name w:val="xl143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4" w:customStyle="1">
    <w:name w:val="xl144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5" w:customStyle="1">
    <w:name w:val="xl145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6" w:customStyle="1">
    <w:name w:val="xl146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7" w:customStyle="1">
    <w:name w:val="xl147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48" w:customStyle="1">
    <w:name w:val="xl148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49" w:customStyle="1">
    <w:name w:val="xl149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0" w:customStyle="1">
    <w:name w:val="xl150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1" w:customStyle="1">
    <w:name w:val="xl151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2" w:customStyle="1">
    <w:name w:val="xl152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ddebf7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53" w:customStyle="1">
    <w:name w:val="xl153"/>
    <w:basedOn w:val="Normal"/>
    <w:rsid w:val="00145BE9"/>
    <w:pPr>
      <w:widowControl w:val="1"/>
      <w:pBdr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4" w:customStyle="1">
    <w:name w:val="xl154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5" w:customStyle="1">
    <w:name w:val="xl155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6" w:customStyle="1">
    <w:name w:val="xl156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57" w:customStyle="1">
    <w:name w:val="xl157"/>
    <w:basedOn w:val="Normal"/>
    <w:rsid w:val="00145BE9"/>
    <w:pPr>
      <w:widowControl w:val="1"/>
      <w:pBdr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58" w:customStyle="1">
    <w:name w:val="xl158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59" w:customStyle="1">
    <w:name w:val="xl159"/>
    <w:basedOn w:val="Normal"/>
    <w:rsid w:val="00145BE9"/>
    <w:pPr>
      <w:widowControl w:val="1"/>
      <w:spacing w:after="100" w:afterAutospacing="1" w:before="100" w:beforeAutospacing="1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60" w:customStyle="1">
    <w:name w:val="xl160"/>
    <w:basedOn w:val="Normal"/>
    <w:rsid w:val="00145BE9"/>
    <w:pPr>
      <w:widowControl w:val="1"/>
      <w:pBdr>
        <w:left w:color="auto" w:space="0" w:sz="4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61" w:customStyle="1">
    <w:name w:val="xl161"/>
    <w:basedOn w:val="Normal"/>
    <w:rsid w:val="00145BE9"/>
    <w:pPr>
      <w:widowControl w:val="1"/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62" w:customStyle="1">
    <w:name w:val="xl162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63" w:customStyle="1">
    <w:name w:val="xl163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24"/>
      <w:szCs w:val="24"/>
      <w:lang w:val="es-CO"/>
    </w:rPr>
  </w:style>
  <w:style w:type="paragraph" w:styleId="xl164" w:customStyle="1">
    <w:name w:val="xl164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24"/>
      <w:szCs w:val="24"/>
      <w:lang w:val="es-CO"/>
    </w:rPr>
  </w:style>
  <w:style w:type="paragraph" w:styleId="xl165" w:customStyle="1">
    <w:name w:val="xl165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66" w:customStyle="1">
    <w:name w:val="xl166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67" w:customStyle="1">
    <w:name w:val="xl167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68" w:customStyle="1">
    <w:name w:val="xl168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69" w:customStyle="1">
    <w:name w:val="xl169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70" w:customStyle="1">
    <w:name w:val="xl170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71" w:customStyle="1">
    <w:name w:val="xl171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72" w:customStyle="1">
    <w:name w:val="xl172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73" w:customStyle="1">
    <w:name w:val="xl173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74" w:customStyle="1">
    <w:name w:val="xl174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75" w:customStyle="1">
    <w:name w:val="xl175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76" w:customStyle="1">
    <w:name w:val="xl176"/>
    <w:basedOn w:val="Normal"/>
    <w:rsid w:val="00145BE9"/>
    <w:pPr>
      <w:widowControl w:val="1"/>
      <w:pBdr>
        <w:top w:color="auto" w:space="0" w:sz="8" w:val="single"/>
        <w:lef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77" w:customStyle="1">
    <w:name w:val="xl177"/>
    <w:basedOn w:val="Normal"/>
    <w:rsid w:val="00145BE9"/>
    <w:pPr>
      <w:widowControl w:val="1"/>
      <w:pBdr>
        <w:left w:color="auto" w:space="0" w:sz="4" w:val="single"/>
        <w:bottom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78" w:customStyle="1">
    <w:name w:val="xl178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79" w:customStyle="1">
    <w:name w:val="xl179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80" w:customStyle="1">
    <w:name w:val="xl180"/>
    <w:basedOn w:val="Normal"/>
    <w:rsid w:val="00145BE9"/>
    <w:pPr>
      <w:widowControl w:val="1"/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both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81" w:customStyle="1">
    <w:name w:val="xl181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182" w:customStyle="1">
    <w:name w:val="xl182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183" w:customStyle="1">
    <w:name w:val="xl183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184" w:customStyle="1">
    <w:name w:val="xl184"/>
    <w:basedOn w:val="Normal"/>
    <w:rsid w:val="00145BE9"/>
    <w:pPr>
      <w:widowControl w:val="1"/>
      <w:pBdr>
        <w:left w:color="auto" w:space="0" w:sz="4" w:val="single"/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val="es-CO"/>
    </w:rPr>
  </w:style>
  <w:style w:type="paragraph" w:styleId="xl185" w:customStyle="1">
    <w:name w:val="xl185"/>
    <w:basedOn w:val="Normal"/>
    <w:rsid w:val="00145BE9"/>
    <w:pPr>
      <w:widowControl w:val="1"/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86" w:customStyle="1">
    <w:name w:val="xl186"/>
    <w:basedOn w:val="Normal"/>
    <w:rsid w:val="00145BE9"/>
    <w:pPr>
      <w:widowControl w:val="1"/>
      <w:pBdr>
        <w:top w:color="auto" w:space="0" w:sz="8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87" w:customStyle="1">
    <w:name w:val="xl187"/>
    <w:basedOn w:val="Normal"/>
    <w:rsid w:val="00145BE9"/>
    <w:pPr>
      <w:widowControl w:val="1"/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88" w:customStyle="1">
    <w:name w:val="xl188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89" w:customStyle="1">
    <w:name w:val="xl189"/>
    <w:basedOn w:val="Normal"/>
    <w:rsid w:val="00145BE9"/>
    <w:pPr>
      <w:widowControl w:val="1"/>
      <w:pBdr>
        <w:top w:color="auto" w:space="0" w:sz="8" w:val="single"/>
        <w:left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0" w:customStyle="1">
    <w:name w:val="xl190"/>
    <w:basedOn w:val="Normal"/>
    <w:rsid w:val="00145BE9"/>
    <w:pPr>
      <w:widowControl w:val="1"/>
      <w:pBdr>
        <w:left w:color="auto" w:space="0" w:sz="8" w:val="single"/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1" w:customStyle="1">
    <w:name w:val="xl191"/>
    <w:basedOn w:val="Normal"/>
    <w:rsid w:val="00145BE9"/>
    <w:pPr>
      <w:widowControl w:val="1"/>
      <w:pBdr>
        <w:top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2" w:customStyle="1">
    <w:name w:val="xl192"/>
    <w:basedOn w:val="Normal"/>
    <w:rsid w:val="00145BE9"/>
    <w:pPr>
      <w:widowControl w:val="1"/>
      <w:pBdr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3" w:customStyle="1">
    <w:name w:val="xl193"/>
    <w:basedOn w:val="Normal"/>
    <w:rsid w:val="00145BE9"/>
    <w:pPr>
      <w:widowControl w:val="1"/>
      <w:pBdr>
        <w:top w:color="auto" w:space="0" w:sz="8" w:val="single"/>
        <w:left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4" w:customStyle="1">
    <w:name w:val="xl194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195" w:customStyle="1">
    <w:name w:val="xl195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96" w:customStyle="1">
    <w:name w:val="xl196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197" w:customStyle="1">
    <w:name w:val="xl197"/>
    <w:basedOn w:val="Normal"/>
    <w:rsid w:val="00145BE9"/>
    <w:pPr>
      <w:widowControl w:val="1"/>
      <w:pBdr>
        <w:top w:color="auto" w:space="0" w:sz="4" w:val="single"/>
        <w:left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98" w:customStyle="1">
    <w:name w:val="xl198"/>
    <w:basedOn w:val="Normal"/>
    <w:rsid w:val="00145BE9"/>
    <w:pPr>
      <w:widowControl w:val="1"/>
      <w:pBdr>
        <w:left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199" w:customStyle="1">
    <w:name w:val="xl199"/>
    <w:basedOn w:val="Normal"/>
    <w:rsid w:val="00145BE9"/>
    <w:pPr>
      <w:widowControl w:val="1"/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200" w:customStyle="1">
    <w:name w:val="xl200"/>
    <w:basedOn w:val="Normal"/>
    <w:rsid w:val="00145BE9"/>
    <w:pPr>
      <w:widowControl w:val="1"/>
      <w:pBdr>
        <w:top w:color="auto" w:space="0" w:sz="8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01" w:customStyle="1">
    <w:name w:val="xl201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02" w:customStyle="1">
    <w:name w:val="xl202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8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03" w:customStyle="1">
    <w:name w:val="xl203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204" w:customStyle="1">
    <w:name w:val="xl204"/>
    <w:basedOn w:val="Normal"/>
    <w:rsid w:val="00145BE9"/>
    <w:pPr>
      <w:widowControl w:val="1"/>
      <w:pBdr>
        <w:top w:color="auto" w:space="0" w:sz="8" w:val="single"/>
        <w:left w:color="auto" w:space="0" w:sz="4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05" w:customStyle="1">
    <w:name w:val="xl205"/>
    <w:basedOn w:val="Normal"/>
    <w:rsid w:val="00145BE9"/>
    <w:pPr>
      <w:widowControl w:val="1"/>
      <w:pBdr>
        <w:left w:color="auto" w:space="0" w:sz="4" w:val="single"/>
        <w:bottom w:color="auto" w:space="0" w:sz="8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06" w:customStyle="1">
    <w:name w:val="xl206"/>
    <w:basedOn w:val="Normal"/>
    <w:rsid w:val="00145BE9"/>
    <w:pPr>
      <w:widowControl w:val="1"/>
      <w:pBdr>
        <w:left w:color="auto" w:space="0" w:sz="4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07" w:customStyle="1">
    <w:name w:val="xl207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08" w:customStyle="1">
    <w:name w:val="xl208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09" w:customStyle="1">
    <w:name w:val="xl209"/>
    <w:basedOn w:val="Normal"/>
    <w:rsid w:val="00145BE9"/>
    <w:pPr>
      <w:widowControl w:val="1"/>
      <w:pBdr>
        <w:top w:color="auto" w:space="0" w:sz="8" w:val="single"/>
        <w:left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0" w:customStyle="1">
    <w:name w:val="xl210"/>
    <w:basedOn w:val="Normal"/>
    <w:rsid w:val="00145BE9"/>
    <w:pPr>
      <w:widowControl w:val="1"/>
      <w:pBdr>
        <w:left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1" w:customStyle="1">
    <w:name w:val="xl211"/>
    <w:basedOn w:val="Normal"/>
    <w:rsid w:val="00145BE9"/>
    <w:pPr>
      <w:widowControl w:val="1"/>
      <w:pBdr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2" w:customStyle="1">
    <w:name w:val="xl212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213" w:customStyle="1">
    <w:name w:val="xl213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14" w:customStyle="1">
    <w:name w:val="xl214"/>
    <w:basedOn w:val="Normal"/>
    <w:rsid w:val="00145BE9"/>
    <w:pPr>
      <w:widowControl w:val="1"/>
      <w:pBdr>
        <w:top w:color="auto" w:space="0" w:sz="8" w:val="single"/>
        <w:left w:color="auto" w:space="0" w:sz="4" w:val="single"/>
        <w:bottom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15" w:customStyle="1">
    <w:name w:val="xl215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val="es-CO"/>
    </w:rPr>
  </w:style>
  <w:style w:type="paragraph" w:styleId="xl216" w:customStyle="1">
    <w:name w:val="xl216"/>
    <w:basedOn w:val="Normal"/>
    <w:rsid w:val="00145BE9"/>
    <w:pPr>
      <w:widowControl w:val="1"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7" w:customStyle="1">
    <w:name w:val="xl217"/>
    <w:basedOn w:val="Normal"/>
    <w:rsid w:val="00145BE9"/>
    <w:pPr>
      <w:widowControl w:val="1"/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8" w:customStyle="1">
    <w:name w:val="xl218"/>
    <w:basedOn w:val="Normal"/>
    <w:rsid w:val="00145BE9"/>
    <w:pPr>
      <w:widowControl w:val="1"/>
      <w:pBdr>
        <w:top w:color="auto" w:space="0" w:sz="8" w:val="single"/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19" w:customStyle="1">
    <w:name w:val="xl219"/>
    <w:basedOn w:val="Normal"/>
    <w:rsid w:val="00145BE9"/>
    <w:pPr>
      <w:widowControl w:val="1"/>
      <w:pBdr>
        <w:top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val="es-CO"/>
    </w:rPr>
  </w:style>
  <w:style w:type="paragraph" w:styleId="xl220" w:customStyle="1">
    <w:name w:val="xl220"/>
    <w:basedOn w:val="Normal"/>
    <w:rsid w:val="00145BE9"/>
    <w:pPr>
      <w:widowControl w:val="1"/>
      <w:pBdr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0"/>
      <w:szCs w:val="20"/>
      <w:lang w:val="es-CO"/>
    </w:rPr>
  </w:style>
  <w:style w:type="paragraph" w:styleId="xl221" w:customStyle="1">
    <w:name w:val="xl221"/>
    <w:basedOn w:val="Normal"/>
    <w:rsid w:val="00145BE9"/>
    <w:pPr>
      <w:widowControl w:val="1"/>
      <w:pBdr>
        <w:bottom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20"/>
      <w:szCs w:val="20"/>
      <w:lang w:val="es-CO"/>
    </w:rPr>
  </w:style>
  <w:style w:type="paragraph" w:styleId="xl222" w:customStyle="1">
    <w:name w:val="xl222"/>
    <w:basedOn w:val="Normal"/>
    <w:rsid w:val="00145BE9"/>
    <w:pPr>
      <w:widowControl w:val="1"/>
      <w:pBdr>
        <w:left w:color="auto" w:space="0" w:sz="8" w:val="single"/>
        <w:bottom w:color="auto" w:space="0" w:sz="4" w:val="single"/>
        <w:righ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23" w:customStyle="1">
    <w:name w:val="xl223"/>
    <w:basedOn w:val="Normal"/>
    <w:rsid w:val="00145BE9"/>
    <w:pPr>
      <w:widowControl w:val="1"/>
      <w:pBdr>
        <w:left w:color="auto" w:space="0" w:sz="4" w:val="single"/>
      </w:pBdr>
      <w:shd w:color="000000" w:fill="d9e1f2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000000"/>
      <w:sz w:val="16"/>
      <w:szCs w:val="16"/>
      <w:lang w:val="es-CO"/>
    </w:rPr>
  </w:style>
  <w:style w:type="paragraph" w:styleId="xl224" w:customStyle="1">
    <w:name w:val="xl224"/>
    <w:basedOn w:val="Normal"/>
    <w:rsid w:val="00145BE9"/>
    <w:pPr>
      <w:widowControl w:val="1"/>
      <w:pBdr>
        <w:top w:color="auto" w:space="0" w:sz="8" w:val="single"/>
        <w:lef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0"/>
      <w:szCs w:val="20"/>
      <w:lang w:val="es-CO"/>
    </w:rPr>
  </w:style>
  <w:style w:type="paragraph" w:styleId="xl225" w:customStyle="1">
    <w:name w:val="xl225"/>
    <w:basedOn w:val="Normal"/>
    <w:rsid w:val="00145BE9"/>
    <w:pPr>
      <w:widowControl w:val="1"/>
      <w:pBdr>
        <w:top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0"/>
      <w:szCs w:val="20"/>
      <w:lang w:val="es-CO"/>
    </w:rPr>
  </w:style>
  <w:style w:type="paragraph" w:styleId="xl226" w:customStyle="1">
    <w:name w:val="xl226"/>
    <w:basedOn w:val="Normal"/>
    <w:rsid w:val="00145BE9"/>
    <w:pPr>
      <w:widowControl w:val="1"/>
      <w:pBdr>
        <w:top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20"/>
      <w:szCs w:val="20"/>
      <w:lang w:val="es-CO"/>
    </w:rPr>
  </w:style>
  <w:style w:type="paragraph" w:styleId="xl227" w:customStyle="1">
    <w:name w:val="xl227"/>
    <w:basedOn w:val="Normal"/>
    <w:rsid w:val="00145BE9"/>
    <w:pPr>
      <w:widowControl w:val="1"/>
      <w:pBdr>
        <w:top w:color="auto" w:space="0" w:sz="8" w:val="single"/>
        <w:right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20"/>
      <w:szCs w:val="20"/>
      <w:lang w:val="es-CO"/>
    </w:rPr>
  </w:style>
  <w:style w:type="paragraph" w:styleId="xl228" w:customStyle="1">
    <w:name w:val="xl228"/>
    <w:basedOn w:val="Normal"/>
    <w:rsid w:val="00145BE9"/>
    <w:pPr>
      <w:widowControl w:val="1"/>
      <w:pBdr>
        <w:left w:color="auto" w:space="0" w:sz="8" w:val="single"/>
        <w:bottom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20"/>
      <w:szCs w:val="20"/>
      <w:lang w:val="es-CO"/>
    </w:rPr>
  </w:style>
  <w:style w:type="paragraph" w:styleId="xl229" w:customStyle="1">
    <w:name w:val="xl229"/>
    <w:basedOn w:val="Normal"/>
    <w:rsid w:val="00145BE9"/>
    <w:pPr>
      <w:widowControl w:val="1"/>
      <w:pBdr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20"/>
      <w:szCs w:val="20"/>
      <w:lang w:val="es-CO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table" w:styleId="a3" w:customStyle="1">
    <w:basedOn w:val="TableNormal0"/>
    <w:tblPr>
      <w:tblStyleRowBandSize w:val="1"/>
      <w:tblStyleColBandSize w:val="1"/>
    </w:tblPr>
  </w:style>
  <w:style w:type="table" w:styleId="a4" w:customStyle="1">
    <w:basedOn w:val="TableNormal0"/>
    <w:tblPr>
      <w:tblStyleRowBandSize w:val="1"/>
      <w:tblStyleColBandSize w:val="1"/>
    </w:tblPr>
  </w:style>
  <w:style w:type="table" w:styleId="a5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0"/>
    <w:tblPr>
      <w:tblStyleRowBandSize w:val="1"/>
      <w:tblStyleColBandSize w:val="1"/>
    </w:tblPr>
  </w:style>
  <w:style w:type="table" w:styleId="aa" w:customStyle="1">
    <w:basedOn w:val="TableNormal0"/>
    <w:tblPr>
      <w:tblStyleRowBandSize w:val="1"/>
      <w:tblStyleColBandSize w:val="1"/>
    </w:tblPr>
  </w:style>
  <w:style w:type="table" w:styleId="ab" w:customStyle="1">
    <w:basedOn w:val="TableNormal0"/>
    <w:pPr>
      <w:widowControl w:val="1"/>
    </w:pPr>
    <w:rPr>
      <w:sz w:val="20"/>
      <w:szCs w:val="20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c" w:customStyle="1">
    <w:basedOn w:val="TableNormal0"/>
    <w:pPr>
      <w:widowControl w:val="1"/>
    </w:pPr>
    <w:rPr>
      <w:sz w:val="20"/>
      <w:szCs w:val="20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e" w:customStyle="1">
    <w:basedOn w:val="TableNormal0"/>
    <w:tblPr>
      <w:tblStyleRowBandSize w:val="1"/>
      <w:tblStyleColBandSize w:val="1"/>
    </w:tblPr>
  </w:style>
  <w:style w:type="table" w:styleId="af" w:customStyle="1">
    <w:basedOn w:val="TableNormal0"/>
    <w:tblPr>
      <w:tblStyleRowBandSize w:val="1"/>
      <w:tblStyleColBandSize w:val="1"/>
    </w:tblPr>
  </w:style>
  <w:style w:type="table" w:styleId="af0" w:customStyle="1">
    <w:basedOn w:val="TableNormal0"/>
    <w:tblPr>
      <w:tblStyleRowBandSize w:val="1"/>
      <w:tblStyleColBandSize w:val="1"/>
    </w:tblPr>
  </w:style>
  <w:style w:type="table" w:styleId="af1" w:customStyle="1">
    <w:basedOn w:val="TableNormal0"/>
    <w:tblPr>
      <w:tblStyleRowBandSize w:val="1"/>
      <w:tblStyleColBandSize w:val="1"/>
    </w:tblPr>
  </w:style>
  <w:style w:type="table" w:styleId="af2" w:customStyle="1">
    <w:basedOn w:val="TableNormal0"/>
    <w:tblPr>
      <w:tblStyleRowBandSize w:val="1"/>
      <w:tblStyleColBandSize w:val="1"/>
    </w:tblPr>
  </w:style>
  <w:style w:type="table" w:styleId="af3" w:customStyle="1">
    <w:basedOn w:val="TableNormal0"/>
    <w:tblPr>
      <w:tblStyleRowBandSize w:val="1"/>
      <w:tblStyleColBandSize w:val="1"/>
    </w:tblPr>
  </w:style>
  <w:style w:type="table" w:styleId="af4" w:customStyle="1">
    <w:basedOn w:val="TableNormal0"/>
    <w:tblPr>
      <w:tblStyleRowBandSize w:val="1"/>
      <w:tblStyleColBandSize w:val="1"/>
    </w:tblPr>
  </w:style>
  <w:style w:type="table" w:styleId="af5" w:customStyle="1">
    <w:basedOn w:val="TableNormal0"/>
    <w:tblPr>
      <w:tblStyleRowBandSize w:val="1"/>
      <w:tblStyleColBandSize w:val="1"/>
    </w:tblPr>
  </w:style>
  <w:style w:type="table" w:styleId="af6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Revisin">
    <w:name w:val="Revision"/>
    <w:hidden w:val="1"/>
    <w:uiPriority w:val="99"/>
    <w:semiHidden w:val="1"/>
    <w:rsid w:val="00F0336A"/>
    <w:pPr>
      <w:widowControl w:val="1"/>
    </w:pPr>
  </w:style>
  <w:style w:type="paragraph" w:styleId="Subtitle">
    <w:name w:val="Subtitle"/>
    <w:basedOn w:val="Normal"/>
    <w:next w:val="Normal"/>
    <w:pPr>
      <w:widowControl w:val="1"/>
      <w:spacing w:after="160" w:lineRule="auto"/>
    </w:pPr>
    <w:rPr>
      <w:rFonts w:ascii="Times New Roman" w:cs="Times New Roman" w:eastAsia="Times New Roman" w:hAnsi="Times New Roman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FUrGaZBNGTTtPjlRkx3wMV2gKA==">CgMxLjAyDmgueHVjNDE4NzkyMTFhMgloLjI2aW4xcmc4AHIhMVFuYlFDemN1WlJvSXl6Y1dHT19Vb2pnUGhjQkxEQW9V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2025-08-04T20:24:00Z</dcterms:created>
  <dc:creator>DIANA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2022-12-19T00:00:00Z</vt:filetime>
  </property>
  <property fmtid="{D5CDD505-2E9C-101B-9397-08002B2CF9AE}" pid="3" name="Creator">
    <vt:lpwstr>Word</vt:lpwstr>
  </property>
  <property fmtid="{D5CDD505-2E9C-101B-9397-08002B2CF9AE}" pid="4" name="LastSaved">
    <vt:filetime>2024-05-08T00:00:00Z</vt:filetime>
  </property>
  <property fmtid="{D5CDD505-2E9C-101B-9397-08002B2CF9AE}" pid="5" name="Producer">
    <vt:lpwstr>macOS Versión 12.6.1 (Compilación 21G217) Quartz PDFContext</vt:lpwstr>
  </property>
</Properties>
</file>