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567" w:right="758" w:firstLine="0"/>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2">
      <w:pPr>
        <w:spacing w:after="0" w:line="240" w:lineRule="auto"/>
        <w:ind w:left="567" w:right="758"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ANEXO </w:t>
      </w: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003">
      <w:pPr>
        <w:spacing w:after="0" w:line="240" w:lineRule="auto"/>
        <w:ind w:left="567" w:right="758" w:firstLine="0"/>
        <w:jc w:val="center"/>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INSTALACIONES DEL TALLER Y USO DE SUELOS</w:t>
      </w: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[El siguiente anexo deberá ser diligenciado por los Proponentes en el Proceso de Contratación, manifestando el conocimiento y cumplimiento de las condiciones de formación académica y experiencia del personal requerido para el futuro Contrato de Mantenimiento.]</w:t>
      </w: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sz w:val="8"/>
          <w:szCs w:val="8"/>
        </w:rPr>
      </w:pPr>
      <w:r w:rsidDel="00000000" w:rsidR="00000000" w:rsidRPr="00000000">
        <w:rPr>
          <w:rtl w:val="0"/>
        </w:rPr>
      </w:r>
    </w:p>
    <w:p w:rsidR="00000000" w:rsidDel="00000000" w:rsidP="00000000" w:rsidRDefault="00000000" w:rsidRPr="00000000" w14:paraId="00000007">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 </w:t>
      </w:r>
    </w:p>
    <w:p w:rsidR="00000000" w:rsidDel="00000000" w:rsidP="00000000" w:rsidRDefault="00000000" w:rsidRPr="00000000" w14:paraId="00000008">
      <w:pPr>
        <w:spacing w:after="0" w:line="24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SECRETARÍA DISTRITAL DE MOVILIDAD </w:t>
      </w: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Calle 13 No. 35 - 37 </w:t>
      </w:r>
    </w:p>
    <w:p w:rsidR="00000000" w:rsidDel="00000000" w:rsidP="00000000" w:rsidRDefault="00000000" w:rsidRPr="00000000" w14:paraId="0000000A">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 D.C</w:t>
      </w:r>
    </w:p>
    <w:p w:rsidR="00000000" w:rsidDel="00000000" w:rsidP="00000000" w:rsidRDefault="00000000" w:rsidRPr="00000000" w14:paraId="0000000B">
      <w:pPr>
        <w:spacing w:after="0" w:line="240" w:lineRule="auto"/>
        <w:jc w:val="both"/>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0C">
      <w:pPr>
        <w:tabs>
          <w:tab w:val="left" w:leader="none" w:pos="-142"/>
        </w:tabs>
        <w:spacing w:after="0" w:line="240" w:lineRule="auto"/>
        <w:jc w:val="both"/>
        <w:rPr>
          <w:rFonts w:ascii="Arial" w:cs="Arial" w:eastAsia="Arial" w:hAnsi="Arial"/>
          <w:b w:val="1"/>
          <w:bCs w:val="1"/>
          <w:sz w:val="20"/>
          <w:szCs w:val="20"/>
        </w:rPr>
      </w:pPr>
      <w:bookmarkStart w:colFirst="0" w:colLast="0" w:name="_heading=h.gjdgxs" w:id="0"/>
      <w:bookmarkEnd w:id="0"/>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w:t>
      </w:r>
      <w:r w:rsidDel="00000000" w:rsidR="00000000" w:rsidRPr="00000000">
        <w:rPr>
          <w:rFonts w:ascii="Arial" w:cs="Arial" w:eastAsia="Arial" w:hAnsi="Arial"/>
          <w:b w:val="1"/>
          <w:bCs w:val="1"/>
          <w:sz w:val="20"/>
          <w:szCs w:val="20"/>
          <w:rtl w:val="0"/>
        </w:rPr>
        <w:t xml:space="preserve">SDM-PSA-SIE-XXX-2026</w:t>
      </w:r>
      <w:r w:rsidDel="00000000" w:rsidR="00000000" w:rsidRPr="00000000">
        <w:rPr>
          <w:rFonts w:ascii="Arial" w:cs="Arial" w:eastAsia="Arial" w:hAnsi="Arial"/>
          <w:sz w:val="20"/>
          <w:szCs w:val="20"/>
          <w:rtl w:val="0"/>
        </w:rPr>
        <w:t xml:space="preserve">, en adelante el “Proceso de contratación</w:t>
      </w:r>
      <w:r w:rsidDel="00000000" w:rsidR="00000000" w:rsidRPr="00000000">
        <w:rPr>
          <w:rtl w:val="0"/>
        </w:rPr>
      </w:r>
    </w:p>
    <w:p w:rsidR="00000000" w:rsidDel="00000000" w:rsidP="00000000" w:rsidRDefault="00000000" w:rsidRPr="00000000" w14:paraId="0000000D">
      <w:pPr>
        <w:tabs>
          <w:tab w:val="left" w:leader="none" w:pos="-142"/>
        </w:tabs>
        <w:spacing w:after="0" w:line="240" w:lineRule="auto"/>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sz w:val="20"/>
          <w:szCs w:val="20"/>
          <w:rtl w:val="0"/>
        </w:rPr>
        <w:t xml:space="preserve">Objeto: </w:t>
      </w:r>
      <w:r w:rsidDel="00000000" w:rsidR="00000000" w:rsidRPr="00000000">
        <w:rPr>
          <w:rFonts w:ascii="Arial" w:cs="Arial" w:eastAsia="Arial" w:hAnsi="Arial"/>
          <w:b w:val="1"/>
          <w:bCs w:val="1"/>
          <w:rtl w:val="0"/>
        </w:rPr>
        <w:t xml:space="preserve">“</w:t>
      </w:r>
      <w:r w:rsidDel="00000000" w:rsidR="00000000" w:rsidRPr="00000000">
        <w:rPr>
          <w:rFonts w:ascii="Arial Narrow" w:cs="Arial Narrow" w:eastAsia="Arial Narrow" w:hAnsi="Arial Narrow"/>
          <w:b w:val="1"/>
          <w:bCs w:val="1"/>
          <w:rtl w:val="0"/>
        </w:rPr>
        <w:t xml:space="preserve">MANTENIMIENTO PREVENTIVO Y CORRECTIVO CON SUMINISTROS DE REPUESTOS Y MANO DE OBRA DE LAS MOTOCICLETAS MARCA HONDA DE PROPIEDAD DE LA SECRETARÍA DISTRITAL DE MOVILIDAD</w:t>
      </w:r>
      <w:r w:rsidDel="00000000" w:rsidR="00000000" w:rsidRPr="00000000">
        <w:rPr>
          <w:rFonts w:ascii="Arial" w:cs="Arial" w:eastAsia="Arial" w:hAnsi="Arial"/>
          <w:b w:val="1"/>
          <w:bCs w:val="1"/>
          <w:sz w:val="20"/>
          <w:szCs w:val="20"/>
          <w:highlight w:val="white"/>
          <w:rtl w:val="0"/>
        </w:rPr>
        <w:t xml:space="preserve">”.</w:t>
      </w: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Yo, </w:t>
      </w:r>
      <w:r w:rsidDel="00000000" w:rsidR="00000000" w:rsidRPr="00000000">
        <w:rPr>
          <w:rFonts w:ascii="Arial" w:cs="Arial" w:eastAsia="Arial" w:hAnsi="Arial"/>
          <w:sz w:val="20"/>
          <w:szCs w:val="20"/>
          <w:highlight w:val="lightGray"/>
          <w:rtl w:val="0"/>
        </w:rPr>
        <w:t xml:space="preserve">[nombre del representante legal del Proponente]</w:t>
      </w:r>
      <w:r w:rsidDel="00000000" w:rsidR="00000000" w:rsidRPr="00000000">
        <w:rPr>
          <w:rFonts w:ascii="Arial" w:cs="Arial" w:eastAsia="Arial" w:hAnsi="Arial"/>
          <w:sz w:val="20"/>
          <w:szCs w:val="20"/>
          <w:rtl w:val="0"/>
        </w:rPr>
        <w:t xml:space="preserve"> actuando en calidad de representante legal de </w:t>
      </w:r>
      <w:r w:rsidDel="00000000" w:rsidR="00000000" w:rsidRPr="00000000">
        <w:rPr>
          <w:rFonts w:ascii="Arial" w:cs="Arial" w:eastAsia="Arial" w:hAnsi="Arial"/>
          <w:sz w:val="20"/>
          <w:szCs w:val="20"/>
          <w:highlight w:val="lightGray"/>
          <w:rtl w:val="0"/>
        </w:rPr>
        <w:t xml:space="preserve">[Nombre del Proponente]</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 persona natural]</w:t>
      </w:r>
      <w:r w:rsidDel="00000000" w:rsidR="00000000" w:rsidRPr="00000000">
        <w:rPr>
          <w:rFonts w:ascii="Arial" w:cs="Arial" w:eastAsia="Arial" w:hAnsi="Arial"/>
          <w:sz w:val="20"/>
          <w:szCs w:val="20"/>
          <w:rtl w:val="0"/>
        </w:rPr>
        <w:t xml:space="preserve">”, de acuerdo con el Pliego de Condiciones y el “ anexo 1. HONDA ESPECIFICACIONES TÉCNICAS  MOTOS” y sus Adendas  de la Selección Abreviada – Subasta Inversa de la referencia, </w:t>
      </w:r>
      <w:r w:rsidDel="00000000" w:rsidR="00000000" w:rsidRPr="00000000">
        <w:rPr>
          <w:rFonts w:ascii="Arial" w:cs="Arial" w:eastAsia="Arial" w:hAnsi="Arial"/>
          <w:color w:val="000000"/>
          <w:sz w:val="20"/>
          <w:szCs w:val="20"/>
          <w:rtl w:val="0"/>
        </w:rPr>
        <w:t xml:space="preserve">manifiesto que; presento junto con la propuesta, de manera específica la ubicación d</w:t>
      </w:r>
      <w:r w:rsidDel="00000000" w:rsidR="00000000" w:rsidRPr="00000000">
        <w:rPr>
          <w:rFonts w:ascii="Arial" w:cs="Arial" w:eastAsia="Arial" w:hAnsi="Arial"/>
          <w:sz w:val="20"/>
          <w:szCs w:val="20"/>
          <w:highlight w:val="lightGray"/>
          <w:rtl w:val="0"/>
        </w:rPr>
        <w:t xml:space="preserve">el taller (en  una (1) o dos (2))  de las distintas sedes)</w:t>
      </w:r>
      <w:r w:rsidDel="00000000" w:rsidR="00000000" w:rsidRPr="00000000">
        <w:rPr>
          <w:rFonts w:ascii="Arial" w:cs="Arial" w:eastAsia="Arial" w:hAnsi="Arial"/>
          <w:color w:val="000000"/>
          <w:sz w:val="20"/>
          <w:szCs w:val="20"/>
          <w:rtl w:val="0"/>
        </w:rPr>
        <w:t xml:space="preserve"> para el cumplimiento del requisito de área de operación en donde se desarrollará el objeto contractual y se adjunta </w:t>
      </w:r>
      <w:r w:rsidDel="00000000" w:rsidR="00000000" w:rsidRPr="00000000">
        <w:rPr>
          <w:rFonts w:ascii="Arial" w:cs="Arial" w:eastAsia="Arial" w:hAnsi="Arial"/>
          <w:sz w:val="20"/>
          <w:szCs w:val="20"/>
          <w:highlight w:val="lightGray"/>
          <w:rtl w:val="0"/>
        </w:rPr>
        <w:t xml:space="preserve">el plano o esquema acotado</w:t>
      </w:r>
      <w:r w:rsidDel="00000000" w:rsidR="00000000" w:rsidRPr="00000000">
        <w:rPr>
          <w:rFonts w:ascii="Arial" w:cs="Arial" w:eastAsia="Arial" w:hAnsi="Arial"/>
          <w:color w:val="000000"/>
          <w:sz w:val="20"/>
          <w:szCs w:val="20"/>
          <w:rtl w:val="0"/>
        </w:rPr>
        <w:t xml:space="preserve">, con dimensiones y convenciones de cada una de las sedes ofertadas, firmado por un </w:t>
      </w:r>
      <w:r w:rsidDel="00000000" w:rsidR="00000000" w:rsidRPr="00000000">
        <w:rPr>
          <w:rFonts w:ascii="Arial" w:cs="Arial" w:eastAsia="Arial" w:hAnsi="Arial"/>
          <w:sz w:val="20"/>
          <w:szCs w:val="20"/>
          <w:highlight w:val="lightGray"/>
          <w:rtl w:val="0"/>
        </w:rPr>
        <w:t xml:space="preserve">arquitecto o ingeniero civil</w:t>
      </w:r>
      <w:r w:rsidDel="00000000" w:rsidR="00000000" w:rsidRPr="00000000">
        <w:rPr>
          <w:rFonts w:ascii="Arial" w:cs="Arial" w:eastAsia="Arial" w:hAnsi="Arial"/>
          <w:color w:val="000000"/>
          <w:sz w:val="20"/>
          <w:szCs w:val="20"/>
          <w:rtl w:val="0"/>
        </w:rPr>
        <w:t xml:space="preserve">, debidamente acreditado con documentos anexos de  la fotocopia  de </w:t>
      </w:r>
      <w:r w:rsidDel="00000000" w:rsidR="00000000" w:rsidRPr="00000000">
        <w:rPr>
          <w:rFonts w:ascii="Arial" w:cs="Arial" w:eastAsia="Arial" w:hAnsi="Arial"/>
          <w:sz w:val="20"/>
          <w:szCs w:val="20"/>
          <w:highlight w:val="lightGray"/>
          <w:rtl w:val="0"/>
        </w:rPr>
        <w:t xml:space="preserve">la  tarjeta profesional y el certificado de vigencia </w:t>
      </w:r>
      <w:r w:rsidDel="00000000" w:rsidR="00000000" w:rsidRPr="00000000">
        <w:rPr>
          <w:rFonts w:ascii="Arial" w:cs="Arial" w:eastAsia="Arial" w:hAnsi="Arial"/>
          <w:color w:val="000000"/>
          <w:sz w:val="20"/>
          <w:szCs w:val="20"/>
          <w:rtl w:val="0"/>
        </w:rPr>
        <w:t xml:space="preserve">como soporte para los planos, los cuales deben cumplir con los requisitos de ubicación y espacios mínimos requeridos, establecidos en el </w:t>
      </w:r>
      <w:r w:rsidDel="00000000" w:rsidR="00000000" w:rsidRPr="00000000">
        <w:rPr>
          <w:rFonts w:ascii="Arial" w:cs="Arial" w:eastAsia="Arial" w:hAnsi="Arial"/>
          <w:sz w:val="20"/>
          <w:szCs w:val="20"/>
          <w:rtl w:val="0"/>
        </w:rPr>
        <w:t xml:space="preserve">anexo 1. HONDA ESPECIFICACIONES TÉCNICAS  MOTOS</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14">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Adicionalmente manifiesto que con la presentación de la propuesta, anexo  la certificación de uso de suelos (con fecha de expedición posterior al 29 de Diciembre de 2021), en caso de modificaciones  de la Sede la licencia de construcción vigente para la o las sedes del taller de mantenimiento automotriz ofertado, emitida por la Secretaría Distrital de Planeación o por la Curaduría, en la cual se identifica que puedo ejercer las actividades relacionadas con el mantenimiento y reparación a vehículos.</w:t>
      </w:r>
    </w:p>
    <w:p w:rsidR="00000000" w:rsidDel="00000000" w:rsidP="00000000" w:rsidRDefault="00000000" w:rsidRPr="00000000" w14:paraId="00000016">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continuación, indico la dirección de los talleres con los que cumplo con los requisitos mínimos requeridos en la ciudad de Bogotá:</w:t>
      </w:r>
    </w:p>
    <w:p w:rsidR="00000000" w:rsidDel="00000000" w:rsidP="00000000" w:rsidRDefault="00000000" w:rsidRPr="00000000" w14:paraId="00000018">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color w:val="000000"/>
          <w:sz w:val="20"/>
          <w:szCs w:val="20"/>
        </w:rPr>
      </w:pPr>
      <w:r w:rsidDel="00000000" w:rsidR="00000000" w:rsidRPr="00000000">
        <w:rPr>
          <w:rtl w:val="0"/>
        </w:rPr>
      </w:r>
    </w:p>
    <w:tbl>
      <w:tblPr>
        <w:tblStyle w:val="Table1"/>
        <w:tblW w:w="89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31"/>
        <w:gridCol w:w="7699"/>
        <w:tblGridChange w:id="0">
          <w:tblGrid>
            <w:gridCol w:w="1231"/>
            <w:gridCol w:w="7699"/>
          </w:tblGrid>
        </w:tblGridChange>
      </w:tblGrid>
      <w:tr>
        <w:trPr>
          <w:cantSplit w:val="0"/>
          <w:trHeight w:val="318" w:hRule="atLeast"/>
          <w:tblHeader w:val="0"/>
        </w:trPr>
        <w:tc>
          <w:tcPr>
            <w:gridSpan w:val="2"/>
            <w:shd w:fill="dbe4f0" w:val="clear"/>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1"/>
                <w:bCs w:val="1"/>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18"/>
                <w:szCs w:val="18"/>
                <w:u w:val="none"/>
                <w:shd w:fill="auto" w:val="clear"/>
                <w:vertAlign w:val="baseline"/>
                <w:rtl w:val="0"/>
              </w:rPr>
              <w:t xml:space="preserve">SEDE 1 </w:t>
            </w:r>
          </w:p>
        </w:tc>
      </w:tr>
      <w:tr>
        <w:trPr>
          <w:cantSplit w:val="0"/>
          <w:trHeight w:val="1034" w:hRule="atLeast"/>
          <w:tblHeader w:val="0"/>
        </w:trPr>
        <w:tc>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Dirección</w:t>
            </w:r>
          </w:p>
        </w:tc>
        <w:tc>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8" w:right="94"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1" w:line="239" w:lineRule="auto"/>
              <w:ind w:left="108" w:right="-478"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18" w:hRule="atLeast"/>
          <w:tblHeader w:val="0"/>
        </w:trPr>
        <w:tc>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Teléfono</w:t>
            </w:r>
          </w:p>
        </w:tc>
        <w:tc>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8" w:right="0" w:firstLine="0"/>
              <w:jc w:val="left"/>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21" w:hRule="atLeast"/>
          <w:tblHeader w:val="0"/>
        </w:trPr>
        <w:tc>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Área</w:t>
            </w:r>
          </w:p>
        </w:tc>
        <w:tc>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8" w:right="0" w:firstLine="0"/>
              <w:jc w:val="left"/>
              <w:rPr>
                <w:rFonts w:ascii="Cambria" w:cs="Cambria" w:eastAsia="Cambria" w:hAnsi="Cambria"/>
                <w:b w:val="0"/>
                <w:bCs w:val="0"/>
                <w:i w:val="0"/>
                <w:iCs w:val="0"/>
                <w:smallCaps w:val="0"/>
                <w:strike w:val="0"/>
                <w:color w:val="000000"/>
                <w:sz w:val="30"/>
                <w:szCs w:val="30"/>
                <w:u w:val="none"/>
                <w:shd w:fill="auto" w:val="clear"/>
                <w:vertAlign w:val="superscript"/>
              </w:rPr>
            </w:pPr>
            <w:r w:rsidDel="00000000" w:rsidR="00000000" w:rsidRPr="00000000">
              <w:rPr>
                <w:rtl w:val="0"/>
              </w:rPr>
            </w:r>
          </w:p>
        </w:tc>
      </w:tr>
    </w:tbl>
    <w:p w:rsidR="00000000" w:rsidDel="00000000" w:rsidP="00000000" w:rsidRDefault="00000000" w:rsidRPr="00000000" w14:paraId="00000023">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color w:val="000000"/>
          <w:sz w:val="20"/>
          <w:szCs w:val="20"/>
        </w:rPr>
      </w:pPr>
      <w:r w:rsidDel="00000000" w:rsidR="00000000" w:rsidRPr="00000000">
        <w:rPr>
          <w:rtl w:val="0"/>
        </w:rPr>
      </w:r>
    </w:p>
    <w:tbl>
      <w:tblPr>
        <w:tblStyle w:val="Table2"/>
        <w:tblW w:w="87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94"/>
        <w:gridCol w:w="7699"/>
        <w:tblGridChange w:id="0">
          <w:tblGrid>
            <w:gridCol w:w="1094"/>
            <w:gridCol w:w="7699"/>
          </w:tblGrid>
        </w:tblGridChange>
      </w:tblGrid>
      <w:tr>
        <w:trPr>
          <w:cantSplit w:val="0"/>
          <w:trHeight w:val="318" w:hRule="atLeast"/>
          <w:tblHeader w:val="0"/>
        </w:trPr>
        <w:tc>
          <w:tcPr>
            <w:gridSpan w:val="2"/>
            <w:shd w:fill="dbe4f0" w:val="clear"/>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1"/>
                <w:bCs w:val="1"/>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0"/>
                <w:szCs w:val="20"/>
                <w:u w:val="none"/>
                <w:shd w:fill="auto" w:val="clear"/>
                <w:vertAlign w:val="baseline"/>
                <w:rtl w:val="0"/>
              </w:rPr>
              <w:t xml:space="preserve">SEDE 2 </w:t>
            </w:r>
          </w:p>
        </w:tc>
      </w:tr>
      <w:tr>
        <w:trPr>
          <w:cantSplit w:val="0"/>
          <w:trHeight w:val="1034" w:hRule="atLeast"/>
          <w:tblHeader w:val="0"/>
        </w:trPr>
        <w:tc>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tl w:val="0"/>
              </w:rPr>
              <w:t xml:space="preserve">Dirección</w:t>
            </w:r>
          </w:p>
        </w:tc>
        <w:tc>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8" w:right="9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1" w:line="239" w:lineRule="auto"/>
              <w:ind w:left="108" w:right="-47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18" w:hRule="atLeast"/>
          <w:tblHeader w:val="0"/>
        </w:trPr>
        <w:tc>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tl w:val="0"/>
              </w:rPr>
              <w:t xml:space="preserve">Teléfono</w:t>
            </w:r>
          </w:p>
        </w:tc>
        <w:tc>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8"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21" w:hRule="atLeast"/>
          <w:tblHeader w:val="0"/>
        </w:trPr>
        <w:tc>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Área</w:t>
            </w:r>
          </w:p>
        </w:tc>
        <w:tc>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57" w:lineRule="auto"/>
              <w:ind w:left="108" w:right="0" w:firstLine="0"/>
              <w:jc w:val="left"/>
              <w:rPr>
                <w:rFonts w:ascii="Cambria" w:cs="Cambria" w:eastAsia="Cambria" w:hAnsi="Cambria"/>
                <w:b w:val="0"/>
                <w:bCs w:val="0"/>
                <w:i w:val="0"/>
                <w:iCs w:val="0"/>
                <w:smallCaps w:val="0"/>
                <w:strike w:val="0"/>
                <w:color w:val="000000"/>
                <w:sz w:val="23.333333333333336"/>
                <w:szCs w:val="23.333333333333336"/>
                <w:u w:val="none"/>
                <w:shd w:fill="auto" w:val="clear"/>
                <w:vertAlign w:val="superscript"/>
              </w:rPr>
            </w:pPr>
            <w:r w:rsidDel="00000000" w:rsidR="00000000" w:rsidRPr="00000000">
              <w:rPr>
                <w:rtl w:val="0"/>
              </w:rPr>
            </w:r>
          </w:p>
        </w:tc>
      </w:tr>
    </w:tbl>
    <w:p w:rsidR="00000000" w:rsidDel="00000000" w:rsidP="00000000" w:rsidRDefault="00000000" w:rsidRPr="00000000" w14:paraId="0000002E">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talleres  cumplen  con  los requisitos  de  ubicación  y  espacios  mínimos requeridos, establecidos en el </w:t>
      </w:r>
      <w:r w:rsidDel="00000000" w:rsidR="00000000" w:rsidRPr="00000000">
        <w:rPr>
          <w:rFonts w:ascii="Arial" w:cs="Arial" w:eastAsia="Arial" w:hAnsi="Arial"/>
          <w:sz w:val="20"/>
          <w:szCs w:val="20"/>
          <w:rtl w:val="0"/>
        </w:rPr>
        <w:t xml:space="preserve">anexo</w:t>
      </w:r>
      <w:r w:rsidDel="00000000" w:rsidR="00000000" w:rsidRPr="00000000">
        <w:rPr>
          <w:rFonts w:ascii="Arial" w:cs="Arial" w:eastAsia="Arial" w:hAnsi="Arial"/>
          <w:sz w:val="20"/>
          <w:szCs w:val="20"/>
          <w:rtl w:val="0"/>
        </w:rPr>
        <w:t xml:space="preserve"> 1. HONDA ESPECIFICACIONES TÉCNICAS  MOTOS</w:t>
      </w: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6">
      <w:pPr>
        <w:keepLines w:val="1"/>
        <w:spacing w:after="0" w:lineRule="auto"/>
        <w:jc w:val="both"/>
        <w:rPr>
          <w:rFonts w:ascii="Arial Narrow" w:cs="Arial Narrow" w:eastAsia="Arial Narrow" w:hAnsi="Arial Narrow"/>
          <w:highlight w:val="yellow"/>
        </w:rPr>
      </w:pPr>
      <w:r w:rsidDel="00000000" w:rsidR="00000000" w:rsidRPr="00000000">
        <w:rPr>
          <w:rtl w:val="0"/>
        </w:rPr>
      </w:r>
    </w:p>
    <w:tbl>
      <w:tblPr>
        <w:tblStyle w:val="Table3"/>
        <w:tblW w:w="93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0"/>
        <w:gridCol w:w="2535"/>
        <w:gridCol w:w="6090"/>
        <w:tblGridChange w:id="0">
          <w:tblGrid>
            <w:gridCol w:w="720"/>
            <w:gridCol w:w="2535"/>
            <w:gridCol w:w="6090"/>
          </w:tblGrid>
        </w:tblGridChange>
      </w:tblGrid>
      <w:tr>
        <w:trPr>
          <w:cantSplit w:val="0"/>
          <w:tblHeader w:val="0"/>
        </w:trPr>
        <w:tc>
          <w:tcPr>
            <w:shd w:fill="d9d9d9" w:val="clear"/>
            <w:tcMar>
              <w:top w:w="0.0" w:type="dxa"/>
              <w:left w:w="0.0" w:type="dxa"/>
              <w:bottom w:w="0.0" w:type="dxa"/>
              <w:right w:w="0.0" w:type="dxa"/>
            </w:tcMar>
            <w:vAlign w:val="center"/>
          </w:tcPr>
          <w:p w:rsidR="00000000" w:rsidDel="00000000" w:rsidP="00000000" w:rsidRDefault="00000000" w:rsidRPr="00000000" w14:paraId="00000037">
            <w:pPr>
              <w:keepLines w:val="1"/>
              <w:spacing w:after="0" w:line="24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ÍTEM</w:t>
            </w:r>
          </w:p>
        </w:tc>
        <w:tc>
          <w:tcPr>
            <w:shd w:fill="d9d9d9" w:val="clear"/>
            <w:tcMar>
              <w:top w:w="0.0" w:type="dxa"/>
              <w:left w:w="0.0" w:type="dxa"/>
              <w:bottom w:w="0.0" w:type="dxa"/>
              <w:right w:w="0.0" w:type="dxa"/>
            </w:tcMar>
            <w:vAlign w:val="center"/>
          </w:tcPr>
          <w:p w:rsidR="00000000" w:rsidDel="00000000" w:rsidP="00000000" w:rsidRDefault="00000000" w:rsidRPr="00000000" w14:paraId="00000038">
            <w:pPr>
              <w:keepLines w:val="1"/>
              <w:spacing w:after="0" w:line="24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CARACTERÍSTICAS</w:t>
            </w:r>
          </w:p>
        </w:tc>
        <w:tc>
          <w:tcPr>
            <w:shd w:fill="d9d9d9" w:val="clear"/>
            <w:tcMar>
              <w:top w:w="0.0" w:type="dxa"/>
              <w:left w:w="0.0" w:type="dxa"/>
              <w:bottom w:w="0.0" w:type="dxa"/>
              <w:right w:w="0.0" w:type="dxa"/>
            </w:tcMar>
            <w:vAlign w:val="center"/>
          </w:tcPr>
          <w:p w:rsidR="00000000" w:rsidDel="00000000" w:rsidP="00000000" w:rsidRDefault="00000000" w:rsidRPr="00000000" w14:paraId="00000039">
            <w:pPr>
              <w:keepLines w:val="1"/>
              <w:spacing w:after="0" w:line="24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REQUERIMIENTO</w:t>
            </w:r>
          </w:p>
        </w:tc>
      </w:tr>
      <w:tr>
        <w:trPr>
          <w:cantSplit w:val="0"/>
          <w:tblHeader w:val="0"/>
        </w:trPr>
        <w:tc>
          <w:tcPr>
            <w:tcMar>
              <w:top w:w="0.0" w:type="dxa"/>
              <w:left w:w="0.0" w:type="dxa"/>
              <w:bottom w:w="0.0" w:type="dxa"/>
              <w:right w:w="0.0" w:type="dxa"/>
            </w:tcMar>
            <w:vAlign w:val="center"/>
          </w:tcPr>
          <w:p w:rsidR="00000000" w:rsidDel="00000000" w:rsidP="00000000" w:rsidRDefault="00000000" w:rsidRPr="00000000" w14:paraId="0000003A">
            <w:pPr>
              <w:keepLines w:val="1"/>
              <w:spacing w:after="0" w:line="240"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Mar>
              <w:top w:w="0.0" w:type="dxa"/>
              <w:left w:w="0.0" w:type="dxa"/>
              <w:bottom w:w="0.0" w:type="dxa"/>
              <w:right w:w="0.0" w:type="dxa"/>
            </w:tcMar>
            <w:vAlign w:val="center"/>
          </w:tcPr>
          <w:p w:rsidR="00000000" w:rsidDel="00000000" w:rsidP="00000000" w:rsidRDefault="00000000" w:rsidRPr="00000000" w14:paraId="0000003B">
            <w:pPr>
              <w:keepLines w:val="1"/>
              <w:spacing w:after="0" w:line="240"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Ubicación del establecimiento</w:t>
            </w:r>
          </w:p>
        </w:tc>
        <w:tc>
          <w:tcPr>
            <w:tcMar>
              <w:top w:w="0.0" w:type="dxa"/>
              <w:left w:w="0.0" w:type="dxa"/>
              <w:bottom w:w="0.0" w:type="dxa"/>
              <w:right w:w="0.0" w:type="dxa"/>
            </w:tcMar>
            <w:vAlign w:val="center"/>
          </w:tcPr>
          <w:p w:rsidR="00000000" w:rsidDel="00000000" w:rsidP="00000000" w:rsidRDefault="00000000" w:rsidRPr="00000000" w14:paraId="0000003C">
            <w:pPr>
              <w:keepLines w:val="1"/>
              <w:spacing w:after="0" w:lineRule="auto"/>
              <w:jc w:val="both"/>
              <w:rPr>
                <w:rFonts w:ascii="Arial Narrow" w:cs="Arial Narrow" w:eastAsia="Arial Narrow" w:hAnsi="Arial Narrow"/>
                <w:sz w:val="22"/>
                <w:szCs w:val="22"/>
                <w:highlight w:val="yellow"/>
              </w:rPr>
            </w:pPr>
            <w:r w:rsidDel="00000000" w:rsidR="00000000" w:rsidRPr="00000000">
              <w:rPr>
                <w:rFonts w:ascii="Arial Narrow" w:cs="Arial Narrow" w:eastAsia="Arial Narrow" w:hAnsi="Arial Narrow"/>
                <w:rtl w:val="0"/>
              </w:rPr>
              <w:t xml:space="preserve">las sedes del taller deben estar ubicados dentro del siguiente perímetro urbano: desde la calle 100 hasta la Avenida Primera de Mayo y desde la carrera 1 hasta la carrera 100, Este perímetro ha sido establecido alrededor de la Secretaría Distrital de Movilidad, con el cual se aseguran desplazamientos moderados del parque de motocicletas para la prestación del servicio, reduciendo consumos excesivos de combustible, operación y tiempos de desplazamiento, dado que las motocicletas parquean en Patio 4(Calle 3 # 37-55) y las sede de la Seccional de Tránsito y Transporte(Carrera 36 # 11-62).</w:t>
            </w:r>
            <w:r w:rsidDel="00000000" w:rsidR="00000000" w:rsidRPr="00000000">
              <w:rPr>
                <w:rtl w:val="0"/>
              </w:rPr>
            </w:r>
          </w:p>
        </w:tc>
      </w:tr>
      <w:tr>
        <w:trPr>
          <w:cantSplit w:val="0"/>
          <w:tblHeader w:val="0"/>
        </w:trPr>
        <w:tc>
          <w:tcPr>
            <w:tcMar>
              <w:top w:w="0.0" w:type="dxa"/>
              <w:left w:w="0.0" w:type="dxa"/>
              <w:bottom w:w="0.0" w:type="dxa"/>
              <w:right w:w="0.0" w:type="dxa"/>
            </w:tcMar>
            <w:vAlign w:val="center"/>
          </w:tcPr>
          <w:p w:rsidR="00000000" w:rsidDel="00000000" w:rsidP="00000000" w:rsidRDefault="00000000" w:rsidRPr="00000000" w14:paraId="0000003D">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2</w:t>
            </w:r>
          </w:p>
        </w:tc>
        <w:tc>
          <w:tcPr>
            <w:tcMar>
              <w:top w:w="0.0" w:type="dxa"/>
              <w:left w:w="0.0" w:type="dxa"/>
              <w:bottom w:w="0.0" w:type="dxa"/>
              <w:right w:w="0.0" w:type="dxa"/>
            </w:tcMar>
            <w:vAlign w:val="center"/>
          </w:tcPr>
          <w:p w:rsidR="00000000" w:rsidDel="00000000" w:rsidP="00000000" w:rsidRDefault="00000000" w:rsidRPr="00000000" w14:paraId="0000003E">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Autorización</w:t>
            </w:r>
          </w:p>
        </w:tc>
        <w:tc>
          <w:tcPr>
            <w:tcMar>
              <w:top w:w="0.0" w:type="dxa"/>
              <w:left w:w="0.0" w:type="dxa"/>
              <w:bottom w:w="0.0" w:type="dxa"/>
              <w:right w:w="0.0" w:type="dxa"/>
            </w:tcMar>
            <w:vAlign w:val="center"/>
          </w:tcPr>
          <w:p w:rsidR="00000000" w:rsidDel="00000000" w:rsidP="00000000" w:rsidRDefault="00000000" w:rsidRPr="00000000" w14:paraId="0000003F">
            <w:pPr>
              <w:keepLines w:val="1"/>
              <w:spacing w:after="0" w:line="240" w:lineRule="auto"/>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El taller debe contar con la certificación de taller autorizado por la casa matriz o el representante de la marca en Colombia.</w:t>
            </w:r>
          </w:p>
        </w:tc>
      </w:tr>
      <w:tr>
        <w:trPr>
          <w:cantSplit w:val="0"/>
          <w:tblHeader w:val="0"/>
        </w:trPr>
        <w:tc>
          <w:tcPr>
            <w:tcMar>
              <w:top w:w="0.0" w:type="dxa"/>
              <w:left w:w="0.0" w:type="dxa"/>
              <w:bottom w:w="0.0" w:type="dxa"/>
              <w:right w:w="0.0" w:type="dxa"/>
            </w:tcMar>
            <w:vAlign w:val="center"/>
          </w:tcPr>
          <w:p w:rsidR="00000000" w:rsidDel="00000000" w:rsidP="00000000" w:rsidRDefault="00000000" w:rsidRPr="00000000" w14:paraId="00000040">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3</w:t>
            </w:r>
          </w:p>
        </w:tc>
        <w:tc>
          <w:tcPr>
            <w:tcMar>
              <w:top w:w="0.0" w:type="dxa"/>
              <w:left w:w="0.0" w:type="dxa"/>
              <w:bottom w:w="0.0" w:type="dxa"/>
              <w:right w:w="0.0" w:type="dxa"/>
            </w:tcMar>
            <w:vAlign w:val="center"/>
          </w:tcPr>
          <w:p w:rsidR="00000000" w:rsidDel="00000000" w:rsidP="00000000" w:rsidRDefault="00000000" w:rsidRPr="00000000" w14:paraId="00000041">
            <w:pPr>
              <w:keepLines w:val="1"/>
              <w:spacing w:after="0" w:line="240" w:lineRule="auto"/>
              <w:jc w:val="center"/>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Área de trabajo</w:t>
            </w:r>
          </w:p>
        </w:tc>
        <w:tc>
          <w:tcPr>
            <w:tcMar>
              <w:top w:w="0.0" w:type="dxa"/>
              <w:left w:w="0.0" w:type="dxa"/>
              <w:bottom w:w="0.0" w:type="dxa"/>
              <w:right w:w="0.0" w:type="dxa"/>
            </w:tcMar>
            <w:vAlign w:val="center"/>
          </w:tcPr>
          <w:p w:rsidR="00000000" w:rsidDel="00000000" w:rsidP="00000000" w:rsidRDefault="00000000" w:rsidRPr="00000000" w14:paraId="00000042">
            <w:pPr>
              <w:keepLines w:val="1"/>
              <w:spacing w:after="0" w:line="240" w:lineRule="auto"/>
              <w:jc w:val="both"/>
              <w:rPr>
                <w:rFonts w:ascii="Arial Narrow" w:cs="Arial Narrow" w:eastAsia="Arial Narrow" w:hAnsi="Arial Narrow"/>
                <w:highlight w:val="white"/>
              </w:rPr>
            </w:pPr>
            <w:bookmarkStart w:colFirst="0" w:colLast="0" w:name="_heading=h.1ksv4uv" w:id="1"/>
            <w:bookmarkEnd w:id="1"/>
            <w:r w:rsidDel="00000000" w:rsidR="00000000" w:rsidRPr="00000000">
              <w:rPr>
                <w:rFonts w:ascii="Arial Narrow" w:cs="Arial Narrow" w:eastAsia="Arial Narrow" w:hAnsi="Arial Narrow"/>
                <w:highlight w:val="white"/>
                <w:rtl w:val="0"/>
              </w:rPr>
              <w:t xml:space="preserve">el taller deben contar con un área mínima de operación y movilización (puestos de trabajo) de 300 m2 y un área adicional mínima de 100 m2 que incluye la recepción, administrativa y almacén, para un total de 400m2, los cuales se deberán acreditar en mínimo una (1) sede y máximo en dos (2) sedes. Si se ofertan dos (2) sedes, el área mínima total de cada sede no será inferior a 200 m2 en cada una de ellas.</w:t>
            </w:r>
          </w:p>
        </w:tc>
      </w:tr>
      <w:tr>
        <w:trPr>
          <w:cantSplit w:val="0"/>
          <w:trHeight w:val="909" w:hRule="atLeast"/>
          <w:tblHeader w:val="0"/>
        </w:trPr>
        <w:tc>
          <w:tcPr>
            <w:tcMar>
              <w:top w:w="0.0" w:type="dxa"/>
              <w:left w:w="0.0" w:type="dxa"/>
              <w:bottom w:w="0.0" w:type="dxa"/>
              <w:right w:w="0.0" w:type="dxa"/>
            </w:tcMar>
            <w:vAlign w:val="center"/>
          </w:tcPr>
          <w:p w:rsidR="00000000" w:rsidDel="00000000" w:rsidP="00000000" w:rsidRDefault="00000000" w:rsidRPr="00000000" w14:paraId="00000043">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4</w:t>
            </w:r>
          </w:p>
        </w:tc>
        <w:tc>
          <w:tcPr>
            <w:tcMar>
              <w:top w:w="0.0" w:type="dxa"/>
              <w:left w:w="0.0" w:type="dxa"/>
              <w:bottom w:w="0.0" w:type="dxa"/>
              <w:right w:w="0.0" w:type="dxa"/>
            </w:tcMar>
            <w:vAlign w:val="center"/>
          </w:tcPr>
          <w:p w:rsidR="00000000" w:rsidDel="00000000" w:rsidP="00000000" w:rsidRDefault="00000000" w:rsidRPr="00000000" w14:paraId="00000044">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Puestos de trabajo</w:t>
            </w:r>
          </w:p>
        </w:tc>
        <w:tc>
          <w:tcPr>
            <w:tcMar>
              <w:top w:w="0.0" w:type="dxa"/>
              <w:left w:w="0.0" w:type="dxa"/>
              <w:bottom w:w="0.0" w:type="dxa"/>
              <w:right w:w="0.0" w:type="dxa"/>
            </w:tcMar>
            <w:vAlign w:val="center"/>
          </w:tcPr>
          <w:p w:rsidR="00000000" w:rsidDel="00000000" w:rsidP="00000000" w:rsidRDefault="00000000" w:rsidRPr="00000000" w14:paraId="00000045">
            <w:pPr>
              <w:keepLines w:val="1"/>
              <w:spacing w:after="0" w:line="240" w:lineRule="auto"/>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El contratista deberá garantizar la adecuada prestación del servicio, con una cantidad mínima de 12 puestos de trabajo entre sus sedes, de los cuales 7 deben ser para el uso prioritario de las motocicletas del alcance de este contrato.</w:t>
            </w:r>
          </w:p>
        </w:tc>
      </w:tr>
    </w:tbl>
    <w:p w:rsidR="00000000" w:rsidDel="00000000" w:rsidP="00000000" w:rsidRDefault="00000000" w:rsidRPr="00000000" w14:paraId="00000046">
      <w:pPr>
        <w:keepLines w:val="1"/>
        <w:spacing w:after="40" w:before="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7">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Cordialmente, </w:t>
      </w:r>
    </w:p>
    <w:p w:rsidR="00000000" w:rsidDel="00000000" w:rsidP="00000000" w:rsidRDefault="00000000" w:rsidRPr="00000000" w14:paraId="00000050">
      <w:pPr>
        <w:spacing w:after="0" w:line="240" w:lineRule="auto"/>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Proponente</w:t>
        <w:tab/>
        <w:t xml:space="preserve">_______________________________________</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w:t>
        <w:tab/>
        <w:t xml:space="preserve">__________________________________</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Cedula de Ciudadanía</w:t>
        <w:tab/>
        <w:t xml:space="preserve">_____________________ de _______________</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w:t>
        <w:tab/>
        <w:t xml:space="preserve">_______________________________________</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Correo electrónico</w:t>
        <w:tab/>
        <w:t xml:space="preserve">_______________________________________</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w:t>
        <w:tab/>
        <w:t xml:space="preserve">_______________________________________</w:t>
      </w:r>
    </w:p>
    <w:p w:rsidR="00000000" w:rsidDel="00000000" w:rsidP="00000000" w:rsidRDefault="00000000" w:rsidRPr="00000000" w14:paraId="0000005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05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center" w:leader="none" w:pos="4419"/>
        <w:tab w:val="right" w:leader="none" w:pos="8838"/>
        <w:tab w:val="left" w:leader="none" w:pos="2985"/>
      </w:tabs>
      <w:spacing w:after="0" w:line="240" w:lineRule="auto"/>
      <w:rPr>
        <w:color w:val="000000"/>
      </w:rPr>
    </w:pPr>
    <w:r w:rsidDel="00000000" w:rsidR="00000000" w:rsidRPr="00000000">
      <w:rPr>
        <w:color w:val="000000"/>
        <w:rtl w:val="0"/>
      </w:rPr>
      <w:tab/>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center" w:leader="none" w:pos="4419"/>
        <w:tab w:val="right" w:leader="none" w:pos="8838"/>
        <w:tab w:val="left" w:leader="none" w:pos="2985"/>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center" w:leader="none" w:pos="4419"/>
        <w:tab w:val="right" w:leader="none" w:pos="8838"/>
        <w:tab w:val="left" w:leader="none" w:pos="6564"/>
      </w:tabs>
      <w:spacing w:after="0" w:line="240" w:lineRule="auto"/>
      <w:rPr>
        <w:rFonts w:ascii="Arial" w:cs="Arial" w:eastAsia="Arial" w:hAnsi="Arial"/>
        <w:color w:val="000000"/>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rPr>
      <w:rFonts w:ascii="Calibri" w:cs="Calibri" w:eastAsia="Calibri" w:hAnsi="Calibri"/>
      <w:sz w:val="20"/>
      <w:szCs w:val="20"/>
    </w:rPr>
    <w:tblPr>
      <w:tblStyleRowBandSize w:val="1"/>
      <w:tblStyleColBandSize w:val="1"/>
      <w:tblCellMar>
        <w:top w:w="100.0" w:type="dxa"/>
        <w:left w:w="115.0" w:type="dxa"/>
        <w:bottom w:w="10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rPr>
      <w:rFonts w:ascii="Calibri" w:cs="Calibri" w:eastAsia="Calibri" w:hAnsi="Calibri"/>
      <w:sz w:val="20"/>
      <w:szCs w:val="20"/>
    </w:rPr>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rPr>
      <w:rFonts w:ascii="Calibri" w:cs="Calibri" w:eastAsia="Calibri" w:hAnsi="Calibri"/>
      <w:sz w:val="20"/>
      <w:szCs w:val="20"/>
    </w:rPr>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G10IDDp8XV0cWe9sMdur+qrrMA==">CgMxLjAyCGguZ2pkZ3hzMgloLjFrc3Y0dXY4AGoyChRzdWdnZXN0LjI1YzVvY2JyNG9wNBIaTGF1cmEgSmltZW5hIFBlcmV6IENyaWFsZXNyITFFYXV1VlpwM0JVMklZQkthNTI0QXpMVGdOSFlkT1NBRg==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