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pacing w:before="4" w:lineRule="auto"/>
        <w:rPr>
          <w:sz w:val="20"/>
          <w:szCs w:val="20"/>
        </w:rPr>
      </w:pPr>
      <w:r w:rsidDel="00000000" w:rsidR="00000000" w:rsidRPr="00000000">
        <w:rPr>
          <w:rtl w:val="0"/>
        </w:rPr>
      </w:r>
    </w:p>
    <w:p w:rsidR="00000000" w:rsidDel="00000000" w:rsidP="00000000" w:rsidRDefault="00000000" w:rsidRPr="00000000" w14:paraId="00000003">
      <w:pPr>
        <w:pStyle w:val="Heading1"/>
        <w:ind w:left="584" w:right="525" w:firstLine="0"/>
        <w:jc w:val="center"/>
        <w:rPr/>
      </w:pPr>
      <w:r w:rsidDel="00000000" w:rsidR="00000000" w:rsidRPr="00000000">
        <w:rPr>
          <w:rtl w:val="0"/>
        </w:rPr>
        <w:t xml:space="preserve">DISTRITO DE SANTIAGO DE CALI - DEPARTAMENTO ADMINISTRATIVO DE CONTRATACIÓN PÚBLICA</w:t>
      </w:r>
    </w:p>
    <w:p w:rsidR="00000000" w:rsidDel="00000000" w:rsidP="00000000" w:rsidRDefault="00000000" w:rsidRPr="00000000" w14:paraId="00000004">
      <w:pPr>
        <w:pBdr>
          <w:top w:space="0" w:sz="0" w:val="nil"/>
          <w:left w:space="0" w:sz="0" w:val="nil"/>
          <w:bottom w:space="0" w:sz="0" w:val="nil"/>
          <w:right w:space="0" w:sz="0" w:val="nil"/>
          <w:between w:space="0" w:sz="0" w:val="nil"/>
        </w:pBdr>
        <w:rPr>
          <w:b w:val="1"/>
          <w:bCs w:val="1"/>
          <w:sz w:val="26"/>
          <w:szCs w:val="26"/>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rPr>
          <w:b w:val="1"/>
          <w:bCs w:val="1"/>
          <w:sz w:val="26"/>
          <w:szCs w:val="26"/>
        </w:rPr>
      </w:pP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rPr>
          <w:b w:val="1"/>
          <w:bCs w:val="1"/>
          <w:sz w:val="26"/>
          <w:szCs w:val="26"/>
        </w:rPr>
      </w:pP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rPr>
          <w:b w:val="1"/>
          <w:bCs w:val="1"/>
          <w:sz w:val="26"/>
          <w:szCs w:val="26"/>
        </w:rPr>
      </w:pP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rPr>
          <w:b w:val="1"/>
          <w:bCs w:val="1"/>
          <w:sz w:val="26"/>
          <w:szCs w:val="26"/>
        </w:rPr>
      </w:pPr>
      <w:r w:rsidDel="00000000" w:rsidR="00000000" w:rsidRPr="00000000">
        <w:rPr>
          <w:rtl w:val="0"/>
        </w:rPr>
      </w:r>
    </w:p>
    <w:p w:rsidR="00000000" w:rsidDel="00000000" w:rsidP="00000000" w:rsidRDefault="00000000" w:rsidRPr="00000000" w14:paraId="00000009">
      <w:pPr>
        <w:spacing w:before="162" w:lineRule="auto"/>
        <w:ind w:left="583" w:right="525" w:firstLine="0"/>
        <w:jc w:val="center"/>
        <w:rPr>
          <w:b w:val="1"/>
          <w:bCs w:val="1"/>
          <w:sz w:val="24"/>
          <w:szCs w:val="24"/>
        </w:rPr>
      </w:pPr>
      <w:r w:rsidDel="00000000" w:rsidR="00000000" w:rsidRPr="00000000">
        <w:rPr>
          <w:b w:val="1"/>
          <w:bCs w:val="1"/>
          <w:sz w:val="24"/>
          <w:szCs w:val="24"/>
          <w:rtl w:val="0"/>
        </w:rPr>
        <w:t xml:space="preserve">PLIEGO DE CONDICIONES DEFINITIVO</w:t>
      </w:r>
    </w:p>
    <w:p w:rsidR="00000000" w:rsidDel="00000000" w:rsidP="00000000" w:rsidRDefault="00000000" w:rsidRPr="00000000" w14:paraId="0000000A">
      <w:pPr>
        <w:pBdr>
          <w:top w:space="0" w:sz="0" w:val="nil"/>
          <w:left w:space="0" w:sz="0" w:val="nil"/>
          <w:bottom w:space="0" w:sz="0" w:val="nil"/>
          <w:right w:space="0" w:sz="0" w:val="nil"/>
          <w:between w:space="0" w:sz="0" w:val="nil"/>
        </w:pBdr>
        <w:rPr>
          <w:b w:val="1"/>
          <w:bCs w:val="1"/>
          <w:sz w:val="26"/>
          <w:szCs w:val="26"/>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rPr>
          <w:b w:val="1"/>
          <w:bCs w:val="1"/>
          <w:sz w:val="26"/>
          <w:szCs w:val="26"/>
        </w:rPr>
      </w:pP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rPr>
          <w:b w:val="1"/>
          <w:bCs w:val="1"/>
          <w:sz w:val="26"/>
          <w:szCs w:val="26"/>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rPr>
          <w:b w:val="1"/>
          <w:bCs w:val="1"/>
          <w:sz w:val="26"/>
          <w:szCs w:val="26"/>
        </w:rPr>
      </w:pP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before="207" w:lineRule="auto"/>
        <w:ind w:left="584" w:right="524" w:firstLine="0"/>
        <w:jc w:val="center"/>
        <w:rPr>
          <w:b w:val="1"/>
          <w:bCs w:val="1"/>
          <w:sz w:val="24"/>
          <w:szCs w:val="24"/>
        </w:rPr>
      </w:pPr>
      <w:r w:rsidDel="00000000" w:rsidR="00000000" w:rsidRPr="00000000">
        <w:rPr>
          <w:b w:val="1"/>
          <w:bCs w:val="1"/>
          <w:sz w:val="24"/>
          <w:szCs w:val="24"/>
          <w:rtl w:val="0"/>
        </w:rPr>
        <w:t xml:space="preserve">PROCESO DE SELECCIÓN ABREVIADA POR SUBASTA INVERSA</w:t>
      </w:r>
    </w:p>
    <w:p w:rsidR="00000000" w:rsidDel="00000000" w:rsidP="00000000" w:rsidRDefault="00000000" w:rsidRPr="00000000" w14:paraId="0000000F">
      <w:pPr>
        <w:pStyle w:val="Heading1"/>
        <w:ind w:left="584" w:right="523" w:firstLine="0"/>
        <w:jc w:val="center"/>
        <w:rPr/>
      </w:pPr>
      <w:r w:rsidDel="00000000" w:rsidR="00000000" w:rsidRPr="00000000">
        <w:rPr>
          <w:rtl w:val="0"/>
        </w:rPr>
        <w:t xml:space="preserve">No. 4135.010.32.1.251-2026</w:t>
      </w:r>
    </w:p>
    <w:p w:rsidR="00000000" w:rsidDel="00000000" w:rsidP="00000000" w:rsidRDefault="00000000" w:rsidRPr="00000000" w14:paraId="00000010">
      <w:pPr>
        <w:pBdr>
          <w:top w:space="0" w:sz="0" w:val="nil"/>
          <w:left w:space="0" w:sz="0" w:val="nil"/>
          <w:bottom w:space="0" w:sz="0" w:val="nil"/>
          <w:right w:space="0" w:sz="0" w:val="nil"/>
          <w:between w:space="0" w:sz="0" w:val="nil"/>
        </w:pBdr>
        <w:rPr>
          <w:b w:val="1"/>
          <w:bCs w:val="1"/>
          <w:sz w:val="26"/>
          <w:szCs w:val="26"/>
        </w:rPr>
      </w:pP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rPr>
          <w:b w:val="1"/>
          <w:bCs w:val="1"/>
          <w:sz w:val="26"/>
          <w:szCs w:val="26"/>
        </w:rPr>
      </w:pP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rPr>
          <w:b w:val="1"/>
          <w:bCs w:val="1"/>
          <w:sz w:val="26"/>
          <w:szCs w:val="26"/>
        </w:rPr>
      </w:pP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rPr>
          <w:b w:val="1"/>
          <w:bCs w:val="1"/>
          <w:sz w:val="26"/>
          <w:szCs w:val="26"/>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rPr>
          <w:b w:val="1"/>
          <w:bCs w:val="1"/>
          <w:sz w:val="26"/>
          <w:szCs w:val="26"/>
        </w:rPr>
      </w:pP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rPr>
          <w:b w:val="1"/>
          <w:bCs w:val="1"/>
          <w:sz w:val="26"/>
          <w:szCs w:val="26"/>
        </w:rPr>
      </w:pPr>
      <w:r w:rsidDel="00000000" w:rsidR="00000000" w:rsidRPr="00000000">
        <w:rPr>
          <w:rtl w:val="0"/>
        </w:rPr>
      </w:r>
    </w:p>
    <w:p w:rsidR="00000000" w:rsidDel="00000000" w:rsidP="00000000" w:rsidRDefault="00000000" w:rsidRPr="00000000" w14:paraId="00000016">
      <w:pPr>
        <w:spacing w:before="159" w:lineRule="auto"/>
        <w:ind w:left="584" w:right="525" w:firstLine="0"/>
        <w:jc w:val="center"/>
        <w:rPr>
          <w:b w:val="1"/>
          <w:bCs w:val="1"/>
          <w:sz w:val="24"/>
          <w:szCs w:val="24"/>
        </w:rPr>
      </w:pPr>
      <w:r w:rsidDel="00000000" w:rsidR="00000000" w:rsidRPr="00000000">
        <w:rPr>
          <w:b w:val="1"/>
          <w:bCs w:val="1"/>
          <w:sz w:val="24"/>
          <w:szCs w:val="24"/>
          <w:rtl w:val="0"/>
        </w:rPr>
        <w:t xml:space="preserve">OBJETO:</w:t>
      </w:r>
    </w:p>
    <w:p w:rsidR="00000000" w:rsidDel="00000000" w:rsidP="00000000" w:rsidRDefault="00000000" w:rsidRPr="00000000" w14:paraId="00000017">
      <w:pPr>
        <w:pBdr>
          <w:top w:space="0" w:sz="0" w:val="nil"/>
          <w:left w:space="0" w:sz="0" w:val="nil"/>
          <w:bottom w:space="0" w:sz="0" w:val="nil"/>
          <w:right w:space="0" w:sz="0" w:val="nil"/>
          <w:between w:space="0" w:sz="0" w:val="nil"/>
        </w:pBdr>
        <w:rPr>
          <w:b w:val="1"/>
          <w:bCs w:val="1"/>
          <w:sz w:val="26"/>
          <w:szCs w:val="26"/>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rPr>
          <w:b w:val="1"/>
          <w:bCs w:val="1"/>
        </w:rPr>
      </w:pPr>
      <w:r w:rsidDel="00000000" w:rsidR="00000000" w:rsidRPr="00000000">
        <w:rPr>
          <w:rtl w:val="0"/>
        </w:rPr>
      </w:r>
    </w:p>
    <w:p w:rsidR="00000000" w:rsidDel="00000000" w:rsidP="00000000" w:rsidRDefault="00000000" w:rsidRPr="00000000" w14:paraId="00000019">
      <w:pPr>
        <w:widowControl w:val="1"/>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9058"/>
        </w:tabs>
        <w:jc w:val="both"/>
        <w:rPr>
          <w:sz w:val="24"/>
          <w:szCs w:val="24"/>
        </w:rPr>
      </w:pPr>
      <w:r w:rsidDel="00000000" w:rsidR="00000000" w:rsidRPr="00000000">
        <w:rPr>
          <w:sz w:val="24"/>
          <w:szCs w:val="24"/>
          <w:rtl w:val="0"/>
        </w:rPr>
        <w:t xml:space="preserve">CONTRATAR LA ADQUISICIÓN DE VEHÍCULOS ELÉCTRICOS PARA FORTALECER LA CAPACIDAD OPERATIVA Y GARANTIZAR LA MOVILIDAD DE LOS ORGANISMOS DEL DISTRITO ESPECIAL DE SANTIAGO DE CALI.</w:t>
      </w:r>
    </w:p>
    <w:p w:rsidR="00000000" w:rsidDel="00000000" w:rsidP="00000000" w:rsidRDefault="00000000" w:rsidRPr="00000000" w14:paraId="0000001A">
      <w:pPr>
        <w:pBdr>
          <w:top w:space="0" w:sz="0" w:val="nil"/>
          <w:left w:space="0" w:sz="0" w:val="nil"/>
          <w:bottom w:space="0" w:sz="0" w:val="nil"/>
          <w:right w:space="0" w:sz="0" w:val="nil"/>
          <w:between w:space="0" w:sz="0" w:val="nil"/>
        </w:pBdr>
        <w:rPr>
          <w:sz w:val="26"/>
          <w:szCs w:val="26"/>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rPr>
          <w:sz w:val="26"/>
          <w:szCs w:val="26"/>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rPr>
          <w:sz w:val="26"/>
          <w:szCs w:val="26"/>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rPr>
          <w:sz w:val="26"/>
          <w:szCs w:val="26"/>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rPr>
          <w:sz w:val="38"/>
          <w:szCs w:val="38"/>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ind w:left="584" w:right="521" w:firstLine="0"/>
        <w:jc w:val="center"/>
        <w:rPr>
          <w:b w:val="1"/>
          <w:bCs w:val="1"/>
          <w:sz w:val="24"/>
          <w:szCs w:val="24"/>
        </w:rPr>
        <w:sectPr>
          <w:headerReference r:id="rId8" w:type="default"/>
          <w:footerReference r:id="rId9" w:type="default"/>
          <w:pgSz w:h="15840" w:w="12240" w:orient="portrait"/>
          <w:pgMar w:bottom="1340" w:top="1843" w:left="1240" w:right="1300" w:header="977" w:footer="1151"/>
          <w:pgNumType w:start="1"/>
        </w:sectPr>
      </w:pPr>
      <w:r w:rsidDel="00000000" w:rsidR="00000000" w:rsidRPr="00000000">
        <w:rPr>
          <w:b w:val="1"/>
          <w:bCs w:val="1"/>
          <w:sz w:val="24"/>
          <w:szCs w:val="24"/>
          <w:rtl w:val="0"/>
        </w:rPr>
        <w:t xml:space="preserve">SANTIAGO DE CALI, OCTUBRE DE 2026</w:t>
      </w:r>
    </w:p>
    <w:p w:rsidR="00000000" w:rsidDel="00000000" w:rsidP="00000000" w:rsidRDefault="00000000" w:rsidRPr="00000000" w14:paraId="00000020">
      <w:pPr>
        <w:pStyle w:val="Heading1"/>
        <w:ind w:left="584" w:right="525" w:firstLine="0"/>
        <w:jc w:val="center"/>
        <w:rPr/>
      </w:pPr>
      <w:r w:rsidDel="00000000" w:rsidR="00000000" w:rsidRPr="00000000">
        <w:rPr>
          <w:rtl w:val="0"/>
        </w:rPr>
        <w:t xml:space="preserve">INTRODUCCIÓN</w:t>
      </w:r>
    </w:p>
    <w:p w:rsidR="00000000" w:rsidDel="00000000" w:rsidP="00000000" w:rsidRDefault="00000000" w:rsidRPr="00000000" w14:paraId="00000021">
      <w:pPr>
        <w:pBdr>
          <w:top w:space="0" w:sz="0" w:val="nil"/>
          <w:left w:space="0" w:sz="0" w:val="nil"/>
          <w:bottom w:space="0" w:sz="0" w:val="nil"/>
          <w:right w:space="0" w:sz="0" w:val="nil"/>
          <w:between w:space="0" w:sz="0" w:val="nil"/>
        </w:pBdr>
        <w:rPr>
          <w:b w:val="1"/>
          <w:bCs w:val="1"/>
          <w:sz w:val="24"/>
          <w:szCs w:val="24"/>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ind w:left="178" w:right="113" w:firstLine="0"/>
        <w:jc w:val="both"/>
        <w:rPr>
          <w:sz w:val="24"/>
          <w:szCs w:val="24"/>
        </w:rPr>
      </w:pPr>
      <w:r w:rsidDel="00000000" w:rsidR="00000000" w:rsidRPr="00000000">
        <w:rPr>
          <w:sz w:val="24"/>
          <w:szCs w:val="24"/>
          <w:rtl w:val="0"/>
        </w:rPr>
        <w:t xml:space="preserve">En virtud del principio de publicidad establecido en la Ley 80 de 1993, Ley 1150 de 2007, Decreto 1082 de 2015, Ley 2069 de 2020 y Decreto 1860 de 2021, el Distrito de Santiago de Cali – Departamento Administrativo Contratación Pública (DACP), se permite presentar a continuación el proyecto de pliego de condiciones y sus anexos para el proceso de selección abreviada por subasta inversa No. 4135.010.32.1.251-2026 que pretende seleccionar al contratista que se encargue de realizar el objeto contractual del presente proceso de contratación a la Alcaldía de Santiago de Cali.</w:t>
      </w:r>
    </w:p>
    <w:p w:rsidR="00000000" w:rsidDel="00000000" w:rsidP="00000000" w:rsidRDefault="00000000" w:rsidRPr="00000000" w14:paraId="00000023">
      <w:pPr>
        <w:pBdr>
          <w:top w:space="0" w:sz="0" w:val="nil"/>
          <w:left w:space="0" w:sz="0" w:val="nil"/>
          <w:bottom w:space="0" w:sz="0" w:val="nil"/>
          <w:right w:space="0" w:sz="0" w:val="nil"/>
          <w:between w:space="0" w:sz="0" w:val="nil"/>
        </w:pBdr>
        <w:tabs>
          <w:tab w:val="left" w:leader="none" w:pos="2333"/>
          <w:tab w:val="left" w:leader="none" w:pos="3564"/>
          <w:tab w:val="left" w:leader="none" w:pos="5889"/>
          <w:tab w:val="left" w:leader="none" w:pos="7643"/>
          <w:tab w:val="right" w:leader="none" w:pos="9585"/>
        </w:tabs>
        <w:spacing w:before="277" w:lineRule="auto"/>
        <w:ind w:left="178" w:right="112" w:firstLine="0"/>
        <w:jc w:val="both"/>
        <w:rPr>
          <w:sz w:val="24"/>
          <w:szCs w:val="24"/>
        </w:rPr>
      </w:pPr>
      <w:r w:rsidDel="00000000" w:rsidR="00000000" w:rsidRPr="00000000">
        <w:rPr>
          <w:sz w:val="24"/>
          <w:szCs w:val="24"/>
          <w:rtl w:val="0"/>
        </w:rPr>
        <w:t xml:space="preserve">Los estudios y documentos previos que incluyen el análisis del sector, el estudio previo y el pliego de condiciones definitivo del proceso de selección, así como cualquiera de sus anexos está a disposición del público en general en el Sistema Electrónico de Contratación Pública SECOP II </w:t>
      </w:r>
      <w:hyperlink r:id="rId10">
        <w:r w:rsidDel="00000000" w:rsidR="00000000" w:rsidRPr="00000000">
          <w:rPr>
            <w:sz w:val="24"/>
            <w:szCs w:val="24"/>
            <w:u w:val="single"/>
            <w:rtl w:val="0"/>
          </w:rPr>
          <w:t xml:space="preserve">http://www.colombiacompra.gov.co/sistema-electronico-de-contratacion-publica</w:t>
        </w:r>
      </w:hyperlink>
      <w:r w:rsidDel="00000000" w:rsidR="00000000" w:rsidRPr="00000000">
        <w:rPr>
          <w:sz w:val="24"/>
          <w:szCs w:val="24"/>
          <w:rtl w:val="0"/>
        </w:rPr>
        <w:t xml:space="preserve">. Los interesados pueden presentar observaciones al presente documento en la oportunidad establecida para el efecto en el cronograma contenido en la plataforma.</w:t>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before="7" w:lineRule="auto"/>
        <w:rPr>
          <w:sz w:val="24"/>
          <w:szCs w:val="24"/>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before="7" w:lineRule="auto"/>
        <w:jc w:val="center"/>
        <w:rPr>
          <w:b w:val="1"/>
          <w:bCs w:val="1"/>
          <w:sz w:val="24"/>
          <w:szCs w:val="24"/>
        </w:rPr>
      </w:pPr>
      <w:r w:rsidDel="00000000" w:rsidR="00000000" w:rsidRPr="00000000">
        <w:rPr>
          <w:b w:val="1"/>
          <w:bCs w:val="1"/>
          <w:sz w:val="24"/>
          <w:szCs w:val="24"/>
          <w:rtl w:val="0"/>
        </w:rPr>
        <w:t xml:space="preserve">INVITACIÓN A LAS VEEDURÍAS CIUDADANAS</w:t>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before="7" w:lineRule="auto"/>
        <w:rPr>
          <w:sz w:val="24"/>
          <w:szCs w:val="24"/>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spacing w:before="7" w:lineRule="auto"/>
        <w:jc w:val="both"/>
        <w:rPr>
          <w:sz w:val="24"/>
          <w:szCs w:val="24"/>
        </w:rPr>
      </w:pPr>
      <w:r w:rsidDel="00000000" w:rsidR="00000000" w:rsidRPr="00000000">
        <w:rPr>
          <w:sz w:val="24"/>
          <w:szCs w:val="24"/>
          <w:rtl w:val="0"/>
        </w:rPr>
        <w:t xml:space="preserve">En cumplimiento de lo dispuesto en el inciso 3 del artículo 66 de la Ley 80 de 1993, la Entidad invita a todas las personas y organizaciones interesadas en hacer control social al contrato objeto del presente proceso, en cualquiera de sus fases o etapas, a que presenten las recomendaciones que consideren convenientes, intervengan en las audiencias y a que consulten los documentos del proceso en el SECOP II. De acuerdo con la Ley 850 del 2003, las veedurías pueden conformar los diferentes comités (técnicos, financieros y sociales, entre otros) para poder ejercer su función. Una vez conformada la veeduría con los parámetros de la Ley, desarrollarán su actividad en comunicación con la Interventoría del proyecto.</w:t>
      </w:r>
    </w:p>
    <w:p w:rsidR="00000000" w:rsidDel="00000000" w:rsidP="00000000" w:rsidRDefault="00000000" w:rsidRPr="00000000" w14:paraId="00000028">
      <w:pPr>
        <w:pBdr>
          <w:top w:space="0" w:sz="0" w:val="nil"/>
          <w:left w:space="0" w:sz="0" w:val="nil"/>
          <w:bottom w:space="0" w:sz="0" w:val="nil"/>
          <w:right w:space="0" w:sz="0" w:val="nil"/>
          <w:between w:space="0" w:sz="0" w:val="nil"/>
        </w:pBdr>
        <w:spacing w:before="7" w:lineRule="auto"/>
        <w:jc w:val="both"/>
        <w:rPr>
          <w:sz w:val="24"/>
          <w:szCs w:val="24"/>
        </w:rPr>
      </w:pP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before="7" w:lineRule="auto"/>
        <w:jc w:val="both"/>
        <w:rPr>
          <w:sz w:val="24"/>
          <w:szCs w:val="24"/>
        </w:rPr>
      </w:pPr>
      <w:r w:rsidDel="00000000" w:rsidR="00000000" w:rsidRPr="00000000">
        <w:rPr>
          <w:sz w:val="24"/>
          <w:szCs w:val="24"/>
          <w:rtl w:val="0"/>
        </w:rPr>
        <w:t xml:space="preserve">En consecuencia, el presente pliego de condiciones es publicado el día señalado en el cronograma, en el Portal Único de Contratación www.colombiacompra.gov.co plataforma SECOP II y se convoca a las veedurías ciudadanas para realizar el control social al presente proceso, con el propósito que desarrollen su actividad durante la etapa precontractual, contractual y postcontractual en el presente proceso de contratación, realizando oportunamente las recomendaciones escritas que consideren necesarias e interviniendo en las audiencias y demás actuaciones que se realicen, caso en el cual se les suministrará toda la información y documentación que soliciten y que no esté publicada en la referida página web.</w:t>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before="7" w:lineRule="auto"/>
        <w:rPr>
          <w:sz w:val="24"/>
          <w:szCs w:val="24"/>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before="7" w:lineRule="auto"/>
        <w:rPr>
          <w:sz w:val="24"/>
          <w:szCs w:val="24"/>
        </w:rPr>
      </w:pP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before="7" w:lineRule="auto"/>
        <w:rPr>
          <w:sz w:val="24"/>
          <w:szCs w:val="24"/>
        </w:rPr>
      </w:pPr>
      <w:r w:rsidDel="00000000" w:rsidR="00000000" w:rsidRPr="00000000">
        <w:rPr>
          <w:rtl w:val="0"/>
        </w:rPr>
      </w:r>
    </w:p>
    <w:p w:rsidR="00000000" w:rsidDel="00000000" w:rsidP="00000000" w:rsidRDefault="00000000" w:rsidRPr="00000000" w14:paraId="0000002D">
      <w:pPr>
        <w:pStyle w:val="Heading1"/>
        <w:numPr>
          <w:ilvl w:val="0"/>
          <w:numId w:val="1"/>
        </w:numPr>
        <w:tabs>
          <w:tab w:val="left" w:leader="none" w:pos="899"/>
        </w:tabs>
        <w:spacing w:before="1" w:lineRule="auto"/>
        <w:ind w:left="898" w:hanging="361"/>
        <w:rPr/>
      </w:pPr>
      <w:r w:rsidDel="00000000" w:rsidR="00000000" w:rsidRPr="00000000">
        <w:rPr>
          <w:rtl w:val="0"/>
        </w:rPr>
        <w:t xml:space="preserve">INFORMACIÓN GENERAL</w:t>
      </w:r>
    </w:p>
    <w:p w:rsidR="00000000" w:rsidDel="00000000" w:rsidP="00000000" w:rsidRDefault="00000000" w:rsidRPr="00000000" w14:paraId="0000002E">
      <w:pPr>
        <w:pBdr>
          <w:top w:space="0" w:sz="0" w:val="nil"/>
          <w:left w:space="0" w:sz="0" w:val="nil"/>
          <w:bottom w:space="0" w:sz="0" w:val="nil"/>
          <w:right w:space="0" w:sz="0" w:val="nil"/>
          <w:between w:space="0" w:sz="0" w:val="nil"/>
        </w:pBdr>
        <w:spacing w:before="2" w:lineRule="auto"/>
        <w:rPr>
          <w:b w:val="1"/>
          <w:bCs w:val="1"/>
          <w:sz w:val="24"/>
          <w:szCs w:val="24"/>
        </w:rPr>
      </w:pPr>
      <w:r w:rsidDel="00000000" w:rsidR="00000000" w:rsidRPr="00000000">
        <w:rPr>
          <w:rtl w:val="0"/>
        </w:rPr>
      </w:r>
    </w:p>
    <w:p w:rsidR="00000000" w:rsidDel="00000000" w:rsidP="00000000" w:rsidRDefault="00000000" w:rsidRPr="00000000" w14:paraId="0000002F">
      <w:pPr>
        <w:numPr>
          <w:ilvl w:val="1"/>
          <w:numId w:val="1"/>
        </w:numPr>
        <w:pBdr>
          <w:top w:space="0" w:sz="0" w:val="nil"/>
          <w:left w:space="0" w:sz="0" w:val="nil"/>
          <w:bottom w:space="0" w:sz="0" w:val="nil"/>
          <w:right w:space="0" w:sz="0" w:val="nil"/>
          <w:between w:space="0" w:sz="0" w:val="nil"/>
        </w:pBdr>
        <w:tabs>
          <w:tab w:val="left" w:leader="none" w:pos="1258"/>
          <w:tab w:val="left" w:leader="none" w:pos="1259"/>
        </w:tabs>
        <w:ind w:left="1258" w:hanging="721"/>
        <w:rPr/>
      </w:pPr>
      <w:r w:rsidDel="00000000" w:rsidR="00000000" w:rsidRPr="00000000">
        <w:rPr>
          <w:b w:val="1"/>
          <w:bCs w:val="1"/>
          <w:sz w:val="24"/>
          <w:szCs w:val="24"/>
          <w:rtl w:val="0"/>
        </w:rPr>
        <w:t xml:space="preserve">RECOMENDACIONES A LOS PARTICIPANTES.</w:t>
      </w: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spacing w:before="5" w:lineRule="auto"/>
        <w:rPr>
          <w:b w:val="1"/>
          <w:bCs w:val="1"/>
          <w:sz w:val="23"/>
          <w:szCs w:val="23"/>
        </w:rPr>
      </w:pPr>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ind w:left="178" w:right="108" w:firstLine="0"/>
        <w:jc w:val="both"/>
        <w:rPr>
          <w:sz w:val="24"/>
          <w:szCs w:val="24"/>
        </w:rPr>
      </w:pPr>
      <w:r w:rsidDel="00000000" w:rsidR="00000000" w:rsidRPr="00000000">
        <w:rPr>
          <w:sz w:val="24"/>
          <w:szCs w:val="24"/>
          <w:rtl w:val="0"/>
        </w:rPr>
        <w:t xml:space="preserve">El Distrito de Santiago de Cali - Departamento Administrativo de Contratación Pública - DACP, recomienda a los oferentes que antes de elaborar y presentar sus ofertas, tengan en cuenta lo siguiente:</w:t>
      </w:r>
    </w:p>
    <w:p w:rsidR="00000000" w:rsidDel="00000000" w:rsidP="00000000" w:rsidRDefault="00000000" w:rsidRPr="00000000" w14:paraId="00000032">
      <w:pPr>
        <w:pBdr>
          <w:top w:space="0" w:sz="0" w:val="nil"/>
          <w:left w:space="0" w:sz="0" w:val="nil"/>
          <w:bottom w:space="0" w:sz="0" w:val="nil"/>
          <w:right w:space="0" w:sz="0" w:val="nil"/>
          <w:between w:space="0" w:sz="0" w:val="nil"/>
        </w:pBdr>
        <w:jc w:val="both"/>
        <w:rPr>
          <w:sz w:val="24"/>
          <w:szCs w:val="24"/>
        </w:rPr>
      </w:pPr>
      <w:r w:rsidDel="00000000" w:rsidR="00000000" w:rsidRPr="00000000">
        <w:rPr>
          <w:rtl w:val="0"/>
        </w:rPr>
      </w:r>
    </w:p>
    <w:p w:rsidR="00000000" w:rsidDel="00000000" w:rsidP="00000000" w:rsidRDefault="00000000" w:rsidRPr="00000000" w14:paraId="00000033">
      <w:pPr>
        <w:numPr>
          <w:ilvl w:val="0"/>
          <w:numId w:val="15"/>
        </w:numPr>
        <w:pBdr>
          <w:top w:space="0" w:sz="0" w:val="nil"/>
          <w:left w:space="0" w:sz="0" w:val="nil"/>
          <w:bottom w:space="0" w:sz="0" w:val="nil"/>
          <w:right w:space="0" w:sz="0" w:val="nil"/>
          <w:between w:space="0" w:sz="0" w:val="nil"/>
        </w:pBdr>
        <w:tabs>
          <w:tab w:val="left" w:leader="none" w:pos="438"/>
        </w:tabs>
        <w:ind w:left="720" w:right="120" w:hanging="360"/>
        <w:jc w:val="both"/>
        <w:rPr>
          <w:sz w:val="24"/>
          <w:szCs w:val="24"/>
        </w:rPr>
      </w:pPr>
      <w:r w:rsidDel="00000000" w:rsidR="00000000" w:rsidRPr="00000000">
        <w:rPr>
          <w:sz w:val="24"/>
          <w:szCs w:val="24"/>
          <w:rtl w:val="0"/>
        </w:rPr>
        <w:t xml:space="preserve">Verificar que no se encuentran dentro de las causales de inhabilidad e incompatibilidad o prohibiciones, constitucional y legalmente establecidas para contratar con el Estado.</w:t>
      </w:r>
    </w:p>
    <w:p w:rsidR="00000000" w:rsidDel="00000000" w:rsidP="00000000" w:rsidRDefault="00000000" w:rsidRPr="00000000" w14:paraId="00000034">
      <w:pPr>
        <w:numPr>
          <w:ilvl w:val="0"/>
          <w:numId w:val="15"/>
        </w:numPr>
        <w:pBdr>
          <w:top w:space="0" w:sz="0" w:val="nil"/>
          <w:left w:space="0" w:sz="0" w:val="nil"/>
          <w:bottom w:space="0" w:sz="0" w:val="nil"/>
          <w:right w:space="0" w:sz="0" w:val="nil"/>
          <w:between w:space="0" w:sz="0" w:val="nil"/>
        </w:pBdr>
        <w:tabs>
          <w:tab w:val="left" w:leader="none" w:pos="517"/>
        </w:tabs>
        <w:ind w:left="720" w:right="115" w:hanging="360"/>
        <w:jc w:val="both"/>
        <w:rPr>
          <w:sz w:val="24"/>
          <w:szCs w:val="24"/>
        </w:rPr>
      </w:pPr>
      <w:r w:rsidDel="00000000" w:rsidR="00000000" w:rsidRPr="00000000">
        <w:rPr>
          <w:sz w:val="24"/>
          <w:szCs w:val="24"/>
          <w:rtl w:val="0"/>
        </w:rPr>
        <w:t xml:space="preserve">Examinar rigurosamente el contenido del pliego de condiciones del proceso de selección, de los documentos que hacen parte de este y de las normas que regulan la contratación administrativa con entidades del Estado (Ley 80 de 1993, Ley 1150 de 2007, Ley 1474 de 2011, del Decreto 019 de 2012, Decreto 1082 de 2015, Ley 1882 de 2018 y demás normas reglamentarias y complementarias), la presentación de la oferta es señal de aceptación de todos los aspectos que regulan el presente proceso.</w:t>
      </w:r>
    </w:p>
    <w:p w:rsidR="00000000" w:rsidDel="00000000" w:rsidP="00000000" w:rsidRDefault="00000000" w:rsidRPr="00000000" w14:paraId="00000035">
      <w:pPr>
        <w:numPr>
          <w:ilvl w:val="0"/>
          <w:numId w:val="15"/>
        </w:numPr>
        <w:pBdr>
          <w:top w:space="0" w:sz="0" w:val="nil"/>
          <w:left w:space="0" w:sz="0" w:val="nil"/>
          <w:bottom w:space="0" w:sz="0" w:val="nil"/>
          <w:right w:space="0" w:sz="0" w:val="nil"/>
          <w:between w:space="0" w:sz="0" w:val="nil"/>
        </w:pBdr>
        <w:tabs>
          <w:tab w:val="left" w:leader="none" w:pos="436"/>
        </w:tabs>
        <w:ind w:left="720" w:right="114" w:hanging="360"/>
        <w:jc w:val="both"/>
        <w:rPr>
          <w:sz w:val="24"/>
          <w:szCs w:val="24"/>
        </w:rPr>
      </w:pPr>
      <w:r w:rsidDel="00000000" w:rsidR="00000000" w:rsidRPr="00000000">
        <w:rPr>
          <w:sz w:val="24"/>
          <w:szCs w:val="24"/>
          <w:rtl w:val="0"/>
        </w:rPr>
        <w:t xml:space="preserve">Adelantar oportunamente los trámites tendientes a la obtención de los documentos que deben allegar con las propuestas, y verificar que contienen la información completa que acredita el cumplimiento de los requisitos exigidos, en la Ley y en el presente pliego de condiciones.</w:t>
      </w:r>
      <w:r w:rsidDel="00000000" w:rsidR="00000000" w:rsidRPr="00000000">
        <w:rPr>
          <w:rtl w:val="0"/>
        </w:rPr>
        <w:tab/>
      </w:r>
      <w:r w:rsidDel="00000000" w:rsidR="00000000" w:rsidRPr="00000000">
        <w:rPr>
          <w:rtl w:val="0"/>
        </w:rPr>
      </w:r>
    </w:p>
    <w:p w:rsidR="00000000" w:rsidDel="00000000" w:rsidP="00000000" w:rsidRDefault="00000000" w:rsidRPr="00000000" w14:paraId="00000036">
      <w:pPr>
        <w:numPr>
          <w:ilvl w:val="0"/>
          <w:numId w:val="15"/>
        </w:numPr>
        <w:pBdr>
          <w:top w:space="0" w:sz="0" w:val="nil"/>
          <w:left w:space="0" w:sz="0" w:val="nil"/>
          <w:bottom w:space="0" w:sz="0" w:val="nil"/>
          <w:right w:space="0" w:sz="0" w:val="nil"/>
          <w:between w:space="0" w:sz="0" w:val="nil"/>
        </w:pBdr>
        <w:tabs>
          <w:tab w:val="left" w:leader="none" w:pos="460"/>
        </w:tabs>
        <w:spacing w:before="92" w:lineRule="auto"/>
        <w:ind w:left="720" w:right="119" w:hanging="360"/>
        <w:jc w:val="both"/>
        <w:rPr>
          <w:sz w:val="24"/>
          <w:szCs w:val="24"/>
        </w:rPr>
      </w:pPr>
      <w:r w:rsidDel="00000000" w:rsidR="00000000" w:rsidRPr="00000000">
        <w:rPr>
          <w:sz w:val="24"/>
          <w:szCs w:val="24"/>
          <w:rtl w:val="0"/>
        </w:rPr>
        <w:t xml:space="preserve">Examinar que las fechas de expedición de los documentos, se encuentren dentro de los plazos exigidos en el pliego de condiciones.</w:t>
      </w:r>
    </w:p>
    <w:p w:rsidR="00000000" w:rsidDel="00000000" w:rsidP="00000000" w:rsidRDefault="00000000" w:rsidRPr="00000000" w14:paraId="00000037">
      <w:pPr>
        <w:numPr>
          <w:ilvl w:val="0"/>
          <w:numId w:val="15"/>
        </w:numPr>
        <w:pBdr>
          <w:top w:space="0" w:sz="0" w:val="nil"/>
          <w:left w:space="0" w:sz="0" w:val="nil"/>
          <w:bottom w:space="0" w:sz="0" w:val="nil"/>
          <w:right w:space="0" w:sz="0" w:val="nil"/>
          <w:between w:space="0" w:sz="0" w:val="nil"/>
        </w:pBdr>
        <w:tabs>
          <w:tab w:val="left" w:leader="none" w:pos="448"/>
        </w:tabs>
        <w:ind w:left="720" w:hanging="360"/>
        <w:jc w:val="both"/>
        <w:rPr>
          <w:sz w:val="24"/>
          <w:szCs w:val="24"/>
        </w:rPr>
      </w:pPr>
      <w:r w:rsidDel="00000000" w:rsidR="00000000" w:rsidRPr="00000000">
        <w:rPr>
          <w:sz w:val="24"/>
          <w:szCs w:val="24"/>
          <w:rtl w:val="0"/>
        </w:rPr>
        <w:t xml:space="preserve">Suministrar toda la información requerida a través de este pliego.</w:t>
      </w:r>
    </w:p>
    <w:p w:rsidR="00000000" w:rsidDel="00000000" w:rsidP="00000000" w:rsidRDefault="00000000" w:rsidRPr="00000000" w14:paraId="00000038">
      <w:pPr>
        <w:numPr>
          <w:ilvl w:val="0"/>
          <w:numId w:val="15"/>
        </w:numPr>
        <w:pBdr>
          <w:top w:space="0" w:sz="0" w:val="nil"/>
          <w:left w:space="0" w:sz="0" w:val="nil"/>
          <w:bottom w:space="0" w:sz="0" w:val="nil"/>
          <w:right w:space="0" w:sz="0" w:val="nil"/>
          <w:between w:space="0" w:sz="0" w:val="nil"/>
        </w:pBdr>
        <w:tabs>
          <w:tab w:val="left" w:leader="none" w:pos="448"/>
        </w:tabs>
        <w:spacing w:before="1" w:lineRule="auto"/>
        <w:ind w:left="720" w:hanging="360"/>
        <w:jc w:val="both"/>
        <w:rPr>
          <w:sz w:val="24"/>
          <w:szCs w:val="24"/>
        </w:rPr>
      </w:pPr>
      <w:r w:rsidDel="00000000" w:rsidR="00000000" w:rsidRPr="00000000">
        <w:rPr>
          <w:sz w:val="24"/>
          <w:szCs w:val="24"/>
          <w:rtl w:val="0"/>
        </w:rPr>
        <w:t xml:space="preserve">Diligenciar totalmente los anexos contenidos en el pliego de condiciones.</w:t>
      </w:r>
    </w:p>
    <w:p w:rsidR="00000000" w:rsidDel="00000000" w:rsidP="00000000" w:rsidRDefault="00000000" w:rsidRPr="00000000" w14:paraId="00000039">
      <w:pPr>
        <w:numPr>
          <w:ilvl w:val="0"/>
          <w:numId w:val="15"/>
        </w:numPr>
        <w:pBdr>
          <w:top w:space="0" w:sz="0" w:val="nil"/>
          <w:left w:space="0" w:sz="0" w:val="nil"/>
          <w:bottom w:space="0" w:sz="0" w:val="nil"/>
          <w:right w:space="0" w:sz="0" w:val="nil"/>
          <w:between w:space="0" w:sz="0" w:val="nil"/>
        </w:pBdr>
        <w:tabs>
          <w:tab w:val="left" w:leader="none" w:pos="476"/>
        </w:tabs>
        <w:ind w:left="720" w:right="122" w:hanging="360"/>
        <w:jc w:val="both"/>
        <w:rPr>
          <w:sz w:val="24"/>
          <w:szCs w:val="24"/>
        </w:rPr>
      </w:pPr>
      <w:r w:rsidDel="00000000" w:rsidR="00000000" w:rsidRPr="00000000">
        <w:rPr>
          <w:sz w:val="24"/>
          <w:szCs w:val="24"/>
          <w:rtl w:val="0"/>
        </w:rPr>
        <w:t xml:space="preserve">Verificar el cronograma del proceso de selección y cumplir con las fechas y horas establecidas, teniendo en cuenta que la hora que rige el mismo corresponde a la hora legal Colombiana.</w:t>
      </w:r>
    </w:p>
    <w:p w:rsidR="00000000" w:rsidDel="00000000" w:rsidP="00000000" w:rsidRDefault="00000000" w:rsidRPr="00000000" w14:paraId="0000003A">
      <w:pPr>
        <w:numPr>
          <w:ilvl w:val="0"/>
          <w:numId w:val="15"/>
        </w:numPr>
        <w:pBdr>
          <w:top w:space="0" w:sz="0" w:val="nil"/>
          <w:left w:space="0" w:sz="0" w:val="nil"/>
          <w:bottom w:space="0" w:sz="0" w:val="nil"/>
          <w:right w:space="0" w:sz="0" w:val="nil"/>
          <w:between w:space="0" w:sz="0" w:val="nil"/>
        </w:pBdr>
        <w:tabs>
          <w:tab w:val="left" w:leader="none" w:pos="455"/>
        </w:tabs>
        <w:ind w:left="720" w:right="114" w:hanging="360"/>
        <w:jc w:val="both"/>
        <w:rPr>
          <w:sz w:val="24"/>
          <w:szCs w:val="24"/>
        </w:rPr>
      </w:pPr>
      <w:r w:rsidDel="00000000" w:rsidR="00000000" w:rsidRPr="00000000">
        <w:rPr>
          <w:sz w:val="24"/>
          <w:szCs w:val="24"/>
          <w:rtl w:val="0"/>
        </w:rPr>
        <w:t xml:space="preserve">Toda consulta debe formularse por escrito directamente en el aplicativo de mensajes de la plataforma del SECOP II, no se atenderán consultas personales ni telefónicas.</w:t>
      </w:r>
    </w:p>
    <w:p w:rsidR="00000000" w:rsidDel="00000000" w:rsidP="00000000" w:rsidRDefault="00000000" w:rsidRPr="00000000" w14:paraId="0000003B">
      <w:pPr>
        <w:numPr>
          <w:ilvl w:val="0"/>
          <w:numId w:val="15"/>
        </w:numPr>
        <w:pBdr>
          <w:top w:space="0" w:sz="0" w:val="nil"/>
          <w:left w:space="0" w:sz="0" w:val="nil"/>
          <w:bottom w:space="0" w:sz="0" w:val="nil"/>
          <w:right w:space="0" w:sz="0" w:val="nil"/>
          <w:between w:space="0" w:sz="0" w:val="nil"/>
        </w:pBdr>
        <w:tabs>
          <w:tab w:val="left" w:leader="none" w:pos="448"/>
        </w:tabs>
        <w:ind w:left="720" w:hanging="360"/>
        <w:jc w:val="both"/>
        <w:rPr>
          <w:sz w:val="24"/>
          <w:szCs w:val="24"/>
        </w:rPr>
      </w:pPr>
      <w:r w:rsidDel="00000000" w:rsidR="00000000" w:rsidRPr="00000000">
        <w:rPr>
          <w:sz w:val="24"/>
          <w:szCs w:val="24"/>
          <w:rtl w:val="0"/>
        </w:rPr>
        <w:t xml:space="preserve">En caso de presentarse errores aritméticos en el anexo No. 6 de oferta económica:</w:t>
      </w:r>
    </w:p>
    <w:p w:rsidR="00000000" w:rsidDel="00000000" w:rsidP="00000000" w:rsidRDefault="00000000" w:rsidRPr="00000000" w14:paraId="0000003C">
      <w:pPr>
        <w:pBdr>
          <w:top w:space="0" w:sz="0" w:val="nil"/>
          <w:left w:space="0" w:sz="0" w:val="nil"/>
          <w:bottom w:space="0" w:sz="0" w:val="nil"/>
          <w:right w:space="0" w:sz="0" w:val="nil"/>
          <w:between w:space="0" w:sz="0" w:val="nil"/>
        </w:pBdr>
        <w:jc w:val="both"/>
        <w:rPr>
          <w:sz w:val="24"/>
          <w:szCs w:val="24"/>
        </w:rPr>
      </w:pPr>
      <w:r w:rsidDel="00000000" w:rsidR="00000000" w:rsidRPr="00000000">
        <w:rPr>
          <w:rtl w:val="0"/>
        </w:rPr>
      </w:r>
    </w:p>
    <w:p w:rsidR="00000000" w:rsidDel="00000000" w:rsidP="00000000" w:rsidRDefault="00000000" w:rsidRPr="00000000" w14:paraId="0000003D">
      <w:pPr>
        <w:numPr>
          <w:ilvl w:val="1"/>
          <w:numId w:val="15"/>
        </w:numPr>
        <w:pBdr>
          <w:top w:space="0" w:sz="0" w:val="nil"/>
          <w:left w:space="0" w:sz="0" w:val="nil"/>
          <w:bottom w:space="0" w:sz="0" w:val="nil"/>
          <w:right w:space="0" w:sz="0" w:val="nil"/>
          <w:between w:space="0" w:sz="0" w:val="nil"/>
        </w:pBdr>
        <w:tabs>
          <w:tab w:val="left" w:leader="none" w:pos="1233"/>
        </w:tabs>
        <w:ind w:left="1440" w:right="170" w:hanging="360"/>
        <w:jc w:val="both"/>
        <w:rPr>
          <w:sz w:val="24"/>
          <w:szCs w:val="24"/>
        </w:rPr>
      </w:pPr>
      <w:r w:rsidDel="00000000" w:rsidR="00000000" w:rsidRPr="00000000">
        <w:rPr>
          <w:sz w:val="24"/>
          <w:szCs w:val="24"/>
          <w:rtl w:val="0"/>
        </w:rPr>
        <w:t xml:space="preserve">Si los valores en la oferta incluye decimales, la entidad ajustará al peso ya sea por exceso o por defecto de los precios unitarios propuestos y de las operaciones aritméticas a que haya lugar, así: cuando la fracción decimal del peso sea igual o superior a cinco se aproxima por exceso al número entero siguiente del peso y cuando la fracción decimal del peso sea inferior a cinco se aproxima por defecto al número entero del peso.</w:t>
      </w:r>
    </w:p>
    <w:p w:rsidR="00000000" w:rsidDel="00000000" w:rsidP="00000000" w:rsidRDefault="00000000" w:rsidRPr="00000000" w14:paraId="0000003E">
      <w:pPr>
        <w:numPr>
          <w:ilvl w:val="1"/>
          <w:numId w:val="15"/>
        </w:numPr>
        <w:pBdr>
          <w:top w:space="0" w:sz="0" w:val="nil"/>
          <w:left w:space="0" w:sz="0" w:val="nil"/>
          <w:bottom w:space="0" w:sz="0" w:val="nil"/>
          <w:right w:space="0" w:sz="0" w:val="nil"/>
          <w:between w:space="0" w:sz="0" w:val="nil"/>
        </w:pBdr>
        <w:spacing w:before="1" w:lineRule="auto"/>
        <w:ind w:left="1440" w:right="163" w:hanging="360"/>
        <w:jc w:val="both"/>
        <w:rPr>
          <w:sz w:val="24"/>
          <w:szCs w:val="24"/>
        </w:rPr>
      </w:pPr>
      <w:r w:rsidDel="00000000" w:rsidR="00000000" w:rsidRPr="00000000">
        <w:rPr>
          <w:sz w:val="24"/>
          <w:szCs w:val="24"/>
          <w:rtl w:val="0"/>
        </w:rPr>
        <w:t xml:space="preserve">Si existiese discrepancia entre un precio unitario y el precio total que se obtenga al multiplicar ese precio unitario por las cantidades correspondientes, prevalecerá el precio unitario.</w:t>
      </w:r>
    </w:p>
    <w:p w:rsidR="00000000" w:rsidDel="00000000" w:rsidP="00000000" w:rsidRDefault="00000000" w:rsidRPr="00000000" w14:paraId="0000003F">
      <w:pPr>
        <w:numPr>
          <w:ilvl w:val="1"/>
          <w:numId w:val="15"/>
        </w:numPr>
        <w:pBdr>
          <w:top w:space="0" w:sz="0" w:val="nil"/>
          <w:left w:space="0" w:sz="0" w:val="nil"/>
          <w:bottom w:space="0" w:sz="0" w:val="nil"/>
          <w:right w:space="0" w:sz="0" w:val="nil"/>
          <w:between w:space="0" w:sz="0" w:val="nil"/>
        </w:pBdr>
        <w:tabs>
          <w:tab w:val="left" w:leader="none" w:pos="1221"/>
        </w:tabs>
        <w:ind w:left="1440" w:right="163" w:hanging="360"/>
        <w:jc w:val="both"/>
        <w:rPr>
          <w:sz w:val="24"/>
          <w:szCs w:val="24"/>
        </w:rPr>
      </w:pPr>
      <w:r w:rsidDel="00000000" w:rsidR="00000000" w:rsidRPr="00000000">
        <w:rPr>
          <w:sz w:val="24"/>
          <w:szCs w:val="24"/>
          <w:rtl w:val="0"/>
        </w:rPr>
        <w:t xml:space="preserve">El valor total del anexo debe ser el mismo que se señaló como oferta en la plataforma del SECOP II, y si existiera discrepancia entre dichos valores prevalecerá el valor ofertado en la plataforma, por consiguiente, el oferente debe estar atento a que la sumatoria de los valores del anexo den como resultado el mismo valor ofertado en la plataforma.</w:t>
      </w:r>
    </w:p>
    <w:p w:rsidR="00000000" w:rsidDel="00000000" w:rsidP="00000000" w:rsidRDefault="00000000" w:rsidRPr="00000000" w14:paraId="00000040">
      <w:pPr>
        <w:numPr>
          <w:ilvl w:val="1"/>
          <w:numId w:val="15"/>
        </w:numPr>
        <w:pBdr>
          <w:top w:space="0" w:sz="0" w:val="nil"/>
          <w:left w:space="0" w:sz="0" w:val="nil"/>
          <w:bottom w:space="0" w:sz="0" w:val="nil"/>
          <w:right w:space="0" w:sz="0" w:val="nil"/>
          <w:between w:space="0" w:sz="0" w:val="nil"/>
        </w:pBdr>
        <w:tabs>
          <w:tab w:val="left" w:leader="none" w:pos="1218"/>
        </w:tabs>
        <w:ind w:left="1440" w:right="171" w:hanging="360"/>
        <w:jc w:val="both"/>
        <w:rPr>
          <w:sz w:val="24"/>
          <w:szCs w:val="24"/>
        </w:rPr>
      </w:pPr>
      <w:r w:rsidDel="00000000" w:rsidR="00000000" w:rsidRPr="00000000">
        <w:rPr>
          <w:sz w:val="24"/>
          <w:szCs w:val="24"/>
          <w:rtl w:val="0"/>
        </w:rPr>
        <w:t xml:space="preserve">Si existiese un error en un precio total como consecuencia de la suma o resta de subtotales, prevalecerán los subtotales y el precio total deberá ser corregido en el anexo por el oferente.</w:t>
      </w:r>
    </w:p>
    <w:p w:rsidR="00000000" w:rsidDel="00000000" w:rsidP="00000000" w:rsidRDefault="00000000" w:rsidRPr="00000000" w14:paraId="00000041">
      <w:pPr>
        <w:numPr>
          <w:ilvl w:val="1"/>
          <w:numId w:val="15"/>
        </w:numPr>
        <w:pBdr>
          <w:top w:space="0" w:sz="0" w:val="nil"/>
          <w:left w:space="0" w:sz="0" w:val="nil"/>
          <w:bottom w:space="0" w:sz="0" w:val="nil"/>
          <w:right w:space="0" w:sz="0" w:val="nil"/>
          <w:between w:space="0" w:sz="0" w:val="nil"/>
        </w:pBdr>
        <w:tabs>
          <w:tab w:val="left" w:leader="none" w:pos="1218"/>
        </w:tabs>
        <w:ind w:left="1440" w:right="121" w:hanging="360"/>
        <w:jc w:val="both"/>
        <w:rPr>
          <w:sz w:val="24"/>
          <w:szCs w:val="24"/>
        </w:rPr>
      </w:pPr>
      <w:r w:rsidDel="00000000" w:rsidR="00000000" w:rsidRPr="00000000">
        <w:rPr>
          <w:sz w:val="24"/>
          <w:szCs w:val="24"/>
          <w:rtl w:val="0"/>
        </w:rPr>
        <w:t xml:space="preserve">Si existiese discrepancia entre palabras y cifras, prevalecerá el monto expresado en letras acogiendo lo dispuesto en el artículo 623 del Código de Comercio, salvo que la cantidad expresada en letras tenga relación con un error aritmético, en cuyo caso prevalecerá el monto en cifras.</w:t>
      </w:r>
    </w:p>
    <w:p w:rsidR="00000000" w:rsidDel="00000000" w:rsidP="00000000" w:rsidRDefault="00000000" w:rsidRPr="00000000" w14:paraId="00000042">
      <w:pPr>
        <w:numPr>
          <w:ilvl w:val="1"/>
          <w:numId w:val="15"/>
        </w:numPr>
        <w:pBdr>
          <w:top w:space="0" w:sz="0" w:val="nil"/>
          <w:left w:space="0" w:sz="0" w:val="nil"/>
          <w:bottom w:space="0" w:sz="0" w:val="nil"/>
          <w:right w:space="0" w:sz="0" w:val="nil"/>
          <w:between w:space="0" w:sz="0" w:val="nil"/>
        </w:pBdr>
        <w:tabs>
          <w:tab w:val="left" w:leader="none" w:pos="1218"/>
        </w:tabs>
        <w:ind w:left="1440" w:right="121" w:hanging="305"/>
        <w:jc w:val="both"/>
        <w:rPr>
          <w:sz w:val="24"/>
          <w:szCs w:val="24"/>
        </w:rPr>
      </w:pPr>
      <w:r w:rsidDel="00000000" w:rsidR="00000000" w:rsidRPr="00000000">
        <w:rPr>
          <w:sz w:val="24"/>
          <w:szCs w:val="24"/>
          <w:rtl w:val="0"/>
        </w:rPr>
        <w:t xml:space="preserve">Una vez corregido el error aritmético, este deberá ser avalado por el Representante Legal o apoderado del oferente.</w:t>
      </w:r>
    </w:p>
    <w:p w:rsidR="00000000" w:rsidDel="00000000" w:rsidP="00000000" w:rsidRDefault="00000000" w:rsidRPr="00000000" w14:paraId="00000043">
      <w:pPr>
        <w:pBdr>
          <w:top w:space="0" w:sz="0" w:val="nil"/>
          <w:left w:space="0" w:sz="0" w:val="nil"/>
          <w:bottom w:space="0" w:sz="0" w:val="nil"/>
          <w:right w:space="0" w:sz="0" w:val="nil"/>
          <w:between w:space="0" w:sz="0" w:val="nil"/>
        </w:pBdr>
        <w:jc w:val="both"/>
        <w:rPr>
          <w:sz w:val="24"/>
          <w:szCs w:val="24"/>
        </w:rPr>
      </w:pPr>
      <w:r w:rsidDel="00000000" w:rsidR="00000000" w:rsidRPr="00000000">
        <w:rPr>
          <w:rtl w:val="0"/>
        </w:rPr>
      </w:r>
    </w:p>
    <w:p w:rsidR="00000000" w:rsidDel="00000000" w:rsidP="00000000" w:rsidRDefault="00000000" w:rsidRPr="00000000" w14:paraId="00000044">
      <w:pPr>
        <w:numPr>
          <w:ilvl w:val="0"/>
          <w:numId w:val="15"/>
        </w:numPr>
        <w:pBdr>
          <w:top w:space="0" w:sz="0" w:val="nil"/>
          <w:left w:space="0" w:sz="0" w:val="nil"/>
          <w:bottom w:space="0" w:sz="0" w:val="nil"/>
          <w:right w:space="0" w:sz="0" w:val="nil"/>
          <w:between w:space="0" w:sz="0" w:val="nil"/>
        </w:pBdr>
        <w:tabs>
          <w:tab w:val="left" w:leader="none" w:pos="360"/>
        </w:tabs>
        <w:ind w:left="720" w:hanging="360"/>
        <w:jc w:val="both"/>
        <w:rPr>
          <w:sz w:val="24"/>
          <w:szCs w:val="24"/>
        </w:rPr>
      </w:pPr>
      <w:r w:rsidDel="00000000" w:rsidR="00000000" w:rsidRPr="00000000">
        <w:rPr>
          <w:sz w:val="24"/>
          <w:szCs w:val="24"/>
          <w:rtl w:val="0"/>
        </w:rPr>
        <w:t xml:space="preserve"> Verifique que la póliza de seriedad de propuesta se encuentre así:</w:t>
      </w:r>
    </w:p>
    <w:p w:rsidR="00000000" w:rsidDel="00000000" w:rsidP="00000000" w:rsidRDefault="00000000" w:rsidRPr="00000000" w14:paraId="00000045">
      <w:pPr>
        <w:pBdr>
          <w:top w:space="0" w:sz="0" w:val="nil"/>
          <w:left w:space="0" w:sz="0" w:val="nil"/>
          <w:bottom w:space="0" w:sz="0" w:val="nil"/>
          <w:right w:space="0" w:sz="0" w:val="nil"/>
          <w:between w:space="0" w:sz="0" w:val="nil"/>
        </w:pBdr>
        <w:jc w:val="both"/>
        <w:rPr>
          <w:sz w:val="24"/>
          <w:szCs w:val="24"/>
        </w:rPr>
      </w:pPr>
      <w:r w:rsidDel="00000000" w:rsidR="00000000" w:rsidRPr="00000000">
        <w:rPr>
          <w:rtl w:val="0"/>
        </w:rPr>
      </w:r>
    </w:p>
    <w:p w:rsidR="00000000" w:rsidDel="00000000" w:rsidP="00000000" w:rsidRDefault="00000000" w:rsidRPr="00000000" w14:paraId="00000046">
      <w:pPr>
        <w:numPr>
          <w:ilvl w:val="1"/>
          <w:numId w:val="15"/>
        </w:numPr>
        <w:pBdr>
          <w:top w:space="0" w:sz="0" w:val="nil"/>
          <w:left w:space="0" w:sz="0" w:val="nil"/>
          <w:bottom w:space="0" w:sz="0" w:val="nil"/>
          <w:right w:space="0" w:sz="0" w:val="nil"/>
          <w:between w:space="0" w:sz="0" w:val="nil"/>
        </w:pBdr>
        <w:tabs>
          <w:tab w:val="left" w:leader="none" w:pos="1134"/>
        </w:tabs>
        <w:spacing w:before="1" w:lineRule="auto"/>
        <w:ind w:left="1440" w:right="114" w:hanging="360"/>
        <w:jc w:val="both"/>
        <w:rPr>
          <w:sz w:val="24"/>
          <w:szCs w:val="24"/>
        </w:rPr>
      </w:pPr>
      <w:r w:rsidDel="00000000" w:rsidR="00000000" w:rsidRPr="00000000">
        <w:rPr>
          <w:sz w:val="24"/>
          <w:szCs w:val="24"/>
          <w:rtl w:val="0"/>
        </w:rPr>
        <w:t xml:space="preserve">Otorgada a favor del Distrito de Santiago de Cali - Departamento Administrativo de Contratación Pública, Nit. 890.399.011-3, el cual se encuentra ubicado en la Avenida 2 Norte # 10 - 70 CAM Torre Alcaldía — Piso 15.</w:t>
      </w:r>
    </w:p>
    <w:p w:rsidR="00000000" w:rsidDel="00000000" w:rsidP="00000000" w:rsidRDefault="00000000" w:rsidRPr="00000000" w14:paraId="00000047">
      <w:pPr>
        <w:numPr>
          <w:ilvl w:val="1"/>
          <w:numId w:val="15"/>
        </w:numPr>
        <w:pBdr>
          <w:top w:space="0" w:sz="0" w:val="nil"/>
          <w:left w:space="0" w:sz="0" w:val="nil"/>
          <w:bottom w:space="0" w:sz="0" w:val="nil"/>
          <w:right w:space="0" w:sz="0" w:val="nil"/>
          <w:between w:space="0" w:sz="0" w:val="nil"/>
        </w:pBdr>
        <w:tabs>
          <w:tab w:val="left" w:leader="none" w:pos="1357"/>
        </w:tabs>
        <w:ind w:left="1440" w:right="114" w:hanging="360"/>
        <w:jc w:val="both"/>
        <w:rPr>
          <w:sz w:val="24"/>
          <w:szCs w:val="24"/>
        </w:rPr>
      </w:pPr>
      <w:r w:rsidDel="00000000" w:rsidR="00000000" w:rsidRPr="00000000">
        <w:rPr>
          <w:sz w:val="24"/>
          <w:szCs w:val="24"/>
          <w:rtl w:val="0"/>
        </w:rPr>
        <w:t xml:space="preserve">Como tomador que figure su razón social completa, incluyendo la sigla; esto último, siempre y cuando ésta también figure en el correspondiente certificado de existencia y representación legal. Si es Consorcio o Unión Temporal, deben figurar todos los integrantes con sus respectivos NIT.</w:t>
      </w:r>
    </w:p>
    <w:p w:rsidR="00000000" w:rsidDel="00000000" w:rsidP="00000000" w:rsidRDefault="00000000" w:rsidRPr="00000000" w14:paraId="00000048">
      <w:pPr>
        <w:numPr>
          <w:ilvl w:val="1"/>
          <w:numId w:val="15"/>
        </w:numPr>
        <w:pBdr>
          <w:top w:space="0" w:sz="0" w:val="nil"/>
          <w:left w:space="0" w:sz="0" w:val="nil"/>
          <w:bottom w:space="0" w:sz="0" w:val="nil"/>
          <w:right w:space="0" w:sz="0" w:val="nil"/>
          <w:between w:space="0" w:sz="0" w:val="nil"/>
        </w:pBdr>
        <w:tabs>
          <w:tab w:val="left" w:leader="none" w:pos="1347"/>
        </w:tabs>
        <w:ind w:left="1440" w:hanging="360"/>
        <w:jc w:val="both"/>
        <w:rPr>
          <w:sz w:val="24"/>
          <w:szCs w:val="24"/>
        </w:rPr>
      </w:pPr>
      <w:r w:rsidDel="00000000" w:rsidR="00000000" w:rsidRPr="00000000">
        <w:rPr>
          <w:sz w:val="24"/>
          <w:szCs w:val="24"/>
          <w:rtl w:val="0"/>
        </w:rPr>
        <w:t xml:space="preserve">El valor asegurado corresponde al fijado en este documento.</w:t>
      </w:r>
    </w:p>
    <w:p w:rsidR="00000000" w:rsidDel="00000000" w:rsidP="00000000" w:rsidRDefault="00000000" w:rsidRPr="00000000" w14:paraId="00000049">
      <w:pPr>
        <w:numPr>
          <w:ilvl w:val="1"/>
          <w:numId w:val="15"/>
        </w:numPr>
        <w:pBdr>
          <w:top w:space="0" w:sz="0" w:val="nil"/>
          <w:left w:space="0" w:sz="0" w:val="nil"/>
          <w:bottom w:space="0" w:sz="0" w:val="nil"/>
          <w:right w:space="0" w:sz="0" w:val="nil"/>
          <w:between w:space="0" w:sz="0" w:val="nil"/>
        </w:pBdr>
        <w:tabs>
          <w:tab w:val="left" w:leader="none" w:pos="1347"/>
        </w:tabs>
        <w:ind w:left="1440" w:hanging="360"/>
        <w:jc w:val="both"/>
        <w:rPr>
          <w:sz w:val="24"/>
          <w:szCs w:val="24"/>
        </w:rPr>
      </w:pPr>
      <w:r w:rsidDel="00000000" w:rsidR="00000000" w:rsidRPr="00000000">
        <w:rPr>
          <w:sz w:val="24"/>
          <w:szCs w:val="24"/>
          <w:rtl w:val="0"/>
        </w:rPr>
        <w:t xml:space="preserve">La vigencia corresponde a lo estipulado en este documento.</w:t>
      </w:r>
    </w:p>
    <w:p w:rsidR="00000000" w:rsidDel="00000000" w:rsidP="00000000" w:rsidRDefault="00000000" w:rsidRPr="00000000" w14:paraId="0000004A">
      <w:pPr>
        <w:numPr>
          <w:ilvl w:val="1"/>
          <w:numId w:val="15"/>
        </w:numPr>
        <w:pBdr>
          <w:top w:space="0" w:sz="0" w:val="nil"/>
          <w:left w:space="0" w:sz="0" w:val="nil"/>
          <w:bottom w:space="0" w:sz="0" w:val="nil"/>
          <w:right w:space="0" w:sz="0" w:val="nil"/>
          <w:between w:space="0" w:sz="0" w:val="nil"/>
        </w:pBdr>
        <w:tabs>
          <w:tab w:val="left" w:leader="none" w:pos="1343"/>
        </w:tabs>
        <w:ind w:left="1440" w:right="114" w:hanging="360"/>
        <w:jc w:val="both"/>
        <w:rPr>
          <w:sz w:val="24"/>
          <w:szCs w:val="24"/>
        </w:rPr>
      </w:pPr>
      <w:r w:rsidDel="00000000" w:rsidR="00000000" w:rsidRPr="00000000">
        <w:rPr>
          <w:sz w:val="24"/>
          <w:szCs w:val="24"/>
          <w:rtl w:val="0"/>
        </w:rPr>
        <w:t xml:space="preserve">El objeto y número de la Subasta Inversa, coincide con el de la propuesta que presente.</w:t>
      </w:r>
    </w:p>
    <w:p w:rsidR="00000000" w:rsidDel="00000000" w:rsidP="00000000" w:rsidRDefault="00000000" w:rsidRPr="00000000" w14:paraId="0000004B">
      <w:pPr>
        <w:numPr>
          <w:ilvl w:val="1"/>
          <w:numId w:val="15"/>
        </w:numPr>
        <w:pBdr>
          <w:top w:space="0" w:sz="0" w:val="nil"/>
          <w:left w:space="0" w:sz="0" w:val="nil"/>
          <w:bottom w:space="0" w:sz="0" w:val="nil"/>
          <w:right w:space="0" w:sz="0" w:val="nil"/>
          <w:between w:space="0" w:sz="0" w:val="nil"/>
        </w:pBdr>
        <w:tabs>
          <w:tab w:val="left" w:leader="none" w:pos="1347"/>
        </w:tabs>
        <w:ind w:left="1440" w:hanging="360"/>
        <w:jc w:val="both"/>
        <w:rPr>
          <w:sz w:val="24"/>
          <w:szCs w:val="24"/>
        </w:rPr>
      </w:pPr>
      <w:r w:rsidDel="00000000" w:rsidR="00000000" w:rsidRPr="00000000">
        <w:rPr>
          <w:sz w:val="24"/>
          <w:szCs w:val="24"/>
          <w:rtl w:val="0"/>
        </w:rPr>
        <w:t xml:space="preserve">Está suscrita por el Tomador - Oferente.</w:t>
      </w:r>
    </w:p>
    <w:p w:rsidR="00000000" w:rsidDel="00000000" w:rsidP="00000000" w:rsidRDefault="00000000" w:rsidRPr="00000000" w14:paraId="0000004C">
      <w:pPr>
        <w:tabs>
          <w:tab w:val="left" w:leader="none" w:pos="1347"/>
        </w:tabs>
        <w:jc w:val="both"/>
        <w:rPr>
          <w:sz w:val="24"/>
          <w:szCs w:val="24"/>
        </w:rPr>
      </w:pPr>
      <w:r w:rsidDel="00000000" w:rsidR="00000000" w:rsidRPr="00000000">
        <w:rPr>
          <w:rtl w:val="0"/>
        </w:rPr>
      </w:r>
    </w:p>
    <w:p w:rsidR="00000000" w:rsidDel="00000000" w:rsidP="00000000" w:rsidRDefault="00000000" w:rsidRPr="00000000" w14:paraId="0000004D">
      <w:pPr>
        <w:numPr>
          <w:ilvl w:val="0"/>
          <w:numId w:val="15"/>
        </w:numPr>
        <w:pBdr>
          <w:top w:space="0" w:sz="0" w:val="nil"/>
          <w:left w:space="0" w:sz="0" w:val="nil"/>
          <w:bottom w:space="0" w:sz="0" w:val="nil"/>
          <w:right w:space="0" w:sz="0" w:val="nil"/>
          <w:between w:space="0" w:sz="0" w:val="nil"/>
        </w:pBdr>
        <w:tabs>
          <w:tab w:val="left" w:leader="none" w:pos="591"/>
          <w:tab w:val="left" w:leader="none" w:pos="709"/>
          <w:tab w:val="left" w:leader="none" w:pos="3509"/>
          <w:tab w:val="left" w:leader="none" w:pos="5807"/>
          <w:tab w:val="left" w:leader="none" w:pos="7535"/>
          <w:tab w:val="right" w:leader="none" w:pos="9581"/>
        </w:tabs>
        <w:ind w:left="720" w:right="116" w:hanging="360"/>
        <w:jc w:val="both"/>
        <w:rPr>
          <w:sz w:val="24"/>
          <w:szCs w:val="24"/>
        </w:rPr>
      </w:pPr>
      <w:r w:rsidDel="00000000" w:rsidR="00000000" w:rsidRPr="00000000">
        <w:rPr>
          <w:sz w:val="24"/>
          <w:szCs w:val="24"/>
          <w:rtl w:val="0"/>
        </w:rPr>
        <w:t xml:space="preserve">El proyecto de pliego de condiciones y el pliego de condiciones definitivo, así como cualquiera de sus anexos está a disposición del público en general en el Sistema Electrónico de Contratación Pública – SECOP II. </w:t>
      </w:r>
    </w:p>
    <w:p w:rsidR="00000000" w:rsidDel="00000000" w:rsidP="00000000" w:rsidRDefault="00000000" w:rsidRPr="00000000" w14:paraId="0000004E">
      <w:pPr>
        <w:pBdr>
          <w:top w:space="0" w:sz="0" w:val="nil"/>
          <w:left w:space="0" w:sz="0" w:val="nil"/>
          <w:bottom w:space="0" w:sz="0" w:val="nil"/>
          <w:right w:space="0" w:sz="0" w:val="nil"/>
          <w:between w:space="0" w:sz="0" w:val="nil"/>
        </w:pBdr>
        <w:tabs>
          <w:tab w:val="left" w:leader="none" w:pos="591"/>
          <w:tab w:val="left" w:leader="none" w:pos="709"/>
          <w:tab w:val="left" w:leader="none" w:pos="3509"/>
          <w:tab w:val="left" w:leader="none" w:pos="5807"/>
          <w:tab w:val="left" w:leader="none" w:pos="7535"/>
          <w:tab w:val="right" w:leader="none" w:pos="9581"/>
        </w:tabs>
        <w:ind w:left="720" w:right="116" w:firstLine="0"/>
        <w:jc w:val="both"/>
        <w:rPr>
          <w:sz w:val="24"/>
          <w:szCs w:val="24"/>
        </w:rPr>
      </w:pPr>
      <w:hyperlink r:id="rId11">
        <w:r w:rsidDel="00000000" w:rsidR="00000000" w:rsidRPr="00000000">
          <w:rPr>
            <w:rtl w:val="0"/>
          </w:rPr>
          <w:t xml:space="preserve">http://www.colombiacompra.gov.co/sistema-electronico-de-contratacion-publica</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4F">
      <w:pPr>
        <w:numPr>
          <w:ilvl w:val="0"/>
          <w:numId w:val="15"/>
        </w:numPr>
        <w:pBdr>
          <w:top w:space="0" w:sz="0" w:val="nil"/>
          <w:left w:space="0" w:sz="0" w:val="nil"/>
          <w:bottom w:space="0" w:sz="0" w:val="nil"/>
          <w:right w:space="0" w:sz="0" w:val="nil"/>
          <w:between w:space="0" w:sz="0" w:val="nil"/>
        </w:pBdr>
        <w:tabs>
          <w:tab w:val="left" w:leader="none" w:pos="608"/>
        </w:tabs>
        <w:ind w:left="720" w:right="118" w:hanging="360"/>
        <w:jc w:val="both"/>
        <w:rPr>
          <w:sz w:val="24"/>
          <w:szCs w:val="24"/>
        </w:rPr>
      </w:pPr>
      <w:r w:rsidDel="00000000" w:rsidR="00000000" w:rsidRPr="00000000">
        <w:rPr>
          <w:sz w:val="24"/>
          <w:szCs w:val="24"/>
          <w:rtl w:val="0"/>
        </w:rPr>
        <w:t xml:space="preserve">Tenga presente la fecha y hora estipulada para el cierre del presente proceso de selección, en ningún caso se tendrán en cuenta propuestas presentadas fuera del tiempo previsto. Por lo que se sugiere presentar la propuesta por lo menos dos (2) horas antes del cierre del proceso, evitando así posibles caídas o problemas en la plataforma.</w:t>
      </w:r>
    </w:p>
    <w:p w:rsidR="00000000" w:rsidDel="00000000" w:rsidP="00000000" w:rsidRDefault="00000000" w:rsidRPr="00000000" w14:paraId="00000050">
      <w:pPr>
        <w:numPr>
          <w:ilvl w:val="0"/>
          <w:numId w:val="15"/>
        </w:numPr>
        <w:pBdr>
          <w:top w:space="0" w:sz="0" w:val="nil"/>
          <w:left w:space="0" w:sz="0" w:val="nil"/>
          <w:bottom w:space="0" w:sz="0" w:val="nil"/>
          <w:right w:space="0" w:sz="0" w:val="nil"/>
          <w:between w:space="0" w:sz="0" w:val="nil"/>
        </w:pBdr>
        <w:tabs>
          <w:tab w:val="left" w:leader="none" w:pos="565"/>
        </w:tabs>
        <w:ind w:left="720" w:right="116" w:hanging="360"/>
        <w:jc w:val="both"/>
        <w:rPr>
          <w:sz w:val="24"/>
          <w:szCs w:val="24"/>
        </w:rPr>
      </w:pPr>
      <w:r w:rsidDel="00000000" w:rsidR="00000000" w:rsidRPr="00000000">
        <w:rPr>
          <w:sz w:val="24"/>
          <w:szCs w:val="24"/>
          <w:rtl w:val="0"/>
        </w:rPr>
        <w:t xml:space="preserve">Los proponentes con la sola presentación de su propuesta autorizan al Departamento Administrativo de Contratación Pública para verificar toda la información que en ellas suministren.</w:t>
      </w:r>
    </w:p>
    <w:p w:rsidR="00000000" w:rsidDel="00000000" w:rsidP="00000000" w:rsidRDefault="00000000" w:rsidRPr="00000000" w14:paraId="00000051">
      <w:pPr>
        <w:pBdr>
          <w:top w:space="0" w:sz="0" w:val="nil"/>
          <w:left w:space="0" w:sz="0" w:val="nil"/>
          <w:bottom w:space="0" w:sz="0" w:val="nil"/>
          <w:right w:space="0" w:sz="0" w:val="nil"/>
          <w:between w:space="0" w:sz="0" w:val="nil"/>
        </w:pBdr>
        <w:jc w:val="both"/>
        <w:rPr>
          <w:sz w:val="24"/>
          <w:szCs w:val="24"/>
        </w:rPr>
      </w:pPr>
      <w:r w:rsidDel="00000000" w:rsidR="00000000" w:rsidRPr="00000000">
        <w:rPr>
          <w:rtl w:val="0"/>
        </w:rPr>
      </w:r>
    </w:p>
    <w:p w:rsidR="00000000" w:rsidDel="00000000" w:rsidP="00000000" w:rsidRDefault="00000000" w:rsidRPr="00000000" w14:paraId="00000052">
      <w:pPr>
        <w:numPr>
          <w:ilvl w:val="0"/>
          <w:numId w:val="15"/>
        </w:numPr>
        <w:pBdr>
          <w:top w:space="0" w:sz="0" w:val="nil"/>
          <w:left w:space="0" w:sz="0" w:val="nil"/>
          <w:bottom w:space="0" w:sz="0" w:val="nil"/>
          <w:right w:space="0" w:sz="0" w:val="nil"/>
          <w:between w:space="0" w:sz="0" w:val="nil"/>
        </w:pBdr>
        <w:tabs>
          <w:tab w:val="left" w:leader="none" w:pos="594"/>
        </w:tabs>
        <w:ind w:left="720" w:right="115" w:hanging="360"/>
        <w:jc w:val="both"/>
        <w:rPr>
          <w:sz w:val="24"/>
          <w:szCs w:val="24"/>
        </w:rPr>
      </w:pPr>
      <w:r w:rsidDel="00000000" w:rsidR="00000000" w:rsidRPr="00000000">
        <w:rPr>
          <w:sz w:val="24"/>
          <w:szCs w:val="24"/>
          <w:rtl w:val="0"/>
        </w:rPr>
        <w:t xml:space="preserve">Cuando se presente inexactitud en la información suministrada por el proponente o en la de uno de los miembros del consorcio o de la unión temporal, acorde con las exigencias o requisitos establecidos en el pliego de condiciones, el Departamento Administrativo de Contratación Pública podrá rechazar la propuesta y/o dar aviso a las autoridades competentes previa evaluación del caso.</w:t>
      </w:r>
    </w:p>
    <w:p w:rsidR="00000000" w:rsidDel="00000000" w:rsidP="00000000" w:rsidRDefault="00000000" w:rsidRPr="00000000" w14:paraId="00000053">
      <w:pPr>
        <w:numPr>
          <w:ilvl w:val="0"/>
          <w:numId w:val="15"/>
        </w:numPr>
        <w:pBdr>
          <w:top w:space="0" w:sz="0" w:val="nil"/>
          <w:left w:space="0" w:sz="0" w:val="nil"/>
          <w:bottom w:space="0" w:sz="0" w:val="nil"/>
          <w:right w:space="0" w:sz="0" w:val="nil"/>
          <w:between w:space="0" w:sz="0" w:val="nil"/>
        </w:pBdr>
        <w:tabs>
          <w:tab w:val="left" w:leader="none" w:pos="594"/>
        </w:tabs>
        <w:ind w:left="720" w:right="125" w:hanging="360"/>
        <w:jc w:val="both"/>
        <w:rPr>
          <w:sz w:val="24"/>
          <w:szCs w:val="24"/>
        </w:rPr>
      </w:pPr>
      <w:r w:rsidDel="00000000" w:rsidR="00000000" w:rsidRPr="00000000">
        <w:rPr>
          <w:sz w:val="24"/>
          <w:szCs w:val="24"/>
          <w:rtl w:val="0"/>
        </w:rPr>
        <w:t xml:space="preserve">El proponente deberá tener presente la guía para presentar ofertas en el SECOP II emitida por Colombia Compra Eficiente.</w:t>
      </w:r>
    </w:p>
    <w:p w:rsidR="00000000" w:rsidDel="00000000" w:rsidP="00000000" w:rsidRDefault="00000000" w:rsidRPr="00000000" w14:paraId="00000054">
      <w:pPr>
        <w:numPr>
          <w:ilvl w:val="0"/>
          <w:numId w:val="15"/>
        </w:numPr>
        <w:pBdr>
          <w:top w:space="0" w:sz="0" w:val="nil"/>
          <w:left w:space="0" w:sz="0" w:val="nil"/>
          <w:bottom w:space="0" w:sz="0" w:val="nil"/>
          <w:right w:space="0" w:sz="0" w:val="nil"/>
          <w:between w:space="0" w:sz="0" w:val="nil"/>
        </w:pBdr>
        <w:tabs>
          <w:tab w:val="left" w:leader="none" w:pos="594"/>
        </w:tabs>
        <w:ind w:left="720" w:right="125" w:hanging="360"/>
        <w:jc w:val="both"/>
        <w:rPr>
          <w:sz w:val="24"/>
          <w:szCs w:val="24"/>
        </w:rPr>
      </w:pPr>
      <w:r w:rsidDel="00000000" w:rsidR="00000000" w:rsidRPr="00000000">
        <w:rPr>
          <w:sz w:val="24"/>
          <w:szCs w:val="24"/>
          <w:rtl w:val="0"/>
        </w:rPr>
        <w:t xml:space="preserve">Señor proponente, usted solo podrá registrar su nombre y número de identificación una sola vez como persona natural o integrante de personas jurídicas o consorcio y/o uniones temporales, so pena de no ser tenida en cuenta la propuesta.</w:t>
      </w:r>
    </w:p>
    <w:p w:rsidR="00000000" w:rsidDel="00000000" w:rsidP="00000000" w:rsidRDefault="00000000" w:rsidRPr="00000000" w14:paraId="00000055">
      <w:pPr>
        <w:numPr>
          <w:ilvl w:val="0"/>
          <w:numId w:val="15"/>
        </w:numPr>
        <w:pBdr>
          <w:top w:space="0" w:sz="0" w:val="nil"/>
          <w:left w:space="0" w:sz="0" w:val="nil"/>
          <w:bottom w:space="0" w:sz="0" w:val="nil"/>
          <w:right w:space="0" w:sz="0" w:val="nil"/>
          <w:between w:space="0" w:sz="0" w:val="nil"/>
        </w:pBdr>
        <w:tabs>
          <w:tab w:val="left" w:leader="none" w:pos="572"/>
        </w:tabs>
        <w:ind w:left="720" w:right="115" w:hanging="360"/>
        <w:jc w:val="both"/>
        <w:rPr>
          <w:sz w:val="24"/>
          <w:szCs w:val="24"/>
        </w:rPr>
      </w:pPr>
      <w:r w:rsidDel="00000000" w:rsidR="00000000" w:rsidRPr="00000000">
        <w:rPr>
          <w:sz w:val="24"/>
          <w:szCs w:val="24"/>
          <w:rtl w:val="0"/>
        </w:rPr>
        <w:t xml:space="preserve">La presentación de las propuestas se hará únicamente a través de la opción “CREAR OFERTA”, del usuario proveedor, a través de la página web del SECOP II </w:t>
      </w:r>
      <w:hyperlink r:id="rId12">
        <w:r w:rsidDel="00000000" w:rsidR="00000000" w:rsidRPr="00000000">
          <w:rPr>
            <w:sz w:val="24"/>
            <w:szCs w:val="24"/>
            <w:rtl w:val="0"/>
          </w:rPr>
          <w:t xml:space="preserve">www.colombiacompra.gov.co/secop/secop-ii</w:t>
        </w:r>
      </w:hyperlink>
      <w:r w:rsidDel="00000000" w:rsidR="00000000" w:rsidRPr="00000000">
        <w:rPr>
          <w:sz w:val="24"/>
          <w:szCs w:val="24"/>
          <w:rtl w:val="0"/>
        </w:rPr>
        <w:t xml:space="preserve">.</w:t>
      </w:r>
    </w:p>
    <w:p w:rsidR="00000000" w:rsidDel="00000000" w:rsidP="00000000" w:rsidRDefault="00000000" w:rsidRPr="00000000" w14:paraId="00000056">
      <w:pPr>
        <w:numPr>
          <w:ilvl w:val="0"/>
          <w:numId w:val="15"/>
        </w:numPr>
        <w:pBdr>
          <w:top w:space="0" w:sz="0" w:val="nil"/>
          <w:left w:space="0" w:sz="0" w:val="nil"/>
          <w:bottom w:space="0" w:sz="0" w:val="nil"/>
          <w:right w:space="0" w:sz="0" w:val="nil"/>
          <w:between w:space="0" w:sz="0" w:val="nil"/>
        </w:pBdr>
        <w:tabs>
          <w:tab w:val="left" w:leader="none" w:pos="579"/>
        </w:tabs>
        <w:spacing w:before="1" w:lineRule="auto"/>
        <w:ind w:left="720" w:right="113" w:hanging="360"/>
        <w:jc w:val="both"/>
        <w:rPr>
          <w:sz w:val="24"/>
          <w:szCs w:val="24"/>
        </w:rPr>
      </w:pPr>
      <w:r w:rsidDel="00000000" w:rsidR="00000000" w:rsidRPr="00000000">
        <w:rPr>
          <w:sz w:val="24"/>
          <w:szCs w:val="24"/>
          <w:rtl w:val="0"/>
        </w:rPr>
        <w:t xml:space="preserve">Si se trata de un proponente plural, se debe crear la cuenta de la unión temporal o el consorcio a través del SECOP II y presentar la oferta desde esa cuenta, donde además se señalan los porcentajes de participación de cada uno de los integrantes y presentar la oferta desde esa cuenta, tal como lo indica en la respectiva guía Colombia Compra Eficiente. En caso de presentarse indisponibilidad del sistema, los proponentes e interesados en el proceso, deberán aplicar la “</w:t>
      </w:r>
      <w:r w:rsidDel="00000000" w:rsidR="00000000" w:rsidRPr="00000000">
        <w:rPr>
          <w:sz w:val="20"/>
          <w:szCs w:val="20"/>
          <w:rtl w:val="0"/>
        </w:rPr>
        <w:t xml:space="preserve">Guía de Indisponibilidad</w:t>
      </w:r>
      <w:r w:rsidDel="00000000" w:rsidR="00000000" w:rsidRPr="00000000">
        <w:rPr>
          <w:sz w:val="24"/>
          <w:szCs w:val="24"/>
          <w:rtl w:val="0"/>
        </w:rPr>
        <w:t xml:space="preserve">” que se utiliza en estos casos, la cual encuentra en el sitio de soporte de Colombia Compra Eficiente:</w:t>
      </w:r>
    </w:p>
    <w:p w:rsidR="00000000" w:rsidDel="00000000" w:rsidP="00000000" w:rsidRDefault="00000000" w:rsidRPr="00000000" w14:paraId="00000057">
      <w:pPr>
        <w:pBdr>
          <w:top w:space="0" w:sz="0" w:val="nil"/>
          <w:left w:space="0" w:sz="0" w:val="nil"/>
          <w:bottom w:space="0" w:sz="0" w:val="nil"/>
          <w:right w:space="0" w:sz="0" w:val="nil"/>
          <w:between w:space="0" w:sz="0" w:val="nil"/>
        </w:pBdr>
        <w:tabs>
          <w:tab w:val="left" w:leader="none" w:pos="579"/>
        </w:tabs>
        <w:spacing w:before="1" w:lineRule="auto"/>
        <w:ind w:left="720" w:right="113" w:firstLine="0"/>
        <w:jc w:val="both"/>
        <w:rPr>
          <w:sz w:val="24"/>
          <w:szCs w:val="24"/>
        </w:rPr>
      </w:pPr>
      <w:hyperlink r:id="rId13">
        <w:r w:rsidDel="00000000" w:rsidR="00000000" w:rsidRPr="00000000">
          <w:rPr>
            <w:sz w:val="24"/>
            <w:szCs w:val="24"/>
            <w:u w:val="single"/>
            <w:rtl w:val="0"/>
          </w:rPr>
          <w:t xml:space="preserve">https://www.colombiacompra.gov.co/sites/cce_public/files/cce_documentos/guia_indispo</w:t>
        </w:r>
      </w:hyperlink>
      <w:r w:rsidDel="00000000" w:rsidR="00000000" w:rsidRPr="00000000">
        <w:rPr>
          <w:sz w:val="24"/>
          <w:szCs w:val="24"/>
          <w:rtl w:val="0"/>
        </w:rPr>
        <w:t xml:space="preserve"> </w:t>
      </w:r>
      <w:hyperlink r:id="rId14">
        <w:r w:rsidDel="00000000" w:rsidR="00000000" w:rsidRPr="00000000">
          <w:rPr>
            <w:sz w:val="24"/>
            <w:szCs w:val="24"/>
            <w:u w:val="single"/>
            <w:rtl w:val="0"/>
          </w:rPr>
          <w:t xml:space="preserve">nibilidad_secopii.pdf</w:t>
        </w:r>
      </w:hyperlink>
      <w:r w:rsidDel="00000000" w:rsidR="00000000" w:rsidRPr="00000000">
        <w:rPr>
          <w:sz w:val="24"/>
          <w:szCs w:val="24"/>
          <w:rtl w:val="0"/>
        </w:rPr>
        <w:t xml:space="preserve">.</w:t>
      </w:r>
    </w:p>
    <w:p w:rsidR="00000000" w:rsidDel="00000000" w:rsidP="00000000" w:rsidRDefault="00000000" w:rsidRPr="00000000" w14:paraId="00000058">
      <w:pPr>
        <w:numPr>
          <w:ilvl w:val="0"/>
          <w:numId w:val="15"/>
        </w:numPr>
        <w:pBdr>
          <w:top w:space="0" w:sz="0" w:val="nil"/>
          <w:left w:space="0" w:sz="0" w:val="nil"/>
          <w:bottom w:space="0" w:sz="0" w:val="nil"/>
          <w:right w:space="0" w:sz="0" w:val="nil"/>
          <w:between w:space="0" w:sz="0" w:val="nil"/>
        </w:pBdr>
        <w:tabs>
          <w:tab w:val="left" w:leader="none" w:pos="585"/>
        </w:tabs>
        <w:spacing w:before="92" w:lineRule="auto"/>
        <w:ind w:left="720" w:right="119" w:hanging="360"/>
        <w:jc w:val="both"/>
        <w:rPr>
          <w:sz w:val="24"/>
          <w:szCs w:val="24"/>
        </w:rPr>
      </w:pPr>
      <w:r w:rsidDel="00000000" w:rsidR="00000000" w:rsidRPr="00000000">
        <w:rPr>
          <w:sz w:val="24"/>
          <w:szCs w:val="24"/>
          <w:rtl w:val="0"/>
        </w:rPr>
        <w:t xml:space="preserve">El proponente deberá tener presente la guía para presentar ofertas en el SECOP II emitida por Colombia Compra Eficiente.</w:t>
      </w:r>
    </w:p>
    <w:p w:rsidR="00000000" w:rsidDel="00000000" w:rsidP="00000000" w:rsidRDefault="00000000" w:rsidRPr="00000000" w14:paraId="00000059">
      <w:pPr>
        <w:pBdr>
          <w:top w:space="0" w:sz="0" w:val="nil"/>
          <w:left w:space="0" w:sz="0" w:val="nil"/>
          <w:bottom w:space="0" w:sz="0" w:val="nil"/>
          <w:right w:space="0" w:sz="0" w:val="nil"/>
          <w:between w:space="0" w:sz="0" w:val="nil"/>
        </w:pBdr>
        <w:spacing w:before="10" w:lineRule="auto"/>
        <w:rPr>
          <w:sz w:val="24"/>
          <w:szCs w:val="24"/>
        </w:rPr>
      </w:pPr>
      <w:r w:rsidDel="00000000" w:rsidR="00000000" w:rsidRPr="00000000">
        <w:rPr>
          <w:rtl w:val="0"/>
        </w:rPr>
      </w:r>
    </w:p>
    <w:p w:rsidR="00000000" w:rsidDel="00000000" w:rsidP="00000000" w:rsidRDefault="00000000" w:rsidRPr="00000000" w14:paraId="0000005A">
      <w:pPr>
        <w:pStyle w:val="Heading1"/>
        <w:numPr>
          <w:ilvl w:val="1"/>
          <w:numId w:val="1"/>
        </w:numPr>
        <w:tabs>
          <w:tab w:val="left" w:leader="none" w:pos="1258"/>
          <w:tab w:val="left" w:leader="none" w:pos="1259"/>
        </w:tabs>
        <w:spacing w:before="1" w:lineRule="auto"/>
        <w:ind w:left="1258" w:hanging="721"/>
        <w:rPr/>
      </w:pPr>
      <w:r w:rsidDel="00000000" w:rsidR="00000000" w:rsidRPr="00000000">
        <w:rPr>
          <w:rtl w:val="0"/>
        </w:rPr>
        <w:t xml:space="preserve">RÉGIMEN LEGAL.</w:t>
      </w:r>
    </w:p>
    <w:p w:rsidR="00000000" w:rsidDel="00000000" w:rsidP="00000000" w:rsidRDefault="00000000" w:rsidRPr="00000000" w14:paraId="0000005B">
      <w:pPr>
        <w:pBdr>
          <w:top w:space="0" w:sz="0" w:val="nil"/>
          <w:left w:space="0" w:sz="0" w:val="nil"/>
          <w:bottom w:space="0" w:sz="0" w:val="nil"/>
          <w:right w:space="0" w:sz="0" w:val="nil"/>
          <w:between w:space="0" w:sz="0" w:val="nil"/>
        </w:pBdr>
        <w:spacing w:before="4" w:lineRule="auto"/>
        <w:rPr>
          <w:b w:val="1"/>
          <w:bCs w:val="1"/>
          <w:sz w:val="23"/>
          <w:szCs w:val="23"/>
        </w:rPr>
      </w:pPr>
      <w:r w:rsidDel="00000000" w:rsidR="00000000" w:rsidRPr="00000000">
        <w:rPr>
          <w:rtl w:val="0"/>
        </w:rPr>
      </w:r>
    </w:p>
    <w:p w:rsidR="00000000" w:rsidDel="00000000" w:rsidP="00000000" w:rsidRDefault="00000000" w:rsidRPr="00000000" w14:paraId="0000005C">
      <w:pPr>
        <w:ind w:left="178" w:right="113" w:firstLine="0"/>
        <w:jc w:val="both"/>
        <w:rPr>
          <w:sz w:val="24"/>
          <w:szCs w:val="24"/>
        </w:rPr>
      </w:pPr>
      <w:r w:rsidDel="00000000" w:rsidR="00000000" w:rsidRPr="00000000">
        <w:rPr>
          <w:sz w:val="24"/>
          <w:szCs w:val="24"/>
          <w:rtl w:val="0"/>
        </w:rPr>
        <w:t xml:space="preserve">El régimen jurídico aplicable al presente proceso de selección, es mediante la modalidad de selección abreviada por subasta inversa y al contrato que de él se derive, será el previsto en la Ley 80 de 1993, Ley 1150 de 2007, Ley 1474 de 2011, el Decreto Ley 019 de 2012, Decreto 1082 de 2015, Decreto No. 411.0.20.0586 de octubre de 2019 “</w:t>
      </w:r>
      <w:r w:rsidDel="00000000" w:rsidR="00000000" w:rsidRPr="00000000">
        <w:rPr>
          <w:sz w:val="20"/>
          <w:szCs w:val="20"/>
          <w:rtl w:val="0"/>
        </w:rPr>
        <w:t xml:space="preserve">por el cual se adopta el Manual de Contratación del Distrito de Santiago de Cali</w:t>
      </w:r>
      <w:r w:rsidDel="00000000" w:rsidR="00000000" w:rsidRPr="00000000">
        <w:rPr>
          <w:sz w:val="24"/>
          <w:szCs w:val="24"/>
          <w:rtl w:val="0"/>
        </w:rPr>
        <w:t xml:space="preserve">”, Decreto Extraordinario 411.0.20.0516 de 2016 y el Decreto No. 4112.010.20.0443 del 08 de mayo de 2026 “</w:t>
      </w:r>
      <w:r w:rsidDel="00000000" w:rsidR="00000000" w:rsidRPr="00000000">
        <w:rPr>
          <w:sz w:val="20"/>
          <w:szCs w:val="20"/>
          <w:rtl w:val="0"/>
        </w:rPr>
        <w:t xml:space="preserve">POR EL CUAL SE DEFINEN LAS REGLAS PARA EL EJERCICIO DE LAS FACULTADES COMUNES EN MATERIA DE CONTRATACIÓN Y ORDENACIÓN DEL GASTO DE LAS SECRETARÍAS DE DESPACHO, DEPARTAMENTOS ADMINISTRATIVOS, LAS UNIDAD ADMINISTRATIVAS ESPECIALES SIN PERSONERÍA JURÍDICA DEL DISTRI O ESPECIAL, DEPORTIVO, CULTURAL, TURÍSTICO, EMPRESARIAL Y DE SERVICIOS DE SANTIAGO DE CALI, DE CONFORMIDAD CON EL ARTÍCULO 2 DEL DECRETO EXTRAORDINARIO No. 411.0.20.0516 DE 2016; SE OTORGAN ATRIBUCIONES EN MATERIA DE CONTRATACIÓN A LOS JEFES DE OFICINA DE LA SECRETARÍA PRIVADA, OFICINA ASESORA DE TRANSPAR NCIA, OFICINA DE RELACIONES Y COOPERACIÓN Y OFICINA DE COMUNICACIONES; Y SE DICTAN OTRAS DISPOSICIONES</w:t>
      </w:r>
      <w:r w:rsidDel="00000000" w:rsidR="00000000" w:rsidRPr="00000000">
        <w:rPr>
          <w:sz w:val="24"/>
          <w:szCs w:val="24"/>
          <w:rtl w:val="0"/>
        </w:rPr>
        <w:t xml:space="preserve">”, el cual dispone en su artículo primero, lo siguiente:</w:t>
      </w:r>
    </w:p>
    <w:p w:rsidR="00000000" w:rsidDel="00000000" w:rsidP="00000000" w:rsidRDefault="00000000" w:rsidRPr="00000000" w14:paraId="0000005D">
      <w:pPr>
        <w:pBdr>
          <w:top w:space="0" w:sz="0" w:val="nil"/>
          <w:left w:space="0" w:sz="0" w:val="nil"/>
          <w:bottom w:space="0" w:sz="0" w:val="nil"/>
          <w:right w:space="0" w:sz="0" w:val="nil"/>
          <w:between w:space="0" w:sz="0" w:val="nil"/>
        </w:pBdr>
        <w:spacing w:before="1" w:lineRule="auto"/>
        <w:rPr>
          <w:sz w:val="24"/>
          <w:szCs w:val="24"/>
        </w:rPr>
      </w:pPr>
      <w:r w:rsidDel="00000000" w:rsidR="00000000" w:rsidRPr="00000000">
        <w:rPr>
          <w:rtl w:val="0"/>
        </w:rPr>
      </w:r>
    </w:p>
    <w:p w:rsidR="00000000" w:rsidDel="00000000" w:rsidP="00000000" w:rsidRDefault="00000000" w:rsidRPr="00000000" w14:paraId="0000005E">
      <w:pPr>
        <w:spacing w:before="1" w:lineRule="auto"/>
        <w:ind w:left="898" w:right="111" w:firstLine="0"/>
        <w:jc w:val="both"/>
        <w:rPr>
          <w:sz w:val="20"/>
          <w:szCs w:val="20"/>
        </w:rPr>
      </w:pPr>
      <w:r w:rsidDel="00000000" w:rsidR="00000000" w:rsidRPr="00000000">
        <w:rPr>
          <w:sz w:val="24"/>
          <w:szCs w:val="24"/>
          <w:rtl w:val="0"/>
        </w:rPr>
        <w:t xml:space="preserve">“</w:t>
      </w:r>
      <w:r w:rsidDel="00000000" w:rsidR="00000000" w:rsidRPr="00000000">
        <w:rPr>
          <w:sz w:val="20"/>
          <w:szCs w:val="20"/>
          <w:rtl w:val="0"/>
        </w:rPr>
        <w:t xml:space="preserve">Definir las reglas para el ejercicio de las facultades Comunes en materia de Contratación en la Administración Central del hoy Distrito Especial Deportivo Cultural Turístico Empresarial y de Servicios de Santiago de Cali así: Las Secretarías de Despacho, Departamentos Administrativo y las Unidades Administrativas Especiales sin personería jurídica, como entidades ejecutoras que conforman el Presupuesto Anual del Distrito Especial de Santiago de Cali - Administración Central, tienen la capacidad de  contratar y comprometer a nombre de la persona jurídica de la que hacen parte y ordenar el gasto en desarrollo de las apropiaciones incorporadas en su presupuesto, respecto del organismo correspondiente.</w:t>
      </w:r>
    </w:p>
    <w:p w:rsidR="00000000" w:rsidDel="00000000" w:rsidP="00000000" w:rsidRDefault="00000000" w:rsidRPr="00000000" w14:paraId="0000005F">
      <w:pPr>
        <w:spacing w:before="1" w:lineRule="auto"/>
        <w:ind w:left="898" w:right="111" w:firstLine="0"/>
        <w:jc w:val="both"/>
        <w:rPr>
          <w:sz w:val="20"/>
          <w:szCs w:val="20"/>
        </w:rPr>
      </w:pPr>
      <w:r w:rsidDel="00000000" w:rsidR="00000000" w:rsidRPr="00000000">
        <w:rPr>
          <w:rtl w:val="0"/>
        </w:rPr>
      </w:r>
    </w:p>
    <w:p w:rsidR="00000000" w:rsidDel="00000000" w:rsidP="00000000" w:rsidRDefault="00000000" w:rsidRPr="00000000" w14:paraId="00000060">
      <w:pPr>
        <w:spacing w:before="1" w:lineRule="auto"/>
        <w:ind w:left="898" w:right="111" w:firstLine="0"/>
        <w:jc w:val="both"/>
        <w:rPr>
          <w:sz w:val="24"/>
          <w:szCs w:val="24"/>
        </w:rPr>
      </w:pPr>
      <w:r w:rsidDel="00000000" w:rsidR="00000000" w:rsidRPr="00000000">
        <w:rPr>
          <w:sz w:val="20"/>
          <w:szCs w:val="20"/>
          <w:rtl w:val="0"/>
        </w:rPr>
        <w:t xml:space="preserve">Estas facultades están en cabeza de los Secretarios de Despacho, Directores de Departamentos Administrativos y Directores Técnicos de las Unidades Administrativas Especiales sin personería jurídica y de aquellos servidores públicos del nivel directivo a quienes el Alcalde asigne o delegue dicha función</w:t>
      </w:r>
      <w:r w:rsidDel="00000000" w:rsidR="00000000" w:rsidRPr="00000000">
        <w:rPr>
          <w:i w:val="1"/>
          <w:iCs w:val="1"/>
          <w:rtl w:val="0"/>
        </w:rPr>
        <w:t xml:space="preserve">.</w:t>
      </w:r>
      <w:r w:rsidDel="00000000" w:rsidR="00000000" w:rsidRPr="00000000">
        <w:rPr>
          <w:sz w:val="24"/>
          <w:szCs w:val="24"/>
          <w:rtl w:val="0"/>
        </w:rPr>
        <w:t xml:space="preserve">”</w:t>
      </w:r>
    </w:p>
    <w:p w:rsidR="00000000" w:rsidDel="00000000" w:rsidP="00000000" w:rsidRDefault="00000000" w:rsidRPr="00000000" w14:paraId="00000061">
      <w:pPr>
        <w:spacing w:before="1" w:lineRule="auto"/>
        <w:ind w:left="898" w:right="111" w:firstLine="0"/>
        <w:jc w:val="both"/>
        <w:rPr>
          <w:sz w:val="24"/>
          <w:szCs w:val="24"/>
        </w:rPr>
      </w:pPr>
      <w:r w:rsidDel="00000000" w:rsidR="00000000" w:rsidRPr="00000000">
        <w:rPr>
          <w:rtl w:val="0"/>
        </w:rPr>
      </w:r>
    </w:p>
    <w:p w:rsidR="00000000" w:rsidDel="00000000" w:rsidP="00000000" w:rsidRDefault="00000000" w:rsidRPr="00000000" w14:paraId="00000062">
      <w:pPr>
        <w:jc w:val="both"/>
        <w:rPr>
          <w:sz w:val="24"/>
          <w:szCs w:val="24"/>
        </w:rPr>
      </w:pPr>
      <w:r w:rsidDel="00000000" w:rsidR="00000000" w:rsidRPr="00000000">
        <w:rPr>
          <w:sz w:val="24"/>
          <w:szCs w:val="24"/>
          <w:rtl w:val="0"/>
        </w:rPr>
        <w:t xml:space="preserve">De igual manera, mediante Decreto No. 4112.010.20.0443 del 08 de mayo de 2026, el alcalde facultó en los Secretarios de Despacho, Directores de Departamentos Administrativos y Directores de Unidades Administrativas Especiales sin personería jurídica, la competencia para celebrar los contratos y negocios jurídicos a nombre de su organismo correspondiente, estableciendo en el artículo 2 y 3, lo siguiente: </w:t>
      </w:r>
    </w:p>
    <w:p w:rsidR="00000000" w:rsidDel="00000000" w:rsidP="00000000" w:rsidRDefault="00000000" w:rsidRPr="00000000" w14:paraId="00000063">
      <w:pPr>
        <w:jc w:val="both"/>
        <w:rPr>
          <w:sz w:val="28"/>
          <w:szCs w:val="28"/>
        </w:rPr>
      </w:pPr>
      <w:r w:rsidDel="00000000" w:rsidR="00000000" w:rsidRPr="00000000">
        <w:rPr>
          <w:rtl w:val="0"/>
        </w:rPr>
      </w:r>
    </w:p>
    <w:p w:rsidR="00000000" w:rsidDel="00000000" w:rsidP="00000000" w:rsidRDefault="00000000" w:rsidRPr="00000000" w14:paraId="00000064">
      <w:pPr>
        <w:ind w:left="720" w:firstLine="0"/>
        <w:jc w:val="both"/>
        <w:rPr>
          <w:sz w:val="20"/>
          <w:szCs w:val="20"/>
        </w:rPr>
      </w:pPr>
      <w:r w:rsidDel="00000000" w:rsidR="00000000" w:rsidRPr="00000000">
        <w:rPr>
          <w:rtl w:val="0"/>
        </w:rPr>
        <w:t xml:space="preserve">“</w:t>
      </w:r>
      <w:r w:rsidDel="00000000" w:rsidR="00000000" w:rsidRPr="00000000">
        <w:rPr>
          <w:sz w:val="20"/>
          <w:szCs w:val="20"/>
          <w:rtl w:val="0"/>
        </w:rPr>
        <w:t xml:space="preserve">Artículo Segundo: Atribuciones Comunes. De conformidad con el numeral 8 del artículo 24, el numeral 7 del artículo 27 y el artículo 28 del Decreto Extraordinario No. 411.0.20.0516 de septiembre 28 de 2016 los organismos de la Administración Central del Distrito Especial de Santiago de Cali tendrán competencia para:</w:t>
      </w:r>
    </w:p>
    <w:p w:rsidR="00000000" w:rsidDel="00000000" w:rsidP="00000000" w:rsidRDefault="00000000" w:rsidRPr="00000000" w14:paraId="00000065">
      <w:pPr>
        <w:ind w:left="720" w:firstLine="0"/>
        <w:jc w:val="both"/>
        <w:rPr>
          <w:sz w:val="20"/>
          <w:szCs w:val="20"/>
        </w:rPr>
      </w:pPr>
      <w:r w:rsidDel="00000000" w:rsidR="00000000" w:rsidRPr="00000000">
        <w:rPr>
          <w:rtl w:val="0"/>
        </w:rPr>
      </w:r>
    </w:p>
    <w:p w:rsidR="00000000" w:rsidDel="00000000" w:rsidP="00000000" w:rsidRDefault="00000000" w:rsidRPr="00000000" w14:paraId="00000066">
      <w:pPr>
        <w:ind w:left="720" w:firstLine="0"/>
        <w:jc w:val="both"/>
        <w:rPr>
          <w:sz w:val="20"/>
          <w:szCs w:val="20"/>
        </w:rPr>
      </w:pPr>
      <w:r w:rsidDel="00000000" w:rsidR="00000000" w:rsidRPr="00000000">
        <w:rPr>
          <w:sz w:val="20"/>
          <w:szCs w:val="20"/>
          <w:rtl w:val="0"/>
        </w:rPr>
        <w:t xml:space="preserve">2.1. Adelantar en nombre del respectivo organismo los procesos de selección de los contratistas del Estado, en el marco de la Ley 9 de 1989, Ley 80 de 1993, Ley 489 de 1998, Ley 1150 de 2007, Ley 1474 de 2011, Decreto Ley 019 de 2012, Decreto 1082 de 2015, Ley 1882 de 2018 y las normas que los modifiquen, reglamenten o adicionen, para lo cual podrá suscribir todos los actos, instrumentos y documentos pre contractuales, contractuales y post contractuales, así como adjudicar o declarar desierto el respectivo proceso de selección, con arreglo en las reglas especiales y excepciones mencionadas en el artículo tercero del presente decreto.</w:t>
      </w:r>
    </w:p>
    <w:p w:rsidR="00000000" w:rsidDel="00000000" w:rsidP="00000000" w:rsidRDefault="00000000" w:rsidRPr="00000000" w14:paraId="00000067">
      <w:pPr>
        <w:ind w:left="720" w:firstLine="0"/>
        <w:jc w:val="both"/>
        <w:rPr>
          <w:sz w:val="20"/>
          <w:szCs w:val="20"/>
        </w:rPr>
      </w:pPr>
      <w:r w:rsidDel="00000000" w:rsidR="00000000" w:rsidRPr="00000000">
        <w:rPr>
          <w:rtl w:val="0"/>
        </w:rPr>
      </w:r>
    </w:p>
    <w:p w:rsidR="00000000" w:rsidDel="00000000" w:rsidP="00000000" w:rsidRDefault="00000000" w:rsidRPr="00000000" w14:paraId="00000068">
      <w:pPr>
        <w:ind w:left="720" w:firstLine="0"/>
        <w:jc w:val="both"/>
        <w:rPr>
          <w:sz w:val="20"/>
          <w:szCs w:val="20"/>
        </w:rPr>
      </w:pPr>
      <w:r w:rsidDel="00000000" w:rsidR="00000000" w:rsidRPr="00000000">
        <w:rPr>
          <w:sz w:val="20"/>
          <w:szCs w:val="20"/>
          <w:rtl w:val="0"/>
        </w:rPr>
        <w:t xml:space="preserve">Artículo Tercero: Reglas Especiales y Excepciones. De conformidad con el numeral 8 del artículo 24, el numeral 7 del artículo 27 y el artículo 28 del Decreto Extraordinario No. 411.0.20.0516 de septiembre 28 de 20 6, se establecen las siguientes disposiciones especiales y excepciones al</w:t>
      </w:r>
    </w:p>
    <w:p w:rsidR="00000000" w:rsidDel="00000000" w:rsidP="00000000" w:rsidRDefault="00000000" w:rsidRPr="00000000" w14:paraId="00000069">
      <w:pPr>
        <w:ind w:left="720" w:firstLine="0"/>
        <w:jc w:val="both"/>
        <w:rPr>
          <w:sz w:val="20"/>
          <w:szCs w:val="20"/>
        </w:rPr>
      </w:pPr>
      <w:r w:rsidDel="00000000" w:rsidR="00000000" w:rsidRPr="00000000">
        <w:rPr>
          <w:rtl w:val="0"/>
        </w:rPr>
      </w:r>
    </w:p>
    <w:p w:rsidR="00000000" w:rsidDel="00000000" w:rsidP="00000000" w:rsidRDefault="00000000" w:rsidRPr="00000000" w14:paraId="0000006A">
      <w:pPr>
        <w:ind w:left="720" w:firstLine="0"/>
        <w:jc w:val="both"/>
        <w:rPr>
          <w:sz w:val="20"/>
          <w:szCs w:val="20"/>
        </w:rPr>
      </w:pPr>
      <w:r w:rsidDel="00000000" w:rsidR="00000000" w:rsidRPr="00000000">
        <w:rPr>
          <w:sz w:val="20"/>
          <w:szCs w:val="20"/>
          <w:rtl w:val="0"/>
        </w:rPr>
        <w:t xml:space="preserve">numeral 2.1. del artículo primero del presente acto administrativo, en razón dé la naturaleza del asunto, de manera que, para el ejercicio de las facultades en materia de contratación, los organismos de la Administración Central de Santiago de Cali deberán observar lo siguiente:</w:t>
      </w:r>
    </w:p>
    <w:p w:rsidR="00000000" w:rsidDel="00000000" w:rsidP="00000000" w:rsidRDefault="00000000" w:rsidRPr="00000000" w14:paraId="0000006B">
      <w:pPr>
        <w:jc w:val="both"/>
        <w:rPr>
          <w:sz w:val="20"/>
          <w:szCs w:val="20"/>
        </w:rPr>
      </w:pPr>
      <w:r w:rsidDel="00000000" w:rsidR="00000000" w:rsidRPr="00000000">
        <w:rPr>
          <w:rtl w:val="0"/>
        </w:rPr>
      </w:r>
    </w:p>
    <w:p w:rsidR="00000000" w:rsidDel="00000000" w:rsidP="00000000" w:rsidRDefault="00000000" w:rsidRPr="00000000" w14:paraId="0000006C">
      <w:pPr>
        <w:ind w:left="720" w:firstLine="0"/>
        <w:jc w:val="both"/>
        <w:rPr>
          <w:sz w:val="20"/>
          <w:szCs w:val="20"/>
        </w:rPr>
      </w:pPr>
      <w:r w:rsidDel="00000000" w:rsidR="00000000" w:rsidRPr="00000000">
        <w:rPr>
          <w:sz w:val="20"/>
          <w:szCs w:val="20"/>
          <w:rtl w:val="0"/>
        </w:rPr>
        <w:t xml:space="preserve">3.1. Cuando los organismos de la Administración Central requieran adelantar procesos contractuales cuya modalidad de selección corresponda a licitación pública, concurso de méritos, selección abreviadla o contratación directa, en los cuales el presupuesto oficial se encuentre estimado en una suma igual o superior a dos mil (2.000) salarios mínimos mensuales legales vigentes (SMLMV), el organismo competente para contratar deberá remitir al Departamento Administrativo de Contratación Pública los documentos previos y demás soportes que fundamenten la estructuración del respectivo proceso, con el propósito de que este adelante el análisis del proceso, emita el informe de las recomendaciones a que haya lugar y desarrolle la articulación institucional correspondiente. Para efectos de lo anterior, los organismos deberán tener en cuenta el procedimiento establecido en el parágrafo Primero y siguientes del presente articular.</w:t>
      </w:r>
    </w:p>
    <w:p w:rsidR="00000000" w:rsidDel="00000000" w:rsidP="00000000" w:rsidRDefault="00000000" w:rsidRPr="00000000" w14:paraId="0000006D">
      <w:pPr>
        <w:jc w:val="both"/>
        <w:rPr>
          <w:sz w:val="20"/>
          <w:szCs w:val="20"/>
        </w:rPr>
      </w:pPr>
      <w:r w:rsidDel="00000000" w:rsidR="00000000" w:rsidRPr="00000000">
        <w:rPr>
          <w:rtl w:val="0"/>
        </w:rPr>
      </w:r>
    </w:p>
    <w:p w:rsidR="00000000" w:rsidDel="00000000" w:rsidP="00000000" w:rsidRDefault="00000000" w:rsidRPr="00000000" w14:paraId="0000006E">
      <w:pPr>
        <w:ind w:left="720" w:firstLine="0"/>
        <w:jc w:val="both"/>
        <w:rPr/>
      </w:pPr>
      <w:r w:rsidDel="00000000" w:rsidR="00000000" w:rsidRPr="00000000">
        <w:rPr>
          <w:sz w:val="20"/>
          <w:szCs w:val="20"/>
          <w:rtl w:val="0"/>
        </w:rPr>
        <w:t xml:space="preserve">3.2. La adquisición de bienes y servicios de uso común será adelantado por el Departamento Administrativo de Contratación Pública en desarrollo de sus funciones, conforme a las reglas institucionales que se expidan al inicio de cada vigencia, sin perjuicio de la responsabilidad de cada organismo sobre la justificación de la necesidad, la apropiación presupuestal, la recepción a satisfacción y la ejecución del gasto</w:t>
      </w:r>
      <w:r w:rsidDel="00000000" w:rsidR="00000000" w:rsidRPr="00000000">
        <w:rPr>
          <w:rtl w:val="0"/>
        </w:rPr>
        <w:t xml:space="preserve">.”</w:t>
      </w:r>
    </w:p>
    <w:p w:rsidR="00000000" w:rsidDel="00000000" w:rsidP="00000000" w:rsidRDefault="00000000" w:rsidRPr="00000000" w14:paraId="0000006F">
      <w:pPr>
        <w:pBdr>
          <w:top w:space="0" w:sz="0" w:val="nil"/>
          <w:left w:space="0" w:sz="0" w:val="nil"/>
          <w:bottom w:space="0" w:sz="0" w:val="nil"/>
          <w:right w:space="0" w:sz="0" w:val="nil"/>
          <w:between w:space="0" w:sz="0" w:val="nil"/>
        </w:pBdr>
        <w:spacing w:before="7" w:lineRule="auto"/>
        <w:rPr>
          <w:i w:val="1"/>
          <w:iCs w:val="1"/>
          <w:sz w:val="24"/>
          <w:szCs w:val="24"/>
        </w:rPr>
      </w:pPr>
      <w:r w:rsidDel="00000000" w:rsidR="00000000" w:rsidRPr="00000000">
        <w:rPr>
          <w:rtl w:val="0"/>
        </w:rPr>
      </w:r>
    </w:p>
    <w:p w:rsidR="00000000" w:rsidDel="00000000" w:rsidP="00000000" w:rsidRDefault="00000000" w:rsidRPr="00000000" w14:paraId="00000070">
      <w:pPr>
        <w:pStyle w:val="Heading1"/>
        <w:numPr>
          <w:ilvl w:val="1"/>
          <w:numId w:val="1"/>
        </w:numPr>
        <w:spacing w:before="1" w:lineRule="auto"/>
        <w:ind w:left="1276" w:hanging="709"/>
        <w:rPr/>
      </w:pPr>
      <w:r w:rsidDel="00000000" w:rsidR="00000000" w:rsidRPr="00000000">
        <w:rPr>
          <w:rtl w:val="0"/>
        </w:rPr>
        <w:t xml:space="preserve">FUNDAMENTOS DEL PROCESO DE SELECCIÓN Y SU MODALIDAD.</w:t>
      </w:r>
    </w:p>
    <w:p w:rsidR="00000000" w:rsidDel="00000000" w:rsidP="00000000" w:rsidRDefault="00000000" w:rsidRPr="00000000" w14:paraId="00000071">
      <w:pPr>
        <w:pBdr>
          <w:top w:space="0" w:sz="0" w:val="nil"/>
          <w:left w:space="0" w:sz="0" w:val="nil"/>
          <w:bottom w:space="0" w:sz="0" w:val="nil"/>
          <w:right w:space="0" w:sz="0" w:val="nil"/>
          <w:between w:space="0" w:sz="0" w:val="nil"/>
        </w:pBdr>
        <w:spacing w:before="4" w:lineRule="auto"/>
        <w:rPr>
          <w:b w:val="1"/>
          <w:bCs w:val="1"/>
          <w:sz w:val="23"/>
          <w:szCs w:val="23"/>
        </w:rPr>
      </w:pPr>
      <w:r w:rsidDel="00000000" w:rsidR="00000000" w:rsidRPr="00000000">
        <w:rPr>
          <w:rtl w:val="0"/>
        </w:rPr>
      </w:r>
    </w:p>
    <w:p w:rsidR="00000000" w:rsidDel="00000000" w:rsidP="00000000" w:rsidRDefault="00000000" w:rsidRPr="00000000" w14:paraId="00000072">
      <w:pPr>
        <w:pBdr>
          <w:top w:space="0" w:sz="0" w:val="nil"/>
          <w:left w:space="0" w:sz="0" w:val="nil"/>
          <w:bottom w:space="0" w:sz="0" w:val="nil"/>
          <w:right w:space="0" w:sz="0" w:val="nil"/>
          <w:between w:space="0" w:sz="0" w:val="nil"/>
        </w:pBdr>
        <w:jc w:val="both"/>
        <w:rPr>
          <w:sz w:val="24"/>
          <w:szCs w:val="24"/>
        </w:rPr>
      </w:pPr>
      <w:r w:rsidDel="00000000" w:rsidR="00000000" w:rsidRPr="00000000">
        <w:rPr>
          <w:sz w:val="24"/>
          <w:szCs w:val="24"/>
          <w:rtl w:val="0"/>
        </w:rPr>
        <w:t xml:space="preserve">En consideración a la naturaleza jurídica del contrato a celebrar, el Distrito de Santiago de Cali – Departamento Administrativo de Contratación Pública, aplicará la modalidad de selección abreviada para la adquisición o suministro de bienes y servicios de características técnicas uniformes y común utilización, mediante subasta inversa de conformidad con lo previsto en el literal a), numeral 2, del artículo 2 de la Ley 1150 de 2007 y el procedimiento aplicable es el establecido en el capítulo 2 sección 1 subsección 2 artículos 2.2.1.2.1.2.2 y  2.2.1.2.1.2.5 del Decreto 1082 de 2015, modificado por el artículo 6 del Decreto 1860 de 2021.</w:t>
      </w:r>
    </w:p>
    <w:p w:rsidR="00000000" w:rsidDel="00000000" w:rsidP="00000000" w:rsidRDefault="00000000" w:rsidRPr="00000000" w14:paraId="00000073">
      <w:pPr>
        <w:pBdr>
          <w:top w:space="0" w:sz="0" w:val="nil"/>
          <w:left w:space="0" w:sz="0" w:val="nil"/>
          <w:bottom w:space="0" w:sz="0" w:val="nil"/>
          <w:right w:space="0" w:sz="0" w:val="nil"/>
          <w:between w:space="0" w:sz="0" w:val="nil"/>
        </w:pBdr>
        <w:jc w:val="both"/>
        <w:rPr>
          <w:sz w:val="24"/>
          <w:szCs w:val="24"/>
        </w:rPr>
      </w:pP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jc w:val="both"/>
        <w:rPr>
          <w:sz w:val="24"/>
          <w:szCs w:val="24"/>
        </w:rPr>
      </w:pPr>
      <w:r w:rsidDel="00000000" w:rsidR="00000000" w:rsidRPr="00000000">
        <w:rPr>
          <w:sz w:val="24"/>
          <w:szCs w:val="24"/>
          <w:rtl w:val="0"/>
        </w:rPr>
        <w:t xml:space="preserve">El proceso de selección se rige por lo dispuesto en la Constitución Política, el Estatuto General de Contratación de la Administración Pública, Ley 80 de 1993, Ley 1150 de 2007, Ley 1474 de 2011, Decreto 019 de 2012, Decreto 1082 de 2015, Ley 1882 de 2018, Decreto 1860 de 2021, Decreto 0287 de 2026 y demás normas que lo adicionen o modifiquen estando sometidos a la jurisdicción de lo Contencioso Administrativo, en lo no regulado particularmente se rige por las normas civiles y comerciales y las reglas previstas en el pliego de condiciones sus adendas y el contrato que se suscriba como producto del proceso de selección.</w:t>
      </w:r>
    </w:p>
    <w:p w:rsidR="00000000" w:rsidDel="00000000" w:rsidP="00000000" w:rsidRDefault="00000000" w:rsidRPr="00000000" w14:paraId="00000075">
      <w:pPr>
        <w:pBdr>
          <w:top w:space="0" w:sz="0" w:val="nil"/>
          <w:left w:space="0" w:sz="0" w:val="nil"/>
          <w:bottom w:space="0" w:sz="0" w:val="nil"/>
          <w:right w:space="0" w:sz="0" w:val="nil"/>
          <w:between w:space="0" w:sz="0" w:val="nil"/>
        </w:pBdr>
        <w:spacing w:before="9" w:lineRule="auto"/>
        <w:rPr>
          <w:sz w:val="24"/>
          <w:szCs w:val="24"/>
        </w:rPr>
      </w:pPr>
      <w:r w:rsidDel="00000000" w:rsidR="00000000" w:rsidRPr="00000000">
        <w:rPr>
          <w:rtl w:val="0"/>
        </w:rPr>
      </w:r>
    </w:p>
    <w:p w:rsidR="00000000" w:rsidDel="00000000" w:rsidP="00000000" w:rsidRDefault="00000000" w:rsidRPr="00000000" w14:paraId="00000076">
      <w:pPr>
        <w:pStyle w:val="Heading1"/>
        <w:numPr>
          <w:ilvl w:val="1"/>
          <w:numId w:val="1"/>
        </w:numPr>
        <w:tabs>
          <w:tab w:val="left" w:leader="none" w:pos="1258"/>
          <w:tab w:val="left" w:leader="none" w:pos="1259"/>
        </w:tabs>
        <w:ind w:left="1258" w:hanging="721"/>
        <w:rPr/>
      </w:pPr>
      <w:r w:rsidDel="00000000" w:rsidR="00000000" w:rsidRPr="00000000">
        <w:rPr>
          <w:rtl w:val="0"/>
        </w:rPr>
        <w:t xml:space="preserve">PROGRAMA PRESIDENCIAL “LUCHA CONTRA LA CORRUPCIÓN”.</w:t>
      </w:r>
    </w:p>
    <w:p w:rsidR="00000000" w:rsidDel="00000000" w:rsidP="00000000" w:rsidRDefault="00000000" w:rsidRPr="00000000" w14:paraId="00000077">
      <w:pPr>
        <w:pBdr>
          <w:top w:space="0" w:sz="0" w:val="nil"/>
          <w:left w:space="0" w:sz="0" w:val="nil"/>
          <w:bottom w:space="0" w:sz="0" w:val="nil"/>
          <w:right w:space="0" w:sz="0" w:val="nil"/>
          <w:between w:space="0" w:sz="0" w:val="nil"/>
        </w:pBdr>
        <w:spacing w:before="5" w:lineRule="auto"/>
        <w:rPr>
          <w:b w:val="1"/>
          <w:bCs w:val="1"/>
          <w:sz w:val="23"/>
          <w:szCs w:val="23"/>
        </w:rPr>
      </w:pPr>
      <w:r w:rsidDel="00000000" w:rsidR="00000000" w:rsidRPr="00000000">
        <w:rPr>
          <w:rtl w:val="0"/>
        </w:rPr>
      </w:r>
    </w:p>
    <w:p w:rsidR="00000000" w:rsidDel="00000000" w:rsidP="00000000" w:rsidRDefault="00000000" w:rsidRPr="00000000" w14:paraId="00000078">
      <w:pPr>
        <w:pBdr>
          <w:top w:space="0" w:sz="0" w:val="nil"/>
          <w:left w:space="0" w:sz="0" w:val="nil"/>
          <w:bottom w:space="0" w:sz="0" w:val="nil"/>
          <w:right w:space="0" w:sz="0" w:val="nil"/>
          <w:between w:space="0" w:sz="0" w:val="nil"/>
        </w:pBdr>
        <w:ind w:left="178" w:right="111" w:firstLine="0"/>
        <w:jc w:val="both"/>
        <w:rPr>
          <w:sz w:val="24"/>
          <w:szCs w:val="24"/>
        </w:rPr>
      </w:pPr>
      <w:r w:rsidDel="00000000" w:rsidR="00000000" w:rsidRPr="00000000">
        <w:rPr>
          <w:sz w:val="24"/>
          <w:szCs w:val="24"/>
          <w:rtl w:val="0"/>
        </w:rPr>
        <w:t xml:space="preserve">En el evento de conocerse casos especiales de corrupción en las entidades del Estado, se debe reportar el hecho al Programa Presidencial “</w:t>
      </w:r>
      <w:r w:rsidDel="00000000" w:rsidR="00000000" w:rsidRPr="00000000">
        <w:rPr>
          <w:sz w:val="20"/>
          <w:szCs w:val="20"/>
          <w:rtl w:val="0"/>
        </w:rPr>
        <w:t xml:space="preserve">Lucha contra la Corrupción</w:t>
      </w:r>
      <w:r w:rsidDel="00000000" w:rsidR="00000000" w:rsidRPr="00000000">
        <w:rPr>
          <w:sz w:val="24"/>
          <w:szCs w:val="24"/>
          <w:rtl w:val="0"/>
        </w:rPr>
        <w:t xml:space="preserve">” a través de: los números telefónicos: (1) 560 10 95, (1) 565 76 49, (1) 562 41 28; Vía fax al número telefónico: (1) 565 86 71; a la línea transparente del programa, a los números telefónicos: 01 8000 913 040 o (1) 560 75 56; en el correo electrónico: webmaster@anticorrupción.gov.co; al sitio de denuncias del programa, en el Portal de Internet: www.anticorrupción.gov.co; Por correspondencia o personalmente, en la dirección Carrera 8 No 7–27, Bogotá, D.C.</w:t>
      </w:r>
    </w:p>
    <w:p w:rsidR="00000000" w:rsidDel="00000000" w:rsidP="00000000" w:rsidRDefault="00000000" w:rsidRPr="00000000" w14:paraId="00000079">
      <w:pPr>
        <w:pBdr>
          <w:top w:space="0" w:sz="0" w:val="nil"/>
          <w:left w:space="0" w:sz="0" w:val="nil"/>
          <w:bottom w:space="0" w:sz="0" w:val="nil"/>
          <w:right w:space="0" w:sz="0" w:val="nil"/>
          <w:between w:space="0" w:sz="0" w:val="nil"/>
        </w:pBdr>
        <w:spacing w:before="7" w:lineRule="auto"/>
        <w:rPr>
          <w:sz w:val="24"/>
          <w:szCs w:val="24"/>
        </w:rPr>
      </w:pPr>
      <w:r w:rsidDel="00000000" w:rsidR="00000000" w:rsidRPr="00000000">
        <w:rPr>
          <w:rtl w:val="0"/>
        </w:rPr>
      </w:r>
    </w:p>
    <w:p w:rsidR="00000000" w:rsidDel="00000000" w:rsidP="00000000" w:rsidRDefault="00000000" w:rsidRPr="00000000" w14:paraId="0000007A">
      <w:pPr>
        <w:pStyle w:val="Heading1"/>
        <w:numPr>
          <w:ilvl w:val="1"/>
          <w:numId w:val="1"/>
        </w:numPr>
        <w:tabs>
          <w:tab w:val="left" w:leader="none" w:pos="1258"/>
          <w:tab w:val="left" w:leader="none" w:pos="1259"/>
        </w:tabs>
        <w:ind w:left="1258" w:hanging="721"/>
        <w:rPr/>
      </w:pPr>
      <w:r w:rsidDel="00000000" w:rsidR="00000000" w:rsidRPr="00000000">
        <w:rPr>
          <w:rtl w:val="0"/>
        </w:rPr>
        <w:t xml:space="preserve">IDIOMA.</w:t>
      </w:r>
    </w:p>
    <w:p w:rsidR="00000000" w:rsidDel="00000000" w:rsidP="00000000" w:rsidRDefault="00000000" w:rsidRPr="00000000" w14:paraId="0000007B">
      <w:pPr>
        <w:pBdr>
          <w:top w:space="0" w:sz="0" w:val="nil"/>
          <w:left w:space="0" w:sz="0" w:val="nil"/>
          <w:bottom w:space="0" w:sz="0" w:val="nil"/>
          <w:right w:space="0" w:sz="0" w:val="nil"/>
          <w:between w:space="0" w:sz="0" w:val="nil"/>
        </w:pBdr>
        <w:spacing w:before="5" w:lineRule="auto"/>
        <w:rPr>
          <w:b w:val="1"/>
          <w:bCs w:val="1"/>
          <w:sz w:val="23"/>
          <w:szCs w:val="23"/>
        </w:rPr>
      </w:pP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ind w:left="178" w:right="116" w:firstLine="0"/>
        <w:jc w:val="both"/>
        <w:rPr>
          <w:sz w:val="24"/>
          <w:szCs w:val="24"/>
        </w:rPr>
      </w:pPr>
      <w:r w:rsidDel="00000000" w:rsidR="00000000" w:rsidRPr="00000000">
        <w:rPr>
          <w:sz w:val="24"/>
          <w:szCs w:val="24"/>
          <w:rtl w:val="0"/>
        </w:rPr>
        <w:t xml:space="preserve">El idioma oficial del presente proceso de selección es el castellano. Para que los documentos expedidos en idioma diferente al castellano puedan apreciarse como prueba en el presente proceso de selección se requiere que obren con su correspondiente traducción oficial, tal como lo dispone el artículo 251 de la Ley 1564 de 2012, así las cosas, y teniendo en cuenta la Circular Única de Colombia Compra Eficiente los proponentes podrán presentar con la oferta documentos con una traducción simple al castellano y entregar la traducción oficial dentro del plazo previsto para la subsanación.</w:t>
      </w:r>
    </w:p>
    <w:p w:rsidR="00000000" w:rsidDel="00000000" w:rsidP="00000000" w:rsidRDefault="00000000" w:rsidRPr="00000000" w14:paraId="0000007D">
      <w:pPr>
        <w:pBdr>
          <w:top w:space="0" w:sz="0" w:val="nil"/>
          <w:left w:space="0" w:sz="0" w:val="nil"/>
          <w:bottom w:space="0" w:sz="0" w:val="nil"/>
          <w:right w:space="0" w:sz="0" w:val="nil"/>
          <w:between w:space="0" w:sz="0" w:val="nil"/>
        </w:pBdr>
        <w:spacing w:before="10" w:lineRule="auto"/>
        <w:rPr/>
      </w:pPr>
      <w:r w:rsidDel="00000000" w:rsidR="00000000" w:rsidRPr="00000000">
        <w:rPr>
          <w:rtl w:val="0"/>
        </w:rPr>
      </w:r>
    </w:p>
    <w:p w:rsidR="00000000" w:rsidDel="00000000" w:rsidP="00000000" w:rsidRDefault="00000000" w:rsidRPr="00000000" w14:paraId="0000007E">
      <w:pPr>
        <w:pBdr>
          <w:top w:space="0" w:sz="0" w:val="nil"/>
          <w:left w:space="0" w:sz="0" w:val="nil"/>
          <w:bottom w:space="0" w:sz="0" w:val="nil"/>
          <w:right w:space="0" w:sz="0" w:val="nil"/>
          <w:between w:space="0" w:sz="0" w:val="nil"/>
        </w:pBdr>
        <w:spacing w:before="1" w:lineRule="auto"/>
        <w:ind w:left="176" w:right="116" w:firstLine="0"/>
        <w:jc w:val="both"/>
        <w:rPr>
          <w:sz w:val="24"/>
          <w:szCs w:val="24"/>
        </w:rPr>
      </w:pPr>
      <w:r w:rsidDel="00000000" w:rsidR="00000000" w:rsidRPr="00000000">
        <w:rPr>
          <w:sz w:val="24"/>
          <w:szCs w:val="24"/>
          <w:rtl w:val="0"/>
        </w:rPr>
        <w:t xml:space="preserve">En el caso de documentos de carácter técnico que por su misma naturaleza no estén en idioma castellano, se aceptarán siempre y cuando sea suficiente su comprensión, en todo caso la entidad podrá exigir su traducción simple, sin que esto configure una subsanación.</w:t>
      </w:r>
    </w:p>
    <w:p w:rsidR="00000000" w:rsidDel="00000000" w:rsidP="00000000" w:rsidRDefault="00000000" w:rsidRPr="00000000" w14:paraId="0000007F">
      <w:pPr>
        <w:pBdr>
          <w:top w:space="0" w:sz="0" w:val="nil"/>
          <w:left w:space="0" w:sz="0" w:val="nil"/>
          <w:bottom w:space="0" w:sz="0" w:val="nil"/>
          <w:right w:space="0" w:sz="0" w:val="nil"/>
          <w:between w:space="0" w:sz="0" w:val="nil"/>
        </w:pBdr>
        <w:spacing w:before="10" w:lineRule="auto"/>
        <w:rPr>
          <w:sz w:val="24"/>
          <w:szCs w:val="24"/>
        </w:rPr>
      </w:pPr>
      <w:r w:rsidDel="00000000" w:rsidR="00000000" w:rsidRPr="00000000">
        <w:rPr>
          <w:rtl w:val="0"/>
        </w:rPr>
      </w:r>
    </w:p>
    <w:p w:rsidR="00000000" w:rsidDel="00000000" w:rsidP="00000000" w:rsidRDefault="00000000" w:rsidRPr="00000000" w14:paraId="00000080">
      <w:pPr>
        <w:pStyle w:val="Heading1"/>
        <w:numPr>
          <w:ilvl w:val="1"/>
          <w:numId w:val="1"/>
        </w:numPr>
        <w:tabs>
          <w:tab w:val="left" w:leader="none" w:pos="1258"/>
          <w:tab w:val="left" w:leader="none" w:pos="1259"/>
        </w:tabs>
        <w:ind w:left="1258" w:hanging="721"/>
        <w:rPr/>
      </w:pPr>
      <w:r w:rsidDel="00000000" w:rsidR="00000000" w:rsidRPr="00000000">
        <w:rPr>
          <w:rtl w:val="0"/>
        </w:rPr>
        <w:t xml:space="preserve">COMUNICACIONES.</w:t>
      </w:r>
    </w:p>
    <w:p w:rsidR="00000000" w:rsidDel="00000000" w:rsidP="00000000" w:rsidRDefault="00000000" w:rsidRPr="00000000" w14:paraId="00000081">
      <w:pPr>
        <w:pBdr>
          <w:top w:space="0" w:sz="0" w:val="nil"/>
          <w:left w:space="0" w:sz="0" w:val="nil"/>
          <w:bottom w:space="0" w:sz="0" w:val="nil"/>
          <w:right w:space="0" w:sz="0" w:val="nil"/>
          <w:between w:space="0" w:sz="0" w:val="nil"/>
        </w:pBdr>
        <w:spacing w:before="4" w:lineRule="auto"/>
        <w:rPr>
          <w:b w:val="1"/>
          <w:bCs w:val="1"/>
          <w:sz w:val="23"/>
          <w:szCs w:val="23"/>
        </w:rPr>
      </w:pPr>
      <w:r w:rsidDel="00000000" w:rsidR="00000000" w:rsidRPr="00000000">
        <w:rPr>
          <w:rtl w:val="0"/>
        </w:rPr>
      </w:r>
    </w:p>
    <w:p w:rsidR="00000000" w:rsidDel="00000000" w:rsidP="00000000" w:rsidRDefault="00000000" w:rsidRPr="00000000" w14:paraId="00000082">
      <w:pPr>
        <w:pBdr>
          <w:top w:space="0" w:sz="0" w:val="nil"/>
          <w:left w:space="0" w:sz="0" w:val="nil"/>
          <w:bottom w:space="0" w:sz="0" w:val="nil"/>
          <w:right w:space="0" w:sz="0" w:val="nil"/>
          <w:between w:space="0" w:sz="0" w:val="nil"/>
        </w:pBdr>
        <w:ind w:left="178" w:right="113" w:firstLine="0"/>
        <w:jc w:val="both"/>
        <w:rPr>
          <w:sz w:val="24"/>
          <w:szCs w:val="24"/>
        </w:rPr>
      </w:pPr>
      <w:r w:rsidDel="00000000" w:rsidR="00000000" w:rsidRPr="00000000">
        <w:rPr>
          <w:sz w:val="24"/>
          <w:szCs w:val="24"/>
          <w:rtl w:val="0"/>
        </w:rPr>
        <w:t xml:space="preserve">Las comunicaciones relacionadas con el Proceso de Contratación deberán hacerse durante el plazo del presente proceso y solo serán tenidas en cuenta para los propósitos del presente Proceso de Contratación, cuando sean radicadas a través del Sistema Electrónico de Contratación Pública –SECOP II.</w:t>
      </w:r>
    </w:p>
    <w:p w:rsidR="00000000" w:rsidDel="00000000" w:rsidP="00000000" w:rsidRDefault="00000000" w:rsidRPr="00000000" w14:paraId="00000083">
      <w:pPr>
        <w:pBdr>
          <w:top w:space="0" w:sz="0" w:val="nil"/>
          <w:left w:space="0" w:sz="0" w:val="nil"/>
          <w:bottom w:space="0" w:sz="0" w:val="nil"/>
          <w:right w:space="0" w:sz="0" w:val="nil"/>
          <w:between w:space="0" w:sz="0" w:val="nil"/>
        </w:pBdr>
        <w:spacing w:before="142" w:lineRule="auto"/>
        <w:ind w:left="178" w:right="121" w:firstLine="0"/>
        <w:jc w:val="both"/>
        <w:rPr>
          <w:sz w:val="24"/>
          <w:szCs w:val="24"/>
        </w:rPr>
      </w:pPr>
      <w:r w:rsidDel="00000000" w:rsidR="00000000" w:rsidRPr="00000000">
        <w:rPr>
          <w:sz w:val="24"/>
          <w:szCs w:val="24"/>
          <w:rtl w:val="0"/>
        </w:rPr>
        <w:t xml:space="preserve">Las comunicaciones y solicitudes enviadas al Departamento Administrativo de Contratación Pública por canales distintos a los mencionados no serán tenidas en cuenta por la Entidad Estatal contratante hasta que sean remitidas por uno de los medios descritos en la presente sección.</w:t>
      </w:r>
    </w:p>
    <w:p w:rsidR="00000000" w:rsidDel="00000000" w:rsidP="00000000" w:rsidRDefault="00000000" w:rsidRPr="00000000" w14:paraId="00000084">
      <w:pPr>
        <w:pBdr>
          <w:top w:space="0" w:sz="0" w:val="nil"/>
          <w:left w:space="0" w:sz="0" w:val="nil"/>
          <w:bottom w:space="0" w:sz="0" w:val="nil"/>
          <w:right w:space="0" w:sz="0" w:val="nil"/>
          <w:between w:space="0" w:sz="0" w:val="nil"/>
        </w:pBdr>
        <w:spacing w:before="9" w:lineRule="auto"/>
        <w:rPr/>
      </w:pPr>
      <w:r w:rsidDel="00000000" w:rsidR="00000000" w:rsidRPr="00000000">
        <w:rPr>
          <w:rtl w:val="0"/>
        </w:rPr>
      </w:r>
    </w:p>
    <w:p w:rsidR="00000000" w:rsidDel="00000000" w:rsidP="00000000" w:rsidRDefault="00000000" w:rsidRPr="00000000" w14:paraId="00000085">
      <w:pPr>
        <w:pStyle w:val="Heading1"/>
        <w:numPr>
          <w:ilvl w:val="1"/>
          <w:numId w:val="1"/>
        </w:numPr>
        <w:tabs>
          <w:tab w:val="left" w:leader="none" w:pos="1258"/>
          <w:tab w:val="left" w:leader="none" w:pos="1259"/>
        </w:tabs>
        <w:ind w:left="1258" w:hanging="721"/>
        <w:rPr/>
      </w:pPr>
      <w:r w:rsidDel="00000000" w:rsidR="00000000" w:rsidRPr="00000000">
        <w:rPr>
          <w:rtl w:val="0"/>
        </w:rPr>
        <w:t xml:space="preserve">VOCABULARIO.</w:t>
      </w:r>
    </w:p>
    <w:p w:rsidR="00000000" w:rsidDel="00000000" w:rsidP="00000000" w:rsidRDefault="00000000" w:rsidRPr="00000000" w14:paraId="00000086">
      <w:pPr>
        <w:pStyle w:val="Heading1"/>
        <w:tabs>
          <w:tab w:val="left" w:leader="none" w:pos="1258"/>
          <w:tab w:val="left" w:leader="none" w:pos="1259"/>
        </w:tabs>
        <w:ind w:left="1258" w:firstLine="0"/>
        <w:rPr/>
      </w:pP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ind w:left="176" w:right="119" w:firstLine="0"/>
        <w:jc w:val="both"/>
        <w:rPr>
          <w:sz w:val="24"/>
          <w:szCs w:val="24"/>
        </w:rPr>
      </w:pPr>
      <w:r w:rsidDel="00000000" w:rsidR="00000000" w:rsidRPr="00000000">
        <w:rPr>
          <w:sz w:val="24"/>
          <w:szCs w:val="24"/>
          <w:rtl w:val="0"/>
        </w:rPr>
        <w:t xml:space="preserve">Para los fines de este Pliego de Condiciones, a menos que expresamente se estipule de otra manera, los términos que aquí se usan tendrán el significado asignado a dichos términos en este numeral o en la minuta del Contrato.</w:t>
      </w:r>
    </w:p>
    <w:p w:rsidR="00000000" w:rsidDel="00000000" w:rsidP="00000000" w:rsidRDefault="00000000" w:rsidRPr="00000000" w14:paraId="00000088">
      <w:pPr>
        <w:pBdr>
          <w:top w:space="0" w:sz="0" w:val="nil"/>
          <w:left w:space="0" w:sz="0" w:val="nil"/>
          <w:bottom w:space="0" w:sz="0" w:val="nil"/>
          <w:right w:space="0" w:sz="0" w:val="nil"/>
          <w:between w:space="0" w:sz="0" w:val="nil"/>
        </w:pBdr>
        <w:ind w:left="176" w:right="119" w:firstLine="0"/>
        <w:jc w:val="both"/>
        <w:rPr>
          <w:sz w:val="24"/>
          <w:szCs w:val="24"/>
        </w:rPr>
      </w:pPr>
      <w:r w:rsidDel="00000000" w:rsidR="00000000" w:rsidRPr="00000000">
        <w:rPr>
          <w:rtl w:val="0"/>
        </w:rPr>
      </w:r>
    </w:p>
    <w:p w:rsidR="00000000" w:rsidDel="00000000" w:rsidP="00000000" w:rsidRDefault="00000000" w:rsidRPr="00000000" w14:paraId="00000089">
      <w:pPr>
        <w:pBdr>
          <w:top w:space="0" w:sz="0" w:val="nil"/>
          <w:left w:space="0" w:sz="0" w:val="nil"/>
          <w:bottom w:space="0" w:sz="0" w:val="nil"/>
          <w:right w:space="0" w:sz="0" w:val="nil"/>
          <w:between w:space="0" w:sz="0" w:val="nil"/>
        </w:pBdr>
        <w:ind w:left="176" w:right="119" w:firstLine="0"/>
        <w:jc w:val="both"/>
        <w:rPr>
          <w:sz w:val="24"/>
          <w:szCs w:val="24"/>
        </w:rPr>
      </w:pPr>
      <w:r w:rsidDel="00000000" w:rsidR="00000000" w:rsidRPr="00000000">
        <w:rPr>
          <w:sz w:val="24"/>
          <w:szCs w:val="24"/>
          <w:rtl w:val="0"/>
        </w:rPr>
        <w:t xml:space="preserve">Las palabras técnicas que no se encuentren definidas expresamente en este complemento de Pliego de Condiciones tendrán los significados que les correspondan según la técnica o ciencia respectiva y las demás palabras se entenderán en su sentido natural y obvio, según el uso general de las mismas. Para efectos de este Pliego, se establecen las siguientes definiciones, las cuales podrán ser usadas tanto en singular como en plural:</w:t>
      </w:r>
    </w:p>
    <w:p w:rsidR="00000000" w:rsidDel="00000000" w:rsidP="00000000" w:rsidRDefault="00000000" w:rsidRPr="00000000" w14:paraId="0000008A">
      <w:pPr>
        <w:pBdr>
          <w:top w:space="0" w:sz="0" w:val="nil"/>
          <w:left w:space="0" w:sz="0" w:val="nil"/>
          <w:bottom w:space="0" w:sz="0" w:val="nil"/>
          <w:right w:space="0" w:sz="0" w:val="nil"/>
          <w:between w:space="0" w:sz="0" w:val="nil"/>
        </w:pBdr>
        <w:spacing w:before="3" w:lineRule="auto"/>
        <w:rPr>
          <w:sz w:val="24"/>
          <w:szCs w:val="24"/>
        </w:rPr>
      </w:pPr>
      <w:r w:rsidDel="00000000" w:rsidR="00000000" w:rsidRPr="00000000">
        <w:rPr>
          <w:rtl w:val="0"/>
        </w:rPr>
      </w:r>
    </w:p>
    <w:p w:rsidR="00000000" w:rsidDel="00000000" w:rsidP="00000000" w:rsidRDefault="00000000" w:rsidRPr="00000000" w14:paraId="0000008B">
      <w:pPr>
        <w:numPr>
          <w:ilvl w:val="0"/>
          <w:numId w:val="5"/>
        </w:numPr>
        <w:pBdr>
          <w:top w:space="0" w:sz="0" w:val="nil"/>
          <w:left w:space="0" w:sz="0" w:val="nil"/>
          <w:bottom w:space="0" w:sz="0" w:val="nil"/>
          <w:right w:space="0" w:sz="0" w:val="nil"/>
          <w:between w:space="0" w:sz="0" w:val="nil"/>
        </w:pBdr>
        <w:tabs>
          <w:tab w:val="left" w:leader="none" w:pos="746"/>
        </w:tabs>
        <w:spacing w:line="242" w:lineRule="auto"/>
        <w:ind w:left="745" w:right="123" w:hanging="360"/>
        <w:jc w:val="both"/>
        <w:rPr/>
      </w:pPr>
      <w:r w:rsidDel="00000000" w:rsidR="00000000" w:rsidRPr="00000000">
        <w:rPr>
          <w:sz w:val="24"/>
          <w:szCs w:val="24"/>
          <w:rtl w:val="0"/>
        </w:rPr>
        <w:t xml:space="preserve">Adenda(s): Es el documento por medio del cual la Entidad Estatal modifica los pliegos de condiciones.</w:t>
      </w:r>
      <w:r w:rsidDel="00000000" w:rsidR="00000000" w:rsidRPr="00000000">
        <w:rPr>
          <w:rtl w:val="0"/>
        </w:rPr>
      </w:r>
    </w:p>
    <w:p w:rsidR="00000000" w:rsidDel="00000000" w:rsidP="00000000" w:rsidRDefault="00000000" w:rsidRPr="00000000" w14:paraId="0000008C">
      <w:pPr>
        <w:numPr>
          <w:ilvl w:val="0"/>
          <w:numId w:val="5"/>
        </w:numPr>
        <w:pBdr>
          <w:top w:space="0" w:sz="0" w:val="nil"/>
          <w:left w:space="0" w:sz="0" w:val="nil"/>
          <w:bottom w:space="0" w:sz="0" w:val="nil"/>
          <w:right w:space="0" w:sz="0" w:val="nil"/>
          <w:between w:space="0" w:sz="0" w:val="nil"/>
        </w:pBdr>
        <w:tabs>
          <w:tab w:val="left" w:leader="none" w:pos="746"/>
        </w:tabs>
        <w:ind w:left="745" w:right="112" w:hanging="360"/>
        <w:jc w:val="both"/>
        <w:rPr/>
      </w:pPr>
      <w:r w:rsidDel="00000000" w:rsidR="00000000" w:rsidRPr="00000000">
        <w:rPr>
          <w:sz w:val="24"/>
          <w:szCs w:val="24"/>
          <w:rtl w:val="0"/>
        </w:rPr>
        <w:t xml:space="preserve">Adjudicación: Decisión emanada del Distrito de Santiago de Cali- DACP, por medio de un acto administrativo, que determina el Adjudicatario del presente proceso.</w:t>
      </w:r>
      <w:r w:rsidDel="00000000" w:rsidR="00000000" w:rsidRPr="00000000">
        <w:rPr>
          <w:rtl w:val="0"/>
        </w:rPr>
      </w:r>
    </w:p>
    <w:p w:rsidR="00000000" w:rsidDel="00000000" w:rsidP="00000000" w:rsidRDefault="00000000" w:rsidRPr="00000000" w14:paraId="0000008D">
      <w:pPr>
        <w:numPr>
          <w:ilvl w:val="0"/>
          <w:numId w:val="5"/>
        </w:numPr>
        <w:pBdr>
          <w:top w:space="0" w:sz="0" w:val="nil"/>
          <w:left w:space="0" w:sz="0" w:val="nil"/>
          <w:bottom w:space="0" w:sz="0" w:val="nil"/>
          <w:right w:space="0" w:sz="0" w:val="nil"/>
          <w:between w:space="0" w:sz="0" w:val="nil"/>
        </w:pBdr>
        <w:tabs>
          <w:tab w:val="left" w:leader="none" w:pos="746"/>
        </w:tabs>
        <w:spacing w:before="4" w:lineRule="auto"/>
        <w:ind w:left="745" w:hanging="361"/>
        <w:jc w:val="both"/>
        <w:rPr/>
      </w:pPr>
      <w:r w:rsidDel="00000000" w:rsidR="00000000" w:rsidRPr="00000000">
        <w:rPr>
          <w:sz w:val="24"/>
          <w:szCs w:val="24"/>
          <w:rtl w:val="0"/>
        </w:rPr>
        <w:t xml:space="preserve">Adjudicatario(a): Proponente a quien se le adjudica el proceso de selección.</w:t>
      </w:r>
      <w:r w:rsidDel="00000000" w:rsidR="00000000" w:rsidRPr="00000000">
        <w:rPr>
          <w:rtl w:val="0"/>
        </w:rPr>
      </w:r>
    </w:p>
    <w:p w:rsidR="00000000" w:rsidDel="00000000" w:rsidP="00000000" w:rsidRDefault="00000000" w:rsidRPr="00000000" w14:paraId="0000008E">
      <w:pPr>
        <w:numPr>
          <w:ilvl w:val="0"/>
          <w:numId w:val="5"/>
        </w:numPr>
        <w:pBdr>
          <w:top w:space="0" w:sz="0" w:val="nil"/>
          <w:left w:space="0" w:sz="0" w:val="nil"/>
          <w:bottom w:space="0" w:sz="0" w:val="nil"/>
          <w:right w:space="0" w:sz="0" w:val="nil"/>
          <w:between w:space="0" w:sz="0" w:val="nil"/>
        </w:pBdr>
        <w:tabs>
          <w:tab w:val="left" w:leader="none" w:pos="746"/>
        </w:tabs>
        <w:spacing w:before="3" w:line="242" w:lineRule="auto"/>
        <w:ind w:left="745" w:right="122" w:hanging="360"/>
        <w:jc w:val="both"/>
        <w:rPr/>
      </w:pPr>
      <w:r w:rsidDel="00000000" w:rsidR="00000000" w:rsidRPr="00000000">
        <w:rPr>
          <w:sz w:val="24"/>
          <w:szCs w:val="24"/>
          <w:rtl w:val="0"/>
        </w:rPr>
        <w:t xml:space="preserve">Anexos: Es el conjunto de formatos y documentos que se adjuntan al pliego y que hacen parte integral del mismo.</w:t>
      </w:r>
      <w:r w:rsidDel="00000000" w:rsidR="00000000" w:rsidRPr="00000000">
        <w:rPr>
          <w:rtl w:val="0"/>
        </w:rPr>
      </w:r>
    </w:p>
    <w:p w:rsidR="00000000" w:rsidDel="00000000" w:rsidP="00000000" w:rsidRDefault="00000000" w:rsidRPr="00000000" w14:paraId="0000008F">
      <w:pPr>
        <w:numPr>
          <w:ilvl w:val="0"/>
          <w:numId w:val="5"/>
        </w:numPr>
        <w:pBdr>
          <w:top w:space="0" w:sz="0" w:val="nil"/>
          <w:left w:space="0" w:sz="0" w:val="nil"/>
          <w:bottom w:space="0" w:sz="0" w:val="nil"/>
          <w:right w:space="0" w:sz="0" w:val="nil"/>
          <w:between w:space="0" w:sz="0" w:val="nil"/>
        </w:pBdr>
        <w:tabs>
          <w:tab w:val="left" w:leader="none" w:pos="746"/>
        </w:tabs>
        <w:spacing w:line="242" w:lineRule="auto"/>
        <w:ind w:left="745" w:right="121" w:hanging="360"/>
        <w:jc w:val="both"/>
        <w:rPr/>
      </w:pPr>
      <w:r w:rsidDel="00000000" w:rsidR="00000000" w:rsidRPr="00000000">
        <w:rPr>
          <w:sz w:val="24"/>
          <w:szCs w:val="24"/>
          <w:rtl w:val="0"/>
        </w:rPr>
        <w:t xml:space="preserve">Contratista: Adjudicatario que suscribe el contrato derivado del presente proceso de selección.</w:t>
      </w:r>
      <w:r w:rsidDel="00000000" w:rsidR="00000000" w:rsidRPr="00000000">
        <w:rPr>
          <w:rtl w:val="0"/>
        </w:rPr>
      </w:r>
    </w:p>
    <w:p w:rsidR="00000000" w:rsidDel="00000000" w:rsidP="00000000" w:rsidRDefault="00000000" w:rsidRPr="00000000" w14:paraId="00000090">
      <w:pPr>
        <w:numPr>
          <w:ilvl w:val="0"/>
          <w:numId w:val="5"/>
        </w:numPr>
        <w:pBdr>
          <w:top w:space="0" w:sz="0" w:val="nil"/>
          <w:left w:space="0" w:sz="0" w:val="nil"/>
          <w:bottom w:space="0" w:sz="0" w:val="nil"/>
          <w:right w:space="0" w:sz="0" w:val="nil"/>
          <w:between w:space="0" w:sz="0" w:val="nil"/>
        </w:pBdr>
        <w:tabs>
          <w:tab w:val="left" w:leader="none" w:pos="746"/>
        </w:tabs>
        <w:spacing w:line="242" w:lineRule="auto"/>
        <w:ind w:left="745" w:right="112" w:hanging="360"/>
        <w:jc w:val="both"/>
        <w:rPr/>
      </w:pPr>
      <w:r w:rsidDel="00000000" w:rsidR="00000000" w:rsidRPr="00000000">
        <w:rPr>
          <w:sz w:val="24"/>
          <w:szCs w:val="24"/>
          <w:rtl w:val="0"/>
        </w:rPr>
        <w:t xml:space="preserve">Día(s) Calendario: Es cualquier día del calendario, sin tener en cuenta si se trata de un día hábil o no hábil.</w:t>
      </w:r>
      <w:r w:rsidDel="00000000" w:rsidR="00000000" w:rsidRPr="00000000">
        <w:rPr>
          <w:rtl w:val="0"/>
        </w:rPr>
      </w:r>
    </w:p>
    <w:p w:rsidR="00000000" w:rsidDel="00000000" w:rsidP="00000000" w:rsidRDefault="00000000" w:rsidRPr="00000000" w14:paraId="00000091">
      <w:pPr>
        <w:numPr>
          <w:ilvl w:val="0"/>
          <w:numId w:val="5"/>
        </w:numPr>
        <w:pBdr>
          <w:top w:space="0" w:sz="0" w:val="nil"/>
          <w:left w:space="0" w:sz="0" w:val="nil"/>
          <w:bottom w:space="0" w:sz="0" w:val="nil"/>
          <w:right w:space="0" w:sz="0" w:val="nil"/>
          <w:between w:space="0" w:sz="0" w:val="nil"/>
        </w:pBdr>
        <w:tabs>
          <w:tab w:val="left" w:leader="none" w:pos="746"/>
        </w:tabs>
        <w:spacing w:line="242" w:lineRule="auto"/>
        <w:ind w:left="745" w:right="120" w:hanging="360"/>
        <w:jc w:val="both"/>
        <w:rPr/>
      </w:pPr>
      <w:r w:rsidDel="00000000" w:rsidR="00000000" w:rsidRPr="00000000">
        <w:rPr>
          <w:sz w:val="24"/>
          <w:szCs w:val="24"/>
          <w:rtl w:val="0"/>
        </w:rPr>
        <w:t xml:space="preserve">Día(s) Hábil(es): Cualquier día comprendido entre los lunes y los viernes (ambos inclusive) de cada semana excepto los feriados.</w:t>
      </w:r>
      <w:r w:rsidDel="00000000" w:rsidR="00000000" w:rsidRPr="00000000">
        <w:rPr>
          <w:rtl w:val="0"/>
        </w:rPr>
      </w:r>
    </w:p>
    <w:p w:rsidR="00000000" w:rsidDel="00000000" w:rsidP="00000000" w:rsidRDefault="00000000" w:rsidRPr="00000000" w14:paraId="00000092">
      <w:pPr>
        <w:numPr>
          <w:ilvl w:val="0"/>
          <w:numId w:val="5"/>
        </w:numPr>
        <w:pBdr>
          <w:top w:space="0" w:sz="0" w:val="nil"/>
          <w:left w:space="0" w:sz="0" w:val="nil"/>
          <w:bottom w:space="0" w:sz="0" w:val="nil"/>
          <w:right w:space="0" w:sz="0" w:val="nil"/>
          <w:between w:space="0" w:sz="0" w:val="nil"/>
        </w:pBdr>
        <w:tabs>
          <w:tab w:val="left" w:leader="none" w:pos="746"/>
        </w:tabs>
        <w:spacing w:line="242" w:lineRule="auto"/>
        <w:ind w:left="745" w:right="121" w:hanging="360"/>
        <w:jc w:val="both"/>
        <w:rPr/>
      </w:pPr>
      <w:r w:rsidDel="00000000" w:rsidR="00000000" w:rsidRPr="00000000">
        <w:rPr>
          <w:sz w:val="24"/>
          <w:szCs w:val="24"/>
          <w:rtl w:val="0"/>
        </w:rPr>
        <w:t xml:space="preserve">Pliego(s) de Condiciones: Conjunto de normas y documentos que rigen el proceso de selección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 de selección.</w:t>
      </w:r>
      <w:r w:rsidDel="00000000" w:rsidR="00000000" w:rsidRPr="00000000">
        <w:rPr>
          <w:rtl w:val="0"/>
        </w:rPr>
      </w:r>
    </w:p>
    <w:p w:rsidR="00000000" w:rsidDel="00000000" w:rsidP="00000000" w:rsidRDefault="00000000" w:rsidRPr="00000000" w14:paraId="00000093">
      <w:pPr>
        <w:numPr>
          <w:ilvl w:val="0"/>
          <w:numId w:val="5"/>
        </w:numPr>
        <w:pBdr>
          <w:top w:space="0" w:sz="0" w:val="nil"/>
          <w:left w:space="0" w:sz="0" w:val="nil"/>
          <w:bottom w:space="0" w:sz="0" w:val="nil"/>
          <w:right w:space="0" w:sz="0" w:val="nil"/>
          <w:between w:space="0" w:sz="0" w:val="nil"/>
        </w:pBdr>
        <w:tabs>
          <w:tab w:val="left" w:leader="none" w:pos="746"/>
        </w:tabs>
        <w:spacing w:line="242" w:lineRule="auto"/>
        <w:ind w:left="745" w:right="116" w:hanging="360"/>
        <w:jc w:val="both"/>
        <w:rPr/>
      </w:pPr>
      <w:r w:rsidDel="00000000" w:rsidR="00000000" w:rsidRPr="00000000">
        <w:rPr>
          <w:sz w:val="24"/>
          <w:szCs w:val="24"/>
          <w:rtl w:val="0"/>
        </w:rPr>
        <w:t xml:space="preserve">Primer orden de elegibilidad: Es la posición que ocupa el proponente que habiendo obtenido calificación definitiva de “HÁBIL”, obtiene el puntaje más alto luego de efectuarse la calificación de los criterios de ponderación de las propuestas presentadas, previstos en el pliego de condiciones.</w:t>
      </w:r>
      <w:r w:rsidDel="00000000" w:rsidR="00000000" w:rsidRPr="00000000">
        <w:rPr>
          <w:rtl w:val="0"/>
        </w:rPr>
      </w:r>
    </w:p>
    <w:p w:rsidR="00000000" w:rsidDel="00000000" w:rsidP="00000000" w:rsidRDefault="00000000" w:rsidRPr="00000000" w14:paraId="00000094">
      <w:pPr>
        <w:numPr>
          <w:ilvl w:val="0"/>
          <w:numId w:val="5"/>
        </w:numPr>
        <w:pBdr>
          <w:top w:space="0" w:sz="0" w:val="nil"/>
          <w:left w:space="0" w:sz="0" w:val="nil"/>
          <w:bottom w:space="0" w:sz="0" w:val="nil"/>
          <w:right w:space="0" w:sz="0" w:val="nil"/>
          <w:between w:space="0" w:sz="0" w:val="nil"/>
        </w:pBdr>
        <w:tabs>
          <w:tab w:val="left" w:leader="none" w:pos="746"/>
        </w:tabs>
        <w:spacing w:line="242" w:lineRule="auto"/>
        <w:ind w:left="745" w:right="121" w:hanging="360"/>
        <w:jc w:val="both"/>
        <w:rPr/>
      </w:pPr>
      <w:r w:rsidDel="00000000" w:rsidR="00000000" w:rsidRPr="00000000">
        <w:rPr>
          <w:sz w:val="24"/>
          <w:szCs w:val="24"/>
          <w:rtl w:val="0"/>
        </w:rPr>
        <w:t xml:space="preserve">Proponente, también llamado Oferente: Es la persona jurídica o estructura plural, que presenta una propuesta para participar en el proceso de selección que se rige a través del presente pliego.</w:t>
      </w:r>
      <w:r w:rsidDel="00000000" w:rsidR="00000000" w:rsidRPr="00000000">
        <w:rPr>
          <w:rtl w:val="0"/>
        </w:rPr>
      </w:r>
    </w:p>
    <w:p w:rsidR="00000000" w:rsidDel="00000000" w:rsidP="00000000" w:rsidRDefault="00000000" w:rsidRPr="00000000" w14:paraId="00000095">
      <w:pPr>
        <w:numPr>
          <w:ilvl w:val="0"/>
          <w:numId w:val="5"/>
        </w:numPr>
        <w:pBdr>
          <w:top w:space="0" w:sz="0" w:val="nil"/>
          <w:left w:space="0" w:sz="0" w:val="nil"/>
          <w:bottom w:space="0" w:sz="0" w:val="nil"/>
          <w:right w:space="0" w:sz="0" w:val="nil"/>
          <w:between w:space="0" w:sz="0" w:val="nil"/>
        </w:pBdr>
        <w:tabs>
          <w:tab w:val="left" w:leader="none" w:pos="746"/>
        </w:tabs>
        <w:ind w:left="745" w:right="119" w:hanging="360"/>
        <w:jc w:val="both"/>
        <w:rPr/>
      </w:pPr>
      <w:r w:rsidDel="00000000" w:rsidR="00000000" w:rsidRPr="00000000">
        <w:rPr>
          <w:sz w:val="24"/>
          <w:szCs w:val="24"/>
          <w:rtl w:val="0"/>
        </w:rPr>
        <w:t xml:space="preserve">Propuesta Hábil: Es aquella Propuesta presentada por un proponente que cumple con los requisitos legales, técnicos, organizacionales, de capacidad residual y financieros señalados en este complemento de pliego.</w:t>
      </w:r>
      <w:r w:rsidDel="00000000" w:rsidR="00000000" w:rsidRPr="00000000">
        <w:rPr>
          <w:rtl w:val="0"/>
        </w:rPr>
      </w:r>
    </w:p>
    <w:p w:rsidR="00000000" w:rsidDel="00000000" w:rsidP="00000000" w:rsidRDefault="00000000" w:rsidRPr="00000000" w14:paraId="00000096">
      <w:pPr>
        <w:numPr>
          <w:ilvl w:val="0"/>
          <w:numId w:val="5"/>
        </w:numPr>
        <w:pBdr>
          <w:top w:space="0" w:sz="0" w:val="nil"/>
          <w:left w:space="0" w:sz="0" w:val="nil"/>
          <w:bottom w:space="0" w:sz="0" w:val="nil"/>
          <w:right w:space="0" w:sz="0" w:val="nil"/>
          <w:between w:space="0" w:sz="0" w:val="nil"/>
        </w:pBdr>
        <w:tabs>
          <w:tab w:val="left" w:leader="none" w:pos="746"/>
        </w:tabs>
        <w:spacing w:before="5" w:line="242" w:lineRule="auto"/>
        <w:ind w:left="745" w:right="121" w:hanging="360"/>
        <w:jc w:val="both"/>
        <w:rPr/>
      </w:pPr>
      <w:r w:rsidDel="00000000" w:rsidR="00000000" w:rsidRPr="00000000">
        <w:rPr>
          <w:sz w:val="24"/>
          <w:szCs w:val="24"/>
          <w:rtl w:val="0"/>
        </w:rPr>
        <w:t xml:space="preserve">Propuesta: Se entiende por tal, aquella oferta con carácter irrevocable, presentada conforme a los requisitos establecidos en el presente complemento de Pliego de Condiciones; debidamente suscrita por quien goza de la representación del proponente y acompañada de una garantía de seriedad de esta.</w:t>
      </w:r>
      <w:r w:rsidDel="00000000" w:rsidR="00000000" w:rsidRPr="00000000">
        <w:rPr>
          <w:rtl w:val="0"/>
        </w:rPr>
      </w:r>
    </w:p>
    <w:p w:rsidR="00000000" w:rsidDel="00000000" w:rsidP="00000000" w:rsidRDefault="00000000" w:rsidRPr="00000000" w14:paraId="00000097">
      <w:pPr>
        <w:numPr>
          <w:ilvl w:val="0"/>
          <w:numId w:val="5"/>
        </w:numPr>
        <w:pBdr>
          <w:top w:space="0" w:sz="0" w:val="nil"/>
          <w:left w:space="0" w:sz="0" w:val="nil"/>
          <w:bottom w:space="0" w:sz="0" w:val="nil"/>
          <w:right w:space="0" w:sz="0" w:val="nil"/>
          <w:between w:space="0" w:sz="0" w:val="nil"/>
        </w:pBdr>
        <w:tabs>
          <w:tab w:val="left" w:leader="none" w:pos="746"/>
        </w:tabs>
        <w:spacing w:line="275" w:lineRule="auto"/>
        <w:ind w:left="745" w:hanging="361"/>
        <w:jc w:val="both"/>
        <w:rPr/>
      </w:pPr>
      <w:r w:rsidDel="00000000" w:rsidR="00000000" w:rsidRPr="00000000">
        <w:rPr>
          <w:sz w:val="24"/>
          <w:szCs w:val="24"/>
          <w:rtl w:val="0"/>
        </w:rPr>
        <w:t xml:space="preserve">SMMLV: Se entenderá como salarios mínimos mensuales legales vigentes.</w:t>
      </w:r>
      <w:r w:rsidDel="00000000" w:rsidR="00000000" w:rsidRPr="00000000">
        <w:rPr>
          <w:rtl w:val="0"/>
        </w:rPr>
      </w:r>
    </w:p>
    <w:p w:rsidR="00000000" w:rsidDel="00000000" w:rsidP="00000000" w:rsidRDefault="00000000" w:rsidRPr="00000000" w14:paraId="00000098">
      <w:pPr>
        <w:numPr>
          <w:ilvl w:val="0"/>
          <w:numId w:val="5"/>
        </w:numPr>
        <w:pBdr>
          <w:top w:space="0" w:sz="0" w:val="nil"/>
          <w:left w:space="0" w:sz="0" w:val="nil"/>
          <w:bottom w:space="0" w:sz="0" w:val="nil"/>
          <w:right w:space="0" w:sz="0" w:val="nil"/>
          <w:between w:space="0" w:sz="0" w:val="nil"/>
        </w:pBdr>
        <w:tabs>
          <w:tab w:val="left" w:leader="none" w:pos="746"/>
        </w:tabs>
        <w:ind w:left="745" w:hanging="361"/>
        <w:jc w:val="both"/>
        <w:rPr/>
      </w:pPr>
      <w:r w:rsidDel="00000000" w:rsidR="00000000" w:rsidRPr="00000000">
        <w:rPr>
          <w:sz w:val="24"/>
          <w:szCs w:val="24"/>
          <w:rtl w:val="0"/>
        </w:rPr>
        <w:t xml:space="preserve">DACP: Departamento Administrativo de Contratación Pública.</w:t>
      </w: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spacing w:before="10" w:lineRule="auto"/>
        <w:rPr>
          <w:sz w:val="24"/>
          <w:szCs w:val="24"/>
        </w:rPr>
      </w:pPr>
      <w:r w:rsidDel="00000000" w:rsidR="00000000" w:rsidRPr="00000000">
        <w:rPr>
          <w:rtl w:val="0"/>
        </w:rPr>
      </w:r>
    </w:p>
    <w:p w:rsidR="00000000" w:rsidDel="00000000" w:rsidP="00000000" w:rsidRDefault="00000000" w:rsidRPr="00000000" w14:paraId="0000009A">
      <w:pPr>
        <w:numPr>
          <w:ilvl w:val="1"/>
          <w:numId w:val="1"/>
        </w:numPr>
        <w:pBdr>
          <w:top w:space="0" w:sz="0" w:val="nil"/>
          <w:left w:space="0" w:sz="0" w:val="nil"/>
          <w:bottom w:space="0" w:sz="0" w:val="nil"/>
          <w:right w:space="0" w:sz="0" w:val="nil"/>
          <w:between w:space="0" w:sz="0" w:val="nil"/>
        </w:pBdr>
        <w:spacing w:before="10" w:lineRule="auto"/>
        <w:ind w:left="1258" w:hanging="720"/>
        <w:rPr/>
      </w:pPr>
      <w:r w:rsidDel="00000000" w:rsidR="00000000" w:rsidRPr="00000000">
        <w:rPr>
          <w:b w:val="1"/>
          <w:bCs w:val="1"/>
          <w:sz w:val="24"/>
          <w:szCs w:val="24"/>
          <w:rtl w:val="0"/>
        </w:rPr>
        <w:t xml:space="preserve">INFORMACIÓN INEXACTA</w:t>
      </w:r>
      <w:r w:rsidDel="00000000" w:rsidR="00000000" w:rsidRPr="00000000">
        <w:rPr>
          <w:rtl w:val="0"/>
        </w:rPr>
      </w:r>
    </w:p>
    <w:p w:rsidR="00000000" w:rsidDel="00000000" w:rsidP="00000000" w:rsidRDefault="00000000" w:rsidRPr="00000000" w14:paraId="0000009B">
      <w:pPr>
        <w:pBdr>
          <w:top w:space="0" w:sz="0" w:val="nil"/>
          <w:left w:space="0" w:sz="0" w:val="nil"/>
          <w:bottom w:space="0" w:sz="0" w:val="nil"/>
          <w:right w:space="0" w:sz="0" w:val="nil"/>
          <w:between w:space="0" w:sz="0" w:val="nil"/>
        </w:pBdr>
        <w:spacing w:before="10" w:lineRule="auto"/>
        <w:ind w:left="538" w:firstLine="0"/>
        <w:rPr>
          <w:sz w:val="24"/>
          <w:szCs w:val="24"/>
        </w:rPr>
      </w:pP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spacing w:before="10" w:lineRule="auto"/>
        <w:jc w:val="both"/>
        <w:rPr>
          <w:sz w:val="24"/>
          <w:szCs w:val="24"/>
        </w:rPr>
      </w:pPr>
      <w:r w:rsidDel="00000000" w:rsidR="00000000" w:rsidRPr="00000000">
        <w:rPr>
          <w:sz w:val="24"/>
          <w:szCs w:val="24"/>
          <w:rtl w:val="0"/>
        </w:rPr>
        <w:t xml:space="preserve">La entidad se reserva el derecho de verificar integralmente la información aportada por el proponente. Para esto, puede acudir a las autoridades, personas, empresas o entidades respectivas. Cuando exista inconsistencia entre la información suministrada por el proponente y la efectivamente verificada por la entidad, la información que pretende demostrar el proponente se tendrá por no acreditada.</w:t>
      </w:r>
    </w:p>
    <w:p w:rsidR="00000000" w:rsidDel="00000000" w:rsidP="00000000" w:rsidRDefault="00000000" w:rsidRPr="00000000" w14:paraId="0000009D">
      <w:pPr>
        <w:pBdr>
          <w:top w:space="0" w:sz="0" w:val="nil"/>
          <w:left w:space="0" w:sz="0" w:val="nil"/>
          <w:bottom w:space="0" w:sz="0" w:val="nil"/>
          <w:right w:space="0" w:sz="0" w:val="nil"/>
          <w:between w:space="0" w:sz="0" w:val="nil"/>
        </w:pBdr>
        <w:spacing w:before="10" w:lineRule="auto"/>
        <w:jc w:val="both"/>
        <w:rPr>
          <w:sz w:val="24"/>
          <w:szCs w:val="24"/>
        </w:rPr>
      </w:pPr>
      <w:r w:rsidDel="00000000" w:rsidR="00000000" w:rsidRPr="00000000">
        <w:rPr>
          <w:rtl w:val="0"/>
        </w:rPr>
      </w:r>
    </w:p>
    <w:p w:rsidR="00000000" w:rsidDel="00000000" w:rsidP="00000000" w:rsidRDefault="00000000" w:rsidRPr="00000000" w14:paraId="0000009E">
      <w:pPr>
        <w:pBdr>
          <w:top w:space="0" w:sz="0" w:val="nil"/>
          <w:left w:space="0" w:sz="0" w:val="nil"/>
          <w:bottom w:space="0" w:sz="0" w:val="nil"/>
          <w:right w:space="0" w:sz="0" w:val="nil"/>
          <w:between w:space="0" w:sz="0" w:val="nil"/>
        </w:pBdr>
        <w:spacing w:before="10" w:lineRule="auto"/>
        <w:jc w:val="both"/>
        <w:rPr>
          <w:sz w:val="24"/>
          <w:szCs w:val="24"/>
        </w:rPr>
      </w:pPr>
      <w:r w:rsidDel="00000000" w:rsidR="00000000" w:rsidRPr="00000000">
        <w:rPr>
          <w:sz w:val="24"/>
          <w:szCs w:val="24"/>
          <w:rtl w:val="0"/>
        </w:rPr>
        <w:t xml:space="preserve">La entidad compulsará copias a las autoridades competentes en aquellos eventos en los cuales la información aportada tenga inconsistencias sobre las cuales pueda existir una presunta falsedad, sin que el proponente haya demostrado lo contrario, y rechazara la oferta.</w:t>
      </w:r>
    </w:p>
    <w:p w:rsidR="00000000" w:rsidDel="00000000" w:rsidP="00000000" w:rsidRDefault="00000000" w:rsidRPr="00000000" w14:paraId="0000009F">
      <w:pPr>
        <w:pBdr>
          <w:top w:space="0" w:sz="0" w:val="nil"/>
          <w:left w:space="0" w:sz="0" w:val="nil"/>
          <w:bottom w:space="0" w:sz="0" w:val="nil"/>
          <w:right w:space="0" w:sz="0" w:val="nil"/>
          <w:between w:space="0" w:sz="0" w:val="nil"/>
        </w:pBdr>
        <w:spacing w:before="10" w:lineRule="auto"/>
        <w:ind w:left="538" w:firstLine="0"/>
        <w:rPr>
          <w:sz w:val="24"/>
          <w:szCs w:val="24"/>
        </w:rPr>
      </w:pPr>
      <w:r w:rsidDel="00000000" w:rsidR="00000000" w:rsidRPr="00000000">
        <w:rPr>
          <w:rtl w:val="0"/>
        </w:rPr>
      </w:r>
    </w:p>
    <w:p w:rsidR="00000000" w:rsidDel="00000000" w:rsidP="00000000" w:rsidRDefault="00000000" w:rsidRPr="00000000" w14:paraId="000000A0">
      <w:pPr>
        <w:pStyle w:val="Heading1"/>
        <w:numPr>
          <w:ilvl w:val="0"/>
          <w:numId w:val="33"/>
        </w:numPr>
        <w:tabs>
          <w:tab w:val="left" w:leader="none" w:pos="899"/>
        </w:tabs>
        <w:ind w:left="898" w:hanging="361"/>
        <w:rPr/>
      </w:pPr>
      <w:r w:rsidDel="00000000" w:rsidR="00000000" w:rsidRPr="00000000">
        <w:rPr>
          <w:rtl w:val="0"/>
        </w:rPr>
        <w:t xml:space="preserve">DESCRIPCIÓN DEL PROCESO DE SELECCIÓN</w:t>
      </w:r>
    </w:p>
    <w:p w:rsidR="00000000" w:rsidDel="00000000" w:rsidP="00000000" w:rsidRDefault="00000000" w:rsidRPr="00000000" w14:paraId="000000A1">
      <w:pPr>
        <w:pBdr>
          <w:top w:space="0" w:sz="0" w:val="nil"/>
          <w:left w:space="0" w:sz="0" w:val="nil"/>
          <w:bottom w:space="0" w:sz="0" w:val="nil"/>
          <w:right w:space="0" w:sz="0" w:val="nil"/>
          <w:between w:space="0" w:sz="0" w:val="nil"/>
        </w:pBdr>
        <w:spacing w:before="2" w:lineRule="auto"/>
        <w:rPr>
          <w:b w:val="1"/>
          <w:bCs w:val="1"/>
          <w:sz w:val="24"/>
          <w:szCs w:val="24"/>
        </w:rPr>
      </w:pPr>
      <w:r w:rsidDel="00000000" w:rsidR="00000000" w:rsidRPr="00000000">
        <w:rPr>
          <w:rtl w:val="0"/>
        </w:rPr>
      </w:r>
    </w:p>
    <w:p w:rsidR="00000000" w:rsidDel="00000000" w:rsidP="00000000" w:rsidRDefault="00000000" w:rsidRPr="00000000" w14:paraId="000000A2">
      <w:pPr>
        <w:numPr>
          <w:ilvl w:val="1"/>
          <w:numId w:val="33"/>
        </w:numPr>
        <w:pBdr>
          <w:top w:space="0" w:sz="0" w:val="nil"/>
          <w:left w:space="0" w:sz="0" w:val="nil"/>
          <w:bottom w:space="0" w:sz="0" w:val="nil"/>
          <w:right w:space="0" w:sz="0" w:val="nil"/>
          <w:between w:space="0" w:sz="0" w:val="nil"/>
        </w:pBdr>
        <w:tabs>
          <w:tab w:val="left" w:leader="none" w:pos="1258"/>
          <w:tab w:val="left" w:leader="none" w:pos="1259"/>
        </w:tabs>
        <w:ind w:left="1258" w:hanging="721"/>
        <w:rPr/>
      </w:pPr>
      <w:r w:rsidDel="00000000" w:rsidR="00000000" w:rsidRPr="00000000">
        <w:rPr>
          <w:b w:val="1"/>
          <w:bCs w:val="1"/>
          <w:sz w:val="24"/>
          <w:szCs w:val="24"/>
          <w:rtl w:val="0"/>
        </w:rPr>
        <w:t xml:space="preserve">OBJETO CONTRACTUAL.</w:t>
      </w:r>
      <w:r w:rsidDel="00000000" w:rsidR="00000000" w:rsidRPr="00000000">
        <w:rPr>
          <w:rtl w:val="0"/>
        </w:rPr>
      </w:r>
    </w:p>
    <w:p w:rsidR="00000000" w:rsidDel="00000000" w:rsidP="00000000" w:rsidRDefault="00000000" w:rsidRPr="00000000" w14:paraId="000000A3">
      <w:pPr>
        <w:jc w:val="both"/>
        <w:rPr>
          <w:sz w:val="24"/>
          <w:szCs w:val="24"/>
        </w:rPr>
      </w:pPr>
      <w:r w:rsidDel="00000000" w:rsidR="00000000" w:rsidRPr="00000000">
        <w:rPr>
          <w:rtl w:val="0"/>
        </w:rPr>
      </w:r>
    </w:p>
    <w:p w:rsidR="00000000" w:rsidDel="00000000" w:rsidP="00000000" w:rsidRDefault="00000000" w:rsidRPr="00000000" w14:paraId="000000A4">
      <w:pPr>
        <w:widowControl w:val="1"/>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9058"/>
        </w:tabs>
        <w:jc w:val="both"/>
        <w:rPr>
          <w:sz w:val="24"/>
          <w:szCs w:val="24"/>
        </w:rPr>
      </w:pPr>
      <w:r w:rsidDel="00000000" w:rsidR="00000000" w:rsidRPr="00000000">
        <w:rPr>
          <w:sz w:val="24"/>
          <w:szCs w:val="24"/>
          <w:rtl w:val="0"/>
        </w:rPr>
        <w:t xml:space="preserve">CONTRATAR LA ADQUISICIÓN DE VEHÍCULOS ELÉCTRICOS PARA FORTALECER LA CAPACIDAD OPERATIVA Y GARANTIZAR LA MOVILIDAD DE LOS ORGANISMOS DEL DISTRITO ESPECIAL DE SANTIAGO DE CALI.</w:t>
      </w:r>
    </w:p>
    <w:p w:rsidR="00000000" w:rsidDel="00000000" w:rsidP="00000000" w:rsidRDefault="00000000" w:rsidRPr="00000000" w14:paraId="000000A5">
      <w:pPr>
        <w:jc w:val="both"/>
        <w:rPr>
          <w:sz w:val="24"/>
          <w:szCs w:val="24"/>
        </w:rPr>
      </w:pPr>
      <w:r w:rsidDel="00000000" w:rsidR="00000000" w:rsidRPr="00000000">
        <w:rPr>
          <w:rtl w:val="0"/>
        </w:rPr>
      </w:r>
    </w:p>
    <w:p w:rsidR="00000000" w:rsidDel="00000000" w:rsidP="00000000" w:rsidRDefault="00000000" w:rsidRPr="00000000" w14:paraId="000000A6">
      <w:pPr>
        <w:numPr>
          <w:ilvl w:val="1"/>
          <w:numId w:val="33"/>
        </w:numPr>
        <w:pBdr>
          <w:top w:space="0" w:sz="0" w:val="nil"/>
          <w:left w:space="0" w:sz="0" w:val="nil"/>
          <w:bottom w:space="0" w:sz="0" w:val="nil"/>
          <w:right w:space="0" w:sz="0" w:val="nil"/>
          <w:between w:space="0" w:sz="0" w:val="nil"/>
        </w:pBdr>
        <w:tabs>
          <w:tab w:val="left" w:leader="none" w:pos="1258"/>
          <w:tab w:val="left" w:leader="none" w:pos="1259"/>
        </w:tabs>
        <w:ind w:left="1258" w:hanging="721"/>
        <w:rPr/>
      </w:pPr>
      <w:r w:rsidDel="00000000" w:rsidR="00000000" w:rsidRPr="00000000">
        <w:rPr>
          <w:b w:val="1"/>
          <w:bCs w:val="1"/>
          <w:sz w:val="24"/>
          <w:szCs w:val="24"/>
          <w:rtl w:val="0"/>
        </w:rPr>
        <w:t xml:space="preserve">PRESUPUESTO OFICIAL ESTIMADO DEL CONTRATO Y CERTIFICADO DE DISPONIBILIDAD PRESUPUESTAL.</w:t>
      </w:r>
      <w:r w:rsidDel="00000000" w:rsidR="00000000" w:rsidRPr="00000000">
        <w:rPr>
          <w:rtl w:val="0"/>
        </w:rPr>
      </w:r>
    </w:p>
    <w:p w:rsidR="00000000" w:rsidDel="00000000" w:rsidP="00000000" w:rsidRDefault="00000000" w:rsidRPr="00000000" w14:paraId="000000A7">
      <w:pPr>
        <w:jc w:val="both"/>
        <w:rPr>
          <w:sz w:val="24"/>
          <w:szCs w:val="24"/>
        </w:rPr>
      </w:pPr>
      <w:r w:rsidDel="00000000" w:rsidR="00000000" w:rsidRPr="00000000">
        <w:rPr>
          <w:rtl w:val="0"/>
        </w:rPr>
      </w:r>
    </w:p>
    <w:p w:rsidR="00000000" w:rsidDel="00000000" w:rsidP="00000000" w:rsidRDefault="00000000" w:rsidRPr="00000000" w14:paraId="000000A8">
      <w:pPr>
        <w:jc w:val="both"/>
        <w:rPr>
          <w:sz w:val="24"/>
          <w:szCs w:val="24"/>
        </w:rPr>
      </w:pPr>
      <w:r w:rsidDel="00000000" w:rsidR="00000000" w:rsidRPr="00000000">
        <w:rPr>
          <w:sz w:val="24"/>
          <w:szCs w:val="24"/>
          <w:rtl w:val="0"/>
        </w:rPr>
        <w:t xml:space="preserve">El Distrito de Santiago de Cali, ha estimado el presupuesto oficial para el presente proceso de selección en la suma de SETECIENTOS SETENTA Y SEIS MILLONES TRESCIENTOS SESENTA Y SIETE MIL OCHOCIENTOS CINCUENTA Y DOS PESOS M/CTE ($776.367.852), incluidos todos los impuestos, tributos, tasas y contribuciones de orden nacional, departamental y municipal que resulten aplicables, así como los demás costos directos e indirectos asociados a la suscripción, legalización, ejecución y terminación del contrato, amparado por los siguientes Certificados de Disponibilidad Presupuestal- CDP:</w:t>
      </w:r>
    </w:p>
    <w:p w:rsidR="00000000" w:rsidDel="00000000" w:rsidP="00000000" w:rsidRDefault="00000000" w:rsidRPr="00000000" w14:paraId="000000A9">
      <w:pPr>
        <w:ind w:right="116"/>
        <w:jc w:val="both"/>
        <w:rPr>
          <w:sz w:val="24"/>
          <w:szCs w:val="24"/>
        </w:rPr>
      </w:pPr>
      <w:r w:rsidDel="00000000" w:rsidR="00000000" w:rsidRPr="00000000">
        <w:rPr>
          <w:rtl w:val="0"/>
        </w:rPr>
      </w:r>
    </w:p>
    <w:p w:rsidR="00000000" w:rsidDel="00000000" w:rsidP="00000000" w:rsidRDefault="00000000" w:rsidRPr="00000000" w14:paraId="000000AA">
      <w:pPr>
        <w:widowControl w:val="1"/>
        <w:jc w:val="both"/>
        <w:rPr>
          <w:sz w:val="24"/>
          <w:szCs w:val="24"/>
        </w:rPr>
      </w:pPr>
      <w:r w:rsidDel="00000000" w:rsidR="00000000" w:rsidRPr="00000000">
        <w:rPr>
          <w:b w:val="1"/>
          <w:bCs w:val="1"/>
          <w:sz w:val="24"/>
          <w:szCs w:val="24"/>
          <w:rtl w:val="0"/>
        </w:rPr>
        <w:t xml:space="preserve">Número: </w:t>
      </w:r>
      <w:r w:rsidDel="00000000" w:rsidR="00000000" w:rsidRPr="00000000">
        <w:rPr>
          <w:sz w:val="24"/>
          <w:szCs w:val="24"/>
          <w:rtl w:val="0"/>
        </w:rPr>
        <w:t xml:space="preserve">3600012410</w:t>
        <w:tab/>
        <w:tab/>
        <w:tab/>
        <w:tab/>
        <w:tab/>
      </w:r>
    </w:p>
    <w:p w:rsidR="00000000" w:rsidDel="00000000" w:rsidP="00000000" w:rsidRDefault="00000000" w:rsidRPr="00000000" w14:paraId="000000AB">
      <w:pPr>
        <w:widowControl w:val="1"/>
        <w:jc w:val="both"/>
        <w:rPr>
          <w:sz w:val="24"/>
          <w:szCs w:val="24"/>
        </w:rPr>
      </w:pPr>
      <w:r w:rsidDel="00000000" w:rsidR="00000000" w:rsidRPr="00000000">
        <w:rPr>
          <w:b w:val="1"/>
          <w:bCs w:val="1"/>
          <w:sz w:val="24"/>
          <w:szCs w:val="24"/>
          <w:rtl w:val="0"/>
        </w:rPr>
        <w:t xml:space="preserve">Fecha de Expedición: </w:t>
      </w:r>
      <w:r w:rsidDel="00000000" w:rsidR="00000000" w:rsidRPr="00000000">
        <w:rPr>
          <w:sz w:val="24"/>
          <w:szCs w:val="24"/>
          <w:rtl w:val="0"/>
        </w:rPr>
        <w:t xml:space="preserve">05 de marzo de 2026</w:t>
      </w:r>
    </w:p>
    <w:p w:rsidR="00000000" w:rsidDel="00000000" w:rsidP="00000000" w:rsidRDefault="00000000" w:rsidRPr="00000000" w14:paraId="000000AC">
      <w:pPr>
        <w:widowControl w:val="1"/>
        <w:jc w:val="both"/>
        <w:rPr>
          <w:sz w:val="24"/>
          <w:szCs w:val="24"/>
        </w:rPr>
      </w:pPr>
      <w:r w:rsidDel="00000000" w:rsidR="00000000" w:rsidRPr="00000000">
        <w:rPr>
          <w:b w:val="1"/>
          <w:bCs w:val="1"/>
          <w:sz w:val="24"/>
          <w:szCs w:val="24"/>
          <w:rtl w:val="0"/>
        </w:rPr>
        <w:t xml:space="preserve">Fecha de vencimiento: </w:t>
      </w:r>
      <w:r w:rsidDel="00000000" w:rsidR="00000000" w:rsidRPr="00000000">
        <w:rPr>
          <w:sz w:val="24"/>
          <w:szCs w:val="24"/>
          <w:rtl w:val="0"/>
        </w:rPr>
        <w:t xml:space="preserve">31 de diciembre de 2026</w:t>
      </w:r>
    </w:p>
    <w:p w:rsidR="00000000" w:rsidDel="00000000" w:rsidP="00000000" w:rsidRDefault="00000000" w:rsidRPr="00000000" w14:paraId="000000AD">
      <w:pPr>
        <w:widowControl w:val="1"/>
        <w:jc w:val="both"/>
        <w:rPr>
          <w:sz w:val="24"/>
          <w:szCs w:val="24"/>
        </w:rPr>
      </w:pPr>
      <w:r w:rsidDel="00000000" w:rsidR="00000000" w:rsidRPr="00000000">
        <w:rPr>
          <w:b w:val="1"/>
          <w:bCs w:val="1"/>
          <w:sz w:val="24"/>
          <w:szCs w:val="24"/>
          <w:rtl w:val="0"/>
        </w:rPr>
        <w:t xml:space="preserve">Valor:</w:t>
      </w:r>
      <w:r w:rsidDel="00000000" w:rsidR="00000000" w:rsidRPr="00000000">
        <w:rPr>
          <w:sz w:val="24"/>
          <w:szCs w:val="24"/>
          <w:rtl w:val="0"/>
        </w:rPr>
        <w:t xml:space="preserve"> Quinientos Millones de pesos ($500.000.000)</w:t>
        <w:tab/>
        <w:tab/>
        <w:tab/>
        <w:tab/>
        <w:tab/>
      </w:r>
    </w:p>
    <w:p w:rsidR="00000000" w:rsidDel="00000000" w:rsidP="00000000" w:rsidRDefault="00000000" w:rsidRPr="00000000" w14:paraId="000000AE">
      <w:pPr>
        <w:widowControl w:val="1"/>
        <w:jc w:val="both"/>
        <w:rPr>
          <w:sz w:val="24"/>
          <w:szCs w:val="24"/>
        </w:rPr>
      </w:pPr>
      <w:r w:rsidDel="00000000" w:rsidR="00000000" w:rsidRPr="00000000">
        <w:rPr>
          <w:b w:val="1"/>
          <w:bCs w:val="1"/>
          <w:sz w:val="24"/>
          <w:szCs w:val="24"/>
          <w:rtl w:val="0"/>
        </w:rPr>
        <w:t xml:space="preserve">Compromiso que respalda: </w:t>
      </w:r>
      <w:r w:rsidDel="00000000" w:rsidR="00000000" w:rsidRPr="00000000">
        <w:rPr>
          <w:sz w:val="24"/>
          <w:szCs w:val="24"/>
          <w:rtl w:val="0"/>
        </w:rPr>
        <w:t xml:space="preserve">4181/1.2.1.0.00 /2.1.2.01.01.003.07.01/ 04019999999</w:t>
      </w:r>
    </w:p>
    <w:p w:rsidR="00000000" w:rsidDel="00000000" w:rsidP="00000000" w:rsidRDefault="00000000" w:rsidRPr="00000000" w14:paraId="000000AF">
      <w:pPr>
        <w:widowControl w:val="1"/>
        <w:jc w:val="both"/>
        <w:rPr>
          <w:sz w:val="24"/>
          <w:szCs w:val="24"/>
        </w:rPr>
      </w:pPr>
      <w:r w:rsidDel="00000000" w:rsidR="00000000" w:rsidRPr="00000000">
        <w:rPr>
          <w:rtl w:val="0"/>
        </w:rPr>
      </w:r>
    </w:p>
    <w:p w:rsidR="00000000" w:rsidDel="00000000" w:rsidP="00000000" w:rsidRDefault="00000000" w:rsidRPr="00000000" w14:paraId="000000B0">
      <w:pPr>
        <w:widowControl w:val="1"/>
        <w:jc w:val="both"/>
        <w:rPr>
          <w:sz w:val="24"/>
          <w:szCs w:val="24"/>
        </w:rPr>
      </w:pPr>
      <w:r w:rsidDel="00000000" w:rsidR="00000000" w:rsidRPr="00000000">
        <w:rPr>
          <w:b w:val="1"/>
          <w:bCs w:val="1"/>
          <w:sz w:val="24"/>
          <w:szCs w:val="24"/>
          <w:rtl w:val="0"/>
        </w:rPr>
        <w:t xml:space="preserve">Número: </w:t>
      </w:r>
      <w:r w:rsidDel="00000000" w:rsidR="00000000" w:rsidRPr="00000000">
        <w:rPr>
          <w:sz w:val="24"/>
          <w:szCs w:val="24"/>
          <w:rtl w:val="0"/>
        </w:rPr>
        <w:t xml:space="preserve">3600012701</w:t>
        <w:tab/>
        <w:tab/>
        <w:tab/>
        <w:tab/>
      </w:r>
    </w:p>
    <w:p w:rsidR="00000000" w:rsidDel="00000000" w:rsidP="00000000" w:rsidRDefault="00000000" w:rsidRPr="00000000" w14:paraId="000000B1">
      <w:pPr>
        <w:widowControl w:val="1"/>
        <w:jc w:val="both"/>
        <w:rPr>
          <w:sz w:val="24"/>
          <w:szCs w:val="24"/>
        </w:rPr>
      </w:pPr>
      <w:r w:rsidDel="00000000" w:rsidR="00000000" w:rsidRPr="00000000">
        <w:rPr>
          <w:b w:val="1"/>
          <w:bCs w:val="1"/>
          <w:sz w:val="24"/>
          <w:szCs w:val="24"/>
          <w:rtl w:val="0"/>
        </w:rPr>
        <w:t xml:space="preserve">Fecha de Expedición: </w:t>
      </w:r>
      <w:r w:rsidDel="00000000" w:rsidR="00000000" w:rsidRPr="00000000">
        <w:rPr>
          <w:sz w:val="24"/>
          <w:szCs w:val="24"/>
          <w:rtl w:val="0"/>
        </w:rPr>
        <w:t xml:space="preserve">09 de julio de 2026</w:t>
      </w:r>
    </w:p>
    <w:p w:rsidR="00000000" w:rsidDel="00000000" w:rsidP="00000000" w:rsidRDefault="00000000" w:rsidRPr="00000000" w14:paraId="000000B2">
      <w:pPr>
        <w:widowControl w:val="1"/>
        <w:jc w:val="both"/>
        <w:rPr>
          <w:sz w:val="24"/>
          <w:szCs w:val="24"/>
        </w:rPr>
      </w:pPr>
      <w:r w:rsidDel="00000000" w:rsidR="00000000" w:rsidRPr="00000000">
        <w:rPr>
          <w:b w:val="1"/>
          <w:bCs w:val="1"/>
          <w:sz w:val="24"/>
          <w:szCs w:val="24"/>
          <w:rtl w:val="0"/>
        </w:rPr>
        <w:t xml:space="preserve">Fecha de vencimiento: </w:t>
      </w:r>
      <w:r w:rsidDel="00000000" w:rsidR="00000000" w:rsidRPr="00000000">
        <w:rPr>
          <w:sz w:val="24"/>
          <w:szCs w:val="24"/>
          <w:rtl w:val="0"/>
        </w:rPr>
        <w:t xml:space="preserve">31 de diciembre de 2026</w:t>
      </w:r>
    </w:p>
    <w:p w:rsidR="00000000" w:rsidDel="00000000" w:rsidP="00000000" w:rsidRDefault="00000000" w:rsidRPr="00000000" w14:paraId="000000B3">
      <w:pPr>
        <w:widowControl w:val="1"/>
        <w:jc w:val="both"/>
        <w:rPr>
          <w:sz w:val="24"/>
          <w:szCs w:val="24"/>
        </w:rPr>
      </w:pPr>
      <w:r w:rsidDel="00000000" w:rsidR="00000000" w:rsidRPr="00000000">
        <w:rPr>
          <w:b w:val="1"/>
          <w:bCs w:val="1"/>
          <w:sz w:val="24"/>
          <w:szCs w:val="24"/>
          <w:rtl w:val="0"/>
        </w:rPr>
        <w:t xml:space="preserve">Valor:</w:t>
      </w:r>
      <w:r w:rsidDel="00000000" w:rsidR="00000000" w:rsidRPr="00000000">
        <w:rPr>
          <w:sz w:val="24"/>
          <w:szCs w:val="24"/>
          <w:rtl w:val="0"/>
        </w:rPr>
        <w:t xml:space="preserve"> Quinientos treinta Millones de pesos ($530.000.000)</w:t>
        <w:tab/>
        <w:tab/>
        <w:tab/>
        <w:tab/>
        <w:tab/>
      </w:r>
    </w:p>
    <w:p w:rsidR="00000000" w:rsidDel="00000000" w:rsidP="00000000" w:rsidRDefault="00000000" w:rsidRPr="00000000" w14:paraId="000000B4">
      <w:pPr>
        <w:widowControl w:val="1"/>
        <w:jc w:val="both"/>
        <w:rPr>
          <w:sz w:val="24"/>
          <w:szCs w:val="24"/>
        </w:rPr>
      </w:pPr>
      <w:r w:rsidDel="00000000" w:rsidR="00000000" w:rsidRPr="00000000">
        <w:rPr>
          <w:b w:val="1"/>
          <w:bCs w:val="1"/>
          <w:sz w:val="24"/>
          <w:szCs w:val="24"/>
          <w:rtl w:val="0"/>
        </w:rPr>
        <w:t xml:space="preserve">Compromiso que respalda: </w:t>
      </w:r>
      <w:r w:rsidDel="00000000" w:rsidR="00000000" w:rsidRPr="00000000">
        <w:rPr>
          <w:rtl w:val="0"/>
        </w:rPr>
      </w:r>
    </w:p>
    <w:p w:rsidR="00000000" w:rsidDel="00000000" w:rsidP="00000000" w:rsidRDefault="00000000" w:rsidRPr="00000000" w14:paraId="000000B5">
      <w:pPr>
        <w:widowControl w:val="1"/>
        <w:jc w:val="both"/>
        <w:rPr>
          <w:sz w:val="24"/>
          <w:szCs w:val="24"/>
        </w:rPr>
      </w:pPr>
      <w:r w:rsidDel="00000000" w:rsidR="00000000" w:rsidRPr="00000000">
        <w:rPr>
          <w:sz w:val="24"/>
          <w:szCs w:val="24"/>
          <w:rtl w:val="0"/>
        </w:rPr>
        <w:t xml:space="preserve">item1. valor $485.925.936</w:t>
      </w:r>
    </w:p>
    <w:p w:rsidR="00000000" w:rsidDel="00000000" w:rsidP="00000000" w:rsidRDefault="00000000" w:rsidRPr="00000000" w14:paraId="000000B6">
      <w:pPr>
        <w:widowControl w:val="1"/>
        <w:jc w:val="both"/>
        <w:rPr>
          <w:sz w:val="24"/>
          <w:szCs w:val="24"/>
        </w:rPr>
      </w:pPr>
      <w:r w:rsidDel="00000000" w:rsidR="00000000" w:rsidRPr="00000000">
        <w:rPr>
          <w:sz w:val="24"/>
          <w:szCs w:val="24"/>
          <w:rtl w:val="0"/>
        </w:rPr>
        <w:t xml:space="preserve">Apropiacion: 4135/1.2.1.0.00/2.1.2.01.01.003.07.01/04019999999</w:t>
      </w:r>
    </w:p>
    <w:p w:rsidR="00000000" w:rsidDel="00000000" w:rsidP="00000000" w:rsidRDefault="00000000" w:rsidRPr="00000000" w14:paraId="000000B7">
      <w:pPr>
        <w:widowControl w:val="1"/>
        <w:jc w:val="both"/>
        <w:rPr>
          <w:sz w:val="24"/>
          <w:szCs w:val="24"/>
        </w:rPr>
      </w:pPr>
      <w:r w:rsidDel="00000000" w:rsidR="00000000" w:rsidRPr="00000000">
        <w:rPr>
          <w:sz w:val="24"/>
          <w:szCs w:val="24"/>
          <w:rtl w:val="0"/>
        </w:rPr>
        <w:t xml:space="preserve">item2. valor $44.074.064</w:t>
      </w:r>
    </w:p>
    <w:p w:rsidR="00000000" w:rsidDel="00000000" w:rsidP="00000000" w:rsidRDefault="00000000" w:rsidRPr="00000000" w14:paraId="000000B8">
      <w:pPr>
        <w:widowControl w:val="1"/>
        <w:jc w:val="both"/>
        <w:rPr>
          <w:sz w:val="24"/>
          <w:szCs w:val="24"/>
        </w:rPr>
      </w:pPr>
      <w:r w:rsidDel="00000000" w:rsidR="00000000" w:rsidRPr="00000000">
        <w:rPr>
          <w:sz w:val="24"/>
          <w:szCs w:val="24"/>
          <w:rtl w:val="0"/>
        </w:rPr>
        <w:t xml:space="preserve">Apropiacion: 4135/1.2.1.0.00/2.1.2.01.01.003.07.01/04019999999/999999990990000</w:t>
      </w:r>
    </w:p>
    <w:p w:rsidR="00000000" w:rsidDel="00000000" w:rsidP="00000000" w:rsidRDefault="00000000" w:rsidRPr="00000000" w14:paraId="000000B9">
      <w:pPr>
        <w:widowControl w:val="1"/>
        <w:jc w:val="both"/>
        <w:rPr>
          <w:sz w:val="24"/>
          <w:szCs w:val="24"/>
        </w:rPr>
      </w:pPr>
      <w:r w:rsidDel="00000000" w:rsidR="00000000" w:rsidRPr="00000000">
        <w:rPr>
          <w:rtl w:val="0"/>
        </w:rPr>
      </w:r>
    </w:p>
    <w:p w:rsidR="00000000" w:rsidDel="00000000" w:rsidP="00000000" w:rsidRDefault="00000000" w:rsidRPr="00000000" w14:paraId="000000BA">
      <w:pPr>
        <w:widowControl w:val="1"/>
        <w:rPr>
          <w:sz w:val="24"/>
          <w:szCs w:val="24"/>
        </w:rPr>
      </w:pPr>
      <w:r w:rsidDel="00000000" w:rsidR="00000000" w:rsidRPr="00000000">
        <w:rPr>
          <w:b w:val="1"/>
          <w:bCs w:val="1"/>
          <w:sz w:val="24"/>
          <w:szCs w:val="24"/>
          <w:rtl w:val="0"/>
        </w:rPr>
        <w:t xml:space="preserve">Número: </w:t>
      </w:r>
      <w:r w:rsidDel="00000000" w:rsidR="00000000" w:rsidRPr="00000000">
        <w:rPr>
          <w:sz w:val="24"/>
          <w:szCs w:val="24"/>
          <w:rtl w:val="0"/>
        </w:rPr>
        <w:t xml:space="preserve">3600012872</w:t>
        <w:tab/>
        <w:tab/>
        <w:tab/>
        <w:tab/>
        <w:tab/>
      </w:r>
    </w:p>
    <w:p w:rsidR="00000000" w:rsidDel="00000000" w:rsidP="00000000" w:rsidRDefault="00000000" w:rsidRPr="00000000" w14:paraId="000000BB">
      <w:pPr>
        <w:widowControl w:val="1"/>
        <w:rPr>
          <w:i w:val="1"/>
          <w:iCs w:val="1"/>
          <w:sz w:val="24"/>
          <w:szCs w:val="24"/>
        </w:rPr>
      </w:pPr>
      <w:r w:rsidDel="00000000" w:rsidR="00000000" w:rsidRPr="00000000">
        <w:rPr>
          <w:b w:val="1"/>
          <w:bCs w:val="1"/>
          <w:sz w:val="24"/>
          <w:szCs w:val="24"/>
          <w:rtl w:val="0"/>
        </w:rPr>
        <w:t xml:space="preserve">Fecha de Expedición: </w:t>
      </w:r>
      <w:r w:rsidDel="00000000" w:rsidR="00000000" w:rsidRPr="00000000">
        <w:rPr>
          <w:sz w:val="24"/>
          <w:szCs w:val="24"/>
          <w:rtl w:val="0"/>
        </w:rPr>
        <w:t xml:space="preserve">10 de septiembre de 2026</w:t>
      </w:r>
      <w:r w:rsidDel="00000000" w:rsidR="00000000" w:rsidRPr="00000000">
        <w:rPr>
          <w:rtl w:val="0"/>
        </w:rPr>
      </w:r>
    </w:p>
    <w:p w:rsidR="00000000" w:rsidDel="00000000" w:rsidP="00000000" w:rsidRDefault="00000000" w:rsidRPr="00000000" w14:paraId="000000BC">
      <w:pPr>
        <w:widowControl w:val="1"/>
        <w:rPr>
          <w:sz w:val="24"/>
          <w:szCs w:val="24"/>
        </w:rPr>
      </w:pPr>
      <w:r w:rsidDel="00000000" w:rsidR="00000000" w:rsidRPr="00000000">
        <w:rPr>
          <w:b w:val="1"/>
          <w:bCs w:val="1"/>
          <w:sz w:val="24"/>
          <w:szCs w:val="24"/>
          <w:rtl w:val="0"/>
        </w:rPr>
        <w:t xml:space="preserve">Fecha de vencimiento: </w:t>
      </w:r>
      <w:r w:rsidDel="00000000" w:rsidR="00000000" w:rsidRPr="00000000">
        <w:rPr>
          <w:sz w:val="24"/>
          <w:szCs w:val="24"/>
          <w:rtl w:val="0"/>
        </w:rPr>
        <w:t xml:space="preserve">31 de diciembre de 2026</w:t>
      </w:r>
    </w:p>
    <w:p w:rsidR="00000000" w:rsidDel="00000000" w:rsidP="00000000" w:rsidRDefault="00000000" w:rsidRPr="00000000" w14:paraId="000000BD">
      <w:pPr>
        <w:widowControl w:val="1"/>
        <w:rPr>
          <w:sz w:val="24"/>
          <w:szCs w:val="24"/>
        </w:rPr>
      </w:pPr>
      <w:r w:rsidDel="00000000" w:rsidR="00000000" w:rsidRPr="00000000">
        <w:rPr>
          <w:b w:val="1"/>
          <w:bCs w:val="1"/>
          <w:sz w:val="24"/>
          <w:szCs w:val="24"/>
          <w:rtl w:val="0"/>
        </w:rPr>
        <w:t xml:space="preserve">Valor:</w:t>
      </w:r>
      <w:r w:rsidDel="00000000" w:rsidR="00000000" w:rsidRPr="00000000">
        <w:rPr>
          <w:sz w:val="24"/>
          <w:szCs w:val="24"/>
          <w:rtl w:val="0"/>
        </w:rPr>
        <w:t xml:space="preserve"> Treinta y dos Millones de pesos ($32.000.000)</w:t>
        <w:tab/>
        <w:tab/>
        <w:tab/>
        <w:tab/>
      </w:r>
    </w:p>
    <w:p w:rsidR="00000000" w:rsidDel="00000000" w:rsidP="00000000" w:rsidRDefault="00000000" w:rsidRPr="00000000" w14:paraId="000000BE">
      <w:pPr>
        <w:widowControl w:val="1"/>
        <w:rPr>
          <w:b w:val="1"/>
          <w:bCs w:val="1"/>
          <w:sz w:val="24"/>
          <w:szCs w:val="24"/>
        </w:rPr>
      </w:pPr>
      <w:r w:rsidDel="00000000" w:rsidR="00000000" w:rsidRPr="00000000">
        <w:rPr>
          <w:b w:val="1"/>
          <w:bCs w:val="1"/>
          <w:sz w:val="24"/>
          <w:szCs w:val="24"/>
          <w:rtl w:val="0"/>
        </w:rPr>
        <w:t xml:space="preserve">Compromiso que respalda: </w:t>
      </w:r>
      <w:r w:rsidDel="00000000" w:rsidR="00000000" w:rsidRPr="00000000">
        <w:rPr>
          <w:sz w:val="24"/>
          <w:szCs w:val="24"/>
          <w:rtl w:val="0"/>
        </w:rPr>
        <w:t xml:space="preserve">4135/1.2.1.0.00/2.1.2.01.01.003.07.01/04019999999</w:t>
      </w:r>
      <w:r w:rsidDel="00000000" w:rsidR="00000000" w:rsidRPr="00000000">
        <w:rPr>
          <w:rtl w:val="0"/>
        </w:rPr>
      </w:r>
    </w:p>
    <w:p w:rsidR="00000000" w:rsidDel="00000000" w:rsidP="00000000" w:rsidRDefault="00000000" w:rsidRPr="00000000" w14:paraId="000000BF">
      <w:pPr>
        <w:jc w:val="both"/>
        <w:rPr>
          <w:sz w:val="24"/>
          <w:szCs w:val="24"/>
        </w:rPr>
      </w:pPr>
      <w:r w:rsidDel="00000000" w:rsidR="00000000" w:rsidRPr="00000000">
        <w:rPr>
          <w:rtl w:val="0"/>
        </w:rPr>
      </w:r>
    </w:p>
    <w:p w:rsidR="00000000" w:rsidDel="00000000" w:rsidP="00000000" w:rsidRDefault="00000000" w:rsidRPr="00000000" w14:paraId="000000C0">
      <w:pPr>
        <w:jc w:val="both"/>
        <w:rPr>
          <w:sz w:val="24"/>
          <w:szCs w:val="24"/>
        </w:rPr>
      </w:pPr>
      <w:r w:rsidDel="00000000" w:rsidR="00000000" w:rsidRPr="00000000">
        <w:rPr>
          <w:b w:val="1"/>
          <w:bCs w:val="1"/>
          <w:sz w:val="24"/>
          <w:szCs w:val="24"/>
          <w:rtl w:val="0"/>
        </w:rPr>
        <w:t xml:space="preserve">Nota 1: </w:t>
      </w:r>
      <w:r w:rsidDel="00000000" w:rsidR="00000000" w:rsidRPr="00000000">
        <w:rPr>
          <w:sz w:val="24"/>
          <w:szCs w:val="24"/>
          <w:rtl w:val="0"/>
        </w:rPr>
        <w:t xml:space="preserve">Los proponentes deberán tener en cuenta que al momento de presentar su oferta en la plataforma de SECOP II,  esta no podrá exceder el valor total del presupuesto del que dispone la Entidad, es decir la suma de SETECIENTOS SETENTA Y SEIS MILLONES TRESCIENTOS SESENTA Y SIETE MIL OCHOCIENTOS CINCUENTA Y DOS PESOS M/CTE ($776.367.852), incluidos todos los impuestos, tributos, tasas y contribuciones de orden nacional, departamental y municipal que resulten aplicables, así como los demás costos directos e indirectos asociados a la suscripción, legalización, ejecución y terminación del contrato. </w:t>
      </w:r>
    </w:p>
    <w:p w:rsidR="00000000" w:rsidDel="00000000" w:rsidP="00000000" w:rsidRDefault="00000000" w:rsidRPr="00000000" w14:paraId="000000C1">
      <w:pPr>
        <w:jc w:val="both"/>
        <w:rPr>
          <w:sz w:val="24"/>
          <w:szCs w:val="24"/>
        </w:rPr>
      </w:pPr>
      <w:r w:rsidDel="00000000" w:rsidR="00000000" w:rsidRPr="00000000">
        <w:rPr>
          <w:rtl w:val="0"/>
        </w:rPr>
      </w:r>
    </w:p>
    <w:p w:rsidR="00000000" w:rsidDel="00000000" w:rsidP="00000000" w:rsidRDefault="00000000" w:rsidRPr="00000000" w14:paraId="000000C2">
      <w:pPr>
        <w:jc w:val="both"/>
        <w:rPr>
          <w:sz w:val="24"/>
          <w:szCs w:val="24"/>
        </w:rPr>
      </w:pPr>
      <w:r w:rsidDel="00000000" w:rsidR="00000000" w:rsidRPr="00000000">
        <w:rPr>
          <w:b w:val="1"/>
          <w:bCs w:val="1"/>
          <w:sz w:val="24"/>
          <w:szCs w:val="24"/>
          <w:rtl w:val="0"/>
        </w:rPr>
        <w:t xml:space="preserve">Nota 2: </w:t>
      </w:r>
      <w:r w:rsidDel="00000000" w:rsidR="00000000" w:rsidRPr="00000000">
        <w:rPr>
          <w:sz w:val="24"/>
          <w:szCs w:val="24"/>
          <w:rtl w:val="0"/>
        </w:rPr>
        <w:t xml:space="preserve">De conformidad con el artículo 468-1 del Estatuto Tributario, modificado por el artículo 185 de la Ley 1819 de 2016, los vehículos eléctricos, híbridos e híbridos enchufables clasificados en la partida arancelaria 87.03 y concebidos principalmente para el transporte de personas se encuentran gravados con la tarifa del cinco por ciento (5%) de IVA.</w:t>
      </w:r>
    </w:p>
    <w:p w:rsidR="00000000" w:rsidDel="00000000" w:rsidP="00000000" w:rsidRDefault="00000000" w:rsidRPr="00000000" w14:paraId="000000C3">
      <w:pPr>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C4">
      <w:pPr>
        <w:jc w:val="both"/>
        <w:rPr>
          <w:sz w:val="24"/>
          <w:szCs w:val="24"/>
        </w:rPr>
      </w:pPr>
      <w:r w:rsidDel="00000000" w:rsidR="00000000" w:rsidRPr="00000000">
        <w:rPr>
          <w:sz w:val="24"/>
          <w:szCs w:val="24"/>
          <w:rtl w:val="0"/>
        </w:rPr>
        <w:t xml:space="preserve">Así mismo, de conformidad con el numeral 8 del artículo 512-5 del Estatuto Tributario, se encuentran excluidos del Impuesto Nacional al Consumo los vehículos eléctricos no blindados de las partidas 87.02, 87.03 y 87.04. Por lo anterior, para el vehículo objeto de la presente adquisición se estima un valor de $0 por concepto de Impuesto Nacional al Consumo (INC).</w:t>
      </w:r>
    </w:p>
    <w:p w:rsidR="00000000" w:rsidDel="00000000" w:rsidP="00000000" w:rsidRDefault="00000000" w:rsidRPr="00000000" w14:paraId="000000C5">
      <w:pPr>
        <w:jc w:val="both"/>
        <w:rPr>
          <w:sz w:val="24"/>
          <w:szCs w:val="24"/>
        </w:rPr>
      </w:pPr>
      <w:r w:rsidDel="00000000" w:rsidR="00000000" w:rsidRPr="00000000">
        <w:rPr>
          <w:rtl w:val="0"/>
        </w:rPr>
      </w:r>
    </w:p>
    <w:p w:rsidR="00000000" w:rsidDel="00000000" w:rsidP="00000000" w:rsidRDefault="00000000" w:rsidRPr="00000000" w14:paraId="000000C6">
      <w:pPr>
        <w:jc w:val="both"/>
        <w:rPr>
          <w:sz w:val="24"/>
          <w:szCs w:val="24"/>
        </w:rPr>
      </w:pPr>
      <w:r w:rsidDel="00000000" w:rsidR="00000000" w:rsidRPr="00000000">
        <w:rPr>
          <w:sz w:val="24"/>
          <w:szCs w:val="24"/>
          <w:rtl w:val="0"/>
        </w:rPr>
        <w:t xml:space="preserve">El valor de los accesorios, adecuaciones básicas y especiales incluye el impuesto aplicable a estos. </w:t>
      </w:r>
    </w:p>
    <w:p w:rsidR="00000000" w:rsidDel="00000000" w:rsidP="00000000" w:rsidRDefault="00000000" w:rsidRPr="00000000" w14:paraId="000000C7">
      <w:pPr>
        <w:jc w:val="both"/>
        <w:rPr>
          <w:sz w:val="24"/>
          <w:szCs w:val="24"/>
        </w:rPr>
      </w:pPr>
      <w:r w:rsidDel="00000000" w:rsidR="00000000" w:rsidRPr="00000000">
        <w:rPr>
          <w:rtl w:val="0"/>
        </w:rPr>
      </w:r>
    </w:p>
    <w:p w:rsidR="00000000" w:rsidDel="00000000" w:rsidP="00000000" w:rsidRDefault="00000000" w:rsidRPr="00000000" w14:paraId="000000C8">
      <w:pPr>
        <w:jc w:val="both"/>
        <w:rPr>
          <w:sz w:val="24"/>
          <w:szCs w:val="24"/>
        </w:rPr>
      </w:pPr>
      <w:r w:rsidDel="00000000" w:rsidR="00000000" w:rsidRPr="00000000">
        <w:rPr>
          <w:b w:val="1"/>
          <w:bCs w:val="1"/>
          <w:sz w:val="24"/>
          <w:szCs w:val="24"/>
          <w:rtl w:val="0"/>
        </w:rPr>
        <w:t xml:space="preserve">Nota 3:</w:t>
      </w:r>
      <w:r w:rsidDel="00000000" w:rsidR="00000000" w:rsidRPr="00000000">
        <w:rPr>
          <w:sz w:val="24"/>
          <w:szCs w:val="24"/>
          <w:rtl w:val="0"/>
        </w:rPr>
        <w:t xml:space="preserve"> La adjudicación del contrato se realizará por el valor total de la propuesta económica presentada por el proponente adjudicatario, correspondiente a la última mejora de precio realizada durante la subasta, en caso de que esta se lleve a cabo. Dicho valor comprenderá la totalidad de los costos directos e indirectos asociados a la ejecución del contrato, así como los impuestos, tasas, contribuciones y demás gravámenes de cualquier orden a que haya lugar.</w:t>
      </w:r>
    </w:p>
    <w:p w:rsidR="00000000" w:rsidDel="00000000" w:rsidP="00000000" w:rsidRDefault="00000000" w:rsidRPr="00000000" w14:paraId="000000C9">
      <w:pPr>
        <w:spacing w:after="240" w:before="240" w:lineRule="auto"/>
        <w:jc w:val="both"/>
        <w:rPr>
          <w:b w:val="1"/>
          <w:bCs w:val="1"/>
          <w:sz w:val="24"/>
          <w:szCs w:val="24"/>
        </w:rPr>
      </w:pPr>
      <w:r w:rsidDel="00000000" w:rsidR="00000000" w:rsidRPr="00000000">
        <w:rPr>
          <w:sz w:val="24"/>
          <w:szCs w:val="24"/>
          <w:rtl w:val="0"/>
        </w:rPr>
        <w:t xml:space="preserve">El valor total de la propuesta deberá corresponder a los precios unitarios ofertados para los elementos objeto del proceso y deberá ser presentado por el adjudicatario ante la Entidad, debidamente suscrito por su representante legal.</w:t>
      </w:r>
      <w:r w:rsidDel="00000000" w:rsidR="00000000" w:rsidRPr="00000000">
        <w:rPr>
          <w:rtl w:val="0"/>
        </w:rPr>
      </w:r>
    </w:p>
    <w:p w:rsidR="00000000" w:rsidDel="00000000" w:rsidP="00000000" w:rsidRDefault="00000000" w:rsidRPr="00000000" w14:paraId="000000CA">
      <w:pPr>
        <w:numPr>
          <w:ilvl w:val="1"/>
          <w:numId w:val="33"/>
        </w:numPr>
        <w:tabs>
          <w:tab w:val="left" w:leader="none" w:pos="1258"/>
          <w:tab w:val="left" w:leader="none" w:pos="1259"/>
        </w:tabs>
        <w:ind w:left="1258" w:hanging="720"/>
        <w:rPr/>
      </w:pPr>
      <w:r w:rsidDel="00000000" w:rsidR="00000000" w:rsidRPr="00000000">
        <w:rPr>
          <w:b w:val="1"/>
          <w:bCs w:val="1"/>
          <w:sz w:val="24"/>
          <w:szCs w:val="24"/>
          <w:rtl w:val="0"/>
        </w:rPr>
        <w:t xml:space="preserve">PLAZO DEL CONTRATO. </w:t>
      </w:r>
      <w:r w:rsidDel="00000000" w:rsidR="00000000" w:rsidRPr="00000000">
        <w:rPr>
          <w:rtl w:val="0"/>
        </w:rPr>
      </w:r>
    </w:p>
    <w:p w:rsidR="00000000" w:rsidDel="00000000" w:rsidP="00000000" w:rsidRDefault="00000000" w:rsidRPr="00000000" w14:paraId="000000CB">
      <w:pPr>
        <w:tabs>
          <w:tab w:val="left" w:leader="none" w:pos="1258"/>
          <w:tab w:val="left" w:leader="none" w:pos="1259"/>
        </w:tabs>
        <w:ind w:left="1258" w:firstLine="0"/>
        <w:rPr>
          <w:b w:val="1"/>
          <w:bCs w:val="1"/>
          <w:sz w:val="24"/>
          <w:szCs w:val="24"/>
        </w:rPr>
      </w:pPr>
      <w:r w:rsidDel="00000000" w:rsidR="00000000" w:rsidRPr="00000000">
        <w:rPr>
          <w:rtl w:val="0"/>
        </w:rPr>
      </w:r>
    </w:p>
    <w:p w:rsidR="00000000" w:rsidDel="00000000" w:rsidP="00000000" w:rsidRDefault="00000000" w:rsidRPr="00000000" w14:paraId="000000CC">
      <w:pPr>
        <w:widowControl w:val="1"/>
        <w:jc w:val="both"/>
        <w:rPr>
          <w:b w:val="1"/>
          <w:bCs w:val="1"/>
          <w:sz w:val="24"/>
          <w:szCs w:val="24"/>
        </w:rPr>
      </w:pPr>
      <w:r w:rsidDel="00000000" w:rsidR="00000000" w:rsidRPr="00000000">
        <w:rPr>
          <w:sz w:val="24"/>
          <w:szCs w:val="24"/>
          <w:rtl w:val="0"/>
        </w:rPr>
        <w:t xml:space="preserve">El plazo de ejecución estimado del contrato es de dos (02) meses contados a partir del cumplimiento de requisitos de perfeccionamiento y ejecución según lo señalado en el artículo 41 de la Ley 80 de 1993, adicionado por el artículo 23 de la Ley 1150 de 2007.</w:t>
      </w:r>
      <w:r w:rsidDel="00000000" w:rsidR="00000000" w:rsidRPr="00000000">
        <w:rPr>
          <w:rtl w:val="0"/>
        </w:rPr>
      </w:r>
    </w:p>
    <w:p w:rsidR="00000000" w:rsidDel="00000000" w:rsidP="00000000" w:rsidRDefault="00000000" w:rsidRPr="00000000" w14:paraId="000000CD">
      <w:pPr>
        <w:tabs>
          <w:tab w:val="left" w:leader="none" w:pos="1258"/>
          <w:tab w:val="left" w:leader="none" w:pos="1259"/>
        </w:tabs>
        <w:ind w:left="0" w:firstLine="0"/>
        <w:rPr>
          <w:b w:val="1"/>
          <w:bCs w:val="1"/>
          <w:sz w:val="24"/>
          <w:szCs w:val="24"/>
        </w:rPr>
      </w:pPr>
      <w:r w:rsidDel="00000000" w:rsidR="00000000" w:rsidRPr="00000000">
        <w:rPr>
          <w:rtl w:val="0"/>
        </w:rPr>
      </w:r>
    </w:p>
    <w:p w:rsidR="00000000" w:rsidDel="00000000" w:rsidP="00000000" w:rsidRDefault="00000000" w:rsidRPr="00000000" w14:paraId="000000CE">
      <w:pPr>
        <w:numPr>
          <w:ilvl w:val="1"/>
          <w:numId w:val="33"/>
        </w:numPr>
        <w:tabs>
          <w:tab w:val="left" w:leader="none" w:pos="1258"/>
          <w:tab w:val="left" w:leader="none" w:pos="1259"/>
        </w:tabs>
        <w:ind w:left="1258" w:hanging="720"/>
        <w:rPr/>
      </w:pPr>
      <w:r w:rsidDel="00000000" w:rsidR="00000000" w:rsidRPr="00000000">
        <w:rPr>
          <w:b w:val="1"/>
          <w:bCs w:val="1"/>
          <w:sz w:val="24"/>
          <w:szCs w:val="24"/>
          <w:rtl w:val="0"/>
        </w:rPr>
        <w:t xml:space="preserve">LUGAR DE EJECUCIÓN DEL CONTRATO. </w:t>
      </w:r>
      <w:r w:rsidDel="00000000" w:rsidR="00000000" w:rsidRPr="00000000">
        <w:rPr>
          <w:rtl w:val="0"/>
        </w:rPr>
      </w:r>
    </w:p>
    <w:p w:rsidR="00000000" w:rsidDel="00000000" w:rsidP="00000000" w:rsidRDefault="00000000" w:rsidRPr="00000000" w14:paraId="000000CF">
      <w:pPr>
        <w:jc w:val="both"/>
        <w:rPr>
          <w:sz w:val="24"/>
          <w:szCs w:val="24"/>
        </w:rPr>
      </w:pPr>
      <w:r w:rsidDel="00000000" w:rsidR="00000000" w:rsidRPr="00000000">
        <w:rPr>
          <w:rtl w:val="0"/>
        </w:rPr>
      </w:r>
    </w:p>
    <w:p w:rsidR="00000000" w:rsidDel="00000000" w:rsidP="00000000" w:rsidRDefault="00000000" w:rsidRPr="00000000" w14:paraId="000000D0">
      <w:pPr>
        <w:tabs>
          <w:tab w:val="left" w:leader="none" w:pos="709"/>
        </w:tabs>
        <w:jc w:val="both"/>
        <w:rPr>
          <w:sz w:val="24"/>
          <w:szCs w:val="24"/>
        </w:rPr>
      </w:pPr>
      <w:r w:rsidDel="00000000" w:rsidR="00000000" w:rsidRPr="00000000">
        <w:rPr>
          <w:sz w:val="24"/>
          <w:szCs w:val="24"/>
          <w:rtl w:val="0"/>
        </w:rPr>
        <w:t xml:space="preserve">El lugar de ejecución corresponderá al Distrito Especial de Santiago de Cali, en las instalaciones del Centro Administrativo Municipal (CAM) Avenida 2 Norte # 10-70, Santiago de Cali - Valle del Cauca.</w:t>
      </w:r>
    </w:p>
    <w:p w:rsidR="00000000" w:rsidDel="00000000" w:rsidP="00000000" w:rsidRDefault="00000000" w:rsidRPr="00000000" w14:paraId="000000D1">
      <w:pPr>
        <w:widowControl w:val="1"/>
        <w:jc w:val="both"/>
        <w:rPr>
          <w:sz w:val="24"/>
          <w:szCs w:val="24"/>
        </w:rPr>
      </w:pPr>
      <w:r w:rsidDel="00000000" w:rsidR="00000000" w:rsidRPr="00000000">
        <w:rPr>
          <w:rtl w:val="0"/>
        </w:rPr>
      </w:r>
    </w:p>
    <w:p w:rsidR="00000000" w:rsidDel="00000000" w:rsidP="00000000" w:rsidRDefault="00000000" w:rsidRPr="00000000" w14:paraId="000000D2">
      <w:pPr>
        <w:pStyle w:val="Heading1"/>
        <w:numPr>
          <w:ilvl w:val="1"/>
          <w:numId w:val="33"/>
        </w:numPr>
        <w:tabs>
          <w:tab w:val="left" w:leader="none" w:pos="1258"/>
          <w:tab w:val="left" w:leader="none" w:pos="1259"/>
        </w:tabs>
        <w:ind w:left="1258" w:hanging="721"/>
        <w:rPr/>
      </w:pPr>
      <w:r w:rsidDel="00000000" w:rsidR="00000000" w:rsidRPr="00000000">
        <w:rPr>
          <w:rtl w:val="0"/>
        </w:rPr>
        <w:t xml:space="preserve">ESPECIFICACIONES TÉCNICAS Y ACTIVIDADES DEL CONTRATO.</w:t>
      </w:r>
    </w:p>
    <w:p w:rsidR="00000000" w:rsidDel="00000000" w:rsidP="00000000" w:rsidRDefault="00000000" w:rsidRPr="00000000" w14:paraId="000000D3">
      <w:pPr>
        <w:pBdr>
          <w:top w:space="0" w:sz="0" w:val="nil"/>
          <w:left w:space="0" w:sz="0" w:val="nil"/>
          <w:bottom w:space="0" w:sz="0" w:val="nil"/>
          <w:right w:space="0" w:sz="0" w:val="nil"/>
          <w:between w:space="0" w:sz="0" w:val="nil"/>
        </w:pBdr>
        <w:spacing w:before="2" w:lineRule="auto"/>
        <w:rPr>
          <w:b w:val="1"/>
          <w:bCs w:val="1"/>
          <w:sz w:val="23"/>
          <w:szCs w:val="23"/>
        </w:rPr>
      </w:pPr>
      <w:r w:rsidDel="00000000" w:rsidR="00000000" w:rsidRPr="00000000">
        <w:rPr>
          <w:rtl w:val="0"/>
        </w:rPr>
      </w:r>
    </w:p>
    <w:p w:rsidR="00000000" w:rsidDel="00000000" w:rsidP="00000000" w:rsidRDefault="00000000" w:rsidRPr="00000000" w14:paraId="000000D4">
      <w:pPr>
        <w:jc w:val="both"/>
        <w:rPr>
          <w:sz w:val="24"/>
          <w:szCs w:val="24"/>
        </w:rPr>
      </w:pPr>
      <w:r w:rsidDel="00000000" w:rsidR="00000000" w:rsidRPr="00000000">
        <w:rPr>
          <w:sz w:val="24"/>
          <w:szCs w:val="24"/>
          <w:rtl w:val="0"/>
        </w:rPr>
        <w:t xml:space="preserve">De conformidad con la justificación de la necesidad del bien que se requiere contratar, las condiciones técnicas se encuentran detalladas en la Ficha Técnica, la cual forma parte integral del proceso de contratación y se adjunta como anexo al presente estudio previo.</w:t>
      </w:r>
    </w:p>
    <w:p w:rsidR="00000000" w:rsidDel="00000000" w:rsidP="00000000" w:rsidRDefault="00000000" w:rsidRPr="00000000" w14:paraId="000000D5">
      <w:pPr>
        <w:jc w:val="both"/>
        <w:rPr>
          <w:sz w:val="24"/>
          <w:szCs w:val="24"/>
        </w:rPr>
      </w:pPr>
      <w:r w:rsidDel="00000000" w:rsidR="00000000" w:rsidRPr="00000000">
        <w:rPr>
          <w:rtl w:val="0"/>
        </w:rPr>
      </w:r>
    </w:p>
    <w:p w:rsidR="00000000" w:rsidDel="00000000" w:rsidP="00000000" w:rsidRDefault="00000000" w:rsidRPr="00000000" w14:paraId="000000D6">
      <w:pPr>
        <w:jc w:val="both"/>
        <w:rPr>
          <w:sz w:val="24"/>
          <w:szCs w:val="24"/>
        </w:rPr>
      </w:pPr>
      <w:r w:rsidDel="00000000" w:rsidR="00000000" w:rsidRPr="00000000">
        <w:rPr>
          <w:sz w:val="24"/>
          <w:szCs w:val="24"/>
          <w:rtl w:val="0"/>
        </w:rPr>
        <w:t xml:space="preserve">En cumplimiento del artículo 2.2.1.2.1.2.2 del Decreto 1082 de 2015, que establece que cada bien o servicio de características técnicas uniformes y de uso común, al ser adquirido mediante subasta inversa, debe contar con una ficha técnica que incluya sus características y especificaciones técnicas, el Distrito de Santiago de Cali - Departamento Administrativo de Contratación Pública presenta la respectiva ficha técnica como anexo adicional. Esta FICHA TÉCNICA se publica en la página oficial de Colombia Compra Eficiente (SECOP II) como parte integral del presente documento.</w:t>
      </w:r>
    </w:p>
    <w:p w:rsidR="00000000" w:rsidDel="00000000" w:rsidP="00000000" w:rsidRDefault="00000000" w:rsidRPr="00000000" w14:paraId="000000D7">
      <w:pPr>
        <w:jc w:val="both"/>
        <w:rPr>
          <w:sz w:val="24"/>
          <w:szCs w:val="24"/>
        </w:rPr>
      </w:pPr>
      <w:r w:rsidDel="00000000" w:rsidR="00000000" w:rsidRPr="00000000">
        <w:rPr>
          <w:rtl w:val="0"/>
        </w:rPr>
      </w:r>
    </w:p>
    <w:p w:rsidR="00000000" w:rsidDel="00000000" w:rsidP="00000000" w:rsidRDefault="00000000" w:rsidRPr="00000000" w14:paraId="000000D8">
      <w:pPr>
        <w:jc w:val="both"/>
        <w:rPr>
          <w:sz w:val="24"/>
          <w:szCs w:val="24"/>
        </w:rPr>
      </w:pPr>
      <w:r w:rsidDel="00000000" w:rsidR="00000000" w:rsidRPr="00000000">
        <w:rPr>
          <w:sz w:val="24"/>
          <w:szCs w:val="24"/>
          <w:rtl w:val="0"/>
        </w:rPr>
        <w:t xml:space="preserve">Los proponentes deberán ofertar en su totalidad lo especificado en la FICHA TÉCNICA - ANEXO 7 y cumplir con todas las especificaciones técnicas para asegurar el cabal cumplimiento del objeto contratado.</w:t>
      </w:r>
    </w:p>
    <w:p w:rsidR="00000000" w:rsidDel="00000000" w:rsidP="00000000" w:rsidRDefault="00000000" w:rsidRPr="00000000" w14:paraId="000000D9">
      <w:pPr>
        <w:pBdr>
          <w:top w:space="0" w:sz="0" w:val="nil"/>
          <w:left w:space="0" w:sz="0" w:val="nil"/>
          <w:bottom w:space="0" w:sz="0" w:val="nil"/>
          <w:right w:space="0" w:sz="0" w:val="nil"/>
          <w:between w:space="0" w:sz="0" w:val="nil"/>
        </w:pBdr>
        <w:spacing w:before="10" w:lineRule="auto"/>
        <w:rPr>
          <w:sz w:val="24"/>
          <w:szCs w:val="24"/>
        </w:rPr>
      </w:pPr>
      <w:r w:rsidDel="00000000" w:rsidR="00000000" w:rsidRPr="00000000">
        <w:rPr>
          <w:rtl w:val="0"/>
        </w:rPr>
      </w:r>
    </w:p>
    <w:p w:rsidR="00000000" w:rsidDel="00000000" w:rsidP="00000000" w:rsidRDefault="00000000" w:rsidRPr="00000000" w14:paraId="000000DA">
      <w:pPr>
        <w:pStyle w:val="Heading1"/>
        <w:numPr>
          <w:ilvl w:val="1"/>
          <w:numId w:val="33"/>
        </w:numPr>
        <w:tabs>
          <w:tab w:val="left" w:leader="none" w:pos="1258"/>
          <w:tab w:val="left" w:leader="none" w:pos="1259"/>
        </w:tabs>
        <w:ind w:left="1258" w:hanging="721"/>
        <w:rPr/>
      </w:pPr>
      <w:r w:rsidDel="00000000" w:rsidR="00000000" w:rsidRPr="00000000">
        <w:rPr>
          <w:rtl w:val="0"/>
        </w:rPr>
        <w:t xml:space="preserve">ACUERDOS Y TRATADOS INTERNACIONALES.</w:t>
      </w:r>
    </w:p>
    <w:p w:rsidR="00000000" w:rsidDel="00000000" w:rsidP="00000000" w:rsidRDefault="00000000" w:rsidRPr="00000000" w14:paraId="000000DB">
      <w:pPr>
        <w:pBdr>
          <w:top w:space="0" w:sz="0" w:val="nil"/>
          <w:left w:space="0" w:sz="0" w:val="nil"/>
          <w:bottom w:space="0" w:sz="0" w:val="nil"/>
          <w:right w:space="0" w:sz="0" w:val="nil"/>
          <w:between w:space="0" w:sz="0" w:val="nil"/>
        </w:pBdr>
        <w:spacing w:before="7" w:lineRule="auto"/>
        <w:rPr>
          <w:b w:val="1"/>
          <w:bCs w:val="1"/>
          <w:sz w:val="23"/>
          <w:szCs w:val="23"/>
        </w:rPr>
      </w:pPr>
      <w:r w:rsidDel="00000000" w:rsidR="00000000" w:rsidRPr="00000000">
        <w:rPr>
          <w:rtl w:val="0"/>
        </w:rPr>
      </w:r>
    </w:p>
    <w:p w:rsidR="00000000" w:rsidDel="00000000" w:rsidP="00000000" w:rsidRDefault="00000000" w:rsidRPr="00000000" w14:paraId="000000DC">
      <w:pPr>
        <w:jc w:val="both"/>
        <w:rPr>
          <w:sz w:val="24"/>
          <w:szCs w:val="24"/>
        </w:rPr>
      </w:pPr>
      <w:r w:rsidDel="00000000" w:rsidR="00000000" w:rsidRPr="00000000">
        <w:rPr>
          <w:sz w:val="24"/>
          <w:szCs w:val="24"/>
          <w:rtl w:val="0"/>
        </w:rPr>
        <w:t xml:space="preserve">En cumplimiento del numeral 8º del artículo 2.2.1.1.2.1.1. del Decreto 1082 de 2015, el Departamento Administrativo de Contratación Pública procede a establecer si el presente proceso de contratación está cobijado por un Acuerdo Comercial. </w:t>
      </w:r>
    </w:p>
    <w:p w:rsidR="00000000" w:rsidDel="00000000" w:rsidP="00000000" w:rsidRDefault="00000000" w:rsidRPr="00000000" w14:paraId="000000DD">
      <w:pPr>
        <w:jc w:val="both"/>
        <w:rPr>
          <w:sz w:val="24"/>
          <w:szCs w:val="24"/>
        </w:rPr>
      </w:pPr>
      <w:r w:rsidDel="00000000" w:rsidR="00000000" w:rsidRPr="00000000">
        <w:rPr>
          <w:rtl w:val="0"/>
        </w:rPr>
      </w:r>
    </w:p>
    <w:p w:rsidR="00000000" w:rsidDel="00000000" w:rsidP="00000000" w:rsidRDefault="00000000" w:rsidRPr="00000000" w14:paraId="000000DE">
      <w:pPr>
        <w:jc w:val="both"/>
        <w:rPr>
          <w:sz w:val="24"/>
          <w:szCs w:val="24"/>
        </w:rPr>
      </w:pPr>
      <w:r w:rsidDel="00000000" w:rsidR="00000000" w:rsidRPr="00000000">
        <w:rPr>
          <w:sz w:val="24"/>
          <w:szCs w:val="24"/>
          <w:rtl w:val="0"/>
        </w:rPr>
        <w:t xml:space="preserve">En consecuencia, a la presente modalidad de contratación se aplicarán las normas especiales que rigen en materia de Acuerdos Internacionales y Tratados de Libre Comercio (TLC) en los cuales se encuentre vinculado el Estado Colombiano.</w:t>
      </w:r>
    </w:p>
    <w:p w:rsidR="00000000" w:rsidDel="00000000" w:rsidP="00000000" w:rsidRDefault="00000000" w:rsidRPr="00000000" w14:paraId="000000DF">
      <w:pPr>
        <w:jc w:val="both"/>
        <w:rPr>
          <w:sz w:val="24"/>
          <w:szCs w:val="24"/>
        </w:rPr>
      </w:pPr>
      <w:r w:rsidDel="00000000" w:rsidR="00000000" w:rsidRPr="00000000">
        <w:rPr>
          <w:rtl w:val="0"/>
        </w:rPr>
      </w:r>
    </w:p>
    <w:p w:rsidR="00000000" w:rsidDel="00000000" w:rsidP="00000000" w:rsidRDefault="00000000" w:rsidRPr="00000000" w14:paraId="000000E0">
      <w:pPr>
        <w:jc w:val="both"/>
        <w:rPr>
          <w:sz w:val="24"/>
          <w:szCs w:val="24"/>
        </w:rPr>
      </w:pPr>
      <w:r w:rsidDel="00000000" w:rsidR="00000000" w:rsidRPr="00000000">
        <w:rPr>
          <w:sz w:val="24"/>
          <w:szCs w:val="24"/>
          <w:rtl w:val="0"/>
        </w:rPr>
        <w:t xml:space="preserve">En ese orden de ideas, Colombia Compra Eficiente, ha expedido Manual para el manejo de los Acuerdos Comerciales en Procesos de Contratación No. CCE-EICP-MA-07, de acuerdo con dicho manual, al presente proceso le son aplicables los siguientes Acuerdos:</w:t>
      </w:r>
    </w:p>
    <w:p w:rsidR="00000000" w:rsidDel="00000000" w:rsidP="00000000" w:rsidRDefault="00000000" w:rsidRPr="00000000" w14:paraId="000000E1">
      <w:pPr>
        <w:widowControl w:val="1"/>
        <w:jc w:val="both"/>
        <w:rPr>
          <w:sz w:val="24"/>
          <w:szCs w:val="24"/>
        </w:rPr>
      </w:pPr>
      <w:r w:rsidDel="00000000" w:rsidR="00000000" w:rsidRPr="00000000">
        <w:rPr>
          <w:rtl w:val="0"/>
        </w:rPr>
      </w:r>
    </w:p>
    <w:tbl>
      <w:tblPr>
        <w:tblStyle w:val="Table1"/>
        <w:tblW w:w="960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185"/>
        <w:gridCol w:w="1290"/>
        <w:gridCol w:w="1125"/>
        <w:gridCol w:w="1830"/>
        <w:gridCol w:w="1680"/>
        <w:gridCol w:w="2490"/>
        <w:tblGridChange w:id="0">
          <w:tblGrid>
            <w:gridCol w:w="1185"/>
            <w:gridCol w:w="1290"/>
            <w:gridCol w:w="1125"/>
            <w:gridCol w:w="1830"/>
            <w:gridCol w:w="1680"/>
            <w:gridCol w:w="2490"/>
          </w:tblGrid>
        </w:tblGridChange>
      </w:tblGrid>
      <w:tr>
        <w:trPr>
          <w:cantSplit w:val="0"/>
          <w:trHeight w:val="1710" w:hRule="atLeast"/>
          <w:tblHeader w:val="0"/>
        </w:trPr>
        <w:tc>
          <w:tcPr>
            <w:gridSpan w:val="2"/>
            <w:tcBorders>
              <w:top w:color="000000" w:space="0" w:sz="8" w:val="single"/>
              <w:left w:color="000000" w:space="0" w:sz="8" w:val="single"/>
              <w:bottom w:color="000000" w:space="0" w:sz="8" w:val="single"/>
              <w:right w:color="000000" w:space="0" w:sz="8" w:val="single"/>
            </w:tcBorders>
            <w:shd w:fill="404040" w:val="clear"/>
            <w:tcMar>
              <w:top w:w="0.0" w:type="dxa"/>
              <w:left w:w="80.0" w:type="dxa"/>
              <w:bottom w:w="0.0" w:type="dxa"/>
              <w:right w:w="80.0" w:type="dxa"/>
            </w:tcMar>
            <w:vAlign w:val="top"/>
          </w:tcPr>
          <w:p w:rsidR="00000000" w:rsidDel="00000000" w:rsidP="00000000" w:rsidRDefault="00000000" w:rsidRPr="00000000" w14:paraId="000000E2">
            <w:pPr>
              <w:widowControl w:val="1"/>
              <w:jc w:val="center"/>
              <w:rPr>
                <w:b w:val="1"/>
                <w:bCs w:val="1"/>
                <w:sz w:val="20"/>
                <w:szCs w:val="20"/>
              </w:rPr>
            </w:pPr>
            <w:r w:rsidDel="00000000" w:rsidR="00000000" w:rsidRPr="00000000">
              <w:rPr>
                <w:b w:val="1"/>
                <w:bCs w:val="1"/>
                <w:sz w:val="20"/>
                <w:szCs w:val="20"/>
                <w:rtl w:val="0"/>
              </w:rPr>
              <w:t xml:space="preserve">Acuerdo Comercial</w:t>
            </w:r>
          </w:p>
        </w:tc>
        <w:tc>
          <w:tcPr>
            <w:tcBorders>
              <w:top w:color="000000" w:space="0" w:sz="8" w:val="single"/>
              <w:left w:color="000000" w:space="0" w:sz="0" w:val="nil"/>
              <w:bottom w:color="000000" w:space="0" w:sz="8" w:val="single"/>
              <w:right w:color="000000" w:space="0" w:sz="8" w:val="single"/>
            </w:tcBorders>
            <w:shd w:fill="404040" w:val="clear"/>
            <w:tcMar>
              <w:top w:w="0.0" w:type="dxa"/>
              <w:left w:w="80.0" w:type="dxa"/>
              <w:bottom w:w="0.0" w:type="dxa"/>
              <w:right w:w="80.0" w:type="dxa"/>
            </w:tcMar>
            <w:vAlign w:val="top"/>
          </w:tcPr>
          <w:p w:rsidR="00000000" w:rsidDel="00000000" w:rsidP="00000000" w:rsidRDefault="00000000" w:rsidRPr="00000000" w14:paraId="000000E4">
            <w:pPr>
              <w:widowControl w:val="1"/>
              <w:jc w:val="center"/>
              <w:rPr>
                <w:b w:val="1"/>
                <w:bCs w:val="1"/>
                <w:sz w:val="20"/>
                <w:szCs w:val="20"/>
              </w:rPr>
            </w:pPr>
            <w:r w:rsidDel="00000000" w:rsidR="00000000" w:rsidRPr="00000000">
              <w:rPr>
                <w:b w:val="1"/>
                <w:bCs w:val="1"/>
                <w:sz w:val="20"/>
                <w:szCs w:val="20"/>
                <w:rtl w:val="0"/>
              </w:rPr>
              <w:t xml:space="preserve">Entidad Estatal cubierta</w:t>
            </w:r>
          </w:p>
        </w:tc>
        <w:tc>
          <w:tcPr>
            <w:tcBorders>
              <w:top w:color="000000" w:space="0" w:sz="8" w:val="single"/>
              <w:left w:color="000000" w:space="0" w:sz="0" w:val="nil"/>
              <w:bottom w:color="000000" w:space="0" w:sz="8" w:val="single"/>
              <w:right w:color="000000" w:space="0" w:sz="8" w:val="single"/>
            </w:tcBorders>
            <w:shd w:fill="404040" w:val="clear"/>
            <w:tcMar>
              <w:top w:w="0.0" w:type="dxa"/>
              <w:left w:w="80.0" w:type="dxa"/>
              <w:bottom w:w="0.0" w:type="dxa"/>
              <w:right w:w="80.0" w:type="dxa"/>
            </w:tcMar>
            <w:vAlign w:val="top"/>
          </w:tcPr>
          <w:p w:rsidR="00000000" w:rsidDel="00000000" w:rsidP="00000000" w:rsidRDefault="00000000" w:rsidRPr="00000000" w14:paraId="000000E5">
            <w:pPr>
              <w:widowControl w:val="1"/>
              <w:jc w:val="center"/>
              <w:rPr>
                <w:b w:val="1"/>
                <w:bCs w:val="1"/>
                <w:sz w:val="20"/>
                <w:szCs w:val="20"/>
              </w:rPr>
            </w:pPr>
            <w:r w:rsidDel="00000000" w:rsidR="00000000" w:rsidRPr="00000000">
              <w:rPr>
                <w:b w:val="1"/>
                <w:bCs w:val="1"/>
                <w:sz w:val="20"/>
                <w:szCs w:val="20"/>
                <w:rtl w:val="0"/>
              </w:rPr>
              <w:t xml:space="preserve">Valor del </w:t>
            </w:r>
          </w:p>
          <w:p w:rsidR="00000000" w:rsidDel="00000000" w:rsidP="00000000" w:rsidRDefault="00000000" w:rsidRPr="00000000" w14:paraId="000000E6">
            <w:pPr>
              <w:widowControl w:val="1"/>
              <w:jc w:val="center"/>
              <w:rPr>
                <w:b w:val="1"/>
                <w:bCs w:val="1"/>
                <w:sz w:val="20"/>
                <w:szCs w:val="20"/>
              </w:rPr>
            </w:pPr>
            <w:r w:rsidDel="00000000" w:rsidR="00000000" w:rsidRPr="00000000">
              <w:rPr>
                <w:b w:val="1"/>
                <w:bCs w:val="1"/>
                <w:sz w:val="20"/>
                <w:szCs w:val="20"/>
                <w:rtl w:val="0"/>
              </w:rPr>
              <w:t xml:space="preserve">Proceso de Contratación superior al umbral del Acuerdo Comercial </w:t>
            </w:r>
          </w:p>
        </w:tc>
        <w:tc>
          <w:tcPr>
            <w:tcBorders>
              <w:top w:color="000000" w:space="0" w:sz="8" w:val="single"/>
              <w:left w:color="000000" w:space="0" w:sz="0" w:val="nil"/>
              <w:bottom w:color="000000" w:space="0" w:sz="8" w:val="single"/>
              <w:right w:color="000000" w:space="0" w:sz="8" w:val="single"/>
            </w:tcBorders>
            <w:shd w:fill="404040" w:val="clear"/>
            <w:tcMar>
              <w:top w:w="0.0" w:type="dxa"/>
              <w:left w:w="80.0" w:type="dxa"/>
              <w:bottom w:w="0.0" w:type="dxa"/>
              <w:right w:w="80.0" w:type="dxa"/>
            </w:tcMar>
            <w:vAlign w:val="top"/>
          </w:tcPr>
          <w:p w:rsidR="00000000" w:rsidDel="00000000" w:rsidP="00000000" w:rsidRDefault="00000000" w:rsidRPr="00000000" w14:paraId="000000E7">
            <w:pPr>
              <w:widowControl w:val="1"/>
              <w:jc w:val="center"/>
              <w:rPr>
                <w:b w:val="1"/>
                <w:bCs w:val="1"/>
                <w:sz w:val="20"/>
                <w:szCs w:val="20"/>
              </w:rPr>
            </w:pPr>
            <w:r w:rsidDel="00000000" w:rsidR="00000000" w:rsidRPr="00000000">
              <w:rPr>
                <w:b w:val="1"/>
                <w:bCs w:val="1"/>
                <w:sz w:val="20"/>
                <w:szCs w:val="20"/>
                <w:rtl w:val="0"/>
              </w:rPr>
              <w:t xml:space="preserve">Excepción aplicable al proceso de contratación</w:t>
            </w:r>
          </w:p>
        </w:tc>
        <w:tc>
          <w:tcPr>
            <w:tcBorders>
              <w:top w:color="000000" w:space="0" w:sz="8" w:val="single"/>
              <w:left w:color="000000" w:space="0" w:sz="0" w:val="nil"/>
              <w:bottom w:color="000000" w:space="0" w:sz="8" w:val="single"/>
              <w:right w:color="000000" w:space="0" w:sz="8" w:val="single"/>
            </w:tcBorders>
            <w:shd w:fill="404040" w:val="clear"/>
            <w:tcMar>
              <w:top w:w="0.0" w:type="dxa"/>
              <w:left w:w="80.0" w:type="dxa"/>
              <w:bottom w:w="0.0" w:type="dxa"/>
              <w:right w:w="80.0" w:type="dxa"/>
            </w:tcMar>
            <w:vAlign w:val="top"/>
          </w:tcPr>
          <w:p w:rsidR="00000000" w:rsidDel="00000000" w:rsidP="00000000" w:rsidRDefault="00000000" w:rsidRPr="00000000" w14:paraId="000000E8">
            <w:pPr>
              <w:widowControl w:val="1"/>
              <w:jc w:val="center"/>
              <w:rPr>
                <w:b w:val="1"/>
                <w:bCs w:val="1"/>
                <w:sz w:val="20"/>
                <w:szCs w:val="20"/>
              </w:rPr>
            </w:pPr>
            <w:r w:rsidDel="00000000" w:rsidR="00000000" w:rsidRPr="00000000">
              <w:rPr>
                <w:b w:val="1"/>
                <w:bCs w:val="1"/>
                <w:sz w:val="20"/>
                <w:szCs w:val="20"/>
                <w:rtl w:val="0"/>
              </w:rPr>
              <w:t xml:space="preserve">Proceso de Contratación cubierto por el acuerdo comercial</w:t>
            </w:r>
          </w:p>
        </w:tc>
      </w:tr>
      <w:tr>
        <w:trPr>
          <w:cantSplit w:val="0"/>
          <w:trHeight w:val="255" w:hRule="atLeast"/>
          <w:tblHeader w:val="0"/>
        </w:trPr>
        <w:tc>
          <w:tcPr>
            <w:vMerge w:val="restart"/>
            <w:tcBorders>
              <w:top w:color="000000" w:space="0" w:sz="0" w:val="nil"/>
              <w:left w:color="000000" w:space="0" w:sz="8" w:val="single"/>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0E9">
            <w:pPr>
              <w:widowControl w:val="1"/>
              <w:jc w:val="both"/>
              <w:rPr>
                <w:sz w:val="20"/>
                <w:szCs w:val="20"/>
              </w:rPr>
            </w:pPr>
            <w:r w:rsidDel="00000000" w:rsidR="00000000" w:rsidRPr="00000000">
              <w:rPr>
                <w:sz w:val="20"/>
                <w:szCs w:val="20"/>
                <w:rtl w:val="0"/>
              </w:rPr>
              <w:t xml:space="preserve">Alianza Pacífico</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0EA">
            <w:pPr>
              <w:widowControl w:val="1"/>
              <w:jc w:val="both"/>
              <w:rPr>
                <w:sz w:val="20"/>
                <w:szCs w:val="20"/>
              </w:rPr>
            </w:pPr>
            <w:r w:rsidDel="00000000" w:rsidR="00000000" w:rsidRPr="00000000">
              <w:rPr>
                <w:sz w:val="20"/>
                <w:szCs w:val="20"/>
                <w:rtl w:val="0"/>
              </w:rPr>
              <w:t xml:space="preserve">Chile</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0EB">
            <w:pPr>
              <w:widowControl w:val="1"/>
              <w:jc w:val="center"/>
              <w:rPr>
                <w:sz w:val="20"/>
                <w:szCs w:val="20"/>
              </w:rPr>
            </w:pPr>
            <w:r w:rsidDel="00000000" w:rsidR="00000000" w:rsidRPr="00000000">
              <w:rPr>
                <w:sz w:val="20"/>
                <w:szCs w:val="20"/>
                <w:rtl w:val="0"/>
              </w:rPr>
              <w:t xml:space="preserve">SI</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0EC">
            <w:pPr>
              <w:widowControl w:val="1"/>
              <w:jc w:val="center"/>
              <w:rPr>
                <w:sz w:val="20"/>
                <w:szCs w:val="20"/>
              </w:rPr>
            </w:pPr>
            <w:r w:rsidDel="00000000" w:rsidR="00000000" w:rsidRPr="00000000">
              <w:rPr>
                <w:sz w:val="20"/>
                <w:szCs w:val="20"/>
                <w:rtl w:val="0"/>
              </w:rPr>
              <w:t xml:space="preserve">NO</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0ED">
            <w:pPr>
              <w:widowControl w:val="1"/>
              <w:jc w:val="center"/>
              <w:rPr>
                <w:sz w:val="20"/>
                <w:szCs w:val="20"/>
              </w:rPr>
            </w:pPr>
            <w:r w:rsidDel="00000000" w:rsidR="00000000" w:rsidRPr="00000000">
              <w:rPr>
                <w:sz w:val="20"/>
                <w:szCs w:val="20"/>
                <w:rtl w:val="0"/>
              </w:rPr>
              <w:t xml:space="preserve">NO</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0EE">
            <w:pPr>
              <w:widowControl w:val="1"/>
              <w:jc w:val="center"/>
              <w:rPr>
                <w:sz w:val="20"/>
                <w:szCs w:val="20"/>
              </w:rPr>
            </w:pPr>
            <w:r w:rsidDel="00000000" w:rsidR="00000000" w:rsidRPr="00000000">
              <w:rPr>
                <w:sz w:val="20"/>
                <w:szCs w:val="20"/>
                <w:rtl w:val="0"/>
              </w:rPr>
              <w:t xml:space="preserve">NO</w:t>
            </w:r>
          </w:p>
        </w:tc>
      </w:tr>
      <w:tr>
        <w:trPr>
          <w:cantSplit w:val="0"/>
          <w:trHeight w:val="255" w:hRule="atLeast"/>
          <w:tblHeader w:val="0"/>
        </w:trPr>
        <w:tc>
          <w:tcPr>
            <w:vMerge w:val="continue"/>
            <w:tcBorders>
              <w:top w:color="000000" w:space="0" w:sz="0" w:val="nil"/>
              <w:left w:color="000000" w:space="0" w:sz="8" w:val="single"/>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0F0">
            <w:pPr>
              <w:widowControl w:val="1"/>
              <w:jc w:val="both"/>
              <w:rPr>
                <w:sz w:val="20"/>
                <w:szCs w:val="20"/>
              </w:rPr>
            </w:pPr>
            <w:r w:rsidDel="00000000" w:rsidR="00000000" w:rsidRPr="00000000">
              <w:rPr>
                <w:sz w:val="20"/>
                <w:szCs w:val="20"/>
                <w:rtl w:val="0"/>
              </w:rPr>
              <w:t xml:space="preserve">México</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0F1">
            <w:pPr>
              <w:widowControl w:val="1"/>
              <w:jc w:val="center"/>
              <w:rPr>
                <w:sz w:val="20"/>
                <w:szCs w:val="20"/>
              </w:rPr>
            </w:pPr>
            <w:r w:rsidDel="00000000" w:rsidR="00000000" w:rsidRPr="00000000">
              <w:rPr>
                <w:sz w:val="20"/>
                <w:szCs w:val="20"/>
                <w:rtl w:val="0"/>
              </w:rPr>
              <w:t xml:space="preserve">N/A</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0F2">
            <w:pPr>
              <w:widowControl w:val="1"/>
              <w:jc w:val="center"/>
              <w:rPr>
                <w:sz w:val="20"/>
                <w:szCs w:val="20"/>
              </w:rPr>
            </w:pPr>
            <w:r w:rsidDel="00000000" w:rsidR="00000000" w:rsidRPr="00000000">
              <w:rPr>
                <w:sz w:val="20"/>
                <w:szCs w:val="20"/>
                <w:rtl w:val="0"/>
              </w:rPr>
              <w:t xml:space="preserve">N/A</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0F3">
            <w:pPr>
              <w:widowControl w:val="1"/>
              <w:jc w:val="center"/>
              <w:rPr>
                <w:sz w:val="20"/>
                <w:szCs w:val="20"/>
              </w:rPr>
            </w:pPr>
            <w:r w:rsidDel="00000000" w:rsidR="00000000" w:rsidRPr="00000000">
              <w:rPr>
                <w:sz w:val="20"/>
                <w:szCs w:val="20"/>
                <w:rtl w:val="0"/>
              </w:rPr>
              <w:t xml:space="preserve">NO</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0F4">
            <w:pPr>
              <w:widowControl w:val="1"/>
              <w:jc w:val="center"/>
              <w:rPr>
                <w:sz w:val="20"/>
                <w:szCs w:val="20"/>
              </w:rPr>
            </w:pPr>
            <w:r w:rsidDel="00000000" w:rsidR="00000000" w:rsidRPr="00000000">
              <w:rPr>
                <w:sz w:val="20"/>
                <w:szCs w:val="20"/>
                <w:rtl w:val="0"/>
              </w:rPr>
              <w:t xml:space="preserve">NO</w:t>
            </w:r>
          </w:p>
        </w:tc>
      </w:tr>
      <w:tr>
        <w:trPr>
          <w:cantSplit w:val="0"/>
          <w:trHeight w:val="255" w:hRule="atLeast"/>
          <w:tblHeader w:val="0"/>
        </w:trPr>
        <w:tc>
          <w:tcPr>
            <w:vMerge w:val="continue"/>
            <w:tcBorders>
              <w:top w:color="000000" w:space="0" w:sz="0" w:val="nil"/>
              <w:left w:color="000000" w:space="0" w:sz="8" w:val="single"/>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0F6">
            <w:pPr>
              <w:widowControl w:val="1"/>
              <w:jc w:val="both"/>
              <w:rPr>
                <w:sz w:val="20"/>
                <w:szCs w:val="20"/>
              </w:rPr>
            </w:pPr>
            <w:r w:rsidDel="00000000" w:rsidR="00000000" w:rsidRPr="00000000">
              <w:rPr>
                <w:sz w:val="20"/>
                <w:szCs w:val="20"/>
                <w:rtl w:val="0"/>
              </w:rPr>
              <w:t xml:space="preserve">Perú</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0F7">
            <w:pPr>
              <w:widowControl w:val="1"/>
              <w:jc w:val="center"/>
              <w:rPr>
                <w:sz w:val="20"/>
                <w:szCs w:val="20"/>
              </w:rPr>
            </w:pPr>
            <w:r w:rsidDel="00000000" w:rsidR="00000000" w:rsidRPr="00000000">
              <w:rPr>
                <w:sz w:val="20"/>
                <w:szCs w:val="20"/>
                <w:rtl w:val="0"/>
              </w:rPr>
              <w:t xml:space="preserve">SI</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0F8">
            <w:pPr>
              <w:widowControl w:val="1"/>
              <w:jc w:val="center"/>
              <w:rPr>
                <w:sz w:val="20"/>
                <w:szCs w:val="20"/>
              </w:rPr>
            </w:pPr>
            <w:r w:rsidDel="00000000" w:rsidR="00000000" w:rsidRPr="00000000">
              <w:rPr>
                <w:sz w:val="20"/>
                <w:szCs w:val="20"/>
                <w:rtl w:val="0"/>
              </w:rPr>
              <w:t xml:space="preserve">NO</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0F9">
            <w:pPr>
              <w:widowControl w:val="1"/>
              <w:jc w:val="center"/>
              <w:rPr>
                <w:sz w:val="20"/>
                <w:szCs w:val="20"/>
              </w:rPr>
            </w:pPr>
            <w:r w:rsidDel="00000000" w:rsidR="00000000" w:rsidRPr="00000000">
              <w:rPr>
                <w:sz w:val="20"/>
                <w:szCs w:val="20"/>
                <w:rtl w:val="0"/>
              </w:rPr>
              <w:t xml:space="preserve">NO</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0FA">
            <w:pPr>
              <w:widowControl w:val="1"/>
              <w:jc w:val="center"/>
              <w:rPr>
                <w:sz w:val="20"/>
                <w:szCs w:val="20"/>
              </w:rPr>
            </w:pPr>
            <w:r w:rsidDel="00000000" w:rsidR="00000000" w:rsidRPr="00000000">
              <w:rPr>
                <w:sz w:val="20"/>
                <w:szCs w:val="20"/>
                <w:rtl w:val="0"/>
              </w:rPr>
              <w:t xml:space="preserve">NO</w:t>
            </w:r>
          </w:p>
        </w:tc>
      </w:tr>
      <w:tr>
        <w:trPr>
          <w:cantSplit w:val="0"/>
          <w:trHeight w:val="255" w:hRule="atLeast"/>
          <w:tblHeader w:val="0"/>
        </w:trPr>
        <w:tc>
          <w:tcPr>
            <w:gridSpan w:val="2"/>
            <w:tcBorders>
              <w:top w:color="000000" w:space="0" w:sz="0" w:val="nil"/>
              <w:left w:color="000000" w:space="0" w:sz="8" w:val="single"/>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0FB">
            <w:pPr>
              <w:widowControl w:val="1"/>
              <w:jc w:val="both"/>
              <w:rPr>
                <w:sz w:val="20"/>
                <w:szCs w:val="20"/>
              </w:rPr>
            </w:pPr>
            <w:r w:rsidDel="00000000" w:rsidR="00000000" w:rsidRPr="00000000">
              <w:rPr>
                <w:sz w:val="20"/>
                <w:szCs w:val="20"/>
                <w:rtl w:val="0"/>
              </w:rPr>
              <w:t xml:space="preserve">Canadá</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0FD">
            <w:pPr>
              <w:widowControl w:val="1"/>
              <w:jc w:val="center"/>
              <w:rPr>
                <w:sz w:val="20"/>
                <w:szCs w:val="20"/>
              </w:rPr>
            </w:pPr>
            <w:r w:rsidDel="00000000" w:rsidR="00000000" w:rsidRPr="00000000">
              <w:rPr>
                <w:sz w:val="20"/>
                <w:szCs w:val="20"/>
                <w:rtl w:val="0"/>
              </w:rPr>
              <w:t xml:space="preserve">NO</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0FE">
            <w:pPr>
              <w:widowControl w:val="1"/>
              <w:jc w:val="center"/>
              <w:rPr>
                <w:sz w:val="20"/>
                <w:szCs w:val="20"/>
              </w:rPr>
            </w:pPr>
            <w:r w:rsidDel="00000000" w:rsidR="00000000" w:rsidRPr="00000000">
              <w:rPr>
                <w:sz w:val="20"/>
                <w:szCs w:val="20"/>
                <w:rtl w:val="0"/>
              </w:rPr>
              <w:t xml:space="preserve">N/A</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0FF">
            <w:pPr>
              <w:widowControl w:val="1"/>
              <w:jc w:val="center"/>
              <w:rPr>
                <w:sz w:val="20"/>
                <w:szCs w:val="20"/>
              </w:rPr>
            </w:pPr>
            <w:r w:rsidDel="00000000" w:rsidR="00000000" w:rsidRPr="00000000">
              <w:rPr>
                <w:sz w:val="20"/>
                <w:szCs w:val="20"/>
                <w:rtl w:val="0"/>
              </w:rPr>
              <w:t xml:space="preserve">NO</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00">
            <w:pPr>
              <w:widowControl w:val="1"/>
              <w:jc w:val="center"/>
              <w:rPr>
                <w:sz w:val="20"/>
                <w:szCs w:val="20"/>
              </w:rPr>
            </w:pPr>
            <w:r w:rsidDel="00000000" w:rsidR="00000000" w:rsidRPr="00000000">
              <w:rPr>
                <w:sz w:val="20"/>
                <w:szCs w:val="20"/>
                <w:rtl w:val="0"/>
              </w:rPr>
              <w:t xml:space="preserve">NO</w:t>
            </w:r>
          </w:p>
        </w:tc>
      </w:tr>
      <w:tr>
        <w:trPr>
          <w:cantSplit w:val="0"/>
          <w:trHeight w:val="255" w:hRule="atLeast"/>
          <w:tblHeader w:val="0"/>
        </w:trPr>
        <w:tc>
          <w:tcPr>
            <w:gridSpan w:val="2"/>
            <w:tcBorders>
              <w:top w:color="000000" w:space="0" w:sz="0" w:val="nil"/>
              <w:left w:color="000000" w:space="0" w:sz="8" w:val="single"/>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01">
            <w:pPr>
              <w:widowControl w:val="1"/>
              <w:jc w:val="both"/>
              <w:rPr>
                <w:sz w:val="20"/>
                <w:szCs w:val="20"/>
              </w:rPr>
            </w:pPr>
            <w:r w:rsidDel="00000000" w:rsidR="00000000" w:rsidRPr="00000000">
              <w:rPr>
                <w:sz w:val="20"/>
                <w:szCs w:val="20"/>
                <w:rtl w:val="0"/>
              </w:rPr>
              <w:t xml:space="preserve">Chile</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03">
            <w:pPr>
              <w:widowControl w:val="1"/>
              <w:jc w:val="center"/>
              <w:rPr>
                <w:sz w:val="20"/>
                <w:szCs w:val="20"/>
              </w:rPr>
            </w:pPr>
            <w:r w:rsidDel="00000000" w:rsidR="00000000" w:rsidRPr="00000000">
              <w:rPr>
                <w:sz w:val="20"/>
                <w:szCs w:val="20"/>
                <w:rtl w:val="0"/>
              </w:rPr>
              <w:t xml:space="preserve">SI</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04">
            <w:pPr>
              <w:widowControl w:val="1"/>
              <w:jc w:val="center"/>
              <w:rPr>
                <w:sz w:val="20"/>
                <w:szCs w:val="20"/>
              </w:rPr>
            </w:pPr>
            <w:r w:rsidDel="00000000" w:rsidR="00000000" w:rsidRPr="00000000">
              <w:rPr>
                <w:sz w:val="20"/>
                <w:szCs w:val="20"/>
                <w:rtl w:val="0"/>
              </w:rPr>
              <w:t xml:space="preserve">NO</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05">
            <w:pPr>
              <w:widowControl w:val="1"/>
              <w:jc w:val="center"/>
              <w:rPr>
                <w:sz w:val="20"/>
                <w:szCs w:val="20"/>
              </w:rPr>
            </w:pPr>
            <w:r w:rsidDel="00000000" w:rsidR="00000000" w:rsidRPr="00000000">
              <w:rPr>
                <w:sz w:val="20"/>
                <w:szCs w:val="20"/>
                <w:rtl w:val="0"/>
              </w:rPr>
              <w:t xml:space="preserve">NO</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06">
            <w:pPr>
              <w:widowControl w:val="1"/>
              <w:jc w:val="center"/>
              <w:rPr>
                <w:sz w:val="20"/>
                <w:szCs w:val="20"/>
              </w:rPr>
            </w:pPr>
            <w:r w:rsidDel="00000000" w:rsidR="00000000" w:rsidRPr="00000000">
              <w:rPr>
                <w:sz w:val="20"/>
                <w:szCs w:val="20"/>
                <w:rtl w:val="0"/>
              </w:rPr>
              <w:t xml:space="preserve">NO</w:t>
            </w:r>
          </w:p>
        </w:tc>
      </w:tr>
      <w:tr>
        <w:trPr>
          <w:cantSplit w:val="0"/>
          <w:trHeight w:val="255" w:hRule="atLeast"/>
          <w:tblHeader w:val="0"/>
        </w:trPr>
        <w:tc>
          <w:tcPr>
            <w:gridSpan w:val="2"/>
            <w:tcBorders>
              <w:top w:color="000000" w:space="0" w:sz="0" w:val="nil"/>
              <w:left w:color="000000" w:space="0" w:sz="8" w:val="single"/>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07">
            <w:pPr>
              <w:widowControl w:val="1"/>
              <w:jc w:val="both"/>
              <w:rPr>
                <w:sz w:val="20"/>
                <w:szCs w:val="20"/>
              </w:rPr>
            </w:pPr>
            <w:r w:rsidDel="00000000" w:rsidR="00000000" w:rsidRPr="00000000">
              <w:rPr>
                <w:sz w:val="20"/>
                <w:szCs w:val="20"/>
                <w:rtl w:val="0"/>
              </w:rPr>
              <w:t xml:space="preserve">Corea</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09">
            <w:pPr>
              <w:widowControl w:val="1"/>
              <w:jc w:val="center"/>
              <w:rPr>
                <w:sz w:val="20"/>
                <w:szCs w:val="20"/>
              </w:rPr>
            </w:pPr>
            <w:r w:rsidDel="00000000" w:rsidR="00000000" w:rsidRPr="00000000">
              <w:rPr>
                <w:sz w:val="20"/>
                <w:szCs w:val="20"/>
                <w:rtl w:val="0"/>
              </w:rPr>
              <w:t xml:space="preserve">SI</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0A">
            <w:pPr>
              <w:widowControl w:val="1"/>
              <w:jc w:val="center"/>
              <w:rPr>
                <w:sz w:val="20"/>
                <w:szCs w:val="20"/>
              </w:rPr>
            </w:pPr>
            <w:r w:rsidDel="00000000" w:rsidR="00000000" w:rsidRPr="00000000">
              <w:rPr>
                <w:sz w:val="20"/>
                <w:szCs w:val="20"/>
                <w:rtl w:val="0"/>
              </w:rPr>
              <w:t xml:space="preserve">NO</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0B">
            <w:pPr>
              <w:widowControl w:val="1"/>
              <w:jc w:val="center"/>
              <w:rPr>
                <w:sz w:val="20"/>
                <w:szCs w:val="20"/>
              </w:rPr>
            </w:pPr>
            <w:r w:rsidDel="00000000" w:rsidR="00000000" w:rsidRPr="00000000">
              <w:rPr>
                <w:sz w:val="20"/>
                <w:szCs w:val="20"/>
                <w:rtl w:val="0"/>
              </w:rPr>
              <w:t xml:space="preserve">NO</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0C">
            <w:pPr>
              <w:widowControl w:val="1"/>
              <w:jc w:val="center"/>
              <w:rPr>
                <w:sz w:val="20"/>
                <w:szCs w:val="20"/>
              </w:rPr>
            </w:pPr>
            <w:r w:rsidDel="00000000" w:rsidR="00000000" w:rsidRPr="00000000">
              <w:rPr>
                <w:sz w:val="20"/>
                <w:szCs w:val="20"/>
                <w:rtl w:val="0"/>
              </w:rPr>
              <w:t xml:space="preserve">NO</w:t>
            </w:r>
          </w:p>
        </w:tc>
      </w:tr>
      <w:tr>
        <w:trPr>
          <w:cantSplit w:val="0"/>
          <w:trHeight w:val="255" w:hRule="atLeast"/>
          <w:tblHeader w:val="0"/>
        </w:trPr>
        <w:tc>
          <w:tcPr>
            <w:gridSpan w:val="2"/>
            <w:tcBorders>
              <w:top w:color="000000" w:space="0" w:sz="0" w:val="nil"/>
              <w:left w:color="000000" w:space="0" w:sz="8" w:val="single"/>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0D">
            <w:pPr>
              <w:widowControl w:val="1"/>
              <w:jc w:val="both"/>
              <w:rPr>
                <w:sz w:val="20"/>
                <w:szCs w:val="20"/>
              </w:rPr>
            </w:pPr>
            <w:r w:rsidDel="00000000" w:rsidR="00000000" w:rsidRPr="00000000">
              <w:rPr>
                <w:sz w:val="20"/>
                <w:szCs w:val="20"/>
                <w:rtl w:val="0"/>
              </w:rPr>
              <w:t xml:space="preserve">Costa Rica</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0F">
            <w:pPr>
              <w:widowControl w:val="1"/>
              <w:jc w:val="center"/>
              <w:rPr>
                <w:sz w:val="20"/>
                <w:szCs w:val="20"/>
              </w:rPr>
            </w:pPr>
            <w:r w:rsidDel="00000000" w:rsidR="00000000" w:rsidRPr="00000000">
              <w:rPr>
                <w:sz w:val="20"/>
                <w:szCs w:val="20"/>
                <w:rtl w:val="0"/>
              </w:rPr>
              <w:t xml:space="preserve">SI</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10">
            <w:pPr>
              <w:widowControl w:val="1"/>
              <w:jc w:val="center"/>
              <w:rPr>
                <w:sz w:val="20"/>
                <w:szCs w:val="20"/>
              </w:rPr>
            </w:pPr>
            <w:r w:rsidDel="00000000" w:rsidR="00000000" w:rsidRPr="00000000">
              <w:rPr>
                <w:sz w:val="20"/>
                <w:szCs w:val="20"/>
                <w:rtl w:val="0"/>
              </w:rPr>
              <w:t xml:space="preserve">NO</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11">
            <w:pPr>
              <w:widowControl w:val="1"/>
              <w:jc w:val="center"/>
              <w:rPr>
                <w:sz w:val="20"/>
                <w:szCs w:val="20"/>
              </w:rPr>
            </w:pPr>
            <w:r w:rsidDel="00000000" w:rsidR="00000000" w:rsidRPr="00000000">
              <w:rPr>
                <w:sz w:val="20"/>
                <w:szCs w:val="20"/>
                <w:rtl w:val="0"/>
              </w:rPr>
              <w:t xml:space="preserve">NO</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12">
            <w:pPr>
              <w:widowControl w:val="1"/>
              <w:jc w:val="center"/>
              <w:rPr>
                <w:sz w:val="20"/>
                <w:szCs w:val="20"/>
              </w:rPr>
            </w:pPr>
            <w:r w:rsidDel="00000000" w:rsidR="00000000" w:rsidRPr="00000000">
              <w:rPr>
                <w:sz w:val="20"/>
                <w:szCs w:val="20"/>
                <w:rtl w:val="0"/>
              </w:rPr>
              <w:t xml:space="preserve">NO</w:t>
            </w:r>
          </w:p>
        </w:tc>
      </w:tr>
      <w:tr>
        <w:trPr>
          <w:cantSplit w:val="0"/>
          <w:trHeight w:val="255" w:hRule="atLeast"/>
          <w:tblHeader w:val="0"/>
        </w:trPr>
        <w:tc>
          <w:tcPr>
            <w:gridSpan w:val="2"/>
            <w:tcBorders>
              <w:top w:color="000000" w:space="0" w:sz="0" w:val="nil"/>
              <w:left w:color="000000" w:space="0" w:sz="8" w:val="single"/>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13">
            <w:pPr>
              <w:widowControl w:val="1"/>
              <w:jc w:val="both"/>
              <w:rPr>
                <w:sz w:val="20"/>
                <w:szCs w:val="20"/>
              </w:rPr>
            </w:pPr>
            <w:r w:rsidDel="00000000" w:rsidR="00000000" w:rsidRPr="00000000">
              <w:rPr>
                <w:sz w:val="20"/>
                <w:szCs w:val="20"/>
                <w:rtl w:val="0"/>
              </w:rPr>
              <w:t xml:space="preserve">Estados Unidos</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15">
            <w:pPr>
              <w:widowControl w:val="1"/>
              <w:jc w:val="center"/>
              <w:rPr>
                <w:sz w:val="20"/>
                <w:szCs w:val="20"/>
              </w:rPr>
            </w:pPr>
            <w:r w:rsidDel="00000000" w:rsidR="00000000" w:rsidRPr="00000000">
              <w:rPr>
                <w:sz w:val="20"/>
                <w:szCs w:val="20"/>
                <w:rtl w:val="0"/>
              </w:rPr>
              <w:t xml:space="preserve">SI</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16">
            <w:pPr>
              <w:widowControl w:val="1"/>
              <w:jc w:val="center"/>
              <w:rPr>
                <w:sz w:val="20"/>
                <w:szCs w:val="20"/>
              </w:rPr>
            </w:pPr>
            <w:r w:rsidDel="00000000" w:rsidR="00000000" w:rsidRPr="00000000">
              <w:rPr>
                <w:sz w:val="20"/>
                <w:szCs w:val="20"/>
                <w:rtl w:val="0"/>
              </w:rPr>
              <w:t xml:space="preserve">NO</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17">
            <w:pPr>
              <w:widowControl w:val="1"/>
              <w:jc w:val="center"/>
              <w:rPr>
                <w:sz w:val="20"/>
                <w:szCs w:val="20"/>
              </w:rPr>
            </w:pPr>
            <w:r w:rsidDel="00000000" w:rsidR="00000000" w:rsidRPr="00000000">
              <w:rPr>
                <w:sz w:val="20"/>
                <w:szCs w:val="20"/>
                <w:rtl w:val="0"/>
              </w:rPr>
              <w:t xml:space="preserve">NO</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18">
            <w:pPr>
              <w:widowControl w:val="1"/>
              <w:jc w:val="center"/>
              <w:rPr>
                <w:sz w:val="20"/>
                <w:szCs w:val="20"/>
              </w:rPr>
            </w:pPr>
            <w:r w:rsidDel="00000000" w:rsidR="00000000" w:rsidRPr="00000000">
              <w:rPr>
                <w:sz w:val="20"/>
                <w:szCs w:val="20"/>
                <w:rtl w:val="0"/>
              </w:rPr>
              <w:t xml:space="preserve">NO</w:t>
            </w:r>
          </w:p>
        </w:tc>
      </w:tr>
      <w:tr>
        <w:trPr>
          <w:cantSplit w:val="0"/>
          <w:trHeight w:val="255" w:hRule="atLeast"/>
          <w:tblHeader w:val="0"/>
        </w:trPr>
        <w:tc>
          <w:tcPr>
            <w:gridSpan w:val="2"/>
            <w:tcBorders>
              <w:top w:color="000000" w:space="0" w:sz="0" w:val="nil"/>
              <w:left w:color="000000" w:space="0" w:sz="8" w:val="single"/>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19">
            <w:pPr>
              <w:widowControl w:val="1"/>
              <w:jc w:val="both"/>
              <w:rPr>
                <w:sz w:val="20"/>
                <w:szCs w:val="20"/>
              </w:rPr>
            </w:pPr>
            <w:r w:rsidDel="00000000" w:rsidR="00000000" w:rsidRPr="00000000">
              <w:rPr>
                <w:sz w:val="20"/>
                <w:szCs w:val="20"/>
                <w:rtl w:val="0"/>
              </w:rPr>
              <w:t xml:space="preserve">Estados AELC</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1B">
            <w:pPr>
              <w:widowControl w:val="1"/>
              <w:jc w:val="center"/>
              <w:rPr>
                <w:sz w:val="20"/>
                <w:szCs w:val="20"/>
              </w:rPr>
            </w:pPr>
            <w:r w:rsidDel="00000000" w:rsidR="00000000" w:rsidRPr="00000000">
              <w:rPr>
                <w:sz w:val="20"/>
                <w:szCs w:val="20"/>
                <w:rtl w:val="0"/>
              </w:rPr>
              <w:t xml:space="preserve">SI</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1C">
            <w:pPr>
              <w:widowControl w:val="1"/>
              <w:jc w:val="center"/>
              <w:rPr>
                <w:sz w:val="20"/>
                <w:szCs w:val="20"/>
              </w:rPr>
            </w:pPr>
            <w:r w:rsidDel="00000000" w:rsidR="00000000" w:rsidRPr="00000000">
              <w:rPr>
                <w:sz w:val="20"/>
                <w:szCs w:val="20"/>
                <w:rtl w:val="0"/>
              </w:rPr>
              <w:t xml:space="preserve">NO</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1D">
            <w:pPr>
              <w:widowControl w:val="1"/>
              <w:jc w:val="center"/>
              <w:rPr>
                <w:sz w:val="20"/>
                <w:szCs w:val="20"/>
              </w:rPr>
            </w:pPr>
            <w:r w:rsidDel="00000000" w:rsidR="00000000" w:rsidRPr="00000000">
              <w:rPr>
                <w:sz w:val="20"/>
                <w:szCs w:val="20"/>
                <w:rtl w:val="0"/>
              </w:rPr>
              <w:t xml:space="preserve">NO</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1E">
            <w:pPr>
              <w:widowControl w:val="1"/>
              <w:jc w:val="center"/>
              <w:rPr>
                <w:sz w:val="20"/>
                <w:szCs w:val="20"/>
              </w:rPr>
            </w:pPr>
            <w:r w:rsidDel="00000000" w:rsidR="00000000" w:rsidRPr="00000000">
              <w:rPr>
                <w:sz w:val="20"/>
                <w:szCs w:val="20"/>
                <w:rtl w:val="0"/>
              </w:rPr>
              <w:t xml:space="preserve">NO</w:t>
            </w:r>
          </w:p>
        </w:tc>
      </w:tr>
      <w:tr>
        <w:trPr>
          <w:cantSplit w:val="0"/>
          <w:trHeight w:val="255" w:hRule="atLeast"/>
          <w:tblHeader w:val="0"/>
        </w:trPr>
        <w:tc>
          <w:tcPr>
            <w:gridSpan w:val="2"/>
            <w:tcBorders>
              <w:top w:color="000000" w:space="0" w:sz="0" w:val="nil"/>
              <w:left w:color="000000" w:space="0" w:sz="8" w:val="single"/>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1F">
            <w:pPr>
              <w:widowControl w:val="1"/>
              <w:jc w:val="both"/>
              <w:rPr>
                <w:sz w:val="20"/>
                <w:szCs w:val="20"/>
              </w:rPr>
            </w:pPr>
            <w:r w:rsidDel="00000000" w:rsidR="00000000" w:rsidRPr="00000000">
              <w:rPr>
                <w:sz w:val="20"/>
                <w:szCs w:val="20"/>
                <w:rtl w:val="0"/>
              </w:rPr>
              <w:t xml:space="preserve">Israel</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21">
            <w:pPr>
              <w:widowControl w:val="1"/>
              <w:jc w:val="center"/>
              <w:rPr>
                <w:sz w:val="20"/>
                <w:szCs w:val="20"/>
              </w:rPr>
            </w:pPr>
            <w:r w:rsidDel="00000000" w:rsidR="00000000" w:rsidRPr="00000000">
              <w:rPr>
                <w:sz w:val="20"/>
                <w:szCs w:val="20"/>
                <w:rtl w:val="0"/>
              </w:rPr>
              <w:t xml:space="preserve">SI</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22">
            <w:pPr>
              <w:widowControl w:val="1"/>
              <w:jc w:val="center"/>
              <w:rPr>
                <w:sz w:val="20"/>
                <w:szCs w:val="20"/>
              </w:rPr>
            </w:pPr>
            <w:r w:rsidDel="00000000" w:rsidR="00000000" w:rsidRPr="00000000">
              <w:rPr>
                <w:sz w:val="20"/>
                <w:szCs w:val="20"/>
                <w:rtl w:val="0"/>
              </w:rPr>
              <w:t xml:space="preserve">NO</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23">
            <w:pPr>
              <w:widowControl w:val="1"/>
              <w:jc w:val="center"/>
              <w:rPr>
                <w:sz w:val="20"/>
                <w:szCs w:val="20"/>
              </w:rPr>
            </w:pPr>
            <w:r w:rsidDel="00000000" w:rsidR="00000000" w:rsidRPr="00000000">
              <w:rPr>
                <w:sz w:val="20"/>
                <w:szCs w:val="20"/>
                <w:rtl w:val="0"/>
              </w:rPr>
              <w:t xml:space="preserve">NO</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24">
            <w:pPr>
              <w:widowControl w:val="1"/>
              <w:jc w:val="center"/>
              <w:rPr>
                <w:sz w:val="20"/>
                <w:szCs w:val="20"/>
              </w:rPr>
            </w:pPr>
            <w:r w:rsidDel="00000000" w:rsidR="00000000" w:rsidRPr="00000000">
              <w:rPr>
                <w:sz w:val="20"/>
                <w:szCs w:val="20"/>
                <w:rtl w:val="0"/>
              </w:rPr>
              <w:t xml:space="preserve">NO</w:t>
            </w:r>
          </w:p>
        </w:tc>
      </w:tr>
      <w:tr>
        <w:trPr>
          <w:cantSplit w:val="0"/>
          <w:trHeight w:val="255" w:hRule="atLeast"/>
          <w:tblHeader w:val="0"/>
        </w:trPr>
        <w:tc>
          <w:tcPr>
            <w:gridSpan w:val="2"/>
            <w:tcBorders>
              <w:top w:color="000000" w:space="0" w:sz="0" w:val="nil"/>
              <w:left w:color="000000" w:space="0" w:sz="8" w:val="single"/>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25">
            <w:pPr>
              <w:widowControl w:val="1"/>
              <w:jc w:val="both"/>
              <w:rPr>
                <w:sz w:val="20"/>
                <w:szCs w:val="20"/>
              </w:rPr>
            </w:pPr>
            <w:r w:rsidDel="00000000" w:rsidR="00000000" w:rsidRPr="00000000">
              <w:rPr>
                <w:sz w:val="20"/>
                <w:szCs w:val="20"/>
                <w:rtl w:val="0"/>
              </w:rPr>
              <w:t xml:space="preserve">México</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27">
            <w:pPr>
              <w:widowControl w:val="1"/>
              <w:jc w:val="center"/>
              <w:rPr>
                <w:sz w:val="20"/>
                <w:szCs w:val="20"/>
              </w:rPr>
            </w:pPr>
            <w:r w:rsidDel="00000000" w:rsidR="00000000" w:rsidRPr="00000000">
              <w:rPr>
                <w:sz w:val="20"/>
                <w:szCs w:val="20"/>
                <w:rtl w:val="0"/>
              </w:rPr>
              <w:t xml:space="preserve">NO</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28">
            <w:pPr>
              <w:widowControl w:val="1"/>
              <w:jc w:val="center"/>
              <w:rPr>
                <w:sz w:val="20"/>
                <w:szCs w:val="20"/>
              </w:rPr>
            </w:pPr>
            <w:r w:rsidDel="00000000" w:rsidR="00000000" w:rsidRPr="00000000">
              <w:rPr>
                <w:sz w:val="20"/>
                <w:szCs w:val="20"/>
                <w:rtl w:val="0"/>
              </w:rPr>
              <w:t xml:space="preserve">N/A</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29">
            <w:pPr>
              <w:widowControl w:val="1"/>
              <w:jc w:val="center"/>
              <w:rPr>
                <w:sz w:val="20"/>
                <w:szCs w:val="20"/>
              </w:rPr>
            </w:pPr>
            <w:r w:rsidDel="00000000" w:rsidR="00000000" w:rsidRPr="00000000">
              <w:rPr>
                <w:sz w:val="20"/>
                <w:szCs w:val="20"/>
                <w:rtl w:val="0"/>
              </w:rPr>
              <w:t xml:space="preserve">NO</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2A">
            <w:pPr>
              <w:widowControl w:val="1"/>
              <w:jc w:val="center"/>
              <w:rPr>
                <w:sz w:val="20"/>
                <w:szCs w:val="20"/>
              </w:rPr>
            </w:pPr>
            <w:r w:rsidDel="00000000" w:rsidR="00000000" w:rsidRPr="00000000">
              <w:rPr>
                <w:sz w:val="20"/>
                <w:szCs w:val="20"/>
                <w:rtl w:val="0"/>
              </w:rPr>
              <w:t xml:space="preserve">NO</w:t>
            </w:r>
          </w:p>
        </w:tc>
      </w:tr>
      <w:tr>
        <w:trPr>
          <w:cantSplit w:val="0"/>
          <w:trHeight w:val="255" w:hRule="atLeast"/>
          <w:tblHeader w:val="0"/>
        </w:trPr>
        <w:tc>
          <w:tcPr>
            <w:vMerge w:val="restart"/>
            <w:tcBorders>
              <w:top w:color="000000" w:space="0" w:sz="0" w:val="nil"/>
              <w:left w:color="000000" w:space="0" w:sz="8" w:val="single"/>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2B">
            <w:pPr>
              <w:widowControl w:val="1"/>
              <w:jc w:val="both"/>
              <w:rPr>
                <w:sz w:val="20"/>
                <w:szCs w:val="20"/>
              </w:rPr>
            </w:pPr>
            <w:r w:rsidDel="00000000" w:rsidR="00000000" w:rsidRPr="00000000">
              <w:rPr>
                <w:sz w:val="20"/>
                <w:szCs w:val="20"/>
                <w:rtl w:val="0"/>
              </w:rPr>
              <w:t xml:space="preserve">Triángulo Norte</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2C">
            <w:pPr>
              <w:widowControl w:val="1"/>
              <w:jc w:val="both"/>
              <w:rPr>
                <w:sz w:val="20"/>
                <w:szCs w:val="20"/>
              </w:rPr>
            </w:pPr>
            <w:r w:rsidDel="00000000" w:rsidR="00000000" w:rsidRPr="00000000">
              <w:rPr>
                <w:sz w:val="20"/>
                <w:szCs w:val="20"/>
                <w:rtl w:val="0"/>
              </w:rPr>
              <w:t xml:space="preserve">El Salvador</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2D">
            <w:pPr>
              <w:widowControl w:val="1"/>
              <w:jc w:val="center"/>
              <w:rPr>
                <w:sz w:val="20"/>
                <w:szCs w:val="20"/>
              </w:rPr>
            </w:pPr>
            <w:r w:rsidDel="00000000" w:rsidR="00000000" w:rsidRPr="00000000">
              <w:rPr>
                <w:sz w:val="20"/>
                <w:szCs w:val="20"/>
                <w:rtl w:val="0"/>
              </w:rPr>
              <w:t xml:space="preserve">NO</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2E">
            <w:pPr>
              <w:widowControl w:val="1"/>
              <w:jc w:val="center"/>
              <w:rPr>
                <w:sz w:val="20"/>
                <w:szCs w:val="20"/>
              </w:rPr>
            </w:pPr>
            <w:r w:rsidDel="00000000" w:rsidR="00000000" w:rsidRPr="00000000">
              <w:rPr>
                <w:sz w:val="20"/>
                <w:szCs w:val="20"/>
                <w:rtl w:val="0"/>
              </w:rPr>
              <w:t xml:space="preserve">N/A</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2F">
            <w:pPr>
              <w:widowControl w:val="1"/>
              <w:jc w:val="center"/>
              <w:rPr>
                <w:sz w:val="20"/>
                <w:szCs w:val="20"/>
              </w:rPr>
            </w:pPr>
            <w:r w:rsidDel="00000000" w:rsidR="00000000" w:rsidRPr="00000000">
              <w:rPr>
                <w:sz w:val="20"/>
                <w:szCs w:val="20"/>
                <w:rtl w:val="0"/>
              </w:rPr>
              <w:t xml:space="preserve">NO</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30">
            <w:pPr>
              <w:widowControl w:val="1"/>
              <w:jc w:val="center"/>
              <w:rPr>
                <w:sz w:val="20"/>
                <w:szCs w:val="20"/>
              </w:rPr>
            </w:pPr>
            <w:r w:rsidDel="00000000" w:rsidR="00000000" w:rsidRPr="00000000">
              <w:rPr>
                <w:sz w:val="20"/>
                <w:szCs w:val="20"/>
                <w:rtl w:val="0"/>
              </w:rPr>
              <w:t xml:space="preserve">NO</w:t>
            </w:r>
          </w:p>
        </w:tc>
      </w:tr>
      <w:tr>
        <w:trPr>
          <w:cantSplit w:val="0"/>
          <w:trHeight w:val="255" w:hRule="atLeast"/>
          <w:tblHeader w:val="0"/>
        </w:trPr>
        <w:tc>
          <w:tcPr>
            <w:vMerge w:val="continue"/>
            <w:tcBorders>
              <w:top w:color="000000" w:space="0" w:sz="0" w:val="nil"/>
              <w:left w:color="000000" w:space="0" w:sz="8" w:val="single"/>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32">
            <w:pPr>
              <w:widowControl w:val="1"/>
              <w:jc w:val="both"/>
              <w:rPr>
                <w:sz w:val="20"/>
                <w:szCs w:val="20"/>
              </w:rPr>
            </w:pPr>
            <w:r w:rsidDel="00000000" w:rsidR="00000000" w:rsidRPr="00000000">
              <w:rPr>
                <w:sz w:val="20"/>
                <w:szCs w:val="20"/>
                <w:rtl w:val="0"/>
              </w:rPr>
              <w:t xml:space="preserve">Guatemala</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33">
            <w:pPr>
              <w:widowControl w:val="1"/>
              <w:jc w:val="center"/>
              <w:rPr>
                <w:sz w:val="20"/>
                <w:szCs w:val="20"/>
              </w:rPr>
            </w:pPr>
            <w:r w:rsidDel="00000000" w:rsidR="00000000" w:rsidRPr="00000000">
              <w:rPr>
                <w:sz w:val="20"/>
                <w:szCs w:val="20"/>
                <w:rtl w:val="0"/>
              </w:rPr>
              <w:t xml:space="preserve">SI</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34">
            <w:pPr>
              <w:widowControl w:val="1"/>
              <w:jc w:val="center"/>
              <w:rPr>
                <w:sz w:val="20"/>
                <w:szCs w:val="20"/>
              </w:rPr>
            </w:pPr>
            <w:r w:rsidDel="00000000" w:rsidR="00000000" w:rsidRPr="00000000">
              <w:rPr>
                <w:sz w:val="20"/>
                <w:szCs w:val="20"/>
                <w:rtl w:val="0"/>
              </w:rPr>
              <w:t xml:space="preserve">N/A</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35">
            <w:pPr>
              <w:widowControl w:val="1"/>
              <w:jc w:val="center"/>
              <w:rPr>
                <w:sz w:val="20"/>
                <w:szCs w:val="20"/>
              </w:rPr>
            </w:pPr>
            <w:r w:rsidDel="00000000" w:rsidR="00000000" w:rsidRPr="00000000">
              <w:rPr>
                <w:sz w:val="20"/>
                <w:szCs w:val="20"/>
                <w:rtl w:val="0"/>
              </w:rPr>
              <w:t xml:space="preserve">NO</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36">
            <w:pPr>
              <w:widowControl w:val="1"/>
              <w:jc w:val="center"/>
              <w:rPr>
                <w:sz w:val="20"/>
                <w:szCs w:val="20"/>
              </w:rPr>
            </w:pPr>
            <w:r w:rsidDel="00000000" w:rsidR="00000000" w:rsidRPr="00000000">
              <w:rPr>
                <w:sz w:val="20"/>
                <w:szCs w:val="20"/>
                <w:rtl w:val="0"/>
              </w:rPr>
              <w:t xml:space="preserve">NO</w:t>
            </w:r>
          </w:p>
        </w:tc>
      </w:tr>
      <w:tr>
        <w:trPr>
          <w:cantSplit w:val="0"/>
          <w:trHeight w:val="255" w:hRule="atLeast"/>
          <w:tblHeader w:val="0"/>
        </w:trPr>
        <w:tc>
          <w:tcPr>
            <w:vMerge w:val="continue"/>
            <w:tcBorders>
              <w:top w:color="000000" w:space="0" w:sz="0" w:val="nil"/>
              <w:left w:color="000000" w:space="0" w:sz="8" w:val="single"/>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38">
            <w:pPr>
              <w:widowControl w:val="1"/>
              <w:jc w:val="both"/>
              <w:rPr>
                <w:sz w:val="20"/>
                <w:szCs w:val="20"/>
              </w:rPr>
            </w:pPr>
            <w:r w:rsidDel="00000000" w:rsidR="00000000" w:rsidRPr="00000000">
              <w:rPr>
                <w:sz w:val="20"/>
                <w:szCs w:val="20"/>
                <w:rtl w:val="0"/>
              </w:rPr>
              <w:t xml:space="preserve">Honduras</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39">
            <w:pPr>
              <w:widowControl w:val="1"/>
              <w:jc w:val="center"/>
              <w:rPr>
                <w:sz w:val="20"/>
                <w:szCs w:val="20"/>
              </w:rPr>
            </w:pPr>
            <w:r w:rsidDel="00000000" w:rsidR="00000000" w:rsidRPr="00000000">
              <w:rPr>
                <w:sz w:val="20"/>
                <w:szCs w:val="20"/>
                <w:rtl w:val="0"/>
              </w:rPr>
              <w:t xml:space="preserve">NO</w:t>
            </w:r>
          </w:p>
        </w:tc>
        <w:tc>
          <w:tcPr>
            <w:tcBorders>
              <w:top w:color="000000" w:space="0" w:sz="0" w:val="nil"/>
              <w:left w:color="000000" w:space="0" w:sz="0" w:val="nil"/>
              <w:bottom w:color="000000" w:space="0" w:sz="8" w:val="single"/>
              <w:right w:color="000000" w:space="0" w:sz="8" w:val="single"/>
            </w:tcBorders>
            <w:shd w:fill="auto" w:val="clear"/>
            <w:tcMar>
              <w:top w:w="0.0" w:type="dxa"/>
              <w:left w:w="80.0" w:type="dxa"/>
              <w:bottom w:w="0.0" w:type="dxa"/>
              <w:right w:w="80.0" w:type="dxa"/>
            </w:tcMar>
            <w:vAlign w:val="top"/>
          </w:tcPr>
          <w:p w:rsidR="00000000" w:rsidDel="00000000" w:rsidP="00000000" w:rsidRDefault="00000000" w:rsidRPr="00000000" w14:paraId="0000013A">
            <w:pPr>
              <w:widowControl w:val="1"/>
              <w:jc w:val="center"/>
              <w:rPr>
                <w:sz w:val="20"/>
                <w:szCs w:val="20"/>
              </w:rPr>
            </w:pPr>
            <w:r w:rsidDel="00000000" w:rsidR="00000000" w:rsidRPr="00000000">
              <w:rPr>
                <w:sz w:val="20"/>
                <w:szCs w:val="20"/>
                <w:rtl w:val="0"/>
              </w:rPr>
              <w:t xml:space="preserve">N/A</w:t>
            </w:r>
          </w:p>
        </w:tc>
        <w:tc>
          <w:tcPr>
            <w:tcBorders>
              <w:top w:color="000000" w:space="0" w:sz="0" w:val="nil"/>
              <w:left w:color="000000" w:space="0" w:sz="0" w:val="nil"/>
              <w:bottom w:color="000000" w:space="0" w:sz="8" w:val="single"/>
              <w:right w:color="000000" w:space="0" w:sz="8" w:val="single"/>
            </w:tcBorders>
            <w:shd w:fill="auto" w:val="clear"/>
            <w:tcMar>
              <w:top w:w="0.0" w:type="dxa"/>
              <w:left w:w="80.0" w:type="dxa"/>
              <w:bottom w:w="0.0" w:type="dxa"/>
              <w:right w:w="80.0" w:type="dxa"/>
            </w:tcMar>
            <w:vAlign w:val="top"/>
          </w:tcPr>
          <w:p w:rsidR="00000000" w:rsidDel="00000000" w:rsidP="00000000" w:rsidRDefault="00000000" w:rsidRPr="00000000" w14:paraId="0000013B">
            <w:pPr>
              <w:widowControl w:val="1"/>
              <w:jc w:val="center"/>
              <w:rPr>
                <w:sz w:val="20"/>
                <w:szCs w:val="20"/>
              </w:rPr>
            </w:pPr>
            <w:r w:rsidDel="00000000" w:rsidR="00000000" w:rsidRPr="00000000">
              <w:rPr>
                <w:sz w:val="20"/>
                <w:szCs w:val="20"/>
                <w:rtl w:val="0"/>
              </w:rPr>
              <w:t xml:space="preserve">NO</w:t>
            </w:r>
          </w:p>
        </w:tc>
        <w:tc>
          <w:tcPr>
            <w:tcBorders>
              <w:top w:color="000000" w:space="0" w:sz="0" w:val="nil"/>
              <w:left w:color="000000" w:space="0" w:sz="0" w:val="nil"/>
              <w:bottom w:color="000000" w:space="0" w:sz="8" w:val="single"/>
              <w:right w:color="000000" w:space="0" w:sz="8" w:val="single"/>
            </w:tcBorders>
            <w:shd w:fill="auto" w:val="clear"/>
            <w:tcMar>
              <w:top w:w="0.0" w:type="dxa"/>
              <w:left w:w="80.0" w:type="dxa"/>
              <w:bottom w:w="0.0" w:type="dxa"/>
              <w:right w:w="80.0" w:type="dxa"/>
            </w:tcMar>
            <w:vAlign w:val="top"/>
          </w:tcPr>
          <w:p w:rsidR="00000000" w:rsidDel="00000000" w:rsidP="00000000" w:rsidRDefault="00000000" w:rsidRPr="00000000" w14:paraId="0000013C">
            <w:pPr>
              <w:widowControl w:val="1"/>
              <w:jc w:val="center"/>
              <w:rPr>
                <w:sz w:val="20"/>
                <w:szCs w:val="20"/>
              </w:rPr>
            </w:pPr>
            <w:r w:rsidDel="00000000" w:rsidR="00000000" w:rsidRPr="00000000">
              <w:rPr>
                <w:sz w:val="20"/>
                <w:szCs w:val="20"/>
                <w:rtl w:val="0"/>
              </w:rPr>
              <w:t xml:space="preserve">NO</w:t>
            </w:r>
          </w:p>
        </w:tc>
      </w:tr>
      <w:tr>
        <w:trPr>
          <w:cantSplit w:val="0"/>
          <w:trHeight w:val="480" w:hRule="atLeast"/>
          <w:tblHeader w:val="0"/>
        </w:trPr>
        <w:tc>
          <w:tcPr>
            <w:gridSpan w:val="2"/>
            <w:tcBorders>
              <w:top w:color="000000" w:space="0" w:sz="0" w:val="nil"/>
              <w:left w:color="000000" w:space="0" w:sz="8" w:val="single"/>
              <w:bottom w:color="000000" w:space="0" w:sz="8" w:val="single"/>
              <w:right w:color="000000" w:space="0" w:sz="8" w:val="single"/>
            </w:tcBorders>
            <w:shd w:fill="auto" w:val="clear"/>
            <w:tcMar>
              <w:top w:w="0.0" w:type="dxa"/>
              <w:left w:w="80.0" w:type="dxa"/>
              <w:bottom w:w="0.0" w:type="dxa"/>
              <w:right w:w="80.0" w:type="dxa"/>
            </w:tcMar>
            <w:vAlign w:val="top"/>
          </w:tcPr>
          <w:p w:rsidR="00000000" w:rsidDel="00000000" w:rsidP="00000000" w:rsidRDefault="00000000" w:rsidRPr="00000000" w14:paraId="0000013D">
            <w:pPr>
              <w:widowControl w:val="1"/>
              <w:jc w:val="both"/>
              <w:rPr>
                <w:sz w:val="20"/>
                <w:szCs w:val="20"/>
              </w:rPr>
            </w:pPr>
            <w:r w:rsidDel="00000000" w:rsidR="00000000" w:rsidRPr="00000000">
              <w:rPr>
                <w:sz w:val="20"/>
                <w:szCs w:val="20"/>
                <w:rtl w:val="0"/>
              </w:rPr>
              <w:t xml:space="preserve">Reino Unido e Irlanda del Norte</w:t>
            </w:r>
          </w:p>
        </w:tc>
        <w:tc>
          <w:tcPr>
            <w:tcBorders>
              <w:top w:color="000000" w:space="0" w:sz="0" w:val="nil"/>
              <w:left w:color="000000" w:space="0" w:sz="0" w:val="nil"/>
              <w:bottom w:color="000000" w:space="0" w:sz="8" w:val="single"/>
              <w:right w:color="000000" w:space="0" w:sz="8" w:val="single"/>
            </w:tcBorders>
            <w:shd w:fill="auto" w:val="clear"/>
            <w:tcMar>
              <w:top w:w="0.0" w:type="dxa"/>
              <w:left w:w="80.0" w:type="dxa"/>
              <w:bottom w:w="0.0" w:type="dxa"/>
              <w:right w:w="80.0" w:type="dxa"/>
            </w:tcMar>
            <w:vAlign w:val="top"/>
          </w:tcPr>
          <w:p w:rsidR="00000000" w:rsidDel="00000000" w:rsidP="00000000" w:rsidRDefault="00000000" w:rsidRPr="00000000" w14:paraId="0000013F">
            <w:pPr>
              <w:widowControl w:val="1"/>
              <w:jc w:val="center"/>
              <w:rPr>
                <w:sz w:val="20"/>
                <w:szCs w:val="20"/>
              </w:rPr>
            </w:pPr>
            <w:r w:rsidDel="00000000" w:rsidR="00000000" w:rsidRPr="00000000">
              <w:rPr>
                <w:sz w:val="20"/>
                <w:szCs w:val="20"/>
                <w:rtl w:val="0"/>
              </w:rPr>
              <w:t xml:space="preserve">SI</w:t>
            </w:r>
          </w:p>
        </w:tc>
        <w:tc>
          <w:tcPr>
            <w:tcBorders>
              <w:top w:color="000000" w:space="0" w:sz="0" w:val="nil"/>
              <w:left w:color="000000" w:space="0" w:sz="0" w:val="nil"/>
              <w:bottom w:color="000000" w:space="0" w:sz="8" w:val="single"/>
              <w:right w:color="000000" w:space="0" w:sz="8" w:val="single"/>
            </w:tcBorders>
            <w:shd w:fill="auto" w:val="clear"/>
            <w:tcMar>
              <w:top w:w="0.0" w:type="dxa"/>
              <w:left w:w="80.0" w:type="dxa"/>
              <w:bottom w:w="0.0" w:type="dxa"/>
              <w:right w:w="80.0" w:type="dxa"/>
            </w:tcMar>
            <w:vAlign w:val="top"/>
          </w:tcPr>
          <w:p w:rsidR="00000000" w:rsidDel="00000000" w:rsidP="00000000" w:rsidRDefault="00000000" w:rsidRPr="00000000" w14:paraId="00000140">
            <w:pPr>
              <w:widowControl w:val="1"/>
              <w:jc w:val="center"/>
              <w:rPr>
                <w:sz w:val="20"/>
                <w:szCs w:val="20"/>
              </w:rPr>
            </w:pPr>
            <w:r w:rsidDel="00000000" w:rsidR="00000000" w:rsidRPr="00000000">
              <w:rPr>
                <w:sz w:val="20"/>
                <w:szCs w:val="20"/>
                <w:rtl w:val="0"/>
              </w:rPr>
              <w:t xml:space="preserve">NO</w:t>
            </w:r>
          </w:p>
        </w:tc>
        <w:tc>
          <w:tcPr>
            <w:tcBorders>
              <w:top w:color="000000" w:space="0" w:sz="0" w:val="nil"/>
              <w:left w:color="000000" w:space="0" w:sz="0" w:val="nil"/>
              <w:bottom w:color="000000" w:space="0" w:sz="8" w:val="single"/>
              <w:right w:color="000000" w:space="0" w:sz="8" w:val="single"/>
            </w:tcBorders>
            <w:shd w:fill="auto" w:val="clear"/>
            <w:tcMar>
              <w:top w:w="0.0" w:type="dxa"/>
              <w:left w:w="80.0" w:type="dxa"/>
              <w:bottom w:w="0.0" w:type="dxa"/>
              <w:right w:w="80.0" w:type="dxa"/>
            </w:tcMar>
            <w:vAlign w:val="top"/>
          </w:tcPr>
          <w:p w:rsidR="00000000" w:rsidDel="00000000" w:rsidP="00000000" w:rsidRDefault="00000000" w:rsidRPr="00000000" w14:paraId="00000141">
            <w:pPr>
              <w:widowControl w:val="1"/>
              <w:jc w:val="center"/>
              <w:rPr>
                <w:sz w:val="20"/>
                <w:szCs w:val="20"/>
              </w:rPr>
            </w:pPr>
            <w:r w:rsidDel="00000000" w:rsidR="00000000" w:rsidRPr="00000000">
              <w:rPr>
                <w:sz w:val="20"/>
                <w:szCs w:val="20"/>
                <w:rtl w:val="0"/>
              </w:rPr>
              <w:t xml:space="preserve">NO</w:t>
            </w:r>
          </w:p>
        </w:tc>
        <w:tc>
          <w:tcPr>
            <w:tcBorders>
              <w:top w:color="000000" w:space="0" w:sz="0" w:val="nil"/>
              <w:left w:color="000000" w:space="0" w:sz="0" w:val="nil"/>
              <w:bottom w:color="000000" w:space="0" w:sz="8" w:val="single"/>
              <w:right w:color="000000" w:space="0" w:sz="8" w:val="single"/>
            </w:tcBorders>
            <w:shd w:fill="auto" w:val="clear"/>
            <w:tcMar>
              <w:top w:w="0.0" w:type="dxa"/>
              <w:left w:w="80.0" w:type="dxa"/>
              <w:bottom w:w="0.0" w:type="dxa"/>
              <w:right w:w="80.0" w:type="dxa"/>
            </w:tcMar>
            <w:vAlign w:val="top"/>
          </w:tcPr>
          <w:p w:rsidR="00000000" w:rsidDel="00000000" w:rsidP="00000000" w:rsidRDefault="00000000" w:rsidRPr="00000000" w14:paraId="00000142">
            <w:pPr>
              <w:widowControl w:val="1"/>
              <w:jc w:val="center"/>
              <w:rPr>
                <w:sz w:val="20"/>
                <w:szCs w:val="20"/>
              </w:rPr>
            </w:pPr>
            <w:r w:rsidDel="00000000" w:rsidR="00000000" w:rsidRPr="00000000">
              <w:rPr>
                <w:sz w:val="20"/>
                <w:szCs w:val="20"/>
                <w:rtl w:val="0"/>
              </w:rPr>
              <w:t xml:space="preserve">NO</w:t>
            </w:r>
          </w:p>
        </w:tc>
      </w:tr>
      <w:tr>
        <w:trPr>
          <w:cantSplit w:val="0"/>
          <w:trHeight w:val="420" w:hRule="atLeast"/>
          <w:tblHeader w:val="0"/>
        </w:trPr>
        <w:tc>
          <w:tcPr>
            <w:gridSpan w:val="2"/>
            <w:tcBorders>
              <w:top w:color="000000" w:space="0" w:sz="0" w:val="nil"/>
              <w:left w:color="000000" w:space="0" w:sz="8" w:val="single"/>
              <w:bottom w:color="000000" w:space="0" w:sz="8" w:val="single"/>
              <w:right w:color="000000" w:space="0" w:sz="8" w:val="single"/>
            </w:tcBorders>
            <w:shd w:fill="auto" w:val="clear"/>
            <w:tcMar>
              <w:top w:w="0.0" w:type="dxa"/>
              <w:left w:w="80.0" w:type="dxa"/>
              <w:bottom w:w="0.0" w:type="dxa"/>
              <w:right w:w="80.0" w:type="dxa"/>
            </w:tcMar>
            <w:vAlign w:val="top"/>
          </w:tcPr>
          <w:p w:rsidR="00000000" w:rsidDel="00000000" w:rsidP="00000000" w:rsidRDefault="00000000" w:rsidRPr="00000000" w14:paraId="00000143">
            <w:pPr>
              <w:widowControl w:val="1"/>
              <w:jc w:val="both"/>
              <w:rPr>
                <w:sz w:val="20"/>
                <w:szCs w:val="20"/>
              </w:rPr>
            </w:pPr>
            <w:r w:rsidDel="00000000" w:rsidR="00000000" w:rsidRPr="00000000">
              <w:rPr>
                <w:sz w:val="20"/>
                <w:szCs w:val="20"/>
                <w:rtl w:val="0"/>
              </w:rPr>
              <w:t xml:space="preserve">Unión Europea</w:t>
            </w:r>
          </w:p>
        </w:tc>
        <w:tc>
          <w:tcPr>
            <w:tcBorders>
              <w:top w:color="000000" w:space="0" w:sz="0" w:val="nil"/>
              <w:left w:color="000000" w:space="0" w:sz="0" w:val="nil"/>
              <w:bottom w:color="000000" w:space="0" w:sz="8" w:val="single"/>
              <w:right w:color="000000" w:space="0" w:sz="8" w:val="single"/>
            </w:tcBorders>
            <w:shd w:fill="auto" w:val="clear"/>
            <w:tcMar>
              <w:top w:w="0.0" w:type="dxa"/>
              <w:left w:w="80.0" w:type="dxa"/>
              <w:bottom w:w="0.0" w:type="dxa"/>
              <w:right w:w="80.0" w:type="dxa"/>
            </w:tcMar>
            <w:vAlign w:val="top"/>
          </w:tcPr>
          <w:p w:rsidR="00000000" w:rsidDel="00000000" w:rsidP="00000000" w:rsidRDefault="00000000" w:rsidRPr="00000000" w14:paraId="00000145">
            <w:pPr>
              <w:widowControl w:val="1"/>
              <w:jc w:val="center"/>
              <w:rPr>
                <w:sz w:val="20"/>
                <w:szCs w:val="20"/>
              </w:rPr>
            </w:pPr>
            <w:r w:rsidDel="00000000" w:rsidR="00000000" w:rsidRPr="00000000">
              <w:rPr>
                <w:sz w:val="20"/>
                <w:szCs w:val="20"/>
                <w:rtl w:val="0"/>
              </w:rPr>
              <w:t xml:space="preserve">SI</w:t>
            </w:r>
          </w:p>
        </w:tc>
        <w:tc>
          <w:tcPr>
            <w:tcBorders>
              <w:top w:color="000000" w:space="0" w:sz="0" w:val="nil"/>
              <w:left w:color="000000" w:space="0" w:sz="0" w:val="nil"/>
              <w:bottom w:color="000000" w:space="0" w:sz="8" w:val="single"/>
              <w:right w:color="000000" w:space="0" w:sz="8" w:val="single"/>
            </w:tcBorders>
            <w:shd w:fill="auto" w:val="clear"/>
            <w:tcMar>
              <w:top w:w="0.0" w:type="dxa"/>
              <w:left w:w="80.0" w:type="dxa"/>
              <w:bottom w:w="0.0" w:type="dxa"/>
              <w:right w:w="80.0" w:type="dxa"/>
            </w:tcMar>
            <w:vAlign w:val="top"/>
          </w:tcPr>
          <w:p w:rsidR="00000000" w:rsidDel="00000000" w:rsidP="00000000" w:rsidRDefault="00000000" w:rsidRPr="00000000" w14:paraId="00000146">
            <w:pPr>
              <w:widowControl w:val="1"/>
              <w:jc w:val="center"/>
              <w:rPr>
                <w:sz w:val="20"/>
                <w:szCs w:val="20"/>
              </w:rPr>
            </w:pPr>
            <w:r w:rsidDel="00000000" w:rsidR="00000000" w:rsidRPr="00000000">
              <w:rPr>
                <w:sz w:val="20"/>
                <w:szCs w:val="20"/>
                <w:rtl w:val="0"/>
              </w:rPr>
              <w:t xml:space="preserve">NO</w:t>
            </w:r>
          </w:p>
        </w:tc>
        <w:tc>
          <w:tcPr>
            <w:tcBorders>
              <w:top w:color="000000" w:space="0" w:sz="0" w:val="nil"/>
              <w:left w:color="000000" w:space="0" w:sz="0" w:val="nil"/>
              <w:bottom w:color="000000" w:space="0" w:sz="8" w:val="single"/>
              <w:right w:color="000000" w:space="0" w:sz="8" w:val="single"/>
            </w:tcBorders>
            <w:shd w:fill="auto" w:val="clear"/>
            <w:tcMar>
              <w:top w:w="0.0" w:type="dxa"/>
              <w:left w:w="80.0" w:type="dxa"/>
              <w:bottom w:w="0.0" w:type="dxa"/>
              <w:right w:w="80.0" w:type="dxa"/>
            </w:tcMar>
            <w:vAlign w:val="top"/>
          </w:tcPr>
          <w:p w:rsidR="00000000" w:rsidDel="00000000" w:rsidP="00000000" w:rsidRDefault="00000000" w:rsidRPr="00000000" w14:paraId="00000147">
            <w:pPr>
              <w:widowControl w:val="1"/>
              <w:jc w:val="center"/>
              <w:rPr>
                <w:sz w:val="20"/>
                <w:szCs w:val="20"/>
              </w:rPr>
            </w:pPr>
            <w:r w:rsidDel="00000000" w:rsidR="00000000" w:rsidRPr="00000000">
              <w:rPr>
                <w:sz w:val="20"/>
                <w:szCs w:val="20"/>
                <w:rtl w:val="0"/>
              </w:rPr>
              <w:t xml:space="preserve">NO</w:t>
            </w:r>
          </w:p>
        </w:tc>
        <w:tc>
          <w:tcPr>
            <w:tcBorders>
              <w:top w:color="000000" w:space="0" w:sz="0" w:val="nil"/>
              <w:left w:color="000000" w:space="0" w:sz="0" w:val="nil"/>
              <w:bottom w:color="000000" w:space="0" w:sz="8" w:val="single"/>
              <w:right w:color="000000" w:space="0" w:sz="8" w:val="single"/>
            </w:tcBorders>
            <w:shd w:fill="auto" w:val="clear"/>
            <w:tcMar>
              <w:top w:w="0.0" w:type="dxa"/>
              <w:left w:w="80.0" w:type="dxa"/>
              <w:bottom w:w="0.0" w:type="dxa"/>
              <w:right w:w="80.0" w:type="dxa"/>
            </w:tcMar>
            <w:vAlign w:val="top"/>
          </w:tcPr>
          <w:p w:rsidR="00000000" w:rsidDel="00000000" w:rsidP="00000000" w:rsidRDefault="00000000" w:rsidRPr="00000000" w14:paraId="00000148">
            <w:pPr>
              <w:widowControl w:val="1"/>
              <w:jc w:val="center"/>
              <w:rPr>
                <w:sz w:val="20"/>
                <w:szCs w:val="20"/>
              </w:rPr>
            </w:pPr>
            <w:r w:rsidDel="00000000" w:rsidR="00000000" w:rsidRPr="00000000">
              <w:rPr>
                <w:sz w:val="20"/>
                <w:szCs w:val="20"/>
                <w:rtl w:val="0"/>
              </w:rPr>
              <w:t xml:space="preserve">NO</w:t>
            </w:r>
          </w:p>
        </w:tc>
      </w:tr>
      <w:tr>
        <w:trPr>
          <w:cantSplit w:val="0"/>
          <w:trHeight w:val="255" w:hRule="atLeast"/>
          <w:tblHeader w:val="0"/>
        </w:trPr>
        <w:tc>
          <w:tcPr>
            <w:gridSpan w:val="2"/>
            <w:tcBorders>
              <w:top w:color="000000" w:space="0" w:sz="0" w:val="nil"/>
              <w:left w:color="000000" w:space="0" w:sz="8" w:val="single"/>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49">
            <w:pPr>
              <w:widowControl w:val="1"/>
              <w:jc w:val="both"/>
              <w:rPr>
                <w:sz w:val="20"/>
                <w:szCs w:val="20"/>
              </w:rPr>
            </w:pPr>
            <w:r w:rsidDel="00000000" w:rsidR="00000000" w:rsidRPr="00000000">
              <w:rPr>
                <w:sz w:val="20"/>
                <w:szCs w:val="20"/>
                <w:rtl w:val="0"/>
              </w:rPr>
              <w:t xml:space="preserve">Comunidad Andina</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4B">
            <w:pPr>
              <w:widowControl w:val="1"/>
              <w:jc w:val="center"/>
              <w:rPr>
                <w:sz w:val="20"/>
                <w:szCs w:val="20"/>
              </w:rPr>
            </w:pPr>
            <w:r w:rsidDel="00000000" w:rsidR="00000000" w:rsidRPr="00000000">
              <w:rPr>
                <w:sz w:val="20"/>
                <w:szCs w:val="20"/>
                <w:rtl w:val="0"/>
              </w:rPr>
              <w:t xml:space="preserve">N/A</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4C">
            <w:pPr>
              <w:widowControl w:val="1"/>
              <w:jc w:val="center"/>
              <w:rPr>
                <w:sz w:val="20"/>
                <w:szCs w:val="20"/>
              </w:rPr>
            </w:pPr>
            <w:r w:rsidDel="00000000" w:rsidR="00000000" w:rsidRPr="00000000">
              <w:rPr>
                <w:sz w:val="20"/>
                <w:szCs w:val="20"/>
                <w:rtl w:val="0"/>
              </w:rPr>
              <w:t xml:space="preserve">N/A</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4D">
            <w:pPr>
              <w:widowControl w:val="1"/>
              <w:jc w:val="center"/>
              <w:rPr>
                <w:sz w:val="20"/>
                <w:szCs w:val="20"/>
              </w:rPr>
            </w:pPr>
            <w:r w:rsidDel="00000000" w:rsidR="00000000" w:rsidRPr="00000000">
              <w:rPr>
                <w:sz w:val="20"/>
                <w:szCs w:val="20"/>
                <w:rtl w:val="0"/>
              </w:rPr>
              <w:t xml:space="preserve">N/A</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14E">
            <w:pPr>
              <w:widowControl w:val="1"/>
              <w:jc w:val="center"/>
              <w:rPr>
                <w:sz w:val="20"/>
                <w:szCs w:val="20"/>
              </w:rPr>
            </w:pPr>
            <w:r w:rsidDel="00000000" w:rsidR="00000000" w:rsidRPr="00000000">
              <w:rPr>
                <w:sz w:val="20"/>
                <w:szCs w:val="20"/>
                <w:rtl w:val="0"/>
              </w:rPr>
              <w:t xml:space="preserve">N/A</w:t>
            </w:r>
          </w:p>
        </w:tc>
      </w:tr>
    </w:tbl>
    <w:p w:rsidR="00000000" w:rsidDel="00000000" w:rsidP="00000000" w:rsidRDefault="00000000" w:rsidRPr="00000000" w14:paraId="0000014F">
      <w:pPr>
        <w:widowControl w:val="1"/>
        <w:jc w:val="both"/>
        <w:rPr>
          <w:sz w:val="24"/>
          <w:szCs w:val="24"/>
        </w:rPr>
      </w:pPr>
      <w:r w:rsidDel="00000000" w:rsidR="00000000" w:rsidRPr="00000000">
        <w:rPr>
          <w:rtl w:val="0"/>
        </w:rPr>
      </w:r>
    </w:p>
    <w:p w:rsidR="00000000" w:rsidDel="00000000" w:rsidP="00000000" w:rsidRDefault="00000000" w:rsidRPr="00000000" w14:paraId="00000150">
      <w:pPr>
        <w:jc w:val="both"/>
        <w:rPr>
          <w:sz w:val="24"/>
          <w:szCs w:val="24"/>
        </w:rPr>
      </w:pPr>
      <w:r w:rsidDel="00000000" w:rsidR="00000000" w:rsidRPr="00000000">
        <w:rPr>
          <w:sz w:val="24"/>
          <w:szCs w:val="24"/>
          <w:rtl w:val="0"/>
        </w:rPr>
        <w:t xml:space="preserve">En consecuencia, la Entidad concederá trato nacional a Proponentes bienes y/o servicios de los Estados que cuenten con un Acuerdo Comercial que cubra el Proceso de Contratación.</w:t>
      </w:r>
    </w:p>
    <w:p w:rsidR="00000000" w:rsidDel="00000000" w:rsidP="00000000" w:rsidRDefault="00000000" w:rsidRPr="00000000" w14:paraId="00000151">
      <w:pPr>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152">
      <w:pPr>
        <w:jc w:val="both"/>
        <w:rPr>
          <w:sz w:val="24"/>
          <w:szCs w:val="24"/>
        </w:rPr>
      </w:pPr>
      <w:r w:rsidDel="00000000" w:rsidR="00000000" w:rsidRPr="00000000">
        <w:rPr>
          <w:sz w:val="24"/>
          <w:szCs w:val="24"/>
          <w:rtl w:val="0"/>
        </w:rPr>
        <w:t xml:space="preserve">Adicionalmente, los Proponentes de Estados con los cuales el Gobierno Nacional haya certificado la existencia de trato nacional por reciprocidad recibirán este trato.</w:t>
      </w:r>
    </w:p>
    <w:p w:rsidR="00000000" w:rsidDel="00000000" w:rsidP="00000000" w:rsidRDefault="00000000" w:rsidRPr="00000000" w14:paraId="00000153">
      <w:pPr>
        <w:jc w:val="both"/>
        <w:rPr>
          <w:sz w:val="24"/>
          <w:szCs w:val="24"/>
        </w:rPr>
      </w:pPr>
      <w:r w:rsidDel="00000000" w:rsidR="00000000" w:rsidRPr="00000000">
        <w:rPr>
          <w:rtl w:val="0"/>
        </w:rPr>
      </w:r>
    </w:p>
    <w:p w:rsidR="00000000" w:rsidDel="00000000" w:rsidP="00000000" w:rsidRDefault="00000000" w:rsidRPr="00000000" w14:paraId="00000154">
      <w:pPr>
        <w:pStyle w:val="Heading1"/>
        <w:numPr>
          <w:ilvl w:val="0"/>
          <w:numId w:val="33"/>
        </w:numPr>
        <w:tabs>
          <w:tab w:val="left" w:leader="none" w:pos="899"/>
        </w:tabs>
        <w:ind w:left="898" w:hanging="361"/>
        <w:rPr/>
      </w:pPr>
      <w:r w:rsidDel="00000000" w:rsidR="00000000" w:rsidRPr="00000000">
        <w:rPr>
          <w:rtl w:val="0"/>
        </w:rPr>
        <w:t xml:space="preserve">CONDICIONES DEL PROCESO DE SELECCIÓN</w:t>
      </w:r>
    </w:p>
    <w:p w:rsidR="00000000" w:rsidDel="00000000" w:rsidP="00000000" w:rsidRDefault="00000000" w:rsidRPr="00000000" w14:paraId="00000155">
      <w:pPr>
        <w:pBdr>
          <w:top w:space="0" w:sz="0" w:val="nil"/>
          <w:left w:space="0" w:sz="0" w:val="nil"/>
          <w:bottom w:space="0" w:sz="0" w:val="nil"/>
          <w:right w:space="0" w:sz="0" w:val="nil"/>
          <w:between w:space="0" w:sz="0" w:val="nil"/>
        </w:pBdr>
        <w:spacing w:before="2" w:lineRule="auto"/>
        <w:rPr>
          <w:b w:val="1"/>
          <w:bCs w:val="1"/>
          <w:sz w:val="24"/>
          <w:szCs w:val="24"/>
        </w:rPr>
      </w:pPr>
      <w:r w:rsidDel="00000000" w:rsidR="00000000" w:rsidRPr="00000000">
        <w:rPr>
          <w:rtl w:val="0"/>
        </w:rPr>
      </w:r>
    </w:p>
    <w:p w:rsidR="00000000" w:rsidDel="00000000" w:rsidP="00000000" w:rsidRDefault="00000000" w:rsidRPr="00000000" w14:paraId="00000156">
      <w:pPr>
        <w:numPr>
          <w:ilvl w:val="1"/>
          <w:numId w:val="33"/>
        </w:numPr>
        <w:pBdr>
          <w:top w:space="0" w:sz="0" w:val="nil"/>
          <w:left w:space="0" w:sz="0" w:val="nil"/>
          <w:bottom w:space="0" w:sz="0" w:val="nil"/>
          <w:right w:space="0" w:sz="0" w:val="nil"/>
          <w:between w:space="0" w:sz="0" w:val="nil"/>
        </w:pBdr>
        <w:tabs>
          <w:tab w:val="left" w:leader="none" w:pos="1258"/>
          <w:tab w:val="left" w:leader="none" w:pos="1259"/>
        </w:tabs>
        <w:ind w:left="1258" w:hanging="721"/>
        <w:rPr/>
      </w:pPr>
      <w:r w:rsidDel="00000000" w:rsidR="00000000" w:rsidRPr="00000000">
        <w:rPr>
          <w:b w:val="1"/>
          <w:bCs w:val="1"/>
          <w:sz w:val="24"/>
          <w:szCs w:val="24"/>
          <w:rtl w:val="0"/>
        </w:rPr>
        <w:t xml:space="preserve">CRONOGRAMA DEL PROCESO.</w:t>
      </w:r>
      <w:r w:rsidDel="00000000" w:rsidR="00000000" w:rsidRPr="00000000">
        <w:rPr>
          <w:rtl w:val="0"/>
        </w:rPr>
      </w:r>
    </w:p>
    <w:p w:rsidR="00000000" w:rsidDel="00000000" w:rsidP="00000000" w:rsidRDefault="00000000" w:rsidRPr="00000000" w14:paraId="00000157">
      <w:pPr>
        <w:pBdr>
          <w:top w:space="0" w:sz="0" w:val="nil"/>
          <w:left w:space="0" w:sz="0" w:val="nil"/>
          <w:bottom w:space="0" w:sz="0" w:val="nil"/>
          <w:right w:space="0" w:sz="0" w:val="nil"/>
          <w:between w:space="0" w:sz="0" w:val="nil"/>
        </w:pBdr>
        <w:spacing w:before="5" w:lineRule="auto"/>
        <w:rPr>
          <w:b w:val="1"/>
          <w:bCs w:val="1"/>
          <w:sz w:val="23"/>
          <w:szCs w:val="23"/>
        </w:rPr>
      </w:pPr>
      <w:r w:rsidDel="00000000" w:rsidR="00000000" w:rsidRPr="00000000">
        <w:rPr>
          <w:rtl w:val="0"/>
        </w:rPr>
      </w:r>
    </w:p>
    <w:p w:rsidR="00000000" w:rsidDel="00000000" w:rsidP="00000000" w:rsidRDefault="00000000" w:rsidRPr="00000000" w14:paraId="00000158">
      <w:pPr>
        <w:pBdr>
          <w:top w:space="0" w:sz="0" w:val="nil"/>
          <w:left w:space="0" w:sz="0" w:val="nil"/>
          <w:bottom w:space="0" w:sz="0" w:val="nil"/>
          <w:right w:space="0" w:sz="0" w:val="nil"/>
          <w:between w:space="0" w:sz="0" w:val="nil"/>
        </w:pBdr>
        <w:ind w:left="178" w:right="122" w:firstLine="0"/>
        <w:jc w:val="both"/>
        <w:rPr>
          <w:sz w:val="24"/>
          <w:szCs w:val="24"/>
        </w:rPr>
      </w:pPr>
      <w:r w:rsidDel="00000000" w:rsidR="00000000" w:rsidRPr="00000000">
        <w:rPr>
          <w:sz w:val="24"/>
          <w:szCs w:val="24"/>
          <w:rtl w:val="0"/>
        </w:rPr>
        <w:t xml:space="preserve">El cronograma del presente proceso se especificará directamente en la plataforma del SECOP II.</w:t>
      </w:r>
    </w:p>
    <w:p w:rsidR="00000000" w:rsidDel="00000000" w:rsidP="00000000" w:rsidRDefault="00000000" w:rsidRPr="00000000" w14:paraId="00000159">
      <w:pPr>
        <w:pBdr>
          <w:top w:space="0" w:sz="0" w:val="nil"/>
          <w:left w:space="0" w:sz="0" w:val="nil"/>
          <w:bottom w:space="0" w:sz="0" w:val="nil"/>
          <w:right w:space="0" w:sz="0" w:val="nil"/>
          <w:between w:space="0" w:sz="0" w:val="nil"/>
        </w:pBdr>
        <w:spacing w:before="7" w:lineRule="auto"/>
        <w:rPr>
          <w:sz w:val="24"/>
          <w:szCs w:val="24"/>
        </w:rPr>
      </w:pPr>
      <w:r w:rsidDel="00000000" w:rsidR="00000000" w:rsidRPr="00000000">
        <w:rPr>
          <w:rtl w:val="0"/>
        </w:rPr>
      </w:r>
    </w:p>
    <w:p w:rsidR="00000000" w:rsidDel="00000000" w:rsidP="00000000" w:rsidRDefault="00000000" w:rsidRPr="00000000" w14:paraId="0000015A">
      <w:pPr>
        <w:pStyle w:val="Heading1"/>
        <w:numPr>
          <w:ilvl w:val="1"/>
          <w:numId w:val="33"/>
        </w:numPr>
        <w:tabs>
          <w:tab w:val="left" w:leader="none" w:pos="1258"/>
          <w:tab w:val="left" w:leader="none" w:pos="1259"/>
        </w:tabs>
        <w:spacing w:before="1" w:lineRule="auto"/>
        <w:ind w:left="1258" w:hanging="721"/>
        <w:rPr/>
      </w:pPr>
      <w:r w:rsidDel="00000000" w:rsidR="00000000" w:rsidRPr="00000000">
        <w:rPr>
          <w:rtl w:val="0"/>
        </w:rPr>
        <w:t xml:space="preserve">PUBLICACIÓN AVISO DE CONVOCATORIA.</w:t>
      </w:r>
    </w:p>
    <w:p w:rsidR="00000000" w:rsidDel="00000000" w:rsidP="00000000" w:rsidRDefault="00000000" w:rsidRPr="00000000" w14:paraId="0000015B">
      <w:pPr>
        <w:pBdr>
          <w:top w:space="0" w:sz="0" w:val="nil"/>
          <w:left w:space="0" w:sz="0" w:val="nil"/>
          <w:bottom w:space="0" w:sz="0" w:val="nil"/>
          <w:right w:space="0" w:sz="0" w:val="nil"/>
          <w:between w:space="0" w:sz="0" w:val="nil"/>
        </w:pBdr>
        <w:spacing w:before="4" w:lineRule="auto"/>
        <w:rPr>
          <w:b w:val="1"/>
          <w:bCs w:val="1"/>
          <w:sz w:val="23"/>
          <w:szCs w:val="23"/>
        </w:rPr>
      </w:pPr>
      <w:r w:rsidDel="00000000" w:rsidR="00000000" w:rsidRPr="00000000">
        <w:rPr>
          <w:rtl w:val="0"/>
        </w:rPr>
      </w:r>
    </w:p>
    <w:p w:rsidR="00000000" w:rsidDel="00000000" w:rsidP="00000000" w:rsidRDefault="00000000" w:rsidRPr="00000000" w14:paraId="0000015C">
      <w:pPr>
        <w:pBdr>
          <w:top w:space="0" w:sz="0" w:val="nil"/>
          <w:left w:space="0" w:sz="0" w:val="nil"/>
          <w:bottom w:space="0" w:sz="0" w:val="nil"/>
          <w:right w:space="0" w:sz="0" w:val="nil"/>
          <w:between w:space="0" w:sz="0" w:val="nil"/>
        </w:pBdr>
        <w:ind w:left="178" w:right="114" w:firstLine="0"/>
        <w:jc w:val="both"/>
        <w:rPr>
          <w:sz w:val="24"/>
          <w:szCs w:val="24"/>
        </w:rPr>
      </w:pPr>
      <w:r w:rsidDel="00000000" w:rsidR="00000000" w:rsidRPr="00000000">
        <w:rPr>
          <w:sz w:val="24"/>
          <w:szCs w:val="24"/>
          <w:rtl w:val="0"/>
        </w:rPr>
        <w:t xml:space="preserve">De conformidad con lo dispuesto por el artículo 2.2.1.1.2.1.2 del Decreto 1082 de 2015, el DACP pública en la página web del SECOP II </w:t>
      </w:r>
      <w:hyperlink r:id="rId15">
        <w:r w:rsidDel="00000000" w:rsidR="00000000" w:rsidRPr="00000000">
          <w:rPr>
            <w:sz w:val="24"/>
            <w:szCs w:val="24"/>
            <w:rtl w:val="0"/>
          </w:rPr>
          <w:t xml:space="preserve">www.colombiacompra.gov.co, </w:t>
        </w:r>
      </w:hyperlink>
      <w:r w:rsidDel="00000000" w:rsidR="00000000" w:rsidRPr="00000000">
        <w:rPr>
          <w:sz w:val="24"/>
          <w:szCs w:val="24"/>
          <w:rtl w:val="0"/>
        </w:rPr>
        <w:t xml:space="preserve">el aviso de convocatoria del proceso de selección, en el que se indica el objeto a contratar, la modalidad de selección, si está cobijada por un acuerdo internacional o un tratado de libre comercio vigente para el Estado Colombiano, el presupuesto oficial del contrato, el lugar físico o electrónico donde pueden consultarse el proyecto de pliego de condiciones y los estudios y documentos previos.</w:t>
      </w:r>
    </w:p>
    <w:p w:rsidR="00000000" w:rsidDel="00000000" w:rsidP="00000000" w:rsidRDefault="00000000" w:rsidRPr="00000000" w14:paraId="0000015D">
      <w:pPr>
        <w:pBdr>
          <w:top w:space="0" w:sz="0" w:val="nil"/>
          <w:left w:space="0" w:sz="0" w:val="nil"/>
          <w:bottom w:space="0" w:sz="0" w:val="nil"/>
          <w:right w:space="0" w:sz="0" w:val="nil"/>
          <w:between w:space="0" w:sz="0" w:val="nil"/>
        </w:pBdr>
        <w:ind w:left="178" w:right="114" w:firstLine="0"/>
        <w:jc w:val="both"/>
        <w:rPr>
          <w:sz w:val="24"/>
          <w:szCs w:val="24"/>
        </w:rPr>
      </w:pPr>
      <w:r w:rsidDel="00000000" w:rsidR="00000000" w:rsidRPr="00000000">
        <w:rPr>
          <w:rtl w:val="0"/>
        </w:rPr>
      </w:r>
    </w:p>
    <w:p w:rsidR="00000000" w:rsidDel="00000000" w:rsidP="00000000" w:rsidRDefault="00000000" w:rsidRPr="00000000" w14:paraId="0000015E">
      <w:pPr>
        <w:pStyle w:val="Heading1"/>
        <w:numPr>
          <w:ilvl w:val="1"/>
          <w:numId w:val="33"/>
        </w:numPr>
        <w:tabs>
          <w:tab w:val="left" w:leader="none" w:pos="1258"/>
          <w:tab w:val="left" w:leader="none" w:pos="1259"/>
        </w:tabs>
        <w:spacing w:line="242" w:lineRule="auto"/>
        <w:ind w:left="1258" w:right="117" w:hanging="720"/>
        <w:jc w:val="both"/>
        <w:rPr/>
      </w:pPr>
      <w:r w:rsidDel="00000000" w:rsidR="00000000" w:rsidRPr="00000000">
        <w:rPr>
          <w:rtl w:val="0"/>
        </w:rPr>
        <w:t xml:space="preserve">CONSULTA DEL PLIEGO DE CONDICIONES, ESTUDIOS Y DOCUMENTOS PREVIOS, PROYECTO DE PLIEGO DE CONDICIONES.</w:t>
      </w:r>
    </w:p>
    <w:p w:rsidR="00000000" w:rsidDel="00000000" w:rsidP="00000000" w:rsidRDefault="00000000" w:rsidRPr="00000000" w14:paraId="0000015F">
      <w:pPr>
        <w:pBdr>
          <w:top w:space="0" w:sz="0" w:val="nil"/>
          <w:left w:space="0" w:sz="0" w:val="nil"/>
          <w:bottom w:space="0" w:sz="0" w:val="nil"/>
          <w:right w:space="0" w:sz="0" w:val="nil"/>
          <w:between w:space="0" w:sz="0" w:val="nil"/>
        </w:pBdr>
        <w:spacing w:before="1" w:lineRule="auto"/>
        <w:rPr>
          <w:b w:val="1"/>
          <w:bCs w:val="1"/>
          <w:sz w:val="16"/>
          <w:szCs w:val="16"/>
        </w:rPr>
      </w:pPr>
      <w:r w:rsidDel="00000000" w:rsidR="00000000" w:rsidRPr="00000000">
        <w:rPr>
          <w:rtl w:val="0"/>
        </w:rPr>
      </w:r>
    </w:p>
    <w:p w:rsidR="00000000" w:rsidDel="00000000" w:rsidP="00000000" w:rsidRDefault="00000000" w:rsidRPr="00000000" w14:paraId="00000160">
      <w:pPr>
        <w:pBdr>
          <w:top w:space="0" w:sz="0" w:val="nil"/>
          <w:left w:space="0" w:sz="0" w:val="nil"/>
          <w:bottom w:space="0" w:sz="0" w:val="nil"/>
          <w:right w:space="0" w:sz="0" w:val="nil"/>
          <w:between w:space="0" w:sz="0" w:val="nil"/>
        </w:pBdr>
        <w:ind w:left="178" w:right="113" w:firstLine="0"/>
        <w:jc w:val="both"/>
        <w:rPr>
          <w:sz w:val="24"/>
          <w:szCs w:val="24"/>
        </w:rPr>
      </w:pPr>
      <w:r w:rsidDel="00000000" w:rsidR="00000000" w:rsidRPr="00000000">
        <w:rPr>
          <w:sz w:val="24"/>
          <w:szCs w:val="24"/>
          <w:rtl w:val="0"/>
        </w:rPr>
        <w:t xml:space="preserve">De conformidad con lo señalado por el artículo 2.2.1.1.1.7.1 del Decreto 1082 de 2015, el pliego de condiciones y demás documentos que hacen parte del presente proceso de selección podrán ser consultados a través de la página </w:t>
      </w:r>
      <w:hyperlink r:id="rId16">
        <w:r w:rsidDel="00000000" w:rsidR="00000000" w:rsidRPr="00000000">
          <w:rPr>
            <w:sz w:val="24"/>
            <w:szCs w:val="24"/>
            <w:rtl w:val="0"/>
          </w:rPr>
          <w:t xml:space="preserve">www.colombiacompra.gov.co, </w:t>
        </w:r>
      </w:hyperlink>
      <w:r w:rsidDel="00000000" w:rsidR="00000000" w:rsidRPr="00000000">
        <w:rPr>
          <w:sz w:val="24"/>
          <w:szCs w:val="24"/>
          <w:rtl w:val="0"/>
        </w:rPr>
        <w:t xml:space="preserve">en el portal de SECOP II, desde el día y hora de su publicación hasta el día de cierre, en el horario establecido en el cronograma. Según lo preceptuado por el parágrafo 4 del artículo 2 de la Ley 1150 de 2007.</w:t>
      </w:r>
    </w:p>
    <w:p w:rsidR="00000000" w:rsidDel="00000000" w:rsidP="00000000" w:rsidRDefault="00000000" w:rsidRPr="00000000" w14:paraId="00000161">
      <w:pPr>
        <w:pBdr>
          <w:top w:space="0" w:sz="0" w:val="nil"/>
          <w:left w:space="0" w:sz="0" w:val="nil"/>
          <w:bottom w:space="0" w:sz="0" w:val="nil"/>
          <w:right w:space="0" w:sz="0" w:val="nil"/>
          <w:between w:space="0" w:sz="0" w:val="nil"/>
        </w:pBdr>
        <w:spacing w:before="10" w:lineRule="auto"/>
        <w:rPr>
          <w:sz w:val="24"/>
          <w:szCs w:val="24"/>
        </w:rPr>
      </w:pPr>
      <w:r w:rsidDel="00000000" w:rsidR="00000000" w:rsidRPr="00000000">
        <w:rPr>
          <w:rtl w:val="0"/>
        </w:rPr>
      </w:r>
    </w:p>
    <w:p w:rsidR="00000000" w:rsidDel="00000000" w:rsidP="00000000" w:rsidRDefault="00000000" w:rsidRPr="00000000" w14:paraId="00000162">
      <w:pPr>
        <w:pStyle w:val="Heading1"/>
        <w:numPr>
          <w:ilvl w:val="1"/>
          <w:numId w:val="33"/>
        </w:numPr>
        <w:tabs>
          <w:tab w:val="left" w:leader="none" w:pos="1258"/>
          <w:tab w:val="left" w:leader="none" w:pos="1259"/>
        </w:tabs>
        <w:spacing w:before="1" w:lineRule="auto"/>
        <w:ind w:left="1258" w:hanging="721"/>
        <w:rPr/>
      </w:pPr>
      <w:r w:rsidDel="00000000" w:rsidR="00000000" w:rsidRPr="00000000">
        <w:rPr>
          <w:rtl w:val="0"/>
        </w:rPr>
        <w:t xml:space="preserve">ANÁLISIS DE LOS RIESGOS.</w:t>
      </w:r>
    </w:p>
    <w:p w:rsidR="00000000" w:rsidDel="00000000" w:rsidP="00000000" w:rsidRDefault="00000000" w:rsidRPr="00000000" w14:paraId="00000163">
      <w:pPr>
        <w:pBdr>
          <w:top w:space="0" w:sz="0" w:val="nil"/>
          <w:left w:space="0" w:sz="0" w:val="nil"/>
          <w:bottom w:space="0" w:sz="0" w:val="nil"/>
          <w:right w:space="0" w:sz="0" w:val="nil"/>
          <w:between w:space="0" w:sz="0" w:val="nil"/>
        </w:pBdr>
        <w:spacing w:before="4" w:lineRule="auto"/>
        <w:rPr>
          <w:b w:val="1"/>
          <w:bCs w:val="1"/>
          <w:sz w:val="23"/>
          <w:szCs w:val="23"/>
        </w:rPr>
      </w:pPr>
      <w:r w:rsidDel="00000000" w:rsidR="00000000" w:rsidRPr="00000000">
        <w:rPr>
          <w:rtl w:val="0"/>
        </w:rPr>
      </w:r>
    </w:p>
    <w:p w:rsidR="00000000" w:rsidDel="00000000" w:rsidP="00000000" w:rsidRDefault="00000000" w:rsidRPr="00000000" w14:paraId="00000164">
      <w:pPr>
        <w:pBdr>
          <w:top w:space="0" w:sz="0" w:val="nil"/>
          <w:left w:space="0" w:sz="0" w:val="nil"/>
          <w:bottom w:space="0" w:sz="0" w:val="nil"/>
          <w:right w:space="0" w:sz="0" w:val="nil"/>
          <w:between w:space="0" w:sz="0" w:val="nil"/>
        </w:pBdr>
        <w:ind w:left="178" w:right="123" w:firstLine="0"/>
        <w:jc w:val="both"/>
        <w:rPr>
          <w:sz w:val="24"/>
          <w:szCs w:val="24"/>
        </w:rPr>
      </w:pPr>
      <w:r w:rsidDel="00000000" w:rsidR="00000000" w:rsidRPr="00000000">
        <w:rPr>
          <w:sz w:val="24"/>
          <w:szCs w:val="24"/>
          <w:rtl w:val="0"/>
        </w:rPr>
        <w:t xml:space="preserve">La matriz de riesgos hace parte de los estudios y documentos previos que fueron publicados en la plataforma del SECOP II para revisión de los proponentes.</w:t>
      </w:r>
    </w:p>
    <w:p w:rsidR="00000000" w:rsidDel="00000000" w:rsidP="00000000" w:rsidRDefault="00000000" w:rsidRPr="00000000" w14:paraId="00000165">
      <w:pPr>
        <w:pBdr>
          <w:top w:space="0" w:sz="0" w:val="nil"/>
          <w:left w:space="0" w:sz="0" w:val="nil"/>
          <w:bottom w:space="0" w:sz="0" w:val="nil"/>
          <w:right w:space="0" w:sz="0" w:val="nil"/>
          <w:between w:space="0" w:sz="0" w:val="nil"/>
        </w:pBdr>
        <w:spacing w:before="9" w:lineRule="auto"/>
        <w:rPr>
          <w:sz w:val="24"/>
          <w:szCs w:val="24"/>
        </w:rPr>
      </w:pPr>
      <w:r w:rsidDel="00000000" w:rsidR="00000000" w:rsidRPr="00000000">
        <w:rPr>
          <w:rtl w:val="0"/>
        </w:rPr>
      </w:r>
    </w:p>
    <w:p w:rsidR="00000000" w:rsidDel="00000000" w:rsidP="00000000" w:rsidRDefault="00000000" w:rsidRPr="00000000" w14:paraId="00000166">
      <w:pPr>
        <w:pStyle w:val="Heading1"/>
        <w:numPr>
          <w:ilvl w:val="1"/>
          <w:numId w:val="33"/>
        </w:numPr>
        <w:tabs>
          <w:tab w:val="left" w:leader="none" w:pos="1258"/>
          <w:tab w:val="left" w:leader="none" w:pos="1259"/>
        </w:tabs>
        <w:spacing w:before="4" w:lineRule="auto"/>
        <w:ind w:left="1258" w:hanging="721"/>
        <w:rPr/>
      </w:pPr>
      <w:r w:rsidDel="00000000" w:rsidR="00000000" w:rsidRPr="00000000">
        <w:rPr>
          <w:rtl w:val="0"/>
        </w:rPr>
        <w:t xml:space="preserve">CONVOCATORIA LIMITADA A MIPYMES.</w:t>
      </w:r>
    </w:p>
    <w:p w:rsidR="00000000" w:rsidDel="00000000" w:rsidP="00000000" w:rsidRDefault="00000000" w:rsidRPr="00000000" w14:paraId="00000167">
      <w:pPr>
        <w:pBdr>
          <w:top w:space="0" w:sz="0" w:val="nil"/>
          <w:left w:space="0" w:sz="0" w:val="nil"/>
          <w:bottom w:space="0" w:sz="0" w:val="nil"/>
          <w:right w:space="0" w:sz="0" w:val="nil"/>
          <w:between w:space="0" w:sz="0" w:val="nil"/>
        </w:pBdr>
        <w:ind w:left="176" w:right="113" w:firstLine="0"/>
        <w:jc w:val="both"/>
        <w:rPr>
          <w:sz w:val="24"/>
          <w:szCs w:val="24"/>
        </w:rPr>
      </w:pPr>
      <w:r w:rsidDel="00000000" w:rsidR="00000000" w:rsidRPr="00000000">
        <w:rPr>
          <w:rtl w:val="0"/>
        </w:rPr>
      </w:r>
    </w:p>
    <w:p w:rsidR="00000000" w:rsidDel="00000000" w:rsidP="00000000" w:rsidRDefault="00000000" w:rsidRPr="00000000" w14:paraId="00000168">
      <w:pPr>
        <w:ind w:left="176" w:right="125" w:firstLine="0"/>
        <w:jc w:val="both"/>
        <w:rPr>
          <w:sz w:val="24"/>
          <w:szCs w:val="24"/>
        </w:rPr>
      </w:pPr>
      <w:r w:rsidDel="00000000" w:rsidR="00000000" w:rsidRPr="00000000">
        <w:rPr>
          <w:sz w:val="24"/>
          <w:szCs w:val="24"/>
          <w:rtl w:val="0"/>
        </w:rPr>
        <w:t xml:space="preserve">De conformidad con lo consagrado en el artículo 12 de la Ley 1150 de 2007 modificado por el artículo 32 de la Ley 1450 de 2011 y por los artículos 2.2.1.2.4.2.2. y 2.2.1.2.4.2.3. del Decreto 1082 de 2015, adicionado el artículo 3 de la Ley 2040 de 2020 y modificado por el artículo 34 de la Ley 2069 de 2020 y el Decreto 1860 de 2021 por el cual se modifica y adiciona el Decreto 1082 de 2015 y se reglamentan los artículos 30, 31, 32 y 35 de la Ley 2069 de 2020, la presente convocatoria NO PODRÁ LIMITARSE A MIPYMES, en atención a que el presupuesto de este proceso de selección, se encuentra fuera del rango establecido en la norma, en concordancia con el umbral de convocatoria establecido por Ministerio de Comercio, Industria y Turismo publicado en la página web de Colombia Compra Eficiente. No obstante, se incorporarán criterios diferenciales a favor de las MiPymes en el presente proceso. Por consiguiente, todo interesado que cumpla las condiciones habilitantes podrá presentar oferta.</w:t>
      </w:r>
      <w:r w:rsidDel="00000000" w:rsidR="00000000" w:rsidRPr="00000000">
        <w:rPr>
          <w:sz w:val="24"/>
          <w:szCs w:val="24"/>
          <w:vertAlign w:val="superscript"/>
        </w:rPr>
        <w:footnoteReference w:customMarkFollows="0" w:id="0"/>
      </w:r>
      <w:r w:rsidDel="00000000" w:rsidR="00000000" w:rsidRPr="00000000">
        <w:rPr>
          <w:rtl w:val="0"/>
        </w:rPr>
      </w:r>
    </w:p>
    <w:p w:rsidR="00000000" w:rsidDel="00000000" w:rsidP="00000000" w:rsidRDefault="00000000" w:rsidRPr="00000000" w14:paraId="00000169">
      <w:pPr>
        <w:ind w:left="176" w:right="125" w:firstLine="0"/>
        <w:jc w:val="both"/>
        <w:rPr>
          <w:sz w:val="24"/>
          <w:szCs w:val="24"/>
        </w:rPr>
      </w:pPr>
      <w:r w:rsidDel="00000000" w:rsidR="00000000" w:rsidRPr="00000000">
        <w:rPr>
          <w:rtl w:val="0"/>
        </w:rPr>
      </w:r>
    </w:p>
    <w:p w:rsidR="00000000" w:rsidDel="00000000" w:rsidP="00000000" w:rsidRDefault="00000000" w:rsidRPr="00000000" w14:paraId="0000016A">
      <w:pPr>
        <w:pStyle w:val="Heading1"/>
        <w:numPr>
          <w:ilvl w:val="1"/>
          <w:numId w:val="33"/>
        </w:numPr>
        <w:tabs>
          <w:tab w:val="left" w:leader="none" w:pos="1258"/>
          <w:tab w:val="left" w:leader="none" w:pos="1259"/>
        </w:tabs>
        <w:ind w:left="1258" w:hanging="721"/>
        <w:rPr/>
      </w:pPr>
      <w:r w:rsidDel="00000000" w:rsidR="00000000" w:rsidRPr="00000000">
        <w:rPr>
          <w:rtl w:val="0"/>
        </w:rPr>
        <w:t xml:space="preserve">COSTOS DE PARTICIPACIÓN.</w:t>
      </w:r>
    </w:p>
    <w:p w:rsidR="00000000" w:rsidDel="00000000" w:rsidP="00000000" w:rsidRDefault="00000000" w:rsidRPr="00000000" w14:paraId="0000016B">
      <w:pPr>
        <w:pBdr>
          <w:top w:space="0" w:sz="0" w:val="nil"/>
          <w:left w:space="0" w:sz="0" w:val="nil"/>
          <w:bottom w:space="0" w:sz="0" w:val="nil"/>
          <w:right w:space="0" w:sz="0" w:val="nil"/>
          <w:between w:space="0" w:sz="0" w:val="nil"/>
        </w:pBdr>
        <w:spacing w:before="2" w:lineRule="auto"/>
        <w:rPr>
          <w:b w:val="1"/>
          <w:bCs w:val="1"/>
          <w:sz w:val="18"/>
          <w:szCs w:val="18"/>
        </w:rPr>
      </w:pPr>
      <w:r w:rsidDel="00000000" w:rsidR="00000000" w:rsidRPr="00000000">
        <w:rPr>
          <w:rtl w:val="0"/>
        </w:rPr>
      </w:r>
    </w:p>
    <w:p w:rsidR="00000000" w:rsidDel="00000000" w:rsidP="00000000" w:rsidRDefault="00000000" w:rsidRPr="00000000" w14:paraId="0000016C">
      <w:pPr>
        <w:pBdr>
          <w:top w:space="0" w:sz="0" w:val="nil"/>
          <w:left w:space="0" w:sz="0" w:val="nil"/>
          <w:bottom w:space="0" w:sz="0" w:val="nil"/>
          <w:right w:space="0" w:sz="0" w:val="nil"/>
          <w:between w:space="0" w:sz="0" w:val="nil"/>
        </w:pBdr>
        <w:ind w:left="178" w:right="114" w:firstLine="0"/>
        <w:jc w:val="both"/>
        <w:rPr>
          <w:sz w:val="24"/>
          <w:szCs w:val="24"/>
        </w:rPr>
      </w:pPr>
      <w:r w:rsidDel="00000000" w:rsidR="00000000" w:rsidRPr="00000000">
        <w:rPr>
          <w:sz w:val="24"/>
          <w:szCs w:val="24"/>
          <w:rtl w:val="0"/>
        </w:rPr>
        <w:t xml:space="preserve">Cada proponente sufragará todos los costos, tanto directos como indirectos, relacionados con la preparación y presentación de su propuesta. La Entidad no será responsable en ningún caso de dichos costos, cualquiera que sea el resultado del proceso de selección.</w:t>
      </w:r>
    </w:p>
    <w:p w:rsidR="00000000" w:rsidDel="00000000" w:rsidP="00000000" w:rsidRDefault="00000000" w:rsidRPr="00000000" w14:paraId="0000016D">
      <w:pPr>
        <w:pBdr>
          <w:top w:space="0" w:sz="0" w:val="nil"/>
          <w:left w:space="0" w:sz="0" w:val="nil"/>
          <w:bottom w:space="0" w:sz="0" w:val="nil"/>
          <w:right w:space="0" w:sz="0" w:val="nil"/>
          <w:between w:space="0" w:sz="0" w:val="nil"/>
        </w:pBdr>
        <w:spacing w:before="1" w:lineRule="auto"/>
        <w:rPr>
          <w:sz w:val="20"/>
          <w:szCs w:val="20"/>
        </w:rPr>
      </w:pPr>
      <w:r w:rsidDel="00000000" w:rsidR="00000000" w:rsidRPr="00000000">
        <w:rPr>
          <w:rtl w:val="0"/>
        </w:rPr>
      </w:r>
    </w:p>
    <w:p w:rsidR="00000000" w:rsidDel="00000000" w:rsidP="00000000" w:rsidRDefault="00000000" w:rsidRPr="00000000" w14:paraId="0000016E">
      <w:pPr>
        <w:pBdr>
          <w:top w:space="0" w:sz="0" w:val="nil"/>
          <w:left w:space="0" w:sz="0" w:val="nil"/>
          <w:bottom w:space="0" w:sz="0" w:val="nil"/>
          <w:right w:space="0" w:sz="0" w:val="nil"/>
          <w:between w:space="0" w:sz="0" w:val="nil"/>
        </w:pBdr>
        <w:ind w:left="178" w:right="112" w:firstLine="0"/>
        <w:jc w:val="both"/>
        <w:rPr>
          <w:sz w:val="24"/>
          <w:szCs w:val="24"/>
        </w:rPr>
      </w:pPr>
      <w:r w:rsidDel="00000000" w:rsidR="00000000" w:rsidRPr="00000000">
        <w:rPr>
          <w:sz w:val="24"/>
          <w:szCs w:val="24"/>
          <w:rtl w:val="0"/>
        </w:rPr>
        <w:t xml:space="preserve">Igualmente, corresponderá a los proponentes la responsabilidad exclusiva y excluyente de determinar, evaluar y asumir los impuestos, tasas y contribuciones, así como los demás costos tributarios y de cualquier otra naturaleza que conlleve la celebración, ejecución y liquidación del contrato, considerando los costos y riesgos previstos en el presente proceso de selección, para lo cual se recomienda a los proponentes obtener asesoría calificada. Por lo anterior, el riesgo impositivo corresponde a los proponentes por lo que es su responsabilidad valorarlo.</w:t>
      </w:r>
    </w:p>
    <w:p w:rsidR="00000000" w:rsidDel="00000000" w:rsidP="00000000" w:rsidRDefault="00000000" w:rsidRPr="00000000" w14:paraId="0000016F">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170">
      <w:pPr>
        <w:pBdr>
          <w:top w:space="0" w:sz="0" w:val="nil"/>
          <w:left w:space="0" w:sz="0" w:val="nil"/>
          <w:bottom w:space="0" w:sz="0" w:val="nil"/>
          <w:right w:space="0" w:sz="0" w:val="nil"/>
          <w:between w:space="0" w:sz="0" w:val="nil"/>
        </w:pBdr>
        <w:ind w:left="178" w:right="122" w:firstLine="0"/>
        <w:jc w:val="both"/>
        <w:rPr>
          <w:sz w:val="24"/>
          <w:szCs w:val="24"/>
        </w:rPr>
      </w:pPr>
      <w:r w:rsidDel="00000000" w:rsidR="00000000" w:rsidRPr="00000000">
        <w:rPr>
          <w:sz w:val="24"/>
          <w:szCs w:val="24"/>
          <w:rtl w:val="0"/>
        </w:rPr>
        <w:t xml:space="preserve">La presentación de la propuesta implica la aceptación de que esas obligaciones y riesgos serán enteramente asumidos por cada proponente que resulte adjudicatario de un contrato, como contraprestación por el pago previsto en el contrato y con base en el componente monetario de su propuesta económica.</w:t>
      </w:r>
    </w:p>
    <w:p w:rsidR="00000000" w:rsidDel="00000000" w:rsidP="00000000" w:rsidRDefault="00000000" w:rsidRPr="00000000" w14:paraId="00000171">
      <w:pPr>
        <w:pBdr>
          <w:top w:space="0" w:sz="0" w:val="nil"/>
          <w:left w:space="0" w:sz="0" w:val="nil"/>
          <w:bottom w:space="0" w:sz="0" w:val="nil"/>
          <w:right w:space="0" w:sz="0" w:val="nil"/>
          <w:between w:space="0" w:sz="0" w:val="nil"/>
        </w:pBdr>
        <w:ind w:left="178" w:right="122" w:firstLine="0"/>
        <w:jc w:val="both"/>
        <w:rPr>
          <w:sz w:val="24"/>
          <w:szCs w:val="24"/>
        </w:rPr>
      </w:pPr>
      <w:r w:rsidDel="00000000" w:rsidR="00000000" w:rsidRPr="00000000">
        <w:rPr>
          <w:rtl w:val="0"/>
        </w:rPr>
      </w:r>
    </w:p>
    <w:p w:rsidR="00000000" w:rsidDel="00000000" w:rsidP="00000000" w:rsidRDefault="00000000" w:rsidRPr="00000000" w14:paraId="00000172">
      <w:pPr>
        <w:numPr>
          <w:ilvl w:val="1"/>
          <w:numId w:val="33"/>
        </w:numPr>
        <w:pBdr>
          <w:top w:space="0" w:sz="0" w:val="nil"/>
          <w:left w:space="0" w:sz="0" w:val="nil"/>
          <w:bottom w:space="0" w:sz="0" w:val="nil"/>
          <w:right w:space="0" w:sz="0" w:val="nil"/>
          <w:between w:space="0" w:sz="0" w:val="nil"/>
        </w:pBdr>
        <w:ind w:left="1258" w:right="122" w:hanging="720"/>
        <w:jc w:val="both"/>
        <w:rPr/>
      </w:pPr>
      <w:r w:rsidDel="00000000" w:rsidR="00000000" w:rsidRPr="00000000">
        <w:rPr>
          <w:b w:val="1"/>
          <w:bCs w:val="1"/>
          <w:sz w:val="24"/>
          <w:szCs w:val="24"/>
          <w:rtl w:val="0"/>
        </w:rPr>
        <w:t xml:space="preserve">PUBLICACIÓN DEL ACTO ADMINISTRATIVO DE APERTURA Y DEL PLIEGO DE CONDICIONES DEFINITIVO.</w:t>
      </w:r>
      <w:r w:rsidDel="00000000" w:rsidR="00000000" w:rsidRPr="00000000">
        <w:rPr>
          <w:rtl w:val="0"/>
        </w:rPr>
      </w:r>
    </w:p>
    <w:p w:rsidR="00000000" w:rsidDel="00000000" w:rsidP="00000000" w:rsidRDefault="00000000" w:rsidRPr="00000000" w14:paraId="00000173">
      <w:pPr>
        <w:pBdr>
          <w:top w:space="0" w:sz="0" w:val="nil"/>
          <w:left w:space="0" w:sz="0" w:val="nil"/>
          <w:bottom w:space="0" w:sz="0" w:val="nil"/>
          <w:right w:space="0" w:sz="0" w:val="nil"/>
          <w:between w:space="0" w:sz="0" w:val="nil"/>
        </w:pBdr>
        <w:spacing w:before="5" w:lineRule="auto"/>
        <w:rPr>
          <w:b w:val="1"/>
          <w:bCs w:val="1"/>
          <w:sz w:val="23"/>
          <w:szCs w:val="23"/>
        </w:rPr>
      </w:pPr>
      <w:r w:rsidDel="00000000" w:rsidR="00000000" w:rsidRPr="00000000">
        <w:rPr>
          <w:rtl w:val="0"/>
        </w:rPr>
      </w:r>
    </w:p>
    <w:p w:rsidR="00000000" w:rsidDel="00000000" w:rsidP="00000000" w:rsidRDefault="00000000" w:rsidRPr="00000000" w14:paraId="00000174">
      <w:pPr>
        <w:pBdr>
          <w:top w:space="0" w:sz="0" w:val="nil"/>
          <w:left w:space="0" w:sz="0" w:val="nil"/>
          <w:bottom w:space="0" w:sz="0" w:val="nil"/>
          <w:right w:space="0" w:sz="0" w:val="nil"/>
          <w:between w:space="0" w:sz="0" w:val="nil"/>
        </w:pBdr>
        <w:ind w:left="178" w:right="118" w:firstLine="0"/>
        <w:jc w:val="both"/>
        <w:rPr>
          <w:sz w:val="24"/>
          <w:szCs w:val="24"/>
        </w:rPr>
      </w:pPr>
      <w:r w:rsidDel="00000000" w:rsidR="00000000" w:rsidRPr="00000000">
        <w:rPr>
          <w:sz w:val="24"/>
          <w:szCs w:val="24"/>
          <w:rtl w:val="0"/>
        </w:rPr>
        <w:t xml:space="preserve">El Distrito de Santiago de Cali - Departamento Administrativo de Contratación Pública, publicará la resolución de apertura de este proceso de selección mediante acto administrativo de carácter general, el cual debe contener toda la información indicada en el artículo 2.2.1.1.2.1.5 del Decreto 1082 de 2015.</w:t>
      </w:r>
    </w:p>
    <w:p w:rsidR="00000000" w:rsidDel="00000000" w:rsidP="00000000" w:rsidRDefault="00000000" w:rsidRPr="00000000" w14:paraId="00000175">
      <w:pPr>
        <w:pBdr>
          <w:top w:space="0" w:sz="0" w:val="nil"/>
          <w:left w:space="0" w:sz="0" w:val="nil"/>
          <w:bottom w:space="0" w:sz="0" w:val="nil"/>
          <w:right w:space="0" w:sz="0" w:val="nil"/>
          <w:between w:space="0" w:sz="0" w:val="nil"/>
        </w:pBdr>
        <w:rPr>
          <w:sz w:val="24"/>
          <w:szCs w:val="24"/>
        </w:rPr>
      </w:pPr>
      <w:r w:rsidDel="00000000" w:rsidR="00000000" w:rsidRPr="00000000">
        <w:rPr>
          <w:rtl w:val="0"/>
        </w:rPr>
      </w:r>
    </w:p>
    <w:p w:rsidR="00000000" w:rsidDel="00000000" w:rsidP="00000000" w:rsidRDefault="00000000" w:rsidRPr="00000000" w14:paraId="00000176">
      <w:pPr>
        <w:pBdr>
          <w:top w:space="0" w:sz="0" w:val="nil"/>
          <w:left w:space="0" w:sz="0" w:val="nil"/>
          <w:bottom w:space="0" w:sz="0" w:val="nil"/>
          <w:right w:space="0" w:sz="0" w:val="nil"/>
          <w:between w:space="0" w:sz="0" w:val="nil"/>
        </w:pBdr>
        <w:ind w:left="178" w:right="112" w:firstLine="0"/>
        <w:jc w:val="both"/>
        <w:rPr>
          <w:sz w:val="24"/>
          <w:szCs w:val="24"/>
        </w:rPr>
      </w:pPr>
      <w:r w:rsidDel="00000000" w:rsidR="00000000" w:rsidRPr="00000000">
        <w:rPr>
          <w:sz w:val="24"/>
          <w:szCs w:val="24"/>
          <w:rtl w:val="0"/>
        </w:rPr>
        <w:t xml:space="preserve">Así mismo, publicará en el Portal Único de Contratación: </w:t>
      </w:r>
      <w:hyperlink r:id="rId17">
        <w:r w:rsidDel="00000000" w:rsidR="00000000" w:rsidRPr="00000000">
          <w:rPr>
            <w:sz w:val="24"/>
            <w:szCs w:val="24"/>
            <w:u w:val="single"/>
            <w:rtl w:val="0"/>
          </w:rPr>
          <w:t xml:space="preserve">www.colombiacompra.qov.co</w:t>
        </w:r>
      </w:hyperlink>
      <w:r w:rsidDel="00000000" w:rsidR="00000000" w:rsidRPr="00000000">
        <w:rPr>
          <w:sz w:val="24"/>
          <w:szCs w:val="24"/>
          <w:rtl w:val="0"/>
        </w:rPr>
        <w:t xml:space="preserve">– SECOP II, para conocimiento de los interesados, el Pliego de Condiciones Definitivo, previo análisis y respuesta de las observaciones presentadas al proyecto de Pliego de Condiciones, ordenando la apertura del presente proceso de selección mediante acto administrativo motivado suscrito por su representante.</w:t>
      </w:r>
    </w:p>
    <w:p w:rsidR="00000000" w:rsidDel="00000000" w:rsidP="00000000" w:rsidRDefault="00000000" w:rsidRPr="00000000" w14:paraId="00000177">
      <w:pPr>
        <w:pBdr>
          <w:top w:space="0" w:sz="0" w:val="nil"/>
          <w:left w:space="0" w:sz="0" w:val="nil"/>
          <w:bottom w:space="0" w:sz="0" w:val="nil"/>
          <w:right w:space="0" w:sz="0" w:val="nil"/>
          <w:between w:space="0" w:sz="0" w:val="nil"/>
        </w:pBdr>
        <w:ind w:left="178" w:right="112" w:firstLine="0"/>
        <w:jc w:val="both"/>
        <w:rPr>
          <w:sz w:val="24"/>
          <w:szCs w:val="24"/>
        </w:rPr>
      </w:pPr>
      <w:r w:rsidDel="00000000" w:rsidR="00000000" w:rsidRPr="00000000">
        <w:rPr>
          <w:rtl w:val="0"/>
        </w:rPr>
      </w:r>
    </w:p>
    <w:p w:rsidR="00000000" w:rsidDel="00000000" w:rsidP="00000000" w:rsidRDefault="00000000" w:rsidRPr="00000000" w14:paraId="00000178">
      <w:pPr>
        <w:numPr>
          <w:ilvl w:val="1"/>
          <w:numId w:val="33"/>
        </w:numPr>
        <w:pBdr>
          <w:top w:space="0" w:sz="0" w:val="nil"/>
          <w:left w:space="0" w:sz="0" w:val="nil"/>
          <w:bottom w:space="0" w:sz="0" w:val="nil"/>
          <w:right w:space="0" w:sz="0" w:val="nil"/>
          <w:between w:space="0" w:sz="0" w:val="nil"/>
        </w:pBdr>
        <w:ind w:left="1258" w:right="112" w:hanging="720"/>
        <w:jc w:val="both"/>
        <w:rPr/>
      </w:pPr>
      <w:r w:rsidDel="00000000" w:rsidR="00000000" w:rsidRPr="00000000">
        <w:rPr>
          <w:b w:val="1"/>
          <w:bCs w:val="1"/>
          <w:sz w:val="24"/>
          <w:szCs w:val="24"/>
          <w:rtl w:val="0"/>
        </w:rPr>
        <w:t xml:space="preserve">ADENDAS AL PLIEGO DE CONDICIONES.</w:t>
      </w:r>
      <w:r w:rsidDel="00000000" w:rsidR="00000000" w:rsidRPr="00000000">
        <w:rPr>
          <w:rtl w:val="0"/>
        </w:rPr>
      </w:r>
    </w:p>
    <w:p w:rsidR="00000000" w:rsidDel="00000000" w:rsidP="00000000" w:rsidRDefault="00000000" w:rsidRPr="00000000" w14:paraId="00000179">
      <w:pPr>
        <w:pBdr>
          <w:top w:space="0" w:sz="0" w:val="nil"/>
          <w:left w:space="0" w:sz="0" w:val="nil"/>
          <w:bottom w:space="0" w:sz="0" w:val="nil"/>
          <w:right w:space="0" w:sz="0" w:val="nil"/>
          <w:between w:space="0" w:sz="0" w:val="nil"/>
        </w:pBdr>
        <w:rPr>
          <w:b w:val="1"/>
          <w:bCs w:val="1"/>
          <w:sz w:val="23"/>
          <w:szCs w:val="23"/>
        </w:rPr>
      </w:pPr>
      <w:r w:rsidDel="00000000" w:rsidR="00000000" w:rsidRPr="00000000">
        <w:rPr>
          <w:rtl w:val="0"/>
        </w:rPr>
      </w:r>
    </w:p>
    <w:p w:rsidR="00000000" w:rsidDel="00000000" w:rsidP="00000000" w:rsidRDefault="00000000" w:rsidRPr="00000000" w14:paraId="0000017A">
      <w:pPr>
        <w:pBdr>
          <w:top w:space="0" w:sz="0" w:val="nil"/>
          <w:left w:space="0" w:sz="0" w:val="nil"/>
          <w:bottom w:space="0" w:sz="0" w:val="nil"/>
          <w:right w:space="0" w:sz="0" w:val="nil"/>
          <w:between w:space="0" w:sz="0" w:val="nil"/>
        </w:pBdr>
        <w:ind w:left="178" w:right="120" w:firstLine="0"/>
        <w:jc w:val="both"/>
        <w:rPr>
          <w:sz w:val="24"/>
          <w:szCs w:val="24"/>
        </w:rPr>
      </w:pPr>
      <w:r w:rsidDel="00000000" w:rsidR="00000000" w:rsidRPr="00000000">
        <w:rPr>
          <w:sz w:val="24"/>
          <w:szCs w:val="24"/>
          <w:rtl w:val="0"/>
        </w:rPr>
        <w:t xml:space="preserve">De manera oficiosa o como resultado de las observaciones realizadas al contenido y alcance del pliego de condiciones, la Entidad expedirá las adendas en las cuales se contemplen las modificaciones pertinentes al pliego de condiciones definitivo.</w:t>
      </w:r>
    </w:p>
    <w:p w:rsidR="00000000" w:rsidDel="00000000" w:rsidP="00000000" w:rsidRDefault="00000000" w:rsidRPr="00000000" w14:paraId="0000017B">
      <w:pPr>
        <w:pBdr>
          <w:top w:space="0" w:sz="0" w:val="nil"/>
          <w:left w:space="0" w:sz="0" w:val="nil"/>
          <w:bottom w:space="0" w:sz="0" w:val="nil"/>
          <w:right w:space="0" w:sz="0" w:val="nil"/>
          <w:between w:space="0" w:sz="0" w:val="nil"/>
        </w:pBdr>
        <w:rPr>
          <w:sz w:val="24"/>
          <w:szCs w:val="24"/>
        </w:rPr>
      </w:pPr>
      <w:r w:rsidDel="00000000" w:rsidR="00000000" w:rsidRPr="00000000">
        <w:rPr>
          <w:rtl w:val="0"/>
        </w:rPr>
      </w:r>
    </w:p>
    <w:p w:rsidR="00000000" w:rsidDel="00000000" w:rsidP="00000000" w:rsidRDefault="00000000" w:rsidRPr="00000000" w14:paraId="0000017C">
      <w:pPr>
        <w:pBdr>
          <w:top w:space="0" w:sz="0" w:val="nil"/>
          <w:left w:space="0" w:sz="0" w:val="nil"/>
          <w:bottom w:space="0" w:sz="0" w:val="nil"/>
          <w:right w:space="0" w:sz="0" w:val="nil"/>
          <w:between w:space="0" w:sz="0" w:val="nil"/>
        </w:pBdr>
        <w:ind w:left="178" w:right="115" w:firstLine="0"/>
        <w:jc w:val="both"/>
        <w:rPr>
          <w:sz w:val="24"/>
          <w:szCs w:val="24"/>
        </w:rPr>
      </w:pPr>
      <w:r w:rsidDel="00000000" w:rsidR="00000000" w:rsidRPr="00000000">
        <w:rPr>
          <w:sz w:val="24"/>
          <w:szCs w:val="24"/>
          <w:rtl w:val="0"/>
        </w:rPr>
        <w:t xml:space="preserve">La Entidad hará las modificaciones que considere necesarias desde la fecha de apertura y hasta la fecha señalada en el cronograma para expedir adenda, a fin de que se realicen los ajustes a que haya lugar por parte de los interesados. Cualquier aclaración o modificación se hará mediante adendas; estos documentos formarán parte integral del presente pliego de condiciones.</w:t>
      </w:r>
    </w:p>
    <w:p w:rsidR="00000000" w:rsidDel="00000000" w:rsidP="00000000" w:rsidRDefault="00000000" w:rsidRPr="00000000" w14:paraId="0000017D">
      <w:pPr>
        <w:pBdr>
          <w:top w:space="0" w:sz="0" w:val="nil"/>
          <w:left w:space="0" w:sz="0" w:val="nil"/>
          <w:bottom w:space="0" w:sz="0" w:val="nil"/>
          <w:right w:space="0" w:sz="0" w:val="nil"/>
          <w:between w:space="0" w:sz="0" w:val="nil"/>
        </w:pBdr>
        <w:rPr>
          <w:sz w:val="24"/>
          <w:szCs w:val="24"/>
        </w:rPr>
      </w:pPr>
      <w:r w:rsidDel="00000000" w:rsidR="00000000" w:rsidRPr="00000000">
        <w:rPr>
          <w:rtl w:val="0"/>
        </w:rPr>
      </w:r>
    </w:p>
    <w:p w:rsidR="00000000" w:rsidDel="00000000" w:rsidP="00000000" w:rsidRDefault="00000000" w:rsidRPr="00000000" w14:paraId="0000017E">
      <w:pPr>
        <w:pBdr>
          <w:top w:space="0" w:sz="0" w:val="nil"/>
          <w:left w:space="0" w:sz="0" w:val="nil"/>
          <w:bottom w:space="0" w:sz="0" w:val="nil"/>
          <w:right w:space="0" w:sz="0" w:val="nil"/>
          <w:between w:space="0" w:sz="0" w:val="nil"/>
        </w:pBdr>
        <w:spacing w:before="1" w:lineRule="auto"/>
        <w:ind w:left="178" w:right="119" w:firstLine="0"/>
        <w:jc w:val="both"/>
        <w:rPr>
          <w:sz w:val="24"/>
          <w:szCs w:val="24"/>
        </w:rPr>
      </w:pPr>
      <w:r w:rsidDel="00000000" w:rsidR="00000000" w:rsidRPr="00000000">
        <w:rPr>
          <w:sz w:val="24"/>
          <w:szCs w:val="24"/>
          <w:rtl w:val="0"/>
        </w:rPr>
        <w:t xml:space="preserve">Las solicitudes de aclaraciones o modificaciones al contenido del pliego de condiciones y su respuesta no producirán efecto suspensivo sobre el plazo de presentación de propuestas y, en consecuencia, las condiciones del pliego y las adendas respectivas habrán de tomarse como se expidieron originalmente.</w:t>
      </w:r>
    </w:p>
    <w:p w:rsidR="00000000" w:rsidDel="00000000" w:rsidP="00000000" w:rsidRDefault="00000000" w:rsidRPr="00000000" w14:paraId="0000017F">
      <w:pPr>
        <w:pBdr>
          <w:top w:space="0" w:sz="0" w:val="nil"/>
          <w:left w:space="0" w:sz="0" w:val="nil"/>
          <w:bottom w:space="0" w:sz="0" w:val="nil"/>
          <w:right w:space="0" w:sz="0" w:val="nil"/>
          <w:between w:space="0" w:sz="0" w:val="nil"/>
        </w:pBdr>
        <w:spacing w:before="11" w:lineRule="auto"/>
        <w:rPr>
          <w:sz w:val="20"/>
          <w:szCs w:val="20"/>
        </w:rPr>
      </w:pPr>
      <w:r w:rsidDel="00000000" w:rsidR="00000000" w:rsidRPr="00000000">
        <w:rPr>
          <w:rtl w:val="0"/>
        </w:rPr>
      </w:r>
    </w:p>
    <w:p w:rsidR="00000000" w:rsidDel="00000000" w:rsidP="00000000" w:rsidRDefault="00000000" w:rsidRPr="00000000" w14:paraId="00000180">
      <w:pPr>
        <w:pBdr>
          <w:top w:space="0" w:sz="0" w:val="nil"/>
          <w:left w:space="0" w:sz="0" w:val="nil"/>
          <w:bottom w:space="0" w:sz="0" w:val="nil"/>
          <w:right w:space="0" w:sz="0" w:val="nil"/>
          <w:between w:space="0" w:sz="0" w:val="nil"/>
        </w:pBdr>
        <w:ind w:left="178" w:right="113" w:firstLine="0"/>
        <w:jc w:val="both"/>
        <w:rPr>
          <w:sz w:val="24"/>
          <w:szCs w:val="24"/>
        </w:rPr>
      </w:pPr>
      <w:r w:rsidDel="00000000" w:rsidR="00000000" w:rsidRPr="00000000">
        <w:rPr>
          <w:sz w:val="24"/>
          <w:szCs w:val="24"/>
          <w:rtl w:val="0"/>
        </w:rPr>
        <w:t xml:space="preserve">Si algún proponente encuentra una inconsistencia, error u omisión en los documentos del presente proceso de selección o requiere una aclaración de contenido en los mismos, deberá formular al Distrito de Santiago de Cali – Departamento Administrativo de Contratación Pública, las consultas por escrito, a través del buzón de mensajes dispuesto dentro del Portal Único de Contratación: </w:t>
      </w:r>
      <w:hyperlink r:id="rId18">
        <w:r w:rsidDel="00000000" w:rsidR="00000000" w:rsidRPr="00000000">
          <w:rPr>
            <w:sz w:val="24"/>
            <w:szCs w:val="24"/>
            <w:u w:val="single"/>
            <w:rtl w:val="0"/>
          </w:rPr>
          <w:t xml:space="preserve">www.colombiacompra.qov.co</w:t>
        </w:r>
      </w:hyperlink>
      <w:r w:rsidDel="00000000" w:rsidR="00000000" w:rsidRPr="00000000">
        <w:rPr>
          <w:sz w:val="24"/>
          <w:szCs w:val="24"/>
          <w:rtl w:val="0"/>
        </w:rPr>
        <w:t xml:space="preserve"> – SECOP II. Dichas observaciones deberán ser presentadas en el plazo dado en el cronograma de actividades del proceso, en aplicación del principio de economía contenido en la Ley 80 de 1993.</w:t>
      </w:r>
    </w:p>
    <w:p w:rsidR="00000000" w:rsidDel="00000000" w:rsidP="00000000" w:rsidRDefault="00000000" w:rsidRPr="00000000" w14:paraId="00000181">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182">
      <w:pPr>
        <w:pBdr>
          <w:top w:space="0" w:sz="0" w:val="nil"/>
          <w:left w:space="0" w:sz="0" w:val="nil"/>
          <w:bottom w:space="0" w:sz="0" w:val="nil"/>
          <w:right w:space="0" w:sz="0" w:val="nil"/>
          <w:between w:space="0" w:sz="0" w:val="nil"/>
        </w:pBdr>
        <w:spacing w:before="1" w:lineRule="auto"/>
        <w:ind w:left="178" w:right="113" w:firstLine="0"/>
        <w:jc w:val="both"/>
        <w:rPr>
          <w:sz w:val="24"/>
          <w:szCs w:val="24"/>
        </w:rPr>
      </w:pPr>
      <w:r w:rsidDel="00000000" w:rsidR="00000000" w:rsidRPr="00000000">
        <w:rPr>
          <w:sz w:val="24"/>
          <w:szCs w:val="24"/>
          <w:rtl w:val="0"/>
        </w:rPr>
        <w:t xml:space="preserve">La entidad, en cualquier momento y hasta el día hábil anterior de la fecha de cierre para la presentación de las ofertas, en cumplimiento de lo dispuesto en el artículo 2.2.1.1.2.2.1. Del Decreto 1082 de 2015, dentro del cronograma de actividades estableció el plazo máximo durante el cual se expedirán adendas para introducir modificaciones al Pliego de Condiciones. Así mismo, acorde con lo señalado en el inciso 3 del artículo 2.2.1.1.2.2.1. del Decreto 1082 de 2015, la Entidad Estatal debe publicar las adendas en días hábiles, entre las 7:00 a.m. y las 7:00 p.m.</w:t>
      </w:r>
    </w:p>
    <w:p w:rsidR="00000000" w:rsidDel="00000000" w:rsidP="00000000" w:rsidRDefault="00000000" w:rsidRPr="00000000" w14:paraId="00000183">
      <w:pPr>
        <w:pBdr>
          <w:top w:space="0" w:sz="0" w:val="nil"/>
          <w:left w:space="0" w:sz="0" w:val="nil"/>
          <w:bottom w:space="0" w:sz="0" w:val="nil"/>
          <w:right w:space="0" w:sz="0" w:val="nil"/>
          <w:between w:space="0" w:sz="0" w:val="nil"/>
        </w:pBdr>
        <w:spacing w:before="1" w:lineRule="auto"/>
        <w:ind w:left="178" w:right="113" w:firstLine="0"/>
        <w:jc w:val="both"/>
        <w:rPr>
          <w:sz w:val="24"/>
          <w:szCs w:val="24"/>
        </w:rPr>
      </w:pPr>
      <w:r w:rsidDel="00000000" w:rsidR="00000000" w:rsidRPr="00000000">
        <w:rPr>
          <w:rtl w:val="0"/>
        </w:rPr>
      </w:r>
    </w:p>
    <w:p w:rsidR="00000000" w:rsidDel="00000000" w:rsidP="00000000" w:rsidRDefault="00000000" w:rsidRPr="00000000" w14:paraId="00000184">
      <w:pPr>
        <w:pBdr>
          <w:top w:space="0" w:sz="0" w:val="nil"/>
          <w:left w:space="0" w:sz="0" w:val="nil"/>
          <w:bottom w:space="0" w:sz="0" w:val="nil"/>
          <w:right w:space="0" w:sz="0" w:val="nil"/>
          <w:between w:space="0" w:sz="0" w:val="nil"/>
        </w:pBdr>
        <w:spacing w:before="1" w:lineRule="auto"/>
        <w:ind w:left="178" w:right="113" w:firstLine="0"/>
        <w:jc w:val="both"/>
        <w:rPr>
          <w:sz w:val="24"/>
          <w:szCs w:val="24"/>
        </w:rPr>
      </w:pPr>
      <w:r w:rsidDel="00000000" w:rsidR="00000000" w:rsidRPr="00000000">
        <w:rPr>
          <w:sz w:val="24"/>
          <w:szCs w:val="24"/>
          <w:rtl w:val="0"/>
        </w:rPr>
        <w:t xml:space="preserve">De igual manera, es importante señalar que la entidad podrá expedir adendas para modificar el cronograma una vez vencido el término para la presentación de las ofertas y antes de la adjudicación del presente proceso de selección, de conformidad con lo establecido en el inciso segundo del artículo 2.2.1.1.2.2.1. del Decreto 1082 de 2015. Será responsabilidad de cada proponente consultar el en el Portal Único de Contratación: </w:t>
      </w:r>
      <w:hyperlink r:id="rId19">
        <w:r w:rsidDel="00000000" w:rsidR="00000000" w:rsidRPr="00000000">
          <w:rPr>
            <w:sz w:val="24"/>
            <w:szCs w:val="24"/>
            <w:u w:val="single"/>
            <w:rtl w:val="0"/>
          </w:rPr>
          <w:t xml:space="preserve">www.colombiacompra.qov.co</w:t>
        </w:r>
      </w:hyperlink>
      <w:hyperlink r:id="rId20">
        <w:r w:rsidDel="00000000" w:rsidR="00000000" w:rsidRPr="00000000">
          <w:rPr>
            <w:sz w:val="24"/>
            <w:szCs w:val="24"/>
            <w:rtl w:val="0"/>
          </w:rPr>
          <w:t xml:space="preserve"> </w:t>
        </w:r>
      </w:hyperlink>
      <w:r w:rsidDel="00000000" w:rsidR="00000000" w:rsidRPr="00000000">
        <w:rPr>
          <w:sz w:val="24"/>
          <w:szCs w:val="24"/>
          <w:rtl w:val="0"/>
        </w:rPr>
        <w:t xml:space="preserve">– SECOP II, para efectos de enterarse de las respuestas y adendas que expida la Entidad.</w:t>
      </w:r>
    </w:p>
    <w:p w:rsidR="00000000" w:rsidDel="00000000" w:rsidP="00000000" w:rsidRDefault="00000000" w:rsidRPr="00000000" w14:paraId="00000185">
      <w:pPr>
        <w:pBdr>
          <w:top w:space="0" w:sz="0" w:val="nil"/>
          <w:left w:space="0" w:sz="0" w:val="nil"/>
          <w:bottom w:space="0" w:sz="0" w:val="nil"/>
          <w:right w:space="0" w:sz="0" w:val="nil"/>
          <w:between w:space="0" w:sz="0" w:val="nil"/>
        </w:pBdr>
        <w:rPr>
          <w:sz w:val="24"/>
          <w:szCs w:val="24"/>
        </w:rPr>
      </w:pPr>
      <w:r w:rsidDel="00000000" w:rsidR="00000000" w:rsidRPr="00000000">
        <w:rPr>
          <w:rtl w:val="0"/>
        </w:rPr>
      </w:r>
    </w:p>
    <w:p w:rsidR="00000000" w:rsidDel="00000000" w:rsidP="00000000" w:rsidRDefault="00000000" w:rsidRPr="00000000" w14:paraId="00000186">
      <w:pPr>
        <w:pBdr>
          <w:top w:space="0" w:sz="0" w:val="nil"/>
          <w:left w:space="0" w:sz="0" w:val="nil"/>
          <w:bottom w:space="0" w:sz="0" w:val="nil"/>
          <w:right w:space="0" w:sz="0" w:val="nil"/>
          <w:between w:space="0" w:sz="0" w:val="nil"/>
        </w:pBdr>
        <w:ind w:left="178" w:right="112" w:firstLine="0"/>
        <w:jc w:val="both"/>
        <w:rPr>
          <w:sz w:val="24"/>
          <w:szCs w:val="24"/>
        </w:rPr>
      </w:pPr>
      <w:r w:rsidDel="00000000" w:rsidR="00000000" w:rsidRPr="00000000">
        <w:rPr>
          <w:sz w:val="24"/>
          <w:szCs w:val="24"/>
          <w:rtl w:val="0"/>
        </w:rPr>
        <w:t xml:space="preserve">Cada proponente deberá anotar en el espacio respectivo de la carta de presentación de la propuesta, que ha consultado en el Sistema Electrónico para la Contratación Pública</w:t>
      </w:r>
    </w:p>
    <w:p w:rsidR="00000000" w:rsidDel="00000000" w:rsidP="00000000" w:rsidRDefault="00000000" w:rsidRPr="00000000" w14:paraId="00000187">
      <w:pPr>
        <w:pBdr>
          <w:top w:space="0" w:sz="0" w:val="nil"/>
          <w:left w:space="0" w:sz="0" w:val="nil"/>
          <w:bottom w:space="0" w:sz="0" w:val="nil"/>
          <w:right w:space="0" w:sz="0" w:val="nil"/>
          <w:between w:space="0" w:sz="0" w:val="nil"/>
        </w:pBdr>
        <w:ind w:left="178" w:right="114" w:firstLine="0"/>
        <w:jc w:val="both"/>
        <w:rPr>
          <w:sz w:val="24"/>
          <w:szCs w:val="24"/>
        </w:rPr>
      </w:pPr>
      <w:r w:rsidDel="00000000" w:rsidR="00000000" w:rsidRPr="00000000">
        <w:rPr>
          <w:sz w:val="24"/>
          <w:szCs w:val="24"/>
          <w:rtl w:val="0"/>
        </w:rPr>
        <w:t xml:space="preserve">—</w:t>
      </w:r>
      <w:hyperlink r:id="rId21">
        <w:r w:rsidDel="00000000" w:rsidR="00000000" w:rsidRPr="00000000">
          <w:rPr>
            <w:sz w:val="24"/>
            <w:szCs w:val="24"/>
            <w:rtl w:val="0"/>
          </w:rPr>
          <w:t xml:space="preserve">www.colombiacompra.gov.co </w:t>
        </w:r>
      </w:hyperlink>
      <w:r w:rsidDel="00000000" w:rsidR="00000000" w:rsidRPr="00000000">
        <w:rPr>
          <w:sz w:val="24"/>
          <w:szCs w:val="24"/>
          <w:rtl w:val="0"/>
        </w:rPr>
        <w:t xml:space="preserve">– SECOP II, la información sobre preguntas y respuestas y adendas, y que su propuesta ha sido preparada de acuerdo con las mismas.</w:t>
      </w:r>
    </w:p>
    <w:p w:rsidR="00000000" w:rsidDel="00000000" w:rsidP="00000000" w:rsidRDefault="00000000" w:rsidRPr="00000000" w14:paraId="00000188">
      <w:pPr>
        <w:pBdr>
          <w:top w:space="0" w:sz="0" w:val="nil"/>
          <w:left w:space="0" w:sz="0" w:val="nil"/>
          <w:bottom w:space="0" w:sz="0" w:val="nil"/>
          <w:right w:space="0" w:sz="0" w:val="nil"/>
          <w:between w:space="0" w:sz="0" w:val="nil"/>
        </w:pBdr>
        <w:rPr>
          <w:sz w:val="24"/>
          <w:szCs w:val="24"/>
        </w:rPr>
      </w:pPr>
      <w:r w:rsidDel="00000000" w:rsidR="00000000" w:rsidRPr="00000000">
        <w:rPr>
          <w:rtl w:val="0"/>
        </w:rPr>
      </w:r>
    </w:p>
    <w:p w:rsidR="00000000" w:rsidDel="00000000" w:rsidP="00000000" w:rsidRDefault="00000000" w:rsidRPr="00000000" w14:paraId="00000189">
      <w:pPr>
        <w:pBdr>
          <w:top w:space="0" w:sz="0" w:val="nil"/>
          <w:left w:space="0" w:sz="0" w:val="nil"/>
          <w:bottom w:space="0" w:sz="0" w:val="nil"/>
          <w:right w:space="0" w:sz="0" w:val="nil"/>
          <w:between w:space="0" w:sz="0" w:val="nil"/>
        </w:pBdr>
        <w:ind w:left="178" w:right="111" w:firstLine="0"/>
        <w:jc w:val="both"/>
        <w:rPr>
          <w:sz w:val="24"/>
          <w:szCs w:val="24"/>
        </w:rPr>
      </w:pPr>
      <w:r w:rsidDel="00000000" w:rsidR="00000000" w:rsidRPr="00000000">
        <w:rPr>
          <w:sz w:val="24"/>
          <w:szCs w:val="24"/>
          <w:rtl w:val="0"/>
        </w:rPr>
        <w:t xml:space="preserve">En el evento de no anotarlo se entenderá con la presentación de la propuesta que ha efectuado las consultas respectivas. En caso de Consorcio o de Uniones Temporales, la información sobre preguntas y respuestas deberá ser consultada por el representante del Consorcio o la Unión Temporal.</w:t>
      </w:r>
    </w:p>
    <w:p w:rsidR="00000000" w:rsidDel="00000000" w:rsidP="00000000" w:rsidRDefault="00000000" w:rsidRPr="00000000" w14:paraId="0000018A">
      <w:pPr>
        <w:pBdr>
          <w:top w:space="0" w:sz="0" w:val="nil"/>
          <w:left w:space="0" w:sz="0" w:val="nil"/>
          <w:bottom w:space="0" w:sz="0" w:val="nil"/>
          <w:right w:space="0" w:sz="0" w:val="nil"/>
          <w:between w:space="0" w:sz="0" w:val="nil"/>
        </w:pBdr>
        <w:rPr>
          <w:sz w:val="24"/>
          <w:szCs w:val="24"/>
        </w:rPr>
      </w:pPr>
      <w:r w:rsidDel="00000000" w:rsidR="00000000" w:rsidRPr="00000000">
        <w:rPr>
          <w:rtl w:val="0"/>
        </w:rPr>
      </w:r>
    </w:p>
    <w:p w:rsidR="00000000" w:rsidDel="00000000" w:rsidP="00000000" w:rsidRDefault="00000000" w:rsidRPr="00000000" w14:paraId="0000018B">
      <w:pPr>
        <w:pBdr>
          <w:top w:space="0" w:sz="0" w:val="nil"/>
          <w:left w:space="0" w:sz="0" w:val="nil"/>
          <w:bottom w:space="0" w:sz="0" w:val="nil"/>
          <w:right w:space="0" w:sz="0" w:val="nil"/>
          <w:between w:space="0" w:sz="0" w:val="nil"/>
        </w:pBdr>
        <w:ind w:left="178" w:right="114" w:firstLine="0"/>
        <w:jc w:val="both"/>
        <w:rPr>
          <w:sz w:val="24"/>
          <w:szCs w:val="24"/>
        </w:rPr>
      </w:pPr>
      <w:r w:rsidDel="00000000" w:rsidR="00000000" w:rsidRPr="00000000">
        <w:rPr>
          <w:sz w:val="24"/>
          <w:szCs w:val="24"/>
          <w:rtl w:val="0"/>
        </w:rPr>
        <w:t xml:space="preserve">Se entiende con la presentación de la propuesta que los proponentes que participan en el presente proceso conocen los plazos y trámites y demás condiciones establecidas en este Pliego de Condiciones. Así mismo, con la presentación de la propuesta se entiende que el proponente tiene conocimiento de los diferentes documentos que han sido publicados durante el presente proceso de selección a través de en el Portal Único de Contratación: </w:t>
      </w:r>
      <w:hyperlink r:id="rId22">
        <w:r w:rsidDel="00000000" w:rsidR="00000000" w:rsidRPr="00000000">
          <w:rPr>
            <w:sz w:val="24"/>
            <w:szCs w:val="24"/>
            <w:u w:val="single"/>
            <w:rtl w:val="0"/>
          </w:rPr>
          <w:t xml:space="preserve">www.colombiacompra.gov.co</w:t>
        </w:r>
      </w:hyperlink>
      <w:r w:rsidDel="00000000" w:rsidR="00000000" w:rsidRPr="00000000">
        <w:rPr>
          <w:sz w:val="24"/>
          <w:szCs w:val="24"/>
          <w:rtl w:val="0"/>
        </w:rPr>
        <w:t xml:space="preserve">, - SECOP II, que utiliza para el efecto la Entidad.</w:t>
      </w:r>
    </w:p>
    <w:p w:rsidR="00000000" w:rsidDel="00000000" w:rsidP="00000000" w:rsidRDefault="00000000" w:rsidRPr="00000000" w14:paraId="0000018C">
      <w:pPr>
        <w:pBdr>
          <w:top w:space="0" w:sz="0" w:val="nil"/>
          <w:left w:space="0" w:sz="0" w:val="nil"/>
          <w:bottom w:space="0" w:sz="0" w:val="nil"/>
          <w:right w:space="0" w:sz="0" w:val="nil"/>
          <w:between w:space="0" w:sz="0" w:val="nil"/>
        </w:pBdr>
        <w:ind w:left="0" w:right="114" w:firstLine="0"/>
        <w:jc w:val="both"/>
        <w:rPr>
          <w:b w:val="1"/>
          <w:bCs w:val="1"/>
          <w:sz w:val="24"/>
          <w:szCs w:val="24"/>
        </w:rPr>
      </w:pPr>
      <w:r w:rsidDel="00000000" w:rsidR="00000000" w:rsidRPr="00000000">
        <w:rPr>
          <w:rtl w:val="0"/>
        </w:rPr>
      </w:r>
    </w:p>
    <w:p w:rsidR="00000000" w:rsidDel="00000000" w:rsidP="00000000" w:rsidRDefault="00000000" w:rsidRPr="00000000" w14:paraId="0000018D">
      <w:pPr>
        <w:numPr>
          <w:ilvl w:val="1"/>
          <w:numId w:val="33"/>
        </w:numPr>
        <w:pBdr>
          <w:top w:space="0" w:sz="0" w:val="nil"/>
          <w:left w:space="0" w:sz="0" w:val="nil"/>
          <w:bottom w:space="0" w:sz="0" w:val="nil"/>
          <w:right w:space="0" w:sz="0" w:val="nil"/>
          <w:between w:space="0" w:sz="0" w:val="nil"/>
        </w:pBdr>
        <w:ind w:left="1258" w:right="114" w:hanging="720"/>
        <w:jc w:val="both"/>
        <w:rPr/>
      </w:pPr>
      <w:r w:rsidDel="00000000" w:rsidR="00000000" w:rsidRPr="00000000">
        <w:rPr>
          <w:b w:val="1"/>
          <w:bCs w:val="1"/>
          <w:sz w:val="24"/>
          <w:szCs w:val="24"/>
          <w:rtl w:val="0"/>
        </w:rPr>
        <w:t xml:space="preserve">PRESENTACIÓN DE LAS PROPUESTAS</w:t>
      </w:r>
      <w:r w:rsidDel="00000000" w:rsidR="00000000" w:rsidRPr="00000000">
        <w:rPr>
          <w:rtl w:val="0"/>
        </w:rPr>
      </w:r>
    </w:p>
    <w:p w:rsidR="00000000" w:rsidDel="00000000" w:rsidP="00000000" w:rsidRDefault="00000000" w:rsidRPr="00000000" w14:paraId="0000018E">
      <w:pPr>
        <w:pBdr>
          <w:top w:space="0" w:sz="0" w:val="nil"/>
          <w:left w:space="0" w:sz="0" w:val="nil"/>
          <w:bottom w:space="0" w:sz="0" w:val="nil"/>
          <w:right w:space="0" w:sz="0" w:val="nil"/>
          <w:between w:space="0" w:sz="0" w:val="nil"/>
        </w:pBdr>
        <w:ind w:left="1258" w:right="114" w:firstLine="0"/>
        <w:jc w:val="both"/>
        <w:rPr>
          <w:b w:val="1"/>
          <w:bCs w:val="1"/>
          <w:sz w:val="24"/>
          <w:szCs w:val="24"/>
        </w:rPr>
      </w:pPr>
      <w:r w:rsidDel="00000000" w:rsidR="00000000" w:rsidRPr="00000000">
        <w:rPr>
          <w:rtl w:val="0"/>
        </w:rPr>
      </w:r>
    </w:p>
    <w:p w:rsidR="00000000" w:rsidDel="00000000" w:rsidP="00000000" w:rsidRDefault="00000000" w:rsidRPr="00000000" w14:paraId="0000018F">
      <w:pPr>
        <w:pBdr>
          <w:top w:space="0" w:sz="0" w:val="nil"/>
          <w:left w:space="0" w:sz="0" w:val="nil"/>
          <w:bottom w:space="0" w:sz="0" w:val="nil"/>
          <w:right w:space="0" w:sz="0" w:val="nil"/>
          <w:between w:space="0" w:sz="0" w:val="nil"/>
        </w:pBdr>
        <w:spacing w:before="142" w:lineRule="auto"/>
        <w:ind w:left="178" w:right="115" w:firstLine="0"/>
        <w:jc w:val="both"/>
        <w:rPr>
          <w:sz w:val="24"/>
          <w:szCs w:val="24"/>
        </w:rPr>
      </w:pPr>
      <w:r w:rsidDel="00000000" w:rsidR="00000000" w:rsidRPr="00000000">
        <w:rPr>
          <w:sz w:val="24"/>
          <w:szCs w:val="24"/>
          <w:rtl w:val="0"/>
        </w:rPr>
        <w:t xml:space="preserve">Las propuestas deberán presentarse a través de la plataforma del SECOP II, en la página web </w:t>
      </w:r>
      <w:hyperlink r:id="rId23">
        <w:r w:rsidDel="00000000" w:rsidR="00000000" w:rsidRPr="00000000">
          <w:rPr>
            <w:sz w:val="24"/>
            <w:szCs w:val="24"/>
            <w:rtl w:val="0"/>
          </w:rPr>
          <w:t xml:space="preserve">www.colombiacompra.gov.co,</w:t>
        </w:r>
      </w:hyperlink>
      <w:r w:rsidDel="00000000" w:rsidR="00000000" w:rsidRPr="00000000">
        <w:rPr>
          <w:sz w:val="24"/>
          <w:szCs w:val="24"/>
          <w:rtl w:val="0"/>
        </w:rPr>
        <w:t xml:space="preserve"> dentro del link correspondiente al proceso de selección, en la fecha y hora señalada en el cronograma del proceso, de acuerdo con la “</w:t>
      </w:r>
      <w:r w:rsidDel="00000000" w:rsidR="00000000" w:rsidRPr="00000000">
        <w:rPr>
          <w:sz w:val="20"/>
          <w:szCs w:val="20"/>
          <w:rtl w:val="0"/>
        </w:rPr>
        <w:t xml:space="preserve">Guía rápida para presentación de ofertas en el SECOP II</w:t>
      </w:r>
      <w:r w:rsidDel="00000000" w:rsidR="00000000" w:rsidRPr="00000000">
        <w:rPr>
          <w:sz w:val="24"/>
          <w:szCs w:val="24"/>
          <w:rtl w:val="0"/>
        </w:rPr>
        <w:t xml:space="preserve">”.</w:t>
      </w:r>
    </w:p>
    <w:p w:rsidR="00000000" w:rsidDel="00000000" w:rsidP="00000000" w:rsidRDefault="00000000" w:rsidRPr="00000000" w14:paraId="00000190">
      <w:pPr>
        <w:pBdr>
          <w:top w:space="0" w:sz="0" w:val="nil"/>
          <w:left w:space="0" w:sz="0" w:val="nil"/>
          <w:bottom w:space="0" w:sz="0" w:val="nil"/>
          <w:right w:space="0" w:sz="0" w:val="nil"/>
          <w:between w:space="0" w:sz="0" w:val="nil"/>
        </w:pBdr>
        <w:rPr>
          <w:sz w:val="24"/>
          <w:szCs w:val="24"/>
        </w:rPr>
      </w:pPr>
      <w:r w:rsidDel="00000000" w:rsidR="00000000" w:rsidRPr="00000000">
        <w:rPr>
          <w:rtl w:val="0"/>
        </w:rPr>
      </w:r>
    </w:p>
    <w:p w:rsidR="00000000" w:rsidDel="00000000" w:rsidP="00000000" w:rsidRDefault="00000000" w:rsidRPr="00000000" w14:paraId="00000191">
      <w:pPr>
        <w:pBdr>
          <w:top w:space="0" w:sz="0" w:val="nil"/>
          <w:left w:space="0" w:sz="0" w:val="nil"/>
          <w:bottom w:space="0" w:sz="0" w:val="nil"/>
          <w:right w:space="0" w:sz="0" w:val="nil"/>
          <w:between w:space="0" w:sz="0" w:val="nil"/>
        </w:pBdr>
        <w:ind w:left="178" w:right="111" w:firstLine="0"/>
        <w:jc w:val="both"/>
        <w:rPr>
          <w:sz w:val="24"/>
          <w:szCs w:val="24"/>
        </w:rPr>
      </w:pPr>
      <w:r w:rsidDel="00000000" w:rsidR="00000000" w:rsidRPr="00000000">
        <w:rPr>
          <w:sz w:val="24"/>
          <w:szCs w:val="24"/>
          <w:rtl w:val="0"/>
        </w:rPr>
        <w:t xml:space="preserve">La entidad configurará el Sistema Electrónico para la Contratación Pública – Portal SECOP II para la presentación de ofertas de conformidad con las guías, manuales, circulares y demás comunicaciones emitidas por la Agencia Nacional de Contratación Pública – Colombia Compra Eficiente – ANCP – conformada por DOS (2) SOBRES, los cuales deben contener:</w:t>
      </w:r>
    </w:p>
    <w:p w:rsidR="00000000" w:rsidDel="00000000" w:rsidP="00000000" w:rsidRDefault="00000000" w:rsidRPr="00000000" w14:paraId="00000192">
      <w:pPr>
        <w:pBdr>
          <w:top w:space="0" w:sz="0" w:val="nil"/>
          <w:left w:space="0" w:sz="0" w:val="nil"/>
          <w:bottom w:space="0" w:sz="0" w:val="nil"/>
          <w:right w:space="0" w:sz="0" w:val="nil"/>
          <w:between w:space="0" w:sz="0" w:val="nil"/>
        </w:pBdr>
        <w:ind w:left="178" w:right="111" w:firstLine="0"/>
        <w:jc w:val="both"/>
        <w:rPr>
          <w:sz w:val="24"/>
          <w:szCs w:val="24"/>
        </w:rPr>
      </w:pPr>
      <w:r w:rsidDel="00000000" w:rsidR="00000000" w:rsidRPr="00000000">
        <w:rPr>
          <w:rtl w:val="0"/>
        </w:rPr>
      </w:r>
    </w:p>
    <w:p w:rsidR="00000000" w:rsidDel="00000000" w:rsidP="00000000" w:rsidRDefault="00000000" w:rsidRPr="00000000" w14:paraId="00000193">
      <w:pPr>
        <w:pBdr>
          <w:top w:space="0" w:sz="0" w:val="nil"/>
          <w:left w:space="0" w:sz="0" w:val="nil"/>
          <w:bottom w:space="0" w:sz="0" w:val="nil"/>
          <w:right w:space="0" w:sz="0" w:val="nil"/>
          <w:between w:space="0" w:sz="0" w:val="nil"/>
        </w:pBdr>
        <w:ind w:left="178" w:right="111" w:firstLine="0"/>
        <w:jc w:val="both"/>
        <w:rPr>
          <w:sz w:val="24"/>
          <w:szCs w:val="24"/>
        </w:rPr>
      </w:pPr>
      <w:r w:rsidDel="00000000" w:rsidR="00000000" w:rsidRPr="00000000">
        <w:rPr>
          <w:sz w:val="24"/>
          <w:szCs w:val="24"/>
          <w:rtl w:val="0"/>
        </w:rPr>
        <w:t xml:space="preserve">Las propuestas se deberán cargar y enviar a través del SECOP II en los respectivos sobres establecidos por la plataforma, conforme la información allí solicitada, incluyendo el valor TOTAL de la oferta económica en el sobre No. 2 y deberá contener todos los documentos señalados en el presente pliego de condiciones para los requisitos habilitantes en el sobre No. 1.</w:t>
      </w:r>
    </w:p>
    <w:p w:rsidR="00000000" w:rsidDel="00000000" w:rsidP="00000000" w:rsidRDefault="00000000" w:rsidRPr="00000000" w14:paraId="00000194">
      <w:pPr>
        <w:pBdr>
          <w:top w:space="0" w:sz="0" w:val="nil"/>
          <w:left w:space="0" w:sz="0" w:val="nil"/>
          <w:bottom w:space="0" w:sz="0" w:val="nil"/>
          <w:right w:space="0" w:sz="0" w:val="nil"/>
          <w:between w:space="0" w:sz="0" w:val="nil"/>
        </w:pBdr>
        <w:spacing w:before="10" w:lineRule="auto"/>
        <w:rPr>
          <w:sz w:val="23"/>
          <w:szCs w:val="23"/>
        </w:rPr>
      </w:pPr>
      <w:r w:rsidDel="00000000" w:rsidR="00000000" w:rsidRPr="00000000">
        <w:rPr>
          <w:rtl w:val="0"/>
        </w:rPr>
      </w:r>
    </w:p>
    <w:p w:rsidR="00000000" w:rsidDel="00000000" w:rsidP="00000000" w:rsidRDefault="00000000" w:rsidRPr="00000000" w14:paraId="00000195">
      <w:pPr>
        <w:ind w:left="178" w:firstLine="0"/>
        <w:rPr>
          <w:sz w:val="24"/>
          <w:szCs w:val="24"/>
        </w:rPr>
      </w:pPr>
      <w:r w:rsidDel="00000000" w:rsidR="00000000" w:rsidRPr="00000000">
        <w:rPr>
          <w:sz w:val="24"/>
          <w:szCs w:val="24"/>
          <w:rtl w:val="0"/>
        </w:rPr>
        <w:t xml:space="preserve">El numeral 3.3 denominado: </w:t>
      </w:r>
      <w:r w:rsidDel="00000000" w:rsidR="00000000" w:rsidRPr="00000000">
        <w:rPr>
          <w:i w:val="1"/>
          <w:iCs w:val="1"/>
          <w:sz w:val="24"/>
          <w:szCs w:val="24"/>
          <w:rtl w:val="0"/>
        </w:rPr>
        <w:t xml:space="preserve">“</w:t>
      </w:r>
      <w:r w:rsidDel="00000000" w:rsidR="00000000" w:rsidRPr="00000000">
        <w:rPr>
          <w:sz w:val="20"/>
          <w:szCs w:val="20"/>
          <w:rtl w:val="0"/>
        </w:rPr>
        <w:t xml:space="preserve">Verificar adendas al pliego de condiciones” </w:t>
      </w:r>
      <w:r w:rsidDel="00000000" w:rsidR="00000000" w:rsidRPr="00000000">
        <w:rPr>
          <w:sz w:val="24"/>
          <w:szCs w:val="24"/>
          <w:rtl w:val="0"/>
        </w:rPr>
        <w:t xml:space="preserve">de la </w:t>
      </w:r>
      <w:r w:rsidDel="00000000" w:rsidR="00000000" w:rsidRPr="00000000">
        <w:rPr>
          <w:sz w:val="20"/>
          <w:szCs w:val="20"/>
          <w:rtl w:val="0"/>
        </w:rPr>
        <w:t xml:space="preserve">“Guía rápida para presentación de ofertas en el SECOP II</w:t>
      </w:r>
      <w:r w:rsidDel="00000000" w:rsidR="00000000" w:rsidRPr="00000000">
        <w:rPr>
          <w:sz w:val="24"/>
          <w:szCs w:val="24"/>
          <w:rtl w:val="0"/>
        </w:rPr>
        <w:t xml:space="preserve">” entre otra cita:</w:t>
      </w:r>
    </w:p>
    <w:p w:rsidR="00000000" w:rsidDel="00000000" w:rsidP="00000000" w:rsidRDefault="00000000" w:rsidRPr="00000000" w14:paraId="00000196">
      <w:pPr>
        <w:pBdr>
          <w:top w:space="0" w:sz="0" w:val="nil"/>
          <w:left w:space="0" w:sz="0" w:val="nil"/>
          <w:bottom w:space="0" w:sz="0" w:val="nil"/>
          <w:right w:space="0" w:sz="0" w:val="nil"/>
          <w:between w:space="0" w:sz="0" w:val="nil"/>
        </w:pBdr>
        <w:rPr>
          <w:sz w:val="24"/>
          <w:szCs w:val="24"/>
        </w:rPr>
      </w:pPr>
      <w:r w:rsidDel="00000000" w:rsidR="00000000" w:rsidRPr="00000000">
        <w:rPr>
          <w:rtl w:val="0"/>
        </w:rPr>
      </w:r>
    </w:p>
    <w:p w:rsidR="00000000" w:rsidDel="00000000" w:rsidP="00000000" w:rsidRDefault="00000000" w:rsidRPr="00000000" w14:paraId="00000197">
      <w:pPr>
        <w:ind w:left="720" w:right="344" w:firstLine="0"/>
        <w:jc w:val="both"/>
        <w:rPr>
          <w:sz w:val="20"/>
          <w:szCs w:val="20"/>
        </w:rPr>
      </w:pPr>
      <w:r w:rsidDel="00000000" w:rsidR="00000000" w:rsidRPr="00000000">
        <w:rPr>
          <w:sz w:val="20"/>
          <w:szCs w:val="20"/>
          <w:rtl w:val="0"/>
        </w:rPr>
        <w:t xml:space="preserve">“Es muy importante que antes de enviar su oferta verifique si la Entidad Estatal ha hecho adendas al Proceso de Contratación. Las adendas aparecen en una nueva sección del formulario de la oferta llamada “Modificaciones”. El usuario puede consultar las adendas haciendo clic en “Detalles”. Además, el Proveedor recibe un correo electrónico con la notificación correspondiente.</w:t>
      </w:r>
    </w:p>
    <w:p w:rsidR="00000000" w:rsidDel="00000000" w:rsidP="00000000" w:rsidRDefault="00000000" w:rsidRPr="00000000" w14:paraId="00000198">
      <w:pPr>
        <w:ind w:left="720" w:right="344" w:firstLine="0"/>
        <w:jc w:val="both"/>
        <w:rPr>
          <w:sz w:val="20"/>
          <w:szCs w:val="20"/>
        </w:rPr>
      </w:pPr>
      <w:r w:rsidDel="00000000" w:rsidR="00000000" w:rsidRPr="00000000">
        <w:rPr>
          <w:rtl w:val="0"/>
        </w:rPr>
      </w:r>
    </w:p>
    <w:p w:rsidR="00000000" w:rsidDel="00000000" w:rsidP="00000000" w:rsidRDefault="00000000" w:rsidRPr="00000000" w14:paraId="00000199">
      <w:pPr>
        <w:ind w:left="720" w:right="344" w:firstLine="0"/>
        <w:jc w:val="both"/>
        <w:rPr>
          <w:sz w:val="20"/>
          <w:szCs w:val="20"/>
        </w:rPr>
      </w:pPr>
      <w:r w:rsidDel="00000000" w:rsidR="00000000" w:rsidRPr="00000000">
        <w:rPr>
          <w:sz w:val="20"/>
          <w:szCs w:val="20"/>
          <w:rtl w:val="0"/>
        </w:rPr>
        <w:t xml:space="preserve">El SECOP II no le permite al Proveedor presentar la oferta hasta que haga clic en “Aplicar modificación”. Esto con el fin de asegurar que conoce los cambios hechos por la Entidad Estatal al Proceso.</w:t>
      </w:r>
    </w:p>
    <w:p w:rsidR="00000000" w:rsidDel="00000000" w:rsidP="00000000" w:rsidRDefault="00000000" w:rsidRPr="00000000" w14:paraId="0000019A">
      <w:pPr>
        <w:ind w:left="720" w:right="344" w:firstLine="0"/>
        <w:jc w:val="both"/>
        <w:rPr>
          <w:sz w:val="20"/>
          <w:szCs w:val="20"/>
        </w:rPr>
      </w:pPr>
      <w:r w:rsidDel="00000000" w:rsidR="00000000" w:rsidRPr="00000000">
        <w:rPr>
          <w:rtl w:val="0"/>
        </w:rPr>
      </w:r>
    </w:p>
    <w:p w:rsidR="00000000" w:rsidDel="00000000" w:rsidP="00000000" w:rsidRDefault="00000000" w:rsidRPr="00000000" w14:paraId="0000019B">
      <w:pPr>
        <w:ind w:left="720" w:right="344" w:firstLine="0"/>
        <w:jc w:val="both"/>
        <w:rPr>
          <w:sz w:val="20"/>
          <w:szCs w:val="20"/>
        </w:rPr>
      </w:pPr>
      <w:r w:rsidDel="00000000" w:rsidR="00000000" w:rsidRPr="00000000">
        <w:rPr>
          <w:sz w:val="20"/>
          <w:szCs w:val="20"/>
          <w:rtl w:val="0"/>
        </w:rPr>
        <w:t xml:space="preserve">(…) Colombia Compra Eficiente recomienda al Proveedor verificar de manera recurrente si la Entidad Estatal realizó adendas.</w:t>
      </w:r>
    </w:p>
    <w:p w:rsidR="00000000" w:rsidDel="00000000" w:rsidP="00000000" w:rsidRDefault="00000000" w:rsidRPr="00000000" w14:paraId="0000019C">
      <w:pPr>
        <w:pBdr>
          <w:top w:space="0" w:sz="0" w:val="nil"/>
          <w:left w:space="0" w:sz="0" w:val="nil"/>
          <w:bottom w:space="0" w:sz="0" w:val="nil"/>
          <w:right w:space="0" w:sz="0" w:val="nil"/>
          <w:between w:space="0" w:sz="0" w:val="nil"/>
        </w:pBdr>
        <w:spacing w:before="9" w:lineRule="auto"/>
        <w:ind w:left="720" w:right="344" w:firstLine="0"/>
        <w:rPr>
          <w:sz w:val="20"/>
          <w:szCs w:val="20"/>
        </w:rPr>
      </w:pPr>
      <w:r w:rsidDel="00000000" w:rsidR="00000000" w:rsidRPr="00000000">
        <w:rPr>
          <w:rtl w:val="0"/>
        </w:rPr>
      </w:r>
    </w:p>
    <w:p w:rsidR="00000000" w:rsidDel="00000000" w:rsidP="00000000" w:rsidRDefault="00000000" w:rsidRPr="00000000" w14:paraId="0000019D">
      <w:pPr>
        <w:ind w:left="720" w:right="344" w:firstLine="0"/>
        <w:jc w:val="both"/>
        <w:rPr>
          <w:sz w:val="20"/>
          <w:szCs w:val="20"/>
        </w:rPr>
      </w:pPr>
      <w:r w:rsidDel="00000000" w:rsidR="00000000" w:rsidRPr="00000000">
        <w:rPr>
          <w:sz w:val="20"/>
          <w:szCs w:val="20"/>
          <w:rtl w:val="0"/>
        </w:rPr>
        <w:t xml:space="preserve">En caso de que usted ya haya enviado su oferta y posteriormente la Entidad Estatal hace una adenda a la garantía de la seriedad de la oferta, en la sección de configuración o en la sección del cuestionario del pliego de condiciones, usted debe retirar la oferta anterior y presentar una nueva oferta aplicando los cambios incorporados por la Entidad. </w:t>
      </w:r>
      <w:r w:rsidDel="00000000" w:rsidR="00000000" w:rsidRPr="00000000">
        <w:rPr>
          <w:b w:val="1"/>
          <w:bCs w:val="1"/>
          <w:sz w:val="20"/>
          <w:szCs w:val="20"/>
          <w:rtl w:val="0"/>
        </w:rPr>
        <w:t xml:space="preserve">Esto es para asegurar que usted leyó y comprendió los cambios incorporados por la Entidad Estatal al pliego de condiciones. Si usted no vuelve a presentar su oferta, la oferta anterior no será válida, es decir que no podrá ser adjudicada por la Entidad Estatal.</w:t>
      </w:r>
      <w:r w:rsidDel="00000000" w:rsidR="00000000" w:rsidRPr="00000000">
        <w:rPr>
          <w:rtl w:val="0"/>
        </w:rPr>
      </w:r>
    </w:p>
    <w:p w:rsidR="00000000" w:rsidDel="00000000" w:rsidP="00000000" w:rsidRDefault="00000000" w:rsidRPr="00000000" w14:paraId="0000019E">
      <w:pPr>
        <w:pBdr>
          <w:top w:space="0" w:sz="0" w:val="nil"/>
          <w:left w:space="0" w:sz="0" w:val="nil"/>
          <w:bottom w:space="0" w:sz="0" w:val="nil"/>
          <w:right w:space="0" w:sz="0" w:val="nil"/>
          <w:between w:space="0" w:sz="0" w:val="nil"/>
        </w:pBdr>
        <w:ind w:left="720" w:right="344" w:firstLine="0"/>
        <w:rPr>
          <w:b w:val="1"/>
          <w:bCs w:val="1"/>
          <w:sz w:val="20"/>
          <w:szCs w:val="20"/>
        </w:rPr>
      </w:pPr>
      <w:r w:rsidDel="00000000" w:rsidR="00000000" w:rsidRPr="00000000">
        <w:rPr>
          <w:rtl w:val="0"/>
        </w:rPr>
      </w:r>
    </w:p>
    <w:p w:rsidR="00000000" w:rsidDel="00000000" w:rsidP="00000000" w:rsidRDefault="00000000" w:rsidRPr="00000000" w14:paraId="0000019F">
      <w:pPr>
        <w:ind w:left="720" w:right="344" w:firstLine="0"/>
        <w:jc w:val="both"/>
        <w:rPr>
          <w:i w:val="1"/>
          <w:iCs w:val="1"/>
          <w:sz w:val="20"/>
          <w:szCs w:val="20"/>
        </w:rPr>
      </w:pPr>
      <w:r w:rsidDel="00000000" w:rsidR="00000000" w:rsidRPr="00000000">
        <w:rPr>
          <w:sz w:val="20"/>
          <w:szCs w:val="20"/>
          <w:rtl w:val="0"/>
        </w:rPr>
        <w:t xml:space="preserve">Para verificar adendas cuando ya ha enviado su oferta, debe ingresar a la sección “Notificaciones” del área de trabajo del Proceso.”</w:t>
      </w:r>
      <w:r w:rsidDel="00000000" w:rsidR="00000000" w:rsidRPr="00000000">
        <w:rPr>
          <w:i w:val="1"/>
          <w:iCs w:val="1"/>
          <w:sz w:val="20"/>
          <w:szCs w:val="20"/>
          <w:rtl w:val="0"/>
        </w:rPr>
        <w:t xml:space="preserve"> (Negrilla fuera de texto).</w:t>
      </w:r>
    </w:p>
    <w:p w:rsidR="00000000" w:rsidDel="00000000" w:rsidP="00000000" w:rsidRDefault="00000000" w:rsidRPr="00000000" w14:paraId="000001A0">
      <w:pPr>
        <w:jc w:val="both"/>
        <w:rPr/>
      </w:pPr>
      <w:r w:rsidDel="00000000" w:rsidR="00000000" w:rsidRPr="00000000">
        <w:rPr>
          <w:rtl w:val="0"/>
        </w:rPr>
      </w:r>
    </w:p>
    <w:p w:rsidR="00000000" w:rsidDel="00000000" w:rsidP="00000000" w:rsidRDefault="00000000" w:rsidRPr="00000000" w14:paraId="000001A1">
      <w:pPr>
        <w:jc w:val="both"/>
        <w:rPr>
          <w:b w:val="1"/>
          <w:bCs w:val="1"/>
          <w:sz w:val="24"/>
          <w:szCs w:val="24"/>
        </w:rPr>
      </w:pPr>
      <w:r w:rsidDel="00000000" w:rsidR="00000000" w:rsidRPr="00000000">
        <w:rPr>
          <w:b w:val="1"/>
          <w:bCs w:val="1"/>
          <w:sz w:val="24"/>
          <w:szCs w:val="24"/>
          <w:rtl w:val="0"/>
        </w:rPr>
        <w:t xml:space="preserve">PROPUESTA ECONÓMICA - Sobre No. 2</w:t>
      </w:r>
    </w:p>
    <w:p w:rsidR="00000000" w:rsidDel="00000000" w:rsidP="00000000" w:rsidRDefault="00000000" w:rsidRPr="00000000" w14:paraId="000001A2">
      <w:pPr>
        <w:jc w:val="both"/>
        <w:rPr/>
      </w:pPr>
      <w:r w:rsidDel="00000000" w:rsidR="00000000" w:rsidRPr="00000000">
        <w:rPr>
          <w:rtl w:val="0"/>
        </w:rPr>
      </w:r>
    </w:p>
    <w:p w:rsidR="00000000" w:rsidDel="00000000" w:rsidP="00000000" w:rsidRDefault="00000000" w:rsidRPr="00000000" w14:paraId="000001A3">
      <w:pPr>
        <w:jc w:val="both"/>
        <w:rPr>
          <w:sz w:val="24"/>
          <w:szCs w:val="24"/>
        </w:rPr>
      </w:pPr>
      <w:r w:rsidDel="00000000" w:rsidR="00000000" w:rsidRPr="00000000">
        <w:rPr>
          <w:sz w:val="24"/>
          <w:szCs w:val="24"/>
          <w:rtl w:val="0"/>
        </w:rPr>
        <w:t xml:space="preserve">VALOR TOTAL DE LA LISTA DE PRECIOS (OFERTA ECONÓMICA) - Este valor debe ser igual o inferior al valor total de los precios unitarios con Iva incluido establecidos en el estudio de mercado. </w:t>
      </w:r>
    </w:p>
    <w:p w:rsidR="00000000" w:rsidDel="00000000" w:rsidP="00000000" w:rsidRDefault="00000000" w:rsidRPr="00000000" w14:paraId="000001A4">
      <w:pPr>
        <w:jc w:val="both"/>
        <w:rPr>
          <w:sz w:val="24"/>
          <w:szCs w:val="24"/>
        </w:rPr>
      </w:pPr>
      <w:r w:rsidDel="00000000" w:rsidR="00000000" w:rsidRPr="00000000">
        <w:rPr>
          <w:rtl w:val="0"/>
        </w:rPr>
      </w:r>
    </w:p>
    <w:p w:rsidR="00000000" w:rsidDel="00000000" w:rsidP="00000000" w:rsidRDefault="00000000" w:rsidRPr="00000000" w14:paraId="000001A5">
      <w:pPr>
        <w:jc w:val="both"/>
        <w:rPr>
          <w:sz w:val="24"/>
          <w:szCs w:val="24"/>
        </w:rPr>
      </w:pPr>
      <w:r w:rsidDel="00000000" w:rsidR="00000000" w:rsidRPr="00000000">
        <w:rPr>
          <w:sz w:val="24"/>
          <w:szCs w:val="24"/>
          <w:rtl w:val="0"/>
        </w:rPr>
        <w:t xml:space="preserve">Para la presentación de la Oferta Económica se deberá tener en cuenta lo siguiente:</w:t>
      </w:r>
    </w:p>
    <w:p w:rsidR="00000000" w:rsidDel="00000000" w:rsidP="00000000" w:rsidRDefault="00000000" w:rsidRPr="00000000" w14:paraId="000001A6">
      <w:pPr>
        <w:jc w:val="both"/>
        <w:rPr>
          <w:sz w:val="24"/>
          <w:szCs w:val="24"/>
        </w:rPr>
      </w:pPr>
      <w:r w:rsidDel="00000000" w:rsidR="00000000" w:rsidRPr="00000000">
        <w:rPr>
          <w:rtl w:val="0"/>
        </w:rPr>
      </w:r>
    </w:p>
    <w:p w:rsidR="00000000" w:rsidDel="00000000" w:rsidP="00000000" w:rsidRDefault="00000000" w:rsidRPr="00000000" w14:paraId="000001A7">
      <w:pPr>
        <w:numPr>
          <w:ilvl w:val="0"/>
          <w:numId w:val="29"/>
        </w:numPr>
        <w:pBdr>
          <w:top w:space="0" w:sz="0" w:val="nil"/>
          <w:left w:space="0" w:sz="0" w:val="nil"/>
          <w:bottom w:space="0" w:sz="0" w:val="nil"/>
          <w:right w:space="0" w:sz="0" w:val="nil"/>
          <w:between w:space="0" w:sz="0" w:val="nil"/>
        </w:pBdr>
        <w:ind w:left="720" w:hanging="360"/>
        <w:jc w:val="both"/>
        <w:rPr>
          <w:sz w:val="24"/>
          <w:szCs w:val="24"/>
        </w:rPr>
      </w:pPr>
      <w:r w:rsidDel="00000000" w:rsidR="00000000" w:rsidRPr="00000000">
        <w:rPr>
          <w:sz w:val="24"/>
          <w:szCs w:val="24"/>
          <w:rtl w:val="0"/>
        </w:rPr>
        <w:t xml:space="preserve">Se deberá diligenciar en su totalidad y presentar el formato de PROPUESTA ECONÓMICA ANEXO 6, el proponente en su oferta económica no podrá sobrepasar los valores promedio unitarios incluido IVA del análisis de precios realizado por la Entidad.</w:t>
      </w:r>
    </w:p>
    <w:p w:rsidR="00000000" w:rsidDel="00000000" w:rsidP="00000000" w:rsidRDefault="00000000" w:rsidRPr="00000000" w14:paraId="000001A8">
      <w:pPr>
        <w:numPr>
          <w:ilvl w:val="0"/>
          <w:numId w:val="29"/>
        </w:numPr>
        <w:pBdr>
          <w:top w:space="0" w:sz="0" w:val="nil"/>
          <w:left w:space="0" w:sz="0" w:val="nil"/>
          <w:bottom w:space="0" w:sz="0" w:val="nil"/>
          <w:right w:space="0" w:sz="0" w:val="nil"/>
          <w:between w:space="0" w:sz="0" w:val="nil"/>
        </w:pBdr>
        <w:ind w:left="720" w:hanging="360"/>
        <w:jc w:val="both"/>
        <w:rPr>
          <w:sz w:val="24"/>
          <w:szCs w:val="24"/>
        </w:rPr>
      </w:pPr>
      <w:r w:rsidDel="00000000" w:rsidR="00000000" w:rsidRPr="00000000">
        <w:rPr>
          <w:sz w:val="24"/>
          <w:szCs w:val="24"/>
          <w:rtl w:val="0"/>
        </w:rPr>
        <w:t xml:space="preserve">La propuesta debe presentarse en pesos colombianos, que es la moneda oficial, conforme lo señala la Ley 31 de 1992; en caso de presentarse con centavos hasta 49 se ajustará al valor del peso inmediatamente anterior, de 50 en adelante se aproximará al valor del peso siguiente.</w:t>
      </w:r>
    </w:p>
    <w:p w:rsidR="00000000" w:rsidDel="00000000" w:rsidP="00000000" w:rsidRDefault="00000000" w:rsidRPr="00000000" w14:paraId="000001A9">
      <w:pPr>
        <w:numPr>
          <w:ilvl w:val="0"/>
          <w:numId w:val="29"/>
        </w:numPr>
        <w:pBdr>
          <w:top w:space="0" w:sz="0" w:val="nil"/>
          <w:left w:space="0" w:sz="0" w:val="nil"/>
          <w:bottom w:space="0" w:sz="0" w:val="nil"/>
          <w:right w:space="0" w:sz="0" w:val="nil"/>
          <w:between w:space="0" w:sz="0" w:val="nil"/>
        </w:pBdr>
        <w:ind w:left="720" w:hanging="360"/>
        <w:jc w:val="both"/>
        <w:rPr>
          <w:sz w:val="24"/>
          <w:szCs w:val="24"/>
        </w:rPr>
      </w:pPr>
      <w:r w:rsidDel="00000000" w:rsidR="00000000" w:rsidRPr="00000000">
        <w:rPr>
          <w:sz w:val="24"/>
          <w:szCs w:val="24"/>
          <w:rtl w:val="0"/>
        </w:rPr>
        <w:t xml:space="preserve">El proponente deberá cotizar la totalidad de los bienes con el lleno de los requisitos técnicos, para poder tener en cuenta su propuesta.</w:t>
      </w:r>
    </w:p>
    <w:p w:rsidR="00000000" w:rsidDel="00000000" w:rsidP="00000000" w:rsidRDefault="00000000" w:rsidRPr="00000000" w14:paraId="000001AA">
      <w:pPr>
        <w:numPr>
          <w:ilvl w:val="0"/>
          <w:numId w:val="29"/>
        </w:numPr>
        <w:pBdr>
          <w:top w:space="0" w:sz="0" w:val="nil"/>
          <w:left w:space="0" w:sz="0" w:val="nil"/>
          <w:bottom w:space="0" w:sz="0" w:val="nil"/>
          <w:right w:space="0" w:sz="0" w:val="nil"/>
          <w:between w:space="0" w:sz="0" w:val="nil"/>
        </w:pBdr>
        <w:ind w:left="720" w:hanging="360"/>
        <w:jc w:val="both"/>
        <w:rPr>
          <w:sz w:val="24"/>
          <w:szCs w:val="24"/>
        </w:rPr>
      </w:pPr>
      <w:r w:rsidDel="00000000" w:rsidR="00000000" w:rsidRPr="00000000">
        <w:rPr>
          <w:sz w:val="24"/>
          <w:szCs w:val="24"/>
          <w:rtl w:val="0"/>
        </w:rPr>
        <w:t xml:space="preserve">El valor debe incluir la totalidad de los costos directos o indirectos y demás inherentes a la ejecución del contrato y por ningún motivo se considerarán costos adicionales.</w:t>
      </w:r>
    </w:p>
    <w:p w:rsidR="00000000" w:rsidDel="00000000" w:rsidP="00000000" w:rsidRDefault="00000000" w:rsidRPr="00000000" w14:paraId="000001AB">
      <w:pPr>
        <w:numPr>
          <w:ilvl w:val="0"/>
          <w:numId w:val="29"/>
        </w:numPr>
        <w:pBdr>
          <w:top w:space="0" w:sz="0" w:val="nil"/>
          <w:left w:space="0" w:sz="0" w:val="nil"/>
          <w:bottom w:space="0" w:sz="0" w:val="nil"/>
          <w:right w:space="0" w:sz="0" w:val="nil"/>
          <w:between w:space="0" w:sz="0" w:val="nil"/>
        </w:pBdr>
        <w:ind w:left="720" w:hanging="360"/>
        <w:jc w:val="both"/>
        <w:rPr>
          <w:sz w:val="24"/>
          <w:szCs w:val="24"/>
        </w:rPr>
      </w:pPr>
      <w:r w:rsidDel="00000000" w:rsidR="00000000" w:rsidRPr="00000000">
        <w:rPr>
          <w:sz w:val="24"/>
          <w:szCs w:val="24"/>
          <w:rtl w:val="0"/>
        </w:rPr>
        <w:t xml:space="preserve">En caso de no discriminar todos los costos directos e indirectos, o no expresar que éstos se encuentran incluidos en el valor de la propuesta, los mismos se entenderán comprendidos en dicho valor.</w:t>
      </w:r>
    </w:p>
    <w:p w:rsidR="00000000" w:rsidDel="00000000" w:rsidP="00000000" w:rsidRDefault="00000000" w:rsidRPr="00000000" w14:paraId="000001AC">
      <w:pPr>
        <w:numPr>
          <w:ilvl w:val="0"/>
          <w:numId w:val="29"/>
        </w:numPr>
        <w:pBdr>
          <w:top w:space="0" w:sz="0" w:val="nil"/>
          <w:left w:space="0" w:sz="0" w:val="nil"/>
          <w:bottom w:space="0" w:sz="0" w:val="nil"/>
          <w:right w:space="0" w:sz="0" w:val="nil"/>
          <w:between w:space="0" w:sz="0" w:val="nil"/>
        </w:pBdr>
        <w:ind w:left="720" w:hanging="360"/>
        <w:jc w:val="both"/>
        <w:rPr>
          <w:sz w:val="24"/>
          <w:szCs w:val="24"/>
        </w:rPr>
      </w:pPr>
      <w:r w:rsidDel="00000000" w:rsidR="00000000" w:rsidRPr="00000000">
        <w:rPr>
          <w:sz w:val="24"/>
          <w:szCs w:val="24"/>
          <w:rtl w:val="0"/>
        </w:rPr>
        <w:t xml:space="preserve">Se deberá incluir en el valor de la oferta el IVA de los bienes ofertados y todos los impuestos a que haya lugar conforme a las normas tributarias vigentes. Si el proponente no discrimina el impuesto al valor agregado (IVA) u otro impuesto y la adquisición o servicio causa dicho impuesto, la entidad lo considerará INCLUIDO en el valor total de la oferta y así lo aceptará el proponente.</w:t>
      </w:r>
    </w:p>
    <w:p w:rsidR="00000000" w:rsidDel="00000000" w:rsidP="00000000" w:rsidRDefault="00000000" w:rsidRPr="00000000" w14:paraId="000001AD">
      <w:pPr>
        <w:numPr>
          <w:ilvl w:val="0"/>
          <w:numId w:val="29"/>
        </w:numPr>
        <w:pBdr>
          <w:top w:space="0" w:sz="0" w:val="nil"/>
          <w:left w:space="0" w:sz="0" w:val="nil"/>
          <w:bottom w:space="0" w:sz="0" w:val="nil"/>
          <w:right w:space="0" w:sz="0" w:val="nil"/>
          <w:between w:space="0" w:sz="0" w:val="nil"/>
        </w:pBdr>
        <w:ind w:left="720" w:hanging="360"/>
        <w:jc w:val="both"/>
        <w:rPr>
          <w:sz w:val="24"/>
          <w:szCs w:val="24"/>
        </w:rPr>
      </w:pPr>
      <w:r w:rsidDel="00000000" w:rsidR="00000000" w:rsidRPr="00000000">
        <w:rPr>
          <w:sz w:val="24"/>
          <w:szCs w:val="24"/>
          <w:rtl w:val="0"/>
        </w:rPr>
        <w:t xml:space="preserve">Serán de la exclusiva responsabilidad del proponente, los errores u omisiones en que incurra al indicar los costos y valores totales en su propuesta debiendo asumir los mayores costos o pérdidas que se deriven de dichos errores u omisiones.</w:t>
      </w:r>
    </w:p>
    <w:p w:rsidR="00000000" w:rsidDel="00000000" w:rsidP="00000000" w:rsidRDefault="00000000" w:rsidRPr="00000000" w14:paraId="000001AE">
      <w:pPr>
        <w:numPr>
          <w:ilvl w:val="0"/>
          <w:numId w:val="29"/>
        </w:numPr>
        <w:pBdr>
          <w:top w:space="0" w:sz="0" w:val="nil"/>
          <w:left w:space="0" w:sz="0" w:val="nil"/>
          <w:bottom w:space="0" w:sz="0" w:val="nil"/>
          <w:right w:space="0" w:sz="0" w:val="nil"/>
          <w:between w:space="0" w:sz="0" w:val="nil"/>
        </w:pBdr>
        <w:ind w:left="720" w:hanging="360"/>
        <w:jc w:val="both"/>
        <w:rPr>
          <w:sz w:val="24"/>
          <w:szCs w:val="24"/>
        </w:rPr>
      </w:pPr>
      <w:r w:rsidDel="00000000" w:rsidR="00000000" w:rsidRPr="00000000">
        <w:rPr>
          <w:sz w:val="24"/>
          <w:szCs w:val="24"/>
          <w:rtl w:val="0"/>
        </w:rPr>
        <w:t xml:space="preserve">Corrección Aritmética: Los errores de tipo aritmético que sean cometidos por el PROPONENTE en su OFERTA ECONÓMICA serán corregidos por la entidad y éste será el valor que tomará la entidad para efectos de la OFERTA. La corrección la realizará la entidad en el momento de la verificación y evaluación de las propuestas. Por error aritmético, se entiende aquel en que incurre el proponente cuando realiza una indebida operación matemática, pero con la certeza de las cantidades, requerimientos y valores. Las correcciones efectuadas a las OFERTAS de los proponentes, según el procedimiento anterior, serán de forzosa aceptación para éstos.</w:t>
      </w:r>
    </w:p>
    <w:p w:rsidR="00000000" w:rsidDel="00000000" w:rsidP="00000000" w:rsidRDefault="00000000" w:rsidRPr="00000000" w14:paraId="000001AF">
      <w:pPr>
        <w:numPr>
          <w:ilvl w:val="0"/>
          <w:numId w:val="29"/>
        </w:numPr>
        <w:pBdr>
          <w:top w:space="0" w:sz="0" w:val="nil"/>
          <w:left w:space="0" w:sz="0" w:val="nil"/>
          <w:bottom w:space="0" w:sz="0" w:val="nil"/>
          <w:right w:space="0" w:sz="0" w:val="nil"/>
          <w:between w:space="0" w:sz="0" w:val="nil"/>
        </w:pBdr>
        <w:ind w:left="720" w:hanging="360"/>
        <w:jc w:val="both"/>
        <w:rPr>
          <w:sz w:val="24"/>
          <w:szCs w:val="24"/>
        </w:rPr>
      </w:pPr>
      <w:r w:rsidDel="00000000" w:rsidR="00000000" w:rsidRPr="00000000">
        <w:rPr>
          <w:sz w:val="24"/>
          <w:szCs w:val="24"/>
          <w:rtl w:val="0"/>
        </w:rPr>
        <w:t xml:space="preserve">Son de cargo del adjudicatario el pago de los derechos, impuestos, tasas y otros conceptos que genere el contrato.</w:t>
      </w:r>
    </w:p>
    <w:p w:rsidR="00000000" w:rsidDel="00000000" w:rsidP="00000000" w:rsidRDefault="00000000" w:rsidRPr="00000000" w14:paraId="000001B0">
      <w:pPr>
        <w:numPr>
          <w:ilvl w:val="0"/>
          <w:numId w:val="29"/>
        </w:numPr>
        <w:spacing w:line="244" w:lineRule="auto"/>
        <w:ind w:left="720" w:right="340" w:hanging="360"/>
        <w:jc w:val="both"/>
        <w:rPr>
          <w:sz w:val="24"/>
          <w:szCs w:val="24"/>
        </w:rPr>
      </w:pPr>
      <w:r w:rsidDel="00000000" w:rsidR="00000000" w:rsidRPr="00000000">
        <w:rPr>
          <w:sz w:val="24"/>
          <w:szCs w:val="24"/>
          <w:rtl w:val="0"/>
        </w:rPr>
        <w:t xml:space="preserve">Al diligenciar el ANEXO No. 6 - OFERTA ECONÓMICA, el proponente no podrá adicionar, modificar, suprimir o alterar los ítems en su descripción, unidades o cantidades, ni dejar de consignar el precio de uno o varios ítems, pues de lo contrario, la propuesta será rechazada.</w:t>
      </w:r>
    </w:p>
    <w:p w:rsidR="00000000" w:rsidDel="00000000" w:rsidP="00000000" w:rsidRDefault="00000000" w:rsidRPr="00000000" w14:paraId="000001B1">
      <w:pPr>
        <w:numPr>
          <w:ilvl w:val="0"/>
          <w:numId w:val="29"/>
        </w:numPr>
        <w:pBdr>
          <w:top w:space="0" w:sz="0" w:val="nil"/>
          <w:left w:space="0" w:sz="0" w:val="nil"/>
          <w:bottom w:space="0" w:sz="0" w:val="nil"/>
          <w:right w:space="0" w:sz="0" w:val="nil"/>
          <w:between w:space="0" w:sz="0" w:val="nil"/>
        </w:pBdr>
        <w:ind w:left="720" w:hanging="360"/>
        <w:jc w:val="both"/>
        <w:rPr>
          <w:sz w:val="24"/>
          <w:szCs w:val="24"/>
        </w:rPr>
      </w:pPr>
      <w:r w:rsidDel="00000000" w:rsidR="00000000" w:rsidRPr="00000000">
        <w:rPr>
          <w:sz w:val="24"/>
          <w:szCs w:val="24"/>
          <w:rtl w:val="0"/>
        </w:rPr>
        <w:t xml:space="preserve">El diligenciamiento de la Oferta Económica se entenderá como la manifestación de aceptación de las condiciones técnicas mínimas de la oferta.</w:t>
      </w:r>
    </w:p>
    <w:p w:rsidR="00000000" w:rsidDel="00000000" w:rsidP="00000000" w:rsidRDefault="00000000" w:rsidRPr="00000000" w14:paraId="000001B2">
      <w:pPr>
        <w:numPr>
          <w:ilvl w:val="0"/>
          <w:numId w:val="29"/>
        </w:numPr>
        <w:spacing w:line="244" w:lineRule="auto"/>
        <w:ind w:left="720" w:right="340" w:hanging="360"/>
        <w:jc w:val="both"/>
        <w:rPr>
          <w:sz w:val="24"/>
          <w:szCs w:val="24"/>
        </w:rPr>
      </w:pPr>
      <w:r w:rsidDel="00000000" w:rsidR="00000000" w:rsidRPr="00000000">
        <w:rPr>
          <w:sz w:val="24"/>
          <w:szCs w:val="24"/>
          <w:rtl w:val="0"/>
        </w:rPr>
        <w:t xml:space="preserve">En caso de que algún ítem no haya sido diligenciado o tenga valor $0 será rechazada la propuesta. Los valores para ofertar en ningún momento pueden superar los valores unitarios con IVA para cada ítem determinados por la Entidad como VALORES TECHO en el ANEXO No. 9 PRECIOS TECHO, so pena de rechazo de la oferta.</w:t>
      </w:r>
    </w:p>
    <w:p w:rsidR="00000000" w:rsidDel="00000000" w:rsidP="00000000" w:rsidRDefault="00000000" w:rsidRPr="00000000" w14:paraId="000001B3">
      <w:pPr>
        <w:pBdr>
          <w:top w:space="0" w:sz="0" w:val="nil"/>
          <w:left w:space="0" w:sz="0" w:val="nil"/>
          <w:bottom w:space="0" w:sz="0" w:val="nil"/>
          <w:right w:space="0" w:sz="0" w:val="nil"/>
          <w:between w:space="0" w:sz="0" w:val="nil"/>
        </w:pBdr>
        <w:ind w:left="720" w:firstLine="0"/>
        <w:jc w:val="both"/>
        <w:rPr>
          <w:sz w:val="24"/>
          <w:szCs w:val="24"/>
        </w:rPr>
      </w:pPr>
      <w:r w:rsidDel="00000000" w:rsidR="00000000" w:rsidRPr="00000000">
        <w:rPr>
          <w:rtl w:val="0"/>
        </w:rPr>
      </w:r>
    </w:p>
    <w:p w:rsidR="00000000" w:rsidDel="00000000" w:rsidP="00000000" w:rsidRDefault="00000000" w:rsidRPr="00000000" w14:paraId="000001B4">
      <w:pPr>
        <w:jc w:val="both"/>
        <w:rPr>
          <w:sz w:val="24"/>
          <w:szCs w:val="24"/>
        </w:rPr>
      </w:pPr>
      <w:r w:rsidDel="00000000" w:rsidR="00000000" w:rsidRPr="00000000">
        <w:rPr>
          <w:sz w:val="24"/>
          <w:szCs w:val="24"/>
          <w:rtl w:val="0"/>
        </w:rPr>
        <w:t xml:space="preserve">NOTA: LA NO PRESENTACIÓN DE LA LISTA DE PRECIOS (OFERTA ECONÓMICA) SERÁ CAUSAL DE RECHAZO, TODA VEZ QUE ESTE REQUISITO ES PARTE INTEGRAL DE LA OFERTA.</w:t>
      </w:r>
    </w:p>
    <w:p w:rsidR="00000000" w:rsidDel="00000000" w:rsidP="00000000" w:rsidRDefault="00000000" w:rsidRPr="00000000" w14:paraId="000001B5">
      <w:pPr>
        <w:jc w:val="both"/>
        <w:rPr/>
      </w:pPr>
      <w:r w:rsidDel="00000000" w:rsidR="00000000" w:rsidRPr="00000000">
        <w:rPr>
          <w:rtl w:val="0"/>
        </w:rPr>
      </w:r>
    </w:p>
    <w:p w:rsidR="00000000" w:rsidDel="00000000" w:rsidP="00000000" w:rsidRDefault="00000000" w:rsidRPr="00000000" w14:paraId="000001B6">
      <w:pPr>
        <w:numPr>
          <w:ilvl w:val="1"/>
          <w:numId w:val="33"/>
        </w:numPr>
        <w:pBdr>
          <w:top w:space="0" w:sz="0" w:val="nil"/>
          <w:left w:space="0" w:sz="0" w:val="nil"/>
          <w:bottom w:space="0" w:sz="0" w:val="nil"/>
          <w:right w:space="0" w:sz="0" w:val="nil"/>
          <w:between w:space="0" w:sz="0" w:val="nil"/>
        </w:pBdr>
        <w:ind w:left="1258" w:hanging="720"/>
        <w:jc w:val="both"/>
        <w:rPr/>
      </w:pPr>
      <w:r w:rsidDel="00000000" w:rsidR="00000000" w:rsidRPr="00000000">
        <w:rPr>
          <w:b w:val="1"/>
          <w:bCs w:val="1"/>
          <w:sz w:val="24"/>
          <w:szCs w:val="24"/>
          <w:rtl w:val="0"/>
        </w:rPr>
        <w:t xml:space="preserve">OBSERVACIONES AL PROYECTO DE PLIEGO DE CONDICIONES Y AL PLIEGO DE CONDICIONES DEFINITIVO:</w:t>
      </w:r>
      <w:r w:rsidDel="00000000" w:rsidR="00000000" w:rsidRPr="00000000">
        <w:rPr>
          <w:rtl w:val="0"/>
        </w:rPr>
      </w:r>
    </w:p>
    <w:p w:rsidR="00000000" w:rsidDel="00000000" w:rsidP="00000000" w:rsidRDefault="00000000" w:rsidRPr="00000000" w14:paraId="000001B7">
      <w:pPr>
        <w:pBdr>
          <w:top w:space="0" w:sz="0" w:val="nil"/>
          <w:left w:space="0" w:sz="0" w:val="nil"/>
          <w:bottom w:space="0" w:sz="0" w:val="nil"/>
          <w:right w:space="0" w:sz="0" w:val="nil"/>
          <w:between w:space="0" w:sz="0" w:val="nil"/>
        </w:pBdr>
        <w:spacing w:before="1" w:lineRule="auto"/>
        <w:rPr>
          <w:b w:val="1"/>
          <w:bCs w:val="1"/>
          <w:sz w:val="23"/>
          <w:szCs w:val="23"/>
        </w:rPr>
      </w:pPr>
      <w:r w:rsidDel="00000000" w:rsidR="00000000" w:rsidRPr="00000000">
        <w:rPr>
          <w:rtl w:val="0"/>
        </w:rPr>
      </w:r>
    </w:p>
    <w:p w:rsidR="00000000" w:rsidDel="00000000" w:rsidP="00000000" w:rsidRDefault="00000000" w:rsidRPr="00000000" w14:paraId="000001B8">
      <w:pPr>
        <w:pBdr>
          <w:top w:space="0" w:sz="0" w:val="nil"/>
          <w:left w:space="0" w:sz="0" w:val="nil"/>
          <w:bottom w:space="0" w:sz="0" w:val="nil"/>
          <w:right w:space="0" w:sz="0" w:val="nil"/>
          <w:between w:space="0" w:sz="0" w:val="nil"/>
        </w:pBdr>
        <w:spacing w:before="1" w:lineRule="auto"/>
        <w:ind w:left="178" w:right="116" w:firstLine="0"/>
        <w:jc w:val="both"/>
        <w:rPr>
          <w:sz w:val="24"/>
          <w:szCs w:val="24"/>
        </w:rPr>
      </w:pPr>
      <w:r w:rsidDel="00000000" w:rsidR="00000000" w:rsidRPr="00000000">
        <w:rPr>
          <w:sz w:val="24"/>
          <w:szCs w:val="24"/>
          <w:rtl w:val="0"/>
        </w:rPr>
        <w:t xml:space="preserve">Las observaciones al pliego de condiciones deberán hacerse durante el plazo establecido para ello en el cronograma de actividades y a través de la plataforma del SECOP II únicamente por la sección de “</w:t>
      </w:r>
      <w:r w:rsidDel="00000000" w:rsidR="00000000" w:rsidRPr="00000000">
        <w:rPr>
          <w:sz w:val="20"/>
          <w:szCs w:val="20"/>
          <w:rtl w:val="0"/>
        </w:rPr>
        <w:t xml:space="preserve">OBSERVACIONES AL PLIEGO DE CONDICIONES</w:t>
      </w:r>
      <w:r w:rsidDel="00000000" w:rsidR="00000000" w:rsidRPr="00000000">
        <w:rPr>
          <w:sz w:val="24"/>
          <w:szCs w:val="24"/>
          <w:rtl w:val="0"/>
        </w:rPr>
        <w:t xml:space="preserve">”.</w:t>
      </w:r>
    </w:p>
    <w:p w:rsidR="00000000" w:rsidDel="00000000" w:rsidP="00000000" w:rsidRDefault="00000000" w:rsidRPr="00000000" w14:paraId="000001B9">
      <w:pPr>
        <w:pBdr>
          <w:top w:space="0" w:sz="0" w:val="nil"/>
          <w:left w:space="0" w:sz="0" w:val="nil"/>
          <w:bottom w:space="0" w:sz="0" w:val="nil"/>
          <w:right w:space="0" w:sz="0" w:val="nil"/>
          <w:between w:space="0" w:sz="0" w:val="nil"/>
        </w:pBdr>
        <w:spacing w:before="142" w:lineRule="auto"/>
        <w:ind w:left="178" w:right="112" w:firstLine="0"/>
        <w:jc w:val="both"/>
        <w:rPr>
          <w:sz w:val="24"/>
          <w:szCs w:val="24"/>
        </w:rPr>
      </w:pPr>
      <w:r w:rsidDel="00000000" w:rsidR="00000000" w:rsidRPr="00000000">
        <w:rPr>
          <w:sz w:val="24"/>
          <w:szCs w:val="24"/>
          <w:rtl w:val="0"/>
        </w:rPr>
        <w:t xml:space="preserve">El Distrito de Santiago de Cali- Departamento Administrativo de Contratación Pública responderá las observaciones recibidas, publicando el documento respuesta a través del SECOP II.</w:t>
      </w:r>
    </w:p>
    <w:p w:rsidR="00000000" w:rsidDel="00000000" w:rsidP="00000000" w:rsidRDefault="00000000" w:rsidRPr="00000000" w14:paraId="000001BA">
      <w:pPr>
        <w:pBdr>
          <w:top w:space="0" w:sz="0" w:val="nil"/>
          <w:left w:space="0" w:sz="0" w:val="nil"/>
          <w:bottom w:space="0" w:sz="0" w:val="nil"/>
          <w:right w:space="0" w:sz="0" w:val="nil"/>
          <w:between w:space="0" w:sz="0" w:val="nil"/>
        </w:pBdr>
        <w:spacing w:before="10" w:lineRule="auto"/>
        <w:rPr>
          <w:sz w:val="24"/>
          <w:szCs w:val="24"/>
        </w:rPr>
      </w:pPr>
      <w:r w:rsidDel="00000000" w:rsidR="00000000" w:rsidRPr="00000000">
        <w:rPr>
          <w:rtl w:val="0"/>
        </w:rPr>
      </w:r>
    </w:p>
    <w:p w:rsidR="00000000" w:rsidDel="00000000" w:rsidP="00000000" w:rsidRDefault="00000000" w:rsidRPr="00000000" w14:paraId="000001BB">
      <w:pPr>
        <w:pStyle w:val="Heading1"/>
        <w:numPr>
          <w:ilvl w:val="1"/>
          <w:numId w:val="33"/>
        </w:numPr>
        <w:tabs>
          <w:tab w:val="left" w:leader="none" w:pos="1311"/>
          <w:tab w:val="left" w:leader="none" w:pos="1312"/>
        </w:tabs>
        <w:ind w:left="1311" w:hanging="774"/>
        <w:rPr/>
      </w:pPr>
      <w:r w:rsidDel="00000000" w:rsidR="00000000" w:rsidRPr="00000000">
        <w:rPr>
          <w:rtl w:val="0"/>
        </w:rPr>
        <w:t xml:space="preserve">PLAZO DEL PROCESO DE SELECCIÓN</w:t>
      </w:r>
    </w:p>
    <w:p w:rsidR="00000000" w:rsidDel="00000000" w:rsidP="00000000" w:rsidRDefault="00000000" w:rsidRPr="00000000" w14:paraId="000001BC">
      <w:pPr>
        <w:pBdr>
          <w:top w:space="0" w:sz="0" w:val="nil"/>
          <w:left w:space="0" w:sz="0" w:val="nil"/>
          <w:bottom w:space="0" w:sz="0" w:val="nil"/>
          <w:right w:space="0" w:sz="0" w:val="nil"/>
          <w:between w:space="0" w:sz="0" w:val="nil"/>
        </w:pBdr>
        <w:spacing w:before="2" w:lineRule="auto"/>
        <w:rPr>
          <w:b w:val="1"/>
          <w:bCs w:val="1"/>
          <w:sz w:val="23"/>
          <w:szCs w:val="23"/>
        </w:rPr>
      </w:pPr>
      <w:r w:rsidDel="00000000" w:rsidR="00000000" w:rsidRPr="00000000">
        <w:rPr>
          <w:rtl w:val="0"/>
        </w:rPr>
      </w:r>
    </w:p>
    <w:p w:rsidR="00000000" w:rsidDel="00000000" w:rsidP="00000000" w:rsidRDefault="00000000" w:rsidRPr="00000000" w14:paraId="000001BD">
      <w:pPr>
        <w:pBdr>
          <w:top w:space="0" w:sz="0" w:val="nil"/>
          <w:left w:space="0" w:sz="0" w:val="nil"/>
          <w:bottom w:space="0" w:sz="0" w:val="nil"/>
          <w:right w:space="0" w:sz="0" w:val="nil"/>
          <w:between w:space="0" w:sz="0" w:val="nil"/>
        </w:pBdr>
        <w:ind w:left="178" w:right="124" w:firstLine="0"/>
        <w:jc w:val="both"/>
        <w:rPr>
          <w:sz w:val="24"/>
          <w:szCs w:val="24"/>
        </w:rPr>
      </w:pPr>
      <w:r w:rsidDel="00000000" w:rsidR="00000000" w:rsidRPr="00000000">
        <w:rPr>
          <w:sz w:val="24"/>
          <w:szCs w:val="24"/>
          <w:rtl w:val="0"/>
        </w:rPr>
        <w:t xml:space="preserve">El plazo de la presente selección, entendido como el término que debe transcurrir entre la fecha a partir de la cual se pueden presentar propuestas (fecha de apertura) y la del cierre, será el fijado en el cronograma de actividades del proceso.</w:t>
      </w:r>
    </w:p>
    <w:p w:rsidR="00000000" w:rsidDel="00000000" w:rsidP="00000000" w:rsidRDefault="00000000" w:rsidRPr="00000000" w14:paraId="000001BE">
      <w:pPr>
        <w:pBdr>
          <w:top w:space="0" w:sz="0" w:val="nil"/>
          <w:left w:space="0" w:sz="0" w:val="nil"/>
          <w:bottom w:space="0" w:sz="0" w:val="nil"/>
          <w:right w:space="0" w:sz="0" w:val="nil"/>
          <w:between w:space="0" w:sz="0" w:val="nil"/>
        </w:pBdr>
        <w:spacing w:before="10" w:lineRule="auto"/>
        <w:rPr>
          <w:sz w:val="24"/>
          <w:szCs w:val="24"/>
        </w:rPr>
      </w:pPr>
      <w:r w:rsidDel="00000000" w:rsidR="00000000" w:rsidRPr="00000000">
        <w:rPr>
          <w:rtl w:val="0"/>
        </w:rPr>
      </w:r>
    </w:p>
    <w:p w:rsidR="00000000" w:rsidDel="00000000" w:rsidP="00000000" w:rsidRDefault="00000000" w:rsidRPr="00000000" w14:paraId="000001BF">
      <w:pPr>
        <w:pStyle w:val="Heading1"/>
        <w:numPr>
          <w:ilvl w:val="1"/>
          <w:numId w:val="33"/>
        </w:numPr>
        <w:tabs>
          <w:tab w:val="left" w:leader="none" w:pos="1311"/>
          <w:tab w:val="left" w:leader="none" w:pos="1312"/>
        </w:tabs>
        <w:ind w:left="1311" w:hanging="774"/>
        <w:rPr/>
      </w:pPr>
      <w:r w:rsidDel="00000000" w:rsidR="00000000" w:rsidRPr="00000000">
        <w:rPr>
          <w:rtl w:val="0"/>
        </w:rPr>
        <w:t xml:space="preserve">SUSPENSIÓN DEL PROCESO DE SELECCIÓN.</w:t>
      </w:r>
    </w:p>
    <w:p w:rsidR="00000000" w:rsidDel="00000000" w:rsidP="00000000" w:rsidRDefault="00000000" w:rsidRPr="00000000" w14:paraId="000001C0">
      <w:pPr>
        <w:pBdr>
          <w:top w:space="0" w:sz="0" w:val="nil"/>
          <w:left w:space="0" w:sz="0" w:val="nil"/>
          <w:bottom w:space="0" w:sz="0" w:val="nil"/>
          <w:right w:space="0" w:sz="0" w:val="nil"/>
          <w:between w:space="0" w:sz="0" w:val="nil"/>
        </w:pBdr>
        <w:spacing w:before="4" w:lineRule="auto"/>
        <w:rPr>
          <w:b w:val="1"/>
          <w:bCs w:val="1"/>
          <w:sz w:val="23"/>
          <w:szCs w:val="23"/>
        </w:rPr>
      </w:pPr>
      <w:r w:rsidDel="00000000" w:rsidR="00000000" w:rsidRPr="00000000">
        <w:rPr>
          <w:rtl w:val="0"/>
        </w:rPr>
      </w:r>
    </w:p>
    <w:p w:rsidR="00000000" w:rsidDel="00000000" w:rsidP="00000000" w:rsidRDefault="00000000" w:rsidRPr="00000000" w14:paraId="000001C1">
      <w:pPr>
        <w:pBdr>
          <w:top w:space="0" w:sz="0" w:val="nil"/>
          <w:left w:space="0" w:sz="0" w:val="nil"/>
          <w:bottom w:space="0" w:sz="0" w:val="nil"/>
          <w:right w:space="0" w:sz="0" w:val="nil"/>
          <w:between w:space="0" w:sz="0" w:val="nil"/>
        </w:pBdr>
        <w:spacing w:before="1" w:lineRule="auto"/>
        <w:ind w:left="176" w:right="113" w:firstLine="0"/>
        <w:jc w:val="both"/>
        <w:rPr>
          <w:sz w:val="24"/>
          <w:szCs w:val="24"/>
        </w:rPr>
      </w:pPr>
      <w:r w:rsidDel="00000000" w:rsidR="00000000" w:rsidRPr="00000000">
        <w:rPr>
          <w:sz w:val="24"/>
          <w:szCs w:val="24"/>
          <w:rtl w:val="0"/>
        </w:rPr>
        <w:t xml:space="preserve">El proceso de selección podrá ser suspendido por un acto administrativo motivado y que así lo determine, cuando a juicio de la entidad se considere necesario.</w:t>
      </w:r>
    </w:p>
    <w:p w:rsidR="00000000" w:rsidDel="00000000" w:rsidP="00000000" w:rsidRDefault="00000000" w:rsidRPr="00000000" w14:paraId="000001C2">
      <w:pPr>
        <w:pBdr>
          <w:top w:space="0" w:sz="0" w:val="nil"/>
          <w:left w:space="0" w:sz="0" w:val="nil"/>
          <w:bottom w:space="0" w:sz="0" w:val="nil"/>
          <w:right w:space="0" w:sz="0" w:val="nil"/>
          <w:between w:space="0" w:sz="0" w:val="nil"/>
        </w:pBdr>
        <w:spacing w:before="9" w:lineRule="auto"/>
        <w:rPr>
          <w:sz w:val="24"/>
          <w:szCs w:val="24"/>
        </w:rPr>
      </w:pPr>
      <w:r w:rsidDel="00000000" w:rsidR="00000000" w:rsidRPr="00000000">
        <w:rPr>
          <w:rtl w:val="0"/>
        </w:rPr>
      </w:r>
    </w:p>
    <w:p w:rsidR="00000000" w:rsidDel="00000000" w:rsidP="00000000" w:rsidRDefault="00000000" w:rsidRPr="00000000" w14:paraId="000001C3">
      <w:pPr>
        <w:pStyle w:val="Heading1"/>
        <w:numPr>
          <w:ilvl w:val="1"/>
          <w:numId w:val="33"/>
        </w:numPr>
        <w:tabs>
          <w:tab w:val="left" w:leader="none" w:pos="1311"/>
          <w:tab w:val="left" w:leader="none" w:pos="1312"/>
        </w:tabs>
        <w:ind w:left="1258" w:hanging="720"/>
        <w:rPr/>
      </w:pPr>
      <w:r w:rsidDel="00000000" w:rsidR="00000000" w:rsidRPr="00000000">
        <w:rPr>
          <w:rtl w:val="0"/>
        </w:rPr>
        <w:t xml:space="preserve">CIERRE DEL PROCESO DE SELECCIÓN.</w:t>
      </w:r>
    </w:p>
    <w:p w:rsidR="00000000" w:rsidDel="00000000" w:rsidP="00000000" w:rsidRDefault="00000000" w:rsidRPr="00000000" w14:paraId="000001C4">
      <w:pPr>
        <w:pStyle w:val="Heading1"/>
        <w:tabs>
          <w:tab w:val="left" w:leader="none" w:pos="1311"/>
          <w:tab w:val="left" w:leader="none" w:pos="1312"/>
        </w:tabs>
        <w:rPr/>
      </w:pPr>
      <w:r w:rsidDel="00000000" w:rsidR="00000000" w:rsidRPr="00000000">
        <w:rPr>
          <w:rtl w:val="0"/>
        </w:rPr>
      </w:r>
    </w:p>
    <w:p w:rsidR="00000000" w:rsidDel="00000000" w:rsidP="00000000" w:rsidRDefault="00000000" w:rsidRPr="00000000" w14:paraId="000001C5">
      <w:pPr>
        <w:jc w:val="both"/>
        <w:rPr>
          <w:sz w:val="24"/>
          <w:szCs w:val="24"/>
        </w:rPr>
      </w:pPr>
      <w:r w:rsidDel="00000000" w:rsidR="00000000" w:rsidRPr="00000000">
        <w:rPr>
          <w:sz w:val="24"/>
          <w:szCs w:val="24"/>
          <w:rtl w:val="0"/>
        </w:rPr>
        <w:t xml:space="preserve">El cierre del proceso se realizará el día y hora indicados en el cronograma, y se evidenciará mediante la emisión de un mensaje de publicación denominado “</w:t>
      </w:r>
      <w:r w:rsidDel="00000000" w:rsidR="00000000" w:rsidRPr="00000000">
        <w:rPr>
          <w:sz w:val="20"/>
          <w:szCs w:val="20"/>
          <w:rtl w:val="0"/>
        </w:rPr>
        <w:t xml:space="preserve">Lista de Oferentes</w:t>
      </w:r>
      <w:r w:rsidDel="00000000" w:rsidR="00000000" w:rsidRPr="00000000">
        <w:rPr>
          <w:sz w:val="24"/>
          <w:szCs w:val="24"/>
          <w:rtl w:val="0"/>
        </w:rPr>
        <w:t xml:space="preserve">”, en el cual se da a conocer los participantes que presentaron propuesta.</w:t>
      </w:r>
    </w:p>
    <w:p w:rsidR="00000000" w:rsidDel="00000000" w:rsidP="00000000" w:rsidRDefault="00000000" w:rsidRPr="00000000" w14:paraId="000001C6">
      <w:pPr>
        <w:jc w:val="both"/>
        <w:rPr>
          <w:sz w:val="24"/>
          <w:szCs w:val="24"/>
        </w:rPr>
      </w:pPr>
      <w:r w:rsidDel="00000000" w:rsidR="00000000" w:rsidRPr="00000000">
        <w:rPr>
          <w:rtl w:val="0"/>
        </w:rPr>
      </w:r>
    </w:p>
    <w:p w:rsidR="00000000" w:rsidDel="00000000" w:rsidP="00000000" w:rsidRDefault="00000000" w:rsidRPr="00000000" w14:paraId="000001C7">
      <w:pPr>
        <w:jc w:val="both"/>
        <w:rPr>
          <w:sz w:val="24"/>
          <w:szCs w:val="24"/>
        </w:rPr>
      </w:pPr>
      <w:r w:rsidDel="00000000" w:rsidR="00000000" w:rsidRPr="00000000">
        <w:rPr>
          <w:sz w:val="24"/>
          <w:szCs w:val="24"/>
          <w:rtl w:val="0"/>
        </w:rPr>
        <w:t xml:space="preserve">Para realizar la subasta electrónica, la apertura de las propuestas se efectuará a través de la plataforma del SECOP II por parte del comité asesor evaluador del Proceso de Contratación.</w:t>
      </w:r>
    </w:p>
    <w:p w:rsidR="00000000" w:rsidDel="00000000" w:rsidP="00000000" w:rsidRDefault="00000000" w:rsidRPr="00000000" w14:paraId="000001C8">
      <w:pPr>
        <w:jc w:val="both"/>
        <w:rPr>
          <w:sz w:val="24"/>
          <w:szCs w:val="24"/>
        </w:rPr>
      </w:pPr>
      <w:r w:rsidDel="00000000" w:rsidR="00000000" w:rsidRPr="00000000">
        <w:rPr>
          <w:rtl w:val="0"/>
        </w:rPr>
      </w:r>
    </w:p>
    <w:p w:rsidR="00000000" w:rsidDel="00000000" w:rsidP="00000000" w:rsidRDefault="00000000" w:rsidRPr="00000000" w14:paraId="000001C9">
      <w:pPr>
        <w:jc w:val="both"/>
        <w:rPr>
          <w:sz w:val="24"/>
          <w:szCs w:val="24"/>
        </w:rPr>
      </w:pPr>
      <w:r w:rsidDel="00000000" w:rsidR="00000000" w:rsidRPr="00000000">
        <w:rPr>
          <w:sz w:val="24"/>
          <w:szCs w:val="24"/>
          <w:rtl w:val="0"/>
        </w:rPr>
        <w:t xml:space="preserve">El Departamento Administrativo de Contratación Pública, a través del Comité Evaluador, si lo estima conveniente podrá solicitar documentos, aclaraciones o explicaciones sobre las ofertas presentadas, o sobre los documentos y el cumplimiento de los requisitos estipulados en el inciso 2º, numeral 15 del artículo 25 de la ley 80 de 1993 y el parágrafo 1 del artículo 5 de la Ley 1150 de 2007, y jurisprudencia del Consejo de Estado, en cualquier momento y hasta la adjudicación.</w:t>
      </w:r>
    </w:p>
    <w:p w:rsidR="00000000" w:rsidDel="00000000" w:rsidP="00000000" w:rsidRDefault="00000000" w:rsidRPr="00000000" w14:paraId="000001CA">
      <w:pPr>
        <w:rPr/>
      </w:pPr>
      <w:r w:rsidDel="00000000" w:rsidR="00000000" w:rsidRPr="00000000">
        <w:rPr>
          <w:rtl w:val="0"/>
        </w:rPr>
      </w:r>
    </w:p>
    <w:p w:rsidR="00000000" w:rsidDel="00000000" w:rsidP="00000000" w:rsidRDefault="00000000" w:rsidRPr="00000000" w14:paraId="000001CB">
      <w:pPr>
        <w:numPr>
          <w:ilvl w:val="1"/>
          <w:numId w:val="33"/>
        </w:numPr>
        <w:pBdr>
          <w:top w:space="0" w:sz="0" w:val="nil"/>
          <w:left w:space="0" w:sz="0" w:val="nil"/>
          <w:bottom w:space="0" w:sz="0" w:val="nil"/>
          <w:right w:space="0" w:sz="0" w:val="nil"/>
          <w:between w:space="0" w:sz="0" w:val="nil"/>
        </w:pBdr>
        <w:ind w:left="1258" w:hanging="720"/>
        <w:rPr/>
      </w:pPr>
      <w:r w:rsidDel="00000000" w:rsidR="00000000" w:rsidRPr="00000000">
        <w:rPr>
          <w:b w:val="1"/>
          <w:bCs w:val="1"/>
          <w:sz w:val="24"/>
          <w:szCs w:val="24"/>
          <w:rtl w:val="0"/>
        </w:rPr>
        <w:t xml:space="preserve">REGLAS GENERALES APLICABLES A LA SUBASTA INVERSA.</w:t>
      </w:r>
      <w:r w:rsidDel="00000000" w:rsidR="00000000" w:rsidRPr="00000000">
        <w:rPr>
          <w:rtl w:val="0"/>
        </w:rPr>
      </w:r>
    </w:p>
    <w:p w:rsidR="00000000" w:rsidDel="00000000" w:rsidP="00000000" w:rsidRDefault="00000000" w:rsidRPr="00000000" w14:paraId="000001CC">
      <w:pPr>
        <w:rPr>
          <w:b w:val="1"/>
          <w:bCs w:val="1"/>
          <w:sz w:val="24"/>
          <w:szCs w:val="24"/>
        </w:rPr>
      </w:pPr>
      <w:r w:rsidDel="00000000" w:rsidR="00000000" w:rsidRPr="00000000">
        <w:rPr>
          <w:rtl w:val="0"/>
        </w:rPr>
      </w:r>
    </w:p>
    <w:p w:rsidR="00000000" w:rsidDel="00000000" w:rsidP="00000000" w:rsidRDefault="00000000" w:rsidRPr="00000000" w14:paraId="000001CD">
      <w:pPr>
        <w:jc w:val="both"/>
        <w:rPr>
          <w:sz w:val="24"/>
          <w:szCs w:val="24"/>
        </w:rPr>
      </w:pPr>
      <w:r w:rsidDel="00000000" w:rsidR="00000000" w:rsidRPr="00000000">
        <w:rPr>
          <w:sz w:val="24"/>
          <w:szCs w:val="24"/>
          <w:rtl w:val="0"/>
        </w:rPr>
        <w:t xml:space="preserve">La Subasta Electrónica consistirá en la puja dinámica efectuada a través del Portal Único de Contratación Publica </w:t>
      </w:r>
      <w:hyperlink r:id="rId24">
        <w:r w:rsidDel="00000000" w:rsidR="00000000" w:rsidRPr="00000000">
          <w:rPr>
            <w:sz w:val="24"/>
            <w:szCs w:val="24"/>
            <w:u w:val="single"/>
            <w:rtl w:val="0"/>
          </w:rPr>
          <w:t xml:space="preserve">https://www.colombiacompra.gov.co/secop-ii</w:t>
        </w:r>
      </w:hyperlink>
      <w:r w:rsidDel="00000000" w:rsidR="00000000" w:rsidRPr="00000000">
        <w:rPr>
          <w:sz w:val="24"/>
          <w:szCs w:val="24"/>
          <w:rtl w:val="0"/>
        </w:rPr>
        <w:t xml:space="preserve"> , mediante la cual los proponentes de manera electrónica realizarán sus lances con reducción sucesiva del precio previo consolidado, de acuerdo con la menor oferta realizada por los proponentes habilitados durante el tiempo que haya sido establecido en la plataforma Secop II. </w:t>
      </w:r>
    </w:p>
    <w:p w:rsidR="00000000" w:rsidDel="00000000" w:rsidP="00000000" w:rsidRDefault="00000000" w:rsidRPr="00000000" w14:paraId="000001CE">
      <w:pPr>
        <w:jc w:val="both"/>
        <w:rPr>
          <w:sz w:val="24"/>
          <w:szCs w:val="24"/>
        </w:rPr>
      </w:pPr>
      <w:r w:rsidDel="00000000" w:rsidR="00000000" w:rsidRPr="00000000">
        <w:rPr>
          <w:rtl w:val="0"/>
        </w:rPr>
      </w:r>
    </w:p>
    <w:p w:rsidR="00000000" w:rsidDel="00000000" w:rsidP="00000000" w:rsidRDefault="00000000" w:rsidRPr="00000000" w14:paraId="000001CF">
      <w:pPr>
        <w:jc w:val="both"/>
        <w:rPr>
          <w:sz w:val="24"/>
          <w:szCs w:val="24"/>
        </w:rPr>
      </w:pPr>
      <w:r w:rsidDel="00000000" w:rsidR="00000000" w:rsidRPr="00000000">
        <w:rPr>
          <w:sz w:val="24"/>
          <w:szCs w:val="24"/>
          <w:rtl w:val="0"/>
        </w:rPr>
        <w:t xml:space="preserve">Se realizará de acuerdo con la configuración establecida en la plataforma transaccional de Colombia Compra Eficiente SECOP II y la guía “</w:t>
      </w:r>
      <w:r w:rsidDel="00000000" w:rsidR="00000000" w:rsidRPr="00000000">
        <w:rPr>
          <w:sz w:val="20"/>
          <w:szCs w:val="20"/>
          <w:rtl w:val="0"/>
        </w:rPr>
        <w:t xml:space="preserve">Guía para hacer un Proceso de Selección Abreviada con Subasta en el SECOP II”</w:t>
      </w:r>
      <w:r w:rsidDel="00000000" w:rsidR="00000000" w:rsidRPr="00000000">
        <w:rPr>
          <w:sz w:val="24"/>
          <w:szCs w:val="24"/>
          <w:rtl w:val="0"/>
        </w:rPr>
        <w:t xml:space="preserve"> La Entidad a través de la plataforma SECOP II, informará sobre la realización de la Subasta Electrónica el día y hora definido de conformidad con el cronograma del proceso establecido en la plataforma.</w:t>
      </w:r>
    </w:p>
    <w:p w:rsidR="00000000" w:rsidDel="00000000" w:rsidP="00000000" w:rsidRDefault="00000000" w:rsidRPr="00000000" w14:paraId="000001D0">
      <w:pPr>
        <w:jc w:val="both"/>
        <w:rPr>
          <w:sz w:val="24"/>
          <w:szCs w:val="24"/>
        </w:rPr>
      </w:pPr>
      <w:r w:rsidDel="00000000" w:rsidR="00000000" w:rsidRPr="00000000">
        <w:rPr>
          <w:rtl w:val="0"/>
        </w:rPr>
      </w:r>
    </w:p>
    <w:p w:rsidR="00000000" w:rsidDel="00000000" w:rsidP="00000000" w:rsidRDefault="00000000" w:rsidRPr="00000000" w14:paraId="000001D1">
      <w:pPr>
        <w:jc w:val="both"/>
        <w:rPr>
          <w:sz w:val="24"/>
          <w:szCs w:val="24"/>
        </w:rPr>
      </w:pPr>
      <w:r w:rsidDel="00000000" w:rsidR="00000000" w:rsidRPr="00000000">
        <w:rPr>
          <w:sz w:val="24"/>
          <w:szCs w:val="24"/>
          <w:rtl w:val="0"/>
        </w:rPr>
        <w:t xml:space="preserve">Los oferentes habilitados podrán acceder a la subasta desde su cuenta de proveedor de SECOP II. El precio de arranque de la subasta electrónica será el menor de los precios ofrecidos por los oferentes que resulten habilitados para participar en el evento. El evento de subasta permite al oferente conocer el valor de sus ofertas y la posición frente a los demás oferentes. </w:t>
      </w:r>
    </w:p>
    <w:p w:rsidR="00000000" w:rsidDel="00000000" w:rsidP="00000000" w:rsidRDefault="00000000" w:rsidRPr="00000000" w14:paraId="000001D2">
      <w:pPr>
        <w:jc w:val="both"/>
        <w:rPr>
          <w:sz w:val="24"/>
          <w:szCs w:val="24"/>
        </w:rPr>
      </w:pPr>
      <w:r w:rsidDel="00000000" w:rsidR="00000000" w:rsidRPr="00000000">
        <w:rPr>
          <w:rtl w:val="0"/>
        </w:rPr>
      </w:r>
    </w:p>
    <w:p w:rsidR="00000000" w:rsidDel="00000000" w:rsidP="00000000" w:rsidRDefault="00000000" w:rsidRPr="00000000" w14:paraId="000001D3">
      <w:pPr>
        <w:jc w:val="both"/>
        <w:rPr>
          <w:sz w:val="24"/>
          <w:szCs w:val="24"/>
        </w:rPr>
      </w:pPr>
      <w:r w:rsidDel="00000000" w:rsidR="00000000" w:rsidRPr="00000000">
        <w:rPr>
          <w:sz w:val="24"/>
          <w:szCs w:val="24"/>
          <w:rtl w:val="0"/>
        </w:rPr>
        <w:t xml:space="preserve">Para que el oferente al momento de iniciar la subasta pueda tener conocimiento de su posición, necesariamente deberá hacer un lance. Para que sea válido, cada lance deberá reflejar el margen mínimo de mejora de oferta respecto de su último lance anterior. Es importante tener en cuenta que el proponente deberá realizar sus lances estimando para ello dicho margen mínimo respecto de su último lance. Lo anterior sin perjuicio de que el Proponente establezca realizar un lance por un margen mayor. Si un proponente al realizar un lance no respeta el margen mínimo la plataforma inmediatamente le impedirá realizar el mismo, lo anterior en virtud de lo establecido en el Decreto 1082 de 2015. Si en el curso de la subasta electrónica dos o más proponentes presentan una postura del mismo valor, SECOP II tendrá la capacidad de establecer cuál proponente envió cronológicamente primero dicha postura. De igual manera, si dos o más oferentes resultaran en la posición número uno (1) con lances exactamente iguales se aplicará el criterio de desempate establecidos en el presente documento. En el evento en que el proponente no haga nuevas posturas de precio durante el certamen, el precio ofertado en el último lance válido se considerará como su propuesta definitiva.</w:t>
      </w:r>
    </w:p>
    <w:p w:rsidR="00000000" w:rsidDel="00000000" w:rsidP="00000000" w:rsidRDefault="00000000" w:rsidRPr="00000000" w14:paraId="000001D4">
      <w:pPr>
        <w:jc w:val="both"/>
        <w:rPr>
          <w:sz w:val="24"/>
          <w:szCs w:val="24"/>
        </w:rPr>
      </w:pPr>
      <w:r w:rsidDel="00000000" w:rsidR="00000000" w:rsidRPr="00000000">
        <w:rPr>
          <w:rtl w:val="0"/>
        </w:rPr>
      </w:r>
    </w:p>
    <w:p w:rsidR="00000000" w:rsidDel="00000000" w:rsidP="00000000" w:rsidRDefault="00000000" w:rsidRPr="00000000" w14:paraId="000001D5">
      <w:pPr>
        <w:jc w:val="both"/>
        <w:rPr>
          <w:sz w:val="24"/>
          <w:szCs w:val="24"/>
        </w:rPr>
      </w:pPr>
      <w:r w:rsidDel="00000000" w:rsidR="00000000" w:rsidRPr="00000000">
        <w:rPr>
          <w:sz w:val="24"/>
          <w:szCs w:val="24"/>
          <w:rtl w:val="0"/>
        </w:rPr>
        <w:t xml:space="preserve">Además de las reglas generales previstas en la ley y en el presente título, las siguientes reglas son aplicables a la subasta inversa de conformidad con el artículo 6 del Decreto 1860 de 2021:</w:t>
      </w:r>
    </w:p>
    <w:p w:rsidR="00000000" w:rsidDel="00000000" w:rsidP="00000000" w:rsidRDefault="00000000" w:rsidRPr="00000000" w14:paraId="000001D6">
      <w:pPr>
        <w:jc w:val="both"/>
        <w:rPr>
          <w:sz w:val="24"/>
          <w:szCs w:val="24"/>
        </w:rPr>
      </w:pPr>
      <w:r w:rsidDel="00000000" w:rsidR="00000000" w:rsidRPr="00000000">
        <w:rPr>
          <w:rtl w:val="0"/>
        </w:rPr>
      </w:r>
    </w:p>
    <w:p w:rsidR="00000000" w:rsidDel="00000000" w:rsidP="00000000" w:rsidRDefault="00000000" w:rsidRPr="00000000" w14:paraId="000001D7">
      <w:pPr>
        <w:jc w:val="both"/>
        <w:rPr>
          <w:sz w:val="24"/>
          <w:szCs w:val="24"/>
        </w:rPr>
      </w:pPr>
      <w:r w:rsidDel="00000000" w:rsidR="00000000" w:rsidRPr="00000000">
        <w:rPr>
          <w:sz w:val="24"/>
          <w:szCs w:val="24"/>
          <w:rtl w:val="0"/>
        </w:rPr>
        <w:t xml:space="preserve">1. Los pliegos de condiciones deben indicar: a) la fecha y hora de inicio de la subasta; b) la periodicidad de los lances; y c) el margen mínimo para mejorar la oferta durante la subasta inversa.</w:t>
      </w:r>
    </w:p>
    <w:p w:rsidR="00000000" w:rsidDel="00000000" w:rsidP="00000000" w:rsidRDefault="00000000" w:rsidRPr="00000000" w14:paraId="000001D8">
      <w:pPr>
        <w:jc w:val="both"/>
        <w:rPr>
          <w:sz w:val="24"/>
          <w:szCs w:val="24"/>
        </w:rPr>
      </w:pPr>
      <w:r w:rsidDel="00000000" w:rsidR="00000000" w:rsidRPr="00000000">
        <w:rPr>
          <w:rtl w:val="0"/>
        </w:rPr>
      </w:r>
    </w:p>
    <w:p w:rsidR="00000000" w:rsidDel="00000000" w:rsidP="00000000" w:rsidRDefault="00000000" w:rsidRPr="00000000" w14:paraId="000001D9">
      <w:pPr>
        <w:jc w:val="both"/>
        <w:rPr>
          <w:sz w:val="24"/>
          <w:szCs w:val="24"/>
        </w:rPr>
      </w:pPr>
      <w:r w:rsidDel="00000000" w:rsidR="00000000" w:rsidRPr="00000000">
        <w:rPr>
          <w:sz w:val="24"/>
          <w:szCs w:val="24"/>
          <w:rtl w:val="0"/>
        </w:rPr>
        <w:t xml:space="preserve">2. La oferta debe contener dos partes, la primera en la cual el interesado acredite su capacidad de participar en el proceso de contratación y acredite el cumplimiento de la ficha técnica; y la segunda parte debe contener el precio inicial propuesto por el oferente.</w:t>
      </w:r>
    </w:p>
    <w:p w:rsidR="00000000" w:rsidDel="00000000" w:rsidP="00000000" w:rsidRDefault="00000000" w:rsidRPr="00000000" w14:paraId="000001DA">
      <w:pPr>
        <w:jc w:val="both"/>
        <w:rPr>
          <w:sz w:val="24"/>
          <w:szCs w:val="24"/>
        </w:rPr>
      </w:pPr>
      <w:r w:rsidDel="00000000" w:rsidR="00000000" w:rsidRPr="00000000">
        <w:rPr>
          <w:rtl w:val="0"/>
        </w:rPr>
      </w:r>
    </w:p>
    <w:p w:rsidR="00000000" w:rsidDel="00000000" w:rsidP="00000000" w:rsidRDefault="00000000" w:rsidRPr="00000000" w14:paraId="000001DB">
      <w:pPr>
        <w:jc w:val="both"/>
        <w:rPr>
          <w:sz w:val="24"/>
          <w:szCs w:val="24"/>
        </w:rPr>
      </w:pPr>
      <w:r w:rsidDel="00000000" w:rsidR="00000000" w:rsidRPr="00000000">
        <w:rPr>
          <w:sz w:val="24"/>
          <w:szCs w:val="24"/>
          <w:rtl w:val="0"/>
        </w:rPr>
        <w:t xml:space="preserve">3. La Entidad Estatal debe publicar un informe de habilitación de los oferentes, en el cual debe indicar si los bienes o servicios ofrecidos por el interesado cumplen con la ficha técnica y si el oferente se encuentra habilitado. </w:t>
      </w:r>
    </w:p>
    <w:p w:rsidR="00000000" w:rsidDel="00000000" w:rsidP="00000000" w:rsidRDefault="00000000" w:rsidRPr="00000000" w14:paraId="000001DC">
      <w:pPr>
        <w:jc w:val="both"/>
        <w:rPr>
          <w:sz w:val="24"/>
          <w:szCs w:val="24"/>
        </w:rPr>
      </w:pPr>
      <w:r w:rsidDel="00000000" w:rsidR="00000000" w:rsidRPr="00000000">
        <w:rPr>
          <w:rtl w:val="0"/>
        </w:rPr>
      </w:r>
    </w:p>
    <w:p w:rsidR="00000000" w:rsidDel="00000000" w:rsidP="00000000" w:rsidRDefault="00000000" w:rsidRPr="00000000" w14:paraId="000001DD">
      <w:pPr>
        <w:jc w:val="both"/>
        <w:rPr>
          <w:sz w:val="24"/>
          <w:szCs w:val="24"/>
        </w:rPr>
      </w:pPr>
      <w:r w:rsidDel="00000000" w:rsidR="00000000" w:rsidRPr="00000000">
        <w:rPr>
          <w:sz w:val="24"/>
          <w:szCs w:val="24"/>
          <w:rtl w:val="0"/>
        </w:rPr>
        <w:t xml:space="preserve">4. Hay subasta inversa siempre que haya como mínimo dos oferentes habilitados cuyos bienes o servicios cumplen con la ficha técnica.</w:t>
      </w:r>
    </w:p>
    <w:p w:rsidR="00000000" w:rsidDel="00000000" w:rsidP="00000000" w:rsidRDefault="00000000" w:rsidRPr="00000000" w14:paraId="000001DE">
      <w:pPr>
        <w:jc w:val="both"/>
        <w:rPr>
          <w:sz w:val="24"/>
          <w:szCs w:val="24"/>
        </w:rPr>
      </w:pPr>
      <w:r w:rsidDel="00000000" w:rsidR="00000000" w:rsidRPr="00000000">
        <w:rPr>
          <w:rtl w:val="0"/>
        </w:rPr>
      </w:r>
    </w:p>
    <w:p w:rsidR="00000000" w:rsidDel="00000000" w:rsidP="00000000" w:rsidRDefault="00000000" w:rsidRPr="00000000" w14:paraId="000001DF">
      <w:pPr>
        <w:jc w:val="both"/>
        <w:rPr>
          <w:sz w:val="24"/>
          <w:szCs w:val="24"/>
        </w:rPr>
      </w:pPr>
      <w:r w:rsidDel="00000000" w:rsidR="00000000" w:rsidRPr="00000000">
        <w:rPr>
          <w:sz w:val="24"/>
          <w:szCs w:val="24"/>
          <w:rtl w:val="0"/>
        </w:rPr>
        <w:t xml:space="preserve">5. Si en el proceso de contratación se presenta un único oferente cuyos bienes o servicios cumplen con la ficha técnica y está habilitado, la Entidad Estatal puede adjudicar el contrato al único oferente si el valor de la oferta es igual o inferior a la disponibilidad presupuestal para el contrato, caso en el cual no hay lugar a la subasta inversa.</w:t>
      </w:r>
    </w:p>
    <w:p w:rsidR="00000000" w:rsidDel="00000000" w:rsidP="00000000" w:rsidRDefault="00000000" w:rsidRPr="00000000" w14:paraId="000001E0">
      <w:pPr>
        <w:jc w:val="both"/>
        <w:rPr>
          <w:sz w:val="24"/>
          <w:szCs w:val="24"/>
        </w:rPr>
      </w:pPr>
      <w:r w:rsidDel="00000000" w:rsidR="00000000" w:rsidRPr="00000000">
        <w:rPr>
          <w:rtl w:val="0"/>
        </w:rPr>
      </w:r>
    </w:p>
    <w:p w:rsidR="00000000" w:rsidDel="00000000" w:rsidP="00000000" w:rsidRDefault="00000000" w:rsidRPr="00000000" w14:paraId="000001E1">
      <w:pPr>
        <w:jc w:val="both"/>
        <w:rPr>
          <w:sz w:val="24"/>
          <w:szCs w:val="24"/>
        </w:rPr>
      </w:pPr>
      <w:r w:rsidDel="00000000" w:rsidR="00000000" w:rsidRPr="00000000">
        <w:rPr>
          <w:sz w:val="24"/>
          <w:szCs w:val="24"/>
          <w:rtl w:val="0"/>
        </w:rPr>
        <w:t xml:space="preserve">6. La subasta inversa electrónica iniciará con el precio más bajo indicado por los oferentes (presupuesto total) y, en consecuencia, solamente serán válidos los lances efectuados durante la subasta inversa en los cuales la oferta sea mejorada en por lo menos el Margen Mínimo establecido.</w:t>
      </w:r>
    </w:p>
    <w:p w:rsidR="00000000" w:rsidDel="00000000" w:rsidP="00000000" w:rsidRDefault="00000000" w:rsidRPr="00000000" w14:paraId="000001E2">
      <w:pPr>
        <w:jc w:val="both"/>
        <w:rPr>
          <w:sz w:val="24"/>
          <w:szCs w:val="24"/>
        </w:rPr>
      </w:pPr>
      <w:r w:rsidDel="00000000" w:rsidR="00000000" w:rsidRPr="00000000">
        <w:rPr>
          <w:rtl w:val="0"/>
        </w:rPr>
      </w:r>
    </w:p>
    <w:p w:rsidR="00000000" w:rsidDel="00000000" w:rsidP="00000000" w:rsidRDefault="00000000" w:rsidRPr="00000000" w14:paraId="000001E3">
      <w:pPr>
        <w:jc w:val="both"/>
        <w:rPr>
          <w:sz w:val="24"/>
          <w:szCs w:val="24"/>
        </w:rPr>
      </w:pPr>
      <w:r w:rsidDel="00000000" w:rsidR="00000000" w:rsidRPr="00000000">
        <w:rPr>
          <w:sz w:val="24"/>
          <w:szCs w:val="24"/>
          <w:rtl w:val="0"/>
        </w:rPr>
        <w:t xml:space="preserve">7. Si los oferentes no presentan Lances durante la subasta, la Entidad Estatal debe adjudicar el contrato al oferente que haya presentado el precio inicial (presupuesto total) más bajo.</w:t>
      </w:r>
    </w:p>
    <w:p w:rsidR="00000000" w:rsidDel="00000000" w:rsidP="00000000" w:rsidRDefault="00000000" w:rsidRPr="00000000" w14:paraId="000001E4">
      <w:pPr>
        <w:jc w:val="both"/>
        <w:rPr>
          <w:sz w:val="24"/>
          <w:szCs w:val="24"/>
        </w:rPr>
      </w:pPr>
      <w:r w:rsidDel="00000000" w:rsidR="00000000" w:rsidRPr="00000000">
        <w:rPr>
          <w:rtl w:val="0"/>
        </w:rPr>
      </w:r>
    </w:p>
    <w:p w:rsidR="00000000" w:rsidDel="00000000" w:rsidP="00000000" w:rsidRDefault="00000000" w:rsidRPr="00000000" w14:paraId="000001E5">
      <w:pPr>
        <w:jc w:val="both"/>
        <w:rPr>
          <w:sz w:val="24"/>
          <w:szCs w:val="24"/>
        </w:rPr>
      </w:pPr>
      <w:r w:rsidDel="00000000" w:rsidR="00000000" w:rsidRPr="00000000">
        <w:rPr>
          <w:sz w:val="24"/>
          <w:szCs w:val="24"/>
          <w:rtl w:val="0"/>
        </w:rPr>
        <w:t xml:space="preserve">8. Al terminar la presentación de cada Lance, la Entidad Estatal debe informar el valor del Lance más bajo.</w:t>
      </w:r>
    </w:p>
    <w:p w:rsidR="00000000" w:rsidDel="00000000" w:rsidP="00000000" w:rsidRDefault="00000000" w:rsidRPr="00000000" w14:paraId="000001E6">
      <w:pPr>
        <w:jc w:val="both"/>
        <w:rPr>
          <w:sz w:val="24"/>
          <w:szCs w:val="24"/>
        </w:rPr>
      </w:pPr>
      <w:r w:rsidDel="00000000" w:rsidR="00000000" w:rsidRPr="00000000">
        <w:rPr>
          <w:rtl w:val="0"/>
        </w:rPr>
      </w:r>
    </w:p>
    <w:p w:rsidR="00000000" w:rsidDel="00000000" w:rsidP="00000000" w:rsidRDefault="00000000" w:rsidRPr="00000000" w14:paraId="000001E7">
      <w:pPr>
        <w:jc w:val="both"/>
        <w:rPr>
          <w:sz w:val="24"/>
          <w:szCs w:val="24"/>
        </w:rPr>
      </w:pPr>
      <w:r w:rsidDel="00000000" w:rsidR="00000000" w:rsidRPr="00000000">
        <w:rPr>
          <w:sz w:val="24"/>
          <w:szCs w:val="24"/>
          <w:rtl w:val="0"/>
        </w:rPr>
        <w:t xml:space="preserve">9. Si al terminar la subasta inversa hay empate, la Entidad Estatal debe aplicar los criterios del artículo 35 de la Ley 2069 de 2020 conforme con los medios de acreditación del artículo 2.2. 1.2.4.2 17 del presente Decreto.</w:t>
      </w:r>
    </w:p>
    <w:p w:rsidR="00000000" w:rsidDel="00000000" w:rsidP="00000000" w:rsidRDefault="00000000" w:rsidRPr="00000000" w14:paraId="000001E8">
      <w:pPr>
        <w:rPr>
          <w:b w:val="1"/>
          <w:bCs w:val="1"/>
          <w:sz w:val="24"/>
          <w:szCs w:val="24"/>
        </w:rPr>
      </w:pPr>
      <w:r w:rsidDel="00000000" w:rsidR="00000000" w:rsidRPr="00000000">
        <w:rPr>
          <w:rtl w:val="0"/>
        </w:rPr>
      </w:r>
    </w:p>
    <w:p w:rsidR="00000000" w:rsidDel="00000000" w:rsidP="00000000" w:rsidRDefault="00000000" w:rsidRPr="00000000" w14:paraId="000001E9">
      <w:pPr>
        <w:numPr>
          <w:ilvl w:val="1"/>
          <w:numId w:val="33"/>
        </w:numPr>
        <w:pBdr>
          <w:top w:space="0" w:sz="0" w:val="nil"/>
          <w:left w:space="0" w:sz="0" w:val="nil"/>
          <w:bottom w:space="0" w:sz="0" w:val="nil"/>
          <w:right w:space="0" w:sz="0" w:val="nil"/>
          <w:between w:space="0" w:sz="0" w:val="nil"/>
        </w:pBdr>
        <w:ind w:left="1258" w:hanging="720"/>
        <w:rPr/>
      </w:pPr>
      <w:r w:rsidDel="00000000" w:rsidR="00000000" w:rsidRPr="00000000">
        <w:rPr>
          <w:b w:val="1"/>
          <w:bCs w:val="1"/>
          <w:sz w:val="24"/>
          <w:szCs w:val="24"/>
          <w:rtl w:val="0"/>
        </w:rPr>
        <w:t xml:space="preserve">FALLAS TÉCNICAS DURANTE LA SUBASTA INVERSA ELECTRÓNICA.</w:t>
      </w:r>
      <w:r w:rsidDel="00000000" w:rsidR="00000000" w:rsidRPr="00000000">
        <w:rPr>
          <w:rtl w:val="0"/>
        </w:rPr>
      </w:r>
    </w:p>
    <w:p w:rsidR="00000000" w:rsidDel="00000000" w:rsidP="00000000" w:rsidRDefault="00000000" w:rsidRPr="00000000" w14:paraId="000001EA">
      <w:pPr>
        <w:pStyle w:val="Heading1"/>
        <w:tabs>
          <w:tab w:val="left" w:leader="none" w:pos="1311"/>
          <w:tab w:val="left" w:leader="none" w:pos="1312"/>
        </w:tabs>
        <w:rPr/>
      </w:pPr>
      <w:r w:rsidDel="00000000" w:rsidR="00000000" w:rsidRPr="00000000">
        <w:rPr>
          <w:rtl w:val="0"/>
        </w:rPr>
      </w:r>
    </w:p>
    <w:p w:rsidR="00000000" w:rsidDel="00000000" w:rsidP="00000000" w:rsidRDefault="00000000" w:rsidRPr="00000000" w14:paraId="000001EB">
      <w:pPr>
        <w:pBdr>
          <w:top w:space="0" w:sz="0" w:val="nil"/>
          <w:left w:space="0" w:sz="0" w:val="nil"/>
          <w:bottom w:space="0" w:sz="0" w:val="nil"/>
          <w:right w:space="0" w:sz="0" w:val="nil"/>
          <w:between w:space="0" w:sz="0" w:val="nil"/>
        </w:pBdr>
        <w:ind w:left="176" w:right="113" w:firstLine="0"/>
        <w:jc w:val="both"/>
        <w:rPr>
          <w:sz w:val="24"/>
          <w:szCs w:val="24"/>
        </w:rPr>
      </w:pPr>
      <w:r w:rsidDel="00000000" w:rsidR="00000000" w:rsidRPr="00000000">
        <w:rPr>
          <w:sz w:val="24"/>
          <w:szCs w:val="24"/>
          <w:rtl w:val="0"/>
        </w:rPr>
        <w:t xml:space="preserve">Si en el curso de la subasta inversa electrónica se presentan fallas técnicas que impidan a los oferentes presentar sus lances, la subasta se suspenderá, y se reiniciará cuando la falla técnica haya sido superada.</w:t>
      </w:r>
    </w:p>
    <w:p w:rsidR="00000000" w:rsidDel="00000000" w:rsidP="00000000" w:rsidRDefault="00000000" w:rsidRPr="00000000" w14:paraId="000001EC">
      <w:pPr>
        <w:pBdr>
          <w:top w:space="0" w:sz="0" w:val="nil"/>
          <w:left w:space="0" w:sz="0" w:val="nil"/>
          <w:bottom w:space="0" w:sz="0" w:val="nil"/>
          <w:right w:space="0" w:sz="0" w:val="nil"/>
          <w:between w:space="0" w:sz="0" w:val="nil"/>
        </w:pBdr>
        <w:spacing w:before="1" w:lineRule="auto"/>
        <w:ind w:left="176" w:right="113" w:firstLine="0"/>
        <w:rPr>
          <w:sz w:val="24"/>
          <w:szCs w:val="24"/>
        </w:rPr>
      </w:pPr>
      <w:r w:rsidDel="00000000" w:rsidR="00000000" w:rsidRPr="00000000">
        <w:rPr>
          <w:rtl w:val="0"/>
        </w:rPr>
      </w:r>
    </w:p>
    <w:p w:rsidR="00000000" w:rsidDel="00000000" w:rsidP="00000000" w:rsidRDefault="00000000" w:rsidRPr="00000000" w14:paraId="000001ED">
      <w:pPr>
        <w:pBdr>
          <w:top w:space="0" w:sz="0" w:val="nil"/>
          <w:left w:space="0" w:sz="0" w:val="nil"/>
          <w:bottom w:space="0" w:sz="0" w:val="nil"/>
          <w:right w:space="0" w:sz="0" w:val="nil"/>
          <w:between w:space="0" w:sz="0" w:val="nil"/>
        </w:pBdr>
        <w:ind w:left="176" w:right="113" w:firstLine="0"/>
        <w:jc w:val="both"/>
        <w:rPr>
          <w:sz w:val="24"/>
          <w:szCs w:val="24"/>
        </w:rPr>
      </w:pPr>
      <w:r w:rsidDel="00000000" w:rsidR="00000000" w:rsidRPr="00000000">
        <w:rPr>
          <w:sz w:val="24"/>
          <w:szCs w:val="24"/>
          <w:rtl w:val="0"/>
        </w:rPr>
        <w:t xml:space="preserve">Si por causas imputables al oferente o a su proveedor de soluciones de tecnología de la información y telecomunicaciones, durante la subasta inversa electrónica la conexión con el sistema se pierde, la subasta continuará y se entenderá que el proveedor que pierde su conexión ha desistido de participar en la misma, ello en virtud del artículo 2.2.1.2.1.2.6. del Decreto 1082 de 2015.</w:t>
      </w:r>
    </w:p>
    <w:p w:rsidR="00000000" w:rsidDel="00000000" w:rsidP="00000000" w:rsidRDefault="00000000" w:rsidRPr="00000000" w14:paraId="000001EE">
      <w:pPr>
        <w:pBdr>
          <w:top w:space="0" w:sz="0" w:val="nil"/>
          <w:left w:space="0" w:sz="0" w:val="nil"/>
          <w:bottom w:space="0" w:sz="0" w:val="nil"/>
          <w:right w:space="0" w:sz="0" w:val="nil"/>
          <w:between w:space="0" w:sz="0" w:val="nil"/>
        </w:pBdr>
        <w:ind w:left="176" w:right="113" w:firstLine="0"/>
        <w:jc w:val="both"/>
        <w:rPr>
          <w:sz w:val="24"/>
          <w:szCs w:val="24"/>
        </w:rPr>
      </w:pPr>
      <w:r w:rsidDel="00000000" w:rsidR="00000000" w:rsidRPr="00000000">
        <w:rPr>
          <w:rtl w:val="0"/>
        </w:rPr>
      </w:r>
    </w:p>
    <w:p w:rsidR="00000000" w:rsidDel="00000000" w:rsidP="00000000" w:rsidRDefault="00000000" w:rsidRPr="00000000" w14:paraId="000001EF">
      <w:pPr>
        <w:pBdr>
          <w:top w:space="0" w:sz="0" w:val="nil"/>
          <w:left w:space="0" w:sz="0" w:val="nil"/>
          <w:bottom w:space="0" w:sz="0" w:val="nil"/>
          <w:right w:space="0" w:sz="0" w:val="nil"/>
          <w:between w:space="0" w:sz="0" w:val="nil"/>
        </w:pBdr>
        <w:ind w:left="176" w:right="113" w:firstLine="0"/>
        <w:jc w:val="both"/>
        <w:rPr>
          <w:sz w:val="24"/>
          <w:szCs w:val="24"/>
        </w:rPr>
      </w:pPr>
      <w:r w:rsidDel="00000000" w:rsidR="00000000" w:rsidRPr="00000000">
        <w:rPr>
          <w:sz w:val="24"/>
          <w:szCs w:val="24"/>
          <w:rtl w:val="0"/>
        </w:rPr>
        <w:t xml:space="preserve">Se presumirá que la falla es imputable al proveedor cuando la ausencia de conexión no</w:t>
      </w:r>
    </w:p>
    <w:p w:rsidR="00000000" w:rsidDel="00000000" w:rsidP="00000000" w:rsidRDefault="00000000" w:rsidRPr="00000000" w14:paraId="000001F0">
      <w:pPr>
        <w:pBdr>
          <w:top w:space="0" w:sz="0" w:val="nil"/>
          <w:left w:space="0" w:sz="0" w:val="nil"/>
          <w:bottom w:space="0" w:sz="0" w:val="nil"/>
          <w:right w:space="0" w:sz="0" w:val="nil"/>
          <w:between w:space="0" w:sz="0" w:val="nil"/>
        </w:pBdr>
        <w:ind w:left="176" w:right="113" w:firstLine="0"/>
        <w:jc w:val="both"/>
        <w:rPr>
          <w:sz w:val="24"/>
          <w:szCs w:val="24"/>
        </w:rPr>
      </w:pPr>
      <w:r w:rsidDel="00000000" w:rsidR="00000000" w:rsidRPr="00000000">
        <w:rPr>
          <w:sz w:val="24"/>
          <w:szCs w:val="24"/>
          <w:rtl w:val="0"/>
        </w:rPr>
        <w:t xml:space="preserve">esté afectando a todos los proponentes del proceso.</w:t>
      </w:r>
    </w:p>
    <w:p w:rsidR="00000000" w:rsidDel="00000000" w:rsidP="00000000" w:rsidRDefault="00000000" w:rsidRPr="00000000" w14:paraId="000001F1">
      <w:pPr>
        <w:rPr/>
      </w:pPr>
      <w:r w:rsidDel="00000000" w:rsidR="00000000" w:rsidRPr="00000000">
        <w:rPr>
          <w:rtl w:val="0"/>
        </w:rPr>
      </w:r>
    </w:p>
    <w:p w:rsidR="00000000" w:rsidDel="00000000" w:rsidP="00000000" w:rsidRDefault="00000000" w:rsidRPr="00000000" w14:paraId="000001F2">
      <w:pPr>
        <w:pStyle w:val="Heading1"/>
        <w:numPr>
          <w:ilvl w:val="1"/>
          <w:numId w:val="33"/>
        </w:numPr>
        <w:tabs>
          <w:tab w:val="left" w:leader="none" w:pos="1311"/>
          <w:tab w:val="left" w:leader="none" w:pos="1312"/>
        </w:tabs>
        <w:ind w:left="1311" w:hanging="774"/>
        <w:rPr/>
      </w:pPr>
      <w:r w:rsidDel="00000000" w:rsidR="00000000" w:rsidRPr="00000000">
        <w:rPr>
          <w:rtl w:val="0"/>
        </w:rPr>
        <w:t xml:space="preserve">SOPORTE TÉCNICO DURANTE LA SUBASTA ELECTRÓNICA</w:t>
      </w:r>
    </w:p>
    <w:p w:rsidR="00000000" w:rsidDel="00000000" w:rsidP="00000000" w:rsidRDefault="00000000" w:rsidRPr="00000000" w14:paraId="000001F3">
      <w:pPr>
        <w:rPr/>
      </w:pPr>
      <w:r w:rsidDel="00000000" w:rsidR="00000000" w:rsidRPr="00000000">
        <w:rPr>
          <w:rtl w:val="0"/>
        </w:rPr>
      </w:r>
    </w:p>
    <w:p w:rsidR="00000000" w:rsidDel="00000000" w:rsidP="00000000" w:rsidRDefault="00000000" w:rsidRPr="00000000" w14:paraId="000001F4">
      <w:pPr>
        <w:ind w:left="176" w:right="113" w:firstLine="0"/>
        <w:jc w:val="both"/>
        <w:rPr>
          <w:sz w:val="24"/>
          <w:szCs w:val="24"/>
        </w:rPr>
      </w:pPr>
      <w:r w:rsidDel="00000000" w:rsidR="00000000" w:rsidRPr="00000000">
        <w:rPr>
          <w:sz w:val="24"/>
          <w:szCs w:val="24"/>
          <w:rtl w:val="0"/>
        </w:rPr>
        <w:t xml:space="preserve">En caso de necesitar soporte técnico, los participantes en la subasta electrónica deberán comunicarse con la mesa de servicio de Colombia Compra Eficiente, solicitando el soporte y deberán notificar a la entidad, a través de mensaje público en la plataforma SECOP II</w:t>
      </w:r>
    </w:p>
    <w:p w:rsidR="00000000" w:rsidDel="00000000" w:rsidP="00000000" w:rsidRDefault="00000000" w:rsidRPr="00000000" w14:paraId="000001F5">
      <w:pPr>
        <w:rPr/>
      </w:pPr>
      <w:r w:rsidDel="00000000" w:rsidR="00000000" w:rsidRPr="00000000">
        <w:rPr>
          <w:rtl w:val="0"/>
        </w:rPr>
      </w:r>
    </w:p>
    <w:p w:rsidR="00000000" w:rsidDel="00000000" w:rsidP="00000000" w:rsidRDefault="00000000" w:rsidRPr="00000000" w14:paraId="000001F6">
      <w:pPr>
        <w:pStyle w:val="Heading1"/>
        <w:numPr>
          <w:ilvl w:val="1"/>
          <w:numId w:val="33"/>
        </w:numPr>
        <w:tabs>
          <w:tab w:val="left" w:leader="none" w:pos="1311"/>
          <w:tab w:val="left" w:leader="none" w:pos="1312"/>
        </w:tabs>
        <w:ind w:left="1311" w:hanging="774"/>
        <w:rPr/>
      </w:pPr>
      <w:r w:rsidDel="00000000" w:rsidR="00000000" w:rsidRPr="00000000">
        <w:rPr>
          <w:rtl w:val="0"/>
        </w:rPr>
        <w:t xml:space="preserve">OBLIGACIONES ESPECÍFICAS DEL CONTRATISTA</w:t>
      </w:r>
    </w:p>
    <w:p w:rsidR="00000000" w:rsidDel="00000000" w:rsidP="00000000" w:rsidRDefault="00000000" w:rsidRPr="00000000" w14:paraId="000001F7">
      <w:pPr>
        <w:tabs>
          <w:tab w:val="left" w:leader="none" w:pos="1311"/>
          <w:tab w:val="left" w:leader="none" w:pos="1312"/>
        </w:tabs>
        <w:ind w:left="1258" w:firstLine="0"/>
        <w:rPr/>
      </w:pPr>
      <w:r w:rsidDel="00000000" w:rsidR="00000000" w:rsidRPr="00000000">
        <w:rPr>
          <w:rtl w:val="0"/>
        </w:rPr>
      </w:r>
    </w:p>
    <w:p w:rsidR="00000000" w:rsidDel="00000000" w:rsidP="00000000" w:rsidRDefault="00000000" w:rsidRPr="00000000" w14:paraId="000001F8">
      <w:pPr>
        <w:widowControl w:val="1"/>
        <w:numPr>
          <w:ilvl w:val="0"/>
          <w:numId w:val="6"/>
        </w:numPr>
        <w:ind w:left="720" w:hanging="360"/>
        <w:jc w:val="both"/>
        <w:rPr>
          <w:sz w:val="24"/>
          <w:szCs w:val="24"/>
        </w:rPr>
      </w:pPr>
      <w:r w:rsidDel="00000000" w:rsidR="00000000" w:rsidRPr="00000000">
        <w:rPr>
          <w:sz w:val="24"/>
          <w:szCs w:val="24"/>
          <w:rtl w:val="0"/>
        </w:rPr>
        <w:t xml:space="preserve">Entregar los vehículos en el lugar, fecha y condiciones establecidas por el supervisor designado por la Entidad, cumpliendo integralmente las especificaciones técnicas, accesorios, configuraciones y demás condiciones definidas en el presente proceso.  </w:t>
      </w:r>
    </w:p>
    <w:p w:rsidR="00000000" w:rsidDel="00000000" w:rsidP="00000000" w:rsidRDefault="00000000" w:rsidRPr="00000000" w14:paraId="000001F9">
      <w:pPr>
        <w:widowControl w:val="1"/>
        <w:numPr>
          <w:ilvl w:val="0"/>
          <w:numId w:val="6"/>
        </w:numPr>
        <w:ind w:left="720" w:hanging="360"/>
        <w:jc w:val="both"/>
        <w:rPr>
          <w:sz w:val="24"/>
          <w:szCs w:val="24"/>
        </w:rPr>
      </w:pPr>
      <w:r w:rsidDel="00000000" w:rsidR="00000000" w:rsidRPr="00000000">
        <w:rPr>
          <w:sz w:val="24"/>
          <w:szCs w:val="24"/>
          <w:rtl w:val="0"/>
        </w:rPr>
        <w:t xml:space="preserve">Garantizar que los vehículos sean nuevos (cero kilómetros), modelo igual o superior al ofertado, de primera calidad, libres de defectos de fabricación y en perfecto estado de funcionamiento, con un recorrido máximo de cincuenta (50) kilómetros al momento de la entrega, correspondiente únicamente a actividades de alistamiento y logística. </w:t>
      </w:r>
    </w:p>
    <w:p w:rsidR="00000000" w:rsidDel="00000000" w:rsidP="00000000" w:rsidRDefault="00000000" w:rsidRPr="00000000" w14:paraId="000001FA">
      <w:pPr>
        <w:widowControl w:val="1"/>
        <w:numPr>
          <w:ilvl w:val="0"/>
          <w:numId w:val="6"/>
        </w:numPr>
        <w:ind w:left="720" w:hanging="360"/>
        <w:jc w:val="both"/>
        <w:rPr>
          <w:sz w:val="24"/>
          <w:szCs w:val="24"/>
        </w:rPr>
      </w:pPr>
      <w:r w:rsidDel="00000000" w:rsidR="00000000" w:rsidRPr="00000000">
        <w:rPr>
          <w:sz w:val="24"/>
          <w:szCs w:val="24"/>
          <w:rtl w:val="0"/>
        </w:rPr>
        <w:t xml:space="preserve">Entregar cada vehículo con sus respectivas llaves, llaves inteligentes, digitales o de proximidad (original y duplicado) o claves de acceso, llanta de repuesto, herramientas, manuales de operación y mantenimiento en idioma español, garantías del fabricante y demás documentos técnicos requeridos para su adecuada utilización. </w:t>
      </w:r>
    </w:p>
    <w:p w:rsidR="00000000" w:rsidDel="00000000" w:rsidP="00000000" w:rsidRDefault="00000000" w:rsidRPr="00000000" w14:paraId="000001FB">
      <w:pPr>
        <w:widowControl w:val="1"/>
        <w:numPr>
          <w:ilvl w:val="0"/>
          <w:numId w:val="6"/>
        </w:numPr>
        <w:ind w:left="720" w:hanging="360"/>
        <w:jc w:val="both"/>
        <w:rPr>
          <w:sz w:val="24"/>
          <w:szCs w:val="24"/>
        </w:rPr>
      </w:pPr>
      <w:r w:rsidDel="00000000" w:rsidR="00000000" w:rsidRPr="00000000">
        <w:rPr>
          <w:sz w:val="24"/>
          <w:szCs w:val="24"/>
          <w:rtl w:val="0"/>
        </w:rPr>
        <w:t xml:space="preserve">Entregar certificación expedida por el fabricante o por su representante autorizado en Colombia en la que conste la vigencia de las garantías y el soporte técnico ofrecido para los vehículos entregados. </w:t>
      </w:r>
    </w:p>
    <w:p w:rsidR="00000000" w:rsidDel="00000000" w:rsidP="00000000" w:rsidRDefault="00000000" w:rsidRPr="00000000" w14:paraId="000001FC">
      <w:pPr>
        <w:widowControl w:val="1"/>
        <w:numPr>
          <w:ilvl w:val="0"/>
          <w:numId w:val="6"/>
        </w:numPr>
        <w:ind w:left="720" w:hanging="360"/>
        <w:jc w:val="both"/>
        <w:rPr>
          <w:sz w:val="24"/>
          <w:szCs w:val="24"/>
        </w:rPr>
      </w:pPr>
      <w:r w:rsidDel="00000000" w:rsidR="00000000" w:rsidRPr="00000000">
        <w:rPr>
          <w:sz w:val="24"/>
          <w:szCs w:val="24"/>
          <w:rtl w:val="0"/>
        </w:rPr>
        <w:t xml:space="preserve">Para los vehículos eléctricos, suministrar los cargadores y demás componentes necesarios para su funcionamiento, conforme a las especificaciones técnicas de las fichas técnicas anexas al proceso. </w:t>
      </w:r>
    </w:p>
    <w:p w:rsidR="00000000" w:rsidDel="00000000" w:rsidP="00000000" w:rsidRDefault="00000000" w:rsidRPr="00000000" w14:paraId="000001FD">
      <w:pPr>
        <w:widowControl w:val="1"/>
        <w:numPr>
          <w:ilvl w:val="0"/>
          <w:numId w:val="6"/>
        </w:numPr>
        <w:ind w:left="720" w:hanging="360"/>
        <w:jc w:val="both"/>
        <w:rPr>
          <w:sz w:val="24"/>
          <w:szCs w:val="24"/>
        </w:rPr>
      </w:pPr>
      <w:r w:rsidDel="00000000" w:rsidR="00000000" w:rsidRPr="00000000">
        <w:rPr>
          <w:sz w:val="24"/>
          <w:szCs w:val="24"/>
          <w:rtl w:val="0"/>
        </w:rPr>
        <w:t xml:space="preserve">Entregar los vehículos con el Seguro Obligatorio de Accidentes de Tránsito (SOAT) vigente y con los impuestos, tasas, contribuciones o derechos de tránsito que correspondan, debidamente cancelados cuando haya lugar a ello, sin que su valor supere el estipulado en la Tabla de Tarifas Comerciales publicada por la Superintendencia Financiera para la vigencia respectiva.</w:t>
      </w:r>
    </w:p>
    <w:p w:rsidR="00000000" w:rsidDel="00000000" w:rsidP="00000000" w:rsidRDefault="00000000" w:rsidRPr="00000000" w14:paraId="000001FE">
      <w:pPr>
        <w:widowControl w:val="1"/>
        <w:numPr>
          <w:ilvl w:val="0"/>
          <w:numId w:val="6"/>
        </w:numPr>
        <w:ind w:left="720" w:hanging="360"/>
        <w:jc w:val="both"/>
        <w:rPr>
          <w:sz w:val="24"/>
          <w:szCs w:val="24"/>
        </w:rPr>
      </w:pPr>
      <w:r w:rsidDel="00000000" w:rsidR="00000000" w:rsidRPr="00000000">
        <w:rPr>
          <w:sz w:val="24"/>
          <w:szCs w:val="24"/>
          <w:rtl w:val="0"/>
        </w:rPr>
        <w:t xml:space="preserve">Entregar los vehículos debidamente alistados, matriculados a nombre del Distrito Especial de Santiago de Cali, en condiciones óptimas para su inmediata operación y entregar la tarjeta de propiedad (licencia de tránsito) de las camionetas a nombre de la entidad. </w:t>
      </w:r>
    </w:p>
    <w:p w:rsidR="00000000" w:rsidDel="00000000" w:rsidP="00000000" w:rsidRDefault="00000000" w:rsidRPr="00000000" w14:paraId="000001FF">
      <w:pPr>
        <w:widowControl w:val="1"/>
        <w:numPr>
          <w:ilvl w:val="0"/>
          <w:numId w:val="6"/>
        </w:numPr>
        <w:ind w:left="720" w:hanging="360"/>
        <w:jc w:val="both"/>
        <w:rPr>
          <w:sz w:val="24"/>
          <w:szCs w:val="24"/>
        </w:rPr>
      </w:pPr>
      <w:r w:rsidDel="00000000" w:rsidR="00000000" w:rsidRPr="00000000">
        <w:rPr>
          <w:sz w:val="24"/>
          <w:szCs w:val="24"/>
          <w:rtl w:val="0"/>
        </w:rPr>
        <w:t xml:space="preserve">Presentar al supervisor, cuando resulte aplicable, el cronograma de alistamiento, matrícula y entrega de los vehículos, informando oportunamente cualquier situación que pueda afectar su cumplimiento. </w:t>
      </w:r>
    </w:p>
    <w:p w:rsidR="00000000" w:rsidDel="00000000" w:rsidP="00000000" w:rsidRDefault="00000000" w:rsidRPr="00000000" w14:paraId="00000200">
      <w:pPr>
        <w:widowControl w:val="1"/>
        <w:numPr>
          <w:ilvl w:val="0"/>
          <w:numId w:val="6"/>
        </w:numPr>
        <w:ind w:left="720" w:hanging="360"/>
        <w:jc w:val="both"/>
        <w:rPr>
          <w:sz w:val="24"/>
          <w:szCs w:val="24"/>
        </w:rPr>
      </w:pPr>
      <w:r w:rsidDel="00000000" w:rsidR="00000000" w:rsidRPr="00000000">
        <w:rPr>
          <w:sz w:val="24"/>
          <w:szCs w:val="24"/>
          <w:rtl w:val="0"/>
        </w:rPr>
        <w:t xml:space="preserve">Como parte del servicio postventa, deberá como mínimo, en la vigencia de la garantía de cada Vehículo remitir tres (3) comunicaciones al Supervisor del contrato u ordenador del gasto de la Entidad Compradora, indicando la necesidad de realizar los Mantenimientos Preventivos según el Programa o Esquema de Mantenimientos para cada Referencia. Esta comunicación se hará de forma escrita o por correo electrónico.</w:t>
      </w:r>
    </w:p>
    <w:p w:rsidR="00000000" w:rsidDel="00000000" w:rsidP="00000000" w:rsidRDefault="00000000" w:rsidRPr="00000000" w14:paraId="00000201">
      <w:pPr>
        <w:widowControl w:val="1"/>
        <w:numPr>
          <w:ilvl w:val="0"/>
          <w:numId w:val="6"/>
        </w:numPr>
        <w:ind w:left="720" w:hanging="360"/>
        <w:jc w:val="both"/>
        <w:rPr>
          <w:sz w:val="24"/>
          <w:szCs w:val="24"/>
        </w:rPr>
      </w:pPr>
      <w:r w:rsidDel="00000000" w:rsidR="00000000" w:rsidRPr="00000000">
        <w:rPr>
          <w:sz w:val="24"/>
          <w:szCs w:val="24"/>
          <w:rtl w:val="0"/>
        </w:rPr>
        <w:t xml:space="preserve">Brindar acompañamiento a la Entidad Compradora frente a las reclamaciones que sean necesarias para hacer efectiva la garantía otorgada a los vehículos.</w:t>
      </w:r>
    </w:p>
    <w:p w:rsidR="00000000" w:rsidDel="00000000" w:rsidP="00000000" w:rsidRDefault="00000000" w:rsidRPr="00000000" w14:paraId="00000202">
      <w:pPr>
        <w:widowControl w:val="1"/>
        <w:numPr>
          <w:ilvl w:val="0"/>
          <w:numId w:val="6"/>
        </w:numPr>
        <w:ind w:left="720" w:hanging="360"/>
        <w:jc w:val="both"/>
        <w:rPr>
          <w:sz w:val="24"/>
          <w:szCs w:val="24"/>
        </w:rPr>
      </w:pPr>
      <w:r w:rsidDel="00000000" w:rsidR="00000000" w:rsidRPr="00000000">
        <w:rPr>
          <w:sz w:val="24"/>
          <w:szCs w:val="24"/>
          <w:rtl w:val="0"/>
        </w:rPr>
        <w:t xml:space="preserve">Solicitar la información sobre especificaciones, manual de imagen, logotipos, etc., en caso de ser requeridos logotipos en los Vehículos.</w:t>
      </w:r>
    </w:p>
    <w:p w:rsidR="00000000" w:rsidDel="00000000" w:rsidP="00000000" w:rsidRDefault="00000000" w:rsidRPr="00000000" w14:paraId="00000203">
      <w:pPr>
        <w:widowControl w:val="1"/>
        <w:numPr>
          <w:ilvl w:val="0"/>
          <w:numId w:val="6"/>
        </w:numPr>
        <w:ind w:left="720" w:hanging="360"/>
        <w:jc w:val="both"/>
        <w:rPr>
          <w:sz w:val="24"/>
          <w:szCs w:val="24"/>
        </w:rPr>
      </w:pPr>
      <w:r w:rsidDel="00000000" w:rsidR="00000000" w:rsidRPr="00000000">
        <w:rPr>
          <w:sz w:val="24"/>
          <w:szCs w:val="24"/>
          <w:rtl w:val="0"/>
        </w:rPr>
        <w:t xml:space="preserve">Radicar la factura electrónica únicamente una vez se haya suscrito el Acta de Recibo a Satisfacción, acompañada de los documentos exigidos para el trámite de pago, incluidos los soportes del cumplimiento de obligaciones frente al Sistema de Seguridad Social Integral y aportes parafiscales, cuando haya lugar. </w:t>
      </w:r>
    </w:p>
    <w:p w:rsidR="00000000" w:rsidDel="00000000" w:rsidP="00000000" w:rsidRDefault="00000000" w:rsidRPr="00000000" w14:paraId="00000204">
      <w:pPr>
        <w:widowControl w:val="1"/>
        <w:numPr>
          <w:ilvl w:val="0"/>
          <w:numId w:val="6"/>
        </w:numPr>
        <w:ind w:left="720" w:hanging="360"/>
        <w:jc w:val="both"/>
        <w:rPr>
          <w:sz w:val="24"/>
          <w:szCs w:val="24"/>
        </w:rPr>
      </w:pPr>
      <w:r w:rsidDel="00000000" w:rsidR="00000000" w:rsidRPr="00000000">
        <w:rPr>
          <w:sz w:val="24"/>
          <w:szCs w:val="24"/>
          <w:rtl w:val="0"/>
        </w:rPr>
        <w:t xml:space="preserve">Atender oportunamente los requerimientos formulados por el supervisor del contrato y brindar el acompañamiento técnico necesario durante la ejecución contractual y el período de garantía. </w:t>
      </w:r>
    </w:p>
    <w:p w:rsidR="00000000" w:rsidDel="00000000" w:rsidP="00000000" w:rsidRDefault="00000000" w:rsidRPr="00000000" w14:paraId="00000205">
      <w:pPr>
        <w:widowControl w:val="1"/>
        <w:numPr>
          <w:ilvl w:val="0"/>
          <w:numId w:val="6"/>
        </w:numPr>
        <w:ind w:left="720" w:hanging="360"/>
        <w:jc w:val="both"/>
        <w:rPr>
          <w:sz w:val="24"/>
          <w:szCs w:val="24"/>
        </w:rPr>
      </w:pPr>
      <w:r w:rsidDel="00000000" w:rsidR="00000000" w:rsidRPr="00000000">
        <w:rPr>
          <w:sz w:val="24"/>
          <w:szCs w:val="24"/>
          <w:rtl w:val="0"/>
        </w:rPr>
        <w:t xml:space="preserve">Corregir, sustituir o reemplazar, a su costo y dentro del plazo que establezca el supervisor, cualquier vehículo o componente que presente defectos de fabricación, incumpla las especificaciones técnicas o no satisfaga las condiciones de calidad exigidas, sin que ello genere costos adicionales para la Entidad.</w:t>
      </w:r>
    </w:p>
    <w:p w:rsidR="00000000" w:rsidDel="00000000" w:rsidP="00000000" w:rsidRDefault="00000000" w:rsidRPr="00000000" w14:paraId="00000206">
      <w:pPr>
        <w:rPr/>
      </w:pPr>
      <w:r w:rsidDel="00000000" w:rsidR="00000000" w:rsidRPr="00000000">
        <w:rPr>
          <w:rtl w:val="0"/>
        </w:rPr>
      </w:r>
    </w:p>
    <w:p w:rsidR="00000000" w:rsidDel="00000000" w:rsidP="00000000" w:rsidRDefault="00000000" w:rsidRPr="00000000" w14:paraId="00000207">
      <w:pPr>
        <w:pStyle w:val="Heading1"/>
        <w:numPr>
          <w:ilvl w:val="1"/>
          <w:numId w:val="33"/>
        </w:numPr>
        <w:tabs>
          <w:tab w:val="left" w:leader="none" w:pos="1311"/>
          <w:tab w:val="left" w:leader="none" w:pos="1312"/>
        </w:tabs>
        <w:ind w:left="1258" w:hanging="720"/>
        <w:rPr/>
      </w:pPr>
      <w:bookmarkStart w:colFirst="0" w:colLast="0" w:name="_heading=h.qz1p4ex0iznb" w:id="0"/>
      <w:bookmarkEnd w:id="0"/>
      <w:r w:rsidDel="00000000" w:rsidR="00000000" w:rsidRPr="00000000">
        <w:rPr>
          <w:rtl w:val="0"/>
        </w:rPr>
        <w:t xml:space="preserve">OBLIGACIONES GENERALES DEL CONTRATISTA</w:t>
      </w:r>
    </w:p>
    <w:p w:rsidR="00000000" w:rsidDel="00000000" w:rsidP="00000000" w:rsidRDefault="00000000" w:rsidRPr="00000000" w14:paraId="00000208">
      <w:pPr>
        <w:tabs>
          <w:tab w:val="left" w:leader="none" w:pos="1311"/>
          <w:tab w:val="left" w:leader="none" w:pos="1312"/>
        </w:tabs>
        <w:ind w:left="0" w:firstLine="0"/>
        <w:rPr/>
      </w:pPr>
      <w:r w:rsidDel="00000000" w:rsidR="00000000" w:rsidRPr="00000000">
        <w:rPr>
          <w:rtl w:val="0"/>
        </w:rPr>
      </w:r>
    </w:p>
    <w:p w:rsidR="00000000" w:rsidDel="00000000" w:rsidP="00000000" w:rsidRDefault="00000000" w:rsidRPr="00000000" w14:paraId="00000209">
      <w:pPr>
        <w:widowControl w:val="1"/>
        <w:numPr>
          <w:ilvl w:val="0"/>
          <w:numId w:val="27"/>
        </w:numPr>
        <w:ind w:left="720" w:hanging="360"/>
        <w:jc w:val="both"/>
        <w:rPr>
          <w:sz w:val="24"/>
          <w:szCs w:val="24"/>
        </w:rPr>
      </w:pPr>
      <w:r w:rsidDel="00000000" w:rsidR="00000000" w:rsidRPr="00000000">
        <w:rPr>
          <w:sz w:val="24"/>
          <w:szCs w:val="24"/>
          <w:rtl w:val="0"/>
        </w:rPr>
        <w:t xml:space="preserve">Cumplir de buena fe y a cabalidad el objeto y las obligaciones contractuales, de conformidad con la propuesta, las especificaciones técnicas y las disposiciones legales aplicables, evitando dilaciones o entrabamientos en la ejecución contractual. </w:t>
      </w:r>
      <w:r w:rsidDel="00000000" w:rsidR="00000000" w:rsidRPr="00000000">
        <w:rPr>
          <w:rtl w:val="0"/>
        </w:rPr>
      </w:r>
    </w:p>
    <w:p w:rsidR="00000000" w:rsidDel="00000000" w:rsidP="00000000" w:rsidRDefault="00000000" w:rsidRPr="00000000" w14:paraId="0000020A">
      <w:pPr>
        <w:widowControl w:val="1"/>
        <w:numPr>
          <w:ilvl w:val="0"/>
          <w:numId w:val="27"/>
        </w:numPr>
        <w:ind w:left="720" w:hanging="360"/>
        <w:jc w:val="both"/>
        <w:rPr>
          <w:sz w:val="24"/>
          <w:szCs w:val="24"/>
        </w:rPr>
      </w:pPr>
      <w:r w:rsidDel="00000000" w:rsidR="00000000" w:rsidRPr="00000000">
        <w:rPr>
          <w:sz w:val="24"/>
          <w:szCs w:val="24"/>
          <w:rtl w:val="0"/>
        </w:rPr>
        <w:t xml:space="preserve">Obrar con lealtad, buena fe, diligencia y responsabilidad durante todas las etapas del contrato, evitando dilaciones, incumplimientos o actuaciones que afecten la adecuada ejecución contractual.</w:t>
      </w:r>
      <w:r w:rsidDel="00000000" w:rsidR="00000000" w:rsidRPr="00000000">
        <w:rPr>
          <w:rtl w:val="0"/>
        </w:rPr>
      </w:r>
    </w:p>
    <w:p w:rsidR="00000000" w:rsidDel="00000000" w:rsidP="00000000" w:rsidRDefault="00000000" w:rsidRPr="00000000" w14:paraId="0000020B">
      <w:pPr>
        <w:widowControl w:val="1"/>
        <w:numPr>
          <w:ilvl w:val="0"/>
          <w:numId w:val="27"/>
        </w:numPr>
        <w:ind w:left="720" w:hanging="360"/>
        <w:jc w:val="both"/>
        <w:rPr>
          <w:sz w:val="24"/>
          <w:szCs w:val="24"/>
        </w:rPr>
      </w:pPr>
      <w:r w:rsidDel="00000000" w:rsidR="00000000" w:rsidRPr="00000000">
        <w:rPr>
          <w:sz w:val="24"/>
          <w:szCs w:val="24"/>
          <w:rtl w:val="0"/>
        </w:rPr>
        <w:t xml:space="preserve">Acatar las instrucciones y requerimientos impartidos por el supervisor del contrato, siempre que se encuentren relacionados con el objeto contractual y se ajusten al marco legal y contractual aplicable.</w:t>
      </w:r>
      <w:r w:rsidDel="00000000" w:rsidR="00000000" w:rsidRPr="00000000">
        <w:rPr>
          <w:rtl w:val="0"/>
        </w:rPr>
      </w:r>
    </w:p>
    <w:p w:rsidR="00000000" w:rsidDel="00000000" w:rsidP="00000000" w:rsidRDefault="00000000" w:rsidRPr="00000000" w14:paraId="0000020C">
      <w:pPr>
        <w:widowControl w:val="1"/>
        <w:numPr>
          <w:ilvl w:val="0"/>
          <w:numId w:val="27"/>
        </w:numPr>
        <w:ind w:left="720" w:hanging="360"/>
        <w:jc w:val="both"/>
        <w:rPr>
          <w:sz w:val="24"/>
          <w:szCs w:val="24"/>
        </w:rPr>
      </w:pPr>
      <w:r w:rsidDel="00000000" w:rsidR="00000000" w:rsidRPr="00000000">
        <w:rPr>
          <w:sz w:val="24"/>
          <w:szCs w:val="24"/>
          <w:rtl w:val="0"/>
        </w:rPr>
        <w:t xml:space="preserve">Informar de manera inmediata y por escrito al supervisor del contrato cualquier situación de fuerza mayor, caso fortuito o circunstancia que pueda afectar la adecuada ejecución del contrato, indicando las medidas propuestas para mitigar sus efectos.</w:t>
      </w:r>
      <w:r w:rsidDel="00000000" w:rsidR="00000000" w:rsidRPr="00000000">
        <w:rPr>
          <w:rtl w:val="0"/>
        </w:rPr>
      </w:r>
    </w:p>
    <w:p w:rsidR="00000000" w:rsidDel="00000000" w:rsidP="00000000" w:rsidRDefault="00000000" w:rsidRPr="00000000" w14:paraId="0000020D">
      <w:pPr>
        <w:widowControl w:val="1"/>
        <w:numPr>
          <w:ilvl w:val="0"/>
          <w:numId w:val="27"/>
        </w:numPr>
        <w:ind w:left="720" w:hanging="360"/>
        <w:jc w:val="both"/>
        <w:rPr>
          <w:sz w:val="24"/>
          <w:szCs w:val="24"/>
        </w:rPr>
      </w:pPr>
      <w:r w:rsidDel="00000000" w:rsidR="00000000" w:rsidRPr="00000000">
        <w:rPr>
          <w:sz w:val="24"/>
          <w:szCs w:val="24"/>
          <w:rtl w:val="0"/>
        </w:rPr>
        <w:t xml:space="preserve">Firmar electrónicamente el contrato y suscribir los documentos requeridos para la legalización, ejecución y liquidación de este, conforme a los procedimientos establecidos en SECOP II y por la Entidad.</w:t>
      </w:r>
      <w:r w:rsidDel="00000000" w:rsidR="00000000" w:rsidRPr="00000000">
        <w:rPr>
          <w:rtl w:val="0"/>
        </w:rPr>
      </w:r>
    </w:p>
    <w:p w:rsidR="00000000" w:rsidDel="00000000" w:rsidP="00000000" w:rsidRDefault="00000000" w:rsidRPr="00000000" w14:paraId="0000020E">
      <w:pPr>
        <w:widowControl w:val="1"/>
        <w:numPr>
          <w:ilvl w:val="0"/>
          <w:numId w:val="27"/>
        </w:numPr>
        <w:ind w:left="720" w:hanging="360"/>
        <w:jc w:val="both"/>
        <w:rPr>
          <w:sz w:val="24"/>
          <w:szCs w:val="24"/>
        </w:rPr>
      </w:pPr>
      <w:r w:rsidDel="00000000" w:rsidR="00000000" w:rsidRPr="00000000">
        <w:rPr>
          <w:sz w:val="24"/>
          <w:szCs w:val="24"/>
          <w:rtl w:val="0"/>
        </w:rPr>
        <w:t xml:space="preserve">Presentar oportunamente la documentación requerida para el trámite de pago y demás actuaciones administrativas derivadas de la ejecución contractual.</w:t>
      </w:r>
      <w:r w:rsidDel="00000000" w:rsidR="00000000" w:rsidRPr="00000000">
        <w:rPr>
          <w:rtl w:val="0"/>
        </w:rPr>
      </w:r>
    </w:p>
    <w:p w:rsidR="00000000" w:rsidDel="00000000" w:rsidP="00000000" w:rsidRDefault="00000000" w:rsidRPr="00000000" w14:paraId="0000020F">
      <w:pPr>
        <w:widowControl w:val="1"/>
        <w:numPr>
          <w:ilvl w:val="0"/>
          <w:numId w:val="27"/>
        </w:numPr>
        <w:ind w:left="720" w:hanging="360"/>
        <w:jc w:val="both"/>
        <w:rPr>
          <w:sz w:val="24"/>
          <w:szCs w:val="24"/>
        </w:rPr>
      </w:pPr>
      <w:r w:rsidDel="00000000" w:rsidR="00000000" w:rsidRPr="00000000">
        <w:rPr>
          <w:sz w:val="24"/>
          <w:szCs w:val="24"/>
          <w:rtl w:val="0"/>
        </w:rPr>
        <w:t xml:space="preserve">Guardar absoluta confidencialidad sobre la información que conozca con ocasión de la ejecución del contrato y adoptar las medidas necesarias para evitar su divulgación, pérdida, uso indebido o acceso no autorizado.</w:t>
      </w:r>
      <w:r w:rsidDel="00000000" w:rsidR="00000000" w:rsidRPr="00000000">
        <w:rPr>
          <w:rtl w:val="0"/>
        </w:rPr>
      </w:r>
    </w:p>
    <w:p w:rsidR="00000000" w:rsidDel="00000000" w:rsidP="00000000" w:rsidRDefault="00000000" w:rsidRPr="00000000" w14:paraId="00000210">
      <w:pPr>
        <w:widowControl w:val="1"/>
        <w:numPr>
          <w:ilvl w:val="0"/>
          <w:numId w:val="27"/>
        </w:numPr>
        <w:ind w:left="720" w:hanging="360"/>
        <w:jc w:val="both"/>
        <w:rPr>
          <w:sz w:val="24"/>
          <w:szCs w:val="24"/>
        </w:rPr>
      </w:pPr>
      <w:r w:rsidDel="00000000" w:rsidR="00000000" w:rsidRPr="00000000">
        <w:rPr>
          <w:sz w:val="24"/>
          <w:szCs w:val="24"/>
          <w:rtl w:val="0"/>
        </w:rPr>
        <w:t xml:space="preserve">El CONTRATISTA y el personal que utilice para la ejecución del objeto contractual serán responsables ante las autoridades competentes por los actos u omisiones en el ejercicio de las actividades que desarrolle en virtud del contrato, cuando con ellos cause perjuicio a la Administración o a terceros. Igualmente será responsable en los términos del artículo 52 de la Ley 80 de 1993 y demás normas reglamentarias y concordantes.</w:t>
      </w:r>
      <w:r w:rsidDel="00000000" w:rsidR="00000000" w:rsidRPr="00000000">
        <w:rPr>
          <w:rtl w:val="0"/>
        </w:rPr>
      </w:r>
    </w:p>
    <w:p w:rsidR="00000000" w:rsidDel="00000000" w:rsidP="00000000" w:rsidRDefault="00000000" w:rsidRPr="00000000" w14:paraId="00000211">
      <w:pPr>
        <w:widowControl w:val="1"/>
        <w:numPr>
          <w:ilvl w:val="0"/>
          <w:numId w:val="27"/>
        </w:numPr>
        <w:ind w:left="720" w:hanging="360"/>
        <w:jc w:val="both"/>
        <w:rPr>
          <w:sz w:val="24"/>
          <w:szCs w:val="24"/>
        </w:rPr>
      </w:pPr>
      <w:r w:rsidDel="00000000" w:rsidR="00000000" w:rsidRPr="00000000">
        <w:rPr>
          <w:sz w:val="24"/>
          <w:szCs w:val="24"/>
          <w:rtl w:val="0"/>
        </w:rPr>
        <w:t xml:space="preserve">Asumir el pago de impuestos, tasas, contribuciones, estampillas, retenciones y demás gravámenes a que haya lugar con ocasión de la celebración, ejecución y liquidación del contrato.</w:t>
      </w:r>
      <w:r w:rsidDel="00000000" w:rsidR="00000000" w:rsidRPr="00000000">
        <w:rPr>
          <w:rtl w:val="0"/>
        </w:rPr>
      </w:r>
    </w:p>
    <w:p w:rsidR="00000000" w:rsidDel="00000000" w:rsidP="00000000" w:rsidRDefault="00000000" w:rsidRPr="00000000" w14:paraId="00000212">
      <w:pPr>
        <w:widowControl w:val="1"/>
        <w:numPr>
          <w:ilvl w:val="0"/>
          <w:numId w:val="27"/>
        </w:numPr>
        <w:ind w:left="720" w:hanging="360"/>
        <w:jc w:val="both"/>
        <w:rPr>
          <w:sz w:val="24"/>
          <w:szCs w:val="24"/>
        </w:rPr>
      </w:pPr>
      <w:r w:rsidDel="00000000" w:rsidR="00000000" w:rsidRPr="00000000">
        <w:rPr>
          <w:sz w:val="24"/>
          <w:szCs w:val="24"/>
          <w:rtl w:val="0"/>
        </w:rPr>
        <w:t xml:space="preserve">Responder por las actuaciones, hechos u omisiones del personal utilizado para la ejecución del contrato, así como por los perjuicios que se ocasionen a la Entidad o a terceros con ocasión de la ejecución contractual.</w:t>
      </w:r>
      <w:r w:rsidDel="00000000" w:rsidR="00000000" w:rsidRPr="00000000">
        <w:rPr>
          <w:rtl w:val="0"/>
        </w:rPr>
      </w:r>
    </w:p>
    <w:p w:rsidR="00000000" w:rsidDel="00000000" w:rsidP="00000000" w:rsidRDefault="00000000" w:rsidRPr="00000000" w14:paraId="00000213">
      <w:pPr>
        <w:tabs>
          <w:tab w:val="left" w:leader="none" w:pos="1311"/>
          <w:tab w:val="left" w:leader="none" w:pos="1312"/>
        </w:tabs>
        <w:ind w:left="0" w:firstLine="0"/>
        <w:rPr/>
      </w:pPr>
      <w:r w:rsidDel="00000000" w:rsidR="00000000" w:rsidRPr="00000000">
        <w:rPr>
          <w:rtl w:val="0"/>
        </w:rPr>
      </w:r>
    </w:p>
    <w:p w:rsidR="00000000" w:rsidDel="00000000" w:rsidP="00000000" w:rsidRDefault="00000000" w:rsidRPr="00000000" w14:paraId="00000214">
      <w:pPr>
        <w:pStyle w:val="Heading1"/>
        <w:numPr>
          <w:ilvl w:val="1"/>
          <w:numId w:val="33"/>
        </w:numPr>
        <w:tabs>
          <w:tab w:val="left" w:leader="none" w:pos="1311"/>
          <w:tab w:val="left" w:leader="none" w:pos="1312"/>
        </w:tabs>
        <w:ind w:left="1311" w:hanging="774"/>
        <w:rPr/>
      </w:pPr>
      <w:r w:rsidDel="00000000" w:rsidR="00000000" w:rsidRPr="00000000">
        <w:rPr>
          <w:rtl w:val="0"/>
        </w:rPr>
        <w:t xml:space="preserve">DE LA VERIFICACIÓN DE LAS PROPUESTAS Y ADJUDICACIÓN.</w:t>
      </w:r>
    </w:p>
    <w:p w:rsidR="00000000" w:rsidDel="00000000" w:rsidP="00000000" w:rsidRDefault="00000000" w:rsidRPr="00000000" w14:paraId="00000215">
      <w:pPr>
        <w:pBdr>
          <w:top w:space="0" w:sz="0" w:val="nil"/>
          <w:left w:space="0" w:sz="0" w:val="nil"/>
          <w:bottom w:space="0" w:sz="0" w:val="nil"/>
          <w:right w:space="0" w:sz="0" w:val="nil"/>
          <w:between w:space="0" w:sz="0" w:val="nil"/>
        </w:pBdr>
        <w:spacing w:before="2" w:lineRule="auto"/>
        <w:rPr>
          <w:b w:val="1"/>
          <w:bCs w:val="1"/>
          <w:sz w:val="24"/>
          <w:szCs w:val="24"/>
        </w:rPr>
      </w:pPr>
      <w:r w:rsidDel="00000000" w:rsidR="00000000" w:rsidRPr="00000000">
        <w:rPr>
          <w:rtl w:val="0"/>
        </w:rPr>
      </w:r>
    </w:p>
    <w:p w:rsidR="00000000" w:rsidDel="00000000" w:rsidP="00000000" w:rsidRDefault="00000000" w:rsidRPr="00000000" w14:paraId="00000216">
      <w:pPr>
        <w:numPr>
          <w:ilvl w:val="0"/>
          <w:numId w:val="31"/>
        </w:numPr>
        <w:pBdr>
          <w:top w:space="0" w:sz="0" w:val="nil"/>
          <w:left w:space="0" w:sz="0" w:val="nil"/>
          <w:bottom w:space="0" w:sz="0" w:val="nil"/>
          <w:right w:space="0" w:sz="0" w:val="nil"/>
          <w:between w:space="0" w:sz="0" w:val="nil"/>
        </w:pBdr>
        <w:tabs>
          <w:tab w:val="left" w:leader="none" w:pos="1751"/>
        </w:tabs>
        <w:spacing w:before="1" w:lineRule="auto"/>
        <w:ind w:left="720" w:hanging="360"/>
        <w:rPr>
          <w:rFonts w:ascii="Arial" w:cs="Arial" w:eastAsia="Arial" w:hAnsi="Arial"/>
          <w:b w:val="1"/>
          <w:bCs w:val="1"/>
          <w:sz w:val="24"/>
          <w:szCs w:val="24"/>
        </w:rPr>
      </w:pPr>
      <w:r w:rsidDel="00000000" w:rsidR="00000000" w:rsidRPr="00000000">
        <w:rPr>
          <w:b w:val="1"/>
          <w:bCs w:val="1"/>
          <w:sz w:val="24"/>
          <w:szCs w:val="24"/>
          <w:rtl w:val="0"/>
        </w:rPr>
        <w:t xml:space="preserve">Comité Asesor Evaluador:</w:t>
      </w:r>
    </w:p>
    <w:p w:rsidR="00000000" w:rsidDel="00000000" w:rsidP="00000000" w:rsidRDefault="00000000" w:rsidRPr="00000000" w14:paraId="00000217">
      <w:pPr>
        <w:pBdr>
          <w:top w:space="0" w:sz="0" w:val="nil"/>
          <w:left w:space="0" w:sz="0" w:val="nil"/>
          <w:bottom w:space="0" w:sz="0" w:val="nil"/>
          <w:right w:space="0" w:sz="0" w:val="nil"/>
          <w:between w:space="0" w:sz="0" w:val="nil"/>
        </w:pBdr>
        <w:spacing w:before="4" w:lineRule="auto"/>
        <w:rPr>
          <w:b w:val="1"/>
          <w:bCs w:val="1"/>
          <w:sz w:val="23"/>
          <w:szCs w:val="23"/>
        </w:rPr>
      </w:pPr>
      <w:r w:rsidDel="00000000" w:rsidR="00000000" w:rsidRPr="00000000">
        <w:rPr>
          <w:rtl w:val="0"/>
        </w:rPr>
      </w:r>
    </w:p>
    <w:p w:rsidR="00000000" w:rsidDel="00000000" w:rsidP="00000000" w:rsidRDefault="00000000" w:rsidRPr="00000000" w14:paraId="00000218">
      <w:pPr>
        <w:pBdr>
          <w:top w:space="0" w:sz="0" w:val="nil"/>
          <w:left w:space="0" w:sz="0" w:val="nil"/>
          <w:bottom w:space="0" w:sz="0" w:val="nil"/>
          <w:right w:space="0" w:sz="0" w:val="nil"/>
          <w:between w:space="0" w:sz="0" w:val="nil"/>
        </w:pBdr>
        <w:ind w:left="178" w:right="111" w:firstLine="0"/>
        <w:jc w:val="both"/>
        <w:rPr>
          <w:sz w:val="24"/>
          <w:szCs w:val="24"/>
        </w:rPr>
      </w:pPr>
      <w:r w:rsidDel="00000000" w:rsidR="00000000" w:rsidRPr="00000000">
        <w:rPr>
          <w:sz w:val="24"/>
          <w:szCs w:val="24"/>
          <w:rtl w:val="0"/>
        </w:rPr>
        <w:t xml:space="preserve">De conformidad con el Artículo 2.2.1.1.2.2.3. del Decreto 1082 del 2015, el Director del Departamento Administrativo de Contratación Pública, designará a los funcionarios que realizarán la verificación de los requisitos habilitantes de las propuestas presentadas en el proceso, de conformidad con las disposiciones consagradas en los pliegos de condiciones y las adendas que lo modifiquen o adicionen.</w:t>
      </w:r>
    </w:p>
    <w:p w:rsidR="00000000" w:rsidDel="00000000" w:rsidP="00000000" w:rsidRDefault="00000000" w:rsidRPr="00000000" w14:paraId="00000219">
      <w:pPr>
        <w:pStyle w:val="Heading1"/>
        <w:numPr>
          <w:ilvl w:val="0"/>
          <w:numId w:val="31"/>
        </w:numPr>
        <w:tabs>
          <w:tab w:val="left" w:leader="none" w:pos="1751"/>
        </w:tabs>
        <w:spacing w:before="152" w:lineRule="auto"/>
        <w:ind w:left="720" w:hanging="360"/>
        <w:rPr>
          <w:rFonts w:ascii="Arial" w:cs="Arial" w:eastAsia="Arial" w:hAnsi="Arial"/>
        </w:rPr>
      </w:pPr>
      <w:r w:rsidDel="00000000" w:rsidR="00000000" w:rsidRPr="00000000">
        <w:rPr>
          <w:rtl w:val="0"/>
        </w:rPr>
        <w:t xml:space="preserve">Verificación de las propuestas:</w:t>
      </w:r>
    </w:p>
    <w:p w:rsidR="00000000" w:rsidDel="00000000" w:rsidP="00000000" w:rsidRDefault="00000000" w:rsidRPr="00000000" w14:paraId="0000021A">
      <w:pPr>
        <w:pBdr>
          <w:top w:space="0" w:sz="0" w:val="nil"/>
          <w:left w:space="0" w:sz="0" w:val="nil"/>
          <w:bottom w:space="0" w:sz="0" w:val="nil"/>
          <w:right w:space="0" w:sz="0" w:val="nil"/>
          <w:between w:space="0" w:sz="0" w:val="nil"/>
        </w:pBdr>
        <w:spacing w:before="2" w:lineRule="auto"/>
        <w:rPr>
          <w:b w:val="1"/>
          <w:bCs w:val="1"/>
          <w:sz w:val="23"/>
          <w:szCs w:val="23"/>
        </w:rPr>
      </w:pPr>
      <w:r w:rsidDel="00000000" w:rsidR="00000000" w:rsidRPr="00000000">
        <w:rPr>
          <w:rtl w:val="0"/>
        </w:rPr>
      </w:r>
    </w:p>
    <w:p w:rsidR="00000000" w:rsidDel="00000000" w:rsidP="00000000" w:rsidRDefault="00000000" w:rsidRPr="00000000" w14:paraId="0000021B">
      <w:pPr>
        <w:pBdr>
          <w:top w:space="0" w:sz="0" w:val="nil"/>
          <w:left w:space="0" w:sz="0" w:val="nil"/>
          <w:bottom w:space="0" w:sz="0" w:val="nil"/>
          <w:right w:space="0" w:sz="0" w:val="nil"/>
          <w:between w:space="0" w:sz="0" w:val="nil"/>
        </w:pBdr>
        <w:ind w:left="178" w:right="112" w:firstLine="0"/>
        <w:jc w:val="both"/>
        <w:rPr>
          <w:sz w:val="24"/>
          <w:szCs w:val="24"/>
        </w:rPr>
      </w:pPr>
      <w:r w:rsidDel="00000000" w:rsidR="00000000" w:rsidRPr="00000000">
        <w:rPr>
          <w:sz w:val="24"/>
          <w:szCs w:val="24"/>
          <w:rtl w:val="0"/>
        </w:rPr>
        <w:t xml:space="preserve">Se debe realizar la verificación de los requisitos habilitantes teniendo en cuenta los documentos relacionados en este pliego de condiciones, una vez se realice el cierre del proceso. Dentro del mismo período el Departamento Administrativo de Contratación Pública, podrá solicitar por la sección de mensajes de la plataforma de SECOP II, los documentos o aclaraciones sobre el contenido de la propuesta, las cuales deberán ser atendidas por el oferente dentro del plazo otorgado en el requerimiento.</w:t>
      </w:r>
    </w:p>
    <w:p w:rsidR="00000000" w:rsidDel="00000000" w:rsidP="00000000" w:rsidRDefault="00000000" w:rsidRPr="00000000" w14:paraId="0000021C">
      <w:pPr>
        <w:pBdr>
          <w:top w:space="0" w:sz="0" w:val="nil"/>
          <w:left w:space="0" w:sz="0" w:val="nil"/>
          <w:bottom w:space="0" w:sz="0" w:val="nil"/>
          <w:right w:space="0" w:sz="0" w:val="nil"/>
          <w:between w:space="0" w:sz="0" w:val="nil"/>
        </w:pBdr>
        <w:rPr>
          <w:sz w:val="24"/>
          <w:szCs w:val="24"/>
        </w:rPr>
      </w:pPr>
      <w:r w:rsidDel="00000000" w:rsidR="00000000" w:rsidRPr="00000000">
        <w:rPr>
          <w:rtl w:val="0"/>
        </w:rPr>
      </w:r>
    </w:p>
    <w:p w:rsidR="00000000" w:rsidDel="00000000" w:rsidP="00000000" w:rsidRDefault="00000000" w:rsidRPr="00000000" w14:paraId="0000021D">
      <w:pPr>
        <w:pStyle w:val="Heading1"/>
        <w:numPr>
          <w:ilvl w:val="0"/>
          <w:numId w:val="31"/>
        </w:numPr>
        <w:tabs>
          <w:tab w:val="left" w:leader="none" w:pos="1751"/>
        </w:tabs>
        <w:ind w:left="720" w:hanging="360"/>
        <w:rPr>
          <w:rFonts w:ascii="Arial" w:cs="Arial" w:eastAsia="Arial" w:hAnsi="Arial"/>
        </w:rPr>
      </w:pPr>
      <w:r w:rsidDel="00000000" w:rsidR="00000000" w:rsidRPr="00000000">
        <w:rPr>
          <w:rtl w:val="0"/>
        </w:rPr>
        <w:t xml:space="preserve">Verificación de requisitos y documentos habilitantes:</w:t>
      </w:r>
    </w:p>
    <w:p w:rsidR="00000000" w:rsidDel="00000000" w:rsidP="00000000" w:rsidRDefault="00000000" w:rsidRPr="00000000" w14:paraId="0000021E">
      <w:pPr>
        <w:pBdr>
          <w:top w:space="0" w:sz="0" w:val="nil"/>
          <w:left w:space="0" w:sz="0" w:val="nil"/>
          <w:bottom w:space="0" w:sz="0" w:val="nil"/>
          <w:right w:space="0" w:sz="0" w:val="nil"/>
          <w:between w:space="0" w:sz="0" w:val="nil"/>
        </w:pBdr>
        <w:rPr>
          <w:b w:val="1"/>
          <w:bCs w:val="1"/>
          <w:sz w:val="23"/>
          <w:szCs w:val="23"/>
        </w:rPr>
      </w:pPr>
      <w:r w:rsidDel="00000000" w:rsidR="00000000" w:rsidRPr="00000000">
        <w:rPr>
          <w:rtl w:val="0"/>
        </w:rPr>
      </w:r>
    </w:p>
    <w:p w:rsidR="00000000" w:rsidDel="00000000" w:rsidP="00000000" w:rsidRDefault="00000000" w:rsidRPr="00000000" w14:paraId="0000021F">
      <w:pPr>
        <w:pBdr>
          <w:top w:space="0" w:sz="0" w:val="nil"/>
          <w:left w:space="0" w:sz="0" w:val="nil"/>
          <w:bottom w:space="0" w:sz="0" w:val="nil"/>
          <w:right w:space="0" w:sz="0" w:val="nil"/>
          <w:between w:space="0" w:sz="0" w:val="nil"/>
        </w:pBdr>
        <w:ind w:left="178" w:right="117" w:firstLine="0"/>
        <w:jc w:val="both"/>
        <w:rPr>
          <w:sz w:val="24"/>
          <w:szCs w:val="24"/>
        </w:rPr>
      </w:pPr>
      <w:r w:rsidDel="00000000" w:rsidR="00000000" w:rsidRPr="00000000">
        <w:rPr>
          <w:sz w:val="24"/>
          <w:szCs w:val="24"/>
          <w:rtl w:val="0"/>
        </w:rPr>
        <w:t xml:space="preserve">Los documentos que demuestran capacidad de organización, jurídica, los que demuestran la capacidad financiera, las certificaciones mínimas de experiencia del oferente y las certificaciones requeridas para acreditar la capacidad técnica, no dan derecho a la asignación de puntaje, sólo conducen a determinar si la propuesta es hábil para continuar con el proceso y se evaluarán con base en la información suministrada.</w:t>
      </w:r>
    </w:p>
    <w:p w:rsidR="00000000" w:rsidDel="00000000" w:rsidP="00000000" w:rsidRDefault="00000000" w:rsidRPr="00000000" w14:paraId="00000220">
      <w:pPr>
        <w:pBdr>
          <w:top w:space="0" w:sz="0" w:val="nil"/>
          <w:left w:space="0" w:sz="0" w:val="nil"/>
          <w:bottom w:space="0" w:sz="0" w:val="nil"/>
          <w:right w:space="0" w:sz="0" w:val="nil"/>
          <w:between w:space="0" w:sz="0" w:val="nil"/>
        </w:pBdr>
        <w:rPr>
          <w:sz w:val="24"/>
          <w:szCs w:val="24"/>
        </w:rPr>
      </w:pPr>
      <w:r w:rsidDel="00000000" w:rsidR="00000000" w:rsidRPr="00000000">
        <w:rPr>
          <w:rtl w:val="0"/>
        </w:rPr>
      </w:r>
    </w:p>
    <w:p w:rsidR="00000000" w:rsidDel="00000000" w:rsidP="00000000" w:rsidRDefault="00000000" w:rsidRPr="00000000" w14:paraId="00000221">
      <w:pPr>
        <w:pBdr>
          <w:top w:space="0" w:sz="0" w:val="nil"/>
          <w:left w:space="0" w:sz="0" w:val="nil"/>
          <w:bottom w:space="0" w:sz="0" w:val="nil"/>
          <w:right w:space="0" w:sz="0" w:val="nil"/>
          <w:between w:space="0" w:sz="0" w:val="nil"/>
        </w:pBdr>
        <w:ind w:left="178" w:right="119" w:firstLine="0"/>
        <w:jc w:val="both"/>
        <w:rPr>
          <w:sz w:val="24"/>
          <w:szCs w:val="24"/>
        </w:rPr>
      </w:pPr>
      <w:r w:rsidDel="00000000" w:rsidR="00000000" w:rsidRPr="00000000">
        <w:rPr>
          <w:sz w:val="24"/>
          <w:szCs w:val="24"/>
          <w:rtl w:val="0"/>
        </w:rPr>
        <w:t xml:space="preserve">En caso de tener indicios de falsedad o adulteración en alguno de los documentos presentados por los oferentes, el observante debe aportar documentos idóneos para soportar las afirmaciones realizadas, con el fin de que el DACP proceda a la verificación de estas y a dar traslado a la autoridad competente.</w:t>
      </w:r>
    </w:p>
    <w:p w:rsidR="00000000" w:rsidDel="00000000" w:rsidP="00000000" w:rsidRDefault="00000000" w:rsidRPr="00000000" w14:paraId="00000222">
      <w:pPr>
        <w:pBdr>
          <w:top w:space="0" w:sz="0" w:val="nil"/>
          <w:left w:space="0" w:sz="0" w:val="nil"/>
          <w:bottom w:space="0" w:sz="0" w:val="nil"/>
          <w:right w:space="0" w:sz="0" w:val="nil"/>
          <w:between w:space="0" w:sz="0" w:val="nil"/>
        </w:pBdr>
        <w:rPr>
          <w:sz w:val="24"/>
          <w:szCs w:val="24"/>
        </w:rPr>
      </w:pPr>
      <w:r w:rsidDel="00000000" w:rsidR="00000000" w:rsidRPr="00000000">
        <w:rPr>
          <w:rtl w:val="0"/>
        </w:rPr>
      </w:r>
    </w:p>
    <w:p w:rsidR="00000000" w:rsidDel="00000000" w:rsidP="00000000" w:rsidRDefault="00000000" w:rsidRPr="00000000" w14:paraId="00000223">
      <w:pPr>
        <w:pBdr>
          <w:top w:space="0" w:sz="0" w:val="nil"/>
          <w:left w:space="0" w:sz="0" w:val="nil"/>
          <w:bottom w:space="0" w:sz="0" w:val="nil"/>
          <w:right w:space="0" w:sz="0" w:val="nil"/>
          <w:between w:space="0" w:sz="0" w:val="nil"/>
        </w:pBdr>
        <w:ind w:left="178" w:right="113" w:firstLine="0"/>
        <w:jc w:val="both"/>
        <w:rPr>
          <w:sz w:val="24"/>
          <w:szCs w:val="24"/>
        </w:rPr>
      </w:pPr>
      <w:r w:rsidDel="00000000" w:rsidR="00000000" w:rsidRPr="00000000">
        <w:rPr>
          <w:sz w:val="24"/>
          <w:szCs w:val="24"/>
          <w:rtl w:val="0"/>
        </w:rPr>
        <w:t xml:space="preserve">NOTA: La entidad fijará un tiempo razonable una vez se publique el informe de evaluación, para que los proponentes aporten los documentos o realicen las aclaraciones pertinentes para subsanar las ofertas económicas.</w:t>
      </w:r>
    </w:p>
    <w:p w:rsidR="00000000" w:rsidDel="00000000" w:rsidP="00000000" w:rsidRDefault="00000000" w:rsidRPr="00000000" w14:paraId="00000224">
      <w:pPr>
        <w:pBdr>
          <w:top w:space="0" w:sz="0" w:val="nil"/>
          <w:left w:space="0" w:sz="0" w:val="nil"/>
          <w:bottom w:space="0" w:sz="0" w:val="nil"/>
          <w:right w:space="0" w:sz="0" w:val="nil"/>
          <w:between w:space="0" w:sz="0" w:val="nil"/>
        </w:pBdr>
        <w:spacing w:before="10" w:lineRule="auto"/>
        <w:rPr>
          <w:sz w:val="24"/>
          <w:szCs w:val="24"/>
        </w:rPr>
      </w:pPr>
      <w:r w:rsidDel="00000000" w:rsidR="00000000" w:rsidRPr="00000000">
        <w:rPr>
          <w:rtl w:val="0"/>
        </w:rPr>
      </w:r>
    </w:p>
    <w:p w:rsidR="00000000" w:rsidDel="00000000" w:rsidP="00000000" w:rsidRDefault="00000000" w:rsidRPr="00000000" w14:paraId="00000225">
      <w:pPr>
        <w:numPr>
          <w:ilvl w:val="0"/>
          <w:numId w:val="30"/>
        </w:numPr>
        <w:pBdr>
          <w:top w:space="0" w:sz="0" w:val="nil"/>
          <w:left w:space="0" w:sz="0" w:val="nil"/>
          <w:bottom w:space="0" w:sz="0" w:val="nil"/>
          <w:right w:space="0" w:sz="0" w:val="nil"/>
          <w:between w:space="0" w:sz="0" w:val="nil"/>
        </w:pBdr>
        <w:ind w:left="720" w:right="124" w:hanging="360"/>
        <w:jc w:val="both"/>
        <w:rPr>
          <w:rFonts w:ascii="Arial" w:cs="Arial" w:eastAsia="Arial" w:hAnsi="Arial"/>
          <w:b w:val="1"/>
          <w:bCs w:val="1"/>
          <w:sz w:val="24"/>
          <w:szCs w:val="24"/>
        </w:rPr>
      </w:pPr>
      <w:r w:rsidDel="00000000" w:rsidR="00000000" w:rsidRPr="00000000">
        <w:rPr>
          <w:b w:val="1"/>
          <w:bCs w:val="1"/>
          <w:sz w:val="24"/>
          <w:szCs w:val="24"/>
          <w:rtl w:val="0"/>
        </w:rPr>
        <w:t xml:space="preserve">Publicación y traslado del informe de habilitación de oferentes:</w:t>
      </w:r>
    </w:p>
    <w:p w:rsidR="00000000" w:rsidDel="00000000" w:rsidP="00000000" w:rsidRDefault="00000000" w:rsidRPr="00000000" w14:paraId="00000226">
      <w:pPr>
        <w:pBdr>
          <w:top w:space="0" w:sz="0" w:val="nil"/>
          <w:left w:space="0" w:sz="0" w:val="nil"/>
          <w:bottom w:space="0" w:sz="0" w:val="nil"/>
          <w:right w:space="0" w:sz="0" w:val="nil"/>
          <w:between w:space="0" w:sz="0" w:val="nil"/>
        </w:pBdr>
        <w:ind w:left="178" w:right="124" w:firstLine="0"/>
        <w:jc w:val="both"/>
        <w:rPr>
          <w:sz w:val="24"/>
          <w:szCs w:val="24"/>
        </w:rPr>
      </w:pPr>
      <w:r w:rsidDel="00000000" w:rsidR="00000000" w:rsidRPr="00000000">
        <w:rPr>
          <w:rtl w:val="0"/>
        </w:rPr>
      </w:r>
    </w:p>
    <w:p w:rsidR="00000000" w:rsidDel="00000000" w:rsidP="00000000" w:rsidRDefault="00000000" w:rsidRPr="00000000" w14:paraId="00000227">
      <w:pPr>
        <w:pBdr>
          <w:top w:space="0" w:sz="0" w:val="nil"/>
          <w:left w:space="0" w:sz="0" w:val="nil"/>
          <w:bottom w:space="0" w:sz="0" w:val="nil"/>
          <w:right w:space="0" w:sz="0" w:val="nil"/>
          <w:between w:space="0" w:sz="0" w:val="nil"/>
        </w:pBdr>
        <w:ind w:left="178" w:right="124" w:firstLine="0"/>
        <w:jc w:val="both"/>
        <w:rPr>
          <w:sz w:val="24"/>
          <w:szCs w:val="24"/>
        </w:rPr>
      </w:pPr>
      <w:r w:rsidDel="00000000" w:rsidR="00000000" w:rsidRPr="00000000">
        <w:rPr>
          <w:sz w:val="24"/>
          <w:szCs w:val="24"/>
          <w:rtl w:val="0"/>
        </w:rPr>
        <w:t xml:space="preserve">El informe de habilitación de los oferentes se publicará en el portal único de contratación </w:t>
      </w:r>
      <w:hyperlink r:id="rId25">
        <w:r w:rsidDel="00000000" w:rsidR="00000000" w:rsidRPr="00000000">
          <w:rPr>
            <w:sz w:val="24"/>
            <w:szCs w:val="24"/>
            <w:u w:val="single"/>
            <w:rtl w:val="0"/>
          </w:rPr>
          <w:t xml:space="preserve">www.colombiacompra.gov.co</w:t>
        </w:r>
      </w:hyperlink>
      <w:r w:rsidDel="00000000" w:rsidR="00000000" w:rsidRPr="00000000">
        <w:rPr>
          <w:sz w:val="24"/>
          <w:szCs w:val="24"/>
          <w:rtl w:val="0"/>
        </w:rPr>
        <w:t xml:space="preserve">, y permanecerán en el Departamento Administrativo de Contratación Pública, en las fechas establecidas en el cronograma, plazo en el cual los proponentes podrán:</w:t>
      </w:r>
    </w:p>
    <w:p w:rsidR="00000000" w:rsidDel="00000000" w:rsidP="00000000" w:rsidRDefault="00000000" w:rsidRPr="00000000" w14:paraId="00000228">
      <w:pPr>
        <w:pBdr>
          <w:top w:space="0" w:sz="0" w:val="nil"/>
          <w:left w:space="0" w:sz="0" w:val="nil"/>
          <w:bottom w:space="0" w:sz="0" w:val="nil"/>
          <w:right w:space="0" w:sz="0" w:val="nil"/>
          <w:between w:space="0" w:sz="0" w:val="nil"/>
        </w:pBdr>
        <w:ind w:left="178" w:right="124" w:firstLine="0"/>
        <w:jc w:val="both"/>
        <w:rPr>
          <w:sz w:val="24"/>
          <w:szCs w:val="24"/>
        </w:rPr>
      </w:pPr>
      <w:r w:rsidDel="00000000" w:rsidR="00000000" w:rsidRPr="00000000">
        <w:rPr>
          <w:rtl w:val="0"/>
        </w:rPr>
      </w:r>
    </w:p>
    <w:p w:rsidR="00000000" w:rsidDel="00000000" w:rsidP="00000000" w:rsidRDefault="00000000" w:rsidRPr="00000000" w14:paraId="00000229">
      <w:pPr>
        <w:pBdr>
          <w:top w:space="0" w:sz="0" w:val="nil"/>
          <w:left w:space="0" w:sz="0" w:val="nil"/>
          <w:bottom w:space="0" w:sz="0" w:val="nil"/>
          <w:right w:space="0" w:sz="0" w:val="nil"/>
          <w:between w:space="0" w:sz="0" w:val="nil"/>
        </w:pBdr>
        <w:ind w:left="178" w:right="124" w:firstLine="0"/>
        <w:jc w:val="both"/>
        <w:rPr>
          <w:sz w:val="24"/>
          <w:szCs w:val="24"/>
        </w:rPr>
      </w:pPr>
      <w:r w:rsidDel="00000000" w:rsidR="00000000" w:rsidRPr="00000000">
        <w:rPr>
          <w:sz w:val="24"/>
          <w:szCs w:val="24"/>
          <w:rtl w:val="0"/>
        </w:rPr>
        <w:t xml:space="preserve">1. Formular observaciones.</w:t>
      </w:r>
    </w:p>
    <w:p w:rsidR="00000000" w:rsidDel="00000000" w:rsidP="00000000" w:rsidRDefault="00000000" w:rsidRPr="00000000" w14:paraId="0000022A">
      <w:pPr>
        <w:pBdr>
          <w:top w:space="0" w:sz="0" w:val="nil"/>
          <w:left w:space="0" w:sz="0" w:val="nil"/>
          <w:bottom w:space="0" w:sz="0" w:val="nil"/>
          <w:right w:space="0" w:sz="0" w:val="nil"/>
          <w:between w:space="0" w:sz="0" w:val="nil"/>
        </w:pBdr>
        <w:ind w:left="178" w:right="124" w:firstLine="0"/>
        <w:jc w:val="both"/>
        <w:rPr>
          <w:sz w:val="24"/>
          <w:szCs w:val="24"/>
        </w:rPr>
      </w:pPr>
      <w:r w:rsidDel="00000000" w:rsidR="00000000" w:rsidRPr="00000000">
        <w:rPr>
          <w:sz w:val="24"/>
          <w:szCs w:val="24"/>
          <w:rtl w:val="0"/>
        </w:rPr>
        <w:t xml:space="preserve">2. Remitir los documentos solicitados por la entidad estatal.</w:t>
      </w:r>
    </w:p>
    <w:p w:rsidR="00000000" w:rsidDel="00000000" w:rsidP="00000000" w:rsidRDefault="00000000" w:rsidRPr="00000000" w14:paraId="0000022B">
      <w:pPr>
        <w:pBdr>
          <w:top w:space="0" w:sz="0" w:val="nil"/>
          <w:left w:space="0" w:sz="0" w:val="nil"/>
          <w:bottom w:space="0" w:sz="0" w:val="nil"/>
          <w:right w:space="0" w:sz="0" w:val="nil"/>
          <w:between w:space="0" w:sz="0" w:val="nil"/>
        </w:pBdr>
        <w:ind w:left="178" w:right="124" w:firstLine="0"/>
        <w:jc w:val="both"/>
        <w:rPr>
          <w:sz w:val="24"/>
          <w:szCs w:val="24"/>
        </w:rPr>
      </w:pPr>
      <w:r w:rsidDel="00000000" w:rsidR="00000000" w:rsidRPr="00000000">
        <w:rPr>
          <w:rtl w:val="0"/>
        </w:rPr>
      </w:r>
    </w:p>
    <w:p w:rsidR="00000000" w:rsidDel="00000000" w:rsidP="00000000" w:rsidRDefault="00000000" w:rsidRPr="00000000" w14:paraId="0000022C">
      <w:pPr>
        <w:pBdr>
          <w:top w:space="0" w:sz="0" w:val="nil"/>
          <w:left w:space="0" w:sz="0" w:val="nil"/>
          <w:bottom w:space="0" w:sz="0" w:val="nil"/>
          <w:right w:space="0" w:sz="0" w:val="nil"/>
          <w:between w:space="0" w:sz="0" w:val="nil"/>
        </w:pBdr>
        <w:ind w:left="178" w:right="124" w:firstLine="0"/>
        <w:jc w:val="both"/>
        <w:rPr>
          <w:sz w:val="24"/>
          <w:szCs w:val="24"/>
        </w:rPr>
      </w:pPr>
      <w:r w:rsidDel="00000000" w:rsidR="00000000" w:rsidRPr="00000000">
        <w:rPr>
          <w:sz w:val="24"/>
          <w:szCs w:val="24"/>
          <w:rtl w:val="0"/>
        </w:rPr>
        <w:t xml:space="preserve">En el ejercicio de esta facultad, los documentos que se saneen o las aclaraciones que se efectúen se les dará el tratamiento otorgado por el parágrafo primero del artículo 5º de la Ley 1150 de 2007, las respuestas a las observaciones o aclaraciones que se hagan al informe de evaluación se resolverán a través de la plataforma del SECOP II, en la sección 2 informes proceso de selección del respectivo proceso.</w:t>
      </w:r>
    </w:p>
    <w:p w:rsidR="00000000" w:rsidDel="00000000" w:rsidP="00000000" w:rsidRDefault="00000000" w:rsidRPr="00000000" w14:paraId="0000022D">
      <w:pPr>
        <w:pBdr>
          <w:top w:space="0" w:sz="0" w:val="nil"/>
          <w:left w:space="0" w:sz="0" w:val="nil"/>
          <w:bottom w:space="0" w:sz="0" w:val="nil"/>
          <w:right w:space="0" w:sz="0" w:val="nil"/>
          <w:between w:space="0" w:sz="0" w:val="nil"/>
        </w:pBdr>
        <w:ind w:left="178" w:right="124" w:firstLine="0"/>
        <w:jc w:val="both"/>
        <w:rPr>
          <w:sz w:val="24"/>
          <w:szCs w:val="24"/>
        </w:rPr>
      </w:pPr>
      <w:r w:rsidDel="00000000" w:rsidR="00000000" w:rsidRPr="00000000">
        <w:rPr>
          <w:rtl w:val="0"/>
        </w:rPr>
      </w:r>
    </w:p>
    <w:p w:rsidR="00000000" w:rsidDel="00000000" w:rsidP="00000000" w:rsidRDefault="00000000" w:rsidRPr="00000000" w14:paraId="0000022E">
      <w:pPr>
        <w:pBdr>
          <w:top w:space="0" w:sz="0" w:val="nil"/>
          <w:left w:space="0" w:sz="0" w:val="nil"/>
          <w:bottom w:space="0" w:sz="0" w:val="nil"/>
          <w:right w:space="0" w:sz="0" w:val="nil"/>
          <w:between w:space="0" w:sz="0" w:val="nil"/>
        </w:pBdr>
        <w:ind w:left="178" w:right="124" w:firstLine="0"/>
        <w:jc w:val="both"/>
        <w:rPr>
          <w:sz w:val="24"/>
          <w:szCs w:val="24"/>
        </w:rPr>
      </w:pPr>
      <w:r w:rsidDel="00000000" w:rsidR="00000000" w:rsidRPr="00000000">
        <w:rPr>
          <w:sz w:val="24"/>
          <w:szCs w:val="24"/>
          <w:rtl w:val="0"/>
        </w:rPr>
        <w:t xml:space="preserve">Si como consecuencia de ellas hay lugar a la modificación del Informe de Evaluación, se procederá a elaborar un INFORME DE EVALUACIÓN DEFINITIVO, el cual se publicará en los portales señalados, pero será nuevamente objeto de traslado únicamente por el plazo preclusivo y perentorio establecido por la entidad. El mencionado informe de evaluación definitivo dará cuenta del listado de proponentes habilitados para participar en el EVENTO DE SUBASTA ELECTRÓNICA.</w:t>
      </w:r>
    </w:p>
    <w:p w:rsidR="00000000" w:rsidDel="00000000" w:rsidP="00000000" w:rsidRDefault="00000000" w:rsidRPr="00000000" w14:paraId="0000022F">
      <w:pPr>
        <w:pBdr>
          <w:top w:space="0" w:sz="0" w:val="nil"/>
          <w:left w:space="0" w:sz="0" w:val="nil"/>
          <w:bottom w:space="0" w:sz="0" w:val="nil"/>
          <w:right w:space="0" w:sz="0" w:val="nil"/>
          <w:between w:space="0" w:sz="0" w:val="nil"/>
        </w:pBdr>
        <w:ind w:left="178" w:right="124" w:firstLine="0"/>
        <w:jc w:val="both"/>
        <w:rPr>
          <w:sz w:val="24"/>
          <w:szCs w:val="24"/>
        </w:rPr>
      </w:pPr>
      <w:r w:rsidDel="00000000" w:rsidR="00000000" w:rsidRPr="00000000">
        <w:rPr>
          <w:rtl w:val="0"/>
        </w:rPr>
      </w:r>
    </w:p>
    <w:p w:rsidR="00000000" w:rsidDel="00000000" w:rsidP="00000000" w:rsidRDefault="00000000" w:rsidRPr="00000000" w14:paraId="00000230">
      <w:pPr>
        <w:pBdr>
          <w:top w:space="0" w:sz="0" w:val="nil"/>
          <w:left w:space="0" w:sz="0" w:val="nil"/>
          <w:bottom w:space="0" w:sz="0" w:val="nil"/>
          <w:right w:space="0" w:sz="0" w:val="nil"/>
          <w:between w:space="0" w:sz="0" w:val="nil"/>
        </w:pBdr>
        <w:ind w:left="178" w:right="124" w:firstLine="0"/>
        <w:jc w:val="both"/>
        <w:rPr>
          <w:sz w:val="24"/>
          <w:szCs w:val="24"/>
        </w:rPr>
      </w:pPr>
      <w:r w:rsidDel="00000000" w:rsidR="00000000" w:rsidRPr="00000000">
        <w:rPr>
          <w:sz w:val="24"/>
          <w:szCs w:val="24"/>
          <w:rtl w:val="0"/>
        </w:rPr>
        <w:t xml:space="preserve">En todo caso, si resultare un solo proponente habilitado se seguirá el procedimiento establecido en el artículo 2.2.1.2.1.2.2., del Decreto 1082 de 2015.</w:t>
      </w:r>
    </w:p>
    <w:p w:rsidR="00000000" w:rsidDel="00000000" w:rsidP="00000000" w:rsidRDefault="00000000" w:rsidRPr="00000000" w14:paraId="00000231">
      <w:pPr>
        <w:pBdr>
          <w:top w:space="0" w:sz="0" w:val="nil"/>
          <w:left w:space="0" w:sz="0" w:val="nil"/>
          <w:bottom w:space="0" w:sz="0" w:val="nil"/>
          <w:right w:space="0" w:sz="0" w:val="nil"/>
          <w:between w:space="0" w:sz="0" w:val="nil"/>
        </w:pBdr>
        <w:ind w:left="178" w:right="124" w:firstLine="0"/>
        <w:jc w:val="both"/>
        <w:rPr>
          <w:sz w:val="24"/>
          <w:szCs w:val="24"/>
        </w:rPr>
      </w:pPr>
      <w:r w:rsidDel="00000000" w:rsidR="00000000" w:rsidRPr="00000000">
        <w:rPr>
          <w:rtl w:val="0"/>
        </w:rPr>
      </w:r>
    </w:p>
    <w:p w:rsidR="00000000" w:rsidDel="00000000" w:rsidP="00000000" w:rsidRDefault="00000000" w:rsidRPr="00000000" w14:paraId="00000232">
      <w:pPr>
        <w:numPr>
          <w:ilvl w:val="0"/>
          <w:numId w:val="30"/>
        </w:numPr>
        <w:pBdr>
          <w:top w:space="0" w:sz="0" w:val="nil"/>
          <w:left w:space="0" w:sz="0" w:val="nil"/>
          <w:bottom w:space="0" w:sz="0" w:val="nil"/>
          <w:right w:space="0" w:sz="0" w:val="nil"/>
          <w:between w:space="0" w:sz="0" w:val="nil"/>
        </w:pBdr>
        <w:ind w:left="720" w:right="124" w:hanging="360"/>
        <w:jc w:val="both"/>
        <w:rPr>
          <w:rFonts w:ascii="Arial" w:cs="Arial" w:eastAsia="Arial" w:hAnsi="Arial"/>
          <w:b w:val="1"/>
          <w:bCs w:val="1"/>
          <w:sz w:val="24"/>
          <w:szCs w:val="24"/>
        </w:rPr>
      </w:pPr>
      <w:r w:rsidDel="00000000" w:rsidR="00000000" w:rsidRPr="00000000">
        <w:rPr>
          <w:b w:val="1"/>
          <w:bCs w:val="1"/>
          <w:sz w:val="24"/>
          <w:szCs w:val="24"/>
          <w:rtl w:val="0"/>
        </w:rPr>
        <w:t xml:space="preserve">Evento de Subasta y Adjudicación</w:t>
      </w:r>
    </w:p>
    <w:p w:rsidR="00000000" w:rsidDel="00000000" w:rsidP="00000000" w:rsidRDefault="00000000" w:rsidRPr="00000000" w14:paraId="00000233">
      <w:pPr>
        <w:pBdr>
          <w:top w:space="0" w:sz="0" w:val="nil"/>
          <w:left w:space="0" w:sz="0" w:val="nil"/>
          <w:bottom w:space="0" w:sz="0" w:val="nil"/>
          <w:right w:space="0" w:sz="0" w:val="nil"/>
          <w:between w:space="0" w:sz="0" w:val="nil"/>
        </w:pBdr>
        <w:ind w:left="178" w:right="124" w:firstLine="0"/>
        <w:jc w:val="both"/>
        <w:rPr>
          <w:sz w:val="24"/>
          <w:szCs w:val="24"/>
        </w:rPr>
      </w:pPr>
      <w:r w:rsidDel="00000000" w:rsidR="00000000" w:rsidRPr="00000000">
        <w:rPr>
          <w:rtl w:val="0"/>
        </w:rPr>
      </w:r>
    </w:p>
    <w:p w:rsidR="00000000" w:rsidDel="00000000" w:rsidP="00000000" w:rsidRDefault="00000000" w:rsidRPr="00000000" w14:paraId="00000234">
      <w:pPr>
        <w:pBdr>
          <w:top w:space="0" w:sz="0" w:val="nil"/>
          <w:left w:space="0" w:sz="0" w:val="nil"/>
          <w:bottom w:space="0" w:sz="0" w:val="nil"/>
          <w:right w:space="0" w:sz="0" w:val="nil"/>
          <w:between w:space="0" w:sz="0" w:val="nil"/>
        </w:pBdr>
        <w:ind w:left="178" w:right="124" w:firstLine="0"/>
        <w:jc w:val="both"/>
        <w:rPr>
          <w:sz w:val="24"/>
          <w:szCs w:val="24"/>
        </w:rPr>
      </w:pPr>
      <w:r w:rsidDel="00000000" w:rsidR="00000000" w:rsidRPr="00000000">
        <w:rPr>
          <w:sz w:val="24"/>
          <w:szCs w:val="24"/>
          <w:rtl w:val="0"/>
        </w:rPr>
        <w:t xml:space="preserve">De conformidad con lo dispuesto en el artículo 6 del Decreto 1860 de 2021 que modificó el artículo 2.2.1.2.1.2.2 y siguientes del Decreto 1082 de 2015, hay lugar a celebrar subasta siempre que haya como mínimo dos (2) oferentes habilitados cuyos bienes o servicios cumplan con la ficha técnica. En este caso, y presentándose un único oferente cuyos bienes o servicios cumplen con la ficha técnica y se encuentre habilitado, la Entidad podrá adjudicarle el contrato, siempre que el valor de la oferta presentada sea igual o inferior a la disponibilidad presupuestal prevista para el contrato, caso en el cual no hay lugar a la subasta inversa.</w:t>
      </w:r>
    </w:p>
    <w:p w:rsidR="00000000" w:rsidDel="00000000" w:rsidP="00000000" w:rsidRDefault="00000000" w:rsidRPr="00000000" w14:paraId="00000235">
      <w:pPr>
        <w:pBdr>
          <w:top w:space="0" w:sz="0" w:val="nil"/>
          <w:left w:space="0" w:sz="0" w:val="nil"/>
          <w:bottom w:space="0" w:sz="0" w:val="nil"/>
          <w:right w:space="0" w:sz="0" w:val="nil"/>
          <w:between w:space="0" w:sz="0" w:val="nil"/>
        </w:pBdr>
        <w:ind w:left="178" w:right="124" w:firstLine="0"/>
        <w:jc w:val="both"/>
        <w:rPr>
          <w:sz w:val="24"/>
          <w:szCs w:val="24"/>
        </w:rPr>
      </w:pPr>
      <w:r w:rsidDel="00000000" w:rsidR="00000000" w:rsidRPr="00000000">
        <w:rPr>
          <w:rtl w:val="0"/>
        </w:rPr>
      </w:r>
    </w:p>
    <w:p w:rsidR="00000000" w:rsidDel="00000000" w:rsidP="00000000" w:rsidRDefault="00000000" w:rsidRPr="00000000" w14:paraId="00000236">
      <w:pPr>
        <w:pBdr>
          <w:top w:space="0" w:sz="0" w:val="nil"/>
          <w:left w:space="0" w:sz="0" w:val="nil"/>
          <w:bottom w:space="0" w:sz="0" w:val="nil"/>
          <w:right w:space="0" w:sz="0" w:val="nil"/>
          <w:between w:space="0" w:sz="0" w:val="nil"/>
        </w:pBdr>
        <w:ind w:left="178" w:right="124" w:firstLine="0"/>
        <w:jc w:val="both"/>
        <w:rPr>
          <w:sz w:val="24"/>
          <w:szCs w:val="24"/>
        </w:rPr>
      </w:pPr>
      <w:r w:rsidDel="00000000" w:rsidR="00000000" w:rsidRPr="00000000">
        <w:rPr>
          <w:sz w:val="24"/>
          <w:szCs w:val="24"/>
          <w:rtl w:val="0"/>
        </w:rPr>
        <w:t xml:space="preserve">Una vez culminada la subasta y de acuerdo con los resultados de esta, la entidad procederá a expedir el respectivo acto administrativo debidamente motivado adjudicando el respectivo proceso.</w:t>
      </w:r>
    </w:p>
    <w:p w:rsidR="00000000" w:rsidDel="00000000" w:rsidP="00000000" w:rsidRDefault="00000000" w:rsidRPr="00000000" w14:paraId="00000237">
      <w:pPr>
        <w:pBdr>
          <w:top w:space="0" w:sz="0" w:val="nil"/>
          <w:left w:space="0" w:sz="0" w:val="nil"/>
          <w:bottom w:space="0" w:sz="0" w:val="nil"/>
          <w:right w:space="0" w:sz="0" w:val="nil"/>
          <w:between w:space="0" w:sz="0" w:val="nil"/>
        </w:pBdr>
        <w:ind w:left="178" w:right="124" w:firstLine="0"/>
        <w:jc w:val="both"/>
        <w:rPr>
          <w:sz w:val="24"/>
          <w:szCs w:val="24"/>
        </w:rPr>
      </w:pPr>
      <w:r w:rsidDel="00000000" w:rsidR="00000000" w:rsidRPr="00000000">
        <w:rPr>
          <w:rtl w:val="0"/>
        </w:rPr>
      </w:r>
    </w:p>
    <w:p w:rsidR="00000000" w:rsidDel="00000000" w:rsidP="00000000" w:rsidRDefault="00000000" w:rsidRPr="00000000" w14:paraId="00000238">
      <w:pPr>
        <w:numPr>
          <w:ilvl w:val="0"/>
          <w:numId w:val="30"/>
        </w:numPr>
        <w:pBdr>
          <w:top w:space="0" w:sz="0" w:val="nil"/>
          <w:left w:space="0" w:sz="0" w:val="nil"/>
          <w:bottom w:space="0" w:sz="0" w:val="nil"/>
          <w:right w:space="0" w:sz="0" w:val="nil"/>
          <w:between w:space="0" w:sz="0" w:val="nil"/>
        </w:pBdr>
        <w:ind w:left="720" w:right="124" w:hanging="360"/>
        <w:jc w:val="both"/>
        <w:rPr>
          <w:rFonts w:ascii="Arial" w:cs="Arial" w:eastAsia="Arial" w:hAnsi="Arial"/>
          <w:sz w:val="24"/>
          <w:szCs w:val="24"/>
        </w:rPr>
      </w:pPr>
      <w:r w:rsidDel="00000000" w:rsidR="00000000" w:rsidRPr="00000000">
        <w:rPr>
          <w:b w:val="1"/>
          <w:bCs w:val="1"/>
          <w:sz w:val="24"/>
          <w:szCs w:val="24"/>
          <w:rtl w:val="0"/>
        </w:rPr>
        <w:t xml:space="preserve">Procedimiento. - Apertura del Sobre Dos (2) - Propuesta Económica</w:t>
      </w:r>
      <w:r w:rsidDel="00000000" w:rsidR="00000000" w:rsidRPr="00000000">
        <w:rPr>
          <w:rtl w:val="0"/>
        </w:rPr>
      </w:r>
    </w:p>
    <w:p w:rsidR="00000000" w:rsidDel="00000000" w:rsidP="00000000" w:rsidRDefault="00000000" w:rsidRPr="00000000" w14:paraId="00000239">
      <w:pPr>
        <w:pBdr>
          <w:top w:space="0" w:sz="0" w:val="nil"/>
          <w:left w:space="0" w:sz="0" w:val="nil"/>
          <w:bottom w:space="0" w:sz="0" w:val="nil"/>
          <w:right w:space="0" w:sz="0" w:val="nil"/>
          <w:between w:space="0" w:sz="0" w:val="nil"/>
        </w:pBdr>
        <w:ind w:left="178" w:right="124" w:firstLine="0"/>
        <w:jc w:val="both"/>
        <w:rPr>
          <w:sz w:val="24"/>
          <w:szCs w:val="24"/>
        </w:rPr>
      </w:pPr>
      <w:r w:rsidDel="00000000" w:rsidR="00000000" w:rsidRPr="00000000">
        <w:rPr>
          <w:rtl w:val="0"/>
        </w:rPr>
      </w:r>
    </w:p>
    <w:p w:rsidR="00000000" w:rsidDel="00000000" w:rsidP="00000000" w:rsidRDefault="00000000" w:rsidRPr="00000000" w14:paraId="0000023A">
      <w:pPr>
        <w:pBdr>
          <w:top w:space="0" w:sz="0" w:val="nil"/>
          <w:left w:space="0" w:sz="0" w:val="nil"/>
          <w:bottom w:space="0" w:sz="0" w:val="nil"/>
          <w:right w:space="0" w:sz="0" w:val="nil"/>
          <w:between w:space="0" w:sz="0" w:val="nil"/>
        </w:pBdr>
        <w:ind w:left="178" w:right="124" w:firstLine="0"/>
        <w:jc w:val="both"/>
        <w:rPr>
          <w:b w:val="1"/>
          <w:bCs w:val="1"/>
          <w:sz w:val="24"/>
          <w:szCs w:val="24"/>
        </w:rPr>
      </w:pPr>
      <w:r w:rsidDel="00000000" w:rsidR="00000000" w:rsidRPr="00000000">
        <w:rPr>
          <w:sz w:val="24"/>
          <w:szCs w:val="24"/>
          <w:rtl w:val="0"/>
        </w:rPr>
        <w:t xml:space="preserve">1. De conformidad con lo establecido en el cronograma del presente proceso de Subasta, llegada la fecha y hora se procederá con la apertura del sobre que contiene la oferta económica.</w:t>
      </w:r>
      <w:r w:rsidDel="00000000" w:rsidR="00000000" w:rsidRPr="00000000">
        <w:rPr>
          <w:rtl w:val="0"/>
        </w:rPr>
      </w:r>
    </w:p>
    <w:p w:rsidR="00000000" w:rsidDel="00000000" w:rsidP="00000000" w:rsidRDefault="00000000" w:rsidRPr="00000000" w14:paraId="0000023B">
      <w:pPr>
        <w:pBdr>
          <w:top w:space="0" w:sz="0" w:val="nil"/>
          <w:left w:space="0" w:sz="0" w:val="nil"/>
          <w:bottom w:space="0" w:sz="0" w:val="nil"/>
          <w:right w:space="0" w:sz="0" w:val="nil"/>
          <w:between w:space="0" w:sz="0" w:val="nil"/>
        </w:pBdr>
        <w:ind w:left="178" w:right="124" w:firstLine="0"/>
        <w:jc w:val="both"/>
        <w:rPr>
          <w:b w:val="1"/>
          <w:bCs w:val="1"/>
          <w:sz w:val="24"/>
          <w:szCs w:val="24"/>
        </w:rPr>
      </w:pPr>
      <w:r w:rsidDel="00000000" w:rsidR="00000000" w:rsidRPr="00000000">
        <w:rPr>
          <w:sz w:val="24"/>
          <w:szCs w:val="24"/>
          <w:rtl w:val="0"/>
        </w:rPr>
        <w:t xml:space="preserve">2. Previo a la apertura del sobre Económico, se procederá a admitir sólo las ofertas que cumplieron con los requisitos habilitantes y técnicos exigidos en el Proceso, es decir aquellos que fueron HABILITADOS según el informe de verificación de las propuestas, de conformidad con el procedimiento establecido en la Guía para participar en una subasta en el SECOP II de Colombia Compra Eficiente.</w:t>
      </w:r>
      <w:r w:rsidDel="00000000" w:rsidR="00000000" w:rsidRPr="00000000">
        <w:rPr>
          <w:rtl w:val="0"/>
        </w:rPr>
      </w:r>
    </w:p>
    <w:p w:rsidR="00000000" w:rsidDel="00000000" w:rsidP="00000000" w:rsidRDefault="00000000" w:rsidRPr="00000000" w14:paraId="0000023C">
      <w:pPr>
        <w:pBdr>
          <w:top w:space="0" w:sz="0" w:val="nil"/>
          <w:left w:space="0" w:sz="0" w:val="nil"/>
          <w:bottom w:space="0" w:sz="0" w:val="nil"/>
          <w:right w:space="0" w:sz="0" w:val="nil"/>
          <w:between w:space="0" w:sz="0" w:val="nil"/>
        </w:pBdr>
        <w:ind w:left="178" w:right="124" w:firstLine="0"/>
        <w:jc w:val="both"/>
        <w:rPr>
          <w:b w:val="1"/>
          <w:bCs w:val="1"/>
          <w:sz w:val="24"/>
          <w:szCs w:val="24"/>
        </w:rPr>
      </w:pPr>
      <w:r w:rsidDel="00000000" w:rsidR="00000000" w:rsidRPr="00000000">
        <w:rPr>
          <w:sz w:val="24"/>
          <w:szCs w:val="24"/>
          <w:rtl w:val="0"/>
        </w:rPr>
        <w:t xml:space="preserve">3. Una vez desencriptada la información contentiva de la(s) oferta(s) económica(s) iniciales de precio de las propuestas HABILITADAS, será(n) puesta(s) a disposición del Comité Técnico Verificador y Evaluador designado para el proceso de selección, quien verificará el cumplimiento de que la propuesta esté diligenciada en el ítem requerido; que el porcentaje de descuento no sea menor al porcentaje estimado, así como las condiciones indicadas en el presente documento y particulares de la oferta económica en cada proceso.</w:t>
      </w:r>
      <w:r w:rsidDel="00000000" w:rsidR="00000000" w:rsidRPr="00000000">
        <w:rPr>
          <w:rtl w:val="0"/>
        </w:rPr>
      </w:r>
    </w:p>
    <w:p w:rsidR="00000000" w:rsidDel="00000000" w:rsidP="00000000" w:rsidRDefault="00000000" w:rsidRPr="00000000" w14:paraId="0000023D">
      <w:pPr>
        <w:pBdr>
          <w:top w:space="0" w:sz="0" w:val="nil"/>
          <w:left w:space="0" w:sz="0" w:val="nil"/>
          <w:bottom w:space="0" w:sz="0" w:val="nil"/>
          <w:right w:space="0" w:sz="0" w:val="nil"/>
          <w:between w:space="0" w:sz="0" w:val="nil"/>
        </w:pBdr>
        <w:ind w:left="178" w:right="124" w:firstLine="0"/>
        <w:jc w:val="both"/>
        <w:rPr>
          <w:b w:val="1"/>
          <w:bCs w:val="1"/>
          <w:sz w:val="24"/>
          <w:szCs w:val="24"/>
        </w:rPr>
      </w:pPr>
      <w:r w:rsidDel="00000000" w:rsidR="00000000" w:rsidRPr="00000000">
        <w:rPr>
          <w:sz w:val="24"/>
          <w:szCs w:val="24"/>
          <w:rtl w:val="0"/>
        </w:rPr>
        <w:t xml:space="preserve">4. Realizada esta verificación, se dará paso a la admisión o no de las propuestas económicas iniciales de precio presentadas, a través de la plataforma SECOP II.</w:t>
      </w:r>
      <w:r w:rsidDel="00000000" w:rsidR="00000000" w:rsidRPr="00000000">
        <w:rPr>
          <w:rtl w:val="0"/>
        </w:rPr>
      </w:r>
    </w:p>
    <w:p w:rsidR="00000000" w:rsidDel="00000000" w:rsidP="00000000" w:rsidRDefault="00000000" w:rsidRPr="00000000" w14:paraId="0000023E">
      <w:pPr>
        <w:pBdr>
          <w:top w:space="0" w:sz="0" w:val="nil"/>
          <w:left w:space="0" w:sz="0" w:val="nil"/>
          <w:bottom w:space="0" w:sz="0" w:val="nil"/>
          <w:right w:space="0" w:sz="0" w:val="nil"/>
          <w:between w:space="0" w:sz="0" w:val="nil"/>
        </w:pBdr>
        <w:ind w:left="178" w:right="124" w:firstLine="0"/>
        <w:jc w:val="both"/>
        <w:rPr>
          <w:b w:val="1"/>
          <w:bCs w:val="1"/>
          <w:sz w:val="24"/>
          <w:szCs w:val="24"/>
        </w:rPr>
      </w:pPr>
      <w:r w:rsidDel="00000000" w:rsidR="00000000" w:rsidRPr="00000000">
        <w:rPr>
          <w:sz w:val="24"/>
          <w:szCs w:val="24"/>
          <w:rtl w:val="0"/>
        </w:rPr>
        <w:t xml:space="preserve">5. De conformidad con lo previsto en el numeral 5 del artículo 2.2.1.2.1.2.2 del Decreto 1082 de 2015 si en el proceso de Contratación se presenta un único oferente cuyos bienes o servicios cumplen con las especificaciones técnicas y se encuentre habilitado, la Entidad Estatal puede adjudicar el contrato al único oferente siempre y cuando la oferta económica inicial de precio cumpla con las condiciones establecidas y no incurra en causal de rechazo, caso en el cual no habrá lugar a subasta inversa.</w:t>
      </w:r>
      <w:r w:rsidDel="00000000" w:rsidR="00000000" w:rsidRPr="00000000">
        <w:rPr>
          <w:rtl w:val="0"/>
        </w:rPr>
      </w:r>
    </w:p>
    <w:p w:rsidR="00000000" w:rsidDel="00000000" w:rsidP="00000000" w:rsidRDefault="00000000" w:rsidRPr="00000000" w14:paraId="0000023F">
      <w:pPr>
        <w:pBdr>
          <w:top w:space="0" w:sz="0" w:val="nil"/>
          <w:left w:space="0" w:sz="0" w:val="nil"/>
          <w:bottom w:space="0" w:sz="0" w:val="nil"/>
          <w:right w:space="0" w:sz="0" w:val="nil"/>
          <w:between w:space="0" w:sz="0" w:val="nil"/>
        </w:pBdr>
        <w:spacing w:before="10" w:lineRule="auto"/>
        <w:rPr>
          <w:sz w:val="24"/>
          <w:szCs w:val="24"/>
        </w:rPr>
      </w:pPr>
      <w:r w:rsidDel="00000000" w:rsidR="00000000" w:rsidRPr="00000000">
        <w:rPr>
          <w:rtl w:val="0"/>
        </w:rPr>
      </w:r>
    </w:p>
    <w:p w:rsidR="00000000" w:rsidDel="00000000" w:rsidP="00000000" w:rsidRDefault="00000000" w:rsidRPr="00000000" w14:paraId="00000240">
      <w:pPr>
        <w:pStyle w:val="Heading1"/>
        <w:numPr>
          <w:ilvl w:val="1"/>
          <w:numId w:val="33"/>
        </w:numPr>
        <w:tabs>
          <w:tab w:val="left" w:leader="none" w:pos="1173"/>
        </w:tabs>
        <w:ind w:left="1172" w:hanging="635"/>
        <w:rPr/>
      </w:pPr>
      <w:r w:rsidDel="00000000" w:rsidR="00000000" w:rsidRPr="00000000">
        <w:rPr>
          <w:rtl w:val="0"/>
        </w:rPr>
        <w:t xml:space="preserve">DEL CARÁCTER PÚBLICO DE LAS PROPUESTAS Y ACTUACIONES.</w:t>
      </w:r>
    </w:p>
    <w:p w:rsidR="00000000" w:rsidDel="00000000" w:rsidP="00000000" w:rsidRDefault="00000000" w:rsidRPr="00000000" w14:paraId="00000241">
      <w:pPr>
        <w:pBdr>
          <w:top w:space="0" w:sz="0" w:val="nil"/>
          <w:left w:space="0" w:sz="0" w:val="nil"/>
          <w:bottom w:space="0" w:sz="0" w:val="nil"/>
          <w:right w:space="0" w:sz="0" w:val="nil"/>
          <w:between w:space="0" w:sz="0" w:val="nil"/>
        </w:pBdr>
        <w:spacing w:before="4" w:lineRule="auto"/>
        <w:rPr>
          <w:b w:val="1"/>
          <w:bCs w:val="1"/>
          <w:sz w:val="12"/>
          <w:szCs w:val="12"/>
        </w:rPr>
      </w:pPr>
      <w:r w:rsidDel="00000000" w:rsidR="00000000" w:rsidRPr="00000000">
        <w:rPr>
          <w:rtl w:val="0"/>
        </w:rPr>
      </w:r>
    </w:p>
    <w:p w:rsidR="00000000" w:rsidDel="00000000" w:rsidP="00000000" w:rsidRDefault="00000000" w:rsidRPr="00000000" w14:paraId="00000242">
      <w:pPr>
        <w:pBdr>
          <w:top w:space="0" w:sz="0" w:val="nil"/>
          <w:left w:space="0" w:sz="0" w:val="nil"/>
          <w:bottom w:space="0" w:sz="0" w:val="nil"/>
          <w:right w:space="0" w:sz="0" w:val="nil"/>
          <w:between w:space="0" w:sz="0" w:val="nil"/>
        </w:pBdr>
        <w:spacing w:before="10" w:lineRule="auto"/>
        <w:jc w:val="both"/>
        <w:rPr>
          <w:sz w:val="24"/>
          <w:szCs w:val="24"/>
        </w:rPr>
      </w:pPr>
      <w:r w:rsidDel="00000000" w:rsidR="00000000" w:rsidRPr="00000000">
        <w:rPr>
          <w:rtl w:val="0"/>
        </w:rPr>
      </w:r>
    </w:p>
    <w:p w:rsidR="00000000" w:rsidDel="00000000" w:rsidP="00000000" w:rsidRDefault="00000000" w:rsidRPr="00000000" w14:paraId="00000243">
      <w:pPr>
        <w:pBdr>
          <w:top w:space="0" w:sz="0" w:val="nil"/>
          <w:left w:space="0" w:sz="0" w:val="nil"/>
          <w:bottom w:space="0" w:sz="0" w:val="nil"/>
          <w:right w:space="0" w:sz="0" w:val="nil"/>
          <w:between w:space="0" w:sz="0" w:val="nil"/>
        </w:pBdr>
        <w:spacing w:before="10" w:lineRule="auto"/>
        <w:jc w:val="both"/>
        <w:rPr>
          <w:sz w:val="24"/>
          <w:szCs w:val="24"/>
        </w:rPr>
      </w:pPr>
      <w:r w:rsidDel="00000000" w:rsidR="00000000" w:rsidRPr="00000000">
        <w:rPr>
          <w:sz w:val="24"/>
          <w:szCs w:val="24"/>
          <w:rtl w:val="0"/>
        </w:rPr>
        <w:t xml:space="preserve">La hora de entrega de las propuestas será la establecida en el SECOP II; momento hasta el cual la plataforma permitirá su presentación.</w:t>
      </w:r>
    </w:p>
    <w:p w:rsidR="00000000" w:rsidDel="00000000" w:rsidP="00000000" w:rsidRDefault="00000000" w:rsidRPr="00000000" w14:paraId="00000244">
      <w:pPr>
        <w:pBdr>
          <w:top w:space="0" w:sz="0" w:val="nil"/>
          <w:left w:space="0" w:sz="0" w:val="nil"/>
          <w:bottom w:space="0" w:sz="0" w:val="nil"/>
          <w:right w:space="0" w:sz="0" w:val="nil"/>
          <w:between w:space="0" w:sz="0" w:val="nil"/>
        </w:pBdr>
        <w:spacing w:before="10" w:lineRule="auto"/>
        <w:jc w:val="both"/>
        <w:rPr>
          <w:sz w:val="24"/>
          <w:szCs w:val="24"/>
        </w:rPr>
      </w:pPr>
      <w:r w:rsidDel="00000000" w:rsidR="00000000" w:rsidRPr="00000000">
        <w:rPr>
          <w:rtl w:val="0"/>
        </w:rPr>
      </w:r>
    </w:p>
    <w:p w:rsidR="00000000" w:rsidDel="00000000" w:rsidP="00000000" w:rsidRDefault="00000000" w:rsidRPr="00000000" w14:paraId="00000245">
      <w:pPr>
        <w:pBdr>
          <w:top w:space="0" w:sz="0" w:val="nil"/>
          <w:left w:space="0" w:sz="0" w:val="nil"/>
          <w:bottom w:space="0" w:sz="0" w:val="nil"/>
          <w:right w:space="0" w:sz="0" w:val="nil"/>
          <w:between w:space="0" w:sz="0" w:val="nil"/>
        </w:pBdr>
        <w:spacing w:before="10" w:lineRule="auto"/>
        <w:jc w:val="both"/>
        <w:rPr>
          <w:sz w:val="24"/>
          <w:szCs w:val="24"/>
        </w:rPr>
      </w:pPr>
      <w:r w:rsidDel="00000000" w:rsidR="00000000" w:rsidRPr="00000000">
        <w:rPr>
          <w:sz w:val="24"/>
          <w:szCs w:val="24"/>
          <w:rtl w:val="0"/>
        </w:rPr>
        <w:t xml:space="preserve">La Entidad una vez finalizada la hora de cierre del presente proceso, procederá a: (i) Desencriptar las propuestas de quienes registraron sus ofertas a través de la plataforma SECOP II, y (ii) a publicar la lista de oferentes, la cual se genera desde la referida plataforma, constituyendo el Acta de Cierre. Se aclara que el SECOP II es un sistema transaccional en el cual queda la trazabilidad de todas las actuaciones que se surten en desarrollo del proceso.</w:t>
      </w:r>
    </w:p>
    <w:p w:rsidR="00000000" w:rsidDel="00000000" w:rsidP="00000000" w:rsidRDefault="00000000" w:rsidRPr="00000000" w14:paraId="00000246">
      <w:pPr>
        <w:pBdr>
          <w:top w:space="0" w:sz="0" w:val="nil"/>
          <w:left w:space="0" w:sz="0" w:val="nil"/>
          <w:bottom w:space="0" w:sz="0" w:val="nil"/>
          <w:right w:space="0" w:sz="0" w:val="nil"/>
          <w:between w:space="0" w:sz="0" w:val="nil"/>
        </w:pBdr>
        <w:spacing w:before="10" w:lineRule="auto"/>
        <w:jc w:val="both"/>
        <w:rPr>
          <w:sz w:val="24"/>
          <w:szCs w:val="24"/>
        </w:rPr>
      </w:pPr>
      <w:r w:rsidDel="00000000" w:rsidR="00000000" w:rsidRPr="00000000">
        <w:rPr>
          <w:rtl w:val="0"/>
        </w:rPr>
      </w:r>
    </w:p>
    <w:p w:rsidR="00000000" w:rsidDel="00000000" w:rsidP="00000000" w:rsidRDefault="00000000" w:rsidRPr="00000000" w14:paraId="00000247">
      <w:pPr>
        <w:pBdr>
          <w:top w:space="0" w:sz="0" w:val="nil"/>
          <w:left w:space="0" w:sz="0" w:val="nil"/>
          <w:bottom w:space="0" w:sz="0" w:val="nil"/>
          <w:right w:space="0" w:sz="0" w:val="nil"/>
          <w:between w:space="0" w:sz="0" w:val="nil"/>
        </w:pBdr>
        <w:spacing w:before="10" w:lineRule="auto"/>
        <w:jc w:val="both"/>
        <w:rPr>
          <w:sz w:val="24"/>
          <w:szCs w:val="24"/>
        </w:rPr>
      </w:pPr>
      <w:r w:rsidDel="00000000" w:rsidR="00000000" w:rsidRPr="00000000">
        <w:rPr>
          <w:sz w:val="24"/>
          <w:szCs w:val="24"/>
          <w:rtl w:val="0"/>
        </w:rPr>
        <w:t xml:space="preserve">La publicación del contenido del Sobre No.1 de las propuestas recibidas, únicamente se efectuará con el informe de evaluación de las propuestas. </w:t>
      </w:r>
    </w:p>
    <w:p w:rsidR="00000000" w:rsidDel="00000000" w:rsidP="00000000" w:rsidRDefault="00000000" w:rsidRPr="00000000" w14:paraId="00000248">
      <w:pPr>
        <w:pBdr>
          <w:top w:space="0" w:sz="0" w:val="nil"/>
          <w:left w:space="0" w:sz="0" w:val="nil"/>
          <w:bottom w:space="0" w:sz="0" w:val="nil"/>
          <w:right w:space="0" w:sz="0" w:val="nil"/>
          <w:between w:space="0" w:sz="0" w:val="nil"/>
        </w:pBdr>
        <w:spacing w:before="10" w:lineRule="auto"/>
        <w:jc w:val="both"/>
        <w:rPr>
          <w:sz w:val="24"/>
          <w:szCs w:val="24"/>
        </w:rPr>
      </w:pPr>
      <w:r w:rsidDel="00000000" w:rsidR="00000000" w:rsidRPr="00000000">
        <w:rPr>
          <w:rtl w:val="0"/>
        </w:rPr>
      </w:r>
    </w:p>
    <w:p w:rsidR="00000000" w:rsidDel="00000000" w:rsidP="00000000" w:rsidRDefault="00000000" w:rsidRPr="00000000" w14:paraId="00000249">
      <w:pPr>
        <w:pBdr>
          <w:top w:space="0" w:sz="0" w:val="nil"/>
          <w:left w:space="0" w:sz="0" w:val="nil"/>
          <w:bottom w:space="0" w:sz="0" w:val="nil"/>
          <w:right w:space="0" w:sz="0" w:val="nil"/>
          <w:between w:space="0" w:sz="0" w:val="nil"/>
        </w:pBdr>
        <w:spacing w:before="10" w:lineRule="auto"/>
        <w:jc w:val="both"/>
        <w:rPr>
          <w:sz w:val="24"/>
          <w:szCs w:val="24"/>
        </w:rPr>
      </w:pPr>
      <w:r w:rsidDel="00000000" w:rsidR="00000000" w:rsidRPr="00000000">
        <w:rPr>
          <w:sz w:val="24"/>
          <w:szCs w:val="24"/>
          <w:rtl w:val="0"/>
        </w:rPr>
        <w:t xml:space="preserve">De acuerdo con lo establecido en el numeral 4 del artículo 24 de la Ley 80 de 1993, cualquier persona que demuestre interés legítimo, podrá solicitar por escrito y a su cargo, copia parcial o total de los documentos recibidos en digital, o de las actuaciones generadas en virtud del proceso de selección, salvo aquellos que posean reserva legal, tales documentos podrán ser solicitados solo una vez se publique el respectivo informe de evaluación.</w:t>
      </w:r>
    </w:p>
    <w:p w:rsidR="00000000" w:rsidDel="00000000" w:rsidP="00000000" w:rsidRDefault="00000000" w:rsidRPr="00000000" w14:paraId="0000024A">
      <w:pPr>
        <w:pBdr>
          <w:top w:space="0" w:sz="0" w:val="nil"/>
          <w:left w:space="0" w:sz="0" w:val="nil"/>
          <w:bottom w:space="0" w:sz="0" w:val="nil"/>
          <w:right w:space="0" w:sz="0" w:val="nil"/>
          <w:between w:space="0" w:sz="0" w:val="nil"/>
        </w:pBdr>
        <w:spacing w:before="10" w:lineRule="auto"/>
        <w:jc w:val="both"/>
        <w:rPr>
          <w:sz w:val="24"/>
          <w:szCs w:val="24"/>
        </w:rPr>
      </w:pPr>
      <w:r w:rsidDel="00000000" w:rsidR="00000000" w:rsidRPr="00000000">
        <w:rPr>
          <w:rtl w:val="0"/>
        </w:rPr>
      </w:r>
    </w:p>
    <w:p w:rsidR="00000000" w:rsidDel="00000000" w:rsidP="00000000" w:rsidRDefault="00000000" w:rsidRPr="00000000" w14:paraId="0000024B">
      <w:pPr>
        <w:pBdr>
          <w:top w:space="0" w:sz="0" w:val="nil"/>
          <w:left w:space="0" w:sz="0" w:val="nil"/>
          <w:bottom w:space="0" w:sz="0" w:val="nil"/>
          <w:right w:space="0" w:sz="0" w:val="nil"/>
          <w:between w:space="0" w:sz="0" w:val="nil"/>
        </w:pBdr>
        <w:spacing w:before="10" w:lineRule="auto"/>
        <w:jc w:val="both"/>
        <w:rPr>
          <w:sz w:val="24"/>
          <w:szCs w:val="24"/>
        </w:rPr>
      </w:pPr>
      <w:r w:rsidDel="00000000" w:rsidR="00000000" w:rsidRPr="00000000">
        <w:rPr>
          <w:sz w:val="24"/>
          <w:szCs w:val="24"/>
          <w:rtl w:val="0"/>
        </w:rPr>
        <w:t xml:space="preserve">Cuando el proponente demuestre que sus documentos tienen carácter de reserva legal y la Entidad así lo confirme, no se expedirá copia de dichos documentos.</w:t>
      </w:r>
    </w:p>
    <w:p w:rsidR="00000000" w:rsidDel="00000000" w:rsidP="00000000" w:rsidRDefault="00000000" w:rsidRPr="00000000" w14:paraId="0000024C">
      <w:pPr>
        <w:pBdr>
          <w:top w:space="0" w:sz="0" w:val="nil"/>
          <w:left w:space="0" w:sz="0" w:val="nil"/>
          <w:bottom w:space="0" w:sz="0" w:val="nil"/>
          <w:right w:space="0" w:sz="0" w:val="nil"/>
          <w:between w:space="0" w:sz="0" w:val="nil"/>
        </w:pBdr>
        <w:spacing w:before="10" w:lineRule="auto"/>
        <w:jc w:val="both"/>
        <w:rPr>
          <w:sz w:val="24"/>
          <w:szCs w:val="24"/>
        </w:rPr>
      </w:pPr>
      <w:r w:rsidDel="00000000" w:rsidR="00000000" w:rsidRPr="00000000">
        <w:rPr>
          <w:rtl w:val="0"/>
        </w:rPr>
      </w:r>
    </w:p>
    <w:p w:rsidR="00000000" w:rsidDel="00000000" w:rsidP="00000000" w:rsidRDefault="00000000" w:rsidRPr="00000000" w14:paraId="0000024D">
      <w:pPr>
        <w:pBdr>
          <w:top w:space="0" w:sz="0" w:val="nil"/>
          <w:left w:space="0" w:sz="0" w:val="nil"/>
          <w:bottom w:space="0" w:sz="0" w:val="nil"/>
          <w:right w:space="0" w:sz="0" w:val="nil"/>
          <w:between w:space="0" w:sz="0" w:val="nil"/>
        </w:pBdr>
        <w:spacing w:before="10" w:lineRule="auto"/>
        <w:jc w:val="both"/>
        <w:rPr>
          <w:sz w:val="24"/>
          <w:szCs w:val="24"/>
        </w:rPr>
      </w:pPr>
      <w:r w:rsidDel="00000000" w:rsidR="00000000" w:rsidRPr="00000000">
        <w:rPr>
          <w:sz w:val="24"/>
          <w:szCs w:val="24"/>
          <w:rtl w:val="0"/>
        </w:rPr>
        <w:t xml:space="preserve">En caso de no relacionar las normas que dan sustento a la reserva que se alegue y/o de que está, una vez verificadas no corresponda a reserva legal, no habrá lugar a indemnizaciones por la entrega de estos documentos.</w:t>
      </w:r>
    </w:p>
    <w:p w:rsidR="00000000" w:rsidDel="00000000" w:rsidP="00000000" w:rsidRDefault="00000000" w:rsidRPr="00000000" w14:paraId="0000024E">
      <w:pPr>
        <w:pBdr>
          <w:top w:space="0" w:sz="0" w:val="nil"/>
          <w:left w:space="0" w:sz="0" w:val="nil"/>
          <w:bottom w:space="0" w:sz="0" w:val="nil"/>
          <w:right w:space="0" w:sz="0" w:val="nil"/>
          <w:between w:space="0" w:sz="0" w:val="nil"/>
        </w:pBdr>
        <w:spacing w:before="10" w:lineRule="auto"/>
        <w:rPr>
          <w:sz w:val="24"/>
          <w:szCs w:val="24"/>
        </w:rPr>
      </w:pPr>
      <w:r w:rsidDel="00000000" w:rsidR="00000000" w:rsidRPr="00000000">
        <w:rPr>
          <w:rtl w:val="0"/>
        </w:rPr>
      </w:r>
    </w:p>
    <w:p w:rsidR="00000000" w:rsidDel="00000000" w:rsidP="00000000" w:rsidRDefault="00000000" w:rsidRPr="00000000" w14:paraId="0000024F">
      <w:pPr>
        <w:pStyle w:val="Heading1"/>
        <w:numPr>
          <w:ilvl w:val="1"/>
          <w:numId w:val="33"/>
        </w:numPr>
        <w:tabs>
          <w:tab w:val="left" w:leader="none" w:pos="1173"/>
        </w:tabs>
        <w:ind w:left="1172" w:hanging="635"/>
        <w:rPr/>
      </w:pPr>
      <w:r w:rsidDel="00000000" w:rsidR="00000000" w:rsidRPr="00000000">
        <w:rPr>
          <w:rtl w:val="0"/>
        </w:rPr>
        <w:t xml:space="preserve">REGLAS DE SUBSANABILIDAD</w:t>
      </w:r>
    </w:p>
    <w:p w:rsidR="00000000" w:rsidDel="00000000" w:rsidP="00000000" w:rsidRDefault="00000000" w:rsidRPr="00000000" w14:paraId="00000250">
      <w:pPr>
        <w:pBdr>
          <w:top w:space="0" w:sz="0" w:val="nil"/>
          <w:left w:space="0" w:sz="0" w:val="nil"/>
          <w:bottom w:space="0" w:sz="0" w:val="nil"/>
          <w:right w:space="0" w:sz="0" w:val="nil"/>
          <w:between w:space="0" w:sz="0" w:val="nil"/>
        </w:pBdr>
        <w:spacing w:before="4" w:lineRule="auto"/>
        <w:rPr>
          <w:b w:val="1"/>
          <w:bCs w:val="1"/>
          <w:sz w:val="23"/>
          <w:szCs w:val="23"/>
        </w:rPr>
      </w:pPr>
      <w:r w:rsidDel="00000000" w:rsidR="00000000" w:rsidRPr="00000000">
        <w:rPr>
          <w:rtl w:val="0"/>
        </w:rPr>
      </w:r>
    </w:p>
    <w:p w:rsidR="00000000" w:rsidDel="00000000" w:rsidP="00000000" w:rsidRDefault="00000000" w:rsidRPr="00000000" w14:paraId="00000251">
      <w:pPr>
        <w:pBdr>
          <w:top w:space="0" w:sz="0" w:val="nil"/>
          <w:left w:space="0" w:sz="0" w:val="nil"/>
          <w:bottom w:space="0" w:sz="0" w:val="nil"/>
          <w:right w:space="0" w:sz="0" w:val="nil"/>
          <w:between w:space="0" w:sz="0" w:val="nil"/>
        </w:pBdr>
        <w:ind w:left="178" w:right="122" w:firstLine="0"/>
        <w:jc w:val="both"/>
        <w:rPr>
          <w:sz w:val="24"/>
          <w:szCs w:val="24"/>
        </w:rPr>
      </w:pPr>
      <w:r w:rsidDel="00000000" w:rsidR="00000000" w:rsidRPr="00000000">
        <w:rPr>
          <w:sz w:val="24"/>
          <w:szCs w:val="24"/>
          <w:rtl w:val="0"/>
        </w:rPr>
        <w:t xml:space="preserve">De conformidad con el parágrafo primero del artículo 5 de la Ley 1150 de 2007, modificado por el parágrafo primero del artículo 5 de la ley 1882 de 2018, la cual establece que:</w:t>
      </w:r>
    </w:p>
    <w:p w:rsidR="00000000" w:rsidDel="00000000" w:rsidP="00000000" w:rsidRDefault="00000000" w:rsidRPr="00000000" w14:paraId="00000252">
      <w:pPr>
        <w:pBdr>
          <w:top w:space="0" w:sz="0" w:val="nil"/>
          <w:left w:space="0" w:sz="0" w:val="nil"/>
          <w:bottom w:space="0" w:sz="0" w:val="nil"/>
          <w:right w:space="0" w:sz="0" w:val="nil"/>
          <w:between w:space="0" w:sz="0" w:val="nil"/>
        </w:pBdr>
        <w:rPr>
          <w:sz w:val="24"/>
          <w:szCs w:val="24"/>
        </w:rPr>
      </w:pPr>
      <w:r w:rsidDel="00000000" w:rsidR="00000000" w:rsidRPr="00000000">
        <w:rPr>
          <w:rtl w:val="0"/>
        </w:rPr>
      </w:r>
    </w:p>
    <w:p w:rsidR="00000000" w:rsidDel="00000000" w:rsidP="00000000" w:rsidRDefault="00000000" w:rsidRPr="00000000" w14:paraId="00000253">
      <w:pPr>
        <w:ind w:left="898" w:right="112" w:firstLine="0"/>
        <w:jc w:val="both"/>
        <w:rPr>
          <w:sz w:val="20"/>
          <w:szCs w:val="20"/>
        </w:rPr>
      </w:pPr>
      <w:r w:rsidDel="00000000" w:rsidR="00000000" w:rsidRPr="00000000">
        <w:rPr>
          <w:sz w:val="20"/>
          <w:szCs w:val="20"/>
          <w:rtl w:val="0"/>
        </w:rPr>
        <w:t xml:space="preserve">“(...)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 </w:t>
      </w:r>
      <w:r w:rsidDel="00000000" w:rsidR="00000000" w:rsidRPr="00000000">
        <w:rPr>
          <w:sz w:val="20"/>
          <w:szCs w:val="20"/>
          <w:u w:val="single"/>
          <w:rtl w:val="0"/>
        </w:rPr>
        <w:t xml:space="preserve">Serán rechazadas las ofertas de aquellos proponentes</w:t>
      </w:r>
      <w:r w:rsidDel="00000000" w:rsidR="00000000" w:rsidRPr="00000000">
        <w:rPr>
          <w:sz w:val="20"/>
          <w:szCs w:val="20"/>
          <w:rtl w:val="0"/>
        </w:rPr>
        <w:t xml:space="preserve"> </w:t>
      </w:r>
      <w:r w:rsidDel="00000000" w:rsidR="00000000" w:rsidRPr="00000000">
        <w:rPr>
          <w:sz w:val="20"/>
          <w:szCs w:val="20"/>
          <w:u w:val="single"/>
          <w:rtl w:val="0"/>
        </w:rPr>
        <w:t xml:space="preserve">que no suministren la información y la documentación solicitada por la entidad estatal</w:t>
      </w:r>
      <w:r w:rsidDel="00000000" w:rsidR="00000000" w:rsidRPr="00000000">
        <w:rPr>
          <w:sz w:val="20"/>
          <w:szCs w:val="20"/>
          <w:rtl w:val="0"/>
        </w:rPr>
        <w:t xml:space="preserve"> </w:t>
      </w:r>
      <w:r w:rsidDel="00000000" w:rsidR="00000000" w:rsidRPr="00000000">
        <w:rPr>
          <w:sz w:val="20"/>
          <w:szCs w:val="20"/>
          <w:u w:val="single"/>
          <w:rtl w:val="0"/>
        </w:rPr>
        <w:t xml:space="preserve">hasta el plazo anteriormente señalado.</w:t>
      </w:r>
      <w:r w:rsidDel="00000000" w:rsidR="00000000" w:rsidRPr="00000000">
        <w:rPr>
          <w:rtl w:val="0"/>
        </w:rPr>
      </w:r>
    </w:p>
    <w:p w:rsidR="00000000" w:rsidDel="00000000" w:rsidP="00000000" w:rsidRDefault="00000000" w:rsidRPr="00000000" w14:paraId="00000254">
      <w:pPr>
        <w:pBdr>
          <w:top w:space="0" w:sz="0" w:val="nil"/>
          <w:left w:space="0" w:sz="0" w:val="nil"/>
          <w:bottom w:space="0" w:sz="0" w:val="nil"/>
          <w:right w:space="0" w:sz="0" w:val="nil"/>
          <w:between w:space="0" w:sz="0" w:val="nil"/>
        </w:pBdr>
        <w:spacing w:before="1" w:lineRule="auto"/>
        <w:rPr>
          <w:sz w:val="20"/>
          <w:szCs w:val="20"/>
        </w:rPr>
      </w:pPr>
      <w:r w:rsidDel="00000000" w:rsidR="00000000" w:rsidRPr="00000000">
        <w:rPr>
          <w:rtl w:val="0"/>
        </w:rPr>
      </w:r>
    </w:p>
    <w:p w:rsidR="00000000" w:rsidDel="00000000" w:rsidP="00000000" w:rsidRDefault="00000000" w:rsidRPr="00000000" w14:paraId="00000255">
      <w:pPr>
        <w:spacing w:before="95" w:line="237" w:lineRule="auto"/>
        <w:ind w:left="898" w:right="113" w:firstLine="0"/>
        <w:jc w:val="both"/>
        <w:rPr>
          <w:sz w:val="20"/>
          <w:szCs w:val="20"/>
        </w:rPr>
      </w:pPr>
      <w:r w:rsidDel="00000000" w:rsidR="00000000" w:rsidRPr="00000000">
        <w:rPr>
          <w:sz w:val="20"/>
          <w:szCs w:val="20"/>
          <w:u w:val="single"/>
          <w:rtl w:val="0"/>
        </w:rPr>
        <w:t xml:space="preserve">Durante el término otorgado para subsanar las ofertas, los proponentes no podrán</w:t>
      </w:r>
      <w:r w:rsidDel="00000000" w:rsidR="00000000" w:rsidRPr="00000000">
        <w:rPr>
          <w:sz w:val="20"/>
          <w:szCs w:val="20"/>
          <w:rtl w:val="0"/>
        </w:rPr>
        <w:t xml:space="preserve"> </w:t>
      </w:r>
      <w:r w:rsidDel="00000000" w:rsidR="00000000" w:rsidRPr="00000000">
        <w:rPr>
          <w:sz w:val="20"/>
          <w:szCs w:val="20"/>
          <w:u w:val="single"/>
          <w:rtl w:val="0"/>
        </w:rPr>
        <w:t xml:space="preserve">acreditar circunstancias ocurridas con posterioridad al cierre del proceso</w:t>
      </w:r>
      <w:r w:rsidDel="00000000" w:rsidR="00000000" w:rsidRPr="00000000">
        <w:rPr>
          <w:sz w:val="20"/>
          <w:szCs w:val="20"/>
          <w:rtl w:val="0"/>
        </w:rPr>
        <w:t xml:space="preserve">. (...)”. (cursiva y subraya fuera de texto).</w:t>
      </w:r>
    </w:p>
    <w:p w:rsidR="00000000" w:rsidDel="00000000" w:rsidP="00000000" w:rsidRDefault="00000000" w:rsidRPr="00000000" w14:paraId="00000256">
      <w:pPr>
        <w:pBdr>
          <w:top w:space="0" w:sz="0" w:val="nil"/>
          <w:left w:space="0" w:sz="0" w:val="nil"/>
          <w:bottom w:space="0" w:sz="0" w:val="nil"/>
          <w:right w:space="0" w:sz="0" w:val="nil"/>
          <w:between w:space="0" w:sz="0" w:val="nil"/>
        </w:pBdr>
        <w:spacing w:before="6" w:lineRule="auto"/>
        <w:rPr>
          <w:sz w:val="20"/>
          <w:szCs w:val="20"/>
        </w:rPr>
      </w:pPr>
      <w:r w:rsidDel="00000000" w:rsidR="00000000" w:rsidRPr="00000000">
        <w:rPr>
          <w:rtl w:val="0"/>
        </w:rPr>
      </w:r>
    </w:p>
    <w:p w:rsidR="00000000" w:rsidDel="00000000" w:rsidP="00000000" w:rsidRDefault="00000000" w:rsidRPr="00000000" w14:paraId="00000257">
      <w:pPr>
        <w:ind w:left="886" w:right="113" w:firstLine="0"/>
        <w:jc w:val="both"/>
        <w:rPr>
          <w:sz w:val="20"/>
          <w:szCs w:val="20"/>
        </w:rPr>
      </w:pPr>
      <w:r w:rsidDel="00000000" w:rsidR="00000000" w:rsidRPr="00000000">
        <w:rPr>
          <w:sz w:val="20"/>
          <w:szCs w:val="20"/>
          <w:rtl w:val="0"/>
        </w:rPr>
        <w:t xml:space="preserve">(…) Parágrafo 4°. En aquellos procesos de selección en los que se utilice el mecanismo de subasta, los documentos referentes a la futura contratación o al proponente, no necesarios para la comparación de las propuestas, deberán ser solicitados hasta el momento previo a su realización. (...)”.</w:t>
      </w:r>
    </w:p>
    <w:p w:rsidR="00000000" w:rsidDel="00000000" w:rsidP="00000000" w:rsidRDefault="00000000" w:rsidRPr="00000000" w14:paraId="00000258">
      <w:pPr>
        <w:pBdr>
          <w:top w:space="0" w:sz="0" w:val="nil"/>
          <w:left w:space="0" w:sz="0" w:val="nil"/>
          <w:bottom w:space="0" w:sz="0" w:val="nil"/>
          <w:right w:space="0" w:sz="0" w:val="nil"/>
          <w:between w:space="0" w:sz="0" w:val="nil"/>
        </w:pBdr>
        <w:spacing w:before="9" w:lineRule="auto"/>
        <w:rPr>
          <w:i w:val="1"/>
          <w:iCs w:val="1"/>
          <w:sz w:val="21"/>
          <w:szCs w:val="21"/>
        </w:rPr>
      </w:pPr>
      <w:r w:rsidDel="00000000" w:rsidR="00000000" w:rsidRPr="00000000">
        <w:rPr>
          <w:rtl w:val="0"/>
        </w:rPr>
      </w:r>
    </w:p>
    <w:p w:rsidR="00000000" w:rsidDel="00000000" w:rsidP="00000000" w:rsidRDefault="00000000" w:rsidRPr="00000000" w14:paraId="00000259">
      <w:pPr>
        <w:pBdr>
          <w:top w:space="0" w:sz="0" w:val="nil"/>
          <w:left w:space="0" w:sz="0" w:val="nil"/>
          <w:bottom w:space="0" w:sz="0" w:val="nil"/>
          <w:right w:space="0" w:sz="0" w:val="nil"/>
          <w:between w:space="0" w:sz="0" w:val="nil"/>
        </w:pBdr>
        <w:spacing w:before="1" w:lineRule="auto"/>
        <w:ind w:left="178" w:right="108" w:firstLine="0"/>
        <w:rPr>
          <w:sz w:val="24"/>
          <w:szCs w:val="24"/>
        </w:rPr>
      </w:pPr>
      <w:r w:rsidDel="00000000" w:rsidR="00000000" w:rsidRPr="00000000">
        <w:rPr>
          <w:sz w:val="24"/>
          <w:szCs w:val="24"/>
          <w:rtl w:val="0"/>
        </w:rPr>
        <w:t xml:space="preserve">En concordancia con lo anterior y siguiendo lo establecido en el parágrafo 4 del artículo 5 de la ley 1150, los documentos referentes a la futura contratación o al proponente, no necesarios para la comparación de las propuestas, podrán ser solicitados por el equipo asesor evaluador hasta el momento previo a la realización de la subasta.</w:t>
      </w:r>
    </w:p>
    <w:p w:rsidR="00000000" w:rsidDel="00000000" w:rsidP="00000000" w:rsidRDefault="00000000" w:rsidRPr="00000000" w14:paraId="0000025A">
      <w:pPr>
        <w:pBdr>
          <w:top w:space="0" w:sz="0" w:val="nil"/>
          <w:left w:space="0" w:sz="0" w:val="nil"/>
          <w:bottom w:space="0" w:sz="0" w:val="nil"/>
          <w:right w:space="0" w:sz="0" w:val="nil"/>
          <w:between w:space="0" w:sz="0" w:val="nil"/>
        </w:pBdr>
        <w:spacing w:before="1" w:lineRule="auto"/>
        <w:ind w:left="178" w:right="108" w:firstLine="0"/>
        <w:rPr>
          <w:sz w:val="16"/>
          <w:szCs w:val="16"/>
        </w:rPr>
      </w:pPr>
      <w:r w:rsidDel="00000000" w:rsidR="00000000" w:rsidRPr="00000000">
        <w:rPr>
          <w:rtl w:val="0"/>
        </w:rPr>
      </w:r>
    </w:p>
    <w:p w:rsidR="00000000" w:rsidDel="00000000" w:rsidP="00000000" w:rsidRDefault="00000000" w:rsidRPr="00000000" w14:paraId="0000025B">
      <w:pPr>
        <w:pBdr>
          <w:top w:space="0" w:sz="0" w:val="nil"/>
          <w:left w:space="0" w:sz="0" w:val="nil"/>
          <w:bottom w:space="0" w:sz="0" w:val="nil"/>
          <w:right w:space="0" w:sz="0" w:val="nil"/>
          <w:between w:space="0" w:sz="0" w:val="nil"/>
        </w:pBdr>
        <w:ind w:left="178" w:right="112" w:firstLine="0"/>
        <w:jc w:val="both"/>
        <w:rPr>
          <w:sz w:val="24"/>
          <w:szCs w:val="24"/>
        </w:rPr>
      </w:pPr>
      <w:bookmarkStart w:colFirst="0" w:colLast="0" w:name="_heading=h.gjdgxs" w:id="1"/>
      <w:bookmarkEnd w:id="1"/>
      <w:r w:rsidDel="00000000" w:rsidR="00000000" w:rsidRPr="00000000">
        <w:rPr>
          <w:sz w:val="24"/>
          <w:szCs w:val="24"/>
          <w:rtl w:val="0"/>
        </w:rPr>
        <w:t xml:space="preserve">El Departamento Administrativo de Contratación Pública del Distrito de Santiago de Cali, durante el término de evaluación de las propuestas, procederá de conformidad con lo reglado por el artículo 1º de la Ley 1882 de 2018 que adiciona el parágrafo 2 y 3 del artículo 30 de la Ley 80 de 1993, publicando el informe de habilitación de oferentes, dentro del plazo establecido en el presente pliego de condiciones.</w:t>
      </w:r>
    </w:p>
    <w:p w:rsidR="00000000" w:rsidDel="00000000" w:rsidP="00000000" w:rsidRDefault="00000000" w:rsidRPr="00000000" w14:paraId="0000025C">
      <w:pPr>
        <w:pBdr>
          <w:top w:space="0" w:sz="0" w:val="nil"/>
          <w:left w:space="0" w:sz="0" w:val="nil"/>
          <w:bottom w:space="0" w:sz="0" w:val="nil"/>
          <w:right w:space="0" w:sz="0" w:val="nil"/>
          <w:between w:space="0" w:sz="0" w:val="nil"/>
        </w:pBdr>
        <w:ind w:left="178" w:right="112" w:firstLine="0"/>
        <w:jc w:val="both"/>
        <w:rPr>
          <w:sz w:val="16"/>
          <w:szCs w:val="16"/>
        </w:rPr>
      </w:pPr>
      <w:r w:rsidDel="00000000" w:rsidR="00000000" w:rsidRPr="00000000">
        <w:rPr>
          <w:rtl w:val="0"/>
        </w:rPr>
      </w:r>
    </w:p>
    <w:p w:rsidR="00000000" w:rsidDel="00000000" w:rsidP="00000000" w:rsidRDefault="00000000" w:rsidRPr="00000000" w14:paraId="0000025D">
      <w:pPr>
        <w:pBdr>
          <w:top w:space="0" w:sz="0" w:val="nil"/>
          <w:left w:space="0" w:sz="0" w:val="nil"/>
          <w:bottom w:space="0" w:sz="0" w:val="nil"/>
          <w:right w:space="0" w:sz="0" w:val="nil"/>
          <w:between w:space="0" w:sz="0" w:val="nil"/>
        </w:pBdr>
        <w:ind w:left="178" w:right="112" w:firstLine="0"/>
        <w:jc w:val="both"/>
        <w:rPr>
          <w:sz w:val="16"/>
          <w:szCs w:val="16"/>
        </w:rPr>
      </w:pPr>
      <w:r w:rsidDel="00000000" w:rsidR="00000000" w:rsidRPr="00000000">
        <w:rPr>
          <w:rtl w:val="0"/>
        </w:rPr>
      </w:r>
    </w:p>
    <w:p w:rsidR="00000000" w:rsidDel="00000000" w:rsidP="00000000" w:rsidRDefault="00000000" w:rsidRPr="00000000" w14:paraId="0000025E">
      <w:pPr>
        <w:pBdr>
          <w:top w:space="0" w:sz="0" w:val="nil"/>
          <w:left w:space="0" w:sz="0" w:val="nil"/>
          <w:bottom w:space="0" w:sz="0" w:val="nil"/>
          <w:right w:space="0" w:sz="0" w:val="nil"/>
          <w:between w:space="0" w:sz="0" w:val="nil"/>
        </w:pBdr>
        <w:ind w:left="178" w:right="114" w:firstLine="0"/>
        <w:jc w:val="both"/>
        <w:rPr>
          <w:sz w:val="24"/>
          <w:szCs w:val="24"/>
        </w:rPr>
      </w:pPr>
      <w:r w:rsidDel="00000000" w:rsidR="00000000" w:rsidRPr="00000000">
        <w:rPr>
          <w:sz w:val="24"/>
          <w:szCs w:val="24"/>
          <w:rtl w:val="0"/>
        </w:rPr>
        <w:t xml:space="preserve">El informe permanecerá publicado en el Portal Único de Contratación: </w:t>
      </w:r>
      <w:hyperlink r:id="rId26">
        <w:r w:rsidDel="00000000" w:rsidR="00000000" w:rsidRPr="00000000">
          <w:rPr>
            <w:sz w:val="24"/>
            <w:szCs w:val="24"/>
            <w:rtl w:val="0"/>
          </w:rPr>
          <w:t xml:space="preserve">www.colombiacompra.gov.co, </w:t>
        </w:r>
      </w:hyperlink>
      <w:r w:rsidDel="00000000" w:rsidR="00000000" w:rsidRPr="00000000">
        <w:rPr>
          <w:sz w:val="24"/>
          <w:szCs w:val="24"/>
          <w:rtl w:val="0"/>
        </w:rPr>
        <w:t xml:space="preserve">SECOP II, durante tres (3) días hábiles, término hasta el cual los proponentes podrán hacer las observaciones que consideren.</w:t>
      </w:r>
    </w:p>
    <w:p w:rsidR="00000000" w:rsidDel="00000000" w:rsidP="00000000" w:rsidRDefault="00000000" w:rsidRPr="00000000" w14:paraId="0000025F">
      <w:pPr>
        <w:pBdr>
          <w:top w:space="0" w:sz="0" w:val="nil"/>
          <w:left w:space="0" w:sz="0" w:val="nil"/>
          <w:bottom w:space="0" w:sz="0" w:val="nil"/>
          <w:right w:space="0" w:sz="0" w:val="nil"/>
          <w:between w:space="0" w:sz="0" w:val="nil"/>
        </w:pBdr>
        <w:spacing w:before="2" w:lineRule="auto"/>
        <w:rPr>
          <w:sz w:val="18"/>
          <w:szCs w:val="18"/>
        </w:rPr>
      </w:pPr>
      <w:r w:rsidDel="00000000" w:rsidR="00000000" w:rsidRPr="00000000">
        <w:rPr>
          <w:rtl w:val="0"/>
        </w:rPr>
      </w:r>
    </w:p>
    <w:p w:rsidR="00000000" w:rsidDel="00000000" w:rsidP="00000000" w:rsidRDefault="00000000" w:rsidRPr="00000000" w14:paraId="00000260">
      <w:pPr>
        <w:pBdr>
          <w:top w:space="0" w:sz="0" w:val="nil"/>
          <w:left w:space="0" w:sz="0" w:val="nil"/>
          <w:bottom w:space="0" w:sz="0" w:val="nil"/>
          <w:right w:space="0" w:sz="0" w:val="nil"/>
          <w:between w:space="0" w:sz="0" w:val="nil"/>
        </w:pBdr>
        <w:spacing w:before="1" w:line="237" w:lineRule="auto"/>
        <w:ind w:left="178" w:right="120" w:firstLine="0"/>
        <w:jc w:val="both"/>
        <w:rPr>
          <w:sz w:val="24"/>
          <w:szCs w:val="24"/>
        </w:rPr>
      </w:pPr>
      <w:r w:rsidDel="00000000" w:rsidR="00000000" w:rsidRPr="00000000">
        <w:rPr>
          <w:sz w:val="24"/>
          <w:szCs w:val="24"/>
          <w:rtl w:val="0"/>
        </w:rPr>
        <w:t xml:space="preserve">Los proponentes deberán allegar dentro del término PRECLUSIVO Y PERENTORIO, so pena del rechazo de la propuesta; al finalizar este plazo, el Distrito de Santiago de Cali se pronunciará sobre las observaciones y publicará el informe final de habilitación de oferentes.</w:t>
      </w:r>
    </w:p>
    <w:p w:rsidR="00000000" w:rsidDel="00000000" w:rsidP="00000000" w:rsidRDefault="00000000" w:rsidRPr="00000000" w14:paraId="00000261">
      <w:pPr>
        <w:pBdr>
          <w:top w:space="0" w:sz="0" w:val="nil"/>
          <w:left w:space="0" w:sz="0" w:val="nil"/>
          <w:bottom w:space="0" w:sz="0" w:val="nil"/>
          <w:right w:space="0" w:sz="0" w:val="nil"/>
          <w:between w:space="0" w:sz="0" w:val="nil"/>
        </w:pBdr>
        <w:rPr>
          <w:sz w:val="24"/>
          <w:szCs w:val="24"/>
        </w:rPr>
      </w:pPr>
      <w:r w:rsidDel="00000000" w:rsidR="00000000" w:rsidRPr="00000000">
        <w:rPr>
          <w:rtl w:val="0"/>
        </w:rPr>
      </w:r>
    </w:p>
    <w:p w:rsidR="00000000" w:rsidDel="00000000" w:rsidP="00000000" w:rsidRDefault="00000000" w:rsidRPr="00000000" w14:paraId="00000262">
      <w:pPr>
        <w:pBdr>
          <w:top w:space="0" w:sz="0" w:val="nil"/>
          <w:left w:space="0" w:sz="0" w:val="nil"/>
          <w:bottom w:space="0" w:sz="0" w:val="nil"/>
          <w:right w:space="0" w:sz="0" w:val="nil"/>
          <w:between w:space="0" w:sz="0" w:val="nil"/>
        </w:pBdr>
        <w:spacing w:before="1" w:lineRule="auto"/>
        <w:ind w:left="178" w:right="115" w:firstLine="0"/>
        <w:jc w:val="both"/>
        <w:rPr>
          <w:sz w:val="24"/>
          <w:szCs w:val="24"/>
        </w:rPr>
      </w:pPr>
      <w:r w:rsidDel="00000000" w:rsidR="00000000" w:rsidRPr="00000000">
        <w:rPr>
          <w:sz w:val="24"/>
          <w:szCs w:val="24"/>
          <w:rtl w:val="0"/>
        </w:rPr>
        <w:t xml:space="preserve">Al finalizar este plazo, el Distrito de Santiago de Cali se pronunciará sobre las observaciones y publicará el informe final de habilitación de oferentes.</w:t>
      </w:r>
    </w:p>
    <w:p w:rsidR="00000000" w:rsidDel="00000000" w:rsidP="00000000" w:rsidRDefault="00000000" w:rsidRPr="00000000" w14:paraId="00000263">
      <w:pPr>
        <w:pBdr>
          <w:top w:space="0" w:sz="0" w:val="nil"/>
          <w:left w:space="0" w:sz="0" w:val="nil"/>
          <w:bottom w:space="0" w:sz="0" w:val="nil"/>
          <w:right w:space="0" w:sz="0" w:val="nil"/>
          <w:between w:space="0" w:sz="0" w:val="nil"/>
        </w:pBdr>
        <w:rPr>
          <w:sz w:val="24"/>
          <w:szCs w:val="24"/>
        </w:rPr>
      </w:pPr>
      <w:r w:rsidDel="00000000" w:rsidR="00000000" w:rsidRPr="00000000">
        <w:rPr>
          <w:rtl w:val="0"/>
        </w:rPr>
      </w:r>
    </w:p>
    <w:p w:rsidR="00000000" w:rsidDel="00000000" w:rsidP="00000000" w:rsidRDefault="00000000" w:rsidRPr="00000000" w14:paraId="00000264">
      <w:pPr>
        <w:pBdr>
          <w:top w:space="0" w:sz="0" w:val="nil"/>
          <w:left w:space="0" w:sz="0" w:val="nil"/>
          <w:bottom w:space="0" w:sz="0" w:val="nil"/>
          <w:right w:space="0" w:sz="0" w:val="nil"/>
          <w:between w:space="0" w:sz="0" w:val="nil"/>
        </w:pBdr>
        <w:ind w:left="178" w:right="118" w:firstLine="0"/>
        <w:jc w:val="both"/>
        <w:rPr>
          <w:sz w:val="24"/>
          <w:szCs w:val="24"/>
        </w:rPr>
      </w:pPr>
      <w:r w:rsidDel="00000000" w:rsidR="00000000" w:rsidRPr="00000000">
        <w:rPr>
          <w:sz w:val="24"/>
          <w:szCs w:val="24"/>
          <w:rtl w:val="0"/>
        </w:rPr>
        <w:t xml:space="preserve">Todos aquellos requisitos de la propuesta, de las especificaciones técnicas de la oferta o aquellos que acrediten factores de desempate, no podrán ser objeto de subsanabilidad, por lo que los mismos DEBEN ser aportados por los proponentes desde el momento mismo de la presentación de la oferta.</w:t>
      </w:r>
    </w:p>
    <w:p w:rsidR="00000000" w:rsidDel="00000000" w:rsidP="00000000" w:rsidRDefault="00000000" w:rsidRPr="00000000" w14:paraId="00000265">
      <w:pPr>
        <w:pBdr>
          <w:top w:space="0" w:sz="0" w:val="nil"/>
          <w:left w:space="0" w:sz="0" w:val="nil"/>
          <w:bottom w:space="0" w:sz="0" w:val="nil"/>
          <w:right w:space="0" w:sz="0" w:val="nil"/>
          <w:between w:space="0" w:sz="0" w:val="nil"/>
        </w:pBdr>
        <w:ind w:left="178" w:right="118" w:firstLine="0"/>
        <w:jc w:val="both"/>
        <w:rPr>
          <w:sz w:val="24"/>
          <w:szCs w:val="24"/>
        </w:rPr>
      </w:pPr>
      <w:r w:rsidDel="00000000" w:rsidR="00000000" w:rsidRPr="00000000">
        <w:rPr>
          <w:rtl w:val="0"/>
        </w:rPr>
      </w:r>
    </w:p>
    <w:p w:rsidR="00000000" w:rsidDel="00000000" w:rsidP="00000000" w:rsidRDefault="00000000" w:rsidRPr="00000000" w14:paraId="00000266">
      <w:pPr>
        <w:pBdr>
          <w:top w:space="0" w:sz="0" w:val="nil"/>
          <w:left w:space="0" w:sz="0" w:val="nil"/>
          <w:bottom w:space="0" w:sz="0" w:val="nil"/>
          <w:right w:space="0" w:sz="0" w:val="nil"/>
          <w:between w:space="0" w:sz="0" w:val="nil"/>
        </w:pBdr>
        <w:ind w:left="178" w:right="118" w:firstLine="0"/>
        <w:jc w:val="both"/>
        <w:rPr>
          <w:sz w:val="24"/>
          <w:szCs w:val="24"/>
        </w:rPr>
      </w:pPr>
      <w:r w:rsidDel="00000000" w:rsidR="00000000" w:rsidRPr="00000000">
        <w:rPr>
          <w:sz w:val="24"/>
          <w:szCs w:val="24"/>
          <w:rtl w:val="0"/>
        </w:rPr>
        <w:t xml:space="preserve">Los proponentes deberán allegar dentro del término PRECLUSIVO Y PERENTORIO, so pena del rechazo de la propuesta.</w:t>
      </w:r>
    </w:p>
    <w:p w:rsidR="00000000" w:rsidDel="00000000" w:rsidP="00000000" w:rsidRDefault="00000000" w:rsidRPr="00000000" w14:paraId="00000267">
      <w:pPr>
        <w:pBdr>
          <w:top w:space="0" w:sz="0" w:val="nil"/>
          <w:left w:space="0" w:sz="0" w:val="nil"/>
          <w:bottom w:space="0" w:sz="0" w:val="nil"/>
          <w:right w:space="0" w:sz="0" w:val="nil"/>
          <w:between w:space="0" w:sz="0" w:val="nil"/>
        </w:pBdr>
        <w:rPr>
          <w:sz w:val="24"/>
          <w:szCs w:val="24"/>
        </w:rPr>
      </w:pPr>
      <w:r w:rsidDel="00000000" w:rsidR="00000000" w:rsidRPr="00000000">
        <w:rPr>
          <w:rtl w:val="0"/>
        </w:rPr>
      </w:r>
    </w:p>
    <w:p w:rsidR="00000000" w:rsidDel="00000000" w:rsidP="00000000" w:rsidRDefault="00000000" w:rsidRPr="00000000" w14:paraId="00000268">
      <w:pPr>
        <w:pBdr>
          <w:top w:space="0" w:sz="0" w:val="nil"/>
          <w:left w:space="0" w:sz="0" w:val="nil"/>
          <w:bottom w:space="0" w:sz="0" w:val="nil"/>
          <w:right w:space="0" w:sz="0" w:val="nil"/>
          <w:between w:space="0" w:sz="0" w:val="nil"/>
        </w:pBdr>
        <w:ind w:left="178" w:right="122" w:firstLine="0"/>
        <w:jc w:val="both"/>
        <w:rPr>
          <w:sz w:val="24"/>
          <w:szCs w:val="24"/>
        </w:rPr>
      </w:pPr>
      <w:r w:rsidDel="00000000" w:rsidR="00000000" w:rsidRPr="00000000">
        <w:rPr>
          <w:sz w:val="24"/>
          <w:szCs w:val="24"/>
          <w:rtl w:val="0"/>
        </w:rPr>
        <w:t xml:space="preserve">El oferente tiene la carga de presentar su oferta en forma íntegra, esto es, respondiendo todos los puntos del pliego de condiciones y adjuntando todos los documentos de soporte o prueba de las condiciones que pretenda hacer valer en el proceso.</w:t>
      </w:r>
    </w:p>
    <w:p w:rsidR="00000000" w:rsidDel="00000000" w:rsidP="00000000" w:rsidRDefault="00000000" w:rsidRPr="00000000" w14:paraId="00000269">
      <w:pPr>
        <w:pBdr>
          <w:top w:space="0" w:sz="0" w:val="nil"/>
          <w:left w:space="0" w:sz="0" w:val="nil"/>
          <w:bottom w:space="0" w:sz="0" w:val="nil"/>
          <w:right w:space="0" w:sz="0" w:val="nil"/>
          <w:between w:space="0" w:sz="0" w:val="nil"/>
        </w:pBdr>
        <w:spacing w:before="10" w:lineRule="auto"/>
        <w:rPr>
          <w:sz w:val="24"/>
          <w:szCs w:val="24"/>
        </w:rPr>
      </w:pPr>
      <w:r w:rsidDel="00000000" w:rsidR="00000000" w:rsidRPr="00000000">
        <w:rPr>
          <w:rtl w:val="0"/>
        </w:rPr>
      </w:r>
    </w:p>
    <w:p w:rsidR="00000000" w:rsidDel="00000000" w:rsidP="00000000" w:rsidRDefault="00000000" w:rsidRPr="00000000" w14:paraId="0000026A">
      <w:pPr>
        <w:pStyle w:val="Heading1"/>
        <w:numPr>
          <w:ilvl w:val="1"/>
          <w:numId w:val="33"/>
        </w:numPr>
        <w:tabs>
          <w:tab w:val="left" w:leader="none" w:pos="1173"/>
        </w:tabs>
        <w:ind w:left="1172" w:hanging="635"/>
        <w:rPr/>
      </w:pPr>
      <w:r w:rsidDel="00000000" w:rsidR="00000000" w:rsidRPr="00000000">
        <w:rPr>
          <w:rtl w:val="0"/>
        </w:rPr>
        <w:t xml:space="preserve">DERECHO FUNDAMENTAL DE PETICIÓN</w:t>
      </w:r>
    </w:p>
    <w:p w:rsidR="00000000" w:rsidDel="00000000" w:rsidP="00000000" w:rsidRDefault="00000000" w:rsidRPr="00000000" w14:paraId="0000026B">
      <w:pPr>
        <w:pBdr>
          <w:top w:space="0" w:sz="0" w:val="nil"/>
          <w:left w:space="0" w:sz="0" w:val="nil"/>
          <w:bottom w:space="0" w:sz="0" w:val="nil"/>
          <w:right w:space="0" w:sz="0" w:val="nil"/>
          <w:between w:space="0" w:sz="0" w:val="nil"/>
        </w:pBdr>
        <w:spacing w:before="5" w:lineRule="auto"/>
        <w:rPr>
          <w:b w:val="1"/>
          <w:bCs w:val="1"/>
          <w:sz w:val="23"/>
          <w:szCs w:val="23"/>
        </w:rPr>
      </w:pPr>
      <w:r w:rsidDel="00000000" w:rsidR="00000000" w:rsidRPr="00000000">
        <w:rPr>
          <w:rtl w:val="0"/>
        </w:rPr>
      </w:r>
    </w:p>
    <w:p w:rsidR="00000000" w:rsidDel="00000000" w:rsidP="00000000" w:rsidRDefault="00000000" w:rsidRPr="00000000" w14:paraId="0000026C">
      <w:pPr>
        <w:ind w:left="178" w:right="111" w:firstLine="0"/>
        <w:jc w:val="both"/>
        <w:rPr>
          <w:sz w:val="24"/>
          <w:szCs w:val="24"/>
        </w:rPr>
      </w:pPr>
      <w:r w:rsidDel="00000000" w:rsidR="00000000" w:rsidRPr="00000000">
        <w:rPr>
          <w:sz w:val="24"/>
          <w:szCs w:val="24"/>
          <w:rtl w:val="0"/>
        </w:rPr>
        <w:t xml:space="preserve">De conformidad con lo establecido en el artículo 13 de la Ley 1755 de 2015 “</w:t>
      </w:r>
      <w:r w:rsidDel="00000000" w:rsidR="00000000" w:rsidRPr="00000000">
        <w:rPr>
          <w:sz w:val="20"/>
          <w:szCs w:val="20"/>
          <w:rtl w:val="0"/>
        </w:rPr>
        <w:t xml:space="preserve">toda persona tiene derecho a presentar peticiones respetuosas a las autoridades, en los términos señalados en este código, por motivos de interés general o particular, y a obtener pronta resolución completa y de fondo sobre la misma</w:t>
      </w:r>
      <w:r w:rsidDel="00000000" w:rsidR="00000000" w:rsidRPr="00000000">
        <w:rPr>
          <w:sz w:val="24"/>
          <w:szCs w:val="24"/>
          <w:rtl w:val="0"/>
        </w:rPr>
        <w:t xml:space="preserve">”.</w:t>
      </w:r>
    </w:p>
    <w:p w:rsidR="00000000" w:rsidDel="00000000" w:rsidP="00000000" w:rsidRDefault="00000000" w:rsidRPr="00000000" w14:paraId="0000026D">
      <w:pPr>
        <w:ind w:left="178" w:right="111" w:firstLine="0"/>
        <w:jc w:val="both"/>
        <w:rPr>
          <w:sz w:val="24"/>
          <w:szCs w:val="24"/>
        </w:rPr>
      </w:pPr>
      <w:r w:rsidDel="00000000" w:rsidR="00000000" w:rsidRPr="00000000">
        <w:rPr>
          <w:rtl w:val="0"/>
        </w:rPr>
      </w:r>
    </w:p>
    <w:p w:rsidR="00000000" w:rsidDel="00000000" w:rsidP="00000000" w:rsidRDefault="00000000" w:rsidRPr="00000000" w14:paraId="0000026E">
      <w:pPr>
        <w:ind w:left="178" w:right="111" w:firstLine="0"/>
        <w:jc w:val="both"/>
        <w:rPr>
          <w:sz w:val="24"/>
          <w:szCs w:val="24"/>
        </w:rPr>
      </w:pPr>
      <w:r w:rsidDel="00000000" w:rsidR="00000000" w:rsidRPr="00000000">
        <w:rPr>
          <w:sz w:val="24"/>
          <w:szCs w:val="24"/>
          <w:rtl w:val="0"/>
        </w:rPr>
        <w:t xml:space="preserve">Las observaciones presentadas fuera del término del traslado del informe de evaluación y posterior a la realización de la subasta inversa se les dará el tratamiento de solicitud de información por lo que la entidad cuenta con el término establecido en el Código de Procedimiento Administrativo y de lo Contencioso Administrativo - CPACA para darle respuesta a las mismas.</w:t>
      </w:r>
    </w:p>
    <w:p w:rsidR="00000000" w:rsidDel="00000000" w:rsidP="00000000" w:rsidRDefault="00000000" w:rsidRPr="00000000" w14:paraId="0000026F">
      <w:pPr>
        <w:pBdr>
          <w:top w:space="0" w:sz="0" w:val="nil"/>
          <w:left w:space="0" w:sz="0" w:val="nil"/>
          <w:bottom w:space="0" w:sz="0" w:val="nil"/>
          <w:right w:space="0" w:sz="0" w:val="nil"/>
          <w:between w:space="0" w:sz="0" w:val="nil"/>
        </w:pBdr>
        <w:rPr>
          <w:sz w:val="24"/>
          <w:szCs w:val="24"/>
        </w:rPr>
      </w:pPr>
      <w:r w:rsidDel="00000000" w:rsidR="00000000" w:rsidRPr="00000000">
        <w:rPr>
          <w:rtl w:val="0"/>
        </w:rPr>
      </w:r>
    </w:p>
    <w:p w:rsidR="00000000" w:rsidDel="00000000" w:rsidP="00000000" w:rsidRDefault="00000000" w:rsidRPr="00000000" w14:paraId="00000270">
      <w:pPr>
        <w:pBdr>
          <w:top w:space="0" w:sz="0" w:val="nil"/>
          <w:left w:space="0" w:sz="0" w:val="nil"/>
          <w:bottom w:space="0" w:sz="0" w:val="nil"/>
          <w:right w:space="0" w:sz="0" w:val="nil"/>
          <w:between w:space="0" w:sz="0" w:val="nil"/>
        </w:pBdr>
        <w:ind w:left="178" w:right="118" w:firstLine="0"/>
        <w:jc w:val="both"/>
        <w:rPr>
          <w:sz w:val="24"/>
          <w:szCs w:val="24"/>
        </w:rPr>
      </w:pPr>
      <w:r w:rsidDel="00000000" w:rsidR="00000000" w:rsidRPr="00000000">
        <w:rPr>
          <w:sz w:val="24"/>
          <w:szCs w:val="24"/>
          <w:rtl w:val="0"/>
        </w:rPr>
        <w:t xml:space="preserve">Teniendo en cuenta que todos los documentos que se originen al interior del proceso de selección tienen el carácter de públicos, cualquier persona puede acceder a la información publicada en la plataforma SECOP II, de conformidad con lo establecido en el presente complemento de pliego de condiciones.</w:t>
      </w:r>
    </w:p>
    <w:p w:rsidR="00000000" w:rsidDel="00000000" w:rsidP="00000000" w:rsidRDefault="00000000" w:rsidRPr="00000000" w14:paraId="00000271">
      <w:pPr>
        <w:pBdr>
          <w:top w:space="0" w:sz="0" w:val="nil"/>
          <w:left w:space="0" w:sz="0" w:val="nil"/>
          <w:bottom w:space="0" w:sz="0" w:val="nil"/>
          <w:right w:space="0" w:sz="0" w:val="nil"/>
          <w:between w:space="0" w:sz="0" w:val="nil"/>
        </w:pBdr>
        <w:rPr>
          <w:sz w:val="24"/>
          <w:szCs w:val="24"/>
        </w:rPr>
      </w:pPr>
      <w:r w:rsidDel="00000000" w:rsidR="00000000" w:rsidRPr="00000000">
        <w:rPr>
          <w:rtl w:val="0"/>
        </w:rPr>
      </w:r>
    </w:p>
    <w:p w:rsidR="00000000" w:rsidDel="00000000" w:rsidP="00000000" w:rsidRDefault="00000000" w:rsidRPr="00000000" w14:paraId="00000272">
      <w:pPr>
        <w:pBdr>
          <w:top w:space="0" w:sz="0" w:val="nil"/>
          <w:left w:space="0" w:sz="0" w:val="nil"/>
          <w:bottom w:space="0" w:sz="0" w:val="nil"/>
          <w:right w:space="0" w:sz="0" w:val="nil"/>
          <w:between w:space="0" w:sz="0" w:val="nil"/>
        </w:pBdr>
        <w:ind w:left="178" w:right="119" w:firstLine="0"/>
        <w:jc w:val="both"/>
        <w:rPr>
          <w:sz w:val="24"/>
          <w:szCs w:val="24"/>
        </w:rPr>
      </w:pPr>
      <w:r w:rsidDel="00000000" w:rsidR="00000000" w:rsidRPr="00000000">
        <w:rPr>
          <w:sz w:val="24"/>
          <w:szCs w:val="24"/>
          <w:rtl w:val="0"/>
        </w:rPr>
        <w:t xml:space="preserve">No obstante, se aclara que, en etapa de evaluación, hasta que no se realice la publicación del informe de evaluación, no se realizará entrega de las copias requeridas, para efectos de darle más celeridad al proceso de evaluación.</w:t>
      </w:r>
    </w:p>
    <w:p w:rsidR="00000000" w:rsidDel="00000000" w:rsidP="00000000" w:rsidRDefault="00000000" w:rsidRPr="00000000" w14:paraId="00000273">
      <w:pPr>
        <w:pBdr>
          <w:top w:space="0" w:sz="0" w:val="nil"/>
          <w:left w:space="0" w:sz="0" w:val="nil"/>
          <w:bottom w:space="0" w:sz="0" w:val="nil"/>
          <w:right w:space="0" w:sz="0" w:val="nil"/>
          <w:between w:space="0" w:sz="0" w:val="nil"/>
        </w:pBdr>
        <w:spacing w:before="11" w:lineRule="auto"/>
        <w:rPr/>
      </w:pPr>
      <w:r w:rsidDel="00000000" w:rsidR="00000000" w:rsidRPr="00000000">
        <w:rPr>
          <w:rtl w:val="0"/>
        </w:rPr>
      </w:r>
    </w:p>
    <w:p w:rsidR="00000000" w:rsidDel="00000000" w:rsidP="00000000" w:rsidRDefault="00000000" w:rsidRPr="00000000" w14:paraId="00000274">
      <w:pPr>
        <w:pStyle w:val="Heading1"/>
        <w:numPr>
          <w:ilvl w:val="0"/>
          <w:numId w:val="32"/>
        </w:numPr>
        <w:tabs>
          <w:tab w:val="left" w:leader="none" w:pos="538"/>
          <w:tab w:val="left" w:leader="none" w:pos="539"/>
        </w:tabs>
        <w:ind w:left="538" w:hanging="361"/>
        <w:rPr/>
      </w:pPr>
      <w:r w:rsidDel="00000000" w:rsidR="00000000" w:rsidRPr="00000000">
        <w:rPr>
          <w:rtl w:val="0"/>
        </w:rPr>
        <w:t xml:space="preserve">REGLAS PARA LA PRESENTACIÓN DE LAS OFERTAS</w:t>
      </w:r>
    </w:p>
    <w:p w:rsidR="00000000" w:rsidDel="00000000" w:rsidP="00000000" w:rsidRDefault="00000000" w:rsidRPr="00000000" w14:paraId="00000275">
      <w:pPr>
        <w:pBdr>
          <w:top w:space="0" w:sz="0" w:val="nil"/>
          <w:left w:space="0" w:sz="0" w:val="nil"/>
          <w:bottom w:space="0" w:sz="0" w:val="nil"/>
          <w:right w:space="0" w:sz="0" w:val="nil"/>
          <w:between w:space="0" w:sz="0" w:val="nil"/>
        </w:pBdr>
        <w:rPr>
          <w:b w:val="1"/>
          <w:bCs w:val="1"/>
          <w:sz w:val="24"/>
          <w:szCs w:val="24"/>
        </w:rPr>
      </w:pPr>
      <w:r w:rsidDel="00000000" w:rsidR="00000000" w:rsidRPr="00000000">
        <w:rPr>
          <w:rtl w:val="0"/>
        </w:rPr>
      </w:r>
    </w:p>
    <w:p w:rsidR="00000000" w:rsidDel="00000000" w:rsidP="00000000" w:rsidRDefault="00000000" w:rsidRPr="00000000" w14:paraId="00000276">
      <w:pPr>
        <w:numPr>
          <w:ilvl w:val="1"/>
          <w:numId w:val="21"/>
        </w:numPr>
        <w:pBdr>
          <w:top w:space="0" w:sz="0" w:val="nil"/>
          <w:left w:space="0" w:sz="0" w:val="nil"/>
          <w:bottom w:space="0" w:sz="0" w:val="nil"/>
          <w:right w:space="0" w:sz="0" w:val="nil"/>
          <w:between w:space="0" w:sz="0" w:val="nil"/>
        </w:pBdr>
        <w:tabs>
          <w:tab w:val="left" w:leader="none" w:pos="966"/>
        </w:tabs>
        <w:ind w:left="1258" w:hanging="720"/>
        <w:rPr>
          <w:b w:val="1"/>
          <w:bCs w:val="1"/>
          <w:sz w:val="24"/>
          <w:szCs w:val="24"/>
        </w:rPr>
      </w:pPr>
      <w:r w:rsidDel="00000000" w:rsidR="00000000" w:rsidRPr="00000000">
        <w:rPr>
          <w:b w:val="1"/>
          <w:bCs w:val="1"/>
          <w:sz w:val="24"/>
          <w:szCs w:val="24"/>
          <w:rtl w:val="0"/>
        </w:rPr>
        <w:t xml:space="preserve">QUIENES PUEDEN PARTICIPAR.</w:t>
      </w:r>
    </w:p>
    <w:p w:rsidR="00000000" w:rsidDel="00000000" w:rsidP="00000000" w:rsidRDefault="00000000" w:rsidRPr="00000000" w14:paraId="00000277">
      <w:pPr>
        <w:pBdr>
          <w:top w:space="0" w:sz="0" w:val="nil"/>
          <w:left w:space="0" w:sz="0" w:val="nil"/>
          <w:bottom w:space="0" w:sz="0" w:val="nil"/>
          <w:right w:space="0" w:sz="0" w:val="nil"/>
          <w:between w:space="0" w:sz="0" w:val="nil"/>
        </w:pBdr>
        <w:spacing w:before="4" w:lineRule="auto"/>
        <w:rPr>
          <w:b w:val="1"/>
          <w:bCs w:val="1"/>
          <w:sz w:val="23"/>
          <w:szCs w:val="23"/>
        </w:rPr>
      </w:pPr>
      <w:r w:rsidDel="00000000" w:rsidR="00000000" w:rsidRPr="00000000">
        <w:rPr>
          <w:rtl w:val="0"/>
        </w:rPr>
      </w:r>
    </w:p>
    <w:p w:rsidR="00000000" w:rsidDel="00000000" w:rsidP="00000000" w:rsidRDefault="00000000" w:rsidRPr="00000000" w14:paraId="00000278">
      <w:pPr>
        <w:pBdr>
          <w:top w:space="0" w:sz="0" w:val="nil"/>
          <w:left w:space="0" w:sz="0" w:val="nil"/>
          <w:bottom w:space="0" w:sz="0" w:val="nil"/>
          <w:right w:space="0" w:sz="0" w:val="nil"/>
          <w:between w:space="0" w:sz="0" w:val="nil"/>
        </w:pBdr>
        <w:ind w:left="178" w:right="122" w:firstLine="0"/>
        <w:jc w:val="both"/>
        <w:rPr>
          <w:sz w:val="24"/>
          <w:szCs w:val="24"/>
        </w:rPr>
      </w:pPr>
      <w:r w:rsidDel="00000000" w:rsidR="00000000" w:rsidRPr="00000000">
        <w:rPr>
          <w:sz w:val="24"/>
          <w:szCs w:val="24"/>
          <w:rtl w:val="0"/>
        </w:rPr>
        <w:t xml:space="preserve">En el presente proceso podrán participar todas las personas (naturales o jurídicas, nacionales o extranjeras en consorcios o uniones temporales) legalmente constituidas, domiciliadas en Colombia, matriculadas en la Cámara de Comercio respectiva, con registro único de proponentes (RUP) actualizado, vigente, en firme y cuyo objeto social debe ser igual o similar a la presente selección abreviada por subasta inversa.</w:t>
      </w:r>
    </w:p>
    <w:p w:rsidR="00000000" w:rsidDel="00000000" w:rsidP="00000000" w:rsidRDefault="00000000" w:rsidRPr="00000000" w14:paraId="00000279">
      <w:pPr>
        <w:pBdr>
          <w:top w:space="0" w:sz="0" w:val="nil"/>
          <w:left w:space="0" w:sz="0" w:val="nil"/>
          <w:bottom w:space="0" w:sz="0" w:val="nil"/>
          <w:right w:space="0" w:sz="0" w:val="nil"/>
          <w:between w:space="0" w:sz="0" w:val="nil"/>
        </w:pBdr>
        <w:spacing w:before="10" w:lineRule="auto"/>
        <w:rPr>
          <w:sz w:val="24"/>
          <w:szCs w:val="24"/>
        </w:rPr>
      </w:pPr>
      <w:r w:rsidDel="00000000" w:rsidR="00000000" w:rsidRPr="00000000">
        <w:rPr>
          <w:rtl w:val="0"/>
        </w:rPr>
      </w:r>
    </w:p>
    <w:p w:rsidR="00000000" w:rsidDel="00000000" w:rsidP="00000000" w:rsidRDefault="00000000" w:rsidRPr="00000000" w14:paraId="0000027A">
      <w:pPr>
        <w:pStyle w:val="Heading1"/>
        <w:numPr>
          <w:ilvl w:val="1"/>
          <w:numId w:val="21"/>
        </w:numPr>
        <w:tabs>
          <w:tab w:val="left" w:leader="none" w:pos="966"/>
        </w:tabs>
        <w:ind w:left="1258" w:hanging="720"/>
        <w:rPr/>
      </w:pPr>
      <w:r w:rsidDel="00000000" w:rsidR="00000000" w:rsidRPr="00000000">
        <w:rPr>
          <w:rtl w:val="0"/>
        </w:rPr>
        <w:t xml:space="preserve">PERSONAS NATURALES Y JURÍDICAS NACIONALES Y EXTRANJERAS.</w:t>
      </w:r>
    </w:p>
    <w:p w:rsidR="00000000" w:rsidDel="00000000" w:rsidP="00000000" w:rsidRDefault="00000000" w:rsidRPr="00000000" w14:paraId="0000027B">
      <w:pPr>
        <w:pBdr>
          <w:top w:space="0" w:sz="0" w:val="nil"/>
          <w:left w:space="0" w:sz="0" w:val="nil"/>
          <w:bottom w:space="0" w:sz="0" w:val="nil"/>
          <w:right w:space="0" w:sz="0" w:val="nil"/>
          <w:between w:space="0" w:sz="0" w:val="nil"/>
        </w:pBdr>
        <w:spacing w:before="4" w:lineRule="auto"/>
        <w:rPr>
          <w:b w:val="1"/>
          <w:bCs w:val="1"/>
          <w:sz w:val="20"/>
          <w:szCs w:val="20"/>
        </w:rPr>
      </w:pPr>
      <w:r w:rsidDel="00000000" w:rsidR="00000000" w:rsidRPr="00000000">
        <w:rPr>
          <w:rtl w:val="0"/>
        </w:rPr>
      </w:r>
    </w:p>
    <w:p w:rsidR="00000000" w:rsidDel="00000000" w:rsidP="00000000" w:rsidRDefault="00000000" w:rsidRPr="00000000" w14:paraId="0000027C">
      <w:pPr>
        <w:pBdr>
          <w:top w:space="0" w:sz="0" w:val="nil"/>
          <w:left w:space="0" w:sz="0" w:val="nil"/>
          <w:bottom w:space="0" w:sz="0" w:val="nil"/>
          <w:right w:space="0" w:sz="0" w:val="nil"/>
          <w:between w:space="0" w:sz="0" w:val="nil"/>
        </w:pBdr>
        <w:spacing w:before="1" w:lineRule="auto"/>
        <w:ind w:left="178" w:right="117" w:firstLine="0"/>
        <w:jc w:val="both"/>
        <w:rPr>
          <w:sz w:val="24"/>
          <w:szCs w:val="24"/>
        </w:rPr>
      </w:pPr>
      <w:r w:rsidDel="00000000" w:rsidR="00000000" w:rsidRPr="00000000">
        <w:rPr>
          <w:sz w:val="24"/>
          <w:szCs w:val="24"/>
          <w:rtl w:val="0"/>
        </w:rPr>
        <w:t xml:space="preserve">Las personas naturales, jurídicas nacionales y extranjeras deberán acreditar que su duración no es inferior al plazo ofrecido para la ejecución del contrato, su liquidación y mínimo </w:t>
      </w:r>
      <w:r w:rsidDel="00000000" w:rsidR="00000000" w:rsidRPr="00000000">
        <w:rPr>
          <w:b w:val="1"/>
          <w:bCs w:val="1"/>
          <w:sz w:val="24"/>
          <w:szCs w:val="24"/>
          <w:rtl w:val="0"/>
        </w:rPr>
        <w:t xml:space="preserve">dos (2) años</w:t>
      </w:r>
      <w:r w:rsidDel="00000000" w:rsidR="00000000" w:rsidRPr="00000000">
        <w:rPr>
          <w:sz w:val="24"/>
          <w:szCs w:val="24"/>
          <w:rtl w:val="0"/>
        </w:rPr>
        <w:t xml:space="preserve">. Así mismo, en el caso de personas jurídicas nacionales deberán estar registradas en la Cámara de Comercio respectiva, exigencia que también deben cumplir las personas jurídicas extranjeras conforme a su respectiva legislación. Las personas naturales que de conformidad con el artículo 19 del Código de Comercio tengan la obligación de matricularse en el registro mercantil, deberán presentar dicho certificado para acreditar la inscripción.</w:t>
      </w:r>
    </w:p>
    <w:p w:rsidR="00000000" w:rsidDel="00000000" w:rsidP="00000000" w:rsidRDefault="00000000" w:rsidRPr="00000000" w14:paraId="0000027D">
      <w:pPr>
        <w:pBdr>
          <w:top w:space="0" w:sz="0" w:val="nil"/>
          <w:left w:space="0" w:sz="0" w:val="nil"/>
          <w:bottom w:space="0" w:sz="0" w:val="nil"/>
          <w:right w:space="0" w:sz="0" w:val="nil"/>
          <w:between w:space="0" w:sz="0" w:val="nil"/>
        </w:pBdr>
        <w:rPr>
          <w:sz w:val="18"/>
          <w:szCs w:val="18"/>
        </w:rPr>
      </w:pPr>
      <w:r w:rsidDel="00000000" w:rsidR="00000000" w:rsidRPr="00000000">
        <w:rPr>
          <w:rtl w:val="0"/>
        </w:rPr>
      </w:r>
    </w:p>
    <w:p w:rsidR="00000000" w:rsidDel="00000000" w:rsidP="00000000" w:rsidRDefault="00000000" w:rsidRPr="00000000" w14:paraId="0000027E">
      <w:pPr>
        <w:pBdr>
          <w:top w:space="0" w:sz="0" w:val="nil"/>
          <w:left w:space="0" w:sz="0" w:val="nil"/>
          <w:bottom w:space="0" w:sz="0" w:val="nil"/>
          <w:right w:space="0" w:sz="0" w:val="nil"/>
          <w:between w:space="0" w:sz="0" w:val="nil"/>
        </w:pBdr>
        <w:ind w:left="178" w:right="111" w:firstLine="0"/>
        <w:jc w:val="both"/>
        <w:rPr>
          <w:sz w:val="24"/>
          <w:szCs w:val="24"/>
        </w:rPr>
      </w:pPr>
      <w:r w:rsidDel="00000000" w:rsidR="00000000" w:rsidRPr="00000000">
        <w:rPr>
          <w:sz w:val="24"/>
          <w:szCs w:val="24"/>
          <w:rtl w:val="0"/>
        </w:rPr>
        <w:t xml:space="preserve">Cuando se trate de personas naturales extranjeras sin domicilio en el país o de personas jurídicas privadas extranjeras que no tengan sucursal establecida en Colombia, deberán aportar el documento que acredite la inscripción a que se refiere el inciso anterior correspondiente en el país donde tienen su domicilio principal y el DACP, de conformidad con el parágrafo 2 del artículo 6 de la ley 1150 de 2007, verificará la capacidad jurídica, condiciones de experiencia, capacidad financiera y de organización, directamente, es decir no se les exigirá registro único de proponentes.</w:t>
      </w:r>
    </w:p>
    <w:p w:rsidR="00000000" w:rsidDel="00000000" w:rsidP="00000000" w:rsidRDefault="00000000" w:rsidRPr="00000000" w14:paraId="0000027F">
      <w:pPr>
        <w:pBdr>
          <w:top w:space="0" w:sz="0" w:val="nil"/>
          <w:left w:space="0" w:sz="0" w:val="nil"/>
          <w:bottom w:space="0" w:sz="0" w:val="nil"/>
          <w:right w:space="0" w:sz="0" w:val="nil"/>
          <w:between w:space="0" w:sz="0" w:val="nil"/>
        </w:pBdr>
        <w:ind w:left="178" w:right="111" w:firstLine="0"/>
        <w:jc w:val="both"/>
        <w:rPr>
          <w:sz w:val="24"/>
          <w:szCs w:val="24"/>
        </w:rPr>
      </w:pPr>
      <w:r w:rsidDel="00000000" w:rsidR="00000000" w:rsidRPr="00000000">
        <w:rPr>
          <w:rtl w:val="0"/>
        </w:rPr>
      </w:r>
    </w:p>
    <w:p w:rsidR="00000000" w:rsidDel="00000000" w:rsidP="00000000" w:rsidRDefault="00000000" w:rsidRPr="00000000" w14:paraId="00000280">
      <w:pPr>
        <w:pBdr>
          <w:top w:space="0" w:sz="0" w:val="nil"/>
          <w:left w:space="0" w:sz="0" w:val="nil"/>
          <w:bottom w:space="0" w:sz="0" w:val="nil"/>
          <w:right w:space="0" w:sz="0" w:val="nil"/>
          <w:between w:space="0" w:sz="0" w:val="nil"/>
        </w:pBdr>
        <w:ind w:left="178" w:right="111" w:firstLine="0"/>
        <w:jc w:val="both"/>
        <w:rPr>
          <w:sz w:val="24"/>
          <w:szCs w:val="24"/>
        </w:rPr>
      </w:pPr>
      <w:r w:rsidDel="00000000" w:rsidR="00000000" w:rsidRPr="00000000">
        <w:rPr>
          <w:sz w:val="24"/>
          <w:szCs w:val="24"/>
          <w:rtl w:val="0"/>
        </w:rPr>
        <w:t xml:space="preserve">Dichas personas, deberán además acreditar un apoderado domiciliado en Colombia, debidamente facultado para presentar la propuesta, para la celebración del contrato y para representarla judicial y extrajudicialmente. Los documentos otorgados en el exterior para acreditar lo dispuesto en este numeral, deberán presentarse legalizados en la forma prevista en el artículo 251 del Código General del Proceso y el artículo 480 del Código de Comercio.</w:t>
      </w:r>
    </w:p>
    <w:p w:rsidR="00000000" w:rsidDel="00000000" w:rsidP="00000000" w:rsidRDefault="00000000" w:rsidRPr="00000000" w14:paraId="00000281">
      <w:pPr>
        <w:pBdr>
          <w:top w:space="0" w:sz="0" w:val="nil"/>
          <w:left w:space="0" w:sz="0" w:val="nil"/>
          <w:bottom w:space="0" w:sz="0" w:val="nil"/>
          <w:right w:space="0" w:sz="0" w:val="nil"/>
          <w:between w:space="0" w:sz="0" w:val="nil"/>
        </w:pBdr>
        <w:spacing w:before="10" w:lineRule="auto"/>
        <w:rPr>
          <w:sz w:val="24"/>
          <w:szCs w:val="24"/>
        </w:rPr>
      </w:pPr>
      <w:r w:rsidDel="00000000" w:rsidR="00000000" w:rsidRPr="00000000">
        <w:rPr>
          <w:rtl w:val="0"/>
        </w:rPr>
      </w:r>
    </w:p>
    <w:p w:rsidR="00000000" w:rsidDel="00000000" w:rsidP="00000000" w:rsidRDefault="00000000" w:rsidRPr="00000000" w14:paraId="00000282">
      <w:pPr>
        <w:pStyle w:val="Heading1"/>
        <w:numPr>
          <w:ilvl w:val="1"/>
          <w:numId w:val="21"/>
        </w:numPr>
        <w:tabs>
          <w:tab w:val="left" w:leader="none" w:pos="966"/>
        </w:tabs>
        <w:ind w:left="1258" w:hanging="720"/>
        <w:rPr/>
      </w:pPr>
      <w:r w:rsidDel="00000000" w:rsidR="00000000" w:rsidRPr="00000000">
        <w:rPr>
          <w:rtl w:val="0"/>
        </w:rPr>
        <w:t xml:space="preserve">ELABORACIÓN Y PRESENTACIÓN DE LA PROPUESTA.</w:t>
      </w:r>
    </w:p>
    <w:p w:rsidR="00000000" w:rsidDel="00000000" w:rsidP="00000000" w:rsidRDefault="00000000" w:rsidRPr="00000000" w14:paraId="00000283">
      <w:pPr>
        <w:pBdr>
          <w:top w:space="0" w:sz="0" w:val="nil"/>
          <w:left w:space="0" w:sz="0" w:val="nil"/>
          <w:bottom w:space="0" w:sz="0" w:val="nil"/>
          <w:right w:space="0" w:sz="0" w:val="nil"/>
          <w:between w:space="0" w:sz="0" w:val="nil"/>
        </w:pBdr>
        <w:spacing w:before="3" w:lineRule="auto"/>
        <w:rPr>
          <w:b w:val="1"/>
          <w:bCs w:val="1"/>
          <w:sz w:val="21"/>
          <w:szCs w:val="21"/>
        </w:rPr>
      </w:pPr>
      <w:r w:rsidDel="00000000" w:rsidR="00000000" w:rsidRPr="00000000">
        <w:rPr>
          <w:rtl w:val="0"/>
        </w:rPr>
      </w:r>
    </w:p>
    <w:p w:rsidR="00000000" w:rsidDel="00000000" w:rsidP="00000000" w:rsidRDefault="00000000" w:rsidRPr="00000000" w14:paraId="00000284">
      <w:pPr>
        <w:pBdr>
          <w:top w:space="0" w:sz="0" w:val="nil"/>
          <w:left w:space="0" w:sz="0" w:val="nil"/>
          <w:bottom w:space="0" w:sz="0" w:val="nil"/>
          <w:right w:space="0" w:sz="0" w:val="nil"/>
          <w:between w:space="0" w:sz="0" w:val="nil"/>
        </w:pBdr>
        <w:ind w:left="178" w:right="116" w:firstLine="0"/>
        <w:jc w:val="both"/>
        <w:rPr>
          <w:sz w:val="24"/>
          <w:szCs w:val="24"/>
        </w:rPr>
      </w:pPr>
      <w:r w:rsidDel="00000000" w:rsidR="00000000" w:rsidRPr="00000000">
        <w:rPr>
          <w:sz w:val="24"/>
          <w:szCs w:val="24"/>
          <w:rtl w:val="0"/>
        </w:rPr>
        <w:t xml:space="preserve">Las ofertas se deberán radicar a través de la plataforma del SECOP II, en el plazo establecido en el cronograma de la presente invitación. Este plazo podrá ampliarse por un término no mayor a la mitad del inicialmente señalado, cuando el Departamento Administrativo de Contratación Pública lo estime conveniente. Las ofertas deberán presentarse, teniendo en cuenta las siguientes formalidades:</w:t>
      </w:r>
    </w:p>
    <w:p w:rsidR="00000000" w:rsidDel="00000000" w:rsidP="00000000" w:rsidRDefault="00000000" w:rsidRPr="00000000" w14:paraId="00000285">
      <w:pPr>
        <w:pBdr>
          <w:top w:space="0" w:sz="0" w:val="nil"/>
          <w:left w:space="0" w:sz="0" w:val="nil"/>
          <w:bottom w:space="0" w:sz="0" w:val="nil"/>
          <w:right w:space="0" w:sz="0" w:val="nil"/>
          <w:between w:space="0" w:sz="0" w:val="nil"/>
        </w:pBdr>
        <w:spacing w:before="162" w:lineRule="auto"/>
        <w:ind w:left="178" w:right="117" w:firstLine="0"/>
        <w:jc w:val="both"/>
        <w:rPr>
          <w:sz w:val="24"/>
          <w:szCs w:val="24"/>
        </w:rPr>
      </w:pPr>
      <w:r w:rsidDel="00000000" w:rsidR="00000000" w:rsidRPr="00000000">
        <w:rPr>
          <w:sz w:val="24"/>
          <w:szCs w:val="24"/>
          <w:rtl w:val="0"/>
        </w:rPr>
        <w:t xml:space="preserve">Debe estar firmada por el representante legal del proponente o por quien esté debidamente autorizado para ello y de acuerdo con el orden y requisitos establecidos en la invitación, con todos sus formatos y anexos. La oferta debe ser presentada sin tachones, enmendaduras o raspaduras que hagan dudar del ofrecimiento.</w:t>
      </w:r>
    </w:p>
    <w:p w:rsidR="00000000" w:rsidDel="00000000" w:rsidP="00000000" w:rsidRDefault="00000000" w:rsidRPr="00000000" w14:paraId="00000286">
      <w:pPr>
        <w:pBdr>
          <w:top w:space="0" w:sz="0" w:val="nil"/>
          <w:left w:space="0" w:sz="0" w:val="nil"/>
          <w:bottom w:space="0" w:sz="0" w:val="nil"/>
          <w:right w:space="0" w:sz="0" w:val="nil"/>
          <w:between w:space="0" w:sz="0" w:val="nil"/>
        </w:pBdr>
        <w:rPr>
          <w:sz w:val="24"/>
          <w:szCs w:val="24"/>
        </w:rPr>
      </w:pPr>
      <w:r w:rsidDel="00000000" w:rsidR="00000000" w:rsidRPr="00000000">
        <w:rPr>
          <w:rtl w:val="0"/>
        </w:rPr>
      </w:r>
    </w:p>
    <w:p w:rsidR="00000000" w:rsidDel="00000000" w:rsidP="00000000" w:rsidRDefault="00000000" w:rsidRPr="00000000" w14:paraId="00000287">
      <w:pPr>
        <w:pBdr>
          <w:top w:space="0" w:sz="0" w:val="nil"/>
          <w:left w:space="0" w:sz="0" w:val="nil"/>
          <w:bottom w:space="0" w:sz="0" w:val="nil"/>
          <w:right w:space="0" w:sz="0" w:val="nil"/>
          <w:between w:space="0" w:sz="0" w:val="nil"/>
        </w:pBdr>
        <w:ind w:left="178" w:right="114" w:firstLine="0"/>
        <w:jc w:val="both"/>
        <w:rPr>
          <w:sz w:val="24"/>
          <w:szCs w:val="24"/>
        </w:rPr>
      </w:pPr>
      <w:r w:rsidDel="00000000" w:rsidR="00000000" w:rsidRPr="00000000">
        <w:rPr>
          <w:sz w:val="24"/>
          <w:szCs w:val="24"/>
          <w:rtl w:val="0"/>
        </w:rPr>
        <w:t xml:space="preserve">El proponente no podrá ser socio de una firma que simultáneamente presente oferta por separado, salvo el caso de sociedades anónimas abiertas. El proponente que presentare más de una propuesta o participe en más de una de ellas quedará descalificado.</w:t>
      </w:r>
    </w:p>
    <w:p w:rsidR="00000000" w:rsidDel="00000000" w:rsidP="00000000" w:rsidRDefault="00000000" w:rsidRPr="00000000" w14:paraId="00000288">
      <w:pPr>
        <w:pBdr>
          <w:top w:space="0" w:sz="0" w:val="nil"/>
          <w:left w:space="0" w:sz="0" w:val="nil"/>
          <w:bottom w:space="0" w:sz="0" w:val="nil"/>
          <w:right w:space="0" w:sz="0" w:val="nil"/>
          <w:between w:space="0" w:sz="0" w:val="nil"/>
        </w:pBdr>
        <w:ind w:left="178" w:right="114" w:firstLine="0"/>
        <w:jc w:val="both"/>
        <w:rPr>
          <w:sz w:val="24"/>
          <w:szCs w:val="24"/>
        </w:rPr>
      </w:pPr>
      <w:r w:rsidDel="00000000" w:rsidR="00000000" w:rsidRPr="00000000">
        <w:rPr>
          <w:rtl w:val="0"/>
        </w:rPr>
      </w:r>
    </w:p>
    <w:p w:rsidR="00000000" w:rsidDel="00000000" w:rsidP="00000000" w:rsidRDefault="00000000" w:rsidRPr="00000000" w14:paraId="00000289">
      <w:pPr>
        <w:pBdr>
          <w:top w:space="0" w:sz="0" w:val="nil"/>
          <w:left w:space="0" w:sz="0" w:val="nil"/>
          <w:bottom w:space="0" w:sz="0" w:val="nil"/>
          <w:right w:space="0" w:sz="0" w:val="nil"/>
          <w:between w:space="0" w:sz="0" w:val="nil"/>
        </w:pBdr>
        <w:ind w:left="178" w:right="115" w:firstLine="0"/>
        <w:jc w:val="both"/>
        <w:rPr>
          <w:sz w:val="24"/>
          <w:szCs w:val="24"/>
        </w:rPr>
      </w:pPr>
      <w:r w:rsidDel="00000000" w:rsidR="00000000" w:rsidRPr="00000000">
        <w:rPr>
          <w:sz w:val="24"/>
          <w:szCs w:val="24"/>
          <w:rtl w:val="0"/>
        </w:rPr>
        <w:t xml:space="preserve">En caso de presentarse diferencia en la información contenida en los documentos y anexos originales frente a cualquier información contenida en la propuesta, para todos los efectos, prevalecerá la información contenida en los documentos anexos.</w:t>
      </w:r>
    </w:p>
    <w:p w:rsidR="00000000" w:rsidDel="00000000" w:rsidP="00000000" w:rsidRDefault="00000000" w:rsidRPr="00000000" w14:paraId="0000028A">
      <w:pPr>
        <w:pBdr>
          <w:top w:space="0" w:sz="0" w:val="nil"/>
          <w:left w:space="0" w:sz="0" w:val="nil"/>
          <w:bottom w:space="0" w:sz="0" w:val="nil"/>
          <w:right w:space="0" w:sz="0" w:val="nil"/>
          <w:between w:space="0" w:sz="0" w:val="nil"/>
        </w:pBdr>
        <w:spacing w:before="10" w:lineRule="auto"/>
        <w:rPr>
          <w:sz w:val="24"/>
          <w:szCs w:val="24"/>
        </w:rPr>
      </w:pPr>
      <w:r w:rsidDel="00000000" w:rsidR="00000000" w:rsidRPr="00000000">
        <w:rPr>
          <w:rtl w:val="0"/>
        </w:rPr>
      </w:r>
    </w:p>
    <w:p w:rsidR="00000000" w:rsidDel="00000000" w:rsidP="00000000" w:rsidRDefault="00000000" w:rsidRPr="00000000" w14:paraId="0000028B">
      <w:pPr>
        <w:pStyle w:val="Heading1"/>
        <w:numPr>
          <w:ilvl w:val="1"/>
          <w:numId w:val="21"/>
        </w:numPr>
        <w:tabs>
          <w:tab w:val="left" w:leader="none" w:pos="1173"/>
        </w:tabs>
        <w:ind w:left="1172" w:hanging="635"/>
        <w:rPr/>
      </w:pPr>
      <w:r w:rsidDel="00000000" w:rsidR="00000000" w:rsidRPr="00000000">
        <w:rPr>
          <w:rtl w:val="0"/>
        </w:rPr>
        <w:t xml:space="preserve">PROPUESTAS ALTERNATIVAS Y/O PARCIALES</w:t>
      </w:r>
    </w:p>
    <w:p w:rsidR="00000000" w:rsidDel="00000000" w:rsidP="00000000" w:rsidRDefault="00000000" w:rsidRPr="00000000" w14:paraId="0000028C">
      <w:pPr>
        <w:pBdr>
          <w:top w:space="0" w:sz="0" w:val="nil"/>
          <w:left w:space="0" w:sz="0" w:val="nil"/>
          <w:bottom w:space="0" w:sz="0" w:val="nil"/>
          <w:right w:space="0" w:sz="0" w:val="nil"/>
          <w:between w:space="0" w:sz="0" w:val="nil"/>
        </w:pBdr>
        <w:spacing w:before="4" w:lineRule="auto"/>
        <w:rPr>
          <w:b w:val="1"/>
          <w:bCs w:val="1"/>
          <w:sz w:val="23"/>
          <w:szCs w:val="23"/>
        </w:rPr>
      </w:pPr>
      <w:r w:rsidDel="00000000" w:rsidR="00000000" w:rsidRPr="00000000">
        <w:rPr>
          <w:rtl w:val="0"/>
        </w:rPr>
      </w:r>
    </w:p>
    <w:p w:rsidR="00000000" w:rsidDel="00000000" w:rsidP="00000000" w:rsidRDefault="00000000" w:rsidRPr="00000000" w14:paraId="0000028D">
      <w:pPr>
        <w:pBdr>
          <w:top w:space="0" w:sz="0" w:val="nil"/>
          <w:left w:space="0" w:sz="0" w:val="nil"/>
          <w:bottom w:space="0" w:sz="0" w:val="nil"/>
          <w:right w:space="0" w:sz="0" w:val="nil"/>
          <w:between w:space="0" w:sz="0" w:val="nil"/>
        </w:pBdr>
        <w:spacing w:before="1" w:lineRule="auto"/>
        <w:ind w:left="178" w:right="119" w:firstLine="0"/>
        <w:jc w:val="both"/>
        <w:rPr>
          <w:sz w:val="24"/>
          <w:szCs w:val="24"/>
        </w:rPr>
      </w:pPr>
      <w:r w:rsidDel="00000000" w:rsidR="00000000" w:rsidRPr="00000000">
        <w:rPr>
          <w:sz w:val="24"/>
          <w:szCs w:val="24"/>
          <w:rtl w:val="0"/>
        </w:rPr>
        <w:t xml:space="preserve">El proponente deberá presentar una oferta que incluya la totalidad de los elementos requeridos por todos los Organismos del Distrito de Santiago de Cali, de acuerdo con lo señalado en los estudios previos.</w:t>
      </w:r>
    </w:p>
    <w:p w:rsidR="00000000" w:rsidDel="00000000" w:rsidP="00000000" w:rsidRDefault="00000000" w:rsidRPr="00000000" w14:paraId="0000028E">
      <w:pPr>
        <w:pBdr>
          <w:top w:space="0" w:sz="0" w:val="nil"/>
          <w:left w:space="0" w:sz="0" w:val="nil"/>
          <w:bottom w:space="0" w:sz="0" w:val="nil"/>
          <w:right w:space="0" w:sz="0" w:val="nil"/>
          <w:between w:space="0" w:sz="0" w:val="nil"/>
        </w:pBdr>
        <w:spacing w:before="11" w:lineRule="auto"/>
        <w:rPr>
          <w:sz w:val="23"/>
          <w:szCs w:val="23"/>
        </w:rPr>
      </w:pPr>
      <w:r w:rsidDel="00000000" w:rsidR="00000000" w:rsidRPr="00000000">
        <w:rPr>
          <w:rtl w:val="0"/>
        </w:rPr>
      </w:r>
    </w:p>
    <w:p w:rsidR="00000000" w:rsidDel="00000000" w:rsidP="00000000" w:rsidRDefault="00000000" w:rsidRPr="00000000" w14:paraId="0000028F">
      <w:pPr>
        <w:pBdr>
          <w:top w:space="0" w:sz="0" w:val="nil"/>
          <w:left w:space="0" w:sz="0" w:val="nil"/>
          <w:bottom w:space="0" w:sz="0" w:val="nil"/>
          <w:right w:space="0" w:sz="0" w:val="nil"/>
          <w:between w:space="0" w:sz="0" w:val="nil"/>
        </w:pBdr>
        <w:ind w:left="178" w:right="113" w:firstLine="0"/>
        <w:jc w:val="both"/>
        <w:rPr>
          <w:sz w:val="24"/>
          <w:szCs w:val="24"/>
        </w:rPr>
      </w:pPr>
      <w:r w:rsidDel="00000000" w:rsidR="00000000" w:rsidRPr="00000000">
        <w:rPr>
          <w:sz w:val="24"/>
          <w:szCs w:val="24"/>
          <w:rtl w:val="0"/>
        </w:rPr>
        <w:t xml:space="preserve">Cada propuesta deberá cumplir con los requerimientos técnicos, con los criterios de habilitación y contener la propuesta económica, por lo tanto, el proponente no podrá presentar propuestas alternativas o parciales.</w:t>
      </w:r>
    </w:p>
    <w:p w:rsidR="00000000" w:rsidDel="00000000" w:rsidP="00000000" w:rsidRDefault="00000000" w:rsidRPr="00000000" w14:paraId="00000290">
      <w:pPr>
        <w:pBdr>
          <w:top w:space="0" w:sz="0" w:val="nil"/>
          <w:left w:space="0" w:sz="0" w:val="nil"/>
          <w:bottom w:space="0" w:sz="0" w:val="nil"/>
          <w:right w:space="0" w:sz="0" w:val="nil"/>
          <w:between w:space="0" w:sz="0" w:val="nil"/>
        </w:pBdr>
        <w:ind w:left="178" w:right="113" w:firstLine="0"/>
        <w:jc w:val="both"/>
        <w:rPr>
          <w:sz w:val="24"/>
          <w:szCs w:val="24"/>
        </w:rPr>
      </w:pPr>
      <w:r w:rsidDel="00000000" w:rsidR="00000000" w:rsidRPr="00000000">
        <w:rPr>
          <w:rtl w:val="0"/>
        </w:rPr>
      </w:r>
    </w:p>
    <w:p w:rsidR="00000000" w:rsidDel="00000000" w:rsidP="00000000" w:rsidRDefault="00000000" w:rsidRPr="00000000" w14:paraId="00000291">
      <w:pPr>
        <w:pStyle w:val="Heading1"/>
        <w:numPr>
          <w:ilvl w:val="1"/>
          <w:numId w:val="21"/>
        </w:numPr>
        <w:tabs>
          <w:tab w:val="left" w:leader="none" w:pos="1173"/>
        </w:tabs>
        <w:ind w:left="1172" w:hanging="635"/>
        <w:rPr/>
      </w:pPr>
      <w:r w:rsidDel="00000000" w:rsidR="00000000" w:rsidRPr="00000000">
        <w:rPr>
          <w:rtl w:val="0"/>
        </w:rPr>
        <w:t xml:space="preserve">DOCUMENTOS OTORGADOS EN EL EXTERIOR</w:t>
      </w:r>
    </w:p>
    <w:p w:rsidR="00000000" w:rsidDel="00000000" w:rsidP="00000000" w:rsidRDefault="00000000" w:rsidRPr="00000000" w14:paraId="00000292">
      <w:pPr>
        <w:pBdr>
          <w:top w:space="0" w:sz="0" w:val="nil"/>
          <w:left w:space="0" w:sz="0" w:val="nil"/>
          <w:bottom w:space="0" w:sz="0" w:val="nil"/>
          <w:right w:space="0" w:sz="0" w:val="nil"/>
          <w:between w:space="0" w:sz="0" w:val="nil"/>
        </w:pBdr>
        <w:spacing w:before="2" w:lineRule="auto"/>
        <w:rPr>
          <w:b w:val="1"/>
          <w:bCs w:val="1"/>
          <w:sz w:val="23"/>
          <w:szCs w:val="23"/>
        </w:rPr>
      </w:pPr>
      <w:r w:rsidDel="00000000" w:rsidR="00000000" w:rsidRPr="00000000">
        <w:rPr>
          <w:rtl w:val="0"/>
        </w:rPr>
      </w:r>
    </w:p>
    <w:p w:rsidR="00000000" w:rsidDel="00000000" w:rsidP="00000000" w:rsidRDefault="00000000" w:rsidRPr="00000000" w14:paraId="00000293">
      <w:pPr>
        <w:pBdr>
          <w:top w:space="0" w:sz="0" w:val="nil"/>
          <w:left w:space="0" w:sz="0" w:val="nil"/>
          <w:bottom w:space="0" w:sz="0" w:val="nil"/>
          <w:right w:space="0" w:sz="0" w:val="nil"/>
          <w:between w:space="0" w:sz="0" w:val="nil"/>
        </w:pBdr>
        <w:ind w:left="178" w:right="111" w:firstLine="0"/>
        <w:jc w:val="both"/>
        <w:rPr>
          <w:sz w:val="24"/>
          <w:szCs w:val="24"/>
        </w:rPr>
      </w:pPr>
      <w:r w:rsidDel="00000000" w:rsidR="00000000" w:rsidRPr="00000000">
        <w:rPr>
          <w:sz w:val="24"/>
          <w:szCs w:val="24"/>
          <w:rtl w:val="0"/>
        </w:rPr>
        <w:t xml:space="preserve">De conformidad con la Circular Única de la Agencia Nacional de Contratación Pública - Colombia Compra Eficiente- en su función de ente rector del sistema de compras y contratación pública:</w:t>
      </w:r>
    </w:p>
    <w:p w:rsidR="00000000" w:rsidDel="00000000" w:rsidP="00000000" w:rsidRDefault="00000000" w:rsidRPr="00000000" w14:paraId="00000294">
      <w:pPr>
        <w:pBdr>
          <w:top w:space="0" w:sz="0" w:val="nil"/>
          <w:left w:space="0" w:sz="0" w:val="nil"/>
          <w:bottom w:space="0" w:sz="0" w:val="nil"/>
          <w:right w:space="0" w:sz="0" w:val="nil"/>
          <w:between w:space="0" w:sz="0" w:val="nil"/>
        </w:pBdr>
        <w:rPr>
          <w:sz w:val="18"/>
          <w:szCs w:val="18"/>
        </w:rPr>
      </w:pPr>
      <w:r w:rsidDel="00000000" w:rsidR="00000000" w:rsidRPr="00000000">
        <w:rPr>
          <w:rtl w:val="0"/>
        </w:rPr>
      </w:r>
    </w:p>
    <w:p w:rsidR="00000000" w:rsidDel="00000000" w:rsidP="00000000" w:rsidRDefault="00000000" w:rsidRPr="00000000" w14:paraId="00000295">
      <w:pPr>
        <w:pBdr>
          <w:top w:space="0" w:sz="0" w:val="nil"/>
          <w:left w:space="0" w:sz="0" w:val="nil"/>
          <w:bottom w:space="0" w:sz="0" w:val="nil"/>
          <w:right w:space="0" w:sz="0" w:val="nil"/>
          <w:between w:space="0" w:sz="0" w:val="nil"/>
        </w:pBdr>
        <w:ind w:left="178" w:right="117" w:firstLine="0"/>
        <w:jc w:val="both"/>
        <w:rPr>
          <w:sz w:val="24"/>
          <w:szCs w:val="24"/>
        </w:rPr>
      </w:pPr>
      <w:r w:rsidDel="00000000" w:rsidR="00000000" w:rsidRPr="00000000">
        <w:rPr>
          <w:sz w:val="24"/>
          <w:szCs w:val="24"/>
          <w:rtl w:val="0"/>
        </w:rPr>
        <w:t xml:space="preserve">Los documentos presentados por el Proponente no requieren legalización alguna salvo por lo establecido en el presente pliego de condiciones respecto de los documentos otorgados en el exterior y por los poderes generales o especiales que deben ser otorgados ante notario público.</w:t>
      </w:r>
    </w:p>
    <w:p w:rsidR="00000000" w:rsidDel="00000000" w:rsidP="00000000" w:rsidRDefault="00000000" w:rsidRPr="00000000" w14:paraId="00000296">
      <w:pPr>
        <w:pBdr>
          <w:top w:space="0" w:sz="0" w:val="nil"/>
          <w:left w:space="0" w:sz="0" w:val="nil"/>
          <w:bottom w:space="0" w:sz="0" w:val="nil"/>
          <w:right w:space="0" w:sz="0" w:val="nil"/>
          <w:between w:space="0" w:sz="0" w:val="nil"/>
        </w:pBdr>
        <w:rPr>
          <w:sz w:val="18"/>
          <w:szCs w:val="18"/>
        </w:rPr>
      </w:pPr>
      <w:r w:rsidDel="00000000" w:rsidR="00000000" w:rsidRPr="00000000">
        <w:rPr>
          <w:rtl w:val="0"/>
        </w:rPr>
      </w:r>
    </w:p>
    <w:p w:rsidR="00000000" w:rsidDel="00000000" w:rsidP="00000000" w:rsidRDefault="00000000" w:rsidRPr="00000000" w14:paraId="00000297">
      <w:pPr>
        <w:pBdr>
          <w:top w:space="0" w:sz="0" w:val="nil"/>
          <w:left w:space="0" w:sz="0" w:val="nil"/>
          <w:bottom w:space="0" w:sz="0" w:val="nil"/>
          <w:right w:space="0" w:sz="0" w:val="nil"/>
          <w:between w:space="0" w:sz="0" w:val="nil"/>
        </w:pBdr>
        <w:ind w:left="178" w:right="118" w:firstLine="0"/>
        <w:jc w:val="both"/>
        <w:rPr>
          <w:sz w:val="24"/>
          <w:szCs w:val="24"/>
        </w:rPr>
      </w:pPr>
      <w:r w:rsidDel="00000000" w:rsidR="00000000" w:rsidRPr="00000000">
        <w:rPr>
          <w:sz w:val="24"/>
          <w:szCs w:val="24"/>
          <w:rtl w:val="0"/>
        </w:rPr>
        <w:t xml:space="preserve">El proponente debe presentar con su propuesta los documentos públicos otorgados en el exterior sin que sea necesaria su legalización de acuerdo con la Convención sobre la abolición del requisito de legalización para documentos públicos extranjeros y la Ley 1564 de 2012. Para el momento de la adjudicación el Proponente debe presentar los documentos públicos otorgados en el extranjero, legalizados de conformidad con la normativa aplicable.</w:t>
      </w:r>
    </w:p>
    <w:p w:rsidR="00000000" w:rsidDel="00000000" w:rsidP="00000000" w:rsidRDefault="00000000" w:rsidRPr="00000000" w14:paraId="00000298">
      <w:pPr>
        <w:pBdr>
          <w:top w:space="0" w:sz="0" w:val="nil"/>
          <w:left w:space="0" w:sz="0" w:val="nil"/>
          <w:bottom w:space="0" w:sz="0" w:val="nil"/>
          <w:right w:space="0" w:sz="0" w:val="nil"/>
          <w:between w:space="0" w:sz="0" w:val="nil"/>
        </w:pBdr>
        <w:ind w:left="178" w:right="118" w:firstLine="0"/>
        <w:jc w:val="both"/>
        <w:rPr>
          <w:sz w:val="24"/>
          <w:szCs w:val="24"/>
        </w:rPr>
      </w:pPr>
      <w:r w:rsidDel="00000000" w:rsidR="00000000" w:rsidRPr="00000000">
        <w:rPr>
          <w:rtl w:val="0"/>
        </w:rPr>
      </w:r>
    </w:p>
    <w:p w:rsidR="00000000" w:rsidDel="00000000" w:rsidP="00000000" w:rsidRDefault="00000000" w:rsidRPr="00000000" w14:paraId="00000299">
      <w:pPr>
        <w:pBdr>
          <w:top w:space="0" w:sz="0" w:val="nil"/>
          <w:left w:space="0" w:sz="0" w:val="nil"/>
          <w:bottom w:space="0" w:sz="0" w:val="nil"/>
          <w:right w:space="0" w:sz="0" w:val="nil"/>
          <w:between w:space="0" w:sz="0" w:val="nil"/>
        </w:pBdr>
        <w:ind w:left="537" w:right="118" w:firstLine="0"/>
        <w:jc w:val="both"/>
        <w:rPr>
          <w:sz w:val="20"/>
          <w:szCs w:val="20"/>
          <w:vertAlign w:val="superscript"/>
        </w:rPr>
      </w:pPr>
      <w:r w:rsidDel="00000000" w:rsidR="00000000" w:rsidRPr="00000000">
        <w:rPr>
          <w:sz w:val="20"/>
          <w:szCs w:val="20"/>
          <w:rtl w:val="0"/>
        </w:rPr>
        <w:t xml:space="preserve">“(…) para efectos de legalización de documentos otorgados en el exterior se debe tener en cuenta lo establecido en la Resolución No. 3269 del 14 de junio de 2016, “Por la cual se adopta el procedimiento para apostillar y/o legalizar documentos y se deroga la Resolución 7144 del 24 de octubre de 2014”, expedida por el Ministerio de Relaciones Exteriores de la República de Colombia”</w:t>
      </w:r>
      <w:r w:rsidDel="00000000" w:rsidR="00000000" w:rsidRPr="00000000">
        <w:rPr>
          <w:rtl w:val="0"/>
        </w:rPr>
      </w:r>
    </w:p>
    <w:p w:rsidR="00000000" w:rsidDel="00000000" w:rsidP="00000000" w:rsidRDefault="00000000" w:rsidRPr="00000000" w14:paraId="0000029A">
      <w:pPr>
        <w:pBdr>
          <w:top w:space="0" w:sz="0" w:val="nil"/>
          <w:left w:space="0" w:sz="0" w:val="nil"/>
          <w:bottom w:space="0" w:sz="0" w:val="nil"/>
          <w:right w:space="0" w:sz="0" w:val="nil"/>
          <w:between w:space="0" w:sz="0" w:val="nil"/>
        </w:pBdr>
        <w:ind w:left="178" w:right="118" w:firstLine="0"/>
        <w:jc w:val="both"/>
        <w:rPr>
          <w:sz w:val="14"/>
          <w:szCs w:val="14"/>
        </w:rPr>
      </w:pPr>
      <w:r w:rsidDel="00000000" w:rsidR="00000000" w:rsidRPr="00000000">
        <w:rPr>
          <w:rtl w:val="0"/>
        </w:rPr>
      </w:r>
    </w:p>
    <w:p w:rsidR="00000000" w:rsidDel="00000000" w:rsidP="00000000" w:rsidRDefault="00000000" w:rsidRPr="00000000" w14:paraId="0000029B">
      <w:pPr>
        <w:pStyle w:val="Heading1"/>
        <w:numPr>
          <w:ilvl w:val="1"/>
          <w:numId w:val="21"/>
        </w:numPr>
        <w:tabs>
          <w:tab w:val="left" w:leader="none" w:pos="1311"/>
          <w:tab w:val="left" w:leader="none" w:pos="1312"/>
        </w:tabs>
        <w:ind w:left="1311" w:hanging="774"/>
        <w:rPr/>
      </w:pPr>
      <w:r w:rsidDel="00000000" w:rsidR="00000000" w:rsidRPr="00000000">
        <w:rPr>
          <w:rtl w:val="0"/>
        </w:rPr>
        <w:t xml:space="preserve">CONSULARIZACIÓN.</w:t>
      </w:r>
    </w:p>
    <w:p w:rsidR="00000000" w:rsidDel="00000000" w:rsidP="00000000" w:rsidRDefault="00000000" w:rsidRPr="00000000" w14:paraId="0000029C">
      <w:pPr>
        <w:pBdr>
          <w:top w:space="0" w:sz="0" w:val="nil"/>
          <w:left w:space="0" w:sz="0" w:val="nil"/>
          <w:bottom w:space="0" w:sz="0" w:val="nil"/>
          <w:right w:space="0" w:sz="0" w:val="nil"/>
          <w:between w:space="0" w:sz="0" w:val="nil"/>
        </w:pBdr>
        <w:spacing w:before="2" w:lineRule="auto"/>
        <w:rPr>
          <w:b w:val="1"/>
          <w:bCs w:val="1"/>
          <w:sz w:val="16"/>
          <w:szCs w:val="16"/>
        </w:rPr>
      </w:pPr>
      <w:r w:rsidDel="00000000" w:rsidR="00000000" w:rsidRPr="00000000">
        <w:rPr>
          <w:rtl w:val="0"/>
        </w:rPr>
      </w:r>
    </w:p>
    <w:p w:rsidR="00000000" w:rsidDel="00000000" w:rsidP="00000000" w:rsidRDefault="00000000" w:rsidRPr="00000000" w14:paraId="0000029D">
      <w:pPr>
        <w:pBdr>
          <w:top w:space="0" w:sz="0" w:val="nil"/>
          <w:left w:space="0" w:sz="0" w:val="nil"/>
          <w:bottom w:space="0" w:sz="0" w:val="nil"/>
          <w:right w:space="0" w:sz="0" w:val="nil"/>
          <w:between w:space="0" w:sz="0" w:val="nil"/>
        </w:pBdr>
        <w:ind w:left="178" w:right="113" w:firstLine="0"/>
        <w:jc w:val="both"/>
        <w:rPr>
          <w:sz w:val="24"/>
          <w:szCs w:val="24"/>
        </w:rPr>
      </w:pPr>
      <w:r w:rsidDel="00000000" w:rsidR="00000000" w:rsidRPr="00000000">
        <w:rPr>
          <w:sz w:val="24"/>
          <w:szCs w:val="24"/>
          <w:rtl w:val="0"/>
        </w:rPr>
        <w:t xml:space="preserve">De conformidad con lo previsto en el artículo 480 del Código de Comercio, los documentos otorgados en el exterior se autenticarán por los funcionarios competentes para ello en el respectivo país y la firma de tales funcionarios será autenticada a su vez por el cónsul colombiano o, a falta de éste, por el de una nación amiga, sin perjuicio de lo establecido en convenios internacionales sobre el régimen de los poderes. Tratándose de sociedades, al autenticar los documentos a que se refiere el mencionado artículo, los cónsules harán constar que existe la sociedad y ejerce su objeto conforme a las leyes del respectivo país.</w:t>
      </w:r>
    </w:p>
    <w:p w:rsidR="00000000" w:rsidDel="00000000" w:rsidP="00000000" w:rsidRDefault="00000000" w:rsidRPr="00000000" w14:paraId="0000029E">
      <w:pPr>
        <w:pBdr>
          <w:top w:space="0" w:sz="0" w:val="nil"/>
          <w:left w:space="0" w:sz="0" w:val="nil"/>
          <w:bottom w:space="0" w:sz="0" w:val="nil"/>
          <w:right w:space="0" w:sz="0" w:val="nil"/>
          <w:between w:space="0" w:sz="0" w:val="nil"/>
        </w:pBdr>
        <w:rPr>
          <w:sz w:val="18"/>
          <w:szCs w:val="18"/>
        </w:rPr>
      </w:pPr>
      <w:r w:rsidDel="00000000" w:rsidR="00000000" w:rsidRPr="00000000">
        <w:rPr>
          <w:rtl w:val="0"/>
        </w:rPr>
      </w:r>
    </w:p>
    <w:p w:rsidR="00000000" w:rsidDel="00000000" w:rsidP="00000000" w:rsidRDefault="00000000" w:rsidRPr="00000000" w14:paraId="0000029F">
      <w:pPr>
        <w:pBdr>
          <w:top w:space="0" w:sz="0" w:val="nil"/>
          <w:left w:space="0" w:sz="0" w:val="nil"/>
          <w:bottom w:space="0" w:sz="0" w:val="nil"/>
          <w:right w:space="0" w:sz="0" w:val="nil"/>
          <w:between w:space="0" w:sz="0" w:val="nil"/>
        </w:pBdr>
        <w:ind w:left="178" w:right="116" w:firstLine="0"/>
        <w:jc w:val="both"/>
        <w:rPr>
          <w:sz w:val="24"/>
          <w:szCs w:val="24"/>
        </w:rPr>
      </w:pPr>
      <w:r w:rsidDel="00000000" w:rsidR="00000000" w:rsidRPr="00000000">
        <w:rPr>
          <w:sz w:val="24"/>
          <w:szCs w:val="24"/>
          <w:rtl w:val="0"/>
        </w:rPr>
        <w:t xml:space="preserve">Surtido el trámite señalado en el presente numeral, estos documentos deben ser presentados ante el Ministerio de Relaciones Exteriores de Colombia (Oficina de Legalizaciones) para la correspondiente legalización de la firma del cónsul y demás trámites pertinentes.</w:t>
      </w:r>
    </w:p>
    <w:p w:rsidR="00000000" w:rsidDel="00000000" w:rsidP="00000000" w:rsidRDefault="00000000" w:rsidRPr="00000000" w14:paraId="000002A0">
      <w:pPr>
        <w:pBdr>
          <w:top w:space="0" w:sz="0" w:val="nil"/>
          <w:left w:space="0" w:sz="0" w:val="nil"/>
          <w:bottom w:space="0" w:sz="0" w:val="nil"/>
          <w:right w:space="0" w:sz="0" w:val="nil"/>
          <w:between w:space="0" w:sz="0" w:val="nil"/>
        </w:pBdr>
        <w:rPr>
          <w:sz w:val="24"/>
          <w:szCs w:val="24"/>
        </w:rPr>
      </w:pPr>
      <w:r w:rsidDel="00000000" w:rsidR="00000000" w:rsidRPr="00000000">
        <w:rPr>
          <w:rtl w:val="0"/>
        </w:rPr>
      </w:r>
    </w:p>
    <w:p w:rsidR="00000000" w:rsidDel="00000000" w:rsidP="00000000" w:rsidRDefault="00000000" w:rsidRPr="00000000" w14:paraId="000002A1">
      <w:pPr>
        <w:pBdr>
          <w:top w:space="0" w:sz="0" w:val="nil"/>
          <w:left w:space="0" w:sz="0" w:val="nil"/>
          <w:bottom w:space="0" w:sz="0" w:val="nil"/>
          <w:right w:space="0" w:sz="0" w:val="nil"/>
          <w:between w:space="0" w:sz="0" w:val="nil"/>
        </w:pBdr>
        <w:spacing w:before="1" w:lineRule="auto"/>
        <w:ind w:left="178" w:right="113" w:firstLine="0"/>
        <w:jc w:val="both"/>
        <w:rPr>
          <w:sz w:val="24"/>
          <w:szCs w:val="24"/>
        </w:rPr>
      </w:pPr>
      <w:r w:rsidDel="00000000" w:rsidR="00000000" w:rsidRPr="00000000">
        <w:rPr>
          <w:sz w:val="24"/>
          <w:szCs w:val="24"/>
          <w:rtl w:val="0"/>
        </w:rPr>
        <w:t xml:space="preserve">De conformidad con lo establecido en el artículo 251 del Código General del Proceso, </w:t>
      </w:r>
      <w:r w:rsidDel="00000000" w:rsidR="00000000" w:rsidRPr="00000000">
        <w:rPr>
          <w:sz w:val="24"/>
          <w:szCs w:val="24"/>
          <w:u w:val="single"/>
          <w:rtl w:val="0"/>
        </w:rPr>
        <w:t xml:space="preserve">los documentos públicos, provenientes de un país que no sea parte de un tratado internacional ratificado por Colombia</w:t>
      </w:r>
      <w:r w:rsidDel="00000000" w:rsidR="00000000" w:rsidRPr="00000000">
        <w:rPr>
          <w:sz w:val="24"/>
          <w:szCs w:val="24"/>
          <w:rtl w:val="0"/>
        </w:rPr>
        <w:t xml:space="preserve">, deberán presentarse debidamente autenticados por el cónsul o agente diplomático de la República de Colombia en dicho país y en su defecto por el de una nación amiga. La firma del cónsul o agente diplomático se abonará por el Ministerio de Relaciones Exteriores de Colombia, y si se trata de agentes consulares de un país amigos se autenticarán previamente por el funcionario competente del mismo y los de este por el cónsul colombiano.</w:t>
      </w:r>
    </w:p>
    <w:p w:rsidR="00000000" w:rsidDel="00000000" w:rsidP="00000000" w:rsidRDefault="00000000" w:rsidRPr="00000000" w14:paraId="000002A2">
      <w:pPr>
        <w:pBdr>
          <w:top w:space="0" w:sz="0" w:val="nil"/>
          <w:left w:space="0" w:sz="0" w:val="nil"/>
          <w:bottom w:space="0" w:sz="0" w:val="nil"/>
          <w:right w:space="0" w:sz="0" w:val="nil"/>
          <w:between w:space="0" w:sz="0" w:val="nil"/>
        </w:pBdr>
        <w:spacing w:before="94" w:lineRule="auto"/>
        <w:ind w:left="178" w:right="120" w:firstLine="0"/>
        <w:jc w:val="both"/>
        <w:rPr>
          <w:sz w:val="24"/>
          <w:szCs w:val="24"/>
        </w:rPr>
      </w:pPr>
      <w:r w:rsidDel="00000000" w:rsidR="00000000" w:rsidRPr="00000000">
        <w:rPr>
          <w:sz w:val="24"/>
          <w:szCs w:val="24"/>
          <w:rtl w:val="0"/>
        </w:rPr>
        <w:t xml:space="preserve">Los documentos privados se evaluarán de conformidad con los lineamientos establecidos por Colombia Compra Eficiente, sobre el particular.</w:t>
      </w:r>
    </w:p>
    <w:p w:rsidR="00000000" w:rsidDel="00000000" w:rsidP="00000000" w:rsidRDefault="00000000" w:rsidRPr="00000000" w14:paraId="000002A3">
      <w:pPr>
        <w:pStyle w:val="Heading1"/>
        <w:numPr>
          <w:ilvl w:val="1"/>
          <w:numId w:val="21"/>
        </w:numPr>
        <w:tabs>
          <w:tab w:val="left" w:leader="none" w:pos="1173"/>
        </w:tabs>
        <w:spacing w:before="152" w:lineRule="auto"/>
        <w:ind w:left="1172" w:hanging="635"/>
        <w:rPr/>
      </w:pPr>
      <w:r w:rsidDel="00000000" w:rsidR="00000000" w:rsidRPr="00000000">
        <w:rPr>
          <w:rtl w:val="0"/>
        </w:rPr>
        <w:t xml:space="preserve">APOSTILLE</w:t>
      </w:r>
    </w:p>
    <w:p w:rsidR="00000000" w:rsidDel="00000000" w:rsidP="00000000" w:rsidRDefault="00000000" w:rsidRPr="00000000" w14:paraId="000002A4">
      <w:pPr>
        <w:pBdr>
          <w:top w:space="0" w:sz="0" w:val="nil"/>
          <w:left w:space="0" w:sz="0" w:val="nil"/>
          <w:bottom w:space="0" w:sz="0" w:val="nil"/>
          <w:right w:space="0" w:sz="0" w:val="nil"/>
          <w:between w:space="0" w:sz="0" w:val="nil"/>
        </w:pBdr>
        <w:spacing w:before="2" w:lineRule="auto"/>
        <w:rPr>
          <w:b w:val="1"/>
          <w:bCs w:val="1"/>
          <w:sz w:val="23"/>
          <w:szCs w:val="23"/>
        </w:rPr>
      </w:pPr>
      <w:r w:rsidDel="00000000" w:rsidR="00000000" w:rsidRPr="00000000">
        <w:rPr>
          <w:rtl w:val="0"/>
        </w:rPr>
      </w:r>
    </w:p>
    <w:p w:rsidR="00000000" w:rsidDel="00000000" w:rsidP="00000000" w:rsidRDefault="00000000" w:rsidRPr="00000000" w14:paraId="000002A5">
      <w:pPr>
        <w:pBdr>
          <w:top w:space="0" w:sz="0" w:val="nil"/>
          <w:left w:space="0" w:sz="0" w:val="nil"/>
          <w:bottom w:space="0" w:sz="0" w:val="nil"/>
          <w:right w:space="0" w:sz="0" w:val="nil"/>
          <w:between w:space="0" w:sz="0" w:val="nil"/>
        </w:pBdr>
        <w:ind w:left="178" w:right="112" w:firstLine="0"/>
        <w:jc w:val="both"/>
        <w:rPr>
          <w:sz w:val="24"/>
          <w:szCs w:val="24"/>
        </w:rPr>
      </w:pPr>
      <w:r w:rsidDel="00000000" w:rsidR="00000000" w:rsidRPr="00000000">
        <w:rPr>
          <w:sz w:val="24"/>
          <w:szCs w:val="24"/>
          <w:rtl w:val="0"/>
        </w:rPr>
        <w:t xml:space="preserve">Cuando se trate de </w:t>
      </w:r>
      <w:r w:rsidDel="00000000" w:rsidR="00000000" w:rsidRPr="00000000">
        <w:rPr>
          <w:sz w:val="24"/>
          <w:szCs w:val="24"/>
          <w:u w:val="single"/>
          <w:rtl w:val="0"/>
        </w:rPr>
        <w:t xml:space="preserve">documentos de naturaleza pública otorgados en el exterior</w:t>
      </w:r>
      <w:r w:rsidDel="00000000" w:rsidR="00000000" w:rsidRPr="00000000">
        <w:rPr>
          <w:sz w:val="24"/>
          <w:szCs w:val="24"/>
          <w:rtl w:val="0"/>
        </w:rPr>
        <w:t xml:space="preserve">, de conformidad con lo previsto en la Ley 455 de 1998, no se requerirá del trámite de consularización siempre que provenga de uno de los países signatarios de La Haya del 5 de octubre de 1961, sobre abolición del requisito de legalización para documentos públicos extranjeros. En este caso </w:t>
      </w:r>
      <w:r w:rsidDel="00000000" w:rsidR="00000000" w:rsidRPr="00000000">
        <w:rPr>
          <w:sz w:val="24"/>
          <w:szCs w:val="24"/>
          <w:u w:val="single"/>
          <w:rtl w:val="0"/>
        </w:rPr>
        <w:t xml:space="preserve">sólo será exigible la apostilla</w:t>
      </w:r>
      <w:r w:rsidDel="00000000" w:rsidR="00000000" w:rsidRPr="00000000">
        <w:rPr>
          <w:sz w:val="24"/>
          <w:szCs w:val="24"/>
          <w:rtl w:val="0"/>
        </w:rPr>
        <w:t xml:space="preserve">, trámite mediante el cual la autoridad competente del Estado de donde emana el documento certifica la autenticidad de la firma, a qué título ha actuado la persona que firma el documento y, cuando proceda, la indicación del sello o estampilla que llevare.</w:t>
      </w:r>
    </w:p>
    <w:p w:rsidR="00000000" w:rsidDel="00000000" w:rsidP="00000000" w:rsidRDefault="00000000" w:rsidRPr="00000000" w14:paraId="000002A6">
      <w:pPr>
        <w:pBdr>
          <w:top w:space="0" w:sz="0" w:val="nil"/>
          <w:left w:space="0" w:sz="0" w:val="nil"/>
          <w:bottom w:space="0" w:sz="0" w:val="nil"/>
          <w:right w:space="0" w:sz="0" w:val="nil"/>
          <w:between w:space="0" w:sz="0" w:val="nil"/>
        </w:pBdr>
        <w:spacing w:before="1" w:lineRule="auto"/>
        <w:rPr>
          <w:sz w:val="18"/>
          <w:szCs w:val="18"/>
        </w:rPr>
      </w:pPr>
      <w:r w:rsidDel="00000000" w:rsidR="00000000" w:rsidRPr="00000000">
        <w:rPr>
          <w:rtl w:val="0"/>
        </w:rPr>
      </w:r>
    </w:p>
    <w:p w:rsidR="00000000" w:rsidDel="00000000" w:rsidP="00000000" w:rsidRDefault="00000000" w:rsidRPr="00000000" w14:paraId="000002A7">
      <w:pPr>
        <w:pBdr>
          <w:top w:space="0" w:sz="0" w:val="nil"/>
          <w:left w:space="0" w:sz="0" w:val="nil"/>
          <w:bottom w:space="0" w:sz="0" w:val="nil"/>
          <w:right w:space="0" w:sz="0" w:val="nil"/>
          <w:between w:space="0" w:sz="0" w:val="nil"/>
        </w:pBdr>
        <w:ind w:left="178" w:right="120" w:firstLine="0"/>
        <w:jc w:val="both"/>
        <w:rPr>
          <w:sz w:val="24"/>
          <w:szCs w:val="24"/>
        </w:rPr>
      </w:pPr>
      <w:r w:rsidDel="00000000" w:rsidR="00000000" w:rsidRPr="00000000">
        <w:rPr>
          <w:sz w:val="24"/>
          <w:szCs w:val="24"/>
          <w:rtl w:val="0"/>
        </w:rPr>
        <w:t xml:space="preserve">Si la Apostilla está dada en idioma distinto del castellano, deberá presentarse acompañada de una traducción oficial.</w:t>
      </w:r>
    </w:p>
    <w:p w:rsidR="00000000" w:rsidDel="00000000" w:rsidP="00000000" w:rsidRDefault="00000000" w:rsidRPr="00000000" w14:paraId="000002A8">
      <w:pPr>
        <w:pBdr>
          <w:top w:space="0" w:sz="0" w:val="nil"/>
          <w:left w:space="0" w:sz="0" w:val="nil"/>
          <w:bottom w:space="0" w:sz="0" w:val="nil"/>
          <w:right w:space="0" w:sz="0" w:val="nil"/>
          <w:between w:space="0" w:sz="0" w:val="nil"/>
        </w:pBdr>
        <w:spacing w:before="10" w:lineRule="auto"/>
        <w:rPr>
          <w:sz w:val="18"/>
          <w:szCs w:val="18"/>
        </w:rPr>
      </w:pPr>
      <w:r w:rsidDel="00000000" w:rsidR="00000000" w:rsidRPr="00000000">
        <w:rPr>
          <w:rtl w:val="0"/>
        </w:rPr>
      </w:r>
    </w:p>
    <w:p w:rsidR="00000000" w:rsidDel="00000000" w:rsidP="00000000" w:rsidRDefault="00000000" w:rsidRPr="00000000" w14:paraId="000002A9">
      <w:pPr>
        <w:pStyle w:val="Heading1"/>
        <w:numPr>
          <w:ilvl w:val="1"/>
          <w:numId w:val="21"/>
        </w:numPr>
        <w:tabs>
          <w:tab w:val="left" w:leader="none" w:pos="1173"/>
        </w:tabs>
        <w:ind w:left="1172" w:hanging="635"/>
        <w:rPr/>
      </w:pPr>
      <w:r w:rsidDel="00000000" w:rsidR="00000000" w:rsidRPr="00000000">
        <w:rPr>
          <w:rtl w:val="0"/>
        </w:rPr>
        <w:t xml:space="preserve">INFORMACIÓN RESERVADA.</w:t>
      </w:r>
    </w:p>
    <w:p w:rsidR="00000000" w:rsidDel="00000000" w:rsidP="00000000" w:rsidRDefault="00000000" w:rsidRPr="00000000" w14:paraId="000002AA">
      <w:pPr>
        <w:pBdr>
          <w:top w:space="0" w:sz="0" w:val="nil"/>
          <w:left w:space="0" w:sz="0" w:val="nil"/>
          <w:bottom w:space="0" w:sz="0" w:val="nil"/>
          <w:right w:space="0" w:sz="0" w:val="nil"/>
          <w:between w:space="0" w:sz="0" w:val="nil"/>
        </w:pBdr>
        <w:spacing w:before="4" w:lineRule="auto"/>
        <w:rPr>
          <w:b w:val="1"/>
          <w:bCs w:val="1"/>
          <w:sz w:val="18"/>
          <w:szCs w:val="18"/>
        </w:rPr>
      </w:pPr>
      <w:r w:rsidDel="00000000" w:rsidR="00000000" w:rsidRPr="00000000">
        <w:rPr>
          <w:rtl w:val="0"/>
        </w:rPr>
      </w:r>
    </w:p>
    <w:p w:rsidR="00000000" w:rsidDel="00000000" w:rsidP="00000000" w:rsidRDefault="00000000" w:rsidRPr="00000000" w14:paraId="000002AB">
      <w:pPr>
        <w:pBdr>
          <w:top w:space="0" w:sz="0" w:val="nil"/>
          <w:left w:space="0" w:sz="0" w:val="nil"/>
          <w:bottom w:space="0" w:sz="0" w:val="nil"/>
          <w:right w:space="0" w:sz="0" w:val="nil"/>
          <w:between w:space="0" w:sz="0" w:val="nil"/>
        </w:pBdr>
        <w:ind w:left="178" w:right="114" w:firstLine="0"/>
        <w:jc w:val="both"/>
        <w:rPr>
          <w:sz w:val="24"/>
          <w:szCs w:val="24"/>
        </w:rPr>
      </w:pPr>
      <w:r w:rsidDel="00000000" w:rsidR="00000000" w:rsidRPr="00000000">
        <w:rPr>
          <w:sz w:val="24"/>
          <w:szCs w:val="24"/>
          <w:rtl w:val="0"/>
        </w:rPr>
        <w:t xml:space="preserve">Si dentro de la propuesta se incluye información que conforme a la ley colombiana tiene el carácter de reservada, dicha circunstancia deberá ser indicada con absoluta claridad y precisión, identificando el documento o información que tiene tal condición y la disposición legal que la ampara como tal.</w:t>
      </w:r>
    </w:p>
    <w:p w:rsidR="00000000" w:rsidDel="00000000" w:rsidP="00000000" w:rsidRDefault="00000000" w:rsidRPr="00000000" w14:paraId="000002AC">
      <w:pPr>
        <w:pBdr>
          <w:top w:space="0" w:sz="0" w:val="nil"/>
          <w:left w:space="0" w:sz="0" w:val="nil"/>
          <w:bottom w:space="0" w:sz="0" w:val="nil"/>
          <w:right w:space="0" w:sz="0" w:val="nil"/>
          <w:between w:space="0" w:sz="0" w:val="nil"/>
        </w:pBdr>
        <w:spacing w:before="1" w:lineRule="auto"/>
        <w:rPr>
          <w:sz w:val="20"/>
          <w:szCs w:val="20"/>
        </w:rPr>
      </w:pPr>
      <w:r w:rsidDel="00000000" w:rsidR="00000000" w:rsidRPr="00000000">
        <w:rPr>
          <w:rtl w:val="0"/>
        </w:rPr>
      </w:r>
    </w:p>
    <w:p w:rsidR="00000000" w:rsidDel="00000000" w:rsidP="00000000" w:rsidRDefault="00000000" w:rsidRPr="00000000" w14:paraId="000002AD">
      <w:pPr>
        <w:pBdr>
          <w:top w:space="0" w:sz="0" w:val="nil"/>
          <w:left w:space="0" w:sz="0" w:val="nil"/>
          <w:bottom w:space="0" w:sz="0" w:val="nil"/>
          <w:right w:space="0" w:sz="0" w:val="nil"/>
          <w:between w:space="0" w:sz="0" w:val="nil"/>
        </w:pBdr>
        <w:ind w:left="178" w:right="113" w:firstLine="0"/>
        <w:jc w:val="both"/>
        <w:rPr>
          <w:sz w:val="24"/>
          <w:szCs w:val="24"/>
        </w:rPr>
      </w:pPr>
      <w:r w:rsidDel="00000000" w:rsidR="00000000" w:rsidRPr="00000000">
        <w:rPr>
          <w:sz w:val="24"/>
          <w:szCs w:val="24"/>
          <w:rtl w:val="0"/>
        </w:rPr>
        <w:t xml:space="preserve">Sin perjuicio de lo anterior y para efectos de la evaluación de la propuesta, la Entidad se reserva el derecho de dar a conocer la mencionada información a sus empleados, contratistas, agentes o asesores, que designe para el efecto.</w:t>
      </w:r>
    </w:p>
    <w:p w:rsidR="00000000" w:rsidDel="00000000" w:rsidP="00000000" w:rsidRDefault="00000000" w:rsidRPr="00000000" w14:paraId="000002AE">
      <w:pPr>
        <w:pBdr>
          <w:top w:space="0" w:sz="0" w:val="nil"/>
          <w:left w:space="0" w:sz="0" w:val="nil"/>
          <w:bottom w:space="0" w:sz="0" w:val="nil"/>
          <w:right w:space="0" w:sz="0" w:val="nil"/>
          <w:between w:space="0" w:sz="0" w:val="nil"/>
        </w:pBdr>
        <w:ind w:left="178" w:right="113" w:firstLine="0"/>
        <w:jc w:val="both"/>
        <w:rPr>
          <w:sz w:val="24"/>
          <w:szCs w:val="24"/>
        </w:rPr>
      </w:pPr>
      <w:r w:rsidDel="00000000" w:rsidR="00000000" w:rsidRPr="00000000">
        <w:rPr>
          <w:rtl w:val="0"/>
        </w:rPr>
      </w:r>
    </w:p>
    <w:p w:rsidR="00000000" w:rsidDel="00000000" w:rsidP="00000000" w:rsidRDefault="00000000" w:rsidRPr="00000000" w14:paraId="000002AF">
      <w:pPr>
        <w:pBdr>
          <w:top w:space="0" w:sz="0" w:val="nil"/>
          <w:left w:space="0" w:sz="0" w:val="nil"/>
          <w:bottom w:space="0" w:sz="0" w:val="nil"/>
          <w:right w:space="0" w:sz="0" w:val="nil"/>
          <w:between w:space="0" w:sz="0" w:val="nil"/>
        </w:pBdr>
        <w:ind w:left="178" w:right="115" w:firstLine="0"/>
        <w:jc w:val="both"/>
        <w:rPr>
          <w:sz w:val="24"/>
          <w:szCs w:val="24"/>
        </w:rPr>
      </w:pPr>
      <w:r w:rsidDel="00000000" w:rsidR="00000000" w:rsidRPr="00000000">
        <w:rPr>
          <w:sz w:val="24"/>
          <w:szCs w:val="24"/>
          <w:rtl w:val="0"/>
        </w:rPr>
        <w:t xml:space="preserve">En todo caso, el Distrito de Santiago de Cali - DACP, sus empleados, contratistas, agentes y asesores están obligados a mantener la reserva de la información que por disposición legal tenga dicha calidad y que haya sido debidamente identificada por el interesado. De no identificarse dicha información o no citarse las normas que amparan ese derecho, el Distrito de Santiago de Cali – DACP, no tendrá la obligación de guardar reserva respecto de esta.</w:t>
      </w:r>
    </w:p>
    <w:p w:rsidR="00000000" w:rsidDel="00000000" w:rsidP="00000000" w:rsidRDefault="00000000" w:rsidRPr="00000000" w14:paraId="000002B0">
      <w:pPr>
        <w:pBdr>
          <w:top w:space="0" w:sz="0" w:val="nil"/>
          <w:left w:space="0" w:sz="0" w:val="nil"/>
          <w:bottom w:space="0" w:sz="0" w:val="nil"/>
          <w:right w:space="0" w:sz="0" w:val="nil"/>
          <w:between w:space="0" w:sz="0" w:val="nil"/>
        </w:pBdr>
        <w:spacing w:before="10" w:lineRule="auto"/>
        <w:rPr>
          <w:sz w:val="18"/>
          <w:szCs w:val="18"/>
        </w:rPr>
      </w:pPr>
      <w:r w:rsidDel="00000000" w:rsidR="00000000" w:rsidRPr="00000000">
        <w:rPr>
          <w:rtl w:val="0"/>
        </w:rPr>
      </w:r>
    </w:p>
    <w:p w:rsidR="00000000" w:rsidDel="00000000" w:rsidP="00000000" w:rsidRDefault="00000000" w:rsidRPr="00000000" w14:paraId="000002B1">
      <w:pPr>
        <w:pStyle w:val="Heading1"/>
        <w:numPr>
          <w:ilvl w:val="1"/>
          <w:numId w:val="21"/>
        </w:numPr>
        <w:tabs>
          <w:tab w:val="left" w:leader="none" w:pos="1173"/>
        </w:tabs>
        <w:ind w:left="1172" w:hanging="635"/>
        <w:rPr/>
      </w:pPr>
      <w:r w:rsidDel="00000000" w:rsidR="00000000" w:rsidRPr="00000000">
        <w:rPr>
          <w:rtl w:val="0"/>
        </w:rPr>
        <w:t xml:space="preserve">PERIODO DE VALIDEZ DE LAS PROPUESTAS.</w:t>
      </w:r>
    </w:p>
    <w:p w:rsidR="00000000" w:rsidDel="00000000" w:rsidP="00000000" w:rsidRDefault="00000000" w:rsidRPr="00000000" w14:paraId="000002B2">
      <w:pPr>
        <w:pBdr>
          <w:top w:space="0" w:sz="0" w:val="nil"/>
          <w:left w:space="0" w:sz="0" w:val="nil"/>
          <w:bottom w:space="0" w:sz="0" w:val="nil"/>
          <w:right w:space="0" w:sz="0" w:val="nil"/>
          <w:between w:space="0" w:sz="0" w:val="nil"/>
        </w:pBdr>
        <w:spacing w:before="130" w:lineRule="auto"/>
        <w:ind w:left="178" w:right="123" w:firstLine="0"/>
        <w:jc w:val="both"/>
        <w:rPr>
          <w:sz w:val="24"/>
          <w:szCs w:val="24"/>
        </w:rPr>
      </w:pPr>
      <w:r w:rsidDel="00000000" w:rsidR="00000000" w:rsidRPr="00000000">
        <w:rPr>
          <w:sz w:val="24"/>
          <w:szCs w:val="24"/>
          <w:rtl w:val="0"/>
        </w:rPr>
        <w:t xml:space="preserve">La oferta debe tener una validez de mínimo noventa (90) días, contados a partir de su presentación. En el caso de una suspensión que supere este término, la Entidad Estatal solicitará la ampliación de la oferta al proponente por un término igual a la suspensión.</w:t>
      </w:r>
    </w:p>
    <w:p w:rsidR="00000000" w:rsidDel="00000000" w:rsidP="00000000" w:rsidRDefault="00000000" w:rsidRPr="00000000" w14:paraId="000002B3">
      <w:pPr>
        <w:pBdr>
          <w:top w:space="0" w:sz="0" w:val="nil"/>
          <w:left w:space="0" w:sz="0" w:val="nil"/>
          <w:bottom w:space="0" w:sz="0" w:val="nil"/>
          <w:right w:space="0" w:sz="0" w:val="nil"/>
          <w:between w:space="0" w:sz="0" w:val="nil"/>
        </w:pBdr>
        <w:rPr>
          <w:sz w:val="24"/>
          <w:szCs w:val="24"/>
        </w:rPr>
      </w:pPr>
      <w:r w:rsidDel="00000000" w:rsidR="00000000" w:rsidRPr="00000000">
        <w:rPr>
          <w:rtl w:val="0"/>
        </w:rPr>
      </w:r>
    </w:p>
    <w:p w:rsidR="00000000" w:rsidDel="00000000" w:rsidP="00000000" w:rsidRDefault="00000000" w:rsidRPr="00000000" w14:paraId="000002B4">
      <w:pPr>
        <w:pBdr>
          <w:top w:space="0" w:sz="0" w:val="nil"/>
          <w:left w:space="0" w:sz="0" w:val="nil"/>
          <w:bottom w:space="0" w:sz="0" w:val="nil"/>
          <w:right w:space="0" w:sz="0" w:val="nil"/>
          <w:between w:space="0" w:sz="0" w:val="nil"/>
        </w:pBdr>
        <w:ind w:left="178" w:right="113" w:firstLine="0"/>
        <w:jc w:val="both"/>
        <w:rPr>
          <w:sz w:val="24"/>
          <w:szCs w:val="24"/>
        </w:rPr>
      </w:pPr>
      <w:r w:rsidDel="00000000" w:rsidR="00000000" w:rsidRPr="00000000">
        <w:rPr>
          <w:sz w:val="24"/>
          <w:szCs w:val="24"/>
          <w:rtl w:val="0"/>
        </w:rPr>
        <w:t xml:space="preserve">La oferta presentada tendrá carácter irrevocable, en los términos del ordenamiento jurídico aplicable, por lo cual, una vez radicada en la plataforma SECOP II y vencido el plazo para la presentación de ofertas, el proponente no podrá retirarla, modificarla ni condicionarla. En caso de incumplimiento de esta obligación, el proponente deberá indemnizar los perjuicios que se causen al Distrito de Santiago de Cali – Departamento Administrativo de Contratación Pública, sin perjuicio de la efectividad de la garantía de seriedad de la oferta y de las demás consecuencias legales a que haya lugar.</w:t>
      </w:r>
    </w:p>
    <w:p w:rsidR="00000000" w:rsidDel="00000000" w:rsidP="00000000" w:rsidRDefault="00000000" w:rsidRPr="00000000" w14:paraId="000002B5">
      <w:pPr>
        <w:pBdr>
          <w:top w:space="0" w:sz="0" w:val="nil"/>
          <w:left w:space="0" w:sz="0" w:val="nil"/>
          <w:bottom w:space="0" w:sz="0" w:val="nil"/>
          <w:right w:space="0" w:sz="0" w:val="nil"/>
          <w:between w:space="0" w:sz="0" w:val="nil"/>
        </w:pBdr>
        <w:ind w:left="178" w:right="113" w:firstLine="0"/>
        <w:jc w:val="both"/>
        <w:rPr>
          <w:sz w:val="24"/>
          <w:szCs w:val="24"/>
        </w:rPr>
      </w:pPr>
      <w:r w:rsidDel="00000000" w:rsidR="00000000" w:rsidRPr="00000000">
        <w:rPr>
          <w:rtl w:val="0"/>
        </w:rPr>
      </w:r>
    </w:p>
    <w:p w:rsidR="00000000" w:rsidDel="00000000" w:rsidP="00000000" w:rsidRDefault="00000000" w:rsidRPr="00000000" w14:paraId="000002B6">
      <w:pPr>
        <w:pBdr>
          <w:top w:space="0" w:sz="0" w:val="nil"/>
          <w:left w:space="0" w:sz="0" w:val="nil"/>
          <w:bottom w:space="0" w:sz="0" w:val="nil"/>
          <w:right w:space="0" w:sz="0" w:val="nil"/>
          <w:between w:space="0" w:sz="0" w:val="nil"/>
        </w:pBdr>
        <w:ind w:left="178" w:right="113" w:firstLine="0"/>
        <w:jc w:val="both"/>
        <w:rPr>
          <w:sz w:val="24"/>
          <w:szCs w:val="24"/>
        </w:rPr>
      </w:pPr>
      <w:r w:rsidDel="00000000" w:rsidR="00000000" w:rsidRPr="00000000">
        <w:rPr>
          <w:sz w:val="24"/>
          <w:szCs w:val="24"/>
          <w:rtl w:val="0"/>
        </w:rPr>
        <w:t xml:space="preserve">En ese sentido, el proponente deberá indicar expresamente en la carta de presentación de la oferta el término de validez de esta. La omisión de este requisito dará lugar a que la oferta se considere no válida por indeterminación de su vigencia, configurándose como causal de rechazo por incumplimiento de un requisito de carácter sustancial.</w:t>
      </w:r>
    </w:p>
    <w:p w:rsidR="00000000" w:rsidDel="00000000" w:rsidP="00000000" w:rsidRDefault="00000000" w:rsidRPr="00000000" w14:paraId="000002B7">
      <w:pPr>
        <w:pBdr>
          <w:top w:space="0" w:sz="0" w:val="nil"/>
          <w:left w:space="0" w:sz="0" w:val="nil"/>
          <w:bottom w:space="0" w:sz="0" w:val="nil"/>
          <w:right w:space="0" w:sz="0" w:val="nil"/>
          <w:between w:space="0" w:sz="0" w:val="nil"/>
        </w:pBdr>
        <w:spacing w:before="10" w:lineRule="auto"/>
        <w:rPr>
          <w:sz w:val="18"/>
          <w:szCs w:val="18"/>
        </w:rPr>
      </w:pPr>
      <w:r w:rsidDel="00000000" w:rsidR="00000000" w:rsidRPr="00000000">
        <w:rPr>
          <w:rtl w:val="0"/>
        </w:rPr>
      </w:r>
    </w:p>
    <w:p w:rsidR="00000000" w:rsidDel="00000000" w:rsidP="00000000" w:rsidRDefault="00000000" w:rsidRPr="00000000" w14:paraId="000002B8">
      <w:pPr>
        <w:pStyle w:val="Heading1"/>
        <w:numPr>
          <w:ilvl w:val="1"/>
          <w:numId w:val="21"/>
        </w:numPr>
        <w:tabs>
          <w:tab w:val="left" w:leader="none" w:pos="1311"/>
          <w:tab w:val="left" w:leader="none" w:pos="1312"/>
        </w:tabs>
        <w:ind w:left="1311" w:hanging="774"/>
        <w:rPr/>
      </w:pPr>
      <w:r w:rsidDel="00000000" w:rsidR="00000000" w:rsidRPr="00000000">
        <w:rPr>
          <w:rtl w:val="0"/>
        </w:rPr>
        <w:t xml:space="preserve">PROPUESTAS EXTEMPORÁNEAS.</w:t>
      </w:r>
    </w:p>
    <w:p w:rsidR="00000000" w:rsidDel="00000000" w:rsidP="00000000" w:rsidRDefault="00000000" w:rsidRPr="00000000" w14:paraId="000002B9">
      <w:pPr>
        <w:pBdr>
          <w:top w:space="0" w:sz="0" w:val="nil"/>
          <w:left w:space="0" w:sz="0" w:val="nil"/>
          <w:bottom w:space="0" w:sz="0" w:val="nil"/>
          <w:right w:space="0" w:sz="0" w:val="nil"/>
          <w:between w:space="0" w:sz="0" w:val="nil"/>
        </w:pBdr>
        <w:spacing w:before="4" w:lineRule="auto"/>
        <w:rPr>
          <w:b w:val="1"/>
          <w:bCs w:val="1"/>
          <w:sz w:val="10"/>
          <w:szCs w:val="10"/>
        </w:rPr>
      </w:pPr>
      <w:r w:rsidDel="00000000" w:rsidR="00000000" w:rsidRPr="00000000">
        <w:rPr>
          <w:rtl w:val="0"/>
        </w:rPr>
      </w:r>
    </w:p>
    <w:p w:rsidR="00000000" w:rsidDel="00000000" w:rsidP="00000000" w:rsidRDefault="00000000" w:rsidRPr="00000000" w14:paraId="000002BA">
      <w:pPr>
        <w:pBdr>
          <w:top w:space="0" w:sz="0" w:val="nil"/>
          <w:left w:space="0" w:sz="0" w:val="nil"/>
          <w:bottom w:space="0" w:sz="0" w:val="nil"/>
          <w:right w:space="0" w:sz="0" w:val="nil"/>
          <w:between w:space="0" w:sz="0" w:val="nil"/>
        </w:pBdr>
        <w:ind w:left="178" w:right="115" w:firstLine="0"/>
        <w:jc w:val="both"/>
        <w:rPr>
          <w:sz w:val="24"/>
          <w:szCs w:val="24"/>
        </w:rPr>
      </w:pPr>
      <w:r w:rsidDel="00000000" w:rsidR="00000000" w:rsidRPr="00000000">
        <w:rPr>
          <w:sz w:val="24"/>
          <w:szCs w:val="24"/>
          <w:rtl w:val="0"/>
        </w:rPr>
        <w:t xml:space="preserve">Las propuestas que reciba el Distrito Santiago de Cali – Departamento Administrativo de Contratación Pública, después de la fecha y hora del cierre y entregadas en lugar diferente al señalado en estos pliegos, no participarán.</w:t>
      </w:r>
    </w:p>
    <w:p w:rsidR="00000000" w:rsidDel="00000000" w:rsidP="00000000" w:rsidRDefault="00000000" w:rsidRPr="00000000" w14:paraId="000002BB">
      <w:pPr>
        <w:pBdr>
          <w:top w:space="0" w:sz="0" w:val="nil"/>
          <w:left w:space="0" w:sz="0" w:val="nil"/>
          <w:bottom w:space="0" w:sz="0" w:val="nil"/>
          <w:right w:space="0" w:sz="0" w:val="nil"/>
          <w:between w:space="0" w:sz="0" w:val="nil"/>
        </w:pBdr>
        <w:spacing w:before="10" w:lineRule="auto"/>
        <w:rPr>
          <w:sz w:val="18"/>
          <w:szCs w:val="18"/>
        </w:rPr>
      </w:pPr>
      <w:r w:rsidDel="00000000" w:rsidR="00000000" w:rsidRPr="00000000">
        <w:rPr>
          <w:rtl w:val="0"/>
        </w:rPr>
      </w:r>
    </w:p>
    <w:p w:rsidR="00000000" w:rsidDel="00000000" w:rsidP="00000000" w:rsidRDefault="00000000" w:rsidRPr="00000000" w14:paraId="000002BC">
      <w:pPr>
        <w:pStyle w:val="Heading1"/>
        <w:numPr>
          <w:ilvl w:val="0"/>
          <w:numId w:val="32"/>
        </w:numPr>
        <w:tabs>
          <w:tab w:val="left" w:leader="none" w:pos="538"/>
          <w:tab w:val="left" w:leader="none" w:pos="539"/>
        </w:tabs>
        <w:spacing w:before="1" w:lineRule="auto"/>
        <w:ind w:left="538" w:hanging="361"/>
        <w:rPr/>
      </w:pPr>
      <w:r w:rsidDel="00000000" w:rsidR="00000000" w:rsidRPr="00000000">
        <w:rPr>
          <w:rtl w:val="0"/>
        </w:rPr>
        <w:t xml:space="preserve">FACTORES Y PROCEDIMIENTO DE SELECCIÓN DE LA OFERTA</w:t>
      </w:r>
    </w:p>
    <w:p w:rsidR="00000000" w:rsidDel="00000000" w:rsidP="00000000" w:rsidRDefault="00000000" w:rsidRPr="00000000" w14:paraId="000002BD">
      <w:pPr>
        <w:pBdr>
          <w:top w:space="0" w:sz="0" w:val="nil"/>
          <w:left w:space="0" w:sz="0" w:val="nil"/>
          <w:bottom w:space="0" w:sz="0" w:val="nil"/>
          <w:right w:space="0" w:sz="0" w:val="nil"/>
          <w:between w:space="0" w:sz="0" w:val="nil"/>
        </w:pBdr>
        <w:spacing w:before="1" w:lineRule="auto"/>
        <w:rPr>
          <w:b w:val="1"/>
          <w:bCs w:val="1"/>
          <w:sz w:val="14"/>
          <w:szCs w:val="14"/>
        </w:rPr>
      </w:pPr>
      <w:r w:rsidDel="00000000" w:rsidR="00000000" w:rsidRPr="00000000">
        <w:rPr>
          <w:rtl w:val="0"/>
        </w:rPr>
      </w:r>
    </w:p>
    <w:p w:rsidR="00000000" w:rsidDel="00000000" w:rsidP="00000000" w:rsidRDefault="00000000" w:rsidRPr="00000000" w14:paraId="000002BE">
      <w:pPr>
        <w:jc w:val="both"/>
        <w:rPr>
          <w:sz w:val="24"/>
          <w:szCs w:val="24"/>
        </w:rPr>
      </w:pPr>
      <w:r w:rsidDel="00000000" w:rsidR="00000000" w:rsidRPr="00000000">
        <w:rPr>
          <w:sz w:val="24"/>
          <w:szCs w:val="24"/>
          <w:rtl w:val="0"/>
        </w:rPr>
        <w:t xml:space="preserve">Los requisitos habilitantes se definen como aquellas exigencias de participación en los procedimientos de selección. Sin perjuicio de lo previsto en el numeral 1 del artículo 5 de la Ley 1150 de 2007 y dando cumplimiento a lo estipulado en el numeral 3 del mismo artículo, por tratarse de un proceso para la adquisición de bienes de características técnicas uniformes y de uso común, la oferta más favorable para la entidad será aquella con el menor precio ofrecido en la subasta inversa electrónica, siendo el único factor de evaluación el precio.</w:t>
      </w:r>
    </w:p>
    <w:p w:rsidR="00000000" w:rsidDel="00000000" w:rsidP="00000000" w:rsidRDefault="00000000" w:rsidRPr="00000000" w14:paraId="000002BF">
      <w:pPr>
        <w:jc w:val="both"/>
        <w:rPr>
          <w:sz w:val="24"/>
          <w:szCs w:val="24"/>
        </w:rPr>
      </w:pPr>
      <w:r w:rsidDel="00000000" w:rsidR="00000000" w:rsidRPr="00000000">
        <w:rPr>
          <w:rtl w:val="0"/>
        </w:rPr>
      </w:r>
    </w:p>
    <w:p w:rsidR="00000000" w:rsidDel="00000000" w:rsidP="00000000" w:rsidRDefault="00000000" w:rsidRPr="00000000" w14:paraId="000002C0">
      <w:pPr>
        <w:jc w:val="both"/>
        <w:rPr>
          <w:sz w:val="24"/>
          <w:szCs w:val="24"/>
        </w:rPr>
      </w:pPr>
      <w:r w:rsidDel="00000000" w:rsidR="00000000" w:rsidRPr="00000000">
        <w:rPr>
          <w:sz w:val="24"/>
          <w:szCs w:val="24"/>
          <w:rtl w:val="0"/>
        </w:rPr>
        <w:t xml:space="preserve">El Distrito de Santiago de Cali – Departamento Administrativo de Contratación Pública aplicará el procedimiento definido en el artículo 2.2.1.1.2.2.4., del Decreto 1082 de 2015, cuando se trate de precios artificialmente bajos.</w:t>
      </w:r>
    </w:p>
    <w:p w:rsidR="00000000" w:rsidDel="00000000" w:rsidP="00000000" w:rsidRDefault="00000000" w:rsidRPr="00000000" w14:paraId="000002C1">
      <w:pPr>
        <w:jc w:val="both"/>
        <w:rPr>
          <w:sz w:val="24"/>
          <w:szCs w:val="24"/>
        </w:rPr>
      </w:pPr>
      <w:r w:rsidDel="00000000" w:rsidR="00000000" w:rsidRPr="00000000">
        <w:rPr>
          <w:rtl w:val="0"/>
        </w:rPr>
      </w:r>
    </w:p>
    <w:p w:rsidR="00000000" w:rsidDel="00000000" w:rsidP="00000000" w:rsidRDefault="00000000" w:rsidRPr="00000000" w14:paraId="000002C2">
      <w:pPr>
        <w:jc w:val="both"/>
        <w:rPr>
          <w:sz w:val="24"/>
          <w:szCs w:val="24"/>
        </w:rPr>
      </w:pPr>
      <w:r w:rsidDel="00000000" w:rsidR="00000000" w:rsidRPr="00000000">
        <w:rPr>
          <w:sz w:val="24"/>
          <w:szCs w:val="24"/>
          <w:rtl w:val="0"/>
        </w:rPr>
        <w:t xml:space="preserve">Dentro del término señalado en el cronograma del proceso se procederá a realizar en una primera fase la verificación de los requisitos habilitantes con el fin de determinar de acuerdo con la Ley y las exigencias del pliego de condiciones las propuestas habilitadas y en una segunda fase se llevará a cabo la subasta inversa electrónica.</w:t>
      </w:r>
    </w:p>
    <w:p w:rsidR="00000000" w:rsidDel="00000000" w:rsidP="00000000" w:rsidRDefault="00000000" w:rsidRPr="00000000" w14:paraId="000002C3">
      <w:pPr>
        <w:pBdr>
          <w:top w:space="0" w:sz="0" w:val="nil"/>
          <w:left w:space="0" w:sz="0" w:val="nil"/>
          <w:bottom w:space="0" w:sz="0" w:val="nil"/>
          <w:right w:space="0" w:sz="0" w:val="nil"/>
          <w:between w:space="0" w:sz="0" w:val="nil"/>
        </w:pBdr>
        <w:ind w:right="122"/>
        <w:jc w:val="both"/>
        <w:rPr>
          <w:sz w:val="24"/>
          <w:szCs w:val="24"/>
        </w:rPr>
      </w:pPr>
      <w:r w:rsidDel="00000000" w:rsidR="00000000" w:rsidRPr="00000000">
        <w:rPr>
          <w:rtl w:val="0"/>
        </w:rPr>
      </w:r>
    </w:p>
    <w:p w:rsidR="00000000" w:rsidDel="00000000" w:rsidP="00000000" w:rsidRDefault="00000000" w:rsidRPr="00000000" w14:paraId="000002C4">
      <w:pPr>
        <w:pBdr>
          <w:top w:space="0" w:sz="0" w:val="nil"/>
          <w:left w:space="0" w:sz="0" w:val="nil"/>
          <w:bottom w:space="0" w:sz="0" w:val="nil"/>
          <w:right w:space="0" w:sz="0" w:val="nil"/>
          <w:between w:space="0" w:sz="0" w:val="nil"/>
        </w:pBdr>
        <w:ind w:right="122"/>
        <w:jc w:val="both"/>
        <w:rPr>
          <w:sz w:val="24"/>
          <w:szCs w:val="24"/>
        </w:rPr>
      </w:pPr>
      <w:r w:rsidDel="00000000" w:rsidR="00000000" w:rsidRPr="00000000">
        <w:rPr>
          <w:sz w:val="24"/>
          <w:szCs w:val="24"/>
          <w:rtl w:val="0"/>
        </w:rPr>
        <w:t xml:space="preserve">En consecuencia, el artículo 2.2.1.1.2.2.3 del Decreto 1082 del 2015, ha dispuesto que el comité evaluador designado sea quien evalúe de manera objetiva las ofertas y las manifestaciones de interés para cada proceso de contratación.</w:t>
      </w:r>
    </w:p>
    <w:p w:rsidR="00000000" w:rsidDel="00000000" w:rsidP="00000000" w:rsidRDefault="00000000" w:rsidRPr="00000000" w14:paraId="000002C5">
      <w:pPr>
        <w:pStyle w:val="Heading1"/>
        <w:numPr>
          <w:ilvl w:val="1"/>
          <w:numId w:val="32"/>
        </w:numPr>
        <w:spacing w:before="152" w:lineRule="auto"/>
        <w:ind w:left="993" w:hanging="404.00000000000006"/>
        <w:rPr/>
      </w:pPr>
      <w:r w:rsidDel="00000000" w:rsidR="00000000" w:rsidRPr="00000000">
        <w:rPr>
          <w:rtl w:val="0"/>
        </w:rPr>
        <w:t xml:space="preserve">PRIMERA ETAPA - FACTORES HABILITANTES – Sobre No.1</w:t>
      </w:r>
    </w:p>
    <w:p w:rsidR="00000000" w:rsidDel="00000000" w:rsidP="00000000" w:rsidRDefault="00000000" w:rsidRPr="00000000" w14:paraId="000002C6">
      <w:pPr>
        <w:spacing w:before="206" w:lineRule="auto"/>
        <w:jc w:val="both"/>
        <w:rPr>
          <w:sz w:val="24"/>
          <w:szCs w:val="24"/>
        </w:rPr>
      </w:pPr>
      <w:r w:rsidDel="00000000" w:rsidR="00000000" w:rsidRPr="00000000">
        <w:rPr>
          <w:sz w:val="24"/>
          <w:szCs w:val="24"/>
          <w:rtl w:val="0"/>
        </w:rPr>
        <w:t xml:space="preserve">Dado que el cumplimiento a la verificación de los requisitos habilitantes es fundamental, es pertinente aclarar que, sólo aquellas propuestas que superen dicho análisis pasarán a la segunda etapa. Para este efecto debe tenerse en cuenta que el parágrafo primero del artículo 5 de la Ley 1150 de 2007 establece la posibilidad de subsanar antes de la realización de la subasta electrónica, los requisitos que estime pertinentes, de acuerdo con el plazo establecido por la entidad.</w:t>
      </w:r>
    </w:p>
    <w:p w:rsidR="00000000" w:rsidDel="00000000" w:rsidP="00000000" w:rsidRDefault="00000000" w:rsidRPr="00000000" w14:paraId="000002C7">
      <w:pPr>
        <w:rPr>
          <w:sz w:val="24"/>
          <w:szCs w:val="24"/>
        </w:rPr>
      </w:pPr>
      <w:r w:rsidDel="00000000" w:rsidR="00000000" w:rsidRPr="00000000">
        <w:rPr>
          <w:rtl w:val="0"/>
        </w:rPr>
      </w:r>
    </w:p>
    <w:p w:rsidR="00000000" w:rsidDel="00000000" w:rsidP="00000000" w:rsidRDefault="00000000" w:rsidRPr="00000000" w14:paraId="000002C8">
      <w:pPr>
        <w:jc w:val="both"/>
        <w:rPr>
          <w:sz w:val="24"/>
          <w:szCs w:val="24"/>
        </w:rPr>
      </w:pPr>
      <w:r w:rsidDel="00000000" w:rsidR="00000000" w:rsidRPr="00000000">
        <w:rPr>
          <w:sz w:val="24"/>
          <w:szCs w:val="24"/>
          <w:rtl w:val="0"/>
        </w:rPr>
        <w:t xml:space="preserve">Bajo tal consideración el Distrito de Santiago de Cali – Departamento Administrativo de Contratación Pública, a través de la plataforma transaccional del SECOP II, solicitará a cada uno de los proponentes en igualdad de condiciones los requisitos de que adolezca la propuesta, </w:t>
      </w:r>
      <w:r w:rsidDel="00000000" w:rsidR="00000000" w:rsidRPr="00000000">
        <w:rPr>
          <w:sz w:val="24"/>
          <w:szCs w:val="24"/>
          <w:u w:val="single"/>
          <w:rtl w:val="0"/>
        </w:rPr>
        <w:t xml:space="preserve">los cuales debe presentar el oferente por la </w:t>
      </w:r>
      <w:r w:rsidDel="00000000" w:rsidR="00000000" w:rsidRPr="00000000">
        <w:rPr>
          <w:b w:val="1"/>
          <w:bCs w:val="1"/>
          <w:sz w:val="24"/>
          <w:szCs w:val="24"/>
          <w:u w:val="single"/>
          <w:rtl w:val="0"/>
        </w:rPr>
        <w:t xml:space="preserve">sección de mensajes</w:t>
      </w:r>
      <w:r w:rsidDel="00000000" w:rsidR="00000000" w:rsidRPr="00000000">
        <w:rPr>
          <w:sz w:val="24"/>
          <w:szCs w:val="24"/>
          <w:rtl w:val="0"/>
        </w:rPr>
        <w:t xml:space="preserve">, para ser anexados posteriormente a la respectiva propuesta.</w:t>
      </w:r>
    </w:p>
    <w:p w:rsidR="00000000" w:rsidDel="00000000" w:rsidP="00000000" w:rsidRDefault="00000000" w:rsidRPr="00000000" w14:paraId="000002C9">
      <w:pPr>
        <w:jc w:val="both"/>
        <w:rPr>
          <w:sz w:val="24"/>
          <w:szCs w:val="24"/>
        </w:rPr>
      </w:pPr>
      <w:r w:rsidDel="00000000" w:rsidR="00000000" w:rsidRPr="00000000">
        <w:rPr>
          <w:rtl w:val="0"/>
        </w:rPr>
      </w:r>
    </w:p>
    <w:p w:rsidR="00000000" w:rsidDel="00000000" w:rsidP="00000000" w:rsidRDefault="00000000" w:rsidRPr="00000000" w14:paraId="000002CA">
      <w:pPr>
        <w:spacing w:before="1" w:lineRule="auto"/>
        <w:jc w:val="both"/>
        <w:rPr>
          <w:sz w:val="24"/>
          <w:szCs w:val="24"/>
        </w:rPr>
      </w:pPr>
      <w:r w:rsidDel="00000000" w:rsidR="00000000" w:rsidRPr="00000000">
        <w:rPr>
          <w:sz w:val="24"/>
          <w:szCs w:val="24"/>
          <w:rtl w:val="0"/>
        </w:rPr>
        <w:t xml:space="preserve">Conforme a lo establecido en el artículo 5 de la Ley 1150 de 2007 y el artículo 2.2.1.1.1.5.3. del Decreto 1082 de 2015, la capacidad jurídica, condiciones de experiencia, la capacidad financiera y capacidad organizacional de los proponentes, serán objeto de verificación de cumplimiento en el RUP como requisitos habilitantes para la participación en el proceso de selección.</w:t>
      </w:r>
    </w:p>
    <w:p w:rsidR="00000000" w:rsidDel="00000000" w:rsidP="00000000" w:rsidRDefault="00000000" w:rsidRPr="00000000" w14:paraId="000002CB">
      <w:pPr>
        <w:spacing w:before="1" w:lineRule="auto"/>
        <w:jc w:val="both"/>
        <w:rPr>
          <w:sz w:val="24"/>
          <w:szCs w:val="24"/>
        </w:rPr>
      </w:pPr>
      <w:r w:rsidDel="00000000" w:rsidR="00000000" w:rsidRPr="00000000">
        <w:rPr>
          <w:rtl w:val="0"/>
        </w:rPr>
      </w:r>
    </w:p>
    <w:tbl>
      <w:tblPr>
        <w:tblStyle w:val="Table2"/>
        <w:tblW w:w="9548.0" w:type="dxa"/>
        <w:jc w:val="center"/>
        <w:tblLayout w:type="fixed"/>
        <w:tblLook w:val="0400"/>
      </w:tblPr>
      <w:tblGrid>
        <w:gridCol w:w="2132"/>
        <w:gridCol w:w="4814"/>
        <w:gridCol w:w="2602"/>
        <w:tblGridChange w:id="0">
          <w:tblGrid>
            <w:gridCol w:w="2132"/>
            <w:gridCol w:w="4814"/>
            <w:gridCol w:w="2602"/>
          </w:tblGrid>
        </w:tblGridChange>
      </w:tblGrid>
      <w:tr>
        <w:trPr>
          <w:cantSplit w:val="0"/>
          <w:trHeight w:val="306" w:hRule="atLeast"/>
          <w:tblHeader w:val="0"/>
        </w:trPr>
        <w:tc>
          <w:tcPr>
            <w:vMerge w:val="restart"/>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2CC">
            <w:pPr>
              <w:jc w:val="center"/>
              <w:rPr>
                <w:b w:val="1"/>
                <w:bCs w:val="1"/>
              </w:rPr>
            </w:pPr>
            <w:r w:rsidDel="00000000" w:rsidR="00000000" w:rsidRPr="00000000">
              <w:rPr>
                <w:b w:val="1"/>
                <w:bCs w:val="1"/>
                <w:rtl w:val="0"/>
              </w:rPr>
              <w:t xml:space="preserve">Primera etapa – Requisitos habilitantes</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2CD">
            <w:pPr>
              <w:jc w:val="center"/>
              <w:rPr>
                <w:b w:val="1"/>
                <w:bCs w:val="1"/>
              </w:rPr>
            </w:pPr>
            <w:r w:rsidDel="00000000" w:rsidR="00000000" w:rsidRPr="00000000">
              <w:rPr>
                <w:b w:val="1"/>
                <w:bCs w:val="1"/>
                <w:rtl w:val="0"/>
              </w:rPr>
              <w:t xml:space="preserve">FACTORES DE VERIFICACIÓN</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2CE">
            <w:pPr>
              <w:jc w:val="center"/>
              <w:rPr>
                <w:b w:val="1"/>
                <w:bCs w:val="1"/>
              </w:rPr>
            </w:pPr>
            <w:r w:rsidDel="00000000" w:rsidR="00000000" w:rsidRPr="00000000">
              <w:rPr>
                <w:b w:val="1"/>
                <w:bCs w:val="1"/>
                <w:rtl w:val="0"/>
              </w:rPr>
              <w:t xml:space="preserve">RESULTADO</w:t>
            </w:r>
          </w:p>
        </w:tc>
      </w:tr>
      <w:tr>
        <w:trPr>
          <w:cantSplit w:val="0"/>
          <w:trHeight w:val="314" w:hRule="atLeast"/>
          <w:tblHeader w:val="0"/>
        </w:trPr>
        <w:tc>
          <w:tcPr>
            <w:vMerge w:val="continue"/>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2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D0">
            <w:pPr>
              <w:rPr/>
            </w:pPr>
            <w:r w:rsidDel="00000000" w:rsidR="00000000" w:rsidRPr="00000000">
              <w:rPr>
                <w:rtl w:val="0"/>
              </w:rPr>
              <w:t xml:space="preserve">1. CAPACIDAD JURÍDICA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D1">
            <w:pPr>
              <w:jc w:val="center"/>
              <w:rPr/>
            </w:pPr>
            <w:r w:rsidDel="00000000" w:rsidR="00000000" w:rsidRPr="00000000">
              <w:rPr>
                <w:rtl w:val="0"/>
              </w:rPr>
              <w:t xml:space="preserve">Habilitado/No habilitado</w:t>
            </w:r>
          </w:p>
        </w:tc>
      </w:tr>
      <w:tr>
        <w:trPr>
          <w:cantSplit w:val="0"/>
          <w:trHeight w:val="330" w:hRule="atLeast"/>
          <w:tblHeader w:val="0"/>
        </w:trPr>
        <w:tc>
          <w:tcPr>
            <w:vMerge w:val="continue"/>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2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000000" w:space="0" w:sz="4" w:val="single"/>
              <w:left w:color="000000" w:space="0" w:sz="4" w:val="single"/>
              <w:bottom w:color="000000" w:space="0" w:sz="6" w:val="single"/>
              <w:right w:color="000000" w:space="0" w:sz="4" w:val="single"/>
            </w:tcBorders>
            <w:vAlign w:val="center"/>
          </w:tcPr>
          <w:p w:rsidR="00000000" w:rsidDel="00000000" w:rsidP="00000000" w:rsidRDefault="00000000" w:rsidRPr="00000000" w14:paraId="000002D3">
            <w:pPr>
              <w:rPr/>
            </w:pPr>
            <w:r w:rsidDel="00000000" w:rsidR="00000000" w:rsidRPr="00000000">
              <w:rPr>
                <w:rtl w:val="0"/>
              </w:rPr>
              <w:t xml:space="preserve">2. CONDICIONES DE EXPERIENCIA Y TÉCNICA</w:t>
            </w:r>
          </w:p>
        </w:tc>
        <w:tc>
          <w:tcPr>
            <w:tcBorders>
              <w:top w:color="000000" w:space="0" w:sz="4" w:val="single"/>
              <w:left w:color="000000" w:space="0" w:sz="4" w:val="single"/>
              <w:bottom w:color="000000" w:space="0" w:sz="6" w:val="single"/>
              <w:right w:color="000000" w:space="0" w:sz="4" w:val="single"/>
            </w:tcBorders>
            <w:vAlign w:val="center"/>
          </w:tcPr>
          <w:p w:rsidR="00000000" w:rsidDel="00000000" w:rsidP="00000000" w:rsidRDefault="00000000" w:rsidRPr="00000000" w14:paraId="000002D4">
            <w:pPr>
              <w:jc w:val="center"/>
              <w:rPr/>
            </w:pPr>
            <w:r w:rsidDel="00000000" w:rsidR="00000000" w:rsidRPr="00000000">
              <w:rPr>
                <w:rtl w:val="0"/>
              </w:rPr>
              <w:t xml:space="preserve">Habilitado/No habilitado</w:t>
            </w:r>
          </w:p>
        </w:tc>
      </w:tr>
      <w:tr>
        <w:trPr>
          <w:cantSplit w:val="0"/>
          <w:trHeight w:val="266" w:hRule="atLeast"/>
          <w:tblHeader w:val="0"/>
        </w:trPr>
        <w:tc>
          <w:tcPr>
            <w:vMerge w:val="continue"/>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2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000000" w:space="0" w:sz="6"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D6">
            <w:pPr>
              <w:rPr/>
            </w:pPr>
            <w:r w:rsidDel="00000000" w:rsidR="00000000" w:rsidRPr="00000000">
              <w:rPr>
                <w:rtl w:val="0"/>
              </w:rPr>
              <w:t xml:space="preserve">3. CAPACIDAD FINANCIERA</w:t>
            </w:r>
          </w:p>
        </w:tc>
        <w:tc>
          <w:tcPr>
            <w:tcBorders>
              <w:top w:color="000000" w:space="0" w:sz="6"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D7">
            <w:pPr>
              <w:jc w:val="center"/>
              <w:rPr/>
            </w:pPr>
            <w:r w:rsidDel="00000000" w:rsidR="00000000" w:rsidRPr="00000000">
              <w:rPr>
                <w:rtl w:val="0"/>
              </w:rPr>
              <w:t xml:space="preserve">Habilitado/No habilitado</w:t>
            </w:r>
          </w:p>
        </w:tc>
      </w:tr>
      <w:tr>
        <w:trPr>
          <w:cantSplit w:val="0"/>
          <w:trHeight w:val="342" w:hRule="atLeast"/>
          <w:tblHeader w:val="0"/>
        </w:trPr>
        <w:tc>
          <w:tcPr>
            <w:vMerge w:val="continue"/>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2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D9">
            <w:pPr>
              <w:rPr/>
            </w:pPr>
            <w:r w:rsidDel="00000000" w:rsidR="00000000" w:rsidRPr="00000000">
              <w:rPr>
                <w:rtl w:val="0"/>
              </w:rPr>
              <w:t xml:space="preserve">4. CAPACIDAD DE ORGANIZACIÓN</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DA">
            <w:pPr>
              <w:jc w:val="center"/>
              <w:rPr/>
            </w:pPr>
            <w:r w:rsidDel="00000000" w:rsidR="00000000" w:rsidRPr="00000000">
              <w:rPr>
                <w:rtl w:val="0"/>
              </w:rPr>
              <w:t xml:space="preserve">Habilitado/No habilitado</w:t>
            </w:r>
          </w:p>
        </w:tc>
      </w:tr>
    </w:tbl>
    <w:p w:rsidR="00000000" w:rsidDel="00000000" w:rsidP="00000000" w:rsidRDefault="00000000" w:rsidRPr="00000000" w14:paraId="000002DB">
      <w:pPr>
        <w:rPr>
          <w:sz w:val="24"/>
          <w:szCs w:val="24"/>
        </w:rPr>
      </w:pPr>
      <w:r w:rsidDel="00000000" w:rsidR="00000000" w:rsidRPr="00000000">
        <w:rPr>
          <w:rtl w:val="0"/>
        </w:rPr>
      </w:r>
    </w:p>
    <w:p w:rsidR="00000000" w:rsidDel="00000000" w:rsidP="00000000" w:rsidRDefault="00000000" w:rsidRPr="00000000" w14:paraId="000002DC">
      <w:pPr>
        <w:jc w:val="both"/>
        <w:rPr>
          <w:sz w:val="24"/>
          <w:szCs w:val="24"/>
        </w:rPr>
      </w:pPr>
      <w:r w:rsidDel="00000000" w:rsidR="00000000" w:rsidRPr="00000000">
        <w:rPr>
          <w:sz w:val="24"/>
          <w:szCs w:val="24"/>
          <w:rtl w:val="0"/>
        </w:rPr>
        <w:t xml:space="preserve">Pueden presentar ofertas para el presente proceso las personas naturales o jurídicas, nacionales o extranjeras, consorcios o uniones temporales que reúnan los requisitos habilitantes para participar.</w:t>
      </w:r>
    </w:p>
    <w:p w:rsidR="00000000" w:rsidDel="00000000" w:rsidP="00000000" w:rsidRDefault="00000000" w:rsidRPr="00000000" w14:paraId="000002DD">
      <w:pPr>
        <w:jc w:val="both"/>
        <w:rPr>
          <w:sz w:val="24"/>
          <w:szCs w:val="24"/>
        </w:rPr>
      </w:pPr>
      <w:r w:rsidDel="00000000" w:rsidR="00000000" w:rsidRPr="00000000">
        <w:rPr>
          <w:rtl w:val="0"/>
        </w:rPr>
      </w:r>
    </w:p>
    <w:p w:rsidR="00000000" w:rsidDel="00000000" w:rsidP="00000000" w:rsidRDefault="00000000" w:rsidRPr="00000000" w14:paraId="000002DE">
      <w:pPr>
        <w:jc w:val="both"/>
        <w:rPr>
          <w:sz w:val="24"/>
          <w:szCs w:val="24"/>
        </w:rPr>
      </w:pPr>
      <w:r w:rsidDel="00000000" w:rsidR="00000000" w:rsidRPr="00000000">
        <w:rPr>
          <w:sz w:val="24"/>
          <w:szCs w:val="24"/>
          <w:rtl w:val="0"/>
        </w:rPr>
        <w:t xml:space="preserve">En caso de que la propuesta se presente por un consorcio o unión temporal estos factores habilitantes se entenderán cumplidos cuando en suma de cada uno de los intervinientes en el consorcio o unión temporal, satisfagan los requisitos mínimos del proceso de selección de acuerdo con su porcentaje de participación en el consorcio o la unión temporal.</w:t>
      </w:r>
    </w:p>
    <w:p w:rsidR="00000000" w:rsidDel="00000000" w:rsidP="00000000" w:rsidRDefault="00000000" w:rsidRPr="00000000" w14:paraId="000002DF">
      <w:pPr>
        <w:rPr>
          <w:sz w:val="24"/>
          <w:szCs w:val="24"/>
        </w:rPr>
      </w:pPr>
      <w:r w:rsidDel="00000000" w:rsidR="00000000" w:rsidRPr="00000000">
        <w:rPr>
          <w:rtl w:val="0"/>
        </w:rPr>
      </w:r>
    </w:p>
    <w:p w:rsidR="00000000" w:rsidDel="00000000" w:rsidP="00000000" w:rsidRDefault="00000000" w:rsidRPr="00000000" w14:paraId="000002E0">
      <w:pPr>
        <w:jc w:val="both"/>
        <w:rPr>
          <w:sz w:val="24"/>
          <w:szCs w:val="24"/>
        </w:rPr>
      </w:pPr>
      <w:r w:rsidDel="00000000" w:rsidR="00000000" w:rsidRPr="00000000">
        <w:rPr>
          <w:sz w:val="24"/>
          <w:szCs w:val="24"/>
          <w:rtl w:val="0"/>
        </w:rPr>
        <w:t xml:space="preserve">El Departamento Administrativo de Contratación Pública, podrá de oficio o a solicitud de parte, verificar la autenticidad, exactitud y coherencia de la información aportada por el proponente, pudiendo acudir para ello a las personas, empresas o entidades respectivas de donde provenga la información.</w:t>
      </w:r>
    </w:p>
    <w:p w:rsidR="00000000" w:rsidDel="00000000" w:rsidP="00000000" w:rsidRDefault="00000000" w:rsidRPr="00000000" w14:paraId="000002E1">
      <w:pPr>
        <w:keepNext w:val="1"/>
        <w:keepLines w:val="1"/>
        <w:pBdr>
          <w:top w:space="0" w:sz="0" w:val="nil"/>
          <w:left w:space="0" w:sz="0" w:val="nil"/>
          <w:bottom w:space="0" w:sz="0" w:val="nil"/>
          <w:right w:space="0" w:sz="0" w:val="nil"/>
          <w:between w:space="0" w:sz="0" w:val="nil"/>
        </w:pBdr>
        <w:tabs>
          <w:tab w:val="left" w:leader="none" w:pos="7285"/>
        </w:tabs>
        <w:spacing w:before="9" w:lineRule="auto"/>
        <w:rPr>
          <w:sz w:val="24"/>
          <w:szCs w:val="24"/>
        </w:rPr>
      </w:pPr>
      <w:r w:rsidDel="00000000" w:rsidR="00000000" w:rsidRPr="00000000">
        <w:rPr>
          <w:rtl w:val="0"/>
        </w:rPr>
      </w:r>
    </w:p>
    <w:p w:rsidR="00000000" w:rsidDel="00000000" w:rsidP="00000000" w:rsidRDefault="00000000" w:rsidRPr="00000000" w14:paraId="000002E2">
      <w:pPr>
        <w:pStyle w:val="Heading1"/>
        <w:numPr>
          <w:ilvl w:val="2"/>
          <w:numId w:val="32"/>
        </w:numPr>
        <w:tabs>
          <w:tab w:val="left" w:leader="none" w:pos="1749"/>
        </w:tabs>
        <w:spacing w:before="1" w:lineRule="auto"/>
        <w:ind w:left="1748" w:hanging="721"/>
        <w:rPr/>
      </w:pPr>
      <w:r w:rsidDel="00000000" w:rsidR="00000000" w:rsidRPr="00000000">
        <w:rPr>
          <w:rtl w:val="0"/>
        </w:rPr>
        <w:t xml:space="preserve">CAPACIDAD JURÍDICA</w:t>
      </w:r>
    </w:p>
    <w:p w:rsidR="00000000" w:rsidDel="00000000" w:rsidP="00000000" w:rsidRDefault="00000000" w:rsidRPr="00000000" w14:paraId="000002E3">
      <w:pPr>
        <w:spacing w:before="185" w:lineRule="auto"/>
        <w:jc w:val="both"/>
        <w:rPr>
          <w:sz w:val="24"/>
          <w:szCs w:val="24"/>
        </w:rPr>
      </w:pPr>
      <w:r w:rsidDel="00000000" w:rsidR="00000000" w:rsidRPr="00000000">
        <w:rPr>
          <w:sz w:val="24"/>
          <w:szCs w:val="24"/>
          <w:rtl w:val="0"/>
        </w:rPr>
        <w:t xml:space="preserve">Podrán participar como proponentes en el presente proceso de selección, bajo alguna de las siguientes modalidades, siempre y cuando cumplan las condiciones exigidas por la entidad y no se encuentren inhabilitados para contratar con el estado colombiano.</w:t>
      </w:r>
    </w:p>
    <w:p w:rsidR="00000000" w:rsidDel="00000000" w:rsidP="00000000" w:rsidRDefault="00000000" w:rsidRPr="00000000" w14:paraId="000002E4">
      <w:pPr>
        <w:spacing w:before="93" w:lineRule="auto"/>
        <w:jc w:val="both"/>
        <w:rPr>
          <w:sz w:val="24"/>
          <w:szCs w:val="24"/>
        </w:rPr>
      </w:pPr>
      <w:r w:rsidDel="00000000" w:rsidR="00000000" w:rsidRPr="00000000">
        <w:rPr>
          <w:sz w:val="24"/>
          <w:szCs w:val="24"/>
          <w:u w:val="single"/>
          <w:rtl w:val="0"/>
        </w:rPr>
        <w:t xml:space="preserve">Individualmente</w:t>
      </w:r>
      <w:r w:rsidDel="00000000" w:rsidR="00000000" w:rsidRPr="00000000">
        <w:rPr>
          <w:sz w:val="24"/>
          <w:szCs w:val="24"/>
          <w:rtl w:val="0"/>
        </w:rPr>
        <w:t xml:space="preserve">: Personas naturales y/o jurídicas nacionales o extranjeras, con domicilio en Colombia y que se encuentren debidamente constituidas, previamente a la fecha de cierre del proceso.</w:t>
      </w:r>
    </w:p>
    <w:p w:rsidR="00000000" w:rsidDel="00000000" w:rsidP="00000000" w:rsidRDefault="00000000" w:rsidRPr="00000000" w14:paraId="000002E5">
      <w:pPr>
        <w:rPr>
          <w:sz w:val="24"/>
          <w:szCs w:val="24"/>
        </w:rPr>
      </w:pPr>
      <w:r w:rsidDel="00000000" w:rsidR="00000000" w:rsidRPr="00000000">
        <w:rPr>
          <w:rtl w:val="0"/>
        </w:rPr>
      </w:r>
    </w:p>
    <w:p w:rsidR="00000000" w:rsidDel="00000000" w:rsidP="00000000" w:rsidRDefault="00000000" w:rsidRPr="00000000" w14:paraId="000002E6">
      <w:pPr>
        <w:jc w:val="both"/>
        <w:rPr>
          <w:sz w:val="24"/>
          <w:szCs w:val="24"/>
        </w:rPr>
      </w:pPr>
      <w:r w:rsidDel="00000000" w:rsidR="00000000" w:rsidRPr="00000000">
        <w:rPr>
          <w:sz w:val="24"/>
          <w:szCs w:val="24"/>
          <w:u w:val="single"/>
          <w:rtl w:val="0"/>
        </w:rPr>
        <w:t xml:space="preserve">Conjuntamente</w:t>
      </w:r>
      <w:r w:rsidDel="00000000" w:rsidR="00000000" w:rsidRPr="00000000">
        <w:rPr>
          <w:sz w:val="24"/>
          <w:szCs w:val="24"/>
          <w:rtl w:val="0"/>
        </w:rPr>
        <w:t xml:space="preserve">: En cualquiera de las formas de asociación previstas en el artículo 7 de la Ley 80 de 1993 o cualquier otra forma de asociación permitida por la ley, en adelante también denominados proponentes plurales.</w:t>
      </w:r>
    </w:p>
    <w:p w:rsidR="00000000" w:rsidDel="00000000" w:rsidP="00000000" w:rsidRDefault="00000000" w:rsidRPr="00000000" w14:paraId="000002E7">
      <w:pPr>
        <w:rPr>
          <w:sz w:val="24"/>
          <w:szCs w:val="24"/>
        </w:rPr>
      </w:pPr>
      <w:r w:rsidDel="00000000" w:rsidR="00000000" w:rsidRPr="00000000">
        <w:rPr>
          <w:rtl w:val="0"/>
        </w:rPr>
      </w:r>
    </w:p>
    <w:p w:rsidR="00000000" w:rsidDel="00000000" w:rsidP="00000000" w:rsidRDefault="00000000" w:rsidRPr="00000000" w14:paraId="000002E8">
      <w:pPr>
        <w:jc w:val="both"/>
        <w:rPr>
          <w:sz w:val="24"/>
          <w:szCs w:val="24"/>
        </w:rPr>
      </w:pPr>
      <w:r w:rsidDel="00000000" w:rsidR="00000000" w:rsidRPr="00000000">
        <w:rPr>
          <w:sz w:val="24"/>
          <w:szCs w:val="24"/>
          <w:rtl w:val="0"/>
        </w:rPr>
        <w:t xml:space="preserve">En todo caso, todos los proponentes deben:</w:t>
      </w:r>
    </w:p>
    <w:p w:rsidR="00000000" w:rsidDel="00000000" w:rsidP="00000000" w:rsidRDefault="00000000" w:rsidRPr="00000000" w14:paraId="000002E9">
      <w:pPr>
        <w:jc w:val="both"/>
        <w:rPr>
          <w:sz w:val="24"/>
          <w:szCs w:val="24"/>
        </w:rPr>
      </w:pPr>
      <w:r w:rsidDel="00000000" w:rsidR="00000000" w:rsidRPr="00000000">
        <w:rPr>
          <w:rtl w:val="0"/>
        </w:rPr>
      </w:r>
    </w:p>
    <w:p w:rsidR="00000000" w:rsidDel="00000000" w:rsidP="00000000" w:rsidRDefault="00000000" w:rsidRPr="00000000" w14:paraId="000002EA">
      <w:pPr>
        <w:widowControl w:val="1"/>
        <w:numPr>
          <w:ilvl w:val="0"/>
          <w:numId w:val="22"/>
        </w:numPr>
        <w:ind w:left="360" w:hanging="360"/>
        <w:jc w:val="both"/>
        <w:rPr>
          <w:rFonts w:ascii="Arial" w:cs="Arial" w:eastAsia="Arial" w:hAnsi="Arial"/>
          <w:sz w:val="24"/>
          <w:szCs w:val="24"/>
        </w:rPr>
      </w:pPr>
      <w:r w:rsidDel="00000000" w:rsidR="00000000" w:rsidRPr="00000000">
        <w:rPr>
          <w:sz w:val="24"/>
          <w:szCs w:val="24"/>
          <w:rtl w:val="0"/>
        </w:rPr>
        <w:t xml:space="preserve">Tener capacidad jurídica para la presentación de la propuesta, celebración y ejecución del contrato.</w:t>
      </w:r>
    </w:p>
    <w:p w:rsidR="00000000" w:rsidDel="00000000" w:rsidP="00000000" w:rsidRDefault="00000000" w:rsidRPr="00000000" w14:paraId="000002EB">
      <w:pPr>
        <w:widowControl w:val="1"/>
        <w:numPr>
          <w:ilvl w:val="0"/>
          <w:numId w:val="22"/>
        </w:numPr>
        <w:ind w:left="360" w:hanging="360"/>
        <w:jc w:val="both"/>
        <w:rPr>
          <w:rFonts w:ascii="Arial" w:cs="Arial" w:eastAsia="Arial" w:hAnsi="Arial"/>
          <w:sz w:val="24"/>
          <w:szCs w:val="24"/>
        </w:rPr>
      </w:pPr>
      <w:r w:rsidDel="00000000" w:rsidR="00000000" w:rsidRPr="00000000">
        <w:rPr>
          <w:sz w:val="24"/>
          <w:szCs w:val="24"/>
          <w:rtl w:val="0"/>
        </w:rPr>
        <w:t xml:space="preserve">Cumplir con la vigencia de la persona jurídica al momento de la presentación de la oferta, la cual deberá ser por lo menos igual al plazo del contrato y dos (2) años más.</w:t>
      </w:r>
    </w:p>
    <w:p w:rsidR="00000000" w:rsidDel="00000000" w:rsidP="00000000" w:rsidRDefault="00000000" w:rsidRPr="00000000" w14:paraId="000002EC">
      <w:pPr>
        <w:widowControl w:val="1"/>
        <w:numPr>
          <w:ilvl w:val="0"/>
          <w:numId w:val="22"/>
        </w:numPr>
        <w:ind w:left="360" w:hanging="360"/>
        <w:jc w:val="both"/>
        <w:rPr>
          <w:rFonts w:ascii="Arial" w:cs="Arial" w:eastAsia="Arial" w:hAnsi="Arial"/>
          <w:sz w:val="24"/>
          <w:szCs w:val="24"/>
        </w:rPr>
      </w:pPr>
      <w:r w:rsidDel="00000000" w:rsidR="00000000" w:rsidRPr="00000000">
        <w:rPr>
          <w:sz w:val="24"/>
          <w:szCs w:val="24"/>
          <w:rtl w:val="0"/>
        </w:rPr>
        <w:t xml:space="preserve">No estar incursos en ninguna de las circunstancias previstas en el artículo 8º de la Ley 80 de 1993, en la Ley 1150 de 2007, en el numeral 4º del artículo 38 de la Ley 734 de 2002, en la Ley 1474 de 2011 y demás disposiciones legales vigentes que consagren inhabilidades e incompatibilidades para contratar con el Distrito.</w:t>
      </w:r>
    </w:p>
    <w:p w:rsidR="00000000" w:rsidDel="00000000" w:rsidP="00000000" w:rsidRDefault="00000000" w:rsidRPr="00000000" w14:paraId="000002ED">
      <w:pPr>
        <w:widowControl w:val="1"/>
        <w:numPr>
          <w:ilvl w:val="0"/>
          <w:numId w:val="22"/>
        </w:numPr>
        <w:ind w:left="360" w:hanging="360"/>
        <w:jc w:val="both"/>
        <w:rPr>
          <w:rFonts w:ascii="Arial" w:cs="Arial" w:eastAsia="Arial" w:hAnsi="Arial"/>
          <w:sz w:val="24"/>
          <w:szCs w:val="24"/>
        </w:rPr>
      </w:pPr>
      <w:r w:rsidDel="00000000" w:rsidR="00000000" w:rsidRPr="00000000">
        <w:rPr>
          <w:sz w:val="24"/>
          <w:szCs w:val="24"/>
          <w:rtl w:val="0"/>
        </w:rPr>
        <w:t xml:space="preserve">No estar en un proceso de liquidación obligatoria, concordato o cualquier otro proceso de concurso de acreedores según la ley aplicable; dicha afirmación se entenderá prestada con la suscripción de la Carta de presentación de la propuesta.</w:t>
      </w:r>
    </w:p>
    <w:p w:rsidR="00000000" w:rsidDel="00000000" w:rsidP="00000000" w:rsidRDefault="00000000" w:rsidRPr="00000000" w14:paraId="000002EE">
      <w:pPr>
        <w:widowControl w:val="1"/>
        <w:numPr>
          <w:ilvl w:val="0"/>
          <w:numId w:val="22"/>
        </w:numPr>
        <w:ind w:left="360" w:hanging="360"/>
        <w:jc w:val="both"/>
        <w:rPr>
          <w:rFonts w:ascii="Arial" w:cs="Arial" w:eastAsia="Arial" w:hAnsi="Arial"/>
          <w:sz w:val="24"/>
          <w:szCs w:val="24"/>
        </w:rPr>
      </w:pPr>
      <w:r w:rsidDel="00000000" w:rsidR="00000000" w:rsidRPr="00000000">
        <w:rPr>
          <w:sz w:val="24"/>
          <w:szCs w:val="24"/>
          <w:rtl w:val="0"/>
        </w:rPr>
        <w:t xml:space="preserve">No estar reportado en el último Boletín de Responsables Fiscales vigente, publicado por la Contraloría General de la República, de acuerdo con el artículo 60 de la Ley 610 de 2000.</w:t>
      </w:r>
    </w:p>
    <w:p w:rsidR="00000000" w:rsidDel="00000000" w:rsidP="00000000" w:rsidRDefault="00000000" w:rsidRPr="00000000" w14:paraId="000002EF">
      <w:pPr>
        <w:widowControl w:val="1"/>
        <w:numPr>
          <w:ilvl w:val="0"/>
          <w:numId w:val="22"/>
        </w:numPr>
        <w:ind w:left="360" w:hanging="360"/>
        <w:jc w:val="both"/>
        <w:rPr>
          <w:rFonts w:ascii="Arial" w:cs="Arial" w:eastAsia="Arial" w:hAnsi="Arial"/>
          <w:sz w:val="24"/>
          <w:szCs w:val="24"/>
        </w:rPr>
      </w:pPr>
      <w:r w:rsidDel="00000000" w:rsidR="00000000" w:rsidRPr="00000000">
        <w:rPr>
          <w:sz w:val="24"/>
          <w:szCs w:val="24"/>
          <w:rtl w:val="0"/>
        </w:rPr>
        <w:t xml:space="preserve">No presentar sanciones que impliquen inhabilidad para contratar con el Estado.</w:t>
      </w:r>
    </w:p>
    <w:p w:rsidR="00000000" w:rsidDel="00000000" w:rsidP="00000000" w:rsidRDefault="00000000" w:rsidRPr="00000000" w14:paraId="000002F0">
      <w:pPr>
        <w:widowControl w:val="1"/>
        <w:numPr>
          <w:ilvl w:val="0"/>
          <w:numId w:val="22"/>
        </w:numPr>
        <w:ind w:left="360" w:hanging="360"/>
        <w:jc w:val="both"/>
        <w:rPr>
          <w:rFonts w:ascii="Arial" w:cs="Arial" w:eastAsia="Arial" w:hAnsi="Arial"/>
          <w:sz w:val="24"/>
          <w:szCs w:val="24"/>
        </w:rPr>
      </w:pPr>
      <w:r w:rsidDel="00000000" w:rsidR="00000000" w:rsidRPr="00000000">
        <w:rPr>
          <w:sz w:val="24"/>
          <w:szCs w:val="24"/>
          <w:rtl w:val="0"/>
        </w:rPr>
        <w:t xml:space="preserve">Una persona no podrá presentar más de un ofrecimiento, en forma individual o conformando consorcio o unión temporal o cualquier otra forma asociativa. En caso de que se incurra en esta prohibición, por sí o por interpuesta persona, el Distrito de Santiago de Cali – Departamento Administrativo de Contratación Pública no tendrá en cuenta ninguna de los ofrecimientos que incurran en esta situación.</w:t>
      </w:r>
    </w:p>
    <w:p w:rsidR="00000000" w:rsidDel="00000000" w:rsidP="00000000" w:rsidRDefault="00000000" w:rsidRPr="00000000" w14:paraId="000002F1">
      <w:pPr>
        <w:rPr>
          <w:sz w:val="24"/>
          <w:szCs w:val="24"/>
        </w:rPr>
      </w:pPr>
      <w:r w:rsidDel="00000000" w:rsidR="00000000" w:rsidRPr="00000000">
        <w:rPr>
          <w:rtl w:val="0"/>
        </w:rPr>
      </w:r>
    </w:p>
    <w:p w:rsidR="00000000" w:rsidDel="00000000" w:rsidP="00000000" w:rsidRDefault="00000000" w:rsidRPr="00000000" w14:paraId="000002F2">
      <w:pPr>
        <w:jc w:val="both"/>
        <w:rPr>
          <w:sz w:val="24"/>
          <w:szCs w:val="24"/>
        </w:rPr>
      </w:pPr>
      <w:r w:rsidDel="00000000" w:rsidR="00000000" w:rsidRPr="00000000">
        <w:rPr>
          <w:sz w:val="24"/>
          <w:szCs w:val="24"/>
          <w:rtl w:val="0"/>
        </w:rPr>
        <w:t xml:space="preserve">NOTA: Las propuestas que incurran en alguna de las situaciones antes mencionadas serán RECHAZADAS.</w:t>
      </w:r>
    </w:p>
    <w:p w:rsidR="00000000" w:rsidDel="00000000" w:rsidP="00000000" w:rsidRDefault="00000000" w:rsidRPr="00000000" w14:paraId="000002F3">
      <w:pPr>
        <w:rPr>
          <w:sz w:val="24"/>
          <w:szCs w:val="24"/>
        </w:rPr>
      </w:pPr>
      <w:r w:rsidDel="00000000" w:rsidR="00000000" w:rsidRPr="00000000">
        <w:rPr>
          <w:rtl w:val="0"/>
        </w:rPr>
      </w:r>
    </w:p>
    <w:p w:rsidR="00000000" w:rsidDel="00000000" w:rsidP="00000000" w:rsidRDefault="00000000" w:rsidRPr="00000000" w14:paraId="000002F4">
      <w:pPr>
        <w:jc w:val="both"/>
        <w:rPr>
          <w:sz w:val="24"/>
          <w:szCs w:val="24"/>
        </w:rPr>
      </w:pPr>
      <w:r w:rsidDel="00000000" w:rsidR="00000000" w:rsidRPr="00000000">
        <w:rPr>
          <w:sz w:val="24"/>
          <w:szCs w:val="24"/>
          <w:rtl w:val="0"/>
        </w:rPr>
        <w:t xml:space="preserve">Los proponentes deben acreditar la capacidad jurídica con los siguientes documentos:</w:t>
      </w:r>
    </w:p>
    <w:p w:rsidR="00000000" w:rsidDel="00000000" w:rsidP="00000000" w:rsidRDefault="00000000" w:rsidRPr="00000000" w14:paraId="000002F5">
      <w:pPr>
        <w:jc w:val="both"/>
        <w:rPr>
          <w:sz w:val="24"/>
          <w:szCs w:val="24"/>
        </w:rPr>
      </w:pPr>
      <w:r w:rsidDel="00000000" w:rsidR="00000000" w:rsidRPr="00000000">
        <w:rPr>
          <w:rtl w:val="0"/>
        </w:rPr>
      </w:r>
    </w:p>
    <w:p w:rsidR="00000000" w:rsidDel="00000000" w:rsidP="00000000" w:rsidRDefault="00000000" w:rsidRPr="00000000" w14:paraId="000002F6">
      <w:pPr>
        <w:rPr>
          <w:b w:val="1"/>
          <w:bCs w:val="1"/>
          <w:sz w:val="24"/>
          <w:szCs w:val="24"/>
        </w:rPr>
      </w:pPr>
      <w:r w:rsidDel="00000000" w:rsidR="00000000" w:rsidRPr="00000000">
        <w:rPr>
          <w:b w:val="1"/>
          <w:bCs w:val="1"/>
          <w:sz w:val="24"/>
          <w:szCs w:val="24"/>
          <w:rtl w:val="0"/>
        </w:rPr>
        <w:t xml:space="preserve">a. Carta de presentación de la propuesta. (ver anexo)</w:t>
      </w:r>
    </w:p>
    <w:p w:rsidR="00000000" w:rsidDel="00000000" w:rsidP="00000000" w:rsidRDefault="00000000" w:rsidRPr="00000000" w14:paraId="000002F7">
      <w:pPr>
        <w:rPr>
          <w:sz w:val="24"/>
          <w:szCs w:val="24"/>
        </w:rPr>
      </w:pPr>
      <w:r w:rsidDel="00000000" w:rsidR="00000000" w:rsidRPr="00000000">
        <w:rPr>
          <w:rtl w:val="0"/>
        </w:rPr>
      </w:r>
    </w:p>
    <w:p w:rsidR="00000000" w:rsidDel="00000000" w:rsidP="00000000" w:rsidRDefault="00000000" w:rsidRPr="00000000" w14:paraId="000002F8">
      <w:pPr>
        <w:jc w:val="both"/>
        <w:rPr>
          <w:sz w:val="24"/>
          <w:szCs w:val="24"/>
        </w:rPr>
      </w:pPr>
      <w:r w:rsidDel="00000000" w:rsidR="00000000" w:rsidRPr="00000000">
        <w:rPr>
          <w:sz w:val="24"/>
          <w:szCs w:val="24"/>
          <w:rtl w:val="0"/>
        </w:rPr>
        <w:t xml:space="preserve">El proponente deberá presentar la carta de presentación de la propuesta, según el modelo suministrado por el Distrito de Santiago de Cali – Departamento Administrativo de Contratación Pública en el </w:t>
      </w:r>
      <w:r w:rsidDel="00000000" w:rsidR="00000000" w:rsidRPr="00000000">
        <w:rPr>
          <w:sz w:val="24"/>
          <w:szCs w:val="24"/>
          <w:rtl w:val="0"/>
        </w:rPr>
        <w:t xml:space="preserve">Anexo No. 1 del pliego de condiciones “</w:t>
      </w:r>
      <w:r w:rsidDel="00000000" w:rsidR="00000000" w:rsidRPr="00000000">
        <w:rPr>
          <w:rtl w:val="0"/>
        </w:rPr>
        <w:t xml:space="preserve">CARTA DE PRESENTACIÓN DE LA PROPUESTA</w:t>
      </w:r>
      <w:r w:rsidDel="00000000" w:rsidR="00000000" w:rsidRPr="00000000">
        <w:rPr>
          <w:sz w:val="24"/>
          <w:szCs w:val="24"/>
          <w:rtl w:val="0"/>
        </w:rPr>
        <w:t xml:space="preserve">” y los requisitos establecidos en el pliego de condiciones, la cual, deberá estar firmada por el proponente: persona natural, representante legal para personas jurídicas, persona designada para representarlo en caso de consorcio o unión temporal, o apoderado debidamente constituido, evento en el cual se debe anexar el original del poder autenticado donde se especifique si se otorga poder para presentar la oferta o participar en todo el proceso de selección y suscribir el contrato en caso de resultar seleccionado. En este evento el poder deberá ser anexado con las formalidades exigidas en el pliego junto con la carta de presentación de la propuesta, antecediendo a la firma se debe indicar en forma clara el nombre de la persona que suscribe la oferta.</w:t>
      </w:r>
    </w:p>
    <w:p w:rsidR="00000000" w:rsidDel="00000000" w:rsidP="00000000" w:rsidRDefault="00000000" w:rsidRPr="00000000" w14:paraId="000002F9">
      <w:pPr>
        <w:rPr>
          <w:sz w:val="24"/>
          <w:szCs w:val="24"/>
        </w:rPr>
      </w:pPr>
      <w:r w:rsidDel="00000000" w:rsidR="00000000" w:rsidRPr="00000000">
        <w:rPr>
          <w:rtl w:val="0"/>
        </w:rPr>
      </w:r>
    </w:p>
    <w:p w:rsidR="00000000" w:rsidDel="00000000" w:rsidP="00000000" w:rsidRDefault="00000000" w:rsidRPr="00000000" w14:paraId="000002FA">
      <w:pPr>
        <w:jc w:val="both"/>
        <w:rPr>
          <w:sz w:val="24"/>
          <w:szCs w:val="24"/>
        </w:rPr>
      </w:pPr>
      <w:r w:rsidDel="00000000" w:rsidR="00000000" w:rsidRPr="00000000">
        <w:rPr>
          <w:sz w:val="24"/>
          <w:szCs w:val="24"/>
          <w:rtl w:val="0"/>
        </w:rPr>
        <w:t xml:space="preserve">Si se trata de un proponente plural, en cualquiera de las formas de asociación previstas en el artículo 7º de la Ley 80 de 1993, deberá crear la cuenta de la unión temporal o el consorcio a través del SECOP II, donde además se señalen los porcentajes de participación de cada uno de los integrantes y presentar la oferta desde esa cuenta.</w:t>
      </w:r>
    </w:p>
    <w:p w:rsidR="00000000" w:rsidDel="00000000" w:rsidP="00000000" w:rsidRDefault="00000000" w:rsidRPr="00000000" w14:paraId="000002FB">
      <w:pPr>
        <w:rPr>
          <w:sz w:val="24"/>
          <w:szCs w:val="24"/>
        </w:rPr>
      </w:pPr>
      <w:r w:rsidDel="00000000" w:rsidR="00000000" w:rsidRPr="00000000">
        <w:rPr>
          <w:rtl w:val="0"/>
        </w:rPr>
      </w:r>
    </w:p>
    <w:p w:rsidR="00000000" w:rsidDel="00000000" w:rsidP="00000000" w:rsidRDefault="00000000" w:rsidRPr="00000000" w14:paraId="000002FC">
      <w:pPr>
        <w:spacing w:before="1" w:lineRule="auto"/>
        <w:jc w:val="both"/>
        <w:rPr>
          <w:sz w:val="24"/>
          <w:szCs w:val="24"/>
        </w:rPr>
      </w:pPr>
      <w:r w:rsidDel="00000000" w:rsidR="00000000" w:rsidRPr="00000000">
        <w:rPr>
          <w:sz w:val="24"/>
          <w:szCs w:val="24"/>
          <w:rtl w:val="0"/>
        </w:rPr>
        <w:t xml:space="preserve">En virtud de lo anterior, serán RECHAZADAS las ofertas de un proponente plural, presentadas desde la cuenta de uno de los integrantes de dicho proponente plural o cualquier otra, de acuerdo con los lineamientos establecidos por Colombia Compra Eficiente.</w:t>
      </w:r>
    </w:p>
    <w:p w:rsidR="00000000" w:rsidDel="00000000" w:rsidP="00000000" w:rsidRDefault="00000000" w:rsidRPr="00000000" w14:paraId="000002FD">
      <w:pPr>
        <w:rPr>
          <w:sz w:val="24"/>
          <w:szCs w:val="24"/>
        </w:rPr>
      </w:pPr>
      <w:r w:rsidDel="00000000" w:rsidR="00000000" w:rsidRPr="00000000">
        <w:rPr>
          <w:rtl w:val="0"/>
        </w:rPr>
      </w:r>
    </w:p>
    <w:p w:rsidR="00000000" w:rsidDel="00000000" w:rsidP="00000000" w:rsidRDefault="00000000" w:rsidRPr="00000000" w14:paraId="000002FE">
      <w:pPr>
        <w:jc w:val="both"/>
        <w:rPr>
          <w:sz w:val="24"/>
          <w:szCs w:val="24"/>
        </w:rPr>
      </w:pPr>
      <w:r w:rsidDel="00000000" w:rsidR="00000000" w:rsidRPr="00000000">
        <w:rPr>
          <w:sz w:val="24"/>
          <w:szCs w:val="24"/>
          <w:rtl w:val="0"/>
        </w:rPr>
        <w:t xml:space="preserve">En la carta de presentación el oferente ya sea en forma individual, en unión temporal o consorcio deberá manifestar bajo la gravedad de juramento por el representante legal, que no está incurso en inhabilidades o incompatibilidades para contratar con el Distrito de Santiago de Cali, de conformidad el artículo 8 de Ley 80 de 1993, el artículo 18 de la Ley 1150 de 2007 y artículo 90 de la Ley 1474 de 2011, así como lo establecido en la normativa que las modifica o adiciona.</w:t>
      </w:r>
    </w:p>
    <w:p w:rsidR="00000000" w:rsidDel="00000000" w:rsidP="00000000" w:rsidRDefault="00000000" w:rsidRPr="00000000" w14:paraId="000002FF">
      <w:pPr>
        <w:spacing w:before="140" w:lineRule="auto"/>
        <w:jc w:val="both"/>
        <w:rPr>
          <w:sz w:val="24"/>
          <w:szCs w:val="24"/>
        </w:rPr>
      </w:pPr>
      <w:r w:rsidDel="00000000" w:rsidR="00000000" w:rsidRPr="00000000">
        <w:rPr>
          <w:sz w:val="24"/>
          <w:szCs w:val="24"/>
          <w:rtl w:val="0"/>
        </w:rPr>
        <w:t xml:space="preserve">Del mismo modo se indicará bajo la gravedad de juramento que los recursos de la empresa que representa provienen de actividades lícitas.</w:t>
      </w:r>
    </w:p>
    <w:p w:rsidR="00000000" w:rsidDel="00000000" w:rsidP="00000000" w:rsidRDefault="00000000" w:rsidRPr="00000000" w14:paraId="00000300">
      <w:pPr>
        <w:rPr>
          <w:sz w:val="24"/>
          <w:szCs w:val="24"/>
        </w:rPr>
      </w:pPr>
      <w:r w:rsidDel="00000000" w:rsidR="00000000" w:rsidRPr="00000000">
        <w:rPr>
          <w:rtl w:val="0"/>
        </w:rPr>
      </w:r>
    </w:p>
    <w:p w:rsidR="00000000" w:rsidDel="00000000" w:rsidP="00000000" w:rsidRDefault="00000000" w:rsidRPr="00000000" w14:paraId="00000301">
      <w:pPr>
        <w:rPr>
          <w:b w:val="1"/>
          <w:bCs w:val="1"/>
          <w:sz w:val="24"/>
          <w:szCs w:val="24"/>
        </w:rPr>
      </w:pPr>
      <w:r w:rsidDel="00000000" w:rsidR="00000000" w:rsidRPr="00000000">
        <w:rPr>
          <w:b w:val="1"/>
          <w:bCs w:val="1"/>
          <w:sz w:val="24"/>
          <w:szCs w:val="24"/>
          <w:rtl w:val="0"/>
        </w:rPr>
        <w:t xml:space="preserve">b. Documento de conformación de consorcio o unión temporal. (ver anexo)</w:t>
      </w:r>
    </w:p>
    <w:p w:rsidR="00000000" w:rsidDel="00000000" w:rsidP="00000000" w:rsidRDefault="00000000" w:rsidRPr="00000000" w14:paraId="00000302">
      <w:pPr>
        <w:rPr/>
      </w:pPr>
      <w:r w:rsidDel="00000000" w:rsidR="00000000" w:rsidRPr="00000000">
        <w:rPr>
          <w:rtl w:val="0"/>
        </w:rPr>
      </w:r>
    </w:p>
    <w:p w:rsidR="00000000" w:rsidDel="00000000" w:rsidP="00000000" w:rsidRDefault="00000000" w:rsidRPr="00000000" w14:paraId="00000303">
      <w:pPr>
        <w:jc w:val="both"/>
        <w:rPr>
          <w:sz w:val="24"/>
          <w:szCs w:val="24"/>
        </w:rPr>
      </w:pPr>
      <w:r w:rsidDel="00000000" w:rsidR="00000000" w:rsidRPr="00000000">
        <w:rPr>
          <w:sz w:val="24"/>
          <w:szCs w:val="24"/>
          <w:rtl w:val="0"/>
        </w:rPr>
        <w:t xml:space="preserve">En el evento que dos o más personas presenten sus ofertas bajo la figura del consorcio o unión temporal (artículo 7, Ley 80 de 1993), cada una deberá cumplir con los requisitos básicos y legales, como si fuera a participar individualmente excepto en relación con los aspectos que específicamente se detallan en los documentos del proceso. La vigencia del consorcio o unión temporal no podrá ser inferior al término del contrato y </w:t>
      </w:r>
      <w:r w:rsidDel="00000000" w:rsidR="00000000" w:rsidRPr="00000000">
        <w:rPr>
          <w:b w:val="1"/>
          <w:bCs w:val="1"/>
          <w:sz w:val="24"/>
          <w:szCs w:val="24"/>
          <w:rtl w:val="0"/>
        </w:rPr>
        <w:t xml:space="preserve">dos (2) años más.</w:t>
      </w:r>
      <w:r w:rsidDel="00000000" w:rsidR="00000000" w:rsidRPr="00000000">
        <w:rPr>
          <w:sz w:val="24"/>
          <w:szCs w:val="24"/>
          <w:rtl w:val="0"/>
        </w:rPr>
        <w:br w:type="textWrapping"/>
      </w:r>
    </w:p>
    <w:p w:rsidR="00000000" w:rsidDel="00000000" w:rsidP="00000000" w:rsidRDefault="00000000" w:rsidRPr="00000000" w14:paraId="00000304">
      <w:pPr>
        <w:widowControl w:val="1"/>
        <w:numPr>
          <w:ilvl w:val="0"/>
          <w:numId w:val="16"/>
        </w:numPr>
        <w:ind w:left="530" w:hanging="360"/>
        <w:jc w:val="both"/>
        <w:rPr>
          <w:sz w:val="24"/>
          <w:szCs w:val="24"/>
        </w:rPr>
      </w:pPr>
      <w:r w:rsidDel="00000000" w:rsidR="00000000" w:rsidRPr="00000000">
        <w:rPr>
          <w:sz w:val="24"/>
          <w:szCs w:val="24"/>
          <w:rtl w:val="0"/>
        </w:rPr>
        <w:t xml:space="preserve">Si su participación es a título de unión temporal, señalarán los términos y extensión de la participación en la propuesta y en su ejecución, los cuales no podrán ser modificados sin el consentimiento previo del Departamento Administrativo de Contratación Pública.</w:t>
      </w:r>
    </w:p>
    <w:p w:rsidR="00000000" w:rsidDel="00000000" w:rsidP="00000000" w:rsidRDefault="00000000" w:rsidRPr="00000000" w14:paraId="00000305">
      <w:pPr>
        <w:widowControl w:val="1"/>
        <w:numPr>
          <w:ilvl w:val="0"/>
          <w:numId w:val="16"/>
        </w:numPr>
        <w:ind w:left="530" w:hanging="360"/>
        <w:jc w:val="both"/>
        <w:rPr>
          <w:sz w:val="24"/>
          <w:szCs w:val="24"/>
        </w:rPr>
      </w:pPr>
      <w:r w:rsidDel="00000000" w:rsidR="00000000" w:rsidRPr="00000000">
        <w:rPr>
          <w:sz w:val="24"/>
          <w:szCs w:val="24"/>
          <w:rtl w:val="0"/>
        </w:rPr>
        <w:t xml:space="preserve">Designar a la persona que los representará, señalando las reglas básicas que regulen las relaciones entre ellos y su responsabilidad.</w:t>
      </w:r>
    </w:p>
    <w:p w:rsidR="00000000" w:rsidDel="00000000" w:rsidP="00000000" w:rsidRDefault="00000000" w:rsidRPr="00000000" w14:paraId="00000306">
      <w:pPr>
        <w:widowControl w:val="1"/>
        <w:numPr>
          <w:ilvl w:val="0"/>
          <w:numId w:val="16"/>
        </w:numPr>
        <w:ind w:left="530" w:hanging="360"/>
        <w:jc w:val="both"/>
        <w:rPr>
          <w:sz w:val="24"/>
          <w:szCs w:val="24"/>
        </w:rPr>
      </w:pPr>
      <w:r w:rsidDel="00000000" w:rsidR="00000000" w:rsidRPr="00000000">
        <w:rPr>
          <w:sz w:val="24"/>
          <w:szCs w:val="24"/>
          <w:rtl w:val="0"/>
        </w:rPr>
        <w:t xml:space="preserve">En caso de unión temporal, se indicará al Departamento Administrativo de Contratación Pública la participación que tendrá cada uno de sus integrantes en la propuesta y en su ejecución y las obligaciones y responsabilidades de cada uno en la ejecución del contrato (actividades), los cuales no podrán ser modificados sin el consentimiento previo de la entidad contratante.</w:t>
      </w:r>
    </w:p>
    <w:p w:rsidR="00000000" w:rsidDel="00000000" w:rsidP="00000000" w:rsidRDefault="00000000" w:rsidRPr="00000000" w14:paraId="00000307">
      <w:pPr>
        <w:widowControl w:val="1"/>
        <w:numPr>
          <w:ilvl w:val="0"/>
          <w:numId w:val="16"/>
        </w:numPr>
        <w:ind w:left="530" w:hanging="360"/>
        <w:jc w:val="both"/>
        <w:rPr>
          <w:sz w:val="24"/>
          <w:szCs w:val="24"/>
        </w:rPr>
      </w:pPr>
      <w:r w:rsidDel="00000000" w:rsidR="00000000" w:rsidRPr="00000000">
        <w:rPr>
          <w:sz w:val="24"/>
          <w:szCs w:val="24"/>
          <w:rtl w:val="0"/>
        </w:rPr>
        <w:t xml:space="preserve">Su compromiso de permanecer en Consorcio o en Unión Temporal será durante el término de la vigencia del contrato y dos (2) años más. En ningún caso podrá haber cesión del contrato entre quienes integren el consorcio o unión temporal.</w:t>
      </w:r>
    </w:p>
    <w:p w:rsidR="00000000" w:rsidDel="00000000" w:rsidP="00000000" w:rsidRDefault="00000000" w:rsidRPr="00000000" w14:paraId="00000308">
      <w:pPr>
        <w:widowControl w:val="1"/>
        <w:numPr>
          <w:ilvl w:val="0"/>
          <w:numId w:val="16"/>
        </w:numPr>
        <w:ind w:left="530" w:hanging="360"/>
        <w:jc w:val="both"/>
        <w:rPr>
          <w:sz w:val="24"/>
          <w:szCs w:val="24"/>
        </w:rPr>
      </w:pPr>
      <w:r w:rsidDel="00000000" w:rsidR="00000000" w:rsidRPr="00000000">
        <w:rPr>
          <w:sz w:val="24"/>
          <w:szCs w:val="24"/>
          <w:rtl w:val="0"/>
        </w:rPr>
        <w:t xml:space="preserve">Se deben anexar los documentos de constitución y representación legal de cada uno de sus integrantes, y de sus representantes legales, sus NIT, cédulas de ciudadanía, certificado de cumplimiento del pago de sus obligaciones con los sistemas de salud, pensiones, riesgos profesionales y aportes parafiscales.</w:t>
      </w:r>
    </w:p>
    <w:p w:rsidR="00000000" w:rsidDel="00000000" w:rsidP="00000000" w:rsidRDefault="00000000" w:rsidRPr="00000000" w14:paraId="00000309">
      <w:pPr>
        <w:widowControl w:val="1"/>
        <w:numPr>
          <w:ilvl w:val="0"/>
          <w:numId w:val="16"/>
        </w:numPr>
        <w:ind w:left="530" w:hanging="360"/>
        <w:jc w:val="both"/>
        <w:rPr>
          <w:sz w:val="24"/>
          <w:szCs w:val="24"/>
        </w:rPr>
      </w:pPr>
      <w:r w:rsidDel="00000000" w:rsidR="00000000" w:rsidRPr="00000000">
        <w:rPr>
          <w:sz w:val="24"/>
          <w:szCs w:val="24"/>
          <w:rtl w:val="0"/>
        </w:rPr>
        <w:t xml:space="preserve">En atención a lo dispuesto en el artículo 11 del Decreto 3050 de 1997, los integrantes del consorcio o unión temporal en el documento de constitución, para efectos del pago, en relación con la facturación deben manifestar:</w:t>
      </w:r>
    </w:p>
    <w:p w:rsidR="00000000" w:rsidDel="00000000" w:rsidP="00000000" w:rsidRDefault="00000000" w:rsidRPr="00000000" w14:paraId="0000030A">
      <w:pPr>
        <w:rPr>
          <w:sz w:val="24"/>
          <w:szCs w:val="24"/>
        </w:rPr>
      </w:pPr>
      <w:r w:rsidDel="00000000" w:rsidR="00000000" w:rsidRPr="00000000">
        <w:rPr>
          <w:rtl w:val="0"/>
        </w:rPr>
      </w:r>
    </w:p>
    <w:p w:rsidR="00000000" w:rsidDel="00000000" w:rsidP="00000000" w:rsidRDefault="00000000" w:rsidRPr="00000000" w14:paraId="0000030B">
      <w:pPr>
        <w:widowControl w:val="1"/>
        <w:numPr>
          <w:ilvl w:val="0"/>
          <w:numId w:val="17"/>
        </w:numPr>
        <w:ind w:left="1210" w:hanging="360"/>
        <w:jc w:val="both"/>
        <w:rPr>
          <w:sz w:val="24"/>
          <w:szCs w:val="24"/>
        </w:rPr>
      </w:pPr>
      <w:r w:rsidDel="00000000" w:rsidR="00000000" w:rsidRPr="00000000">
        <w:rPr>
          <w:sz w:val="24"/>
          <w:szCs w:val="24"/>
          <w:rtl w:val="0"/>
        </w:rPr>
        <w:t xml:space="preserve">Si la va a efectuar en representación del consorcio o la unión temporal uno de sus integrantes, caso en el cual se debe informar el número del NIT.</w:t>
      </w:r>
    </w:p>
    <w:p w:rsidR="00000000" w:rsidDel="00000000" w:rsidP="00000000" w:rsidRDefault="00000000" w:rsidRPr="00000000" w14:paraId="0000030C">
      <w:pPr>
        <w:widowControl w:val="1"/>
        <w:numPr>
          <w:ilvl w:val="0"/>
          <w:numId w:val="17"/>
        </w:numPr>
        <w:ind w:left="1210" w:hanging="360"/>
        <w:jc w:val="both"/>
        <w:rPr>
          <w:sz w:val="24"/>
          <w:szCs w:val="24"/>
        </w:rPr>
      </w:pPr>
      <w:r w:rsidDel="00000000" w:rsidR="00000000" w:rsidRPr="00000000">
        <w:rPr>
          <w:sz w:val="24"/>
          <w:szCs w:val="24"/>
          <w:rtl w:val="0"/>
        </w:rPr>
        <w:t xml:space="preserve">Si la facturación la van a presentar en forma separada cada uno de los integrantes del consorcio o unión temporal, deberán informar su número de información tributaria NIT y establecer la participación de cada uno dentro del valor del contrato.</w:t>
      </w:r>
    </w:p>
    <w:p w:rsidR="00000000" w:rsidDel="00000000" w:rsidP="00000000" w:rsidRDefault="00000000" w:rsidRPr="00000000" w14:paraId="0000030D">
      <w:pPr>
        <w:widowControl w:val="1"/>
        <w:numPr>
          <w:ilvl w:val="0"/>
          <w:numId w:val="17"/>
        </w:numPr>
        <w:ind w:left="1210" w:hanging="360"/>
        <w:jc w:val="both"/>
        <w:rPr>
          <w:sz w:val="24"/>
          <w:szCs w:val="24"/>
        </w:rPr>
      </w:pPr>
      <w:r w:rsidDel="00000000" w:rsidR="00000000" w:rsidRPr="00000000">
        <w:rPr>
          <w:sz w:val="24"/>
          <w:szCs w:val="24"/>
          <w:rtl w:val="0"/>
        </w:rPr>
        <w:t xml:space="preserve">Si la facturación se va a realizar directamente por el Consorcio o Unión Temporal, se deberá enunciar el número de identificación tributaria - NIT, que se haya solicitado para el Consorcio o Unión Temporal ante la Dirección de Impuestos y Aduanas Nacionales y los datos de la razón social y el NIT de cada uno de los integrantes indicando el nivel de participación de cada uno dentro del contrato.</w:t>
      </w:r>
    </w:p>
    <w:p w:rsidR="00000000" w:rsidDel="00000000" w:rsidP="00000000" w:rsidRDefault="00000000" w:rsidRPr="00000000" w14:paraId="0000030E">
      <w:pPr>
        <w:rPr>
          <w:sz w:val="24"/>
          <w:szCs w:val="24"/>
        </w:rPr>
      </w:pPr>
      <w:r w:rsidDel="00000000" w:rsidR="00000000" w:rsidRPr="00000000">
        <w:rPr>
          <w:rtl w:val="0"/>
        </w:rPr>
      </w:r>
    </w:p>
    <w:p w:rsidR="00000000" w:rsidDel="00000000" w:rsidP="00000000" w:rsidRDefault="00000000" w:rsidRPr="00000000" w14:paraId="0000030F">
      <w:pPr>
        <w:jc w:val="both"/>
        <w:rPr>
          <w:sz w:val="24"/>
          <w:szCs w:val="24"/>
        </w:rPr>
      </w:pPr>
      <w:r w:rsidDel="00000000" w:rsidR="00000000" w:rsidRPr="00000000">
        <w:rPr>
          <w:sz w:val="24"/>
          <w:szCs w:val="24"/>
          <w:rtl w:val="0"/>
        </w:rPr>
        <w:t xml:space="preserve">La modificación de los porcentajes de participación y/o la modificación del esquema propuesto de consorcio o unión temporal, al presentarse la oferta, durante el curso del proceso de subasta inversa, será causal de rechazo.</w:t>
      </w:r>
    </w:p>
    <w:p w:rsidR="00000000" w:rsidDel="00000000" w:rsidP="00000000" w:rsidRDefault="00000000" w:rsidRPr="00000000" w14:paraId="00000310">
      <w:pPr>
        <w:spacing w:before="1" w:lineRule="auto"/>
        <w:jc w:val="both"/>
        <w:rPr>
          <w:sz w:val="24"/>
          <w:szCs w:val="24"/>
        </w:rPr>
      </w:pPr>
      <w:r w:rsidDel="00000000" w:rsidR="00000000" w:rsidRPr="00000000">
        <w:rPr>
          <w:rtl w:val="0"/>
        </w:rPr>
      </w:r>
    </w:p>
    <w:p w:rsidR="00000000" w:rsidDel="00000000" w:rsidP="00000000" w:rsidRDefault="00000000" w:rsidRPr="00000000" w14:paraId="00000311">
      <w:pPr>
        <w:spacing w:before="1" w:lineRule="auto"/>
        <w:jc w:val="both"/>
        <w:rPr>
          <w:sz w:val="24"/>
          <w:szCs w:val="24"/>
        </w:rPr>
      </w:pPr>
      <w:r w:rsidDel="00000000" w:rsidR="00000000" w:rsidRPr="00000000">
        <w:rPr>
          <w:sz w:val="24"/>
          <w:szCs w:val="24"/>
          <w:rtl w:val="0"/>
        </w:rPr>
        <w:t xml:space="preserve">En caso de resultar favorecidos con la adjudicación, el proponente plural deberá presentar el respectivo Registro Único Tributario – RUT de la Compañía líder del consorcio o unión temporal para la suscripción del contrato.</w:t>
      </w:r>
    </w:p>
    <w:p w:rsidR="00000000" w:rsidDel="00000000" w:rsidP="00000000" w:rsidRDefault="00000000" w:rsidRPr="00000000" w14:paraId="00000312">
      <w:pPr>
        <w:rPr>
          <w:sz w:val="24"/>
          <w:szCs w:val="24"/>
        </w:rPr>
      </w:pPr>
      <w:r w:rsidDel="00000000" w:rsidR="00000000" w:rsidRPr="00000000">
        <w:rPr>
          <w:rtl w:val="0"/>
        </w:rPr>
      </w:r>
    </w:p>
    <w:p w:rsidR="00000000" w:rsidDel="00000000" w:rsidP="00000000" w:rsidRDefault="00000000" w:rsidRPr="00000000" w14:paraId="00000313">
      <w:pPr>
        <w:rPr>
          <w:b w:val="1"/>
          <w:bCs w:val="1"/>
          <w:sz w:val="24"/>
          <w:szCs w:val="24"/>
        </w:rPr>
      </w:pPr>
      <w:r w:rsidDel="00000000" w:rsidR="00000000" w:rsidRPr="00000000">
        <w:rPr>
          <w:b w:val="1"/>
          <w:bCs w:val="1"/>
          <w:sz w:val="24"/>
          <w:szCs w:val="24"/>
          <w:rtl w:val="0"/>
        </w:rPr>
        <w:t xml:space="preserve">Apoderado</w:t>
      </w:r>
    </w:p>
    <w:p w:rsidR="00000000" w:rsidDel="00000000" w:rsidP="00000000" w:rsidRDefault="00000000" w:rsidRPr="00000000" w14:paraId="00000314">
      <w:pPr>
        <w:rPr>
          <w:sz w:val="24"/>
          <w:szCs w:val="24"/>
        </w:rPr>
      </w:pPr>
      <w:r w:rsidDel="00000000" w:rsidR="00000000" w:rsidRPr="00000000">
        <w:rPr>
          <w:rtl w:val="0"/>
        </w:rPr>
      </w:r>
    </w:p>
    <w:p w:rsidR="00000000" w:rsidDel="00000000" w:rsidP="00000000" w:rsidRDefault="00000000" w:rsidRPr="00000000" w14:paraId="00000315">
      <w:pPr>
        <w:jc w:val="both"/>
        <w:rPr>
          <w:sz w:val="24"/>
          <w:szCs w:val="24"/>
        </w:rPr>
      </w:pPr>
      <w:r w:rsidDel="00000000" w:rsidR="00000000" w:rsidRPr="00000000">
        <w:rPr>
          <w:sz w:val="24"/>
          <w:szCs w:val="24"/>
          <w:rtl w:val="0"/>
        </w:rPr>
        <w:t xml:space="preserve">Los proponentes podrán presentar ofertas directamente o por intermedio de apoderado, evento en el cual deberán anexar el poder otorgado en legal forma, en el que se confiera al apoderado, de manera clara y expresa, facultades amplias y suficientes para actuar, obligar y responsabilizar a todos y cada uno de los integrantes del proponente, en el trámite del presente proceso y/o en la suscripción del contrato.</w:t>
      </w:r>
    </w:p>
    <w:p w:rsidR="00000000" w:rsidDel="00000000" w:rsidP="00000000" w:rsidRDefault="00000000" w:rsidRPr="00000000" w14:paraId="00000316">
      <w:pPr>
        <w:spacing w:before="240" w:lineRule="auto"/>
        <w:jc w:val="both"/>
        <w:rPr>
          <w:sz w:val="24"/>
          <w:szCs w:val="24"/>
        </w:rPr>
      </w:pPr>
      <w:r w:rsidDel="00000000" w:rsidR="00000000" w:rsidRPr="00000000">
        <w:rPr>
          <w:sz w:val="24"/>
          <w:szCs w:val="24"/>
          <w:rtl w:val="0"/>
        </w:rPr>
        <w:t xml:space="preserve">El apoderado podrá ser una persona jurídica, pero en todo caso deberá tener domicilio permanente, para efectos de este proceso en la República de Colombia y deberá estar facultado para representar conjuntamente al proponente y a todos los integrantes de la estructura plural, a efectos de adelantar en su nombre de manera específica las siguientes actividades: (i) Formular oferta para el proceso de selección; (ii) Dar respuesta a los requerimientos y aclaraciones que solicite el DACP en el curso del presente proceso; (iii) Recibir las notificaciones a que haya lugar dentro del proceso, incluyendo la del acto administrativo de adjudicación; (iv) Suscribir en nombre y representación del adjudicatario el contrato.</w:t>
      </w:r>
    </w:p>
    <w:p w:rsidR="00000000" w:rsidDel="00000000" w:rsidP="00000000" w:rsidRDefault="00000000" w:rsidRPr="00000000" w14:paraId="00000317">
      <w:pPr>
        <w:rPr>
          <w:sz w:val="24"/>
          <w:szCs w:val="24"/>
        </w:rPr>
      </w:pPr>
      <w:r w:rsidDel="00000000" w:rsidR="00000000" w:rsidRPr="00000000">
        <w:rPr>
          <w:rtl w:val="0"/>
        </w:rPr>
      </w:r>
    </w:p>
    <w:p w:rsidR="00000000" w:rsidDel="00000000" w:rsidP="00000000" w:rsidRDefault="00000000" w:rsidRPr="00000000" w14:paraId="00000318">
      <w:pPr>
        <w:spacing w:before="1" w:lineRule="auto"/>
        <w:jc w:val="both"/>
        <w:rPr>
          <w:sz w:val="24"/>
          <w:szCs w:val="24"/>
        </w:rPr>
      </w:pPr>
      <w:r w:rsidDel="00000000" w:rsidR="00000000" w:rsidRPr="00000000">
        <w:rPr>
          <w:sz w:val="24"/>
          <w:szCs w:val="24"/>
          <w:rtl w:val="0"/>
        </w:rPr>
        <w:t xml:space="preserve">Los poderes otorgados deberán cumplir con los requisitos exigidos en el Código General del Proceso para la constitución de apoderados (artículo 74), así como con los aspectos referidos a la autenticación, consularización o apostille y traducción, establecidos por la legislación colombiana.</w:t>
      </w:r>
    </w:p>
    <w:p w:rsidR="00000000" w:rsidDel="00000000" w:rsidP="00000000" w:rsidRDefault="00000000" w:rsidRPr="00000000" w14:paraId="00000319">
      <w:pPr>
        <w:jc w:val="both"/>
        <w:rPr>
          <w:sz w:val="24"/>
          <w:szCs w:val="24"/>
        </w:rPr>
      </w:pPr>
      <w:r w:rsidDel="00000000" w:rsidR="00000000" w:rsidRPr="00000000">
        <w:rPr>
          <w:rtl w:val="0"/>
        </w:rPr>
      </w:r>
    </w:p>
    <w:p w:rsidR="00000000" w:rsidDel="00000000" w:rsidP="00000000" w:rsidRDefault="00000000" w:rsidRPr="00000000" w14:paraId="0000031A">
      <w:pPr>
        <w:jc w:val="both"/>
        <w:rPr>
          <w:sz w:val="24"/>
          <w:szCs w:val="24"/>
        </w:rPr>
      </w:pPr>
      <w:r w:rsidDel="00000000" w:rsidR="00000000" w:rsidRPr="00000000">
        <w:rPr>
          <w:sz w:val="24"/>
          <w:szCs w:val="24"/>
          <w:rtl w:val="0"/>
        </w:rPr>
        <w:t xml:space="preserve">En caso de no allegar el poder conferido legalmente en las condiciones exigidas o que éste no se encuentre suscrito por quien tenga facultades para ello según los documentos de existencia y representación de la persona jurídica, la oferta será rechazada.</w:t>
      </w:r>
    </w:p>
    <w:p w:rsidR="00000000" w:rsidDel="00000000" w:rsidP="00000000" w:rsidRDefault="00000000" w:rsidRPr="00000000" w14:paraId="0000031B">
      <w:pPr>
        <w:rPr>
          <w:sz w:val="24"/>
          <w:szCs w:val="24"/>
        </w:rPr>
      </w:pPr>
      <w:r w:rsidDel="00000000" w:rsidR="00000000" w:rsidRPr="00000000">
        <w:rPr>
          <w:rtl w:val="0"/>
        </w:rPr>
      </w:r>
    </w:p>
    <w:p w:rsidR="00000000" w:rsidDel="00000000" w:rsidP="00000000" w:rsidRDefault="00000000" w:rsidRPr="00000000" w14:paraId="0000031C">
      <w:pPr>
        <w:rPr>
          <w:b w:val="1"/>
          <w:bCs w:val="1"/>
        </w:rPr>
      </w:pPr>
      <w:r w:rsidDel="00000000" w:rsidR="00000000" w:rsidRPr="00000000">
        <w:rPr>
          <w:b w:val="1"/>
          <w:bCs w:val="1"/>
          <w:sz w:val="24"/>
          <w:szCs w:val="24"/>
          <w:rtl w:val="0"/>
        </w:rPr>
        <w:t xml:space="preserve">c. Pacto de transparencia (ver anexo)</w:t>
      </w:r>
      <w:r w:rsidDel="00000000" w:rsidR="00000000" w:rsidRPr="00000000">
        <w:rPr>
          <w:rtl w:val="0"/>
        </w:rPr>
      </w:r>
    </w:p>
    <w:p w:rsidR="00000000" w:rsidDel="00000000" w:rsidP="00000000" w:rsidRDefault="00000000" w:rsidRPr="00000000" w14:paraId="0000031D">
      <w:pPr>
        <w:rPr>
          <w:sz w:val="24"/>
          <w:szCs w:val="24"/>
        </w:rPr>
      </w:pPr>
      <w:r w:rsidDel="00000000" w:rsidR="00000000" w:rsidRPr="00000000">
        <w:rPr>
          <w:rtl w:val="0"/>
        </w:rPr>
      </w:r>
    </w:p>
    <w:p w:rsidR="00000000" w:rsidDel="00000000" w:rsidP="00000000" w:rsidRDefault="00000000" w:rsidRPr="00000000" w14:paraId="0000031E">
      <w:pPr>
        <w:jc w:val="both"/>
        <w:rPr>
          <w:sz w:val="24"/>
          <w:szCs w:val="24"/>
        </w:rPr>
      </w:pPr>
      <w:r w:rsidDel="00000000" w:rsidR="00000000" w:rsidRPr="00000000">
        <w:rPr>
          <w:sz w:val="24"/>
          <w:szCs w:val="24"/>
          <w:rtl w:val="0"/>
        </w:rPr>
        <w:t xml:space="preserve">El oferente debe diligenciar y presentar debidamente firmado por la persona natural, el representante legal o quien haga sus veces, el formulario previsto en el anexo No. 4, comprometiéndose a actuar en el presente proceso de contratación con estricto apego a las normas jurídicas y éticas propias de este tipo de procedimientos, y conforme a los principios de buena fe, transparencia y equidad y entre otros abstenerse de realizar u ofrecer, directa o indirectamente pagos de comisiones o dádivas, sobornos u otra forma de halago a empleado alguno del Distrito de Santiago de Cali – Departamento Administrativo de Contratación Pública, o de utilizar medios de presión con ocasión del proceso en el que participo.</w:t>
      </w:r>
    </w:p>
    <w:p w:rsidR="00000000" w:rsidDel="00000000" w:rsidP="00000000" w:rsidRDefault="00000000" w:rsidRPr="00000000" w14:paraId="0000031F">
      <w:pPr>
        <w:rPr>
          <w:sz w:val="24"/>
          <w:szCs w:val="24"/>
        </w:rPr>
      </w:pPr>
      <w:r w:rsidDel="00000000" w:rsidR="00000000" w:rsidRPr="00000000">
        <w:rPr>
          <w:rtl w:val="0"/>
        </w:rPr>
      </w:r>
    </w:p>
    <w:p w:rsidR="00000000" w:rsidDel="00000000" w:rsidP="00000000" w:rsidRDefault="00000000" w:rsidRPr="00000000" w14:paraId="00000320">
      <w:pPr>
        <w:jc w:val="both"/>
        <w:rPr>
          <w:sz w:val="24"/>
          <w:szCs w:val="24"/>
        </w:rPr>
      </w:pPr>
      <w:r w:rsidDel="00000000" w:rsidR="00000000" w:rsidRPr="00000000">
        <w:rPr>
          <w:sz w:val="24"/>
          <w:szCs w:val="24"/>
          <w:rtl w:val="0"/>
        </w:rPr>
        <w:t xml:space="preserve">En caso de los Consorcios o Uniones Temporales, todos y cada uno de los integrantes, deberán diligenciar este formato, en las condiciones establecidas en este pliego y el formato, presentándolo con su propuesta.</w:t>
      </w:r>
    </w:p>
    <w:p w:rsidR="00000000" w:rsidDel="00000000" w:rsidP="00000000" w:rsidRDefault="00000000" w:rsidRPr="00000000" w14:paraId="00000321">
      <w:pPr>
        <w:rPr>
          <w:sz w:val="24"/>
          <w:szCs w:val="24"/>
        </w:rPr>
      </w:pPr>
      <w:r w:rsidDel="00000000" w:rsidR="00000000" w:rsidRPr="00000000">
        <w:rPr>
          <w:rtl w:val="0"/>
        </w:rPr>
      </w:r>
    </w:p>
    <w:p w:rsidR="00000000" w:rsidDel="00000000" w:rsidP="00000000" w:rsidRDefault="00000000" w:rsidRPr="00000000" w14:paraId="00000322">
      <w:pPr>
        <w:jc w:val="both"/>
        <w:rPr>
          <w:sz w:val="24"/>
          <w:szCs w:val="24"/>
        </w:rPr>
      </w:pPr>
      <w:r w:rsidDel="00000000" w:rsidR="00000000" w:rsidRPr="00000000">
        <w:rPr>
          <w:sz w:val="24"/>
          <w:szCs w:val="24"/>
          <w:rtl w:val="0"/>
        </w:rPr>
        <w:t xml:space="preserve">En caso de que el Distrito de Santiago de Cali, advierta hechos constitutivos de corrupción de parte del proponente durante el proceso de selección, tales hechos se pondrán inmediatamente en conocimiento de las autoridades competentes, a fin de que se inicien las acciones legales a que hubiere lugar.</w:t>
      </w:r>
    </w:p>
    <w:p w:rsidR="00000000" w:rsidDel="00000000" w:rsidP="00000000" w:rsidRDefault="00000000" w:rsidRPr="00000000" w14:paraId="00000323">
      <w:pPr>
        <w:rPr>
          <w:sz w:val="24"/>
          <w:szCs w:val="24"/>
        </w:rPr>
      </w:pPr>
      <w:r w:rsidDel="00000000" w:rsidR="00000000" w:rsidRPr="00000000">
        <w:rPr>
          <w:rtl w:val="0"/>
        </w:rPr>
      </w:r>
    </w:p>
    <w:p w:rsidR="00000000" w:rsidDel="00000000" w:rsidP="00000000" w:rsidRDefault="00000000" w:rsidRPr="00000000" w14:paraId="00000324">
      <w:pPr>
        <w:spacing w:before="93" w:lineRule="auto"/>
        <w:jc w:val="both"/>
        <w:rPr>
          <w:sz w:val="24"/>
          <w:szCs w:val="24"/>
        </w:rPr>
      </w:pPr>
      <w:r w:rsidDel="00000000" w:rsidR="00000000" w:rsidRPr="00000000">
        <w:rPr>
          <w:sz w:val="24"/>
          <w:szCs w:val="24"/>
          <w:rtl w:val="0"/>
        </w:rPr>
        <w:t xml:space="preserve">Si se comprobare el incumplimiento de dichos compromisos con posterioridad a la adjudicación del proceso de selección, o con posterioridad a la suscripción del Contrato, ello será suficiente para declarar la caducidad del Contrato, de acuerdo con lo previsto en el inciso final del numeral 5º del artículo 5º de la Ley 80 de 1993 y se harán efectivas las sanciones previstas en el Contrato y en la ley.</w:t>
      </w:r>
    </w:p>
    <w:p w:rsidR="00000000" w:rsidDel="00000000" w:rsidP="00000000" w:rsidRDefault="00000000" w:rsidRPr="00000000" w14:paraId="00000325">
      <w:pPr>
        <w:rPr>
          <w:sz w:val="24"/>
          <w:szCs w:val="24"/>
        </w:rPr>
      </w:pPr>
      <w:r w:rsidDel="00000000" w:rsidR="00000000" w:rsidRPr="00000000">
        <w:rPr>
          <w:rtl w:val="0"/>
        </w:rPr>
      </w:r>
    </w:p>
    <w:p w:rsidR="00000000" w:rsidDel="00000000" w:rsidP="00000000" w:rsidRDefault="00000000" w:rsidRPr="00000000" w14:paraId="00000326">
      <w:pPr>
        <w:rPr>
          <w:sz w:val="24"/>
          <w:szCs w:val="24"/>
        </w:rPr>
      </w:pPr>
      <w:r w:rsidDel="00000000" w:rsidR="00000000" w:rsidRPr="00000000">
        <w:rPr>
          <w:b w:val="1"/>
          <w:bCs w:val="1"/>
          <w:sz w:val="24"/>
          <w:szCs w:val="24"/>
          <w:rtl w:val="0"/>
        </w:rPr>
        <w:t xml:space="preserve">d. Autorización de la Junta Directiva o Junta de Socios para contratar</w:t>
      </w:r>
      <w:r w:rsidDel="00000000" w:rsidR="00000000" w:rsidRPr="00000000">
        <w:rPr>
          <w:rtl w:val="0"/>
        </w:rPr>
      </w:r>
    </w:p>
    <w:p w:rsidR="00000000" w:rsidDel="00000000" w:rsidP="00000000" w:rsidRDefault="00000000" w:rsidRPr="00000000" w14:paraId="00000327">
      <w:pPr>
        <w:rPr>
          <w:sz w:val="24"/>
          <w:szCs w:val="24"/>
        </w:rPr>
      </w:pPr>
      <w:r w:rsidDel="00000000" w:rsidR="00000000" w:rsidRPr="00000000">
        <w:rPr>
          <w:rtl w:val="0"/>
        </w:rPr>
      </w:r>
    </w:p>
    <w:p w:rsidR="00000000" w:rsidDel="00000000" w:rsidP="00000000" w:rsidRDefault="00000000" w:rsidRPr="00000000" w14:paraId="00000328">
      <w:pPr>
        <w:jc w:val="both"/>
        <w:rPr>
          <w:sz w:val="24"/>
          <w:szCs w:val="24"/>
        </w:rPr>
      </w:pPr>
      <w:r w:rsidDel="00000000" w:rsidR="00000000" w:rsidRPr="00000000">
        <w:rPr>
          <w:sz w:val="24"/>
          <w:szCs w:val="24"/>
          <w:rtl w:val="0"/>
        </w:rPr>
        <w:t xml:space="preserve">Si el representante legal del proponente requiere autorización de sus órganos de dirección para presentar oferta y para suscribir el contrato, deberá anexar los documentos que acrediten dicha autorización.</w:t>
      </w:r>
    </w:p>
    <w:p w:rsidR="00000000" w:rsidDel="00000000" w:rsidP="00000000" w:rsidRDefault="00000000" w:rsidRPr="00000000" w14:paraId="00000329">
      <w:pPr>
        <w:spacing w:before="1" w:lineRule="auto"/>
        <w:jc w:val="both"/>
        <w:rPr>
          <w:sz w:val="24"/>
          <w:szCs w:val="24"/>
        </w:rPr>
      </w:pPr>
      <w:r w:rsidDel="00000000" w:rsidR="00000000" w:rsidRPr="00000000">
        <w:rPr>
          <w:rtl w:val="0"/>
        </w:rPr>
      </w:r>
    </w:p>
    <w:p w:rsidR="00000000" w:rsidDel="00000000" w:rsidP="00000000" w:rsidRDefault="00000000" w:rsidRPr="00000000" w14:paraId="0000032A">
      <w:pPr>
        <w:spacing w:before="1" w:lineRule="auto"/>
        <w:jc w:val="both"/>
        <w:rPr>
          <w:sz w:val="24"/>
          <w:szCs w:val="24"/>
        </w:rPr>
      </w:pPr>
      <w:r w:rsidDel="00000000" w:rsidR="00000000" w:rsidRPr="00000000">
        <w:rPr>
          <w:sz w:val="24"/>
          <w:szCs w:val="24"/>
          <w:rtl w:val="0"/>
        </w:rPr>
        <w:t xml:space="preserve">En caso de que el valor de la oferta supere el monto de la autorización prevista en sus estatutos para que el representante legal pueda presentar propuesta o contratar, deberá anexarse el respectivo documento donde se le faculte para contratar, mínimo, por el valor propuesto.</w:t>
      </w:r>
    </w:p>
    <w:p w:rsidR="00000000" w:rsidDel="00000000" w:rsidP="00000000" w:rsidRDefault="00000000" w:rsidRPr="00000000" w14:paraId="0000032B">
      <w:pPr>
        <w:rPr>
          <w:sz w:val="24"/>
          <w:szCs w:val="24"/>
        </w:rPr>
      </w:pPr>
      <w:r w:rsidDel="00000000" w:rsidR="00000000" w:rsidRPr="00000000">
        <w:rPr>
          <w:rtl w:val="0"/>
        </w:rPr>
      </w:r>
    </w:p>
    <w:p w:rsidR="00000000" w:rsidDel="00000000" w:rsidP="00000000" w:rsidRDefault="00000000" w:rsidRPr="00000000" w14:paraId="0000032C">
      <w:pPr>
        <w:rPr>
          <w:sz w:val="24"/>
          <w:szCs w:val="24"/>
        </w:rPr>
      </w:pPr>
      <w:r w:rsidDel="00000000" w:rsidR="00000000" w:rsidRPr="00000000">
        <w:rPr>
          <w:b w:val="1"/>
          <w:bCs w:val="1"/>
          <w:sz w:val="24"/>
          <w:szCs w:val="24"/>
          <w:rtl w:val="0"/>
        </w:rPr>
        <w:t xml:space="preserve">e. Certificado de existencia y representación legal</w:t>
      </w:r>
      <w:r w:rsidDel="00000000" w:rsidR="00000000" w:rsidRPr="00000000">
        <w:rPr>
          <w:rtl w:val="0"/>
        </w:rPr>
      </w:r>
    </w:p>
    <w:p w:rsidR="00000000" w:rsidDel="00000000" w:rsidP="00000000" w:rsidRDefault="00000000" w:rsidRPr="00000000" w14:paraId="0000032D">
      <w:pPr>
        <w:rPr>
          <w:sz w:val="24"/>
          <w:szCs w:val="24"/>
        </w:rPr>
      </w:pPr>
      <w:r w:rsidDel="00000000" w:rsidR="00000000" w:rsidRPr="00000000">
        <w:rPr>
          <w:rtl w:val="0"/>
        </w:rPr>
      </w:r>
    </w:p>
    <w:p w:rsidR="00000000" w:rsidDel="00000000" w:rsidP="00000000" w:rsidRDefault="00000000" w:rsidRPr="00000000" w14:paraId="0000032E">
      <w:pPr>
        <w:jc w:val="both"/>
        <w:rPr>
          <w:sz w:val="24"/>
          <w:szCs w:val="24"/>
        </w:rPr>
      </w:pPr>
      <w:r w:rsidDel="00000000" w:rsidR="00000000" w:rsidRPr="00000000">
        <w:rPr>
          <w:sz w:val="24"/>
          <w:szCs w:val="24"/>
          <w:rtl w:val="0"/>
        </w:rPr>
        <w:t xml:space="preserve">Si el proponente es persona natural, deberá acreditar su inscripción vigente en el Registro Mercantil, mediante el certificado de Registro Mercantil expedido por la Cámara de Comercio con fecha no superior a treinta (30) días calendario, en el que consten las actividades o servicios que correspondan al objeto del presente proceso de selección abreviada.</w:t>
      </w:r>
    </w:p>
    <w:p w:rsidR="00000000" w:rsidDel="00000000" w:rsidP="00000000" w:rsidRDefault="00000000" w:rsidRPr="00000000" w14:paraId="0000032F">
      <w:pPr>
        <w:rPr>
          <w:sz w:val="24"/>
          <w:szCs w:val="24"/>
        </w:rPr>
      </w:pPr>
      <w:r w:rsidDel="00000000" w:rsidR="00000000" w:rsidRPr="00000000">
        <w:rPr>
          <w:rtl w:val="0"/>
        </w:rPr>
      </w:r>
    </w:p>
    <w:p w:rsidR="00000000" w:rsidDel="00000000" w:rsidP="00000000" w:rsidRDefault="00000000" w:rsidRPr="00000000" w14:paraId="00000330">
      <w:pPr>
        <w:jc w:val="both"/>
        <w:rPr>
          <w:sz w:val="24"/>
          <w:szCs w:val="24"/>
        </w:rPr>
      </w:pPr>
      <w:r w:rsidDel="00000000" w:rsidR="00000000" w:rsidRPr="00000000">
        <w:rPr>
          <w:sz w:val="24"/>
          <w:szCs w:val="24"/>
          <w:rtl w:val="0"/>
        </w:rPr>
        <w:t xml:space="preserve">Si el proponente es persona jurídica, (nacional o extranjera), deberá acreditar su existencia, objeto social, representación legal, facultades del representante y duración de la sociedad, mediante el Certificado de Existencia y Representación Legal expedido por la Cámara de Comercio o la autoridad competente, con fecha de expedición no superior a treinta (30) días calendario a la fecha de cierre del proceso, en el cual se indique que su objeto social contiene las actividades o servicios que correspondan al objeto del presente proceso de selección abreviada.</w:t>
      </w:r>
    </w:p>
    <w:p w:rsidR="00000000" w:rsidDel="00000000" w:rsidP="00000000" w:rsidRDefault="00000000" w:rsidRPr="00000000" w14:paraId="00000331">
      <w:pPr>
        <w:rPr>
          <w:sz w:val="24"/>
          <w:szCs w:val="24"/>
        </w:rPr>
      </w:pPr>
      <w:r w:rsidDel="00000000" w:rsidR="00000000" w:rsidRPr="00000000">
        <w:rPr>
          <w:rtl w:val="0"/>
        </w:rPr>
      </w:r>
    </w:p>
    <w:p w:rsidR="00000000" w:rsidDel="00000000" w:rsidP="00000000" w:rsidRDefault="00000000" w:rsidRPr="00000000" w14:paraId="00000332">
      <w:pPr>
        <w:jc w:val="both"/>
        <w:rPr>
          <w:sz w:val="24"/>
          <w:szCs w:val="24"/>
        </w:rPr>
      </w:pPr>
      <w:r w:rsidDel="00000000" w:rsidR="00000000" w:rsidRPr="00000000">
        <w:rPr>
          <w:sz w:val="24"/>
          <w:szCs w:val="24"/>
          <w:rtl w:val="0"/>
        </w:rPr>
        <w:t xml:space="preserve">El proponente deberá acreditar que su término de duración no es inferior al plazo de ejecución del contrato y dos (2) años más tratándose de personas jurídicas.</w:t>
      </w:r>
    </w:p>
    <w:p w:rsidR="00000000" w:rsidDel="00000000" w:rsidP="00000000" w:rsidRDefault="00000000" w:rsidRPr="00000000" w14:paraId="00000333">
      <w:pPr>
        <w:spacing w:before="139" w:lineRule="auto"/>
        <w:jc w:val="both"/>
        <w:rPr>
          <w:sz w:val="24"/>
          <w:szCs w:val="24"/>
        </w:rPr>
      </w:pPr>
      <w:r w:rsidDel="00000000" w:rsidR="00000000" w:rsidRPr="00000000">
        <w:rPr>
          <w:sz w:val="24"/>
          <w:szCs w:val="24"/>
          <w:rtl w:val="0"/>
        </w:rPr>
        <w:t xml:space="preserve">En el caso de Consorcios o Uniones Temporales, se debe presentar el Certificado de Existencia y Representación Legal de cada una de las sociedades que lo integran, debe presentarse el documento original de la constitución del Consorcio o Unión Temporal, y el Certificado de Registro Mercantil de cada uno de los integrantes, de ser personas naturales, expedido por la Cámara de Comercio, con fecha no superior a treinta (30) días calendario en el cual se indique que el tipo de actividad o servicios registrados correspondan al objeto del presente proceso de selección abreviada.</w:t>
      </w:r>
    </w:p>
    <w:p w:rsidR="00000000" w:rsidDel="00000000" w:rsidP="00000000" w:rsidRDefault="00000000" w:rsidRPr="00000000" w14:paraId="00000334">
      <w:pPr>
        <w:rPr>
          <w:sz w:val="24"/>
          <w:szCs w:val="24"/>
        </w:rPr>
      </w:pPr>
      <w:r w:rsidDel="00000000" w:rsidR="00000000" w:rsidRPr="00000000">
        <w:rPr>
          <w:rtl w:val="0"/>
        </w:rPr>
      </w:r>
    </w:p>
    <w:p w:rsidR="00000000" w:rsidDel="00000000" w:rsidP="00000000" w:rsidRDefault="00000000" w:rsidRPr="00000000" w14:paraId="00000335">
      <w:pPr>
        <w:spacing w:before="93" w:lineRule="auto"/>
        <w:jc w:val="both"/>
        <w:rPr>
          <w:sz w:val="24"/>
          <w:szCs w:val="24"/>
        </w:rPr>
      </w:pPr>
      <w:r w:rsidDel="00000000" w:rsidR="00000000" w:rsidRPr="00000000">
        <w:rPr>
          <w:sz w:val="24"/>
          <w:szCs w:val="24"/>
          <w:rtl w:val="0"/>
        </w:rPr>
        <w:t xml:space="preserve">Cuando se trate de personas naturales extranjeras sin domicilio en el país o de personas jurídicas privadas extranjeras que no tengan establecida sucursal en Colombia, deberán acreditar un apoderado domiciliado en Colombia, debidamente facultado para presentar la propuesta, para la celebración del contrato y para representarla judicial y extrajudicialmente.</w:t>
      </w:r>
    </w:p>
    <w:p w:rsidR="00000000" w:rsidDel="00000000" w:rsidP="00000000" w:rsidRDefault="00000000" w:rsidRPr="00000000" w14:paraId="00000336">
      <w:pPr>
        <w:rPr>
          <w:sz w:val="24"/>
          <w:szCs w:val="24"/>
        </w:rPr>
      </w:pPr>
      <w:r w:rsidDel="00000000" w:rsidR="00000000" w:rsidRPr="00000000">
        <w:rPr>
          <w:rtl w:val="0"/>
        </w:rPr>
      </w:r>
    </w:p>
    <w:p w:rsidR="00000000" w:rsidDel="00000000" w:rsidP="00000000" w:rsidRDefault="00000000" w:rsidRPr="00000000" w14:paraId="00000337">
      <w:pPr>
        <w:jc w:val="both"/>
        <w:rPr>
          <w:sz w:val="24"/>
          <w:szCs w:val="24"/>
        </w:rPr>
      </w:pPr>
      <w:r w:rsidDel="00000000" w:rsidR="00000000" w:rsidRPr="00000000">
        <w:rPr>
          <w:sz w:val="24"/>
          <w:szCs w:val="24"/>
          <w:rtl w:val="0"/>
        </w:rPr>
        <w:t xml:space="preserve">El objeto social de la persona jurídica debe corresponder al objeto de la presente selección abreviada, en los consorcios y uniones temporales cada uno debe cumplir con el objeto igual o similar al del presente proceso de selección.</w:t>
      </w:r>
    </w:p>
    <w:p w:rsidR="00000000" w:rsidDel="00000000" w:rsidP="00000000" w:rsidRDefault="00000000" w:rsidRPr="00000000" w14:paraId="00000338">
      <w:pPr>
        <w:jc w:val="both"/>
        <w:rPr>
          <w:sz w:val="24"/>
          <w:szCs w:val="24"/>
        </w:rPr>
      </w:pPr>
      <w:r w:rsidDel="00000000" w:rsidR="00000000" w:rsidRPr="00000000">
        <w:rPr>
          <w:rtl w:val="0"/>
        </w:rPr>
      </w:r>
    </w:p>
    <w:p w:rsidR="00000000" w:rsidDel="00000000" w:rsidP="00000000" w:rsidRDefault="00000000" w:rsidRPr="00000000" w14:paraId="00000339">
      <w:pPr>
        <w:widowControl w:val="1"/>
        <w:numPr>
          <w:ilvl w:val="0"/>
          <w:numId w:val="14"/>
        </w:numPr>
        <w:pBdr>
          <w:top w:space="0" w:sz="0" w:val="nil"/>
          <w:left w:space="0" w:sz="0" w:val="nil"/>
          <w:bottom w:space="0" w:sz="0" w:val="nil"/>
          <w:right w:space="0" w:sz="0" w:val="nil"/>
          <w:between w:space="0" w:sz="0" w:val="nil"/>
        </w:pBdr>
        <w:spacing w:before="1" w:lineRule="auto"/>
        <w:ind w:left="426" w:hanging="360"/>
        <w:rPr>
          <w:sz w:val="24"/>
          <w:szCs w:val="24"/>
        </w:rPr>
      </w:pPr>
      <w:r w:rsidDel="00000000" w:rsidR="00000000" w:rsidRPr="00000000">
        <w:rPr>
          <w:b w:val="1"/>
          <w:bCs w:val="1"/>
          <w:sz w:val="24"/>
          <w:szCs w:val="24"/>
          <w:rtl w:val="0"/>
        </w:rPr>
        <w:t xml:space="preserve">Registro Único Tributario – RUT</w:t>
      </w:r>
      <w:r w:rsidDel="00000000" w:rsidR="00000000" w:rsidRPr="00000000">
        <w:rPr>
          <w:rtl w:val="0"/>
        </w:rPr>
      </w:r>
    </w:p>
    <w:p w:rsidR="00000000" w:rsidDel="00000000" w:rsidP="00000000" w:rsidRDefault="00000000" w:rsidRPr="00000000" w14:paraId="0000033A">
      <w:pPr>
        <w:rPr>
          <w:sz w:val="24"/>
          <w:szCs w:val="24"/>
        </w:rPr>
      </w:pPr>
      <w:r w:rsidDel="00000000" w:rsidR="00000000" w:rsidRPr="00000000">
        <w:rPr>
          <w:rtl w:val="0"/>
        </w:rPr>
      </w:r>
    </w:p>
    <w:p w:rsidR="00000000" w:rsidDel="00000000" w:rsidP="00000000" w:rsidRDefault="00000000" w:rsidRPr="00000000" w14:paraId="0000033B">
      <w:pPr>
        <w:jc w:val="both"/>
        <w:rPr>
          <w:sz w:val="24"/>
          <w:szCs w:val="24"/>
        </w:rPr>
      </w:pPr>
      <w:r w:rsidDel="00000000" w:rsidR="00000000" w:rsidRPr="00000000">
        <w:rPr>
          <w:sz w:val="24"/>
          <w:szCs w:val="24"/>
          <w:rtl w:val="0"/>
        </w:rPr>
        <w:t xml:space="preserve">El proponente, persona natural o jurídica, o cada uno de los integrantes del consorcio o unión temporal, deberá adjuntar fotocopia del – RUT- expedido por la DIAN, el cual debe estar actualizado en sus actividades económicas. Lo anterior conforme el artículo 368 del Estatuto Tributario, en concordancia con el artículo 66 de la ley 488 de 1998 que adiciona el artículo 437 del mismo Estatuto y la Ley 1943 de 2018 o Ley de Financiamiento (que derogó la norma contenida en el artículo 506 del estatuto Tributario –ET.)</w:t>
      </w:r>
    </w:p>
    <w:p w:rsidR="00000000" w:rsidDel="00000000" w:rsidP="00000000" w:rsidRDefault="00000000" w:rsidRPr="00000000" w14:paraId="0000033C">
      <w:pPr>
        <w:jc w:val="both"/>
        <w:rPr>
          <w:sz w:val="24"/>
          <w:szCs w:val="24"/>
        </w:rPr>
      </w:pPr>
      <w:r w:rsidDel="00000000" w:rsidR="00000000" w:rsidRPr="00000000">
        <w:rPr>
          <w:rtl w:val="0"/>
        </w:rPr>
      </w:r>
    </w:p>
    <w:p w:rsidR="00000000" w:rsidDel="00000000" w:rsidP="00000000" w:rsidRDefault="00000000" w:rsidRPr="00000000" w14:paraId="0000033D">
      <w:pPr>
        <w:jc w:val="both"/>
        <w:rPr>
          <w:sz w:val="24"/>
          <w:szCs w:val="24"/>
        </w:rPr>
      </w:pPr>
      <w:r w:rsidDel="00000000" w:rsidR="00000000" w:rsidRPr="00000000">
        <w:rPr>
          <w:sz w:val="24"/>
          <w:szCs w:val="24"/>
          <w:rtl w:val="0"/>
        </w:rPr>
        <w:t xml:space="preserve">Las personas jurídicas extranjeras sin sucursal y sin domicilio en Colombia, no deben presentar el Registro Único Tributario (RUT), toda vez que en él se deben inscribir toda persona jurídica que deba cumplir obligaciones administradas por la Dirección de Impuestos y Aduanas Nacionales de Colombia. Sin perjuicio de lo anterior, en caso de que el adjudicatario sea una persona jurídica extranjera sin sucursal en Colombia o una persona sin domicilio en Colombia, ésta deberá inscribirse en el Registro Único Tributario (RUT).</w:t>
      </w:r>
    </w:p>
    <w:p w:rsidR="00000000" w:rsidDel="00000000" w:rsidP="00000000" w:rsidRDefault="00000000" w:rsidRPr="00000000" w14:paraId="0000033E">
      <w:pPr>
        <w:jc w:val="both"/>
        <w:rPr>
          <w:sz w:val="24"/>
          <w:szCs w:val="24"/>
        </w:rPr>
      </w:pPr>
      <w:r w:rsidDel="00000000" w:rsidR="00000000" w:rsidRPr="00000000">
        <w:rPr>
          <w:rtl w:val="0"/>
        </w:rPr>
      </w:r>
    </w:p>
    <w:p w:rsidR="00000000" w:rsidDel="00000000" w:rsidP="00000000" w:rsidRDefault="00000000" w:rsidRPr="00000000" w14:paraId="0000033F">
      <w:pPr>
        <w:jc w:val="both"/>
        <w:rPr>
          <w:b w:val="1"/>
          <w:bCs w:val="1"/>
          <w:sz w:val="24"/>
          <w:szCs w:val="24"/>
        </w:rPr>
      </w:pPr>
      <w:r w:rsidDel="00000000" w:rsidR="00000000" w:rsidRPr="00000000">
        <w:rPr>
          <w:b w:val="1"/>
          <w:bCs w:val="1"/>
          <w:sz w:val="24"/>
          <w:szCs w:val="24"/>
          <w:rtl w:val="0"/>
        </w:rPr>
        <w:t xml:space="preserve">g. Libreta Militar y Documento de identificación del representante legal del Representante Legal</w:t>
      </w:r>
    </w:p>
    <w:p w:rsidR="00000000" w:rsidDel="00000000" w:rsidP="00000000" w:rsidRDefault="00000000" w:rsidRPr="00000000" w14:paraId="00000340">
      <w:pPr>
        <w:rPr>
          <w:sz w:val="24"/>
          <w:szCs w:val="24"/>
        </w:rPr>
      </w:pPr>
      <w:r w:rsidDel="00000000" w:rsidR="00000000" w:rsidRPr="00000000">
        <w:rPr>
          <w:rtl w:val="0"/>
        </w:rPr>
      </w:r>
    </w:p>
    <w:p w:rsidR="00000000" w:rsidDel="00000000" w:rsidP="00000000" w:rsidRDefault="00000000" w:rsidRPr="00000000" w14:paraId="00000341">
      <w:pPr>
        <w:jc w:val="both"/>
        <w:rPr>
          <w:sz w:val="24"/>
          <w:szCs w:val="24"/>
        </w:rPr>
      </w:pPr>
      <w:r w:rsidDel="00000000" w:rsidR="00000000" w:rsidRPr="00000000">
        <w:rPr>
          <w:sz w:val="24"/>
          <w:szCs w:val="24"/>
          <w:rtl w:val="0"/>
        </w:rPr>
        <w:t xml:space="preserve">El proponente deberá aportar fotocopia de la cédula de ciudadanía y fotocopia de la libreta militar del representante legal de la persona jurídica o de la persona natural o de cada uno de los integrantes del consorcio o uniones temporales, según sea el caso.</w:t>
      </w:r>
    </w:p>
    <w:p w:rsidR="00000000" w:rsidDel="00000000" w:rsidP="00000000" w:rsidRDefault="00000000" w:rsidRPr="00000000" w14:paraId="00000342">
      <w:pPr>
        <w:jc w:val="both"/>
        <w:rPr>
          <w:sz w:val="24"/>
          <w:szCs w:val="24"/>
        </w:rPr>
      </w:pPr>
      <w:r w:rsidDel="00000000" w:rsidR="00000000" w:rsidRPr="00000000">
        <w:rPr>
          <w:rtl w:val="0"/>
        </w:rPr>
      </w:r>
    </w:p>
    <w:p w:rsidR="00000000" w:rsidDel="00000000" w:rsidP="00000000" w:rsidRDefault="00000000" w:rsidRPr="00000000" w14:paraId="00000343">
      <w:pPr>
        <w:jc w:val="both"/>
        <w:rPr>
          <w:sz w:val="24"/>
          <w:szCs w:val="24"/>
        </w:rPr>
      </w:pPr>
      <w:r w:rsidDel="00000000" w:rsidR="00000000" w:rsidRPr="00000000">
        <w:rPr>
          <w:sz w:val="24"/>
          <w:szCs w:val="24"/>
          <w:rtl w:val="0"/>
        </w:rPr>
        <w:t xml:space="preserve">Para la verificación de la situación militar del representante legal, en caso de ser hombre menor de 50 años, si la libreta fue expedida en vigencia de documento de identidad que no corresponde a la cédula, deberá aportar copia de esta, de lo contrario la entidad realizará la verificación respectiva con el número de cédula, reservándose el derecho de solicitar la libreta en cualquier momento.</w:t>
      </w:r>
    </w:p>
    <w:p w:rsidR="00000000" w:rsidDel="00000000" w:rsidP="00000000" w:rsidRDefault="00000000" w:rsidRPr="00000000" w14:paraId="00000344">
      <w:pPr>
        <w:jc w:val="both"/>
        <w:rPr>
          <w:sz w:val="24"/>
          <w:szCs w:val="24"/>
        </w:rPr>
      </w:pPr>
      <w:r w:rsidDel="00000000" w:rsidR="00000000" w:rsidRPr="00000000">
        <w:rPr>
          <w:rtl w:val="0"/>
        </w:rPr>
      </w:r>
    </w:p>
    <w:p w:rsidR="00000000" w:rsidDel="00000000" w:rsidP="00000000" w:rsidRDefault="00000000" w:rsidRPr="00000000" w14:paraId="00000345">
      <w:pPr>
        <w:widowControl w:val="1"/>
        <w:numPr>
          <w:ilvl w:val="0"/>
          <w:numId w:val="7"/>
        </w:numPr>
        <w:pBdr>
          <w:top w:space="0" w:sz="0" w:val="nil"/>
          <w:left w:space="0" w:sz="0" w:val="nil"/>
          <w:bottom w:space="0" w:sz="0" w:val="nil"/>
          <w:right w:space="0" w:sz="0" w:val="nil"/>
          <w:between w:space="0" w:sz="0" w:val="nil"/>
        </w:pBdr>
        <w:spacing w:before="92" w:lineRule="auto"/>
        <w:ind w:left="426" w:hanging="360"/>
        <w:rPr>
          <w:sz w:val="24"/>
          <w:szCs w:val="24"/>
        </w:rPr>
      </w:pPr>
      <w:r w:rsidDel="00000000" w:rsidR="00000000" w:rsidRPr="00000000">
        <w:rPr>
          <w:b w:val="1"/>
          <w:bCs w:val="1"/>
          <w:sz w:val="24"/>
          <w:szCs w:val="24"/>
          <w:rtl w:val="0"/>
        </w:rPr>
        <w:t xml:space="preserve">Boletín de responsabilidad fiscal.</w:t>
      </w:r>
      <w:r w:rsidDel="00000000" w:rsidR="00000000" w:rsidRPr="00000000">
        <w:rPr>
          <w:rtl w:val="0"/>
        </w:rPr>
      </w:r>
    </w:p>
    <w:p w:rsidR="00000000" w:rsidDel="00000000" w:rsidP="00000000" w:rsidRDefault="00000000" w:rsidRPr="00000000" w14:paraId="00000346">
      <w:pPr>
        <w:rPr>
          <w:sz w:val="24"/>
          <w:szCs w:val="24"/>
        </w:rPr>
      </w:pPr>
      <w:r w:rsidDel="00000000" w:rsidR="00000000" w:rsidRPr="00000000">
        <w:rPr>
          <w:rtl w:val="0"/>
        </w:rPr>
      </w:r>
    </w:p>
    <w:p w:rsidR="00000000" w:rsidDel="00000000" w:rsidP="00000000" w:rsidRDefault="00000000" w:rsidRPr="00000000" w14:paraId="00000347">
      <w:pPr>
        <w:jc w:val="both"/>
        <w:rPr>
          <w:sz w:val="24"/>
          <w:szCs w:val="24"/>
        </w:rPr>
      </w:pPr>
      <w:r w:rsidDel="00000000" w:rsidR="00000000" w:rsidRPr="00000000">
        <w:rPr>
          <w:sz w:val="24"/>
          <w:szCs w:val="24"/>
          <w:rtl w:val="0"/>
        </w:rPr>
        <w:t xml:space="preserve">El proponente no deberá figurar en el último boletín de responsables fiscales expedido por la Contraloría General de la República. El Distrito de Santiago de Cali, verificará de oficio en la página web de la Contraloría General de la República.</w:t>
      </w:r>
    </w:p>
    <w:p w:rsidR="00000000" w:rsidDel="00000000" w:rsidP="00000000" w:rsidRDefault="00000000" w:rsidRPr="00000000" w14:paraId="00000348">
      <w:pPr>
        <w:rPr>
          <w:sz w:val="24"/>
          <w:szCs w:val="24"/>
        </w:rPr>
      </w:pPr>
      <w:r w:rsidDel="00000000" w:rsidR="00000000" w:rsidRPr="00000000">
        <w:rPr>
          <w:rtl w:val="0"/>
        </w:rPr>
      </w:r>
    </w:p>
    <w:p w:rsidR="00000000" w:rsidDel="00000000" w:rsidP="00000000" w:rsidRDefault="00000000" w:rsidRPr="00000000" w14:paraId="00000349">
      <w:pPr>
        <w:widowControl w:val="1"/>
        <w:numPr>
          <w:ilvl w:val="0"/>
          <w:numId w:val="7"/>
        </w:numPr>
        <w:pBdr>
          <w:top w:space="0" w:sz="0" w:val="nil"/>
          <w:left w:space="0" w:sz="0" w:val="nil"/>
          <w:bottom w:space="0" w:sz="0" w:val="nil"/>
          <w:right w:space="0" w:sz="0" w:val="nil"/>
          <w:between w:space="0" w:sz="0" w:val="nil"/>
        </w:pBdr>
        <w:ind w:left="426" w:hanging="360"/>
        <w:rPr>
          <w:sz w:val="24"/>
          <w:szCs w:val="24"/>
        </w:rPr>
      </w:pPr>
      <w:r w:rsidDel="00000000" w:rsidR="00000000" w:rsidRPr="00000000">
        <w:rPr>
          <w:b w:val="1"/>
          <w:bCs w:val="1"/>
          <w:sz w:val="24"/>
          <w:szCs w:val="24"/>
          <w:rtl w:val="0"/>
        </w:rPr>
        <w:t xml:space="preserve">Certificado de antecedentes disciplinarios.</w:t>
      </w:r>
      <w:r w:rsidDel="00000000" w:rsidR="00000000" w:rsidRPr="00000000">
        <w:rPr>
          <w:rtl w:val="0"/>
        </w:rPr>
      </w:r>
    </w:p>
    <w:p w:rsidR="00000000" w:rsidDel="00000000" w:rsidP="00000000" w:rsidRDefault="00000000" w:rsidRPr="00000000" w14:paraId="0000034A">
      <w:pPr>
        <w:rPr>
          <w:sz w:val="24"/>
          <w:szCs w:val="24"/>
        </w:rPr>
      </w:pPr>
      <w:r w:rsidDel="00000000" w:rsidR="00000000" w:rsidRPr="00000000">
        <w:rPr>
          <w:rtl w:val="0"/>
        </w:rPr>
      </w:r>
    </w:p>
    <w:p w:rsidR="00000000" w:rsidDel="00000000" w:rsidP="00000000" w:rsidRDefault="00000000" w:rsidRPr="00000000" w14:paraId="0000034B">
      <w:pPr>
        <w:jc w:val="both"/>
        <w:rPr>
          <w:sz w:val="24"/>
          <w:szCs w:val="24"/>
        </w:rPr>
      </w:pPr>
      <w:r w:rsidDel="00000000" w:rsidR="00000000" w:rsidRPr="00000000">
        <w:rPr>
          <w:sz w:val="24"/>
          <w:szCs w:val="24"/>
          <w:rtl w:val="0"/>
        </w:rPr>
        <w:t xml:space="preserve">El proponente no deberá estar incurso en sanciones ni inhabilidades en el sistema de Información de Registro de Sanciones e Inhabilidades SIRI de la Procuraduría General de la Nación. El Distrito de Santiago de Cali-DACP verificará de oficio en la página web de la Procuraduría General de la Nación.</w:t>
      </w:r>
    </w:p>
    <w:p w:rsidR="00000000" w:rsidDel="00000000" w:rsidP="00000000" w:rsidRDefault="00000000" w:rsidRPr="00000000" w14:paraId="0000034C">
      <w:pPr>
        <w:rPr>
          <w:sz w:val="24"/>
          <w:szCs w:val="24"/>
        </w:rPr>
      </w:pPr>
      <w:r w:rsidDel="00000000" w:rsidR="00000000" w:rsidRPr="00000000">
        <w:rPr>
          <w:rtl w:val="0"/>
        </w:rPr>
      </w:r>
    </w:p>
    <w:p w:rsidR="00000000" w:rsidDel="00000000" w:rsidP="00000000" w:rsidRDefault="00000000" w:rsidRPr="00000000" w14:paraId="0000034D">
      <w:pPr>
        <w:widowControl w:val="1"/>
        <w:numPr>
          <w:ilvl w:val="0"/>
          <w:numId w:val="7"/>
        </w:numPr>
        <w:pBdr>
          <w:top w:space="0" w:sz="0" w:val="nil"/>
          <w:left w:space="0" w:sz="0" w:val="nil"/>
          <w:bottom w:space="0" w:sz="0" w:val="nil"/>
          <w:right w:space="0" w:sz="0" w:val="nil"/>
          <w:between w:space="0" w:sz="0" w:val="nil"/>
        </w:pBdr>
        <w:ind w:left="426" w:hanging="360"/>
        <w:rPr>
          <w:sz w:val="24"/>
          <w:szCs w:val="24"/>
        </w:rPr>
      </w:pPr>
      <w:r w:rsidDel="00000000" w:rsidR="00000000" w:rsidRPr="00000000">
        <w:rPr>
          <w:b w:val="1"/>
          <w:bCs w:val="1"/>
          <w:sz w:val="24"/>
          <w:szCs w:val="24"/>
          <w:rtl w:val="0"/>
        </w:rPr>
        <w:t xml:space="preserve">Certificado de antecedentes judiciales y RNMC</w:t>
      </w:r>
      <w:r w:rsidDel="00000000" w:rsidR="00000000" w:rsidRPr="00000000">
        <w:rPr>
          <w:rtl w:val="0"/>
        </w:rPr>
      </w:r>
    </w:p>
    <w:p w:rsidR="00000000" w:rsidDel="00000000" w:rsidP="00000000" w:rsidRDefault="00000000" w:rsidRPr="00000000" w14:paraId="0000034E">
      <w:pPr>
        <w:rPr>
          <w:sz w:val="24"/>
          <w:szCs w:val="24"/>
        </w:rPr>
      </w:pPr>
      <w:r w:rsidDel="00000000" w:rsidR="00000000" w:rsidRPr="00000000">
        <w:rPr>
          <w:rtl w:val="0"/>
        </w:rPr>
      </w:r>
    </w:p>
    <w:p w:rsidR="00000000" w:rsidDel="00000000" w:rsidP="00000000" w:rsidRDefault="00000000" w:rsidRPr="00000000" w14:paraId="0000034F">
      <w:pPr>
        <w:jc w:val="both"/>
        <w:rPr>
          <w:sz w:val="24"/>
          <w:szCs w:val="24"/>
        </w:rPr>
      </w:pPr>
      <w:r w:rsidDel="00000000" w:rsidR="00000000" w:rsidRPr="00000000">
        <w:rPr>
          <w:sz w:val="24"/>
          <w:szCs w:val="24"/>
          <w:rtl w:val="0"/>
        </w:rPr>
        <w:t xml:space="preserve">La Entidad verificará que el proponente sea persona natural o si es persona jurídica a través del representante legal y sus integrantes, no presenten antecedentes judiciales.</w:t>
      </w:r>
    </w:p>
    <w:p w:rsidR="00000000" w:rsidDel="00000000" w:rsidP="00000000" w:rsidRDefault="00000000" w:rsidRPr="00000000" w14:paraId="00000350">
      <w:pPr>
        <w:jc w:val="both"/>
        <w:rPr>
          <w:sz w:val="24"/>
          <w:szCs w:val="24"/>
        </w:rPr>
      </w:pPr>
      <w:r w:rsidDel="00000000" w:rsidR="00000000" w:rsidRPr="00000000">
        <w:rPr>
          <w:rtl w:val="0"/>
        </w:rPr>
      </w:r>
    </w:p>
    <w:p w:rsidR="00000000" w:rsidDel="00000000" w:rsidP="00000000" w:rsidRDefault="00000000" w:rsidRPr="00000000" w14:paraId="00000351">
      <w:pPr>
        <w:jc w:val="both"/>
        <w:rPr>
          <w:sz w:val="24"/>
          <w:szCs w:val="24"/>
        </w:rPr>
      </w:pPr>
      <w:r w:rsidDel="00000000" w:rsidR="00000000" w:rsidRPr="00000000">
        <w:rPr>
          <w:sz w:val="24"/>
          <w:szCs w:val="24"/>
          <w:rtl w:val="0"/>
        </w:rPr>
        <w:t xml:space="preserve">De igual manera se verificará que no presenten sanciones en el Sistema de Registro Nacional de Medidas Correctivas, expedida en el portal de servicios al ciudadano PSC de la Policía Nacional.</w:t>
      </w:r>
    </w:p>
    <w:p w:rsidR="00000000" w:rsidDel="00000000" w:rsidP="00000000" w:rsidRDefault="00000000" w:rsidRPr="00000000" w14:paraId="00000352">
      <w:pPr>
        <w:rPr>
          <w:sz w:val="24"/>
          <w:szCs w:val="24"/>
        </w:rPr>
      </w:pPr>
      <w:r w:rsidDel="00000000" w:rsidR="00000000" w:rsidRPr="00000000">
        <w:rPr>
          <w:rtl w:val="0"/>
        </w:rPr>
      </w:r>
    </w:p>
    <w:p w:rsidR="00000000" w:rsidDel="00000000" w:rsidP="00000000" w:rsidRDefault="00000000" w:rsidRPr="00000000" w14:paraId="00000353">
      <w:pPr>
        <w:widowControl w:val="1"/>
        <w:numPr>
          <w:ilvl w:val="0"/>
          <w:numId w:val="7"/>
        </w:numPr>
        <w:pBdr>
          <w:top w:space="0" w:sz="0" w:val="nil"/>
          <w:left w:space="0" w:sz="0" w:val="nil"/>
          <w:bottom w:space="0" w:sz="0" w:val="nil"/>
          <w:right w:space="0" w:sz="0" w:val="nil"/>
          <w:between w:space="0" w:sz="0" w:val="nil"/>
        </w:pBdr>
        <w:ind w:left="-142" w:firstLine="218"/>
        <w:rPr>
          <w:sz w:val="24"/>
          <w:szCs w:val="24"/>
        </w:rPr>
      </w:pPr>
      <w:r w:rsidDel="00000000" w:rsidR="00000000" w:rsidRPr="00000000">
        <w:rPr>
          <w:b w:val="1"/>
          <w:bCs w:val="1"/>
          <w:sz w:val="24"/>
          <w:szCs w:val="24"/>
          <w:rtl w:val="0"/>
        </w:rPr>
        <w:t xml:space="preserve">Certificado de aportes de seguridad social y aportes parafiscales (ver anexo)</w:t>
      </w:r>
      <w:r w:rsidDel="00000000" w:rsidR="00000000" w:rsidRPr="00000000">
        <w:rPr>
          <w:rtl w:val="0"/>
        </w:rPr>
      </w:r>
    </w:p>
    <w:p w:rsidR="00000000" w:rsidDel="00000000" w:rsidP="00000000" w:rsidRDefault="00000000" w:rsidRPr="00000000" w14:paraId="00000354">
      <w:pPr>
        <w:rPr>
          <w:sz w:val="24"/>
          <w:szCs w:val="24"/>
        </w:rPr>
      </w:pPr>
      <w:r w:rsidDel="00000000" w:rsidR="00000000" w:rsidRPr="00000000">
        <w:rPr>
          <w:rtl w:val="0"/>
        </w:rPr>
      </w:r>
    </w:p>
    <w:p w:rsidR="00000000" w:rsidDel="00000000" w:rsidP="00000000" w:rsidRDefault="00000000" w:rsidRPr="00000000" w14:paraId="00000355">
      <w:pPr>
        <w:jc w:val="both"/>
        <w:rPr>
          <w:sz w:val="24"/>
          <w:szCs w:val="24"/>
        </w:rPr>
      </w:pPr>
      <w:r w:rsidDel="00000000" w:rsidR="00000000" w:rsidRPr="00000000">
        <w:rPr>
          <w:sz w:val="24"/>
          <w:szCs w:val="24"/>
          <w:u w:val="single"/>
          <w:rtl w:val="0"/>
        </w:rPr>
        <w:t xml:space="preserve">El proponente persona jurídica</w:t>
      </w:r>
      <w:r w:rsidDel="00000000" w:rsidR="00000000" w:rsidRPr="00000000">
        <w:rPr>
          <w:sz w:val="24"/>
          <w:szCs w:val="24"/>
          <w:rtl w:val="0"/>
        </w:rPr>
        <w:t xml:space="preserve">, deberá presentar una certificación, expedida por el Representante Legal y Revisor Fiscal (junto con la cédula de ciudadanía, tarjeta profesional y certificado de antecedentes vigente, expedido por la Junta Central de Contadores) o Contador (cuando no se requiera revisor fiscal de acuerdo con los requerimiento de Ley),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y Servicio Nacional de Aprendizaje, cuando a ello haya lugar (Artículo 25 Ley 1607 de 2012). Dicho documento deberá certificar que, a la fecha de cierre del presente proceso de selección, ha realizado el pago de los aportes correspondientes a la nómina de los últimos seis (6) meses, contados a partir de la citada fecha, en los cuales se haya causado la obligación de efectuar dichos pagos. En caso de presentar acuerdo de pago con las entidades recaudadoras respecto de alguna de las obligaciones mencionadas deberá manifestar que existe el acuerdo y que se encuentra al día en el cumplimiento de este. En este evento el oferente deberá anexar copia del acuerdo de pago correspondiente y el comprobante de pago soporte del mes anterior al cierre del proceso de selección.</w:t>
      </w:r>
    </w:p>
    <w:p w:rsidR="00000000" w:rsidDel="00000000" w:rsidP="00000000" w:rsidRDefault="00000000" w:rsidRPr="00000000" w14:paraId="00000356">
      <w:pPr>
        <w:jc w:val="both"/>
        <w:rPr>
          <w:sz w:val="24"/>
          <w:szCs w:val="24"/>
        </w:rPr>
      </w:pPr>
      <w:r w:rsidDel="00000000" w:rsidR="00000000" w:rsidRPr="00000000">
        <w:rPr>
          <w:rtl w:val="0"/>
        </w:rPr>
      </w:r>
    </w:p>
    <w:p w:rsidR="00000000" w:rsidDel="00000000" w:rsidP="00000000" w:rsidRDefault="00000000" w:rsidRPr="00000000" w14:paraId="00000357">
      <w:pPr>
        <w:spacing w:before="93" w:lineRule="auto"/>
        <w:jc w:val="both"/>
        <w:rPr>
          <w:sz w:val="24"/>
          <w:szCs w:val="24"/>
        </w:rPr>
      </w:pPr>
      <w:r w:rsidDel="00000000" w:rsidR="00000000" w:rsidRPr="00000000">
        <w:rPr>
          <w:sz w:val="24"/>
          <w:szCs w:val="24"/>
          <w:rtl w:val="0"/>
        </w:rPr>
        <w:t xml:space="preserve">Esta misma previsión aplica para las personas jurídicas extranjeras con domicilio o sucursal en Colombia las cuales deberán acreditar este requisito respecto del personal vinculado en Colombia.</w:t>
      </w:r>
    </w:p>
    <w:p w:rsidR="00000000" w:rsidDel="00000000" w:rsidP="00000000" w:rsidRDefault="00000000" w:rsidRPr="00000000" w14:paraId="00000358">
      <w:pPr>
        <w:rPr>
          <w:sz w:val="24"/>
          <w:szCs w:val="24"/>
        </w:rPr>
      </w:pPr>
      <w:r w:rsidDel="00000000" w:rsidR="00000000" w:rsidRPr="00000000">
        <w:rPr>
          <w:rtl w:val="0"/>
        </w:rPr>
      </w:r>
    </w:p>
    <w:p w:rsidR="00000000" w:rsidDel="00000000" w:rsidP="00000000" w:rsidRDefault="00000000" w:rsidRPr="00000000" w14:paraId="00000359">
      <w:pPr>
        <w:jc w:val="both"/>
        <w:rPr>
          <w:sz w:val="24"/>
          <w:szCs w:val="24"/>
        </w:rPr>
      </w:pPr>
      <w:r w:rsidDel="00000000" w:rsidR="00000000" w:rsidRPr="00000000">
        <w:rPr>
          <w:sz w:val="24"/>
          <w:szCs w:val="24"/>
          <w:u w:val="single"/>
          <w:rtl w:val="0"/>
        </w:rPr>
        <w:t xml:space="preserve">El proponente persona natural</w:t>
      </w:r>
      <w:r w:rsidDel="00000000" w:rsidR="00000000" w:rsidRPr="00000000">
        <w:rPr>
          <w:sz w:val="24"/>
          <w:szCs w:val="24"/>
          <w:rtl w:val="0"/>
        </w:rPr>
        <w:t xml:space="preserve"> deberá presentar una certificación, bajo la gravedad de juramento que se entiende prestado con la presentación de esta, en la que conste el pago de los aportes de sus empleados a los sistemas de salud, riesgos profesionales, pensiones y aportes a las Cajas de Compensación Familiar, Instituto Colombiano de Bienestar Familiar, Servicio Nacional de Aprendizaje, cuando a ello haya lugar (Articulo 25 Ley 1607 de 2012). Dicho documento deberá certificar que, a la fecha de cierre del presente proceso de selección, ha realizado el pago de los aportes correspondientes a la nómina de los últimos seis (6) meses, contados a partir de la citada fecha, en los cuales se haya causado la obligación de efectuar dichos pagos y adjuntar el comprobante de pago soporte del mes anterior al cierre del proceso de selección. En caso de presentar acuerdo de pago con las entidades recaudadoras respecto de alguna de las obligaciones mencionadas deberá manifestar que existe el acuerdo y que se encuentra al día en el cumplimiento de este. En este evento el oferente deberá anexar copia del acuerdo de pago correspondiente y el comprobante de pago soporte del mes anterior al cierre del proceso de selección.</w:t>
      </w:r>
    </w:p>
    <w:p w:rsidR="00000000" w:rsidDel="00000000" w:rsidP="00000000" w:rsidRDefault="00000000" w:rsidRPr="00000000" w14:paraId="0000035A">
      <w:pPr>
        <w:rPr>
          <w:sz w:val="24"/>
          <w:szCs w:val="24"/>
        </w:rPr>
      </w:pPr>
      <w:r w:rsidDel="00000000" w:rsidR="00000000" w:rsidRPr="00000000">
        <w:rPr>
          <w:rtl w:val="0"/>
        </w:rPr>
      </w:r>
    </w:p>
    <w:p w:rsidR="00000000" w:rsidDel="00000000" w:rsidP="00000000" w:rsidRDefault="00000000" w:rsidRPr="00000000" w14:paraId="0000035B">
      <w:pPr>
        <w:widowControl w:val="1"/>
        <w:numPr>
          <w:ilvl w:val="0"/>
          <w:numId w:val="8"/>
        </w:numPr>
        <w:ind w:left="720" w:hanging="360"/>
        <w:jc w:val="both"/>
        <w:rPr>
          <w:sz w:val="24"/>
          <w:szCs w:val="24"/>
        </w:rPr>
      </w:pPr>
      <w:r w:rsidDel="00000000" w:rsidR="00000000" w:rsidRPr="00000000">
        <w:rPr>
          <w:sz w:val="24"/>
          <w:szCs w:val="24"/>
          <w:rtl w:val="0"/>
        </w:rPr>
        <w:t xml:space="preserve">Cuando se trate de Consorcios o Uniones Temporales, cada uno de sus integrantes, deberá aportar por separado la certificación aquí exigida.</w:t>
      </w:r>
    </w:p>
    <w:p w:rsidR="00000000" w:rsidDel="00000000" w:rsidP="00000000" w:rsidRDefault="00000000" w:rsidRPr="00000000" w14:paraId="0000035C">
      <w:pPr>
        <w:widowControl w:val="1"/>
        <w:numPr>
          <w:ilvl w:val="0"/>
          <w:numId w:val="9"/>
        </w:numPr>
        <w:ind w:left="720" w:hanging="360"/>
        <w:jc w:val="both"/>
        <w:rPr>
          <w:sz w:val="24"/>
          <w:szCs w:val="24"/>
        </w:rPr>
      </w:pPr>
      <w:r w:rsidDel="00000000" w:rsidR="00000000" w:rsidRPr="00000000">
        <w:rPr>
          <w:sz w:val="24"/>
          <w:szCs w:val="24"/>
          <w:rtl w:val="0"/>
        </w:rPr>
        <w:t xml:space="preserve">Adicionalmente el proponente adjudicatario, deberá presentar para la suscripción del respectivo contrato, la declaración donde se acredite el pago correspondiente a Seguridad Social y Aportes Parafiscales.</w:t>
      </w:r>
    </w:p>
    <w:p w:rsidR="00000000" w:rsidDel="00000000" w:rsidP="00000000" w:rsidRDefault="00000000" w:rsidRPr="00000000" w14:paraId="0000035D">
      <w:pPr>
        <w:widowControl w:val="1"/>
        <w:numPr>
          <w:ilvl w:val="0"/>
          <w:numId w:val="10"/>
        </w:numPr>
        <w:ind w:left="720" w:hanging="360"/>
        <w:jc w:val="both"/>
        <w:rPr>
          <w:sz w:val="24"/>
          <w:szCs w:val="24"/>
        </w:rPr>
      </w:pPr>
      <w:r w:rsidDel="00000000" w:rsidR="00000000" w:rsidRPr="00000000">
        <w:rPr>
          <w:sz w:val="24"/>
          <w:szCs w:val="24"/>
          <w:rtl w:val="0"/>
        </w:rPr>
        <w:t xml:space="preserve">En caso de que el proponente, persona natural o jurídica, no tenga a cargo y por ende no esté obligado a efectuar el pago de aportes parafiscales y seguridad social debe, bajo la gravedad de juramento, indicar esta circunstancia en la mencionada certificación.</w:t>
      </w:r>
    </w:p>
    <w:p w:rsidR="00000000" w:rsidDel="00000000" w:rsidP="00000000" w:rsidRDefault="00000000" w:rsidRPr="00000000" w14:paraId="0000035E">
      <w:pPr>
        <w:jc w:val="both"/>
        <w:rPr>
          <w:sz w:val="24"/>
          <w:szCs w:val="24"/>
        </w:rPr>
      </w:pPr>
      <w:r w:rsidDel="00000000" w:rsidR="00000000" w:rsidRPr="00000000">
        <w:rPr>
          <w:rtl w:val="0"/>
        </w:rPr>
      </w:r>
    </w:p>
    <w:p w:rsidR="00000000" w:rsidDel="00000000" w:rsidP="00000000" w:rsidRDefault="00000000" w:rsidRPr="00000000" w14:paraId="0000035F">
      <w:pPr>
        <w:jc w:val="both"/>
        <w:rPr>
          <w:sz w:val="24"/>
          <w:szCs w:val="24"/>
        </w:rPr>
      </w:pPr>
      <w:r w:rsidDel="00000000" w:rsidR="00000000" w:rsidRPr="00000000">
        <w:rPr>
          <w:b w:val="1"/>
          <w:bCs w:val="1"/>
          <w:sz w:val="24"/>
          <w:szCs w:val="24"/>
          <w:rtl w:val="0"/>
        </w:rPr>
        <w:t xml:space="preserve">NOTA: </w:t>
      </w:r>
      <w:r w:rsidDel="00000000" w:rsidR="00000000" w:rsidRPr="00000000">
        <w:rPr>
          <w:sz w:val="24"/>
          <w:szCs w:val="24"/>
          <w:rtl w:val="0"/>
        </w:rPr>
        <w:t xml:space="preserve">El Departamento Administrativo de Contratación Pública dará prevalencia al principio de buena fe contenido en el artículo 83 de la Constitución Política Nacional. En consecuencia, quienes presenten observaciones respecto del incumplimiento por parte de otros proponentes en el pago de los aportes al Sistema de Seguridad Social y Aportes Parafiscales, deberán aportar los documentos que demuestren dicha circunstancia respecto del proponente observado.</w:t>
      </w:r>
    </w:p>
    <w:p w:rsidR="00000000" w:rsidDel="00000000" w:rsidP="00000000" w:rsidRDefault="00000000" w:rsidRPr="00000000" w14:paraId="00000360">
      <w:pPr>
        <w:rPr>
          <w:sz w:val="24"/>
          <w:szCs w:val="24"/>
        </w:rPr>
      </w:pPr>
      <w:r w:rsidDel="00000000" w:rsidR="00000000" w:rsidRPr="00000000">
        <w:rPr>
          <w:rtl w:val="0"/>
        </w:rPr>
      </w:r>
    </w:p>
    <w:p w:rsidR="00000000" w:rsidDel="00000000" w:rsidP="00000000" w:rsidRDefault="00000000" w:rsidRPr="00000000" w14:paraId="00000361">
      <w:pPr>
        <w:jc w:val="both"/>
        <w:rPr>
          <w:sz w:val="24"/>
          <w:szCs w:val="24"/>
        </w:rPr>
      </w:pPr>
      <w:r w:rsidDel="00000000" w:rsidR="00000000" w:rsidRPr="00000000">
        <w:rPr>
          <w:sz w:val="24"/>
          <w:szCs w:val="24"/>
          <w:rtl w:val="0"/>
        </w:rPr>
        <w:t xml:space="preserve">En caso de no allegar con la observación dichos soportes no se dará trámite a la misma. </w:t>
      </w:r>
    </w:p>
    <w:p w:rsidR="00000000" w:rsidDel="00000000" w:rsidP="00000000" w:rsidRDefault="00000000" w:rsidRPr="00000000" w14:paraId="00000362">
      <w:pPr>
        <w:rPr>
          <w:sz w:val="24"/>
          <w:szCs w:val="24"/>
        </w:rPr>
      </w:pPr>
      <w:r w:rsidDel="00000000" w:rsidR="00000000" w:rsidRPr="00000000">
        <w:rPr>
          <w:rtl w:val="0"/>
        </w:rPr>
      </w:r>
    </w:p>
    <w:p w:rsidR="00000000" w:rsidDel="00000000" w:rsidP="00000000" w:rsidRDefault="00000000" w:rsidRPr="00000000" w14:paraId="00000363">
      <w:pPr>
        <w:jc w:val="both"/>
        <w:rPr>
          <w:sz w:val="24"/>
          <w:szCs w:val="24"/>
        </w:rPr>
      </w:pPr>
      <w:r w:rsidDel="00000000" w:rsidR="00000000" w:rsidRPr="00000000">
        <w:rPr>
          <w:sz w:val="24"/>
          <w:szCs w:val="24"/>
          <w:rtl w:val="0"/>
        </w:rPr>
        <w:t xml:space="preserve">En el evento en que la observación esté debidamente sustentada y soportada, la Entidad podrá dar traslado al proponente observado y el Departamento Administrativo de Contratación Pública verificará únicamente la acreditación del respectivo pago hasta la fecha y hora del cierre del presente proceso de selección, sin perjuicio de los efectos generados ante las entidades recaudadoras por el no pago dentro de las fechas establecidas en las normas vigentes, oficiando a las entidades recaudadoras para que se pronuncien sobre el contenido de la observación y compulsando copias a la Junta Central de Contadores y Ministerio de la Protección Social y de ser el caso a la Fiscalía General de la Nación.</w:t>
      </w:r>
    </w:p>
    <w:p w:rsidR="00000000" w:rsidDel="00000000" w:rsidP="00000000" w:rsidRDefault="00000000" w:rsidRPr="00000000" w14:paraId="00000364">
      <w:pPr>
        <w:jc w:val="both"/>
        <w:rPr>
          <w:sz w:val="24"/>
          <w:szCs w:val="24"/>
        </w:rPr>
      </w:pPr>
      <w:r w:rsidDel="00000000" w:rsidR="00000000" w:rsidRPr="00000000">
        <w:rPr>
          <w:rtl w:val="0"/>
        </w:rPr>
      </w:r>
    </w:p>
    <w:p w:rsidR="00000000" w:rsidDel="00000000" w:rsidP="00000000" w:rsidRDefault="00000000" w:rsidRPr="00000000" w14:paraId="00000365">
      <w:pPr>
        <w:pBdr>
          <w:top w:space="0" w:sz="0" w:val="nil"/>
          <w:left w:space="0" w:sz="0" w:val="nil"/>
          <w:bottom w:space="0" w:sz="0" w:val="nil"/>
          <w:right w:space="0" w:sz="0" w:val="nil"/>
          <w:between w:space="0" w:sz="0" w:val="nil"/>
        </w:pBdr>
        <w:jc w:val="both"/>
        <w:rPr>
          <w:sz w:val="24"/>
          <w:szCs w:val="24"/>
        </w:rPr>
      </w:pPr>
      <w:r w:rsidDel="00000000" w:rsidR="00000000" w:rsidRPr="00000000">
        <w:rPr>
          <w:b w:val="1"/>
          <w:bCs w:val="1"/>
          <w:sz w:val="24"/>
          <w:szCs w:val="24"/>
          <w:rtl w:val="0"/>
        </w:rPr>
        <w:t xml:space="preserve">l. Verificación del REDAM </w:t>
      </w:r>
      <w:r w:rsidDel="00000000" w:rsidR="00000000" w:rsidRPr="00000000">
        <w:rPr>
          <w:rtl w:val="0"/>
        </w:rPr>
      </w:r>
    </w:p>
    <w:p w:rsidR="00000000" w:rsidDel="00000000" w:rsidP="00000000" w:rsidRDefault="00000000" w:rsidRPr="00000000" w14:paraId="00000366">
      <w:pPr>
        <w:jc w:val="both"/>
        <w:rPr>
          <w:sz w:val="24"/>
          <w:szCs w:val="24"/>
        </w:rPr>
      </w:pPr>
      <w:r w:rsidDel="00000000" w:rsidR="00000000" w:rsidRPr="00000000">
        <w:rPr>
          <w:rtl w:val="0"/>
        </w:rPr>
      </w:r>
    </w:p>
    <w:p w:rsidR="00000000" w:rsidDel="00000000" w:rsidP="00000000" w:rsidRDefault="00000000" w:rsidRPr="00000000" w14:paraId="00000367">
      <w:pPr>
        <w:jc w:val="both"/>
        <w:rPr>
          <w:sz w:val="24"/>
          <w:szCs w:val="24"/>
        </w:rPr>
      </w:pPr>
      <w:r w:rsidDel="00000000" w:rsidR="00000000" w:rsidRPr="00000000">
        <w:rPr>
          <w:sz w:val="24"/>
          <w:szCs w:val="24"/>
          <w:rtl w:val="0"/>
        </w:rPr>
        <w:t xml:space="preserve">De conformidad a lo establecido a través de la Ley Estatutaria 2097 del 2 de julio de 2021, y con el fin de verificar si existen deudas alimentarias del proponente (persona natural o representante legal de persona jurídica o consorcio o unión temporal o promesa de sociedad futura), El Distrito requiere que se presente el certificado del Registro de Deudores Alimentarios Morosos – REDAM emitido por el MINTIC. En caso de que el proponente persona natural o representante legal de la persona jurídica o del consorcio o unión temporal, según el caso, se encuentre registrado como moroso de deudas alimentarias, se considerará no hábil para participar en el Proceso de Selección.</w:t>
      </w:r>
    </w:p>
    <w:p w:rsidR="00000000" w:rsidDel="00000000" w:rsidP="00000000" w:rsidRDefault="00000000" w:rsidRPr="00000000" w14:paraId="00000368">
      <w:pPr>
        <w:pBdr>
          <w:top w:space="0" w:sz="0" w:val="nil"/>
          <w:left w:space="0" w:sz="0" w:val="nil"/>
          <w:bottom w:space="0" w:sz="0" w:val="nil"/>
          <w:right w:space="0" w:sz="0" w:val="nil"/>
          <w:between w:space="0" w:sz="0" w:val="nil"/>
        </w:pBdr>
        <w:rPr>
          <w:sz w:val="24"/>
          <w:szCs w:val="24"/>
        </w:rPr>
      </w:pPr>
      <w:r w:rsidDel="00000000" w:rsidR="00000000" w:rsidRPr="00000000">
        <w:rPr>
          <w:b w:val="1"/>
          <w:bCs w:val="1"/>
          <w:sz w:val="24"/>
          <w:szCs w:val="24"/>
          <w:rtl w:val="0"/>
        </w:rPr>
        <w:t xml:space="preserve"> </w:t>
      </w:r>
      <w:r w:rsidDel="00000000" w:rsidR="00000000" w:rsidRPr="00000000">
        <w:rPr>
          <w:rtl w:val="0"/>
        </w:rPr>
      </w:r>
    </w:p>
    <w:p w:rsidR="00000000" w:rsidDel="00000000" w:rsidP="00000000" w:rsidRDefault="00000000" w:rsidRPr="00000000" w14:paraId="00000369">
      <w:pPr>
        <w:pBdr>
          <w:top w:space="0" w:sz="0" w:val="nil"/>
          <w:left w:space="0" w:sz="0" w:val="nil"/>
          <w:bottom w:space="0" w:sz="0" w:val="nil"/>
          <w:right w:space="0" w:sz="0" w:val="nil"/>
          <w:between w:space="0" w:sz="0" w:val="nil"/>
        </w:pBdr>
        <w:rPr>
          <w:sz w:val="24"/>
          <w:szCs w:val="24"/>
        </w:rPr>
      </w:pPr>
      <w:r w:rsidDel="00000000" w:rsidR="00000000" w:rsidRPr="00000000">
        <w:rPr>
          <w:b w:val="1"/>
          <w:bCs w:val="1"/>
          <w:sz w:val="24"/>
          <w:szCs w:val="24"/>
          <w:rtl w:val="0"/>
        </w:rPr>
        <w:t xml:space="preserve">m. Registro Único de Proponentes – RUP:</w:t>
      </w:r>
      <w:r w:rsidDel="00000000" w:rsidR="00000000" w:rsidRPr="00000000">
        <w:rPr>
          <w:rtl w:val="0"/>
        </w:rPr>
      </w:r>
    </w:p>
    <w:p w:rsidR="00000000" w:rsidDel="00000000" w:rsidP="00000000" w:rsidRDefault="00000000" w:rsidRPr="00000000" w14:paraId="0000036A">
      <w:pPr>
        <w:rPr>
          <w:sz w:val="24"/>
          <w:szCs w:val="24"/>
        </w:rPr>
      </w:pPr>
      <w:r w:rsidDel="00000000" w:rsidR="00000000" w:rsidRPr="00000000">
        <w:rPr>
          <w:rtl w:val="0"/>
        </w:rPr>
      </w:r>
    </w:p>
    <w:p w:rsidR="00000000" w:rsidDel="00000000" w:rsidP="00000000" w:rsidRDefault="00000000" w:rsidRPr="00000000" w14:paraId="0000036B">
      <w:pPr>
        <w:jc w:val="both"/>
        <w:rPr>
          <w:sz w:val="24"/>
          <w:szCs w:val="24"/>
        </w:rPr>
      </w:pPr>
      <w:r w:rsidDel="00000000" w:rsidR="00000000" w:rsidRPr="00000000">
        <w:rPr>
          <w:sz w:val="24"/>
          <w:szCs w:val="24"/>
          <w:rtl w:val="0"/>
        </w:rPr>
        <w:t xml:space="preserve">Podrán participar en el presente proceso de selección todas las personas naturales o jurídicas, nacionales o extranjeras domiciliadas en Colombia que se encuentren inscritas en el Registro Único de Proponentes del Registro Único Empresarial de la Cámara de Comercio con jurisdicción en su domicilio principal salvo las excepciones previstas de forma taxativa en la ley en cuanto a la inscripción.</w:t>
      </w:r>
    </w:p>
    <w:p w:rsidR="00000000" w:rsidDel="00000000" w:rsidP="00000000" w:rsidRDefault="00000000" w:rsidRPr="00000000" w14:paraId="0000036C">
      <w:pPr>
        <w:rPr>
          <w:sz w:val="24"/>
          <w:szCs w:val="24"/>
        </w:rPr>
      </w:pPr>
      <w:r w:rsidDel="00000000" w:rsidR="00000000" w:rsidRPr="00000000">
        <w:rPr>
          <w:rtl w:val="0"/>
        </w:rPr>
      </w:r>
    </w:p>
    <w:p w:rsidR="00000000" w:rsidDel="00000000" w:rsidP="00000000" w:rsidRDefault="00000000" w:rsidRPr="00000000" w14:paraId="0000036D">
      <w:pPr>
        <w:jc w:val="both"/>
        <w:rPr>
          <w:sz w:val="24"/>
          <w:szCs w:val="24"/>
        </w:rPr>
      </w:pPr>
      <w:r w:rsidDel="00000000" w:rsidR="00000000" w:rsidRPr="00000000">
        <w:rPr>
          <w:sz w:val="24"/>
          <w:szCs w:val="24"/>
          <w:rtl w:val="0"/>
        </w:rPr>
        <w:t xml:space="preserve">De conformidad con el Parágrafo 2 del artículo 6 de la ley 1150 de 2007, las personas naturales o jurídicas extranjeras que no cuenten con domicilio o sucursal en el país, serán objeto de verificación de la capacidad jurídica, condiciones de experiencia, capacidad financiera y de organización, directamente, es decir no se les exigirá registro único de proponentes.</w:t>
      </w:r>
    </w:p>
    <w:p w:rsidR="00000000" w:rsidDel="00000000" w:rsidP="00000000" w:rsidRDefault="00000000" w:rsidRPr="00000000" w14:paraId="0000036E">
      <w:pPr>
        <w:rPr>
          <w:sz w:val="24"/>
          <w:szCs w:val="24"/>
        </w:rPr>
      </w:pPr>
      <w:r w:rsidDel="00000000" w:rsidR="00000000" w:rsidRPr="00000000">
        <w:rPr>
          <w:rtl w:val="0"/>
        </w:rPr>
      </w:r>
    </w:p>
    <w:p w:rsidR="00000000" w:rsidDel="00000000" w:rsidP="00000000" w:rsidRDefault="00000000" w:rsidRPr="00000000" w14:paraId="0000036F">
      <w:pPr>
        <w:jc w:val="both"/>
        <w:rPr>
          <w:sz w:val="24"/>
          <w:szCs w:val="24"/>
        </w:rPr>
      </w:pPr>
      <w:r w:rsidDel="00000000" w:rsidR="00000000" w:rsidRPr="00000000">
        <w:rPr>
          <w:sz w:val="24"/>
          <w:szCs w:val="24"/>
          <w:rtl w:val="0"/>
        </w:rPr>
        <w:t xml:space="preserve">El RUP debe ser expedido con un término no mayor de treinta (30) días calendario antes del cierre del presente proceso de selección y debe encontrarse vigente, actualizado y en firme. En todo caso si el proponente obligado no se encuentra inscrito de conformidad con lo exigido en este numeral, la propuesta será inhabilitada.</w:t>
      </w:r>
    </w:p>
    <w:p w:rsidR="00000000" w:rsidDel="00000000" w:rsidP="00000000" w:rsidRDefault="00000000" w:rsidRPr="00000000" w14:paraId="00000370">
      <w:pPr>
        <w:rPr>
          <w:sz w:val="24"/>
          <w:szCs w:val="24"/>
        </w:rPr>
      </w:pPr>
      <w:r w:rsidDel="00000000" w:rsidR="00000000" w:rsidRPr="00000000">
        <w:rPr>
          <w:rtl w:val="0"/>
        </w:rPr>
      </w:r>
    </w:p>
    <w:p w:rsidR="00000000" w:rsidDel="00000000" w:rsidP="00000000" w:rsidRDefault="00000000" w:rsidRPr="00000000" w14:paraId="00000371">
      <w:pPr>
        <w:jc w:val="both"/>
        <w:rPr>
          <w:sz w:val="24"/>
          <w:szCs w:val="24"/>
        </w:rPr>
      </w:pPr>
      <w:r w:rsidDel="00000000" w:rsidR="00000000" w:rsidRPr="00000000">
        <w:rPr>
          <w:sz w:val="24"/>
          <w:szCs w:val="24"/>
          <w:rtl w:val="0"/>
        </w:rPr>
        <w:t xml:space="preserve">En el evento de presentación de la oferta, tanto en forma individual como conjunta (consorcios o uniones temporales), el oferente y cada uno de sus integrantes deben encontrarse con la inscripción vigente, actualizada y en firme.</w:t>
      </w:r>
    </w:p>
    <w:p w:rsidR="00000000" w:rsidDel="00000000" w:rsidP="00000000" w:rsidRDefault="00000000" w:rsidRPr="00000000" w14:paraId="00000372">
      <w:pPr>
        <w:rPr>
          <w:sz w:val="24"/>
          <w:szCs w:val="24"/>
        </w:rPr>
      </w:pPr>
      <w:r w:rsidDel="00000000" w:rsidR="00000000" w:rsidRPr="00000000">
        <w:rPr>
          <w:rtl w:val="0"/>
        </w:rPr>
      </w:r>
    </w:p>
    <w:p w:rsidR="00000000" w:rsidDel="00000000" w:rsidP="00000000" w:rsidRDefault="00000000" w:rsidRPr="00000000" w14:paraId="00000373">
      <w:pPr>
        <w:jc w:val="both"/>
        <w:rPr>
          <w:sz w:val="24"/>
          <w:szCs w:val="24"/>
        </w:rPr>
      </w:pPr>
      <w:r w:rsidDel="00000000" w:rsidR="00000000" w:rsidRPr="00000000">
        <w:rPr>
          <w:sz w:val="24"/>
          <w:szCs w:val="24"/>
          <w:rtl w:val="0"/>
        </w:rPr>
        <w:t xml:space="preserve">Los proponentes deberán acreditar su inscripción en el Registro Único de Proponentes – RUP, mediante el certificado expedido por la Cámara de Comercio, de acuerdo con lo dispuesto en el artículo 2.2.1.1.1.5.1., del decreto 1082 de 2015.</w:t>
      </w:r>
    </w:p>
    <w:p w:rsidR="00000000" w:rsidDel="00000000" w:rsidP="00000000" w:rsidRDefault="00000000" w:rsidRPr="00000000" w14:paraId="00000374">
      <w:pPr>
        <w:jc w:val="both"/>
        <w:rPr>
          <w:sz w:val="24"/>
          <w:szCs w:val="24"/>
        </w:rPr>
      </w:pPr>
      <w:r w:rsidDel="00000000" w:rsidR="00000000" w:rsidRPr="00000000">
        <w:rPr>
          <w:rtl w:val="0"/>
        </w:rPr>
      </w:r>
    </w:p>
    <w:p w:rsidR="00000000" w:rsidDel="00000000" w:rsidP="00000000" w:rsidRDefault="00000000" w:rsidRPr="00000000" w14:paraId="00000375">
      <w:pPr>
        <w:jc w:val="both"/>
        <w:rPr>
          <w:sz w:val="24"/>
          <w:szCs w:val="24"/>
        </w:rPr>
      </w:pPr>
      <w:r w:rsidDel="00000000" w:rsidR="00000000" w:rsidRPr="00000000">
        <w:rPr>
          <w:sz w:val="24"/>
          <w:szCs w:val="24"/>
          <w:rtl w:val="0"/>
        </w:rPr>
        <w:t xml:space="preserve">Así las cosas, de acuerdo con el artículo 2.2.1.1.1.5.6 del Decreto 1082 de 2015 “</w:t>
      </w:r>
      <w:r w:rsidDel="00000000" w:rsidR="00000000" w:rsidRPr="00000000">
        <w:rPr>
          <w:rtl w:val="0"/>
        </w:rPr>
        <w:t xml:space="preserve">El certificado del Registro Único de Proponentes (RUP) debe contener: (a) los bienes, obras y servicios para los cuales está inscrito el proponente de acuerdo con el Clasificador de Bienes y Servicios; (b) los requisitos e indicadores a los que se refiere el artículo 2.2.1.1.1.5.3 del mencionado decreto; (c) la información relativa a contratos, multas, sanciones e inhabilidades; y (d) la información histórica de experiencia que el proponente ha inscrito en el RUP. Las cámaras de comercio expedirán el certificado del RUP por solicitud de cualquier interesado. Las Entidades Estatales podrán acceder en línea y de forma gratuita a la información inscrita en el RUP</w:t>
      </w:r>
      <w:r w:rsidDel="00000000" w:rsidR="00000000" w:rsidRPr="00000000">
        <w:rPr>
          <w:sz w:val="24"/>
          <w:szCs w:val="24"/>
          <w:rtl w:val="0"/>
        </w:rPr>
        <w:t xml:space="preserve">.”</w:t>
      </w:r>
    </w:p>
    <w:p w:rsidR="00000000" w:rsidDel="00000000" w:rsidP="00000000" w:rsidRDefault="00000000" w:rsidRPr="00000000" w14:paraId="00000376">
      <w:pPr>
        <w:spacing w:before="1" w:lineRule="auto"/>
        <w:jc w:val="both"/>
        <w:rPr>
          <w:sz w:val="24"/>
          <w:szCs w:val="24"/>
        </w:rPr>
      </w:pPr>
      <w:r w:rsidDel="00000000" w:rsidR="00000000" w:rsidRPr="00000000">
        <w:rPr>
          <w:rtl w:val="0"/>
        </w:rPr>
      </w:r>
    </w:p>
    <w:p w:rsidR="00000000" w:rsidDel="00000000" w:rsidP="00000000" w:rsidRDefault="00000000" w:rsidRPr="00000000" w14:paraId="00000377">
      <w:pPr>
        <w:spacing w:before="1" w:lineRule="auto"/>
        <w:jc w:val="both"/>
        <w:rPr>
          <w:sz w:val="24"/>
          <w:szCs w:val="24"/>
        </w:rPr>
      </w:pPr>
      <w:r w:rsidDel="00000000" w:rsidR="00000000" w:rsidRPr="00000000">
        <w:rPr>
          <w:b w:val="1"/>
          <w:bCs w:val="1"/>
          <w:sz w:val="24"/>
          <w:szCs w:val="24"/>
          <w:rtl w:val="0"/>
        </w:rPr>
        <w:t xml:space="preserve">n. Garantía de seriedad de la propuesta</w:t>
      </w:r>
      <w:r w:rsidDel="00000000" w:rsidR="00000000" w:rsidRPr="00000000">
        <w:rPr>
          <w:rtl w:val="0"/>
        </w:rPr>
      </w:r>
    </w:p>
    <w:p w:rsidR="00000000" w:rsidDel="00000000" w:rsidP="00000000" w:rsidRDefault="00000000" w:rsidRPr="00000000" w14:paraId="00000378">
      <w:pPr>
        <w:rPr>
          <w:sz w:val="24"/>
          <w:szCs w:val="24"/>
        </w:rPr>
      </w:pPr>
      <w:r w:rsidDel="00000000" w:rsidR="00000000" w:rsidRPr="00000000">
        <w:rPr>
          <w:rtl w:val="0"/>
        </w:rPr>
      </w:r>
    </w:p>
    <w:p w:rsidR="00000000" w:rsidDel="00000000" w:rsidP="00000000" w:rsidRDefault="00000000" w:rsidRPr="00000000" w14:paraId="00000379">
      <w:pPr>
        <w:jc w:val="both"/>
        <w:rPr>
          <w:sz w:val="24"/>
          <w:szCs w:val="24"/>
        </w:rPr>
      </w:pPr>
      <w:r w:rsidDel="00000000" w:rsidR="00000000" w:rsidRPr="00000000">
        <w:rPr>
          <w:sz w:val="24"/>
          <w:szCs w:val="24"/>
          <w:rtl w:val="0"/>
        </w:rPr>
        <w:t xml:space="preserve">Según lo establece el Decreto 1082 de 2015 en su artículo 2.2.1.2.3.1.1. Riesgos que deben cubrir las garantías en la contratación y en su artículo 2.2.1.2.3.1.2. Clases de garantías, el cumplimiento de las obligaciones surgidas en favor de las Entidades Estatales, en este caso, con ocasión de la presentación de las ofertas, debe estar garantizado en los términos de la ley, y del citado decreto, por lo tanto, las garantías que los oferentes pueden otorgar para asegurar la seriedad de su ofrecimiento son: </w:t>
      </w:r>
    </w:p>
    <w:p w:rsidR="00000000" w:rsidDel="00000000" w:rsidP="00000000" w:rsidRDefault="00000000" w:rsidRPr="00000000" w14:paraId="0000037A">
      <w:pPr>
        <w:jc w:val="both"/>
        <w:rPr>
          <w:sz w:val="24"/>
          <w:szCs w:val="24"/>
        </w:rPr>
      </w:pPr>
      <w:r w:rsidDel="00000000" w:rsidR="00000000" w:rsidRPr="00000000">
        <w:rPr>
          <w:rtl w:val="0"/>
        </w:rPr>
      </w:r>
    </w:p>
    <w:p w:rsidR="00000000" w:rsidDel="00000000" w:rsidP="00000000" w:rsidRDefault="00000000" w:rsidRPr="00000000" w14:paraId="0000037B">
      <w:pPr>
        <w:jc w:val="both"/>
        <w:rPr>
          <w:sz w:val="24"/>
          <w:szCs w:val="24"/>
        </w:rPr>
      </w:pPr>
      <w:r w:rsidDel="00000000" w:rsidR="00000000" w:rsidRPr="00000000">
        <w:rPr>
          <w:sz w:val="24"/>
          <w:szCs w:val="24"/>
          <w:rtl w:val="0"/>
        </w:rPr>
        <w:t xml:space="preserve">1. Contrato de seguro contenido en una póliza. </w:t>
      </w:r>
    </w:p>
    <w:p w:rsidR="00000000" w:rsidDel="00000000" w:rsidP="00000000" w:rsidRDefault="00000000" w:rsidRPr="00000000" w14:paraId="0000037C">
      <w:pPr>
        <w:jc w:val="both"/>
        <w:rPr>
          <w:sz w:val="24"/>
          <w:szCs w:val="24"/>
        </w:rPr>
      </w:pPr>
      <w:r w:rsidDel="00000000" w:rsidR="00000000" w:rsidRPr="00000000">
        <w:rPr>
          <w:sz w:val="24"/>
          <w:szCs w:val="24"/>
          <w:rtl w:val="0"/>
        </w:rPr>
        <w:t xml:space="preserve">2. Patrimonio autónomo. </w:t>
      </w:r>
    </w:p>
    <w:p w:rsidR="00000000" w:rsidDel="00000000" w:rsidP="00000000" w:rsidRDefault="00000000" w:rsidRPr="00000000" w14:paraId="0000037D">
      <w:pPr>
        <w:jc w:val="both"/>
        <w:rPr>
          <w:sz w:val="24"/>
          <w:szCs w:val="24"/>
        </w:rPr>
      </w:pPr>
      <w:r w:rsidDel="00000000" w:rsidR="00000000" w:rsidRPr="00000000">
        <w:rPr>
          <w:sz w:val="24"/>
          <w:szCs w:val="24"/>
          <w:rtl w:val="0"/>
        </w:rPr>
        <w:t xml:space="preserve">3. Garantía Bancaria. </w:t>
      </w:r>
    </w:p>
    <w:p w:rsidR="00000000" w:rsidDel="00000000" w:rsidP="00000000" w:rsidRDefault="00000000" w:rsidRPr="00000000" w14:paraId="0000037E">
      <w:pPr>
        <w:jc w:val="both"/>
        <w:rPr>
          <w:sz w:val="24"/>
          <w:szCs w:val="24"/>
        </w:rPr>
      </w:pPr>
      <w:r w:rsidDel="00000000" w:rsidR="00000000" w:rsidRPr="00000000">
        <w:rPr>
          <w:rtl w:val="0"/>
        </w:rPr>
      </w:r>
    </w:p>
    <w:p w:rsidR="00000000" w:rsidDel="00000000" w:rsidP="00000000" w:rsidRDefault="00000000" w:rsidRPr="00000000" w14:paraId="0000037F">
      <w:pPr>
        <w:jc w:val="both"/>
        <w:rPr>
          <w:sz w:val="24"/>
          <w:szCs w:val="24"/>
        </w:rPr>
      </w:pPr>
      <w:r w:rsidDel="00000000" w:rsidR="00000000" w:rsidRPr="00000000">
        <w:rPr>
          <w:sz w:val="24"/>
          <w:szCs w:val="24"/>
          <w:rtl w:val="0"/>
        </w:rPr>
        <w:t xml:space="preserve">El proponente debe allegar la garantía de seriedad de la oferta, acompañada de sus condiciones generales, la cual debe constituirse por la suma equivalente al diez por ciento (10%) del valor del presupuesto oficial. Las cifras del valor de la garantía deben expresarse en pesos, sin utilizar decimales, para lo cual se aproximará al múltiplo de mil inmediato, teniendo en cuenta reducir al valor inferior si el decimal es de 1 a 49 y aproximar al siguiente superior, si el decimal es de 50 a 99.</w:t>
      </w:r>
    </w:p>
    <w:p w:rsidR="00000000" w:rsidDel="00000000" w:rsidP="00000000" w:rsidRDefault="00000000" w:rsidRPr="00000000" w14:paraId="00000380">
      <w:pPr>
        <w:jc w:val="both"/>
        <w:rPr>
          <w:sz w:val="24"/>
          <w:szCs w:val="24"/>
        </w:rPr>
      </w:pPr>
      <w:r w:rsidDel="00000000" w:rsidR="00000000" w:rsidRPr="00000000">
        <w:rPr>
          <w:rtl w:val="0"/>
        </w:rPr>
      </w:r>
    </w:p>
    <w:p w:rsidR="00000000" w:rsidDel="00000000" w:rsidP="00000000" w:rsidRDefault="00000000" w:rsidRPr="00000000" w14:paraId="00000381">
      <w:pPr>
        <w:jc w:val="both"/>
        <w:rPr>
          <w:sz w:val="24"/>
          <w:szCs w:val="24"/>
        </w:rPr>
      </w:pPr>
      <w:r w:rsidDel="00000000" w:rsidR="00000000" w:rsidRPr="00000000">
        <w:rPr>
          <w:sz w:val="24"/>
          <w:szCs w:val="24"/>
          <w:rtl w:val="0"/>
        </w:rPr>
        <w:t xml:space="preserve">Dicha garantía debe estar constituida a favor del DISTRITO DE SANTIAGO DE CALI, con NIT. 890.399.011-3, con una vigencia mínima de noventa (90) días contados a partir de la fecha de cierre del proceso de Selección Abreviada por Subasta Inversa, y debe estar referida a éste y encontrarse firmada por el asegurador.</w:t>
      </w:r>
    </w:p>
    <w:p w:rsidR="00000000" w:rsidDel="00000000" w:rsidP="00000000" w:rsidRDefault="00000000" w:rsidRPr="00000000" w14:paraId="00000382">
      <w:pPr>
        <w:spacing w:before="230" w:lineRule="auto"/>
        <w:jc w:val="both"/>
        <w:rPr>
          <w:sz w:val="24"/>
          <w:szCs w:val="24"/>
        </w:rPr>
      </w:pPr>
      <w:r w:rsidDel="00000000" w:rsidR="00000000" w:rsidRPr="00000000">
        <w:rPr>
          <w:sz w:val="24"/>
          <w:szCs w:val="24"/>
          <w:rtl w:val="0"/>
        </w:rPr>
        <w:t xml:space="preserve">Si la oferta se presenta en forma conjunta, es decir, bajo la modalidad de consorcio o unión temporal, la garantía de seriedad de la propuesta se tomará a nombre del consorcio o unión temporal, indicando sus integrantes y porcentaje de participación.</w:t>
      </w:r>
    </w:p>
    <w:p w:rsidR="00000000" w:rsidDel="00000000" w:rsidP="00000000" w:rsidRDefault="00000000" w:rsidRPr="00000000" w14:paraId="00000383">
      <w:pPr>
        <w:spacing w:before="230" w:lineRule="auto"/>
        <w:jc w:val="both"/>
        <w:rPr>
          <w:sz w:val="24"/>
          <w:szCs w:val="24"/>
        </w:rPr>
      </w:pPr>
      <w:r w:rsidDel="00000000" w:rsidR="00000000" w:rsidRPr="00000000">
        <w:rPr>
          <w:sz w:val="24"/>
          <w:szCs w:val="24"/>
          <w:rtl w:val="0"/>
        </w:rPr>
        <w:t xml:space="preserve">En caso de que la fecha de cierre del proceso de Selección Abreviada por Subasta Inversa se amplíe, debe tenerse en cuenta la nueva fecha para efecto de la vigencia de la garantía. </w:t>
      </w:r>
    </w:p>
    <w:p w:rsidR="00000000" w:rsidDel="00000000" w:rsidP="00000000" w:rsidRDefault="00000000" w:rsidRPr="00000000" w14:paraId="00000384">
      <w:pPr>
        <w:spacing w:before="230" w:lineRule="auto"/>
        <w:jc w:val="both"/>
        <w:rPr>
          <w:sz w:val="24"/>
          <w:szCs w:val="24"/>
        </w:rPr>
      </w:pPr>
      <w:r w:rsidDel="00000000" w:rsidR="00000000" w:rsidRPr="00000000">
        <w:rPr>
          <w:sz w:val="24"/>
          <w:szCs w:val="24"/>
          <w:rtl w:val="0"/>
        </w:rPr>
        <w:t xml:space="preserve">Conforme a lo dispuesto por el artículo 2.2.1.2.3.2.5 del Decreto 1082 de 2015, la garantía única de cumplimiento expedida a favor de entidades públicas no expirará por falta de pago de la prima ni podrá ser revocada unilateralmente.</w:t>
      </w:r>
    </w:p>
    <w:p w:rsidR="00000000" w:rsidDel="00000000" w:rsidP="00000000" w:rsidRDefault="00000000" w:rsidRPr="00000000" w14:paraId="00000385">
      <w:pPr>
        <w:spacing w:before="230" w:lineRule="auto"/>
        <w:jc w:val="both"/>
        <w:rPr>
          <w:sz w:val="24"/>
          <w:szCs w:val="24"/>
        </w:rPr>
      </w:pPr>
      <w:r w:rsidDel="00000000" w:rsidR="00000000" w:rsidRPr="00000000">
        <w:rPr>
          <w:sz w:val="24"/>
          <w:szCs w:val="24"/>
          <w:rtl w:val="0"/>
        </w:rPr>
        <w:t xml:space="preserve">La garantía deberá cubrir los riesgos derivados del incumplimiento de la oferta señalados en Artículo 2.2.1.2.3.1.6, del Decreto 1082 de 2015, así:</w:t>
      </w:r>
    </w:p>
    <w:p w:rsidR="00000000" w:rsidDel="00000000" w:rsidP="00000000" w:rsidRDefault="00000000" w:rsidRPr="00000000" w14:paraId="00000386">
      <w:pPr>
        <w:widowControl w:val="1"/>
        <w:numPr>
          <w:ilvl w:val="0"/>
          <w:numId w:val="11"/>
        </w:numPr>
        <w:spacing w:before="231" w:lineRule="auto"/>
        <w:ind w:left="786" w:hanging="360"/>
        <w:jc w:val="both"/>
        <w:rPr>
          <w:sz w:val="24"/>
          <w:szCs w:val="24"/>
        </w:rPr>
      </w:pPr>
      <w:r w:rsidDel="00000000" w:rsidR="00000000" w:rsidRPr="00000000">
        <w:rPr>
          <w:sz w:val="24"/>
          <w:szCs w:val="24"/>
          <w:rtl w:val="0"/>
        </w:rPr>
        <w:t xml:space="preserve">La no ampliación de vigencia de la garantía de seriedad de la oferta cuando el plazo para adjudicación o para suscribir el contrato es prorrogado, siempre que tal prórroga sea inferior a tres (3) meses.</w:t>
      </w:r>
    </w:p>
    <w:p w:rsidR="00000000" w:rsidDel="00000000" w:rsidP="00000000" w:rsidRDefault="00000000" w:rsidRPr="00000000" w14:paraId="00000387">
      <w:pPr>
        <w:widowControl w:val="1"/>
        <w:numPr>
          <w:ilvl w:val="0"/>
          <w:numId w:val="11"/>
        </w:numPr>
        <w:ind w:left="786" w:hanging="360"/>
        <w:jc w:val="both"/>
        <w:rPr>
          <w:sz w:val="24"/>
          <w:szCs w:val="24"/>
        </w:rPr>
      </w:pPr>
      <w:r w:rsidDel="00000000" w:rsidR="00000000" w:rsidRPr="00000000">
        <w:rPr>
          <w:sz w:val="24"/>
          <w:szCs w:val="24"/>
          <w:rtl w:val="0"/>
        </w:rPr>
        <w:t xml:space="preserve">El retiro de la oferta después de vencido el plazo fijado para la presentación de las ofertas.</w:t>
      </w:r>
    </w:p>
    <w:p w:rsidR="00000000" w:rsidDel="00000000" w:rsidP="00000000" w:rsidRDefault="00000000" w:rsidRPr="00000000" w14:paraId="00000388">
      <w:pPr>
        <w:widowControl w:val="1"/>
        <w:numPr>
          <w:ilvl w:val="0"/>
          <w:numId w:val="11"/>
        </w:numPr>
        <w:ind w:left="786" w:hanging="360"/>
        <w:jc w:val="both"/>
        <w:rPr>
          <w:sz w:val="24"/>
          <w:szCs w:val="24"/>
        </w:rPr>
      </w:pPr>
      <w:r w:rsidDel="00000000" w:rsidR="00000000" w:rsidRPr="00000000">
        <w:rPr>
          <w:sz w:val="24"/>
          <w:szCs w:val="24"/>
          <w:rtl w:val="0"/>
        </w:rPr>
        <w:t xml:space="preserve">La no suscripción del contrato sin justa causa por parte del adjudicatario.</w:t>
      </w:r>
    </w:p>
    <w:p w:rsidR="00000000" w:rsidDel="00000000" w:rsidP="00000000" w:rsidRDefault="00000000" w:rsidRPr="00000000" w14:paraId="00000389">
      <w:pPr>
        <w:widowControl w:val="1"/>
        <w:numPr>
          <w:ilvl w:val="0"/>
          <w:numId w:val="11"/>
        </w:numPr>
        <w:ind w:left="786" w:hanging="360"/>
        <w:jc w:val="both"/>
        <w:rPr>
          <w:sz w:val="24"/>
          <w:szCs w:val="24"/>
        </w:rPr>
      </w:pPr>
      <w:r w:rsidDel="00000000" w:rsidR="00000000" w:rsidRPr="00000000">
        <w:rPr>
          <w:sz w:val="24"/>
          <w:szCs w:val="24"/>
          <w:rtl w:val="0"/>
        </w:rPr>
        <w:t xml:space="preserve">La falta de otorgamiento por parte del proponente seleccionado de la garantía de cumplimiento del contrato.</w:t>
      </w:r>
    </w:p>
    <w:p w:rsidR="00000000" w:rsidDel="00000000" w:rsidP="00000000" w:rsidRDefault="00000000" w:rsidRPr="00000000" w14:paraId="0000038A">
      <w:pPr>
        <w:ind w:left="786" w:firstLine="0"/>
        <w:jc w:val="both"/>
        <w:rPr>
          <w:sz w:val="24"/>
          <w:szCs w:val="24"/>
        </w:rPr>
      </w:pPr>
      <w:r w:rsidDel="00000000" w:rsidR="00000000" w:rsidRPr="00000000">
        <w:rPr>
          <w:rtl w:val="0"/>
        </w:rPr>
      </w:r>
    </w:p>
    <w:tbl>
      <w:tblPr>
        <w:tblStyle w:val="Table3"/>
        <w:tblW w:w="9351.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753"/>
        <w:gridCol w:w="7598"/>
        <w:tblGridChange w:id="0">
          <w:tblGrid>
            <w:gridCol w:w="1753"/>
            <w:gridCol w:w="7598"/>
          </w:tblGrid>
        </w:tblGridChange>
      </w:tblGrid>
      <w:tr>
        <w:trPr>
          <w:cantSplit w:val="0"/>
          <w:trHeight w:val="191" w:hRule="atLeast"/>
          <w:tblHeader w:val="0"/>
        </w:trPr>
        <w:tc>
          <w:tcPr>
            <w:shd w:fill="d9d9d9" w:val="clear"/>
            <w:vAlign w:val="center"/>
          </w:tcPr>
          <w:p w:rsidR="00000000" w:rsidDel="00000000" w:rsidP="00000000" w:rsidRDefault="00000000" w:rsidRPr="00000000" w14:paraId="0000038B">
            <w:pPr>
              <w:jc w:val="both"/>
              <w:rPr>
                <w:b w:val="1"/>
                <w:bCs w:val="1"/>
                <w:sz w:val="18"/>
                <w:szCs w:val="18"/>
              </w:rPr>
            </w:pPr>
            <w:r w:rsidDel="00000000" w:rsidR="00000000" w:rsidRPr="00000000">
              <w:rPr>
                <w:b w:val="1"/>
                <w:bCs w:val="1"/>
                <w:sz w:val="18"/>
                <w:szCs w:val="18"/>
                <w:rtl w:val="0"/>
              </w:rPr>
              <w:t xml:space="preserve">BENEFICIARIO</w:t>
            </w:r>
          </w:p>
        </w:tc>
        <w:tc>
          <w:tcPr/>
          <w:p w:rsidR="00000000" w:rsidDel="00000000" w:rsidP="00000000" w:rsidRDefault="00000000" w:rsidRPr="00000000" w14:paraId="0000038C">
            <w:pPr>
              <w:jc w:val="both"/>
              <w:rPr>
                <w:sz w:val="18"/>
                <w:szCs w:val="18"/>
              </w:rPr>
            </w:pPr>
            <w:r w:rsidDel="00000000" w:rsidR="00000000" w:rsidRPr="00000000">
              <w:rPr>
                <w:sz w:val="18"/>
                <w:szCs w:val="18"/>
                <w:rtl w:val="0"/>
              </w:rPr>
              <w:t xml:space="preserve">DISTRITO ESPECIAL DE SANTIAGO DE CALI - DEPARTAMENTO ADMINISTRATIVO DE CONTRATACIÓN PÚBLICA</w:t>
            </w:r>
          </w:p>
        </w:tc>
      </w:tr>
      <w:tr>
        <w:trPr>
          <w:cantSplit w:val="0"/>
          <w:tblHeader w:val="0"/>
        </w:trPr>
        <w:tc>
          <w:tcPr>
            <w:shd w:fill="d9d9d9" w:val="clear"/>
            <w:vAlign w:val="center"/>
          </w:tcPr>
          <w:p w:rsidR="00000000" w:rsidDel="00000000" w:rsidP="00000000" w:rsidRDefault="00000000" w:rsidRPr="00000000" w14:paraId="0000038D">
            <w:pPr>
              <w:jc w:val="both"/>
              <w:rPr>
                <w:b w:val="1"/>
                <w:bCs w:val="1"/>
                <w:sz w:val="18"/>
                <w:szCs w:val="18"/>
              </w:rPr>
            </w:pPr>
            <w:r w:rsidDel="00000000" w:rsidR="00000000" w:rsidRPr="00000000">
              <w:rPr>
                <w:b w:val="1"/>
                <w:bCs w:val="1"/>
                <w:sz w:val="18"/>
                <w:szCs w:val="18"/>
                <w:rtl w:val="0"/>
              </w:rPr>
              <w:t xml:space="preserve">NIT</w:t>
            </w:r>
          </w:p>
        </w:tc>
        <w:tc>
          <w:tcPr/>
          <w:p w:rsidR="00000000" w:rsidDel="00000000" w:rsidP="00000000" w:rsidRDefault="00000000" w:rsidRPr="00000000" w14:paraId="0000038E">
            <w:pPr>
              <w:jc w:val="both"/>
              <w:rPr>
                <w:sz w:val="18"/>
                <w:szCs w:val="18"/>
              </w:rPr>
            </w:pPr>
            <w:r w:rsidDel="00000000" w:rsidR="00000000" w:rsidRPr="00000000">
              <w:rPr>
                <w:sz w:val="18"/>
                <w:szCs w:val="18"/>
                <w:rtl w:val="0"/>
              </w:rPr>
              <w:t xml:space="preserve">890.399.011-3</w:t>
            </w:r>
          </w:p>
        </w:tc>
      </w:tr>
      <w:tr>
        <w:trPr>
          <w:cantSplit w:val="0"/>
          <w:trHeight w:val="70" w:hRule="atLeast"/>
          <w:tblHeader w:val="0"/>
        </w:trPr>
        <w:tc>
          <w:tcPr>
            <w:shd w:fill="d9d9d9" w:val="clear"/>
            <w:vAlign w:val="center"/>
          </w:tcPr>
          <w:p w:rsidR="00000000" w:rsidDel="00000000" w:rsidP="00000000" w:rsidRDefault="00000000" w:rsidRPr="00000000" w14:paraId="0000038F">
            <w:pPr>
              <w:jc w:val="both"/>
              <w:rPr>
                <w:b w:val="1"/>
                <w:bCs w:val="1"/>
                <w:sz w:val="18"/>
                <w:szCs w:val="18"/>
              </w:rPr>
            </w:pPr>
            <w:r w:rsidDel="00000000" w:rsidR="00000000" w:rsidRPr="00000000">
              <w:rPr>
                <w:b w:val="1"/>
                <w:bCs w:val="1"/>
                <w:sz w:val="18"/>
                <w:szCs w:val="18"/>
                <w:rtl w:val="0"/>
              </w:rPr>
              <w:t xml:space="preserve">AFIANZADO</w:t>
            </w:r>
          </w:p>
        </w:tc>
        <w:tc>
          <w:tcPr/>
          <w:p w:rsidR="00000000" w:rsidDel="00000000" w:rsidP="00000000" w:rsidRDefault="00000000" w:rsidRPr="00000000" w14:paraId="00000390">
            <w:pPr>
              <w:widowControl w:val="1"/>
              <w:numPr>
                <w:ilvl w:val="0"/>
                <w:numId w:val="13"/>
              </w:numPr>
              <w:ind w:left="311" w:hanging="360"/>
              <w:jc w:val="both"/>
              <w:rPr>
                <w:rFonts w:ascii="Arial" w:cs="Arial" w:eastAsia="Arial" w:hAnsi="Arial"/>
                <w:sz w:val="18"/>
                <w:szCs w:val="18"/>
              </w:rPr>
            </w:pPr>
            <w:r w:rsidDel="00000000" w:rsidR="00000000" w:rsidRPr="00000000">
              <w:rPr>
                <w:sz w:val="18"/>
                <w:szCs w:val="18"/>
                <w:rtl w:val="0"/>
              </w:rPr>
              <w:t xml:space="preserve">El proponente, persona jurídica (Razón Social que figura en el Certificado de Existencia y Representación Legal, expedido por la Cámara de Comercio o su equivalente, sin utilizar sigla, a no ser que el Certificado de la Cámara de Comercio o su equivalente establezca que la firma podrá identificarse con la sigla). </w:t>
            </w:r>
          </w:p>
          <w:p w:rsidR="00000000" w:rsidDel="00000000" w:rsidP="00000000" w:rsidRDefault="00000000" w:rsidRPr="00000000" w14:paraId="00000391">
            <w:pPr>
              <w:widowControl w:val="1"/>
              <w:numPr>
                <w:ilvl w:val="0"/>
                <w:numId w:val="13"/>
              </w:numPr>
              <w:ind w:left="311" w:hanging="360"/>
              <w:jc w:val="both"/>
              <w:rPr>
                <w:rFonts w:ascii="Arial" w:cs="Arial" w:eastAsia="Arial" w:hAnsi="Arial"/>
                <w:sz w:val="18"/>
                <w:szCs w:val="18"/>
              </w:rPr>
            </w:pPr>
            <w:r w:rsidDel="00000000" w:rsidR="00000000" w:rsidRPr="00000000">
              <w:rPr>
                <w:sz w:val="18"/>
                <w:szCs w:val="18"/>
                <w:rtl w:val="0"/>
              </w:rPr>
              <w:t xml:space="preserve">En el caso de consorcios o uniones temporales debe ser tomada a nombre del consorcio o unión temporal (indicando todos sus integrantes y el porcentaje de participación) y no a nombre de su representante. </w:t>
            </w:r>
          </w:p>
        </w:tc>
      </w:tr>
      <w:tr>
        <w:trPr>
          <w:cantSplit w:val="0"/>
          <w:trHeight w:val="77" w:hRule="atLeast"/>
          <w:tblHeader w:val="0"/>
        </w:trPr>
        <w:tc>
          <w:tcPr>
            <w:shd w:fill="d9d9d9" w:val="clear"/>
            <w:vAlign w:val="center"/>
          </w:tcPr>
          <w:p w:rsidR="00000000" w:rsidDel="00000000" w:rsidP="00000000" w:rsidRDefault="00000000" w:rsidRPr="00000000" w14:paraId="00000392">
            <w:pPr>
              <w:jc w:val="both"/>
              <w:rPr>
                <w:b w:val="1"/>
                <w:bCs w:val="1"/>
                <w:sz w:val="18"/>
                <w:szCs w:val="18"/>
              </w:rPr>
            </w:pPr>
            <w:r w:rsidDel="00000000" w:rsidR="00000000" w:rsidRPr="00000000">
              <w:rPr>
                <w:b w:val="1"/>
                <w:bCs w:val="1"/>
                <w:sz w:val="18"/>
                <w:szCs w:val="18"/>
                <w:rtl w:val="0"/>
              </w:rPr>
              <w:t xml:space="preserve">C.C. o NIT</w:t>
            </w:r>
          </w:p>
        </w:tc>
        <w:tc>
          <w:tcPr/>
          <w:p w:rsidR="00000000" w:rsidDel="00000000" w:rsidP="00000000" w:rsidRDefault="00000000" w:rsidRPr="00000000" w14:paraId="00000393">
            <w:pPr>
              <w:jc w:val="both"/>
              <w:rPr>
                <w:sz w:val="18"/>
                <w:szCs w:val="18"/>
              </w:rPr>
            </w:pPr>
            <w:r w:rsidDel="00000000" w:rsidR="00000000" w:rsidRPr="00000000">
              <w:rPr>
                <w:sz w:val="18"/>
                <w:szCs w:val="18"/>
                <w:rtl w:val="0"/>
              </w:rPr>
              <w:t xml:space="preserve">Identificación del proponente </w:t>
            </w:r>
          </w:p>
        </w:tc>
      </w:tr>
      <w:tr>
        <w:trPr>
          <w:cantSplit w:val="0"/>
          <w:tblHeader w:val="0"/>
        </w:trPr>
        <w:tc>
          <w:tcPr>
            <w:shd w:fill="d9d9d9" w:val="clear"/>
            <w:vAlign w:val="center"/>
          </w:tcPr>
          <w:p w:rsidR="00000000" w:rsidDel="00000000" w:rsidP="00000000" w:rsidRDefault="00000000" w:rsidRPr="00000000" w14:paraId="00000394">
            <w:pPr>
              <w:jc w:val="both"/>
              <w:rPr>
                <w:b w:val="1"/>
                <w:bCs w:val="1"/>
                <w:sz w:val="18"/>
                <w:szCs w:val="18"/>
              </w:rPr>
            </w:pPr>
            <w:r w:rsidDel="00000000" w:rsidR="00000000" w:rsidRPr="00000000">
              <w:rPr>
                <w:b w:val="1"/>
                <w:bCs w:val="1"/>
                <w:sz w:val="18"/>
                <w:szCs w:val="18"/>
                <w:rtl w:val="0"/>
              </w:rPr>
              <w:t xml:space="preserve">VIGENCIA</w:t>
            </w:r>
          </w:p>
        </w:tc>
        <w:tc>
          <w:tcPr/>
          <w:p w:rsidR="00000000" w:rsidDel="00000000" w:rsidP="00000000" w:rsidRDefault="00000000" w:rsidRPr="00000000" w14:paraId="00000395">
            <w:pPr>
              <w:jc w:val="both"/>
              <w:rPr>
                <w:sz w:val="18"/>
                <w:szCs w:val="18"/>
              </w:rPr>
            </w:pPr>
            <w:r w:rsidDel="00000000" w:rsidR="00000000" w:rsidRPr="00000000">
              <w:rPr>
                <w:sz w:val="18"/>
                <w:szCs w:val="18"/>
                <w:rtl w:val="0"/>
              </w:rPr>
              <w:t xml:space="preserve">Tres (03) meses, contados a partir de la fecha de cierre del presente proceso. </w:t>
            </w:r>
          </w:p>
        </w:tc>
      </w:tr>
      <w:tr>
        <w:trPr>
          <w:cantSplit w:val="0"/>
          <w:tblHeader w:val="0"/>
        </w:trPr>
        <w:tc>
          <w:tcPr>
            <w:shd w:fill="d9d9d9" w:val="clear"/>
            <w:vAlign w:val="center"/>
          </w:tcPr>
          <w:p w:rsidR="00000000" w:rsidDel="00000000" w:rsidP="00000000" w:rsidRDefault="00000000" w:rsidRPr="00000000" w14:paraId="00000396">
            <w:pPr>
              <w:jc w:val="both"/>
              <w:rPr>
                <w:b w:val="1"/>
                <w:bCs w:val="1"/>
                <w:sz w:val="18"/>
                <w:szCs w:val="18"/>
              </w:rPr>
            </w:pPr>
            <w:r w:rsidDel="00000000" w:rsidR="00000000" w:rsidRPr="00000000">
              <w:rPr>
                <w:b w:val="1"/>
                <w:bCs w:val="1"/>
                <w:sz w:val="18"/>
                <w:szCs w:val="18"/>
                <w:rtl w:val="0"/>
              </w:rPr>
              <w:t xml:space="preserve">CUANTÍA</w:t>
            </w:r>
          </w:p>
        </w:tc>
        <w:tc>
          <w:tcPr/>
          <w:p w:rsidR="00000000" w:rsidDel="00000000" w:rsidP="00000000" w:rsidRDefault="00000000" w:rsidRPr="00000000" w14:paraId="00000397">
            <w:pPr>
              <w:jc w:val="both"/>
              <w:rPr>
                <w:sz w:val="18"/>
                <w:szCs w:val="18"/>
              </w:rPr>
            </w:pPr>
            <w:r w:rsidDel="00000000" w:rsidR="00000000" w:rsidRPr="00000000">
              <w:rPr>
                <w:sz w:val="18"/>
                <w:szCs w:val="18"/>
                <w:rtl w:val="0"/>
              </w:rPr>
              <w:t xml:space="preserve">Diez por ciento (10%) del valor del presupuesto oficial.</w:t>
            </w:r>
          </w:p>
        </w:tc>
      </w:tr>
      <w:tr>
        <w:trPr>
          <w:cantSplit w:val="0"/>
          <w:tblHeader w:val="0"/>
        </w:trPr>
        <w:tc>
          <w:tcPr>
            <w:shd w:fill="d9d9d9" w:val="clear"/>
            <w:vAlign w:val="center"/>
          </w:tcPr>
          <w:p w:rsidR="00000000" w:rsidDel="00000000" w:rsidP="00000000" w:rsidRDefault="00000000" w:rsidRPr="00000000" w14:paraId="00000398">
            <w:pPr>
              <w:jc w:val="both"/>
              <w:rPr>
                <w:b w:val="1"/>
                <w:bCs w:val="1"/>
                <w:sz w:val="18"/>
                <w:szCs w:val="18"/>
              </w:rPr>
            </w:pPr>
            <w:r w:rsidDel="00000000" w:rsidR="00000000" w:rsidRPr="00000000">
              <w:rPr>
                <w:b w:val="1"/>
                <w:bCs w:val="1"/>
                <w:sz w:val="18"/>
                <w:szCs w:val="18"/>
                <w:rtl w:val="0"/>
              </w:rPr>
              <w:t xml:space="preserve">AMPARO</w:t>
            </w:r>
          </w:p>
        </w:tc>
        <w:tc>
          <w:tcPr/>
          <w:p w:rsidR="00000000" w:rsidDel="00000000" w:rsidP="00000000" w:rsidRDefault="00000000" w:rsidRPr="00000000" w14:paraId="00000399">
            <w:pPr>
              <w:jc w:val="both"/>
              <w:rPr>
                <w:sz w:val="18"/>
                <w:szCs w:val="18"/>
              </w:rPr>
            </w:pPr>
            <w:r w:rsidDel="00000000" w:rsidR="00000000" w:rsidRPr="00000000">
              <w:rPr>
                <w:sz w:val="18"/>
                <w:szCs w:val="18"/>
                <w:rtl w:val="0"/>
              </w:rPr>
              <w:t xml:space="preserve">La garantía de seriedad cubrirá los perjuicios derivados del incumplimiento del ofrecimiento en los eventos señalados anteriormente.</w:t>
            </w:r>
          </w:p>
        </w:tc>
      </w:tr>
      <w:tr>
        <w:trPr>
          <w:cantSplit w:val="0"/>
          <w:tblHeader w:val="0"/>
        </w:trPr>
        <w:tc>
          <w:tcPr>
            <w:shd w:fill="d9d9d9" w:val="clear"/>
            <w:vAlign w:val="center"/>
          </w:tcPr>
          <w:p w:rsidR="00000000" w:rsidDel="00000000" w:rsidP="00000000" w:rsidRDefault="00000000" w:rsidRPr="00000000" w14:paraId="0000039A">
            <w:pPr>
              <w:jc w:val="both"/>
              <w:rPr>
                <w:b w:val="1"/>
                <w:bCs w:val="1"/>
                <w:sz w:val="18"/>
                <w:szCs w:val="18"/>
              </w:rPr>
            </w:pPr>
            <w:r w:rsidDel="00000000" w:rsidR="00000000" w:rsidRPr="00000000">
              <w:rPr>
                <w:b w:val="1"/>
                <w:bCs w:val="1"/>
                <w:sz w:val="18"/>
                <w:szCs w:val="18"/>
                <w:rtl w:val="0"/>
              </w:rPr>
              <w:t xml:space="preserve">FIRMAS</w:t>
            </w:r>
          </w:p>
        </w:tc>
        <w:tc>
          <w:tcPr/>
          <w:p w:rsidR="00000000" w:rsidDel="00000000" w:rsidP="00000000" w:rsidRDefault="00000000" w:rsidRPr="00000000" w14:paraId="0000039B">
            <w:pPr>
              <w:jc w:val="both"/>
              <w:rPr>
                <w:sz w:val="18"/>
                <w:szCs w:val="18"/>
              </w:rPr>
            </w:pPr>
            <w:r w:rsidDel="00000000" w:rsidR="00000000" w:rsidRPr="00000000">
              <w:rPr>
                <w:sz w:val="18"/>
                <w:szCs w:val="18"/>
                <w:rtl w:val="0"/>
              </w:rPr>
              <w:t xml:space="preserve">La garantía deberá encontrarse suscrita por la aseguradora o garante y el afianzado o su representante legal. </w:t>
            </w:r>
          </w:p>
        </w:tc>
      </w:tr>
    </w:tbl>
    <w:p w:rsidR="00000000" w:rsidDel="00000000" w:rsidP="00000000" w:rsidRDefault="00000000" w:rsidRPr="00000000" w14:paraId="0000039C">
      <w:pPr>
        <w:spacing w:before="137" w:lineRule="auto"/>
        <w:jc w:val="both"/>
        <w:rPr>
          <w:sz w:val="24"/>
          <w:szCs w:val="24"/>
        </w:rPr>
      </w:pPr>
      <w:r w:rsidDel="00000000" w:rsidR="00000000" w:rsidRPr="00000000">
        <w:rPr>
          <w:sz w:val="24"/>
          <w:szCs w:val="24"/>
          <w:rtl w:val="0"/>
        </w:rPr>
        <w:t xml:space="preserve">En caso de prórroga de la adjudicación de la Selección Abreviada por Subasta Inversa, esta garantía deberá constituirse o prorrogarse a partir de la nueva fecha de la adjudicación.</w:t>
      </w:r>
    </w:p>
    <w:p w:rsidR="00000000" w:rsidDel="00000000" w:rsidP="00000000" w:rsidRDefault="00000000" w:rsidRPr="00000000" w14:paraId="0000039D">
      <w:pPr>
        <w:rPr>
          <w:sz w:val="24"/>
          <w:szCs w:val="24"/>
        </w:rPr>
      </w:pPr>
      <w:r w:rsidDel="00000000" w:rsidR="00000000" w:rsidRPr="00000000">
        <w:rPr>
          <w:rtl w:val="0"/>
        </w:rPr>
      </w:r>
    </w:p>
    <w:p w:rsidR="00000000" w:rsidDel="00000000" w:rsidP="00000000" w:rsidRDefault="00000000" w:rsidRPr="00000000" w14:paraId="0000039E">
      <w:pPr>
        <w:jc w:val="both"/>
        <w:rPr>
          <w:sz w:val="24"/>
          <w:szCs w:val="24"/>
        </w:rPr>
      </w:pPr>
      <w:r w:rsidDel="00000000" w:rsidR="00000000" w:rsidRPr="00000000">
        <w:rPr>
          <w:sz w:val="24"/>
          <w:szCs w:val="24"/>
          <w:rtl w:val="0"/>
        </w:rPr>
        <w:t xml:space="preserve">El afianzado será el proponente (en caso de consorcios o uniones temporales deben aparecer todos los miembros debidamente identificados).</w:t>
      </w:r>
    </w:p>
    <w:p w:rsidR="00000000" w:rsidDel="00000000" w:rsidP="00000000" w:rsidRDefault="00000000" w:rsidRPr="00000000" w14:paraId="0000039F">
      <w:pPr>
        <w:rPr>
          <w:sz w:val="24"/>
          <w:szCs w:val="24"/>
        </w:rPr>
      </w:pPr>
      <w:r w:rsidDel="00000000" w:rsidR="00000000" w:rsidRPr="00000000">
        <w:rPr>
          <w:rtl w:val="0"/>
        </w:rPr>
      </w:r>
    </w:p>
    <w:p w:rsidR="00000000" w:rsidDel="00000000" w:rsidP="00000000" w:rsidRDefault="00000000" w:rsidRPr="00000000" w14:paraId="000003A0">
      <w:pPr>
        <w:jc w:val="both"/>
        <w:rPr>
          <w:sz w:val="24"/>
          <w:szCs w:val="24"/>
        </w:rPr>
      </w:pPr>
      <w:r w:rsidDel="00000000" w:rsidR="00000000" w:rsidRPr="00000000">
        <w:rPr>
          <w:sz w:val="24"/>
          <w:szCs w:val="24"/>
          <w:rtl w:val="0"/>
        </w:rPr>
        <w:t xml:space="preserve">Cuando el ofrecimiento sea presentado por consorcio o unión temporal, la garantía deberá ser otorgada por todos los integrantes de la estructura plural, para lo cual se deberá relacionar claramente los integrantes, su identificación y porcentaje de participación, quienes para todos los efectos serán los otorgantes de la misma, de conformidad con lo establecido en el artículo 2.2.1.2.3.1.4 del Decreto 1082 de 2015.</w:t>
      </w:r>
    </w:p>
    <w:p w:rsidR="00000000" w:rsidDel="00000000" w:rsidP="00000000" w:rsidRDefault="00000000" w:rsidRPr="00000000" w14:paraId="000003A1">
      <w:pPr>
        <w:rPr>
          <w:sz w:val="24"/>
          <w:szCs w:val="24"/>
        </w:rPr>
      </w:pPr>
      <w:r w:rsidDel="00000000" w:rsidR="00000000" w:rsidRPr="00000000">
        <w:rPr>
          <w:rtl w:val="0"/>
        </w:rPr>
      </w:r>
    </w:p>
    <w:p w:rsidR="00000000" w:rsidDel="00000000" w:rsidP="00000000" w:rsidRDefault="00000000" w:rsidRPr="00000000" w14:paraId="000003A2">
      <w:pPr>
        <w:jc w:val="both"/>
        <w:rPr>
          <w:sz w:val="24"/>
          <w:szCs w:val="24"/>
        </w:rPr>
      </w:pPr>
      <w:r w:rsidDel="00000000" w:rsidR="00000000" w:rsidRPr="00000000">
        <w:rPr>
          <w:sz w:val="24"/>
          <w:szCs w:val="24"/>
          <w:rtl w:val="0"/>
        </w:rPr>
        <w:t xml:space="preserve">Cualquier error o imprecisión en el texto de la garantía, será susceptible de aclaración por el proponente o de conformidad con lo solicitado por el Departamento Administrativo de Contratación Pública.</w:t>
      </w:r>
    </w:p>
    <w:p w:rsidR="00000000" w:rsidDel="00000000" w:rsidP="00000000" w:rsidRDefault="00000000" w:rsidRPr="00000000" w14:paraId="000003A3">
      <w:pPr>
        <w:jc w:val="both"/>
        <w:rPr>
          <w:sz w:val="24"/>
          <w:szCs w:val="24"/>
        </w:rPr>
      </w:pPr>
      <w:r w:rsidDel="00000000" w:rsidR="00000000" w:rsidRPr="00000000">
        <w:rPr>
          <w:rtl w:val="0"/>
        </w:rPr>
      </w:r>
    </w:p>
    <w:p w:rsidR="00000000" w:rsidDel="00000000" w:rsidP="00000000" w:rsidRDefault="00000000" w:rsidRPr="00000000" w14:paraId="000003A4">
      <w:pPr>
        <w:rPr>
          <w:sz w:val="24"/>
          <w:szCs w:val="24"/>
        </w:rPr>
      </w:pPr>
      <w:r w:rsidDel="00000000" w:rsidR="00000000" w:rsidRPr="00000000">
        <w:rPr>
          <w:sz w:val="24"/>
          <w:szCs w:val="24"/>
          <w:rtl w:val="0"/>
        </w:rPr>
        <w:t xml:space="preserve">De conformidad con el parágrafo 3º del artículo 5º de la Ley 1150 de 2007, adicionado por el artículo 5 de la Ley 1882 de 2018, la no entrega de la garantía de seriedad junto con la propuesta, no será subsanable y será causal de rechazo de esta.</w:t>
      </w:r>
    </w:p>
    <w:p w:rsidR="00000000" w:rsidDel="00000000" w:rsidP="00000000" w:rsidRDefault="00000000" w:rsidRPr="00000000" w14:paraId="000003A5">
      <w:pPr>
        <w:rPr>
          <w:sz w:val="24"/>
          <w:szCs w:val="24"/>
        </w:rPr>
      </w:pPr>
      <w:r w:rsidDel="00000000" w:rsidR="00000000" w:rsidRPr="00000000">
        <w:rPr>
          <w:rtl w:val="0"/>
        </w:rPr>
      </w:r>
    </w:p>
    <w:p w:rsidR="00000000" w:rsidDel="00000000" w:rsidP="00000000" w:rsidRDefault="00000000" w:rsidRPr="00000000" w14:paraId="000003A6">
      <w:pPr>
        <w:pBdr>
          <w:top w:space="0" w:sz="0" w:val="nil"/>
          <w:left w:space="0" w:sz="0" w:val="nil"/>
          <w:bottom w:space="0" w:sz="0" w:val="nil"/>
          <w:right w:space="0" w:sz="0" w:val="nil"/>
          <w:between w:space="0" w:sz="0" w:val="nil"/>
        </w:pBdr>
        <w:rPr>
          <w:sz w:val="24"/>
          <w:szCs w:val="24"/>
        </w:rPr>
      </w:pPr>
      <w:r w:rsidDel="00000000" w:rsidR="00000000" w:rsidRPr="00000000">
        <w:rPr>
          <w:b w:val="1"/>
          <w:bCs w:val="1"/>
          <w:sz w:val="24"/>
          <w:szCs w:val="24"/>
          <w:rtl w:val="0"/>
        </w:rPr>
        <w:t xml:space="preserve">o. Certificación bancaria (solo para el contratista)</w:t>
      </w:r>
      <w:r w:rsidDel="00000000" w:rsidR="00000000" w:rsidRPr="00000000">
        <w:rPr>
          <w:rtl w:val="0"/>
        </w:rPr>
      </w:r>
    </w:p>
    <w:p w:rsidR="00000000" w:rsidDel="00000000" w:rsidP="00000000" w:rsidRDefault="00000000" w:rsidRPr="00000000" w14:paraId="000003A7">
      <w:pPr>
        <w:rPr>
          <w:sz w:val="24"/>
          <w:szCs w:val="24"/>
        </w:rPr>
      </w:pPr>
      <w:r w:rsidDel="00000000" w:rsidR="00000000" w:rsidRPr="00000000">
        <w:rPr>
          <w:rtl w:val="0"/>
        </w:rPr>
      </w:r>
    </w:p>
    <w:p w:rsidR="00000000" w:rsidDel="00000000" w:rsidP="00000000" w:rsidRDefault="00000000" w:rsidRPr="00000000" w14:paraId="000003A8">
      <w:pPr>
        <w:jc w:val="both"/>
        <w:rPr>
          <w:sz w:val="24"/>
          <w:szCs w:val="24"/>
        </w:rPr>
      </w:pPr>
      <w:r w:rsidDel="00000000" w:rsidR="00000000" w:rsidRPr="00000000">
        <w:rPr>
          <w:sz w:val="24"/>
          <w:szCs w:val="24"/>
          <w:rtl w:val="0"/>
        </w:rPr>
        <w:t xml:space="preserve">El oferente adjudicatario del proceso de selección deberá aportar una certificación expedida por una entidad Bancaria, en la cual deberá indicar el número de la cuenta corriente o de ahorros, en donde pueda consignarse el valor del contrato, cuenta que debe figurar a nombre y con el NIT del contratista y en caso de consorcios o uniones temporales a nombre y con el NIT de quien (es) va (n) a facturar.</w:t>
      </w:r>
    </w:p>
    <w:p w:rsidR="00000000" w:rsidDel="00000000" w:rsidP="00000000" w:rsidRDefault="00000000" w:rsidRPr="00000000" w14:paraId="000003A9">
      <w:pPr>
        <w:rPr/>
      </w:pPr>
      <w:r w:rsidDel="00000000" w:rsidR="00000000" w:rsidRPr="00000000">
        <w:rPr>
          <w:rtl w:val="0"/>
        </w:rPr>
      </w:r>
    </w:p>
    <w:p w:rsidR="00000000" w:rsidDel="00000000" w:rsidP="00000000" w:rsidRDefault="00000000" w:rsidRPr="00000000" w14:paraId="000003AA">
      <w:pPr>
        <w:pStyle w:val="Heading1"/>
        <w:numPr>
          <w:ilvl w:val="2"/>
          <w:numId w:val="32"/>
        </w:numPr>
        <w:tabs>
          <w:tab w:val="left" w:leader="none" w:pos="1749"/>
        </w:tabs>
        <w:spacing w:before="1" w:lineRule="auto"/>
        <w:ind w:left="1748" w:hanging="721"/>
        <w:rPr/>
      </w:pPr>
      <w:r w:rsidDel="00000000" w:rsidR="00000000" w:rsidRPr="00000000">
        <w:rPr>
          <w:rtl w:val="0"/>
        </w:rPr>
        <w:t xml:space="preserve">CONDICIONES DE EXPERIENCIA.</w:t>
      </w:r>
    </w:p>
    <w:p w:rsidR="00000000" w:rsidDel="00000000" w:rsidP="00000000" w:rsidRDefault="00000000" w:rsidRPr="00000000" w14:paraId="000003AB">
      <w:pPr>
        <w:jc w:val="both"/>
        <w:rPr>
          <w:sz w:val="24"/>
          <w:szCs w:val="24"/>
        </w:rPr>
      </w:pPr>
      <w:r w:rsidDel="00000000" w:rsidR="00000000" w:rsidRPr="00000000">
        <w:rPr>
          <w:rtl w:val="0"/>
        </w:rPr>
      </w:r>
    </w:p>
    <w:p w:rsidR="00000000" w:rsidDel="00000000" w:rsidP="00000000" w:rsidRDefault="00000000" w:rsidRPr="00000000" w14:paraId="000003AC">
      <w:pPr>
        <w:widowControl w:val="1"/>
        <w:ind w:left="0" w:firstLine="0"/>
        <w:jc w:val="both"/>
        <w:rPr>
          <w:sz w:val="24"/>
          <w:szCs w:val="24"/>
        </w:rPr>
      </w:pPr>
      <w:r w:rsidDel="00000000" w:rsidR="00000000" w:rsidRPr="00000000">
        <w:rPr>
          <w:sz w:val="24"/>
          <w:szCs w:val="24"/>
          <w:rtl w:val="0"/>
        </w:rPr>
        <w:t xml:space="preserve">La Entidad, en concordancia con el artículo 2.2.1.1.1.5.2 del Decreto 1082 de 2015 y las disposiciones aplicables de Colombia Compra Eficiente, tendrá como experiencia mínima habilitante la presentación de certificaciones de experiencia y/o actas de liquidación de contratos que se encuentren registrados en el RUP vigente y en firme y que cumplan con las condiciones establecidas en el presente proceso de selección.</w:t>
      </w:r>
    </w:p>
    <w:p w:rsidR="00000000" w:rsidDel="00000000" w:rsidP="00000000" w:rsidRDefault="00000000" w:rsidRPr="00000000" w14:paraId="000003AD">
      <w:pPr>
        <w:widowControl w:val="1"/>
        <w:ind w:left="0" w:firstLine="0"/>
        <w:jc w:val="both"/>
        <w:rPr>
          <w:sz w:val="24"/>
          <w:szCs w:val="24"/>
        </w:rPr>
      </w:pPr>
      <w:r w:rsidDel="00000000" w:rsidR="00000000" w:rsidRPr="00000000">
        <w:rPr>
          <w:rtl w:val="0"/>
        </w:rPr>
      </w:r>
    </w:p>
    <w:p w:rsidR="00000000" w:rsidDel="00000000" w:rsidP="00000000" w:rsidRDefault="00000000" w:rsidRPr="00000000" w14:paraId="000003AE">
      <w:pPr>
        <w:widowControl w:val="1"/>
        <w:ind w:left="0" w:firstLine="0"/>
        <w:jc w:val="both"/>
        <w:rPr>
          <w:sz w:val="24"/>
          <w:szCs w:val="24"/>
        </w:rPr>
      </w:pPr>
      <w:r w:rsidDel="00000000" w:rsidR="00000000" w:rsidRPr="00000000">
        <w:rPr>
          <w:sz w:val="24"/>
          <w:szCs w:val="24"/>
          <w:rtl w:val="0"/>
        </w:rPr>
        <w:t xml:space="preserve">La experiencia será verificada así: </w:t>
      </w:r>
    </w:p>
    <w:p w:rsidR="00000000" w:rsidDel="00000000" w:rsidP="00000000" w:rsidRDefault="00000000" w:rsidRPr="00000000" w14:paraId="000003AF">
      <w:pPr>
        <w:widowControl w:val="1"/>
        <w:ind w:left="786" w:firstLine="0"/>
        <w:jc w:val="both"/>
        <w:rPr>
          <w:sz w:val="24"/>
          <w:szCs w:val="24"/>
        </w:rPr>
      </w:pPr>
      <w:r w:rsidDel="00000000" w:rsidR="00000000" w:rsidRPr="00000000">
        <w:rPr>
          <w:rtl w:val="0"/>
        </w:rPr>
      </w:r>
    </w:p>
    <w:p w:rsidR="00000000" w:rsidDel="00000000" w:rsidP="00000000" w:rsidRDefault="00000000" w:rsidRPr="00000000" w14:paraId="000003B0">
      <w:pPr>
        <w:widowControl w:val="1"/>
        <w:ind w:left="0" w:firstLine="0"/>
        <w:jc w:val="both"/>
        <w:rPr>
          <w:sz w:val="24"/>
          <w:szCs w:val="24"/>
        </w:rPr>
      </w:pPr>
      <w:r w:rsidDel="00000000" w:rsidR="00000000" w:rsidRPr="00000000">
        <w:rPr>
          <w:sz w:val="24"/>
          <w:szCs w:val="24"/>
          <w:rtl w:val="0"/>
        </w:rPr>
        <w:t xml:space="preserve">a. Objeto del contrato: </w:t>
      </w:r>
    </w:p>
    <w:p w:rsidR="00000000" w:rsidDel="00000000" w:rsidP="00000000" w:rsidRDefault="00000000" w:rsidRPr="00000000" w14:paraId="000003B1">
      <w:pPr>
        <w:widowControl w:val="1"/>
        <w:ind w:left="0" w:firstLine="0"/>
        <w:jc w:val="both"/>
        <w:rPr>
          <w:sz w:val="24"/>
          <w:szCs w:val="24"/>
        </w:rPr>
      </w:pPr>
      <w:r w:rsidDel="00000000" w:rsidR="00000000" w:rsidRPr="00000000">
        <w:rPr>
          <w:rtl w:val="0"/>
        </w:rPr>
      </w:r>
    </w:p>
    <w:p w:rsidR="00000000" w:rsidDel="00000000" w:rsidP="00000000" w:rsidRDefault="00000000" w:rsidRPr="00000000" w14:paraId="000003B2">
      <w:pPr>
        <w:widowControl w:val="1"/>
        <w:numPr>
          <w:ilvl w:val="0"/>
          <w:numId w:val="19"/>
        </w:numPr>
        <w:ind w:left="786" w:hanging="360"/>
        <w:jc w:val="both"/>
        <w:rPr>
          <w:rFonts w:ascii="Arial" w:cs="Arial" w:eastAsia="Arial" w:hAnsi="Arial"/>
          <w:b w:val="1"/>
          <w:bCs w:val="1"/>
          <w:sz w:val="24"/>
          <w:szCs w:val="24"/>
        </w:rPr>
      </w:pPr>
      <w:r w:rsidDel="00000000" w:rsidR="00000000" w:rsidRPr="00000000">
        <w:rPr>
          <w:sz w:val="24"/>
          <w:szCs w:val="24"/>
          <w:rtl w:val="0"/>
        </w:rPr>
        <w:t xml:space="preserve">El proponente deberá acreditar experiencia en la venta y/o suministro y/o entrega de vehículos.</w:t>
      </w:r>
      <w:r w:rsidDel="00000000" w:rsidR="00000000" w:rsidRPr="00000000">
        <w:rPr>
          <w:rtl w:val="0"/>
        </w:rPr>
      </w:r>
    </w:p>
    <w:p w:rsidR="00000000" w:rsidDel="00000000" w:rsidP="00000000" w:rsidRDefault="00000000" w:rsidRPr="00000000" w14:paraId="000003B3">
      <w:pPr>
        <w:widowControl w:val="1"/>
        <w:ind w:left="786" w:firstLine="0"/>
        <w:jc w:val="both"/>
        <w:rPr>
          <w:sz w:val="24"/>
          <w:szCs w:val="24"/>
        </w:rPr>
      </w:pPr>
      <w:r w:rsidDel="00000000" w:rsidR="00000000" w:rsidRPr="00000000">
        <w:rPr>
          <w:rtl w:val="0"/>
        </w:rPr>
      </w:r>
    </w:p>
    <w:p w:rsidR="00000000" w:rsidDel="00000000" w:rsidP="00000000" w:rsidRDefault="00000000" w:rsidRPr="00000000" w14:paraId="000003B4">
      <w:pPr>
        <w:widowControl w:val="1"/>
        <w:numPr>
          <w:ilvl w:val="0"/>
          <w:numId w:val="19"/>
        </w:numPr>
        <w:ind w:left="786" w:hanging="360"/>
        <w:jc w:val="both"/>
        <w:rPr>
          <w:rFonts w:ascii="Arial" w:cs="Arial" w:eastAsia="Arial" w:hAnsi="Arial"/>
          <w:b w:val="1"/>
          <w:bCs w:val="1"/>
          <w:sz w:val="24"/>
          <w:szCs w:val="24"/>
        </w:rPr>
      </w:pPr>
      <w:r w:rsidDel="00000000" w:rsidR="00000000" w:rsidRPr="00000000">
        <w:rPr>
          <w:sz w:val="24"/>
          <w:szCs w:val="24"/>
          <w:rtl w:val="0"/>
        </w:rPr>
        <w:t xml:space="preserve">La experiencia podrá acreditarse mediante un máximo de tres (3) contratos, siempre que estos permitan demostrar la ejecución de actividades relacionadas con el suministro y/o venta y/o entrega de vehículos.</w:t>
      </w:r>
      <w:r w:rsidDel="00000000" w:rsidR="00000000" w:rsidRPr="00000000">
        <w:rPr>
          <w:rtl w:val="0"/>
        </w:rPr>
      </w:r>
    </w:p>
    <w:p w:rsidR="00000000" w:rsidDel="00000000" w:rsidP="00000000" w:rsidRDefault="00000000" w:rsidRPr="00000000" w14:paraId="000003B5">
      <w:pPr>
        <w:widowControl w:val="1"/>
        <w:ind w:left="786" w:firstLine="0"/>
        <w:jc w:val="both"/>
        <w:rPr>
          <w:sz w:val="24"/>
          <w:szCs w:val="24"/>
        </w:rPr>
      </w:pPr>
      <w:r w:rsidDel="00000000" w:rsidR="00000000" w:rsidRPr="00000000">
        <w:rPr>
          <w:rtl w:val="0"/>
        </w:rPr>
      </w:r>
    </w:p>
    <w:p w:rsidR="00000000" w:rsidDel="00000000" w:rsidP="00000000" w:rsidRDefault="00000000" w:rsidRPr="00000000" w14:paraId="000003B6">
      <w:pPr>
        <w:widowControl w:val="1"/>
        <w:numPr>
          <w:ilvl w:val="0"/>
          <w:numId w:val="19"/>
        </w:numPr>
        <w:ind w:left="786" w:hanging="360"/>
        <w:jc w:val="both"/>
        <w:rPr>
          <w:rFonts w:ascii="Arial" w:cs="Arial" w:eastAsia="Arial" w:hAnsi="Arial"/>
          <w:b w:val="1"/>
          <w:bCs w:val="1"/>
          <w:sz w:val="24"/>
          <w:szCs w:val="24"/>
        </w:rPr>
      </w:pPr>
      <w:r w:rsidDel="00000000" w:rsidR="00000000" w:rsidRPr="00000000">
        <w:rPr>
          <w:sz w:val="24"/>
          <w:szCs w:val="24"/>
          <w:rtl w:val="0"/>
        </w:rPr>
        <w:t xml:space="preserve">Los contratos aportados deberán encontrarse registrados en el RUP vigente y en firme y corresponder al  código UNSPSC - 25101500, establecido por la Entidad para acreditar la experiencia del presente proceso. Adicionalmente, cuando la información contenida en el RUP no permita verificar que los bienes efectivamente suministrados corresponden al tipo de vehículo requerido, el proponente deberá aportar los documentos complementarios establecidos en el presente pliego.</w:t>
      </w:r>
      <w:r w:rsidDel="00000000" w:rsidR="00000000" w:rsidRPr="00000000">
        <w:rPr>
          <w:rtl w:val="0"/>
        </w:rPr>
      </w:r>
    </w:p>
    <w:p w:rsidR="00000000" w:rsidDel="00000000" w:rsidP="00000000" w:rsidRDefault="00000000" w:rsidRPr="00000000" w14:paraId="000003B7">
      <w:pPr>
        <w:widowControl w:val="1"/>
        <w:ind w:left="786" w:firstLine="0"/>
        <w:jc w:val="both"/>
        <w:rPr>
          <w:sz w:val="24"/>
          <w:szCs w:val="24"/>
        </w:rPr>
      </w:pPr>
      <w:r w:rsidDel="00000000" w:rsidR="00000000" w:rsidRPr="00000000">
        <w:rPr>
          <w:rtl w:val="0"/>
        </w:rPr>
      </w:r>
    </w:p>
    <w:p w:rsidR="00000000" w:rsidDel="00000000" w:rsidP="00000000" w:rsidRDefault="00000000" w:rsidRPr="00000000" w14:paraId="000003B8">
      <w:pPr>
        <w:widowControl w:val="1"/>
        <w:ind w:left="0" w:firstLine="0"/>
        <w:jc w:val="both"/>
        <w:rPr>
          <w:sz w:val="24"/>
          <w:szCs w:val="24"/>
        </w:rPr>
      </w:pPr>
      <w:r w:rsidDel="00000000" w:rsidR="00000000" w:rsidRPr="00000000">
        <w:rPr>
          <w:sz w:val="24"/>
          <w:szCs w:val="24"/>
          <w:rtl w:val="0"/>
        </w:rPr>
        <w:t xml:space="preserve">b. Valor del contrato: </w:t>
      </w:r>
    </w:p>
    <w:p w:rsidR="00000000" w:rsidDel="00000000" w:rsidP="00000000" w:rsidRDefault="00000000" w:rsidRPr="00000000" w14:paraId="000003B9">
      <w:pPr>
        <w:widowControl w:val="1"/>
        <w:ind w:left="786" w:firstLine="0"/>
        <w:jc w:val="both"/>
        <w:rPr>
          <w:sz w:val="24"/>
          <w:szCs w:val="24"/>
        </w:rPr>
      </w:pPr>
      <w:r w:rsidDel="00000000" w:rsidR="00000000" w:rsidRPr="00000000">
        <w:rPr>
          <w:rtl w:val="0"/>
        </w:rPr>
      </w:r>
    </w:p>
    <w:p w:rsidR="00000000" w:rsidDel="00000000" w:rsidP="00000000" w:rsidRDefault="00000000" w:rsidRPr="00000000" w14:paraId="000003BA">
      <w:pPr>
        <w:widowControl w:val="1"/>
        <w:numPr>
          <w:ilvl w:val="0"/>
          <w:numId w:val="19"/>
        </w:numPr>
        <w:ind w:left="786" w:hanging="360"/>
        <w:jc w:val="both"/>
        <w:rPr>
          <w:rFonts w:ascii="Arial" w:cs="Arial" w:eastAsia="Arial" w:hAnsi="Arial"/>
          <w:b w:val="1"/>
          <w:bCs w:val="1"/>
          <w:sz w:val="24"/>
          <w:szCs w:val="24"/>
        </w:rPr>
      </w:pPr>
      <w:r w:rsidDel="00000000" w:rsidR="00000000" w:rsidRPr="00000000">
        <w:rPr>
          <w:sz w:val="24"/>
          <w:szCs w:val="24"/>
          <w:rtl w:val="0"/>
        </w:rPr>
        <w:t xml:space="preserve">Para efectos de acreditar la experiencia habilitante respecto al valor del contrato, la sumatoria del valor total ejecutado de estos deberá estar expresada en SMMLV, y deberá ser igual o superior al cien por ciento (100%) del presupuesto oficial establecido para el presente proceso de selección. </w:t>
      </w:r>
      <w:r w:rsidDel="00000000" w:rsidR="00000000" w:rsidRPr="00000000">
        <w:rPr>
          <w:rtl w:val="0"/>
        </w:rPr>
      </w:r>
    </w:p>
    <w:p w:rsidR="00000000" w:rsidDel="00000000" w:rsidP="00000000" w:rsidRDefault="00000000" w:rsidRPr="00000000" w14:paraId="000003BB">
      <w:pPr>
        <w:widowControl w:val="1"/>
        <w:ind w:left="786" w:firstLine="0"/>
        <w:jc w:val="both"/>
        <w:rPr>
          <w:sz w:val="24"/>
          <w:szCs w:val="24"/>
        </w:rPr>
      </w:pPr>
      <w:r w:rsidDel="00000000" w:rsidR="00000000" w:rsidRPr="00000000">
        <w:rPr>
          <w:rtl w:val="0"/>
        </w:rPr>
      </w:r>
    </w:p>
    <w:p w:rsidR="00000000" w:rsidDel="00000000" w:rsidP="00000000" w:rsidRDefault="00000000" w:rsidRPr="00000000" w14:paraId="000003BC">
      <w:pPr>
        <w:widowControl w:val="1"/>
        <w:ind w:left="0" w:firstLine="0"/>
        <w:jc w:val="both"/>
        <w:rPr>
          <w:sz w:val="24"/>
          <w:szCs w:val="24"/>
        </w:rPr>
      </w:pPr>
      <w:r w:rsidDel="00000000" w:rsidR="00000000" w:rsidRPr="00000000">
        <w:rPr>
          <w:sz w:val="24"/>
          <w:szCs w:val="24"/>
          <w:rtl w:val="0"/>
        </w:rPr>
        <w:t xml:space="preserve">c. Proponentes plurales</w:t>
      </w:r>
    </w:p>
    <w:p w:rsidR="00000000" w:rsidDel="00000000" w:rsidP="00000000" w:rsidRDefault="00000000" w:rsidRPr="00000000" w14:paraId="000003BD">
      <w:pPr>
        <w:widowControl w:val="1"/>
        <w:ind w:left="0" w:firstLine="0"/>
        <w:jc w:val="both"/>
        <w:rPr>
          <w:sz w:val="24"/>
          <w:szCs w:val="24"/>
        </w:rPr>
      </w:pPr>
      <w:r w:rsidDel="00000000" w:rsidR="00000000" w:rsidRPr="00000000">
        <w:rPr>
          <w:rtl w:val="0"/>
        </w:rPr>
      </w:r>
    </w:p>
    <w:p w:rsidR="00000000" w:rsidDel="00000000" w:rsidP="00000000" w:rsidRDefault="00000000" w:rsidRPr="00000000" w14:paraId="000003BE">
      <w:pPr>
        <w:widowControl w:val="1"/>
        <w:numPr>
          <w:ilvl w:val="0"/>
          <w:numId w:val="19"/>
        </w:numPr>
        <w:ind w:left="786" w:hanging="360"/>
        <w:jc w:val="both"/>
        <w:rPr>
          <w:rFonts w:ascii="Arial" w:cs="Arial" w:eastAsia="Arial" w:hAnsi="Arial"/>
          <w:b w:val="1"/>
          <w:bCs w:val="1"/>
          <w:sz w:val="24"/>
          <w:szCs w:val="24"/>
        </w:rPr>
      </w:pPr>
      <w:r w:rsidDel="00000000" w:rsidR="00000000" w:rsidRPr="00000000">
        <w:rPr>
          <w:sz w:val="24"/>
          <w:szCs w:val="24"/>
          <w:rtl w:val="0"/>
        </w:rPr>
        <w:t xml:space="preserve">Cuando la propuesta sea presentada por un consorcio o unión temporal, la experiencia podrá ser acreditada por uno o varios de sus integrantes, de conformidad con las reglas establecidas en el presente pliego de condiciones.</w:t>
      </w:r>
      <w:r w:rsidDel="00000000" w:rsidR="00000000" w:rsidRPr="00000000">
        <w:rPr>
          <w:rtl w:val="0"/>
        </w:rPr>
      </w:r>
    </w:p>
    <w:p w:rsidR="00000000" w:rsidDel="00000000" w:rsidP="00000000" w:rsidRDefault="00000000" w:rsidRPr="00000000" w14:paraId="000003BF">
      <w:pPr>
        <w:widowControl w:val="1"/>
        <w:ind w:left="786" w:firstLine="0"/>
        <w:jc w:val="both"/>
        <w:rPr>
          <w:sz w:val="24"/>
          <w:szCs w:val="24"/>
        </w:rPr>
      </w:pPr>
      <w:r w:rsidDel="00000000" w:rsidR="00000000" w:rsidRPr="00000000">
        <w:rPr>
          <w:rtl w:val="0"/>
        </w:rPr>
      </w:r>
    </w:p>
    <w:p w:rsidR="00000000" w:rsidDel="00000000" w:rsidP="00000000" w:rsidRDefault="00000000" w:rsidRPr="00000000" w14:paraId="000003C0">
      <w:pPr>
        <w:widowControl w:val="1"/>
        <w:numPr>
          <w:ilvl w:val="0"/>
          <w:numId w:val="19"/>
        </w:numPr>
        <w:ind w:left="786" w:hanging="360"/>
        <w:jc w:val="both"/>
        <w:rPr>
          <w:rFonts w:ascii="Arial" w:cs="Arial" w:eastAsia="Arial" w:hAnsi="Arial"/>
          <w:b w:val="1"/>
          <w:bCs w:val="1"/>
          <w:sz w:val="24"/>
          <w:szCs w:val="24"/>
        </w:rPr>
      </w:pPr>
      <w:r w:rsidDel="00000000" w:rsidR="00000000" w:rsidRPr="00000000">
        <w:rPr>
          <w:sz w:val="24"/>
          <w:szCs w:val="24"/>
          <w:rtl w:val="0"/>
        </w:rPr>
        <w:t xml:space="preserve">Para efectos de determinar el valor de la experiencia acreditada por cada integrante, cuando el contrato haya sido ejecutado bajo una estructura plural, se tendrá en cuenta el valor efectivamente ejecutado por el integrante que pretenda hacer valer dicha experiencia, de acuerdo con su porcentaje de participación.</w:t>
      </w:r>
      <w:r w:rsidDel="00000000" w:rsidR="00000000" w:rsidRPr="00000000">
        <w:rPr>
          <w:rtl w:val="0"/>
        </w:rPr>
      </w:r>
    </w:p>
    <w:p w:rsidR="00000000" w:rsidDel="00000000" w:rsidP="00000000" w:rsidRDefault="00000000" w:rsidRPr="00000000" w14:paraId="000003C1">
      <w:pPr>
        <w:widowControl w:val="1"/>
        <w:ind w:left="786" w:firstLine="0"/>
        <w:jc w:val="both"/>
        <w:rPr>
          <w:sz w:val="24"/>
          <w:szCs w:val="24"/>
        </w:rPr>
      </w:pPr>
      <w:r w:rsidDel="00000000" w:rsidR="00000000" w:rsidRPr="00000000">
        <w:rPr>
          <w:rtl w:val="0"/>
        </w:rPr>
      </w:r>
    </w:p>
    <w:p w:rsidR="00000000" w:rsidDel="00000000" w:rsidP="00000000" w:rsidRDefault="00000000" w:rsidRPr="00000000" w14:paraId="000003C2">
      <w:pPr>
        <w:widowControl w:val="1"/>
        <w:numPr>
          <w:ilvl w:val="0"/>
          <w:numId w:val="19"/>
        </w:numPr>
        <w:ind w:left="786" w:hanging="360"/>
        <w:jc w:val="both"/>
        <w:rPr>
          <w:rFonts w:ascii="Arial" w:cs="Arial" w:eastAsia="Arial" w:hAnsi="Arial"/>
          <w:b w:val="1"/>
          <w:bCs w:val="1"/>
          <w:sz w:val="24"/>
          <w:szCs w:val="24"/>
        </w:rPr>
      </w:pPr>
      <w:r w:rsidDel="00000000" w:rsidR="00000000" w:rsidRPr="00000000">
        <w:rPr>
          <w:sz w:val="24"/>
          <w:szCs w:val="24"/>
          <w:rtl w:val="0"/>
        </w:rPr>
        <w:t xml:space="preserve">En el caso de proponentes plurales, uno de los integrantes deberá aportar como mínimo el cincuenta por ciento (50%) de la experiencia solicitada; los demás integrantes deberán acreditar como mínimo el cinco por ciento (5%) de la experiencia solicitada y solo uno (1) de los integrantes podrá no acreditar experiencia, siempre que su participación no supere el diez por ciento (10%).</w:t>
      </w:r>
      <w:r w:rsidDel="00000000" w:rsidR="00000000" w:rsidRPr="00000000">
        <w:rPr>
          <w:rtl w:val="0"/>
        </w:rPr>
      </w:r>
    </w:p>
    <w:p w:rsidR="00000000" w:rsidDel="00000000" w:rsidP="00000000" w:rsidRDefault="00000000" w:rsidRPr="00000000" w14:paraId="000003C3">
      <w:pPr>
        <w:widowControl w:val="1"/>
        <w:ind w:left="786" w:firstLine="0"/>
        <w:jc w:val="both"/>
        <w:rPr>
          <w:sz w:val="24"/>
          <w:szCs w:val="24"/>
        </w:rPr>
      </w:pPr>
      <w:r w:rsidDel="00000000" w:rsidR="00000000" w:rsidRPr="00000000">
        <w:rPr>
          <w:rtl w:val="0"/>
        </w:rPr>
      </w:r>
    </w:p>
    <w:p w:rsidR="00000000" w:rsidDel="00000000" w:rsidP="00000000" w:rsidRDefault="00000000" w:rsidRPr="00000000" w14:paraId="000003C4">
      <w:pPr>
        <w:widowControl w:val="1"/>
        <w:numPr>
          <w:ilvl w:val="0"/>
          <w:numId w:val="19"/>
        </w:numPr>
        <w:ind w:left="786" w:hanging="360"/>
        <w:jc w:val="both"/>
        <w:rPr>
          <w:rFonts w:ascii="Arial" w:cs="Arial" w:eastAsia="Arial" w:hAnsi="Arial"/>
          <w:b w:val="1"/>
          <w:bCs w:val="1"/>
          <w:sz w:val="24"/>
          <w:szCs w:val="24"/>
        </w:rPr>
      </w:pPr>
      <w:r w:rsidDel="00000000" w:rsidR="00000000" w:rsidRPr="00000000">
        <w:rPr>
          <w:sz w:val="24"/>
          <w:szCs w:val="24"/>
          <w:rtl w:val="0"/>
        </w:rPr>
        <w:t xml:space="preserve">Cuando dos integrantes tengan el mismo porcentaje de participación, cualquiera de ellos podrá acreditar la experiencia correspondiente, circunstancia que deberá ser indicada por el proponente en el formulario destinado para tal efecto.</w:t>
      </w:r>
      <w:r w:rsidDel="00000000" w:rsidR="00000000" w:rsidRPr="00000000">
        <w:rPr>
          <w:rtl w:val="0"/>
        </w:rPr>
      </w:r>
    </w:p>
    <w:p w:rsidR="00000000" w:rsidDel="00000000" w:rsidP="00000000" w:rsidRDefault="00000000" w:rsidRPr="00000000" w14:paraId="000003C5">
      <w:pPr>
        <w:widowControl w:val="1"/>
        <w:ind w:left="786" w:firstLine="0"/>
        <w:jc w:val="both"/>
        <w:rPr>
          <w:sz w:val="24"/>
          <w:szCs w:val="24"/>
        </w:rPr>
      </w:pPr>
      <w:r w:rsidDel="00000000" w:rsidR="00000000" w:rsidRPr="00000000">
        <w:rPr>
          <w:rtl w:val="0"/>
        </w:rPr>
      </w:r>
    </w:p>
    <w:p w:rsidR="00000000" w:rsidDel="00000000" w:rsidP="00000000" w:rsidRDefault="00000000" w:rsidRPr="00000000" w14:paraId="000003C6">
      <w:pPr>
        <w:widowControl w:val="1"/>
        <w:numPr>
          <w:ilvl w:val="0"/>
          <w:numId w:val="19"/>
        </w:numPr>
        <w:ind w:left="786" w:hanging="360"/>
        <w:jc w:val="both"/>
        <w:rPr>
          <w:rFonts w:ascii="Arial" w:cs="Arial" w:eastAsia="Arial" w:hAnsi="Arial"/>
          <w:b w:val="1"/>
          <w:bCs w:val="1"/>
          <w:sz w:val="24"/>
          <w:szCs w:val="24"/>
        </w:rPr>
      </w:pPr>
      <w:r w:rsidDel="00000000" w:rsidR="00000000" w:rsidRPr="00000000">
        <w:rPr>
          <w:sz w:val="24"/>
          <w:szCs w:val="24"/>
          <w:rtl w:val="0"/>
        </w:rPr>
        <w:t xml:space="preserve">La entidad para efectos de tener un orden en la presentación y evaluación de las ofertas, para el cálculo de la experiencia, se requiere que los contratos deberán estar debidamente relacionados en el formulario de EXPERIENCIA (ver ANEXO) para la acreditación del presente criterio, indicando de manera clara lo que aportan los integrantes del proponente plural para dicha experiencia. Este Anexo deberá ser presentado por el proponente plural y no por cada integrante.</w:t>
      </w:r>
      <w:r w:rsidDel="00000000" w:rsidR="00000000" w:rsidRPr="00000000">
        <w:rPr>
          <w:rtl w:val="0"/>
        </w:rPr>
      </w:r>
    </w:p>
    <w:p w:rsidR="00000000" w:rsidDel="00000000" w:rsidP="00000000" w:rsidRDefault="00000000" w:rsidRPr="00000000" w14:paraId="000003C7">
      <w:pPr>
        <w:widowControl w:val="1"/>
        <w:ind w:left="786" w:firstLine="0"/>
        <w:jc w:val="both"/>
        <w:rPr>
          <w:sz w:val="24"/>
          <w:szCs w:val="24"/>
        </w:rPr>
      </w:pPr>
      <w:r w:rsidDel="00000000" w:rsidR="00000000" w:rsidRPr="00000000">
        <w:rPr>
          <w:rtl w:val="0"/>
        </w:rPr>
      </w:r>
    </w:p>
    <w:p w:rsidR="00000000" w:rsidDel="00000000" w:rsidP="00000000" w:rsidRDefault="00000000" w:rsidRPr="00000000" w14:paraId="000003C8">
      <w:pPr>
        <w:widowControl w:val="1"/>
        <w:numPr>
          <w:ilvl w:val="0"/>
          <w:numId w:val="19"/>
        </w:numPr>
        <w:ind w:left="786" w:hanging="360"/>
        <w:jc w:val="both"/>
        <w:rPr>
          <w:rFonts w:ascii="Arial" w:cs="Arial" w:eastAsia="Arial" w:hAnsi="Arial"/>
          <w:b w:val="1"/>
          <w:bCs w:val="1"/>
          <w:sz w:val="24"/>
          <w:szCs w:val="24"/>
        </w:rPr>
      </w:pPr>
      <w:r w:rsidDel="00000000" w:rsidR="00000000" w:rsidRPr="00000000">
        <w:rPr>
          <w:sz w:val="24"/>
          <w:szCs w:val="24"/>
          <w:rtl w:val="0"/>
        </w:rPr>
        <w:t xml:space="preserve">Como el Registro Único de Proponentes (RUP) no contiene toda la información solicitada en este proceso, como son el objeto contractual y las actividades desarrolladas, el proponente debe anexar documentos válidos para la acreditación de esta.  </w:t>
      </w:r>
      <w:r w:rsidDel="00000000" w:rsidR="00000000" w:rsidRPr="00000000">
        <w:rPr>
          <w:rtl w:val="0"/>
        </w:rPr>
      </w:r>
    </w:p>
    <w:p w:rsidR="00000000" w:rsidDel="00000000" w:rsidP="00000000" w:rsidRDefault="00000000" w:rsidRPr="00000000" w14:paraId="000003C9">
      <w:pPr>
        <w:widowControl w:val="1"/>
        <w:ind w:left="786" w:firstLine="0"/>
        <w:jc w:val="both"/>
        <w:rPr>
          <w:sz w:val="24"/>
          <w:szCs w:val="24"/>
        </w:rPr>
      </w:pPr>
      <w:r w:rsidDel="00000000" w:rsidR="00000000" w:rsidRPr="00000000">
        <w:rPr>
          <w:rtl w:val="0"/>
        </w:rPr>
      </w:r>
    </w:p>
    <w:p w:rsidR="00000000" w:rsidDel="00000000" w:rsidP="00000000" w:rsidRDefault="00000000" w:rsidRPr="00000000" w14:paraId="000003CA">
      <w:pPr>
        <w:widowControl w:val="1"/>
        <w:numPr>
          <w:ilvl w:val="0"/>
          <w:numId w:val="19"/>
        </w:numPr>
        <w:ind w:left="786" w:hanging="360"/>
        <w:jc w:val="both"/>
        <w:rPr>
          <w:rFonts w:ascii="Arial" w:cs="Arial" w:eastAsia="Arial" w:hAnsi="Arial"/>
          <w:b w:val="1"/>
          <w:bCs w:val="1"/>
          <w:sz w:val="24"/>
          <w:szCs w:val="24"/>
        </w:rPr>
      </w:pPr>
      <w:r w:rsidDel="00000000" w:rsidR="00000000" w:rsidRPr="00000000">
        <w:rPr>
          <w:sz w:val="24"/>
          <w:szCs w:val="24"/>
          <w:rtl w:val="0"/>
        </w:rPr>
        <w:t xml:space="preserve">Los documentos válidos serán: Certificaciones, Actas de Liquidación, Actas de Terminación, Actas de Entrega o Contratos, que permitan soportar que la experiencia solicitada es de la requerida. Para que el documento adicional que evidencie la experiencia solicitada sea idóneo para la verificación de esta, es necesario que contenga la siguiente información como mínimo: </w:t>
      </w:r>
      <w:r w:rsidDel="00000000" w:rsidR="00000000" w:rsidRPr="00000000">
        <w:rPr>
          <w:rtl w:val="0"/>
        </w:rPr>
      </w:r>
    </w:p>
    <w:p w:rsidR="00000000" w:rsidDel="00000000" w:rsidP="00000000" w:rsidRDefault="00000000" w:rsidRPr="00000000" w14:paraId="000003CB">
      <w:pPr>
        <w:widowControl w:val="1"/>
        <w:ind w:left="786" w:firstLine="0"/>
        <w:jc w:val="both"/>
        <w:rPr>
          <w:sz w:val="24"/>
          <w:szCs w:val="24"/>
        </w:rPr>
      </w:pPr>
      <w:r w:rsidDel="00000000" w:rsidR="00000000" w:rsidRPr="00000000">
        <w:rPr>
          <w:rtl w:val="0"/>
        </w:rPr>
      </w:r>
    </w:p>
    <w:p w:rsidR="00000000" w:rsidDel="00000000" w:rsidP="00000000" w:rsidRDefault="00000000" w:rsidRPr="00000000" w14:paraId="000003CC">
      <w:pPr>
        <w:widowControl w:val="1"/>
        <w:ind w:left="786" w:firstLine="0"/>
        <w:jc w:val="both"/>
        <w:rPr>
          <w:sz w:val="24"/>
          <w:szCs w:val="24"/>
        </w:rPr>
      </w:pPr>
      <w:r w:rsidDel="00000000" w:rsidR="00000000" w:rsidRPr="00000000">
        <w:rPr>
          <w:sz w:val="24"/>
          <w:szCs w:val="24"/>
          <w:rtl w:val="0"/>
        </w:rPr>
        <w:t xml:space="preserve">1. Objeto del contrato y su alcance u obligaciones.</w:t>
      </w:r>
    </w:p>
    <w:p w:rsidR="00000000" w:rsidDel="00000000" w:rsidP="00000000" w:rsidRDefault="00000000" w:rsidRPr="00000000" w14:paraId="000003CD">
      <w:pPr>
        <w:widowControl w:val="1"/>
        <w:ind w:left="786" w:firstLine="0"/>
        <w:jc w:val="both"/>
        <w:rPr>
          <w:sz w:val="24"/>
          <w:szCs w:val="24"/>
        </w:rPr>
      </w:pPr>
      <w:r w:rsidDel="00000000" w:rsidR="00000000" w:rsidRPr="00000000">
        <w:rPr>
          <w:sz w:val="24"/>
          <w:szCs w:val="24"/>
          <w:rtl w:val="0"/>
        </w:rPr>
        <w:t xml:space="preserve">2. Plazo de ejecución.</w:t>
      </w:r>
    </w:p>
    <w:p w:rsidR="00000000" w:rsidDel="00000000" w:rsidP="00000000" w:rsidRDefault="00000000" w:rsidRPr="00000000" w14:paraId="000003CE">
      <w:pPr>
        <w:widowControl w:val="1"/>
        <w:ind w:left="786" w:firstLine="0"/>
        <w:jc w:val="both"/>
        <w:rPr>
          <w:sz w:val="24"/>
          <w:szCs w:val="24"/>
        </w:rPr>
      </w:pPr>
      <w:r w:rsidDel="00000000" w:rsidR="00000000" w:rsidRPr="00000000">
        <w:rPr>
          <w:sz w:val="24"/>
          <w:szCs w:val="24"/>
          <w:rtl w:val="0"/>
        </w:rPr>
        <w:t xml:space="preserve">3. Número del Contrato (en caso de que exista).</w:t>
      </w:r>
    </w:p>
    <w:p w:rsidR="00000000" w:rsidDel="00000000" w:rsidP="00000000" w:rsidRDefault="00000000" w:rsidRPr="00000000" w14:paraId="000003CF">
      <w:pPr>
        <w:widowControl w:val="1"/>
        <w:ind w:left="786" w:firstLine="0"/>
        <w:jc w:val="both"/>
        <w:rPr>
          <w:sz w:val="24"/>
          <w:szCs w:val="24"/>
        </w:rPr>
      </w:pPr>
      <w:r w:rsidDel="00000000" w:rsidR="00000000" w:rsidRPr="00000000">
        <w:rPr>
          <w:sz w:val="24"/>
          <w:szCs w:val="24"/>
          <w:rtl w:val="0"/>
        </w:rPr>
        <w:t xml:space="preserve">4. Nombre de la empresa o entidad contratante, y contacto si lo hay.</w:t>
      </w:r>
    </w:p>
    <w:p w:rsidR="00000000" w:rsidDel="00000000" w:rsidP="00000000" w:rsidRDefault="00000000" w:rsidRPr="00000000" w14:paraId="000003D0">
      <w:pPr>
        <w:widowControl w:val="1"/>
        <w:ind w:left="786" w:firstLine="0"/>
        <w:jc w:val="both"/>
        <w:rPr>
          <w:sz w:val="24"/>
          <w:szCs w:val="24"/>
        </w:rPr>
      </w:pPr>
      <w:r w:rsidDel="00000000" w:rsidR="00000000" w:rsidRPr="00000000">
        <w:rPr>
          <w:sz w:val="24"/>
          <w:szCs w:val="24"/>
          <w:rtl w:val="0"/>
        </w:rPr>
        <w:t xml:space="preserve">5. Nombre del contratista. (Si se ejecutó en unión temporal o consorcio identificar los integrantes y su porcentaje de participación).</w:t>
      </w:r>
    </w:p>
    <w:p w:rsidR="00000000" w:rsidDel="00000000" w:rsidP="00000000" w:rsidRDefault="00000000" w:rsidRPr="00000000" w14:paraId="000003D1">
      <w:pPr>
        <w:widowControl w:val="1"/>
        <w:ind w:left="786" w:firstLine="0"/>
        <w:jc w:val="both"/>
        <w:rPr>
          <w:sz w:val="24"/>
          <w:szCs w:val="24"/>
        </w:rPr>
      </w:pPr>
      <w:r w:rsidDel="00000000" w:rsidR="00000000" w:rsidRPr="00000000">
        <w:rPr>
          <w:sz w:val="24"/>
          <w:szCs w:val="24"/>
          <w:rtl w:val="0"/>
        </w:rPr>
        <w:t xml:space="preserve">6. Fecha de iniciación.</w:t>
      </w:r>
    </w:p>
    <w:p w:rsidR="00000000" w:rsidDel="00000000" w:rsidP="00000000" w:rsidRDefault="00000000" w:rsidRPr="00000000" w14:paraId="000003D2">
      <w:pPr>
        <w:widowControl w:val="1"/>
        <w:ind w:left="786" w:firstLine="0"/>
        <w:jc w:val="both"/>
        <w:rPr>
          <w:sz w:val="24"/>
          <w:szCs w:val="24"/>
        </w:rPr>
      </w:pPr>
      <w:r w:rsidDel="00000000" w:rsidR="00000000" w:rsidRPr="00000000">
        <w:rPr>
          <w:sz w:val="24"/>
          <w:szCs w:val="24"/>
          <w:rtl w:val="0"/>
        </w:rPr>
        <w:t xml:space="preserve">7. Fecha de terminación.</w:t>
      </w:r>
    </w:p>
    <w:p w:rsidR="00000000" w:rsidDel="00000000" w:rsidP="00000000" w:rsidRDefault="00000000" w:rsidRPr="00000000" w14:paraId="000003D3">
      <w:pPr>
        <w:widowControl w:val="1"/>
        <w:ind w:left="786" w:firstLine="0"/>
        <w:jc w:val="both"/>
        <w:rPr>
          <w:sz w:val="24"/>
          <w:szCs w:val="24"/>
        </w:rPr>
      </w:pPr>
      <w:r w:rsidDel="00000000" w:rsidR="00000000" w:rsidRPr="00000000">
        <w:rPr>
          <w:sz w:val="24"/>
          <w:szCs w:val="24"/>
          <w:rtl w:val="0"/>
        </w:rPr>
        <w:t xml:space="preserve">8. Valor final del contrato </w:t>
      </w:r>
    </w:p>
    <w:p w:rsidR="00000000" w:rsidDel="00000000" w:rsidP="00000000" w:rsidRDefault="00000000" w:rsidRPr="00000000" w14:paraId="000003D4">
      <w:pPr>
        <w:widowControl w:val="1"/>
        <w:ind w:left="786" w:firstLine="0"/>
        <w:jc w:val="both"/>
        <w:rPr>
          <w:sz w:val="24"/>
          <w:szCs w:val="24"/>
        </w:rPr>
      </w:pPr>
      <w:r w:rsidDel="00000000" w:rsidR="00000000" w:rsidRPr="00000000">
        <w:rPr>
          <w:sz w:val="24"/>
          <w:szCs w:val="24"/>
          <w:rtl w:val="0"/>
        </w:rPr>
        <w:t xml:space="preserve">9. Si ha sido objeto de multas, declaratorias de incumplimiento o caducidad.</w:t>
      </w:r>
    </w:p>
    <w:p w:rsidR="00000000" w:rsidDel="00000000" w:rsidP="00000000" w:rsidRDefault="00000000" w:rsidRPr="00000000" w14:paraId="000003D5">
      <w:pPr>
        <w:widowControl w:val="1"/>
        <w:ind w:left="786" w:firstLine="0"/>
        <w:jc w:val="both"/>
        <w:rPr>
          <w:sz w:val="24"/>
          <w:szCs w:val="24"/>
        </w:rPr>
      </w:pPr>
      <w:r w:rsidDel="00000000" w:rsidR="00000000" w:rsidRPr="00000000">
        <w:rPr>
          <w:sz w:val="24"/>
          <w:szCs w:val="24"/>
          <w:rtl w:val="0"/>
        </w:rPr>
        <w:t xml:space="preserve">10. Que haya sido recibido a satisfacción la totalidad de bienes y servicios contratados.</w:t>
      </w:r>
    </w:p>
    <w:p w:rsidR="00000000" w:rsidDel="00000000" w:rsidP="00000000" w:rsidRDefault="00000000" w:rsidRPr="00000000" w14:paraId="000003D6">
      <w:pPr>
        <w:widowControl w:val="1"/>
        <w:ind w:left="786" w:firstLine="0"/>
        <w:jc w:val="both"/>
        <w:rPr>
          <w:sz w:val="24"/>
          <w:szCs w:val="24"/>
        </w:rPr>
      </w:pPr>
      <w:r w:rsidDel="00000000" w:rsidR="00000000" w:rsidRPr="00000000">
        <w:rPr>
          <w:sz w:val="24"/>
          <w:szCs w:val="24"/>
          <w:rtl w:val="0"/>
        </w:rPr>
        <w:t xml:space="preserve">11. Detalle del Vehículo que permita establecer que corresponde a un Vehículo Eléctrico</w:t>
      </w:r>
    </w:p>
    <w:p w:rsidR="00000000" w:rsidDel="00000000" w:rsidP="00000000" w:rsidRDefault="00000000" w:rsidRPr="00000000" w14:paraId="000003D7">
      <w:pPr>
        <w:widowControl w:val="1"/>
        <w:ind w:left="786" w:firstLine="0"/>
        <w:jc w:val="both"/>
        <w:rPr>
          <w:sz w:val="24"/>
          <w:szCs w:val="24"/>
        </w:rPr>
      </w:pPr>
      <w:r w:rsidDel="00000000" w:rsidR="00000000" w:rsidRPr="00000000">
        <w:rPr>
          <w:rtl w:val="0"/>
        </w:rPr>
      </w:r>
    </w:p>
    <w:p w:rsidR="00000000" w:rsidDel="00000000" w:rsidP="00000000" w:rsidRDefault="00000000" w:rsidRPr="00000000" w14:paraId="000003D8">
      <w:pPr>
        <w:widowControl w:val="1"/>
        <w:ind w:left="0" w:firstLine="0"/>
        <w:jc w:val="both"/>
        <w:rPr>
          <w:sz w:val="24"/>
          <w:szCs w:val="24"/>
        </w:rPr>
      </w:pPr>
      <w:r w:rsidDel="00000000" w:rsidR="00000000" w:rsidRPr="00000000">
        <w:rPr>
          <w:b w:val="1"/>
          <w:bCs w:val="1"/>
          <w:sz w:val="24"/>
          <w:szCs w:val="24"/>
          <w:rtl w:val="0"/>
        </w:rPr>
        <w:t xml:space="preserve">NOTA 1:</w:t>
      </w:r>
      <w:r w:rsidDel="00000000" w:rsidR="00000000" w:rsidRPr="00000000">
        <w:rPr>
          <w:sz w:val="24"/>
          <w:szCs w:val="24"/>
          <w:rtl w:val="0"/>
        </w:rPr>
        <w:t xml:space="preserve"> Si el contrato o contratos soporte de la experiencia del proponente no cumple los requisitos o información que permita demostrar o verificar la experiencia, NO SERÁ tenido en cuenta para la evaluación.</w:t>
      </w:r>
    </w:p>
    <w:p w:rsidR="00000000" w:rsidDel="00000000" w:rsidP="00000000" w:rsidRDefault="00000000" w:rsidRPr="00000000" w14:paraId="000003D9">
      <w:pPr>
        <w:widowControl w:val="1"/>
        <w:ind w:left="0" w:firstLine="0"/>
        <w:jc w:val="both"/>
        <w:rPr>
          <w:sz w:val="24"/>
          <w:szCs w:val="24"/>
        </w:rPr>
      </w:pPr>
      <w:r w:rsidDel="00000000" w:rsidR="00000000" w:rsidRPr="00000000">
        <w:rPr>
          <w:b w:val="1"/>
          <w:bCs w:val="1"/>
          <w:sz w:val="24"/>
          <w:szCs w:val="24"/>
          <w:rtl w:val="0"/>
        </w:rPr>
        <w:t xml:space="preserve">NOTA 2:</w:t>
      </w:r>
      <w:r w:rsidDel="00000000" w:rsidR="00000000" w:rsidRPr="00000000">
        <w:rPr>
          <w:sz w:val="24"/>
          <w:szCs w:val="24"/>
          <w:rtl w:val="0"/>
        </w:rPr>
        <w:t xml:space="preserve"> Para contratos privados suscritos con personas naturales o jurídicas, la certificación deberá ser expedida por la misma persona natural con quien se suscribió el contrato, el representante legal de la persona jurídica o quien tenga la competencia dentro de la estructura de la empresa y para contratos públicos la certificación deberá ser expedida por el ordenador del gasto de la Entidad contratante o el funcionario competente, no se aceptarán certificaciones suscritas por supervisores o interventores externos a la Entidad contratante. Tampoco se tendrán en cuenta las auto certificaciones emitidas por el mismo proponente.</w:t>
      </w:r>
    </w:p>
    <w:p w:rsidR="00000000" w:rsidDel="00000000" w:rsidP="00000000" w:rsidRDefault="00000000" w:rsidRPr="00000000" w14:paraId="000003DA">
      <w:pPr>
        <w:widowControl w:val="1"/>
        <w:ind w:left="0" w:firstLine="0"/>
        <w:jc w:val="both"/>
        <w:rPr>
          <w:sz w:val="24"/>
          <w:szCs w:val="24"/>
        </w:rPr>
      </w:pPr>
      <w:r w:rsidDel="00000000" w:rsidR="00000000" w:rsidRPr="00000000">
        <w:rPr>
          <w:b w:val="1"/>
          <w:bCs w:val="1"/>
          <w:sz w:val="24"/>
          <w:szCs w:val="24"/>
          <w:rtl w:val="0"/>
        </w:rPr>
        <w:t xml:space="preserve">NOTA 3:</w:t>
      </w:r>
      <w:r w:rsidDel="00000000" w:rsidR="00000000" w:rsidRPr="00000000">
        <w:rPr>
          <w:sz w:val="24"/>
          <w:szCs w:val="24"/>
          <w:rtl w:val="0"/>
        </w:rPr>
        <w:t xml:space="preserve"> Si el/los contrato(s) aportado(s) para acreditar la experiencia se ejecutó/ejecutaron bajo la modalidad de consorcio, unión temporal o promesa de sociedad futura, el valor a considerar será igual al total facturado multiplicado por el porcentaje de participación que tuvo el integrante que la pretenda hacer valer.</w:t>
      </w:r>
    </w:p>
    <w:p w:rsidR="00000000" w:rsidDel="00000000" w:rsidP="00000000" w:rsidRDefault="00000000" w:rsidRPr="00000000" w14:paraId="000003DB">
      <w:pPr>
        <w:widowControl w:val="1"/>
        <w:ind w:left="0" w:firstLine="0"/>
        <w:jc w:val="both"/>
        <w:rPr>
          <w:sz w:val="24"/>
          <w:szCs w:val="24"/>
        </w:rPr>
      </w:pPr>
      <w:r w:rsidDel="00000000" w:rsidR="00000000" w:rsidRPr="00000000">
        <w:rPr>
          <w:rtl w:val="0"/>
        </w:rPr>
      </w:r>
    </w:p>
    <w:p w:rsidR="00000000" w:rsidDel="00000000" w:rsidP="00000000" w:rsidRDefault="00000000" w:rsidRPr="00000000" w14:paraId="000003DC">
      <w:pPr>
        <w:widowControl w:val="1"/>
        <w:ind w:left="0" w:firstLine="0"/>
        <w:jc w:val="both"/>
        <w:rPr>
          <w:sz w:val="24"/>
          <w:szCs w:val="24"/>
        </w:rPr>
      </w:pPr>
      <w:r w:rsidDel="00000000" w:rsidR="00000000" w:rsidRPr="00000000">
        <w:rPr>
          <w:sz w:val="24"/>
          <w:szCs w:val="24"/>
          <w:rtl w:val="0"/>
        </w:rPr>
        <w:t xml:space="preserve">En el caso de los consorcios y/o uniones temporales, la experiencia es la sumatoria de los miembros del consorcio o la unión temporal o acreditarse en su totalidad, por uno de sus miembros, en todo caso, se deberá cumplir con las condiciones requeridas en los pliegos de condiciones, especialmente el número de certificaciones válidas, los valores y actividades solicitadas y que estén registrada en el RUP. </w:t>
      </w:r>
    </w:p>
    <w:p w:rsidR="00000000" w:rsidDel="00000000" w:rsidP="00000000" w:rsidRDefault="00000000" w:rsidRPr="00000000" w14:paraId="000003DD">
      <w:pPr>
        <w:widowControl w:val="1"/>
        <w:ind w:left="0" w:firstLine="0"/>
        <w:jc w:val="both"/>
        <w:rPr>
          <w:sz w:val="24"/>
          <w:szCs w:val="24"/>
        </w:rPr>
      </w:pPr>
      <w:r w:rsidDel="00000000" w:rsidR="00000000" w:rsidRPr="00000000">
        <w:rPr>
          <w:b w:val="1"/>
          <w:bCs w:val="1"/>
          <w:sz w:val="24"/>
          <w:szCs w:val="24"/>
          <w:rtl w:val="0"/>
        </w:rPr>
        <w:t xml:space="preserve">NOTA 4: </w:t>
      </w:r>
      <w:r w:rsidDel="00000000" w:rsidR="00000000" w:rsidRPr="00000000">
        <w:rPr>
          <w:sz w:val="24"/>
          <w:szCs w:val="24"/>
          <w:rtl w:val="0"/>
        </w:rPr>
        <w:t xml:space="preserve">Los contratos acreditados como experiencia deben estar ejecutados, terminados y recibidos a satisfacción, a la fecha de cierre del presente proceso.</w:t>
      </w:r>
    </w:p>
    <w:p w:rsidR="00000000" w:rsidDel="00000000" w:rsidP="00000000" w:rsidRDefault="00000000" w:rsidRPr="00000000" w14:paraId="000003DE">
      <w:pPr>
        <w:widowControl w:val="1"/>
        <w:ind w:left="0" w:firstLine="0"/>
        <w:jc w:val="both"/>
        <w:rPr>
          <w:sz w:val="24"/>
          <w:szCs w:val="24"/>
        </w:rPr>
      </w:pPr>
      <w:r w:rsidDel="00000000" w:rsidR="00000000" w:rsidRPr="00000000">
        <w:rPr>
          <w:b w:val="1"/>
          <w:bCs w:val="1"/>
          <w:sz w:val="24"/>
          <w:szCs w:val="24"/>
          <w:rtl w:val="0"/>
        </w:rPr>
        <w:t xml:space="preserve">NOTA 5:</w:t>
      </w:r>
      <w:r w:rsidDel="00000000" w:rsidR="00000000" w:rsidRPr="00000000">
        <w:rPr>
          <w:sz w:val="24"/>
          <w:szCs w:val="24"/>
          <w:rtl w:val="0"/>
        </w:rPr>
        <w:t xml:space="preserve"> Los proponentes que cumplan con este requisito serán Habilitados, y aquellos que no cumplan los requisitos serán No Habilitados, ello teniendo en cuenta las reglas de subsanabilidad de requisitos señalada en el artículo 5 de la ley 1150 de 2007, modificado por la Ley 1882 de 2018, el Decreto 1082 de 2015 y Circular Externa Única de Colombia Compra Eficiente. Si el contrato soporte de la experiencia del proponente no cumplen cualquiera de los requisitos anteriores NO SERÁ tenido en cuenta para la evaluación.</w:t>
      </w:r>
    </w:p>
    <w:p w:rsidR="00000000" w:rsidDel="00000000" w:rsidP="00000000" w:rsidRDefault="00000000" w:rsidRPr="00000000" w14:paraId="000003DF">
      <w:pPr>
        <w:widowControl w:val="1"/>
        <w:ind w:left="0" w:firstLine="0"/>
        <w:jc w:val="both"/>
        <w:rPr>
          <w:sz w:val="24"/>
          <w:szCs w:val="24"/>
        </w:rPr>
      </w:pPr>
      <w:r w:rsidDel="00000000" w:rsidR="00000000" w:rsidRPr="00000000">
        <w:rPr>
          <w:b w:val="1"/>
          <w:bCs w:val="1"/>
          <w:sz w:val="24"/>
          <w:szCs w:val="24"/>
          <w:rtl w:val="0"/>
        </w:rPr>
        <w:t xml:space="preserve">NOTA 6:</w:t>
      </w:r>
      <w:r w:rsidDel="00000000" w:rsidR="00000000" w:rsidRPr="00000000">
        <w:rPr>
          <w:sz w:val="24"/>
          <w:szCs w:val="24"/>
          <w:rtl w:val="0"/>
        </w:rPr>
        <w:t xml:space="preserve"> Para efectos de acreditación de experiencia entre particulares, el Proponente deberá aportar adicionalmente alguno de los documentos que se describen a continuación: A.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p>
    <w:p w:rsidR="00000000" w:rsidDel="00000000" w:rsidP="00000000" w:rsidRDefault="00000000" w:rsidRPr="00000000" w14:paraId="000003E0">
      <w:pPr>
        <w:widowControl w:val="1"/>
        <w:ind w:left="786" w:firstLine="0"/>
        <w:jc w:val="both"/>
        <w:rPr>
          <w:sz w:val="24"/>
          <w:szCs w:val="24"/>
        </w:rPr>
      </w:pPr>
      <w:r w:rsidDel="00000000" w:rsidR="00000000" w:rsidRPr="00000000">
        <w:rPr>
          <w:rtl w:val="0"/>
        </w:rPr>
      </w:r>
    </w:p>
    <w:p w:rsidR="00000000" w:rsidDel="00000000" w:rsidP="00000000" w:rsidRDefault="00000000" w:rsidRPr="00000000" w14:paraId="000003E1">
      <w:pPr>
        <w:widowControl w:val="1"/>
        <w:ind w:left="0" w:firstLine="0"/>
        <w:jc w:val="both"/>
        <w:rPr>
          <w:sz w:val="24"/>
          <w:szCs w:val="24"/>
        </w:rPr>
      </w:pPr>
      <w:r w:rsidDel="00000000" w:rsidR="00000000" w:rsidRPr="00000000">
        <w:rPr>
          <w:b w:val="1"/>
          <w:bCs w:val="1"/>
          <w:sz w:val="24"/>
          <w:szCs w:val="24"/>
          <w:rtl w:val="0"/>
        </w:rPr>
        <w:t xml:space="preserve">NOTA GENERAL:</w:t>
      </w:r>
      <w:r w:rsidDel="00000000" w:rsidR="00000000" w:rsidRPr="00000000">
        <w:rPr>
          <w:sz w:val="24"/>
          <w:szCs w:val="24"/>
          <w:rtl w:val="0"/>
        </w:rPr>
        <w:t xml:space="preserve"> La entidad se reserva el derecho de verificar durante la evaluación y hasta la adjudicación, la información aportada por el proponente, y a fin de corroborar la misma, para lo cual podrá solicitar los soportes que considere convenientes.</w:t>
      </w:r>
    </w:p>
    <w:p w:rsidR="00000000" w:rsidDel="00000000" w:rsidP="00000000" w:rsidRDefault="00000000" w:rsidRPr="00000000" w14:paraId="000003E2">
      <w:pPr>
        <w:widowControl w:val="1"/>
        <w:ind w:left="786" w:firstLine="0"/>
        <w:jc w:val="both"/>
        <w:rPr>
          <w:sz w:val="24"/>
          <w:szCs w:val="24"/>
        </w:rPr>
      </w:pPr>
      <w:r w:rsidDel="00000000" w:rsidR="00000000" w:rsidRPr="00000000">
        <w:rPr>
          <w:rtl w:val="0"/>
        </w:rPr>
      </w:r>
    </w:p>
    <w:p w:rsidR="00000000" w:rsidDel="00000000" w:rsidP="00000000" w:rsidRDefault="00000000" w:rsidRPr="00000000" w14:paraId="000003E3">
      <w:pPr>
        <w:widowControl w:val="1"/>
        <w:ind w:left="0" w:firstLine="0"/>
        <w:jc w:val="both"/>
        <w:rPr>
          <w:sz w:val="24"/>
          <w:szCs w:val="24"/>
        </w:rPr>
      </w:pPr>
      <w:r w:rsidDel="00000000" w:rsidR="00000000" w:rsidRPr="00000000">
        <w:rPr>
          <w:sz w:val="24"/>
          <w:szCs w:val="24"/>
          <w:rtl w:val="0"/>
        </w:rPr>
        <w:t xml:space="preserve">Es decir, en el caso de llegar a solicitar información adicional a la experiencia, el Distrito de Santiago de Cali – DACP, se reserva el derecho de verificar integralmente la autenticidad, exactitud y coherencia de la información aportada por el proponente tendiente a acreditar su experiencia, para lo cual podrá acudir a las personas, empresas o entidades contratantes; sin perjuicio de las acciones legales que pueden derivarse en el evento de encontrar falsedades.</w:t>
      </w:r>
    </w:p>
    <w:p w:rsidR="00000000" w:rsidDel="00000000" w:rsidP="00000000" w:rsidRDefault="00000000" w:rsidRPr="00000000" w14:paraId="000003E4">
      <w:pPr>
        <w:widowControl w:val="1"/>
        <w:ind w:left="0" w:firstLine="0"/>
        <w:jc w:val="both"/>
        <w:rPr>
          <w:sz w:val="24"/>
          <w:szCs w:val="24"/>
        </w:rPr>
      </w:pPr>
      <w:r w:rsidDel="00000000" w:rsidR="00000000" w:rsidRPr="00000000">
        <w:rPr>
          <w:rtl w:val="0"/>
        </w:rPr>
      </w:r>
    </w:p>
    <w:p w:rsidR="00000000" w:rsidDel="00000000" w:rsidP="00000000" w:rsidRDefault="00000000" w:rsidRPr="00000000" w14:paraId="000003E5">
      <w:pPr>
        <w:widowControl w:val="1"/>
        <w:ind w:left="0" w:firstLine="0"/>
        <w:jc w:val="both"/>
        <w:rPr>
          <w:sz w:val="24"/>
          <w:szCs w:val="24"/>
        </w:rPr>
      </w:pPr>
      <w:r w:rsidDel="00000000" w:rsidR="00000000" w:rsidRPr="00000000">
        <w:rPr>
          <w:sz w:val="24"/>
          <w:szCs w:val="24"/>
          <w:rtl w:val="0"/>
        </w:rPr>
        <w:t xml:space="preserve">Las certificaciones de experiencia se consideran expedidas bajo la gravedad del juramento y por tanto, el contenido se desvirtúa con prueba en contrario. Las copias de contratos, actas de liquidación, relación de contratos, referencias comerciales, entre otros, sólo se aceptarán como documentos aclaratorios de las certificaciones de experiencia y cumplimiento presentadas y no como documentos para acreditar la información exigida en las mismas.</w:t>
      </w:r>
    </w:p>
    <w:p w:rsidR="00000000" w:rsidDel="00000000" w:rsidP="00000000" w:rsidRDefault="00000000" w:rsidRPr="00000000" w14:paraId="000003E6">
      <w:pPr>
        <w:widowControl w:val="1"/>
        <w:ind w:left="0" w:firstLine="0"/>
        <w:jc w:val="both"/>
        <w:rPr>
          <w:sz w:val="24"/>
          <w:szCs w:val="24"/>
        </w:rPr>
      </w:pPr>
      <w:r w:rsidDel="00000000" w:rsidR="00000000" w:rsidRPr="00000000">
        <w:rPr>
          <w:rtl w:val="0"/>
        </w:rPr>
      </w:r>
    </w:p>
    <w:p w:rsidR="00000000" w:rsidDel="00000000" w:rsidP="00000000" w:rsidRDefault="00000000" w:rsidRPr="00000000" w14:paraId="000003E7">
      <w:pPr>
        <w:widowControl w:val="1"/>
        <w:numPr>
          <w:ilvl w:val="0"/>
          <w:numId w:val="19"/>
        </w:numPr>
        <w:pBdr>
          <w:top w:space="0" w:sz="0" w:val="nil"/>
          <w:left w:space="0" w:sz="0" w:val="nil"/>
          <w:bottom w:space="0" w:sz="0" w:val="nil"/>
          <w:right w:space="0" w:sz="0" w:val="nil"/>
          <w:between w:space="0" w:sz="0" w:val="nil"/>
        </w:pBdr>
        <w:ind w:left="786" w:hanging="360"/>
        <w:jc w:val="both"/>
        <w:rPr>
          <w:rFonts w:ascii="Arial" w:cs="Arial" w:eastAsia="Arial" w:hAnsi="Arial"/>
          <w:b w:val="1"/>
          <w:bCs w:val="1"/>
          <w:sz w:val="24"/>
          <w:szCs w:val="24"/>
        </w:rPr>
      </w:pPr>
      <w:r w:rsidDel="00000000" w:rsidR="00000000" w:rsidRPr="00000000">
        <w:rPr>
          <w:b w:val="1"/>
          <w:bCs w:val="1"/>
          <w:sz w:val="24"/>
          <w:szCs w:val="24"/>
          <w:rtl w:val="0"/>
        </w:rPr>
        <w:t xml:space="preserve">CRITERIOS DIFERENCIALES (Decreto 1860 de 2021 y Decreto 0287 de 2026)</w:t>
      </w:r>
    </w:p>
    <w:p w:rsidR="00000000" w:rsidDel="00000000" w:rsidP="00000000" w:rsidRDefault="00000000" w:rsidRPr="00000000" w14:paraId="000003E8">
      <w:pPr>
        <w:jc w:val="both"/>
        <w:rPr>
          <w:sz w:val="24"/>
          <w:szCs w:val="24"/>
        </w:rPr>
      </w:pPr>
      <w:r w:rsidDel="00000000" w:rsidR="00000000" w:rsidRPr="00000000">
        <w:rPr>
          <w:rtl w:val="0"/>
        </w:rPr>
      </w:r>
    </w:p>
    <w:p w:rsidR="00000000" w:rsidDel="00000000" w:rsidP="00000000" w:rsidRDefault="00000000" w:rsidRPr="00000000" w14:paraId="000003E9">
      <w:pPr>
        <w:widowControl w:val="1"/>
        <w:jc w:val="both"/>
        <w:rPr>
          <w:sz w:val="24"/>
          <w:szCs w:val="24"/>
        </w:rPr>
      </w:pPr>
      <w:r w:rsidDel="00000000" w:rsidR="00000000" w:rsidRPr="00000000">
        <w:rPr>
          <w:sz w:val="24"/>
          <w:szCs w:val="24"/>
          <w:rtl w:val="0"/>
        </w:rPr>
        <w:t xml:space="preserve">El Decreto 1860 de 2021 “</w:t>
      </w:r>
      <w:r w:rsidDel="00000000" w:rsidR="00000000" w:rsidRPr="00000000">
        <w:rPr>
          <w:sz w:val="20"/>
          <w:szCs w:val="20"/>
          <w:rtl w:val="0"/>
        </w:rPr>
        <w:t xml:space="preserve">por medio del cual se modifica y adiciona el Decreto 1082 de 2015 y se reglamenta la Ley 2069 de 2020, en el artículo 2.2.1.2.4.2.15 y el artículo 2.2.1.2.4.2.18 del Decreto 1860 de 2021</w:t>
      </w:r>
      <w:r w:rsidDel="00000000" w:rsidR="00000000" w:rsidRPr="00000000">
        <w:rPr>
          <w:sz w:val="24"/>
          <w:szCs w:val="24"/>
          <w:rtl w:val="0"/>
        </w:rPr>
        <w:t xml:space="preserve">” establece la incorporación de Criterios diferenciales para emprendimientos y empresas de mujeres y para MiPymes en el sistema de compras públicas. </w:t>
      </w:r>
    </w:p>
    <w:p w:rsidR="00000000" w:rsidDel="00000000" w:rsidP="00000000" w:rsidRDefault="00000000" w:rsidRPr="00000000" w14:paraId="000003EA">
      <w:pPr>
        <w:widowControl w:val="1"/>
        <w:jc w:val="both"/>
        <w:rPr>
          <w:sz w:val="24"/>
          <w:szCs w:val="24"/>
        </w:rPr>
      </w:pPr>
      <w:r w:rsidDel="00000000" w:rsidR="00000000" w:rsidRPr="00000000">
        <w:rPr>
          <w:rtl w:val="0"/>
        </w:rPr>
      </w:r>
    </w:p>
    <w:p w:rsidR="00000000" w:rsidDel="00000000" w:rsidP="00000000" w:rsidRDefault="00000000" w:rsidRPr="00000000" w14:paraId="000003EB">
      <w:pPr>
        <w:widowControl w:val="1"/>
        <w:jc w:val="both"/>
        <w:rPr>
          <w:sz w:val="24"/>
          <w:szCs w:val="24"/>
        </w:rPr>
      </w:pPr>
      <w:r w:rsidDel="00000000" w:rsidR="00000000" w:rsidRPr="00000000">
        <w:rPr>
          <w:sz w:val="24"/>
          <w:szCs w:val="24"/>
          <w:rtl w:val="0"/>
        </w:rPr>
        <w:t xml:space="preserve">No obstante, los criterios diferenciales para emprendimiento y empresas de mujeres, solo aplica para los procesos de licitación pública, selección abreviada de menor cuantía, concurso de méritos y competitivos conforme al artículo 2.2.1.2.4.2.15 Decreto 1860 de 2021 y el Decreto 0287 de 2026; con respecto a los criterios diferenciales para MiPymes y emprendimientos y empresas de personas con discapacidad deberán aportar la experiencia en un máximo de cuatro (04) contratos para el respectivo proceso.</w:t>
      </w:r>
    </w:p>
    <w:p w:rsidR="00000000" w:rsidDel="00000000" w:rsidP="00000000" w:rsidRDefault="00000000" w:rsidRPr="00000000" w14:paraId="000003EC">
      <w:pPr>
        <w:widowControl w:val="1"/>
        <w:jc w:val="both"/>
        <w:rPr>
          <w:sz w:val="24"/>
          <w:szCs w:val="24"/>
        </w:rPr>
      </w:pPr>
      <w:r w:rsidDel="00000000" w:rsidR="00000000" w:rsidRPr="00000000">
        <w:rPr>
          <w:rtl w:val="0"/>
        </w:rPr>
      </w:r>
    </w:p>
    <w:p w:rsidR="00000000" w:rsidDel="00000000" w:rsidP="00000000" w:rsidRDefault="00000000" w:rsidRPr="00000000" w14:paraId="000003ED">
      <w:pPr>
        <w:widowControl w:val="1"/>
        <w:jc w:val="both"/>
        <w:rPr>
          <w:sz w:val="24"/>
          <w:szCs w:val="24"/>
        </w:rPr>
      </w:pPr>
      <w:r w:rsidDel="00000000" w:rsidR="00000000" w:rsidRPr="00000000">
        <w:rPr>
          <w:sz w:val="24"/>
          <w:szCs w:val="24"/>
          <w:rtl w:val="0"/>
        </w:rPr>
        <w:t xml:space="preserve">Tratándose de proponentes plurales, los criterios diferenciales solo se aplicarán si por lo menos uno (1) de los integrantes acredita la calidad de MiPymes o Empresas de personas con discapacidad y tiene una participación igual o superior al diez por ciento (10%) en el consorcio o la unión temporal.</w:t>
      </w:r>
    </w:p>
    <w:p w:rsidR="00000000" w:rsidDel="00000000" w:rsidP="00000000" w:rsidRDefault="00000000" w:rsidRPr="00000000" w14:paraId="000003EE">
      <w:pPr>
        <w:widowControl w:val="1"/>
        <w:jc w:val="both"/>
        <w:rPr>
          <w:sz w:val="24"/>
          <w:szCs w:val="24"/>
        </w:rPr>
      </w:pPr>
      <w:r w:rsidDel="00000000" w:rsidR="00000000" w:rsidRPr="00000000">
        <w:rPr>
          <w:rtl w:val="0"/>
        </w:rPr>
      </w:r>
    </w:p>
    <w:p w:rsidR="00000000" w:rsidDel="00000000" w:rsidP="00000000" w:rsidRDefault="00000000" w:rsidRPr="00000000" w14:paraId="000003EF">
      <w:pPr>
        <w:widowControl w:val="1"/>
        <w:jc w:val="both"/>
        <w:rPr>
          <w:b w:val="1"/>
          <w:bCs w:val="1"/>
          <w:sz w:val="24"/>
          <w:szCs w:val="24"/>
          <w:u w:val="single"/>
        </w:rPr>
      </w:pPr>
      <w:r w:rsidDel="00000000" w:rsidR="00000000" w:rsidRPr="00000000">
        <w:rPr>
          <w:b w:val="1"/>
          <w:bCs w:val="1"/>
          <w:sz w:val="24"/>
          <w:szCs w:val="24"/>
          <w:u w:val="single"/>
          <w:rtl w:val="0"/>
        </w:rPr>
        <w:t xml:space="preserve">Documentos válidos para la acreditación de la experiencia</w:t>
      </w:r>
    </w:p>
    <w:p w:rsidR="00000000" w:rsidDel="00000000" w:rsidP="00000000" w:rsidRDefault="00000000" w:rsidRPr="00000000" w14:paraId="000003F0">
      <w:pPr>
        <w:widowControl w:val="1"/>
        <w:jc w:val="both"/>
        <w:rPr>
          <w:sz w:val="24"/>
          <w:szCs w:val="24"/>
        </w:rPr>
      </w:pPr>
      <w:r w:rsidDel="00000000" w:rsidR="00000000" w:rsidRPr="00000000">
        <w:rPr>
          <w:rtl w:val="0"/>
        </w:rPr>
      </w:r>
    </w:p>
    <w:p w:rsidR="00000000" w:rsidDel="00000000" w:rsidP="00000000" w:rsidRDefault="00000000" w:rsidRPr="00000000" w14:paraId="000003F1">
      <w:pPr>
        <w:widowControl w:val="1"/>
        <w:jc w:val="both"/>
        <w:rPr>
          <w:sz w:val="24"/>
          <w:szCs w:val="24"/>
        </w:rPr>
      </w:pPr>
      <w:r w:rsidDel="00000000" w:rsidR="00000000" w:rsidRPr="00000000">
        <w:rPr>
          <w:sz w:val="24"/>
          <w:szCs w:val="24"/>
          <w:rtl w:val="0"/>
        </w:rPr>
        <w:t xml:space="preserve">La entidad para efectos de tener un orden en la presentación y evaluación de las ofertas, para el cálculo de la experiencia, se requiere que los contratos deberán estar debidamente relacionados en el formulario de experiencia (ANEXO 5) para la acreditación del presente criterio, indicando de manera clara lo que aportan los integrantes del proponente plural para dicha experiencia. Este formato deberá ser presentado por el proponente plural y no por cada integrante.</w:t>
      </w:r>
    </w:p>
    <w:p w:rsidR="00000000" w:rsidDel="00000000" w:rsidP="00000000" w:rsidRDefault="00000000" w:rsidRPr="00000000" w14:paraId="000003F2">
      <w:pPr>
        <w:widowControl w:val="1"/>
        <w:jc w:val="both"/>
        <w:rPr>
          <w:sz w:val="24"/>
          <w:szCs w:val="24"/>
        </w:rPr>
      </w:pPr>
      <w:r w:rsidDel="00000000" w:rsidR="00000000" w:rsidRPr="00000000">
        <w:rPr>
          <w:rtl w:val="0"/>
        </w:rPr>
      </w:r>
    </w:p>
    <w:p w:rsidR="00000000" w:rsidDel="00000000" w:rsidP="00000000" w:rsidRDefault="00000000" w:rsidRPr="00000000" w14:paraId="000003F3">
      <w:pPr>
        <w:widowControl w:val="1"/>
        <w:jc w:val="both"/>
        <w:rPr>
          <w:sz w:val="24"/>
          <w:szCs w:val="24"/>
        </w:rPr>
      </w:pPr>
      <w:r w:rsidDel="00000000" w:rsidR="00000000" w:rsidRPr="00000000">
        <w:rPr>
          <w:sz w:val="24"/>
          <w:szCs w:val="24"/>
          <w:rtl w:val="0"/>
        </w:rPr>
        <w:t xml:space="preserve">Como el Registro Único de Proponentes (RUP) no contiene toda la información solicitada en este proceso, como son el objeto contractual y las actividades desarrolladas, el proponente debe anexar copia del contrato y/o certificado de experiencia y/o acta de liquidación de contratos y/o acta de entrega, acta de terminación, acta final o acta de recibo definitivo, donde conste la ejecución del contrato a entera satisfacción por el contratante, y se pueda evidenciar el objeto y/o el alcance del contrato, el monto contratado, el contratista, y todo lo solicitado en dicha experiencia como por ejemplo:</w:t>
      </w:r>
    </w:p>
    <w:p w:rsidR="00000000" w:rsidDel="00000000" w:rsidP="00000000" w:rsidRDefault="00000000" w:rsidRPr="00000000" w14:paraId="000003F4">
      <w:pPr>
        <w:widowControl w:val="1"/>
        <w:jc w:val="both"/>
        <w:rPr>
          <w:sz w:val="24"/>
          <w:szCs w:val="24"/>
        </w:rPr>
      </w:pPr>
      <w:r w:rsidDel="00000000" w:rsidR="00000000" w:rsidRPr="00000000">
        <w:rPr>
          <w:rtl w:val="0"/>
        </w:rPr>
      </w:r>
    </w:p>
    <w:p w:rsidR="00000000" w:rsidDel="00000000" w:rsidP="00000000" w:rsidRDefault="00000000" w:rsidRPr="00000000" w14:paraId="000003F5">
      <w:pPr>
        <w:widowControl w:val="1"/>
        <w:numPr>
          <w:ilvl w:val="0"/>
          <w:numId w:val="8"/>
        </w:numPr>
        <w:ind w:left="720" w:hanging="360"/>
        <w:jc w:val="both"/>
        <w:rPr>
          <w:sz w:val="24"/>
          <w:szCs w:val="24"/>
        </w:rPr>
      </w:pPr>
      <w:r w:rsidDel="00000000" w:rsidR="00000000" w:rsidRPr="00000000">
        <w:rPr>
          <w:sz w:val="24"/>
          <w:szCs w:val="24"/>
          <w:rtl w:val="0"/>
        </w:rPr>
        <w:t xml:space="preserve">Objeto del contrato y/o su alcance y/u obligaciones.</w:t>
      </w:r>
    </w:p>
    <w:p w:rsidR="00000000" w:rsidDel="00000000" w:rsidP="00000000" w:rsidRDefault="00000000" w:rsidRPr="00000000" w14:paraId="000003F6">
      <w:pPr>
        <w:widowControl w:val="1"/>
        <w:numPr>
          <w:ilvl w:val="0"/>
          <w:numId w:val="8"/>
        </w:numPr>
        <w:ind w:left="720" w:hanging="360"/>
        <w:jc w:val="both"/>
        <w:rPr>
          <w:sz w:val="24"/>
          <w:szCs w:val="24"/>
        </w:rPr>
      </w:pPr>
      <w:r w:rsidDel="00000000" w:rsidR="00000000" w:rsidRPr="00000000">
        <w:rPr>
          <w:sz w:val="24"/>
          <w:szCs w:val="24"/>
          <w:rtl w:val="0"/>
        </w:rPr>
        <w:t xml:space="preserve">Plazo de ejecución.</w:t>
      </w:r>
    </w:p>
    <w:p w:rsidR="00000000" w:rsidDel="00000000" w:rsidP="00000000" w:rsidRDefault="00000000" w:rsidRPr="00000000" w14:paraId="000003F7">
      <w:pPr>
        <w:widowControl w:val="1"/>
        <w:numPr>
          <w:ilvl w:val="0"/>
          <w:numId w:val="8"/>
        </w:numPr>
        <w:ind w:left="720" w:hanging="360"/>
        <w:jc w:val="both"/>
        <w:rPr>
          <w:sz w:val="24"/>
          <w:szCs w:val="24"/>
        </w:rPr>
      </w:pPr>
      <w:r w:rsidDel="00000000" w:rsidR="00000000" w:rsidRPr="00000000">
        <w:rPr>
          <w:sz w:val="24"/>
          <w:szCs w:val="24"/>
          <w:rtl w:val="0"/>
        </w:rPr>
        <w:t xml:space="preserve">Número del contrato (en caso de que exista).</w:t>
      </w:r>
    </w:p>
    <w:p w:rsidR="00000000" w:rsidDel="00000000" w:rsidP="00000000" w:rsidRDefault="00000000" w:rsidRPr="00000000" w14:paraId="000003F8">
      <w:pPr>
        <w:widowControl w:val="1"/>
        <w:numPr>
          <w:ilvl w:val="0"/>
          <w:numId w:val="8"/>
        </w:numPr>
        <w:ind w:left="720" w:hanging="360"/>
        <w:jc w:val="both"/>
        <w:rPr>
          <w:sz w:val="24"/>
          <w:szCs w:val="24"/>
        </w:rPr>
      </w:pPr>
      <w:r w:rsidDel="00000000" w:rsidR="00000000" w:rsidRPr="00000000">
        <w:rPr>
          <w:sz w:val="24"/>
          <w:szCs w:val="24"/>
          <w:rtl w:val="0"/>
        </w:rPr>
        <w:t xml:space="preserve">Nombre de la empresa o entidad contratante, y contacto si lo hay.</w:t>
      </w:r>
    </w:p>
    <w:p w:rsidR="00000000" w:rsidDel="00000000" w:rsidP="00000000" w:rsidRDefault="00000000" w:rsidRPr="00000000" w14:paraId="000003F9">
      <w:pPr>
        <w:widowControl w:val="1"/>
        <w:numPr>
          <w:ilvl w:val="0"/>
          <w:numId w:val="8"/>
        </w:numPr>
        <w:ind w:left="720" w:hanging="360"/>
        <w:jc w:val="both"/>
        <w:rPr>
          <w:sz w:val="24"/>
          <w:szCs w:val="24"/>
        </w:rPr>
      </w:pPr>
      <w:r w:rsidDel="00000000" w:rsidR="00000000" w:rsidRPr="00000000">
        <w:rPr>
          <w:sz w:val="24"/>
          <w:szCs w:val="24"/>
          <w:rtl w:val="0"/>
        </w:rPr>
        <w:t xml:space="preserve">Nombre del contratista. (Si se ejecutó en unión temporal o consorcio identificar los integrantes y su porcentaje de participación).</w:t>
      </w:r>
    </w:p>
    <w:p w:rsidR="00000000" w:rsidDel="00000000" w:rsidP="00000000" w:rsidRDefault="00000000" w:rsidRPr="00000000" w14:paraId="000003FA">
      <w:pPr>
        <w:widowControl w:val="1"/>
        <w:numPr>
          <w:ilvl w:val="0"/>
          <w:numId w:val="8"/>
        </w:numPr>
        <w:ind w:left="720" w:hanging="360"/>
        <w:jc w:val="both"/>
        <w:rPr>
          <w:sz w:val="24"/>
          <w:szCs w:val="24"/>
        </w:rPr>
      </w:pPr>
      <w:r w:rsidDel="00000000" w:rsidR="00000000" w:rsidRPr="00000000">
        <w:rPr>
          <w:sz w:val="24"/>
          <w:szCs w:val="24"/>
          <w:rtl w:val="0"/>
        </w:rPr>
        <w:t xml:space="preserve">Fecha de iniciación.</w:t>
      </w:r>
    </w:p>
    <w:p w:rsidR="00000000" w:rsidDel="00000000" w:rsidP="00000000" w:rsidRDefault="00000000" w:rsidRPr="00000000" w14:paraId="000003FB">
      <w:pPr>
        <w:widowControl w:val="1"/>
        <w:numPr>
          <w:ilvl w:val="0"/>
          <w:numId w:val="8"/>
        </w:numPr>
        <w:ind w:left="720" w:hanging="360"/>
        <w:jc w:val="both"/>
        <w:rPr>
          <w:sz w:val="24"/>
          <w:szCs w:val="24"/>
        </w:rPr>
      </w:pPr>
      <w:r w:rsidDel="00000000" w:rsidR="00000000" w:rsidRPr="00000000">
        <w:rPr>
          <w:sz w:val="24"/>
          <w:szCs w:val="24"/>
          <w:rtl w:val="0"/>
        </w:rPr>
        <w:t xml:space="preserve">Fecha de terminación.</w:t>
      </w:r>
    </w:p>
    <w:p w:rsidR="00000000" w:rsidDel="00000000" w:rsidP="00000000" w:rsidRDefault="00000000" w:rsidRPr="00000000" w14:paraId="000003FC">
      <w:pPr>
        <w:widowControl w:val="1"/>
        <w:numPr>
          <w:ilvl w:val="0"/>
          <w:numId w:val="8"/>
        </w:numPr>
        <w:ind w:left="720" w:hanging="360"/>
        <w:jc w:val="both"/>
        <w:rPr>
          <w:sz w:val="24"/>
          <w:szCs w:val="24"/>
        </w:rPr>
      </w:pPr>
      <w:r w:rsidDel="00000000" w:rsidR="00000000" w:rsidRPr="00000000">
        <w:rPr>
          <w:sz w:val="24"/>
          <w:szCs w:val="24"/>
          <w:rtl w:val="0"/>
        </w:rPr>
        <w:t xml:space="preserve">Valor total del contrato</w:t>
      </w:r>
    </w:p>
    <w:p w:rsidR="00000000" w:rsidDel="00000000" w:rsidP="00000000" w:rsidRDefault="00000000" w:rsidRPr="00000000" w14:paraId="000003FD">
      <w:pPr>
        <w:widowControl w:val="1"/>
        <w:numPr>
          <w:ilvl w:val="0"/>
          <w:numId w:val="8"/>
        </w:numPr>
        <w:ind w:left="720" w:hanging="360"/>
        <w:jc w:val="both"/>
        <w:rPr>
          <w:sz w:val="24"/>
          <w:szCs w:val="24"/>
        </w:rPr>
      </w:pPr>
      <w:r w:rsidDel="00000000" w:rsidR="00000000" w:rsidRPr="00000000">
        <w:rPr>
          <w:sz w:val="24"/>
          <w:szCs w:val="24"/>
          <w:rtl w:val="0"/>
        </w:rPr>
        <w:t xml:space="preserve">Si ha sido objeto de multas, declaratorias de incumplimiento o caducidad.</w:t>
      </w:r>
    </w:p>
    <w:p w:rsidR="00000000" w:rsidDel="00000000" w:rsidP="00000000" w:rsidRDefault="00000000" w:rsidRPr="00000000" w14:paraId="000003FE">
      <w:pPr>
        <w:widowControl w:val="1"/>
        <w:numPr>
          <w:ilvl w:val="0"/>
          <w:numId w:val="8"/>
        </w:numPr>
        <w:ind w:left="720" w:hanging="360"/>
        <w:jc w:val="both"/>
        <w:rPr>
          <w:sz w:val="24"/>
          <w:szCs w:val="24"/>
        </w:rPr>
      </w:pPr>
      <w:r w:rsidDel="00000000" w:rsidR="00000000" w:rsidRPr="00000000">
        <w:rPr>
          <w:sz w:val="24"/>
          <w:szCs w:val="24"/>
          <w:rtl w:val="0"/>
        </w:rPr>
        <w:t xml:space="preserve">Que haya sido recibido a satisfacción la totalidad de bienes y servicios contratados.</w:t>
      </w:r>
    </w:p>
    <w:p w:rsidR="00000000" w:rsidDel="00000000" w:rsidP="00000000" w:rsidRDefault="00000000" w:rsidRPr="00000000" w14:paraId="000003FF">
      <w:pPr>
        <w:widowControl w:val="1"/>
        <w:jc w:val="both"/>
        <w:rPr>
          <w:sz w:val="24"/>
          <w:szCs w:val="24"/>
        </w:rPr>
      </w:pPr>
      <w:r w:rsidDel="00000000" w:rsidR="00000000" w:rsidRPr="00000000">
        <w:rPr>
          <w:rtl w:val="0"/>
        </w:rPr>
      </w:r>
    </w:p>
    <w:p w:rsidR="00000000" w:rsidDel="00000000" w:rsidP="00000000" w:rsidRDefault="00000000" w:rsidRPr="00000000" w14:paraId="00000400">
      <w:pPr>
        <w:widowControl w:val="1"/>
        <w:jc w:val="both"/>
        <w:rPr>
          <w:sz w:val="24"/>
          <w:szCs w:val="24"/>
        </w:rPr>
      </w:pPr>
      <w:r w:rsidDel="00000000" w:rsidR="00000000" w:rsidRPr="00000000">
        <w:rPr>
          <w:b w:val="1"/>
          <w:bCs w:val="1"/>
          <w:sz w:val="24"/>
          <w:szCs w:val="24"/>
          <w:rtl w:val="0"/>
        </w:rPr>
        <w:t xml:space="preserve">NOTA 1: </w:t>
      </w:r>
      <w:r w:rsidDel="00000000" w:rsidR="00000000" w:rsidRPr="00000000">
        <w:rPr>
          <w:sz w:val="24"/>
          <w:szCs w:val="24"/>
          <w:rtl w:val="0"/>
        </w:rPr>
        <w:t xml:space="preserve">Si el contrato o contratos soporte de la experiencia del proponente no cumple los requisitos o información que permita demostrar o verificar la experiencia, NO SERÁ tenido en cuenta para la evaluación.</w:t>
      </w:r>
    </w:p>
    <w:p w:rsidR="00000000" w:rsidDel="00000000" w:rsidP="00000000" w:rsidRDefault="00000000" w:rsidRPr="00000000" w14:paraId="00000401">
      <w:pPr>
        <w:widowControl w:val="1"/>
        <w:jc w:val="both"/>
        <w:rPr>
          <w:sz w:val="24"/>
          <w:szCs w:val="24"/>
        </w:rPr>
      </w:pPr>
      <w:r w:rsidDel="00000000" w:rsidR="00000000" w:rsidRPr="00000000">
        <w:rPr>
          <w:rtl w:val="0"/>
        </w:rPr>
      </w:r>
    </w:p>
    <w:p w:rsidR="00000000" w:rsidDel="00000000" w:rsidP="00000000" w:rsidRDefault="00000000" w:rsidRPr="00000000" w14:paraId="00000402">
      <w:pPr>
        <w:widowControl w:val="1"/>
        <w:jc w:val="both"/>
        <w:rPr>
          <w:sz w:val="24"/>
          <w:szCs w:val="24"/>
        </w:rPr>
      </w:pPr>
      <w:r w:rsidDel="00000000" w:rsidR="00000000" w:rsidRPr="00000000">
        <w:rPr>
          <w:b w:val="1"/>
          <w:bCs w:val="1"/>
          <w:sz w:val="24"/>
          <w:szCs w:val="24"/>
          <w:rtl w:val="0"/>
        </w:rPr>
        <w:t xml:space="preserve">NOTA 2: </w:t>
      </w:r>
      <w:r w:rsidDel="00000000" w:rsidR="00000000" w:rsidRPr="00000000">
        <w:rPr>
          <w:sz w:val="24"/>
          <w:szCs w:val="24"/>
          <w:rtl w:val="0"/>
        </w:rPr>
        <w:t xml:space="preserve">Para contratos privados suscritos con personas naturales o jurídicas, la certificación deberá ser expedida por la misma persona natural con quien se suscribió el contrato, el representante legal de la persona jurídica o quien tenga la competencia dentro de la estructura de la empresa y para contratos públicos la certificación deberá ser expedida por el ordenador del gasto de la entidad contratante o el funcionario competente, no se aceptarán certificaciones suscritas por supervisores o interventores externos a la entidad contratante. Tampoco se tendrán en cuenta las auto certificaciones emitidas por el mismo proponente.</w:t>
      </w:r>
    </w:p>
    <w:p w:rsidR="00000000" w:rsidDel="00000000" w:rsidP="00000000" w:rsidRDefault="00000000" w:rsidRPr="00000000" w14:paraId="00000403">
      <w:pPr>
        <w:widowControl w:val="1"/>
        <w:jc w:val="both"/>
        <w:rPr>
          <w:sz w:val="24"/>
          <w:szCs w:val="24"/>
        </w:rPr>
      </w:pPr>
      <w:r w:rsidDel="00000000" w:rsidR="00000000" w:rsidRPr="00000000">
        <w:rPr>
          <w:rtl w:val="0"/>
        </w:rPr>
      </w:r>
    </w:p>
    <w:p w:rsidR="00000000" w:rsidDel="00000000" w:rsidP="00000000" w:rsidRDefault="00000000" w:rsidRPr="00000000" w14:paraId="00000404">
      <w:pPr>
        <w:widowControl w:val="1"/>
        <w:jc w:val="both"/>
        <w:rPr>
          <w:sz w:val="24"/>
          <w:szCs w:val="24"/>
        </w:rPr>
      </w:pPr>
      <w:r w:rsidDel="00000000" w:rsidR="00000000" w:rsidRPr="00000000">
        <w:rPr>
          <w:b w:val="1"/>
          <w:bCs w:val="1"/>
          <w:sz w:val="24"/>
          <w:szCs w:val="24"/>
          <w:rtl w:val="0"/>
        </w:rPr>
        <w:t xml:space="preserve">NOTA 3: </w:t>
      </w:r>
      <w:r w:rsidDel="00000000" w:rsidR="00000000" w:rsidRPr="00000000">
        <w:rPr>
          <w:sz w:val="24"/>
          <w:szCs w:val="24"/>
          <w:rtl w:val="0"/>
        </w:rPr>
        <w:t xml:space="preserve">Si el/los contrato(s) aportado(s) para acreditar la experiencia se ejecutó/ejecutaron bajo la modalidad de consorcio, unión temporal o promesa de sociedad futura, el valor a considerar será igual al valor total ejecutado multiplicado por el porcentaje de participación que tuvo el integrante que la pretenda hacer valer.</w:t>
      </w:r>
    </w:p>
    <w:p w:rsidR="00000000" w:rsidDel="00000000" w:rsidP="00000000" w:rsidRDefault="00000000" w:rsidRPr="00000000" w14:paraId="00000405">
      <w:pPr>
        <w:widowControl w:val="1"/>
        <w:jc w:val="both"/>
        <w:rPr>
          <w:sz w:val="24"/>
          <w:szCs w:val="24"/>
        </w:rPr>
      </w:pPr>
      <w:r w:rsidDel="00000000" w:rsidR="00000000" w:rsidRPr="00000000">
        <w:rPr>
          <w:rtl w:val="0"/>
        </w:rPr>
      </w:r>
    </w:p>
    <w:p w:rsidR="00000000" w:rsidDel="00000000" w:rsidP="00000000" w:rsidRDefault="00000000" w:rsidRPr="00000000" w14:paraId="00000406">
      <w:pPr>
        <w:widowControl w:val="1"/>
        <w:jc w:val="both"/>
        <w:rPr>
          <w:sz w:val="24"/>
          <w:szCs w:val="24"/>
        </w:rPr>
      </w:pPr>
      <w:r w:rsidDel="00000000" w:rsidR="00000000" w:rsidRPr="00000000">
        <w:rPr>
          <w:sz w:val="24"/>
          <w:szCs w:val="24"/>
          <w:rtl w:val="0"/>
        </w:rPr>
        <w:t xml:space="preserve">En el caso de los consorcios y/o uniones temporales, la experiencia es la sumatoria de los miembros del consorcio o la unión temporal o acreditarse en su totalidad, por uno de sus miembros, en todo caso, se deberá cumplir con las condiciones requeridas en los pliegos de condiciones, especialmente el número de certificaciones válidas, los valores y/o actividades solicitadas y que estén registrada en el RUP.</w:t>
      </w:r>
    </w:p>
    <w:p w:rsidR="00000000" w:rsidDel="00000000" w:rsidP="00000000" w:rsidRDefault="00000000" w:rsidRPr="00000000" w14:paraId="00000407">
      <w:pPr>
        <w:widowControl w:val="1"/>
        <w:jc w:val="both"/>
        <w:rPr>
          <w:sz w:val="24"/>
          <w:szCs w:val="24"/>
        </w:rPr>
      </w:pPr>
      <w:r w:rsidDel="00000000" w:rsidR="00000000" w:rsidRPr="00000000">
        <w:rPr>
          <w:rtl w:val="0"/>
        </w:rPr>
      </w:r>
    </w:p>
    <w:p w:rsidR="00000000" w:rsidDel="00000000" w:rsidP="00000000" w:rsidRDefault="00000000" w:rsidRPr="00000000" w14:paraId="00000408">
      <w:pPr>
        <w:widowControl w:val="1"/>
        <w:jc w:val="both"/>
        <w:rPr>
          <w:sz w:val="24"/>
          <w:szCs w:val="24"/>
        </w:rPr>
      </w:pPr>
      <w:r w:rsidDel="00000000" w:rsidR="00000000" w:rsidRPr="00000000">
        <w:rPr>
          <w:b w:val="1"/>
          <w:bCs w:val="1"/>
          <w:sz w:val="24"/>
          <w:szCs w:val="24"/>
          <w:rtl w:val="0"/>
        </w:rPr>
        <w:t xml:space="preserve">NOTA 4: </w:t>
      </w:r>
      <w:r w:rsidDel="00000000" w:rsidR="00000000" w:rsidRPr="00000000">
        <w:rPr>
          <w:sz w:val="24"/>
          <w:szCs w:val="24"/>
          <w:rtl w:val="0"/>
        </w:rPr>
        <w:t xml:space="preserve">Los contratos acreditados como experiencia deben estar ejecutados, terminados y recibidos a satisfacción, a la fecha de cierre del presente proceso.</w:t>
      </w:r>
    </w:p>
    <w:p w:rsidR="00000000" w:rsidDel="00000000" w:rsidP="00000000" w:rsidRDefault="00000000" w:rsidRPr="00000000" w14:paraId="00000409">
      <w:pPr>
        <w:widowControl w:val="1"/>
        <w:jc w:val="both"/>
        <w:rPr>
          <w:sz w:val="24"/>
          <w:szCs w:val="24"/>
        </w:rPr>
      </w:pPr>
      <w:r w:rsidDel="00000000" w:rsidR="00000000" w:rsidRPr="00000000">
        <w:rPr>
          <w:rtl w:val="0"/>
        </w:rPr>
      </w:r>
    </w:p>
    <w:p w:rsidR="00000000" w:rsidDel="00000000" w:rsidP="00000000" w:rsidRDefault="00000000" w:rsidRPr="00000000" w14:paraId="0000040A">
      <w:pPr>
        <w:widowControl w:val="1"/>
        <w:jc w:val="both"/>
        <w:rPr>
          <w:sz w:val="24"/>
          <w:szCs w:val="24"/>
        </w:rPr>
      </w:pPr>
      <w:r w:rsidDel="00000000" w:rsidR="00000000" w:rsidRPr="00000000">
        <w:rPr>
          <w:b w:val="1"/>
          <w:bCs w:val="1"/>
          <w:sz w:val="24"/>
          <w:szCs w:val="24"/>
          <w:rtl w:val="0"/>
        </w:rPr>
        <w:t xml:space="preserve">NOTA 5: </w:t>
      </w:r>
      <w:r w:rsidDel="00000000" w:rsidR="00000000" w:rsidRPr="00000000">
        <w:rPr>
          <w:sz w:val="24"/>
          <w:szCs w:val="24"/>
          <w:rtl w:val="0"/>
        </w:rPr>
        <w:t xml:space="preserve">Los proponentes que cumplan con este requisito serán habilitados, y aquellos que no cumplan los requisitos serán no habilitados, ello teniendo en cuenta las reglas de subsanabilidad de requisitos señalada en el artículo 5 de la ley 1150 de 2007, modificado por la Ley 1882 de 2018, el Decreto 1082 de 2015 y Circular Externa Única de Colombia Compra Eficiente. Si el contrato soporte de la experiencia del proponente no cumplen cualquiera de los requisitos anteriores NO SERÁ tenido en cuenta para la evaluación.</w:t>
      </w:r>
    </w:p>
    <w:p w:rsidR="00000000" w:rsidDel="00000000" w:rsidP="00000000" w:rsidRDefault="00000000" w:rsidRPr="00000000" w14:paraId="0000040B">
      <w:pPr>
        <w:widowControl w:val="1"/>
        <w:jc w:val="both"/>
        <w:rPr>
          <w:sz w:val="24"/>
          <w:szCs w:val="24"/>
        </w:rPr>
      </w:pPr>
      <w:r w:rsidDel="00000000" w:rsidR="00000000" w:rsidRPr="00000000">
        <w:rPr>
          <w:rtl w:val="0"/>
        </w:rPr>
      </w:r>
    </w:p>
    <w:p w:rsidR="00000000" w:rsidDel="00000000" w:rsidP="00000000" w:rsidRDefault="00000000" w:rsidRPr="00000000" w14:paraId="0000040C">
      <w:pPr>
        <w:widowControl w:val="1"/>
        <w:jc w:val="both"/>
        <w:rPr>
          <w:sz w:val="24"/>
          <w:szCs w:val="24"/>
        </w:rPr>
      </w:pPr>
      <w:r w:rsidDel="00000000" w:rsidR="00000000" w:rsidRPr="00000000">
        <w:rPr>
          <w:b w:val="1"/>
          <w:bCs w:val="1"/>
          <w:sz w:val="24"/>
          <w:szCs w:val="24"/>
          <w:rtl w:val="0"/>
        </w:rPr>
        <w:t xml:space="preserve">NOTA 6: </w:t>
      </w:r>
      <w:r w:rsidDel="00000000" w:rsidR="00000000" w:rsidRPr="00000000">
        <w:rPr>
          <w:sz w:val="24"/>
          <w:szCs w:val="24"/>
          <w:rtl w:val="0"/>
        </w:rPr>
        <w:t xml:space="preserve">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w:t>
      </w:r>
    </w:p>
    <w:p w:rsidR="00000000" w:rsidDel="00000000" w:rsidP="00000000" w:rsidRDefault="00000000" w:rsidRPr="00000000" w14:paraId="0000040D">
      <w:pPr>
        <w:widowControl w:val="1"/>
        <w:jc w:val="both"/>
        <w:rPr>
          <w:sz w:val="24"/>
          <w:szCs w:val="24"/>
        </w:rPr>
      </w:pPr>
      <w:r w:rsidDel="00000000" w:rsidR="00000000" w:rsidRPr="00000000">
        <w:rPr>
          <w:rtl w:val="0"/>
        </w:rPr>
      </w:r>
    </w:p>
    <w:p w:rsidR="00000000" w:rsidDel="00000000" w:rsidP="00000000" w:rsidRDefault="00000000" w:rsidRPr="00000000" w14:paraId="0000040E">
      <w:pPr>
        <w:widowControl w:val="1"/>
        <w:jc w:val="both"/>
        <w:rPr>
          <w:sz w:val="24"/>
          <w:szCs w:val="24"/>
        </w:rPr>
      </w:pPr>
      <w:r w:rsidDel="00000000" w:rsidR="00000000" w:rsidRPr="00000000">
        <w:rPr>
          <w:b w:val="1"/>
          <w:bCs w:val="1"/>
          <w:sz w:val="24"/>
          <w:szCs w:val="24"/>
          <w:rtl w:val="0"/>
        </w:rPr>
        <w:t xml:space="preserve">NOTA 7:</w:t>
      </w:r>
      <w:r w:rsidDel="00000000" w:rsidR="00000000" w:rsidRPr="00000000">
        <w:rPr>
          <w:sz w:val="24"/>
          <w:szCs w:val="24"/>
          <w:rtl w:val="0"/>
        </w:rPr>
        <w:t xml:space="preserve"> Para efectos de acreditación de experiencia entre particulares, el Proponente deberá aportar adicionalmente alguno de los documentos que se describen a continuación:</w:t>
      </w:r>
    </w:p>
    <w:p w:rsidR="00000000" w:rsidDel="00000000" w:rsidP="00000000" w:rsidRDefault="00000000" w:rsidRPr="00000000" w14:paraId="0000040F">
      <w:pPr>
        <w:widowControl w:val="1"/>
        <w:jc w:val="both"/>
        <w:rPr>
          <w:sz w:val="24"/>
          <w:szCs w:val="24"/>
        </w:rPr>
      </w:pPr>
      <w:r w:rsidDel="00000000" w:rsidR="00000000" w:rsidRPr="00000000">
        <w:rPr>
          <w:sz w:val="24"/>
          <w:szCs w:val="24"/>
          <w:rtl w:val="0"/>
        </w:rP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 disciplinarios vigente, expedido por la Junta Central de Contadores, o los documentos equivalentes que hagan sus veces en el país donde se expide el documento del profesional.</w:t>
      </w:r>
    </w:p>
    <w:p w:rsidR="00000000" w:rsidDel="00000000" w:rsidP="00000000" w:rsidRDefault="00000000" w:rsidRPr="00000000" w14:paraId="00000410">
      <w:pPr>
        <w:widowControl w:val="1"/>
        <w:jc w:val="both"/>
        <w:rPr>
          <w:sz w:val="24"/>
          <w:szCs w:val="24"/>
        </w:rPr>
      </w:pPr>
      <w:r w:rsidDel="00000000" w:rsidR="00000000" w:rsidRPr="00000000">
        <w:rPr>
          <w:rtl w:val="0"/>
        </w:rPr>
      </w:r>
    </w:p>
    <w:p w:rsidR="00000000" w:rsidDel="00000000" w:rsidP="00000000" w:rsidRDefault="00000000" w:rsidRPr="00000000" w14:paraId="00000411">
      <w:pPr>
        <w:widowControl w:val="1"/>
        <w:jc w:val="both"/>
        <w:rPr>
          <w:sz w:val="24"/>
          <w:szCs w:val="24"/>
        </w:rPr>
      </w:pPr>
      <w:r w:rsidDel="00000000" w:rsidR="00000000" w:rsidRPr="00000000">
        <w:rPr>
          <w:b w:val="1"/>
          <w:bCs w:val="1"/>
          <w:sz w:val="24"/>
          <w:szCs w:val="24"/>
          <w:rtl w:val="0"/>
        </w:rPr>
        <w:t xml:space="preserve">NOTA GENERAL: </w:t>
      </w:r>
      <w:r w:rsidDel="00000000" w:rsidR="00000000" w:rsidRPr="00000000">
        <w:rPr>
          <w:sz w:val="24"/>
          <w:szCs w:val="24"/>
          <w:rtl w:val="0"/>
        </w:rPr>
        <w:t xml:space="preserve">La entidad se reserva el derecho de verificar durante la evaluación y hasta la adjudicación, la información aportada por el proponente, y a fin de corroborar la misma, para lo cual podrá solicitar los soportes que considere convenientes.</w:t>
      </w:r>
    </w:p>
    <w:p w:rsidR="00000000" w:rsidDel="00000000" w:rsidP="00000000" w:rsidRDefault="00000000" w:rsidRPr="00000000" w14:paraId="00000412">
      <w:pPr>
        <w:widowControl w:val="1"/>
        <w:jc w:val="both"/>
        <w:rPr>
          <w:sz w:val="24"/>
          <w:szCs w:val="24"/>
        </w:rPr>
      </w:pPr>
      <w:r w:rsidDel="00000000" w:rsidR="00000000" w:rsidRPr="00000000">
        <w:rPr>
          <w:rtl w:val="0"/>
        </w:rPr>
      </w:r>
    </w:p>
    <w:p w:rsidR="00000000" w:rsidDel="00000000" w:rsidP="00000000" w:rsidRDefault="00000000" w:rsidRPr="00000000" w14:paraId="00000413">
      <w:pPr>
        <w:widowControl w:val="1"/>
        <w:jc w:val="both"/>
        <w:rPr>
          <w:sz w:val="24"/>
          <w:szCs w:val="24"/>
        </w:rPr>
      </w:pPr>
      <w:r w:rsidDel="00000000" w:rsidR="00000000" w:rsidRPr="00000000">
        <w:rPr>
          <w:sz w:val="24"/>
          <w:szCs w:val="24"/>
          <w:rtl w:val="0"/>
        </w:rPr>
        <w:t xml:space="preserve">Es decir, en el caso de llegar a solicitar información adicional a la experiencia, el Distrito de Santiago de Cali- DACP, se reserva el derecho de verificar integralmente la autenticidad, exactitud y coherencia de la información aportada por el proponente tendiente a acreditar su experiencia, para lo cual podrá acudir a las personas, empresas o entidades contratantes; sin perjuicio de las acciones legales que pueden derivarse en el evento de encontrar falsedades.</w:t>
      </w:r>
    </w:p>
    <w:p w:rsidR="00000000" w:rsidDel="00000000" w:rsidP="00000000" w:rsidRDefault="00000000" w:rsidRPr="00000000" w14:paraId="00000414">
      <w:pPr>
        <w:widowControl w:val="1"/>
        <w:jc w:val="both"/>
        <w:rPr>
          <w:sz w:val="24"/>
          <w:szCs w:val="24"/>
        </w:rPr>
      </w:pPr>
      <w:r w:rsidDel="00000000" w:rsidR="00000000" w:rsidRPr="00000000">
        <w:rPr>
          <w:rtl w:val="0"/>
        </w:rPr>
      </w:r>
    </w:p>
    <w:p w:rsidR="00000000" w:rsidDel="00000000" w:rsidP="00000000" w:rsidRDefault="00000000" w:rsidRPr="00000000" w14:paraId="00000415">
      <w:pPr>
        <w:widowControl w:val="1"/>
        <w:jc w:val="both"/>
        <w:rPr>
          <w:sz w:val="24"/>
          <w:szCs w:val="24"/>
        </w:rPr>
      </w:pPr>
      <w:r w:rsidDel="00000000" w:rsidR="00000000" w:rsidRPr="00000000">
        <w:rPr>
          <w:sz w:val="24"/>
          <w:szCs w:val="24"/>
          <w:rtl w:val="0"/>
        </w:rPr>
        <w:t xml:space="preserve">Las certificaciones de experiencia se consideran expedidas bajo la gravedad del juramento y, por tanto, el contenido se desvirtúa con prueba en contrario. Las copias de contratos, sólo se aceptarán como documentos aclaratorios de las certificaciones de experiencia y cumplimiento presentadas y no como documentos para acreditar la información exigida en las mismas.</w:t>
      </w:r>
    </w:p>
    <w:p w:rsidR="00000000" w:rsidDel="00000000" w:rsidP="00000000" w:rsidRDefault="00000000" w:rsidRPr="00000000" w14:paraId="00000416">
      <w:pPr>
        <w:widowControl w:val="1"/>
        <w:jc w:val="both"/>
        <w:rPr>
          <w:sz w:val="24"/>
          <w:szCs w:val="24"/>
        </w:rPr>
      </w:pPr>
      <w:r w:rsidDel="00000000" w:rsidR="00000000" w:rsidRPr="00000000">
        <w:rPr>
          <w:rtl w:val="0"/>
        </w:rPr>
      </w:r>
    </w:p>
    <w:p w:rsidR="00000000" w:rsidDel="00000000" w:rsidP="00000000" w:rsidRDefault="00000000" w:rsidRPr="00000000" w14:paraId="00000417">
      <w:pPr>
        <w:widowControl w:val="1"/>
        <w:jc w:val="both"/>
        <w:rPr>
          <w:sz w:val="24"/>
          <w:szCs w:val="24"/>
        </w:rPr>
      </w:pPr>
      <w:r w:rsidDel="00000000" w:rsidR="00000000" w:rsidRPr="00000000">
        <w:rPr>
          <w:sz w:val="24"/>
          <w:szCs w:val="24"/>
          <w:rtl w:val="0"/>
        </w:rPr>
        <w:t xml:space="preserve">Las copias de contratos, actas de liquidación, relación de contratos, referencias comerciales, entre otros, sólo se aceptarán como documentos aclaratorios de las certificaciones de experiencia y cumplimiento presentadas y no como documentos para acreditar la información exigida en las mismas.</w:t>
      </w:r>
    </w:p>
    <w:p w:rsidR="00000000" w:rsidDel="00000000" w:rsidP="00000000" w:rsidRDefault="00000000" w:rsidRPr="00000000" w14:paraId="00000418">
      <w:pPr>
        <w:pBdr>
          <w:top w:space="0" w:sz="0" w:val="nil"/>
          <w:left w:space="0" w:sz="0" w:val="nil"/>
          <w:bottom w:space="0" w:sz="0" w:val="nil"/>
          <w:right w:space="0" w:sz="0" w:val="nil"/>
          <w:between w:space="0" w:sz="0" w:val="nil"/>
        </w:pBdr>
        <w:spacing w:before="7" w:lineRule="auto"/>
        <w:rPr>
          <w:sz w:val="24"/>
          <w:szCs w:val="24"/>
        </w:rPr>
      </w:pPr>
      <w:r w:rsidDel="00000000" w:rsidR="00000000" w:rsidRPr="00000000">
        <w:rPr>
          <w:rtl w:val="0"/>
        </w:rPr>
      </w:r>
    </w:p>
    <w:p w:rsidR="00000000" w:rsidDel="00000000" w:rsidP="00000000" w:rsidRDefault="00000000" w:rsidRPr="00000000" w14:paraId="00000419">
      <w:pPr>
        <w:pStyle w:val="Heading1"/>
        <w:numPr>
          <w:ilvl w:val="2"/>
          <w:numId w:val="32"/>
        </w:numPr>
        <w:tabs>
          <w:tab w:val="left" w:leader="none" w:pos="1749"/>
        </w:tabs>
        <w:spacing w:before="1" w:lineRule="auto"/>
        <w:ind w:left="1748" w:hanging="721"/>
        <w:rPr/>
      </w:pPr>
      <w:r w:rsidDel="00000000" w:rsidR="00000000" w:rsidRPr="00000000">
        <w:rPr>
          <w:rtl w:val="0"/>
        </w:rPr>
        <w:t xml:space="preserve">CAPACIDAD FINANCIERA</w:t>
      </w:r>
    </w:p>
    <w:p w:rsidR="00000000" w:rsidDel="00000000" w:rsidP="00000000" w:rsidRDefault="00000000" w:rsidRPr="00000000" w14:paraId="0000041A">
      <w:pPr>
        <w:pBdr>
          <w:top w:space="0" w:sz="0" w:val="nil"/>
          <w:left w:space="0" w:sz="0" w:val="nil"/>
          <w:bottom w:space="0" w:sz="0" w:val="nil"/>
          <w:right w:space="0" w:sz="0" w:val="nil"/>
          <w:between w:space="0" w:sz="0" w:val="nil"/>
        </w:pBdr>
        <w:spacing w:before="4" w:lineRule="auto"/>
        <w:rPr>
          <w:b w:val="1"/>
          <w:bCs w:val="1"/>
          <w:sz w:val="23"/>
          <w:szCs w:val="23"/>
        </w:rPr>
      </w:pPr>
      <w:r w:rsidDel="00000000" w:rsidR="00000000" w:rsidRPr="00000000">
        <w:rPr>
          <w:rtl w:val="0"/>
        </w:rPr>
      </w:r>
    </w:p>
    <w:p w:rsidR="00000000" w:rsidDel="00000000" w:rsidP="00000000" w:rsidRDefault="00000000" w:rsidRPr="00000000" w14:paraId="0000041B">
      <w:pPr>
        <w:shd w:fill="ffffff" w:val="clear"/>
        <w:jc w:val="both"/>
        <w:rPr>
          <w:sz w:val="24"/>
          <w:szCs w:val="24"/>
        </w:rPr>
      </w:pPr>
      <w:r w:rsidDel="00000000" w:rsidR="00000000" w:rsidRPr="00000000">
        <w:rPr>
          <w:sz w:val="24"/>
          <w:szCs w:val="24"/>
          <w:rtl w:val="0"/>
        </w:rPr>
        <w:t xml:space="preserve">La verificación de la capacidad financiera se realizará con base en la información registrada en el RUP conforme al numeral 3 del artículo 2.2.1.1.1.5.3. del Decreto 1082 de 2015, en consecuencia, éste deberá estar vigente, actualizado, en firme y contener la información financiera con corte al 31 de diciembre del año 2025 a la fecha de cierre del presente proceso.</w:t>
      </w:r>
    </w:p>
    <w:p w:rsidR="00000000" w:rsidDel="00000000" w:rsidP="00000000" w:rsidRDefault="00000000" w:rsidRPr="00000000" w14:paraId="0000041C">
      <w:pPr>
        <w:shd w:fill="ffffff" w:val="clear"/>
        <w:jc w:val="both"/>
        <w:rPr>
          <w:sz w:val="12"/>
          <w:szCs w:val="12"/>
        </w:rPr>
      </w:pPr>
      <w:r w:rsidDel="00000000" w:rsidR="00000000" w:rsidRPr="00000000">
        <w:rPr>
          <w:rtl w:val="0"/>
        </w:rPr>
      </w:r>
    </w:p>
    <w:p w:rsidR="00000000" w:rsidDel="00000000" w:rsidP="00000000" w:rsidRDefault="00000000" w:rsidRPr="00000000" w14:paraId="0000041D">
      <w:pPr>
        <w:shd w:fill="ffffff" w:val="clear"/>
        <w:jc w:val="both"/>
        <w:rPr>
          <w:sz w:val="24"/>
          <w:szCs w:val="24"/>
        </w:rPr>
      </w:pPr>
      <w:r w:rsidDel="00000000" w:rsidR="00000000" w:rsidRPr="00000000">
        <w:rPr>
          <w:sz w:val="24"/>
          <w:szCs w:val="24"/>
          <w:rtl w:val="0"/>
        </w:rPr>
        <w:t xml:space="preserve">Los indicadores se definieron, teniendo en cuenta la necesidad actual de la Entidad de dar seguridad a la ejecución del contrato a futuro, así como también características propias del sector, referencia de procesos de contratación similares y buscando garantizar los principios de contratación estatal como lo son la libre concurrencia y la pluralidad de oferentes. De acuerdo con lo anterior, y según el análisis financiero realizado en el estudio de sector del presente proceso de contratación, el DACP establece los siguientes requisitos de capacidad financiera:</w:t>
      </w:r>
    </w:p>
    <w:p w:rsidR="00000000" w:rsidDel="00000000" w:rsidP="00000000" w:rsidRDefault="00000000" w:rsidRPr="00000000" w14:paraId="0000041E">
      <w:pPr>
        <w:shd w:fill="ffffff" w:val="clear"/>
        <w:jc w:val="both"/>
        <w:rPr>
          <w:sz w:val="24"/>
          <w:szCs w:val="24"/>
        </w:rPr>
      </w:pPr>
      <w:r w:rsidDel="00000000" w:rsidR="00000000" w:rsidRPr="00000000">
        <w:rPr>
          <w:rtl w:val="0"/>
        </w:rPr>
      </w:r>
    </w:p>
    <w:tbl>
      <w:tblPr>
        <w:tblStyle w:val="Table4"/>
        <w:tblW w:w="9690.0" w:type="dxa"/>
        <w:jc w:val="center"/>
        <w:tblLayout w:type="fixed"/>
        <w:tblLook w:val="0400"/>
      </w:tblPr>
      <w:tblGrid>
        <w:gridCol w:w="7384"/>
        <w:gridCol w:w="2306"/>
        <w:tblGridChange w:id="0">
          <w:tblGrid>
            <w:gridCol w:w="7384"/>
            <w:gridCol w:w="2306"/>
          </w:tblGrid>
        </w:tblGridChange>
      </w:tblGrid>
      <w:tr>
        <w:trPr>
          <w:cantSplit w:val="0"/>
          <w:trHeight w:val="257" w:hRule="atLeast"/>
          <w:tblHeader w:val="0"/>
        </w:trPr>
        <w:tc>
          <w:tcPr>
            <w:tcBorders>
              <w:top w:color="000000" w:space="0" w:sz="4" w:val="single"/>
              <w:left w:color="000000" w:space="0" w:sz="4" w:val="single"/>
              <w:bottom w:color="000000" w:space="0" w:sz="4" w:val="single"/>
              <w:right w:color="000000" w:space="0" w:sz="4" w:val="single"/>
            </w:tcBorders>
            <w:shd w:fill="d9d9d9" w:val="clear"/>
            <w:tcMar>
              <w:top w:w="0.0" w:type="dxa"/>
              <w:left w:w="108.0" w:type="dxa"/>
              <w:bottom w:w="0.0" w:type="dxa"/>
              <w:right w:w="108.0" w:type="dxa"/>
            </w:tcMar>
            <w:vAlign w:val="center"/>
          </w:tcPr>
          <w:p w:rsidR="00000000" w:rsidDel="00000000" w:rsidP="00000000" w:rsidRDefault="00000000" w:rsidRPr="00000000" w14:paraId="0000041F">
            <w:pPr>
              <w:jc w:val="center"/>
              <w:rPr>
                <w:sz w:val="20"/>
                <w:szCs w:val="20"/>
              </w:rPr>
            </w:pPr>
            <w:r w:rsidDel="00000000" w:rsidR="00000000" w:rsidRPr="00000000">
              <w:rPr>
                <w:b w:val="1"/>
                <w:bCs w:val="1"/>
                <w:sz w:val="20"/>
                <w:szCs w:val="20"/>
                <w:rtl w:val="0"/>
              </w:rPr>
              <w:t xml:space="preserve">INDICADOR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Mar>
              <w:top w:w="0.0" w:type="dxa"/>
              <w:left w:w="108.0" w:type="dxa"/>
              <w:bottom w:w="0.0" w:type="dxa"/>
              <w:right w:w="108.0" w:type="dxa"/>
            </w:tcMar>
            <w:vAlign w:val="center"/>
          </w:tcPr>
          <w:p w:rsidR="00000000" w:rsidDel="00000000" w:rsidP="00000000" w:rsidRDefault="00000000" w:rsidRPr="00000000" w14:paraId="00000420">
            <w:pPr>
              <w:jc w:val="center"/>
              <w:rPr>
                <w:sz w:val="20"/>
                <w:szCs w:val="20"/>
              </w:rPr>
            </w:pPr>
            <w:r w:rsidDel="00000000" w:rsidR="00000000" w:rsidRPr="00000000">
              <w:rPr>
                <w:b w:val="1"/>
                <w:bCs w:val="1"/>
                <w:sz w:val="20"/>
                <w:szCs w:val="20"/>
                <w:rtl w:val="0"/>
              </w:rPr>
              <w:t xml:space="preserve">ÍNDICE REQUERIDO</w:t>
            </w:r>
            <w:r w:rsidDel="00000000" w:rsidR="00000000" w:rsidRPr="00000000">
              <w:rPr>
                <w:rtl w:val="0"/>
              </w:rPr>
            </w:r>
          </w:p>
        </w:tc>
      </w:tr>
      <w:tr>
        <w:trPr>
          <w:cantSplit w:val="0"/>
          <w:trHeight w:val="2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421">
            <w:pPr>
              <w:jc w:val="both"/>
              <w:rPr>
                <w:sz w:val="20"/>
                <w:szCs w:val="20"/>
              </w:rPr>
            </w:pPr>
            <w:r w:rsidDel="00000000" w:rsidR="00000000" w:rsidRPr="00000000">
              <w:rPr>
                <w:sz w:val="20"/>
                <w:szCs w:val="20"/>
                <w:rtl w:val="0"/>
              </w:rPr>
              <w:t xml:space="preserve">Índice de liquidez. (Activo corriente/pasivo corriente).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422">
            <w:pPr>
              <w:jc w:val="center"/>
              <w:rPr>
                <w:sz w:val="20"/>
                <w:szCs w:val="20"/>
              </w:rPr>
            </w:pPr>
            <w:sdt>
              <w:sdtPr>
                <w:id w:val="2129373483"/>
                <w:tag w:val="goog_rdk_0"/>
              </w:sdtPr>
              <w:sdtContent>
                <w:r w:rsidDel="00000000" w:rsidR="00000000" w:rsidRPr="00000000">
                  <w:rPr>
                    <w:rFonts w:ascii="Arial Unicode MS" w:cs="Arial Unicode MS" w:eastAsia="Arial Unicode MS" w:hAnsi="Arial Unicode MS"/>
                    <w:sz w:val="20"/>
                    <w:szCs w:val="20"/>
                    <w:rtl w:val="0"/>
                  </w:rPr>
                  <w:t xml:space="preserve">Mayor o Igual ≥ 1,00</w:t>
                </w:r>
              </w:sdtContent>
            </w:sdt>
          </w:p>
        </w:tc>
      </w:tr>
      <w:tr>
        <w:trPr>
          <w:cantSplit w:val="0"/>
          <w:trHeight w:val="2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423">
            <w:pPr>
              <w:jc w:val="both"/>
              <w:rPr>
                <w:sz w:val="20"/>
                <w:szCs w:val="20"/>
              </w:rPr>
            </w:pPr>
            <w:r w:rsidDel="00000000" w:rsidR="00000000" w:rsidRPr="00000000">
              <w:rPr>
                <w:sz w:val="20"/>
                <w:szCs w:val="20"/>
                <w:rtl w:val="0"/>
              </w:rPr>
              <w:t xml:space="preserve">Índice de endeudamiento. (Pasivo total/activo total).</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424">
            <w:pPr>
              <w:jc w:val="center"/>
              <w:rPr>
                <w:sz w:val="20"/>
                <w:szCs w:val="20"/>
              </w:rPr>
            </w:pPr>
            <w:sdt>
              <w:sdtPr>
                <w:id w:val="497957103"/>
                <w:tag w:val="goog_rdk_1"/>
              </w:sdtPr>
              <w:sdtContent>
                <w:r w:rsidDel="00000000" w:rsidR="00000000" w:rsidRPr="00000000">
                  <w:rPr>
                    <w:rFonts w:ascii="Arial Unicode MS" w:cs="Arial Unicode MS" w:eastAsia="Arial Unicode MS" w:hAnsi="Arial Unicode MS"/>
                    <w:sz w:val="20"/>
                    <w:szCs w:val="20"/>
                    <w:rtl w:val="0"/>
                  </w:rPr>
                  <w:t xml:space="preserve">Menor o Igual ≤ 0,72</w:t>
                </w:r>
              </w:sdtContent>
            </w:sdt>
          </w:p>
        </w:tc>
      </w:tr>
      <w:tr>
        <w:trPr>
          <w:cantSplit w:val="0"/>
          <w:trHeight w:val="251"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425">
            <w:pPr>
              <w:jc w:val="both"/>
              <w:rPr>
                <w:sz w:val="20"/>
                <w:szCs w:val="20"/>
              </w:rPr>
            </w:pPr>
            <w:r w:rsidDel="00000000" w:rsidR="00000000" w:rsidRPr="00000000">
              <w:rPr>
                <w:sz w:val="20"/>
                <w:szCs w:val="20"/>
                <w:rtl w:val="0"/>
              </w:rPr>
              <w:t xml:space="preserve">Razón de Cobertura de intereses. (utilidad operacional/gastos de intereses)</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426">
            <w:pPr>
              <w:jc w:val="center"/>
              <w:rPr>
                <w:sz w:val="20"/>
                <w:szCs w:val="20"/>
              </w:rPr>
            </w:pPr>
            <w:sdt>
              <w:sdtPr>
                <w:id w:val="-991996466"/>
                <w:tag w:val="goog_rdk_2"/>
              </w:sdtPr>
              <w:sdtContent>
                <w:r w:rsidDel="00000000" w:rsidR="00000000" w:rsidRPr="00000000">
                  <w:rPr>
                    <w:rFonts w:ascii="Arial Unicode MS" w:cs="Arial Unicode MS" w:eastAsia="Arial Unicode MS" w:hAnsi="Arial Unicode MS"/>
                    <w:sz w:val="20"/>
                    <w:szCs w:val="20"/>
                    <w:rtl w:val="0"/>
                  </w:rPr>
                  <w:t xml:space="preserve">Mayor o Igual ≥ 2,5</w:t>
                </w:r>
              </w:sdtContent>
            </w:sdt>
          </w:p>
        </w:tc>
      </w:tr>
    </w:tbl>
    <w:p w:rsidR="00000000" w:rsidDel="00000000" w:rsidP="00000000" w:rsidRDefault="00000000" w:rsidRPr="00000000" w14:paraId="00000427">
      <w:pPr>
        <w:jc w:val="both"/>
        <w:rPr>
          <w:sz w:val="24"/>
          <w:szCs w:val="24"/>
        </w:rPr>
      </w:pPr>
      <w:r w:rsidDel="00000000" w:rsidR="00000000" w:rsidRPr="00000000">
        <w:rPr>
          <w:rtl w:val="0"/>
        </w:rPr>
      </w:r>
    </w:p>
    <w:p w:rsidR="00000000" w:rsidDel="00000000" w:rsidP="00000000" w:rsidRDefault="00000000" w:rsidRPr="00000000" w14:paraId="00000428">
      <w:pPr>
        <w:jc w:val="both"/>
        <w:rPr>
          <w:sz w:val="24"/>
          <w:szCs w:val="24"/>
        </w:rPr>
      </w:pPr>
      <w:r w:rsidDel="00000000" w:rsidR="00000000" w:rsidRPr="00000000">
        <w:rPr>
          <w:sz w:val="24"/>
          <w:szCs w:val="24"/>
          <w:rtl w:val="0"/>
        </w:rPr>
        <w:t xml:space="preserve">Para determinar la capacidad financiera de los consorcios y uniones temporales se tomará las partidas financieras de cada uno de sus integrantes multiplicada por su porcentaje de participación y con ella se establecerán los indicadores financieros del consorcio y/o unión temporal, con este resultado consolidado se construirán los indicadores financieros.</w:t>
      </w:r>
    </w:p>
    <w:p w:rsidR="00000000" w:rsidDel="00000000" w:rsidP="00000000" w:rsidRDefault="00000000" w:rsidRPr="00000000" w14:paraId="00000429">
      <w:pPr>
        <w:spacing w:before="180" w:lineRule="auto"/>
        <w:jc w:val="both"/>
        <w:rPr>
          <w:sz w:val="24"/>
          <w:szCs w:val="24"/>
        </w:rPr>
      </w:pPr>
      <w:r w:rsidDel="00000000" w:rsidR="00000000" w:rsidRPr="00000000">
        <w:rPr>
          <w:sz w:val="24"/>
          <w:szCs w:val="24"/>
          <w:u w:val="single"/>
          <w:rtl w:val="0"/>
        </w:rPr>
        <w:t xml:space="preserve">La siguiente es la fórmula aplicable</w:t>
      </w:r>
      <w:r w:rsidDel="00000000" w:rsidR="00000000" w:rsidRPr="00000000">
        <w:rPr>
          <w:rtl w:val="0"/>
        </w:rPr>
      </w:r>
    </w:p>
    <w:p w:rsidR="00000000" w:rsidDel="00000000" w:rsidP="00000000" w:rsidRDefault="00000000" w:rsidRPr="00000000" w14:paraId="0000042A">
      <w:pPr>
        <w:jc w:val="both"/>
        <w:rPr>
          <w:sz w:val="24"/>
          <w:szCs w:val="24"/>
        </w:rPr>
      </w:pPr>
      <w:r w:rsidDel="00000000" w:rsidR="00000000" w:rsidRPr="00000000">
        <w:rPr>
          <w:rtl w:val="0"/>
        </w:rPr>
      </w:r>
    </w:p>
    <w:p w:rsidR="00000000" w:rsidDel="00000000" w:rsidP="00000000" w:rsidRDefault="00000000" w:rsidRPr="00000000" w14:paraId="0000042B">
      <w:pPr>
        <w:widowControl w:val="1"/>
        <w:jc w:val="both"/>
        <w:rPr>
          <w:sz w:val="24"/>
          <w:szCs w:val="24"/>
        </w:rPr>
      </w:pPr>
      <w:r w:rsidDel="00000000" w:rsidR="00000000" w:rsidRPr="00000000">
        <w:rPr>
          <w:sz w:val="24"/>
          <w:szCs w:val="24"/>
          <w:rtl w:val="0"/>
        </w:rPr>
        <w:t xml:space="preserve">Donde 𝑖 representa a una empresa que conforma el oferente plural y  “n” es el número de integrantes del oferente plural (unión temporal, consorcio o promesa de sociedad futura).</w:t>
      </w:r>
    </w:p>
    <w:p w:rsidR="00000000" w:rsidDel="00000000" w:rsidP="00000000" w:rsidRDefault="00000000" w:rsidRPr="00000000" w14:paraId="0000042C">
      <w:pPr>
        <w:widowControl w:val="1"/>
        <w:jc w:val="both"/>
        <w:rPr>
          <w:sz w:val="24"/>
          <w:szCs w:val="24"/>
        </w:rPr>
      </w:pPr>
      <w:r w:rsidDel="00000000" w:rsidR="00000000" w:rsidRPr="00000000">
        <w:rPr>
          <w:rtl w:val="0"/>
        </w:rPr>
      </w:r>
    </w:p>
    <w:p w:rsidR="00000000" w:rsidDel="00000000" w:rsidP="00000000" w:rsidRDefault="00000000" w:rsidRPr="00000000" w14:paraId="0000042D">
      <w:pPr>
        <w:widowControl w:val="1"/>
        <w:jc w:val="center"/>
        <w:rPr>
          <w:sz w:val="24"/>
          <w:szCs w:val="24"/>
        </w:rPr>
      </w:pPr>
      <w:r w:rsidDel="00000000" w:rsidR="00000000" w:rsidRPr="00000000">
        <w:rPr>
          <w:sz w:val="24"/>
          <w:szCs w:val="24"/>
        </w:rPr>
        <w:drawing>
          <wp:inline distB="114300" distT="114300" distL="114300" distR="114300">
            <wp:extent cx="4800600" cy="799827"/>
            <wp:effectExtent b="0" l="0" r="0" t="0"/>
            <wp:docPr id="27" name="image4.png"/>
            <a:graphic>
              <a:graphicData uri="http://schemas.openxmlformats.org/drawingml/2006/picture">
                <pic:pic>
                  <pic:nvPicPr>
                    <pic:cNvPr id="0" name="image4.png"/>
                    <pic:cNvPicPr preferRelativeResize="0"/>
                  </pic:nvPicPr>
                  <pic:blipFill>
                    <a:blip r:embed="rId27"/>
                    <a:srcRect b="0" l="0" r="0" t="0"/>
                    <a:stretch>
                      <a:fillRect/>
                    </a:stretch>
                  </pic:blipFill>
                  <pic:spPr>
                    <a:xfrm>
                      <a:off x="0" y="0"/>
                      <a:ext cx="4800600" cy="799827"/>
                    </a:xfrm>
                    <a:prstGeom prst="rect"/>
                    <a:ln/>
                  </pic:spPr>
                </pic:pic>
              </a:graphicData>
            </a:graphic>
          </wp:inline>
        </w:drawing>
      </w:r>
      <w:r w:rsidDel="00000000" w:rsidR="00000000" w:rsidRPr="00000000">
        <w:rPr>
          <w:rtl w:val="0"/>
        </w:rPr>
      </w:r>
    </w:p>
    <w:p w:rsidR="00000000" w:rsidDel="00000000" w:rsidP="00000000" w:rsidRDefault="00000000" w:rsidRPr="00000000" w14:paraId="0000042E">
      <w:pPr>
        <w:widowControl w:val="1"/>
        <w:jc w:val="both"/>
        <w:rPr>
          <w:sz w:val="24"/>
          <w:szCs w:val="24"/>
        </w:rPr>
      </w:pPr>
      <w:r w:rsidDel="00000000" w:rsidR="00000000" w:rsidRPr="00000000">
        <w:rPr>
          <w:rtl w:val="0"/>
        </w:rPr>
      </w:r>
    </w:p>
    <w:p w:rsidR="00000000" w:rsidDel="00000000" w:rsidP="00000000" w:rsidRDefault="00000000" w:rsidRPr="00000000" w14:paraId="0000042F">
      <w:pPr>
        <w:jc w:val="both"/>
        <w:rPr>
          <w:sz w:val="24"/>
          <w:szCs w:val="24"/>
        </w:rPr>
      </w:pPr>
      <w:r w:rsidDel="00000000" w:rsidR="00000000" w:rsidRPr="00000000">
        <w:rPr>
          <w:sz w:val="24"/>
          <w:szCs w:val="24"/>
          <w:rtl w:val="0"/>
        </w:rPr>
        <w:t xml:space="preserve">En el evento que la capacidad financiera calculada del proponente sea menor a la exigida en el presente numeral, se considera que la oferta no cumple con lo requerido, por lo tanto, la oferta no se considerará hábil.</w:t>
      </w:r>
    </w:p>
    <w:p w:rsidR="00000000" w:rsidDel="00000000" w:rsidP="00000000" w:rsidRDefault="00000000" w:rsidRPr="00000000" w14:paraId="00000430">
      <w:pPr>
        <w:jc w:val="both"/>
        <w:rPr>
          <w:sz w:val="24"/>
          <w:szCs w:val="24"/>
        </w:rPr>
      </w:pPr>
      <w:r w:rsidDel="00000000" w:rsidR="00000000" w:rsidRPr="00000000">
        <w:rPr>
          <w:rtl w:val="0"/>
        </w:rPr>
      </w:r>
    </w:p>
    <w:p w:rsidR="00000000" w:rsidDel="00000000" w:rsidP="00000000" w:rsidRDefault="00000000" w:rsidRPr="00000000" w14:paraId="00000431">
      <w:pPr>
        <w:widowControl w:val="1"/>
        <w:jc w:val="both"/>
        <w:rPr>
          <w:sz w:val="24"/>
          <w:szCs w:val="24"/>
        </w:rPr>
      </w:pPr>
      <w:r w:rsidDel="00000000" w:rsidR="00000000" w:rsidRPr="00000000">
        <w:rPr>
          <w:sz w:val="24"/>
          <w:szCs w:val="24"/>
          <w:rtl w:val="0"/>
        </w:rPr>
        <w:t xml:space="preserve">En el caso de que el oferente singular o plural no presente obligaciones financieras y, por ende, no incurra en gastos financieros, es decir, cuando el denominador sea cero (0), no será posible calcular el indicador de razón de cobertura de intereses. En este caso, el proponente que no tenga obligaciones financieras resultará habilitado respecto de este indicador, salvo que su utilidad operacional sea negativa, caso en el cual no cumplirá con el requisito establecido.</w:t>
      </w:r>
    </w:p>
    <w:p w:rsidR="00000000" w:rsidDel="00000000" w:rsidP="00000000" w:rsidRDefault="00000000" w:rsidRPr="00000000" w14:paraId="00000432">
      <w:pPr>
        <w:jc w:val="both"/>
        <w:rPr>
          <w:sz w:val="24"/>
          <w:szCs w:val="24"/>
        </w:rPr>
      </w:pPr>
      <w:r w:rsidDel="00000000" w:rsidR="00000000" w:rsidRPr="00000000">
        <w:rPr>
          <w:rtl w:val="0"/>
        </w:rPr>
      </w:r>
    </w:p>
    <w:p w:rsidR="00000000" w:rsidDel="00000000" w:rsidP="00000000" w:rsidRDefault="00000000" w:rsidRPr="00000000" w14:paraId="00000433">
      <w:pPr>
        <w:jc w:val="both"/>
        <w:rPr>
          <w:sz w:val="24"/>
          <w:szCs w:val="24"/>
        </w:rPr>
      </w:pPr>
      <w:r w:rsidDel="00000000" w:rsidR="00000000" w:rsidRPr="00000000">
        <w:rPr>
          <w:sz w:val="24"/>
          <w:szCs w:val="24"/>
          <w:rtl w:val="0"/>
        </w:rPr>
        <w:t xml:space="preserve">NOTA: En los cálculos de todos los indicadores financieros y organizacionales, no habrá en ningún caso aproximaciones y se trabajará con dos decimales. Además, para el caso de consorcios y uniones temporales o promesa de sociedad futura, será la ponderación de los componentes de los indicadores. En esta opción cada uno de los integrantes del oferente aporta al valor total del componente del indicador proporcionalmente con su participación en la figura, esto es, unión temporal o consorcio.</w:t>
      </w:r>
    </w:p>
    <w:p w:rsidR="00000000" w:rsidDel="00000000" w:rsidP="00000000" w:rsidRDefault="00000000" w:rsidRPr="00000000" w14:paraId="00000434">
      <w:pPr>
        <w:pBdr>
          <w:top w:space="0" w:sz="0" w:val="nil"/>
          <w:left w:space="0" w:sz="0" w:val="nil"/>
          <w:bottom w:space="0" w:sz="0" w:val="nil"/>
          <w:right w:space="0" w:sz="0" w:val="nil"/>
          <w:between w:space="0" w:sz="0" w:val="nil"/>
        </w:pBdr>
        <w:ind w:right="116"/>
        <w:jc w:val="both"/>
        <w:rPr>
          <w:sz w:val="24"/>
          <w:szCs w:val="24"/>
        </w:rPr>
      </w:pPr>
      <w:r w:rsidDel="00000000" w:rsidR="00000000" w:rsidRPr="00000000">
        <w:rPr>
          <w:rtl w:val="0"/>
        </w:rPr>
      </w:r>
    </w:p>
    <w:p w:rsidR="00000000" w:rsidDel="00000000" w:rsidP="00000000" w:rsidRDefault="00000000" w:rsidRPr="00000000" w14:paraId="00000435">
      <w:pPr>
        <w:pStyle w:val="Heading1"/>
        <w:numPr>
          <w:ilvl w:val="2"/>
          <w:numId w:val="32"/>
        </w:numPr>
        <w:tabs>
          <w:tab w:val="left" w:leader="none" w:pos="1749"/>
        </w:tabs>
        <w:ind w:left="1748" w:hanging="721"/>
        <w:rPr/>
      </w:pPr>
      <w:r w:rsidDel="00000000" w:rsidR="00000000" w:rsidRPr="00000000">
        <w:rPr>
          <w:rtl w:val="0"/>
        </w:rPr>
        <w:t xml:space="preserve">CAPACIDAD DE ORGANIZACIÓN</w:t>
      </w:r>
    </w:p>
    <w:p w:rsidR="00000000" w:rsidDel="00000000" w:rsidP="00000000" w:rsidRDefault="00000000" w:rsidRPr="00000000" w14:paraId="00000436">
      <w:pPr>
        <w:pBdr>
          <w:top w:space="0" w:sz="0" w:val="nil"/>
          <w:left w:space="0" w:sz="0" w:val="nil"/>
          <w:bottom w:space="0" w:sz="0" w:val="nil"/>
          <w:right w:space="0" w:sz="0" w:val="nil"/>
          <w:between w:space="0" w:sz="0" w:val="nil"/>
        </w:pBdr>
        <w:spacing w:before="4" w:lineRule="auto"/>
        <w:rPr>
          <w:b w:val="1"/>
          <w:bCs w:val="1"/>
          <w:sz w:val="21"/>
          <w:szCs w:val="21"/>
        </w:rPr>
      </w:pPr>
      <w:r w:rsidDel="00000000" w:rsidR="00000000" w:rsidRPr="00000000">
        <w:rPr>
          <w:rtl w:val="0"/>
        </w:rPr>
      </w:r>
    </w:p>
    <w:p w:rsidR="00000000" w:rsidDel="00000000" w:rsidP="00000000" w:rsidRDefault="00000000" w:rsidRPr="00000000" w14:paraId="00000437">
      <w:pPr>
        <w:jc w:val="both"/>
        <w:rPr>
          <w:sz w:val="24"/>
          <w:szCs w:val="24"/>
        </w:rPr>
      </w:pPr>
      <w:r w:rsidDel="00000000" w:rsidR="00000000" w:rsidRPr="00000000">
        <w:rPr>
          <w:sz w:val="24"/>
          <w:szCs w:val="24"/>
          <w:rtl w:val="0"/>
        </w:rPr>
        <w:t xml:space="preserve">La verificación de la capacidad de organización se realizará con base en la información registrada en el RUP conforme al numeral 4 del artículo 2.2.1.1.1.5.3. del Decreto 1082 de 2015, en consecuencia, éste deberá estar vigente, actualizado y en firme y contener la información financiera con corte al 31 de diciembre del año 2025 a la fecha de cierre del proceso.</w:t>
      </w:r>
    </w:p>
    <w:p w:rsidR="00000000" w:rsidDel="00000000" w:rsidP="00000000" w:rsidRDefault="00000000" w:rsidRPr="00000000" w14:paraId="00000438">
      <w:pPr>
        <w:jc w:val="both"/>
        <w:rPr>
          <w:sz w:val="20"/>
          <w:szCs w:val="20"/>
        </w:rPr>
      </w:pPr>
      <w:r w:rsidDel="00000000" w:rsidR="00000000" w:rsidRPr="00000000">
        <w:rPr>
          <w:rtl w:val="0"/>
        </w:rPr>
      </w:r>
    </w:p>
    <w:tbl>
      <w:tblPr>
        <w:tblStyle w:val="Table5"/>
        <w:tblW w:w="9634.0" w:type="dxa"/>
        <w:jc w:val="center"/>
        <w:tblLayout w:type="fixed"/>
        <w:tblLook w:val="0400"/>
      </w:tblPr>
      <w:tblGrid>
        <w:gridCol w:w="6466"/>
        <w:gridCol w:w="3168"/>
        <w:tblGridChange w:id="0">
          <w:tblGrid>
            <w:gridCol w:w="6466"/>
            <w:gridCol w:w="3168"/>
          </w:tblGrid>
        </w:tblGridChange>
      </w:tblGrid>
      <w:tr>
        <w:trPr>
          <w:cantSplit w:val="0"/>
          <w:trHeight w:val="271" w:hRule="atLeast"/>
          <w:tblHeader w:val="0"/>
        </w:trPr>
        <w:tc>
          <w:tcPr>
            <w:tcBorders>
              <w:top w:color="000000" w:space="0" w:sz="4" w:val="single"/>
              <w:left w:color="000000" w:space="0" w:sz="4" w:val="single"/>
              <w:bottom w:color="000000" w:space="0" w:sz="4" w:val="single"/>
              <w:right w:color="000000" w:space="0" w:sz="4" w:val="single"/>
            </w:tcBorders>
            <w:shd w:fill="bebebe" w:val="clear"/>
          </w:tcPr>
          <w:p w:rsidR="00000000" w:rsidDel="00000000" w:rsidP="00000000" w:rsidRDefault="00000000" w:rsidRPr="00000000" w14:paraId="00000439">
            <w:pPr>
              <w:ind w:left="2394" w:firstLine="0"/>
              <w:jc w:val="center"/>
              <w:rPr>
                <w:sz w:val="20"/>
                <w:szCs w:val="20"/>
              </w:rPr>
            </w:pPr>
            <w:r w:rsidDel="00000000" w:rsidR="00000000" w:rsidRPr="00000000">
              <w:rPr>
                <w:b w:val="1"/>
                <w:bCs w:val="1"/>
                <w:sz w:val="20"/>
                <w:szCs w:val="20"/>
                <w:rtl w:val="0"/>
              </w:rPr>
              <w:t xml:space="preserve">INDICADOR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Pr>
          <w:p w:rsidR="00000000" w:rsidDel="00000000" w:rsidP="00000000" w:rsidRDefault="00000000" w:rsidRPr="00000000" w14:paraId="0000043A">
            <w:pPr>
              <w:ind w:left="429" w:firstLine="0"/>
              <w:jc w:val="center"/>
              <w:rPr>
                <w:sz w:val="20"/>
                <w:szCs w:val="20"/>
              </w:rPr>
            </w:pPr>
            <w:r w:rsidDel="00000000" w:rsidR="00000000" w:rsidRPr="00000000">
              <w:rPr>
                <w:b w:val="1"/>
                <w:bCs w:val="1"/>
                <w:sz w:val="20"/>
                <w:szCs w:val="20"/>
                <w:rtl w:val="0"/>
              </w:rPr>
              <w:t xml:space="preserve">ÍNDICE REQUERIDO</w:t>
            </w:r>
            <w:r w:rsidDel="00000000" w:rsidR="00000000" w:rsidRPr="00000000">
              <w:rPr>
                <w:rtl w:val="0"/>
              </w:rPr>
            </w:r>
          </w:p>
        </w:tc>
      </w:tr>
      <w:tr>
        <w:trPr>
          <w:cantSplit w:val="0"/>
          <w:trHeight w:val="34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3B">
            <w:pPr>
              <w:spacing w:before="31" w:lineRule="auto"/>
              <w:ind w:left="110" w:firstLine="0"/>
              <w:rPr>
                <w:sz w:val="20"/>
                <w:szCs w:val="20"/>
              </w:rPr>
            </w:pPr>
            <w:r w:rsidDel="00000000" w:rsidR="00000000" w:rsidRPr="00000000">
              <w:rPr>
                <w:sz w:val="20"/>
                <w:szCs w:val="20"/>
                <w:rtl w:val="0"/>
              </w:rPr>
              <w:t xml:space="preserve">Rentabilidad del activo: Utilidad Operacional / Activo Total.</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3C">
            <w:pPr>
              <w:spacing w:before="31" w:lineRule="auto"/>
              <w:ind w:left="429" w:firstLine="0"/>
              <w:jc w:val="center"/>
              <w:rPr>
                <w:sz w:val="20"/>
                <w:szCs w:val="20"/>
              </w:rPr>
            </w:pPr>
            <w:sdt>
              <w:sdtPr>
                <w:id w:val="-597561225"/>
                <w:tag w:val="goog_rdk_3"/>
              </w:sdtPr>
              <w:sdtContent>
                <w:r w:rsidDel="00000000" w:rsidR="00000000" w:rsidRPr="00000000">
                  <w:rPr>
                    <w:rFonts w:ascii="Arial Unicode MS" w:cs="Arial Unicode MS" w:eastAsia="Arial Unicode MS" w:hAnsi="Arial Unicode MS"/>
                    <w:sz w:val="20"/>
                    <w:szCs w:val="20"/>
                    <w:rtl w:val="0"/>
                  </w:rPr>
                  <w:t xml:space="preserve">Mayor o Igual ≥ 0,07</w:t>
                </w:r>
              </w:sdtContent>
            </w:sdt>
          </w:p>
        </w:tc>
      </w:tr>
      <w:tr>
        <w:trPr>
          <w:cantSplit w:val="0"/>
          <w:trHeight w:val="34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3D">
            <w:pPr>
              <w:spacing w:before="31" w:lineRule="auto"/>
              <w:ind w:left="110" w:firstLine="0"/>
              <w:rPr>
                <w:sz w:val="20"/>
                <w:szCs w:val="20"/>
              </w:rPr>
            </w:pPr>
            <w:r w:rsidDel="00000000" w:rsidR="00000000" w:rsidRPr="00000000">
              <w:rPr>
                <w:sz w:val="20"/>
                <w:szCs w:val="20"/>
                <w:rtl w:val="0"/>
              </w:rPr>
              <w:t xml:space="preserve">Rentabilidad del Patrimonio: Utilidad Operacional / Patrimonio.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3E">
            <w:pPr>
              <w:spacing w:before="31" w:lineRule="auto"/>
              <w:ind w:left="429" w:firstLine="0"/>
              <w:jc w:val="center"/>
              <w:rPr>
                <w:sz w:val="20"/>
                <w:szCs w:val="20"/>
              </w:rPr>
            </w:pPr>
            <w:sdt>
              <w:sdtPr>
                <w:id w:val="-1897074977"/>
                <w:tag w:val="goog_rdk_4"/>
              </w:sdtPr>
              <w:sdtContent>
                <w:r w:rsidDel="00000000" w:rsidR="00000000" w:rsidRPr="00000000">
                  <w:rPr>
                    <w:rFonts w:ascii="Arial Unicode MS" w:cs="Arial Unicode MS" w:eastAsia="Arial Unicode MS" w:hAnsi="Arial Unicode MS"/>
                    <w:sz w:val="20"/>
                    <w:szCs w:val="20"/>
                    <w:rtl w:val="0"/>
                  </w:rPr>
                  <w:t xml:space="preserve">Mayor o Igual ≥ 0,24</w:t>
                </w:r>
              </w:sdtContent>
            </w:sdt>
          </w:p>
        </w:tc>
      </w:tr>
    </w:tbl>
    <w:p w:rsidR="00000000" w:rsidDel="00000000" w:rsidP="00000000" w:rsidRDefault="00000000" w:rsidRPr="00000000" w14:paraId="0000043F">
      <w:pPr>
        <w:jc w:val="both"/>
        <w:rPr>
          <w:sz w:val="24"/>
          <w:szCs w:val="24"/>
        </w:rPr>
      </w:pPr>
      <w:r w:rsidDel="00000000" w:rsidR="00000000" w:rsidRPr="00000000">
        <w:rPr>
          <w:rtl w:val="0"/>
        </w:rPr>
      </w:r>
    </w:p>
    <w:p w:rsidR="00000000" w:rsidDel="00000000" w:rsidP="00000000" w:rsidRDefault="00000000" w:rsidRPr="00000000" w14:paraId="00000440">
      <w:pPr>
        <w:jc w:val="both"/>
        <w:rPr>
          <w:sz w:val="24"/>
          <w:szCs w:val="24"/>
        </w:rPr>
      </w:pPr>
      <w:r w:rsidDel="00000000" w:rsidR="00000000" w:rsidRPr="00000000">
        <w:rPr>
          <w:sz w:val="24"/>
          <w:szCs w:val="24"/>
          <w:rtl w:val="0"/>
        </w:rPr>
        <w:t xml:space="preserve">Los indicadores establecidos serán aplicables a los proponentes que presenten oferta, sin perjuicio de las condiciones diferenciales que, de conformidad con el análisis del sector y la normativa vigente, resulten aplicables a determinados proponentes.</w:t>
      </w:r>
    </w:p>
    <w:p w:rsidR="00000000" w:rsidDel="00000000" w:rsidP="00000000" w:rsidRDefault="00000000" w:rsidRPr="00000000" w14:paraId="00000441">
      <w:pPr>
        <w:jc w:val="both"/>
        <w:rPr>
          <w:sz w:val="24"/>
          <w:szCs w:val="24"/>
        </w:rPr>
      </w:pPr>
      <w:r w:rsidDel="00000000" w:rsidR="00000000" w:rsidRPr="00000000">
        <w:rPr>
          <w:rtl w:val="0"/>
        </w:rPr>
      </w:r>
    </w:p>
    <w:p w:rsidR="00000000" w:rsidDel="00000000" w:rsidP="00000000" w:rsidRDefault="00000000" w:rsidRPr="00000000" w14:paraId="00000442">
      <w:pPr>
        <w:jc w:val="both"/>
        <w:rPr>
          <w:sz w:val="24"/>
          <w:szCs w:val="24"/>
        </w:rPr>
      </w:pPr>
      <w:r w:rsidDel="00000000" w:rsidR="00000000" w:rsidRPr="00000000">
        <w:rPr>
          <w:sz w:val="24"/>
          <w:szCs w:val="24"/>
          <w:rtl w:val="0"/>
        </w:rPr>
        <w:t xml:space="preserve">Proponentes plurales</w:t>
      </w:r>
    </w:p>
    <w:p w:rsidR="00000000" w:rsidDel="00000000" w:rsidP="00000000" w:rsidRDefault="00000000" w:rsidRPr="00000000" w14:paraId="00000443">
      <w:pPr>
        <w:jc w:val="both"/>
        <w:rPr>
          <w:sz w:val="24"/>
          <w:szCs w:val="24"/>
        </w:rPr>
      </w:pPr>
      <w:r w:rsidDel="00000000" w:rsidR="00000000" w:rsidRPr="00000000">
        <w:rPr>
          <w:rtl w:val="0"/>
        </w:rPr>
      </w:r>
    </w:p>
    <w:p w:rsidR="00000000" w:rsidDel="00000000" w:rsidP="00000000" w:rsidRDefault="00000000" w:rsidRPr="00000000" w14:paraId="00000444">
      <w:pPr>
        <w:jc w:val="both"/>
        <w:rPr>
          <w:sz w:val="24"/>
          <w:szCs w:val="24"/>
        </w:rPr>
      </w:pPr>
      <w:r w:rsidDel="00000000" w:rsidR="00000000" w:rsidRPr="00000000">
        <w:rPr>
          <w:sz w:val="24"/>
          <w:szCs w:val="24"/>
          <w:rtl w:val="0"/>
        </w:rPr>
        <w:t xml:space="preserve">Para determinar la capacidad financiera de los consorcios y uniones temporales se tomarán las partidas financieras de cada uno de sus integrantes, ponderadas de acuerdo con su porcentaje de participación en la estructura plural, y con dichos valores se calcularán los indicadores financieros correspondientes al proponente plural.</w:t>
      </w:r>
    </w:p>
    <w:p w:rsidR="00000000" w:rsidDel="00000000" w:rsidP="00000000" w:rsidRDefault="00000000" w:rsidRPr="00000000" w14:paraId="00000445">
      <w:pPr>
        <w:jc w:val="both"/>
        <w:rPr>
          <w:sz w:val="24"/>
          <w:szCs w:val="24"/>
        </w:rPr>
      </w:pPr>
      <w:r w:rsidDel="00000000" w:rsidR="00000000" w:rsidRPr="00000000">
        <w:rPr>
          <w:rtl w:val="0"/>
        </w:rPr>
      </w:r>
    </w:p>
    <w:p w:rsidR="00000000" w:rsidDel="00000000" w:rsidP="00000000" w:rsidRDefault="00000000" w:rsidRPr="00000000" w14:paraId="00000446">
      <w:pPr>
        <w:widowControl w:val="1"/>
        <w:jc w:val="both"/>
        <w:rPr>
          <w:sz w:val="24"/>
          <w:szCs w:val="24"/>
        </w:rPr>
      </w:pPr>
      <w:r w:rsidDel="00000000" w:rsidR="00000000" w:rsidRPr="00000000">
        <w:rPr>
          <w:sz w:val="24"/>
          <w:szCs w:val="24"/>
          <w:rtl w:val="0"/>
        </w:rPr>
        <w:t xml:space="preserve">Donde 𝑖 representa a una empresa que conforma el oferente plural y  “n” es el número de integrantes del oferente plural (unión temporal, consorcio o promesa de sociedad futura).</w:t>
      </w:r>
    </w:p>
    <w:p w:rsidR="00000000" w:rsidDel="00000000" w:rsidP="00000000" w:rsidRDefault="00000000" w:rsidRPr="00000000" w14:paraId="00000447">
      <w:pPr>
        <w:widowControl w:val="1"/>
        <w:jc w:val="both"/>
        <w:rPr>
          <w:sz w:val="24"/>
          <w:szCs w:val="24"/>
        </w:rPr>
      </w:pPr>
      <w:r w:rsidDel="00000000" w:rsidR="00000000" w:rsidRPr="00000000">
        <w:rPr>
          <w:rtl w:val="0"/>
        </w:rPr>
      </w:r>
    </w:p>
    <w:p w:rsidR="00000000" w:rsidDel="00000000" w:rsidP="00000000" w:rsidRDefault="00000000" w:rsidRPr="00000000" w14:paraId="00000448">
      <w:pPr>
        <w:widowControl w:val="1"/>
        <w:jc w:val="center"/>
        <w:rPr>
          <w:sz w:val="24"/>
          <w:szCs w:val="24"/>
        </w:rPr>
      </w:pPr>
      <w:r w:rsidDel="00000000" w:rsidR="00000000" w:rsidRPr="00000000">
        <w:rPr>
          <w:sz w:val="24"/>
          <w:szCs w:val="24"/>
        </w:rPr>
        <w:drawing>
          <wp:inline distB="114300" distT="114300" distL="114300" distR="114300">
            <wp:extent cx="5048250" cy="725636"/>
            <wp:effectExtent b="0" l="0" r="0" t="0"/>
            <wp:docPr id="28" name="image4.png"/>
            <a:graphic>
              <a:graphicData uri="http://schemas.openxmlformats.org/drawingml/2006/picture">
                <pic:pic>
                  <pic:nvPicPr>
                    <pic:cNvPr id="0" name="image4.png"/>
                    <pic:cNvPicPr preferRelativeResize="0"/>
                  </pic:nvPicPr>
                  <pic:blipFill>
                    <a:blip r:embed="rId27"/>
                    <a:srcRect b="0" l="0" r="0" t="0"/>
                    <a:stretch>
                      <a:fillRect/>
                    </a:stretch>
                  </pic:blipFill>
                  <pic:spPr>
                    <a:xfrm>
                      <a:off x="0" y="0"/>
                      <a:ext cx="5048250" cy="725636"/>
                    </a:xfrm>
                    <a:prstGeom prst="rect"/>
                    <a:ln/>
                  </pic:spPr>
                </pic:pic>
              </a:graphicData>
            </a:graphic>
          </wp:inline>
        </w:drawing>
      </w:r>
      <w:r w:rsidDel="00000000" w:rsidR="00000000" w:rsidRPr="00000000">
        <w:rPr>
          <w:rtl w:val="0"/>
        </w:rPr>
      </w:r>
    </w:p>
    <w:p w:rsidR="00000000" w:rsidDel="00000000" w:rsidP="00000000" w:rsidRDefault="00000000" w:rsidRPr="00000000" w14:paraId="00000449">
      <w:pPr>
        <w:jc w:val="both"/>
        <w:rPr>
          <w:sz w:val="24"/>
          <w:szCs w:val="24"/>
        </w:rPr>
      </w:pPr>
      <w:r w:rsidDel="00000000" w:rsidR="00000000" w:rsidRPr="00000000">
        <w:rPr>
          <w:rtl w:val="0"/>
        </w:rPr>
      </w:r>
    </w:p>
    <w:p w:rsidR="00000000" w:rsidDel="00000000" w:rsidP="00000000" w:rsidRDefault="00000000" w:rsidRPr="00000000" w14:paraId="0000044A">
      <w:pPr>
        <w:jc w:val="both"/>
        <w:rPr>
          <w:sz w:val="24"/>
          <w:szCs w:val="24"/>
        </w:rPr>
      </w:pPr>
      <w:r w:rsidDel="00000000" w:rsidR="00000000" w:rsidRPr="00000000">
        <w:rPr>
          <w:sz w:val="24"/>
          <w:szCs w:val="24"/>
          <w:rtl w:val="0"/>
        </w:rPr>
        <w:t xml:space="preserve">En el evento en que la capacidad financiera calculada del proponente sea inferior a la exigida en el presente numeral, la oferta será considerada No Hábil, de conformidad con las reglas establecidas en el pliego de condiciones.</w:t>
      </w:r>
    </w:p>
    <w:p w:rsidR="00000000" w:rsidDel="00000000" w:rsidP="00000000" w:rsidRDefault="00000000" w:rsidRPr="00000000" w14:paraId="0000044B">
      <w:pPr>
        <w:jc w:val="both"/>
        <w:rPr>
          <w:sz w:val="24"/>
          <w:szCs w:val="24"/>
        </w:rPr>
      </w:pPr>
      <w:r w:rsidDel="00000000" w:rsidR="00000000" w:rsidRPr="00000000">
        <w:rPr>
          <w:rtl w:val="0"/>
        </w:rPr>
      </w:r>
    </w:p>
    <w:p w:rsidR="00000000" w:rsidDel="00000000" w:rsidP="00000000" w:rsidRDefault="00000000" w:rsidRPr="00000000" w14:paraId="0000044C">
      <w:pPr>
        <w:jc w:val="both"/>
        <w:rPr>
          <w:sz w:val="24"/>
          <w:szCs w:val="24"/>
        </w:rPr>
      </w:pPr>
      <w:r w:rsidDel="00000000" w:rsidR="00000000" w:rsidRPr="00000000">
        <w:rPr>
          <w:sz w:val="24"/>
          <w:szCs w:val="24"/>
          <w:rtl w:val="0"/>
        </w:rPr>
        <w:t xml:space="preserve">NOTA: En los cálculos de los indicadores financieros y organizacionales no habrá lugar a aproximaciones y se trabajará con dos (2) decimales. Para los consorcios y uniones temporales, los indicadores se determinarán mediante la ponderación de los componentes financieros de cada integrante, de acuerdo con su porcentaje de participación en la estructura plural.</w:t>
      </w:r>
    </w:p>
    <w:p w:rsidR="00000000" w:rsidDel="00000000" w:rsidP="00000000" w:rsidRDefault="00000000" w:rsidRPr="00000000" w14:paraId="0000044D">
      <w:pPr>
        <w:jc w:val="both"/>
        <w:rPr>
          <w:sz w:val="24"/>
          <w:szCs w:val="24"/>
        </w:rPr>
      </w:pPr>
      <w:r w:rsidDel="00000000" w:rsidR="00000000" w:rsidRPr="00000000">
        <w:rPr>
          <w:rtl w:val="0"/>
        </w:rPr>
      </w:r>
    </w:p>
    <w:p w:rsidR="00000000" w:rsidDel="00000000" w:rsidP="00000000" w:rsidRDefault="00000000" w:rsidRPr="00000000" w14:paraId="0000044E">
      <w:pPr>
        <w:pStyle w:val="Heading1"/>
        <w:numPr>
          <w:ilvl w:val="1"/>
          <w:numId w:val="25"/>
        </w:numPr>
        <w:tabs>
          <w:tab w:val="left" w:leader="none" w:pos="898"/>
        </w:tabs>
        <w:ind w:left="62" w:firstLine="222"/>
        <w:rPr/>
      </w:pPr>
      <w:r w:rsidDel="00000000" w:rsidR="00000000" w:rsidRPr="00000000">
        <w:rPr>
          <w:rtl w:val="0"/>
        </w:rPr>
        <w:t xml:space="preserve">DESAGREGACION DEL PRESUPUESTO (OFERTA ECONÓMICA)</w:t>
      </w:r>
    </w:p>
    <w:p w:rsidR="00000000" w:rsidDel="00000000" w:rsidP="00000000" w:rsidRDefault="00000000" w:rsidRPr="00000000" w14:paraId="0000044F">
      <w:pPr>
        <w:rPr/>
      </w:pPr>
      <w:r w:rsidDel="00000000" w:rsidR="00000000" w:rsidRPr="00000000">
        <w:rPr>
          <w:rtl w:val="0"/>
        </w:rPr>
      </w:r>
    </w:p>
    <w:p w:rsidR="00000000" w:rsidDel="00000000" w:rsidP="00000000" w:rsidRDefault="00000000" w:rsidRPr="00000000" w14:paraId="00000450">
      <w:pPr>
        <w:jc w:val="both"/>
        <w:rPr>
          <w:sz w:val="24"/>
          <w:szCs w:val="24"/>
        </w:rPr>
      </w:pPr>
      <w:r w:rsidDel="00000000" w:rsidR="00000000" w:rsidRPr="00000000">
        <w:rPr>
          <w:sz w:val="24"/>
          <w:szCs w:val="24"/>
          <w:rtl w:val="0"/>
        </w:rPr>
        <w:t xml:space="preserve">El proponente deberá diligenciar un anexo con la propuesta, en el cual debe desagregar el presupuesto con cada uno de sus ítems atendiendo los requerimientos técnicos establecidos, unidades de medida, cantidades requeridas, valor unitario, valor unitario del IVA y valor total. En ningún caso las condiciones de la propuesta podrán desmejorar los requerimientos exigidos en el estudio previo y pliego de condiciones y en el proyecto BP correspondiente.</w:t>
      </w:r>
    </w:p>
    <w:p w:rsidR="00000000" w:rsidDel="00000000" w:rsidP="00000000" w:rsidRDefault="00000000" w:rsidRPr="00000000" w14:paraId="00000451">
      <w:pPr>
        <w:jc w:val="both"/>
        <w:rPr>
          <w:sz w:val="24"/>
          <w:szCs w:val="24"/>
        </w:rPr>
      </w:pPr>
      <w:r w:rsidDel="00000000" w:rsidR="00000000" w:rsidRPr="00000000">
        <w:rPr>
          <w:rtl w:val="0"/>
        </w:rPr>
      </w:r>
    </w:p>
    <w:p w:rsidR="00000000" w:rsidDel="00000000" w:rsidP="00000000" w:rsidRDefault="00000000" w:rsidRPr="00000000" w14:paraId="00000452">
      <w:pPr>
        <w:jc w:val="both"/>
        <w:rPr>
          <w:sz w:val="24"/>
          <w:szCs w:val="24"/>
        </w:rPr>
      </w:pPr>
      <w:r w:rsidDel="00000000" w:rsidR="00000000" w:rsidRPr="00000000">
        <w:rPr>
          <w:sz w:val="24"/>
          <w:szCs w:val="24"/>
          <w:rtl w:val="0"/>
        </w:rPr>
        <w:t xml:space="preserve">En caso de que la propuesta económica presentada por el proponente exceda el presupuesto oficial, será causal de rechazo.</w:t>
      </w:r>
    </w:p>
    <w:p w:rsidR="00000000" w:rsidDel="00000000" w:rsidP="00000000" w:rsidRDefault="00000000" w:rsidRPr="00000000" w14:paraId="00000453">
      <w:pPr>
        <w:rPr/>
      </w:pPr>
      <w:r w:rsidDel="00000000" w:rsidR="00000000" w:rsidRPr="00000000">
        <w:rPr>
          <w:rtl w:val="0"/>
        </w:rPr>
      </w:r>
    </w:p>
    <w:p w:rsidR="00000000" w:rsidDel="00000000" w:rsidP="00000000" w:rsidRDefault="00000000" w:rsidRPr="00000000" w14:paraId="00000454">
      <w:pPr>
        <w:pStyle w:val="Heading1"/>
        <w:numPr>
          <w:ilvl w:val="1"/>
          <w:numId w:val="25"/>
        </w:numPr>
        <w:tabs>
          <w:tab w:val="left" w:leader="none" w:pos="898"/>
        </w:tabs>
        <w:ind w:left="62" w:firstLine="222"/>
        <w:rPr/>
      </w:pPr>
      <w:r w:rsidDel="00000000" w:rsidR="00000000" w:rsidRPr="00000000">
        <w:rPr>
          <w:rtl w:val="0"/>
        </w:rPr>
        <w:t xml:space="preserve">SEGUNDA ETAPA – SUBASTA INVERSA ELECTRÓNICA</w:t>
      </w:r>
    </w:p>
    <w:p w:rsidR="00000000" w:rsidDel="00000000" w:rsidP="00000000" w:rsidRDefault="00000000" w:rsidRPr="00000000" w14:paraId="00000455">
      <w:pPr>
        <w:pBdr>
          <w:top w:space="0" w:sz="0" w:val="nil"/>
          <w:left w:space="0" w:sz="0" w:val="nil"/>
          <w:bottom w:space="0" w:sz="0" w:val="nil"/>
          <w:right w:space="0" w:sz="0" w:val="nil"/>
          <w:between w:space="0" w:sz="0" w:val="nil"/>
        </w:pBdr>
        <w:spacing w:before="2" w:lineRule="auto"/>
        <w:rPr>
          <w:b w:val="1"/>
          <w:bCs w:val="1"/>
          <w:sz w:val="23"/>
          <w:szCs w:val="23"/>
        </w:rPr>
      </w:pPr>
      <w:r w:rsidDel="00000000" w:rsidR="00000000" w:rsidRPr="00000000">
        <w:rPr>
          <w:rtl w:val="0"/>
        </w:rPr>
      </w:r>
    </w:p>
    <w:p w:rsidR="00000000" w:rsidDel="00000000" w:rsidP="00000000" w:rsidRDefault="00000000" w:rsidRPr="00000000" w14:paraId="00000456">
      <w:pPr>
        <w:jc w:val="both"/>
        <w:rPr>
          <w:sz w:val="24"/>
          <w:szCs w:val="24"/>
        </w:rPr>
      </w:pPr>
      <w:r w:rsidDel="00000000" w:rsidR="00000000" w:rsidRPr="00000000">
        <w:rPr>
          <w:sz w:val="24"/>
          <w:szCs w:val="24"/>
          <w:rtl w:val="0"/>
        </w:rPr>
        <w:t xml:space="preserve">Para el desarrollo de la subasta inversa electrónica, se deberá llevar a cabo el procedimiento establecido en los artículos 2.2.1.2.1.2.2 y 2.2.1.2.1.2.5 del Decreto 1082 de 2015, el primero modificado por el artículo 6 del Decreto 1860 de 2021. Se seleccionará la oferta que cumpla con los requisitos habilitantes exigidos en los documentos previos.</w:t>
      </w:r>
    </w:p>
    <w:p w:rsidR="00000000" w:rsidDel="00000000" w:rsidP="00000000" w:rsidRDefault="00000000" w:rsidRPr="00000000" w14:paraId="00000457">
      <w:pPr>
        <w:jc w:val="both"/>
        <w:rPr>
          <w:sz w:val="24"/>
          <w:szCs w:val="24"/>
        </w:rPr>
      </w:pPr>
      <w:r w:rsidDel="00000000" w:rsidR="00000000" w:rsidRPr="00000000">
        <w:rPr>
          <w:rtl w:val="0"/>
        </w:rPr>
      </w:r>
    </w:p>
    <w:p w:rsidR="00000000" w:rsidDel="00000000" w:rsidP="00000000" w:rsidRDefault="00000000" w:rsidRPr="00000000" w14:paraId="00000458">
      <w:pPr>
        <w:jc w:val="both"/>
        <w:rPr>
          <w:sz w:val="24"/>
          <w:szCs w:val="24"/>
        </w:rPr>
      </w:pPr>
      <w:r w:rsidDel="00000000" w:rsidR="00000000" w:rsidRPr="00000000">
        <w:rPr>
          <w:sz w:val="24"/>
          <w:szCs w:val="24"/>
          <w:rtl w:val="0"/>
        </w:rPr>
        <w:t xml:space="preserve">Asimismo, todos los oferentes deberán conocer y cumplir los términos y condiciones establecidos en los manuales y guías de Colombia Compra Eficiente para la presentación de las ofertas.</w:t>
      </w:r>
    </w:p>
    <w:p w:rsidR="00000000" w:rsidDel="00000000" w:rsidP="00000000" w:rsidRDefault="00000000" w:rsidRPr="00000000" w14:paraId="00000459">
      <w:pPr>
        <w:jc w:val="both"/>
        <w:rPr>
          <w:sz w:val="24"/>
          <w:szCs w:val="24"/>
        </w:rPr>
      </w:pPr>
      <w:r w:rsidDel="00000000" w:rsidR="00000000" w:rsidRPr="00000000">
        <w:rPr>
          <w:rtl w:val="0"/>
        </w:rPr>
      </w:r>
    </w:p>
    <w:p w:rsidR="00000000" w:rsidDel="00000000" w:rsidP="00000000" w:rsidRDefault="00000000" w:rsidRPr="00000000" w14:paraId="0000045A">
      <w:pPr>
        <w:jc w:val="both"/>
        <w:rPr>
          <w:sz w:val="24"/>
          <w:szCs w:val="24"/>
        </w:rPr>
      </w:pPr>
      <w:r w:rsidDel="00000000" w:rsidR="00000000" w:rsidRPr="00000000">
        <w:rPr>
          <w:sz w:val="24"/>
          <w:szCs w:val="24"/>
          <w:rtl w:val="0"/>
        </w:rPr>
        <w:t xml:space="preserve">En caso de empate al finalizar la subasta inversa, la Entidad Estatal aplicará los criterios del artículo 35 de la Ley 2069 de 2020, conforme a los medios de acreditación del artículo 2.2.1.2.4.2.17 del Decreto 1860 de 2021 y Decreto 0287 de 2026.</w:t>
      </w:r>
    </w:p>
    <w:p w:rsidR="00000000" w:rsidDel="00000000" w:rsidP="00000000" w:rsidRDefault="00000000" w:rsidRPr="00000000" w14:paraId="0000045B">
      <w:pPr>
        <w:jc w:val="both"/>
        <w:rPr>
          <w:sz w:val="10"/>
          <w:szCs w:val="10"/>
        </w:rPr>
      </w:pPr>
      <w:r w:rsidDel="00000000" w:rsidR="00000000" w:rsidRPr="00000000">
        <w:rPr>
          <w:rtl w:val="0"/>
        </w:rPr>
      </w:r>
    </w:p>
    <w:p w:rsidR="00000000" w:rsidDel="00000000" w:rsidP="00000000" w:rsidRDefault="00000000" w:rsidRPr="00000000" w14:paraId="0000045C">
      <w:pPr>
        <w:rPr>
          <w:sz w:val="10"/>
          <w:szCs w:val="10"/>
        </w:rPr>
      </w:pPr>
      <w:r w:rsidDel="00000000" w:rsidR="00000000" w:rsidRPr="00000000">
        <w:rPr>
          <w:rtl w:val="0"/>
        </w:rPr>
      </w:r>
    </w:p>
    <w:p w:rsidR="00000000" w:rsidDel="00000000" w:rsidP="00000000" w:rsidRDefault="00000000" w:rsidRPr="00000000" w14:paraId="0000045D">
      <w:pPr>
        <w:jc w:val="both"/>
        <w:rPr>
          <w:sz w:val="24"/>
          <w:szCs w:val="24"/>
        </w:rPr>
      </w:pPr>
      <w:r w:rsidDel="00000000" w:rsidR="00000000" w:rsidRPr="00000000">
        <w:rPr>
          <w:sz w:val="24"/>
          <w:szCs w:val="24"/>
          <w:rtl w:val="0"/>
        </w:rPr>
        <w:t xml:space="preserve">Guía para el uso del SECOP II como Proveedor:</w:t>
      </w:r>
    </w:p>
    <w:p w:rsidR="00000000" w:rsidDel="00000000" w:rsidP="00000000" w:rsidRDefault="00000000" w:rsidRPr="00000000" w14:paraId="0000045E">
      <w:pPr>
        <w:jc w:val="both"/>
        <w:rPr>
          <w:sz w:val="12"/>
          <w:szCs w:val="12"/>
        </w:rPr>
      </w:pPr>
      <w:r w:rsidDel="00000000" w:rsidR="00000000" w:rsidRPr="00000000">
        <w:rPr>
          <w:rtl w:val="0"/>
        </w:rPr>
      </w:r>
    </w:p>
    <w:p w:rsidR="00000000" w:rsidDel="00000000" w:rsidP="00000000" w:rsidRDefault="00000000" w:rsidRPr="00000000" w14:paraId="0000045F">
      <w:pPr>
        <w:jc w:val="both"/>
        <w:rPr>
          <w:sz w:val="24"/>
          <w:szCs w:val="24"/>
        </w:rPr>
      </w:pPr>
      <w:hyperlink r:id="rId28">
        <w:r w:rsidDel="00000000" w:rsidR="00000000" w:rsidRPr="00000000">
          <w:rPr>
            <w:sz w:val="24"/>
            <w:szCs w:val="24"/>
            <w:u w:val="single"/>
            <w:rtl w:val="0"/>
          </w:rPr>
          <w:t xml:space="preserve">https://www.colombiacompra.gov.co/sites/cce_public/files/cce_documentos/20161223manualproveedores_v7.pdf</w:t>
        </w:r>
      </w:hyperlink>
      <w:r w:rsidDel="00000000" w:rsidR="00000000" w:rsidRPr="00000000">
        <w:rPr>
          <w:rtl w:val="0"/>
        </w:rPr>
      </w:r>
    </w:p>
    <w:p w:rsidR="00000000" w:rsidDel="00000000" w:rsidP="00000000" w:rsidRDefault="00000000" w:rsidRPr="00000000" w14:paraId="00000460">
      <w:pPr>
        <w:jc w:val="both"/>
        <w:rPr>
          <w:sz w:val="24"/>
          <w:szCs w:val="24"/>
        </w:rPr>
      </w:pPr>
      <w:r w:rsidDel="00000000" w:rsidR="00000000" w:rsidRPr="00000000">
        <w:rPr>
          <w:rtl w:val="0"/>
        </w:rPr>
      </w:r>
    </w:p>
    <w:p w:rsidR="00000000" w:rsidDel="00000000" w:rsidP="00000000" w:rsidRDefault="00000000" w:rsidRPr="00000000" w14:paraId="00000461">
      <w:pPr>
        <w:jc w:val="both"/>
        <w:rPr>
          <w:sz w:val="24"/>
          <w:szCs w:val="24"/>
        </w:rPr>
      </w:pPr>
      <w:r w:rsidDel="00000000" w:rsidR="00000000" w:rsidRPr="00000000">
        <w:rPr>
          <w:sz w:val="24"/>
          <w:szCs w:val="24"/>
          <w:rtl w:val="0"/>
        </w:rPr>
        <w:t xml:space="preserve">Guía rápida para participar en una subasta en el SECOP II:</w:t>
      </w:r>
    </w:p>
    <w:p w:rsidR="00000000" w:rsidDel="00000000" w:rsidP="00000000" w:rsidRDefault="00000000" w:rsidRPr="00000000" w14:paraId="00000462">
      <w:pPr>
        <w:jc w:val="both"/>
        <w:rPr>
          <w:sz w:val="16"/>
          <w:szCs w:val="16"/>
        </w:rPr>
      </w:pPr>
      <w:r w:rsidDel="00000000" w:rsidR="00000000" w:rsidRPr="00000000">
        <w:rPr>
          <w:rtl w:val="0"/>
        </w:rPr>
      </w:r>
    </w:p>
    <w:p w:rsidR="00000000" w:rsidDel="00000000" w:rsidP="00000000" w:rsidRDefault="00000000" w:rsidRPr="00000000" w14:paraId="00000463">
      <w:pPr>
        <w:jc w:val="both"/>
        <w:rPr>
          <w:sz w:val="24"/>
          <w:szCs w:val="24"/>
        </w:rPr>
      </w:pPr>
      <w:hyperlink r:id="rId29">
        <w:r w:rsidDel="00000000" w:rsidR="00000000" w:rsidRPr="00000000">
          <w:rPr>
            <w:sz w:val="24"/>
            <w:szCs w:val="24"/>
            <w:u w:val="single"/>
            <w:rtl w:val="0"/>
          </w:rPr>
          <w:t xml:space="preserve">https://www.colombiacompra.gov.co/sites/cce_public/files/cce_documentos/guia_subasta_proveedor.pdf</w:t>
        </w:r>
      </w:hyperlink>
      <w:r w:rsidDel="00000000" w:rsidR="00000000" w:rsidRPr="00000000">
        <w:rPr>
          <w:rtl w:val="0"/>
        </w:rPr>
      </w:r>
    </w:p>
    <w:p w:rsidR="00000000" w:rsidDel="00000000" w:rsidP="00000000" w:rsidRDefault="00000000" w:rsidRPr="00000000" w14:paraId="00000464">
      <w:pPr>
        <w:jc w:val="both"/>
        <w:rPr>
          <w:sz w:val="24"/>
          <w:szCs w:val="24"/>
        </w:rPr>
      </w:pPr>
      <w:r w:rsidDel="00000000" w:rsidR="00000000" w:rsidRPr="00000000">
        <w:rPr>
          <w:rtl w:val="0"/>
        </w:rPr>
      </w:r>
    </w:p>
    <w:p w:rsidR="00000000" w:rsidDel="00000000" w:rsidP="00000000" w:rsidRDefault="00000000" w:rsidRPr="00000000" w14:paraId="00000465">
      <w:pPr>
        <w:jc w:val="both"/>
        <w:rPr>
          <w:sz w:val="24"/>
          <w:szCs w:val="24"/>
        </w:rPr>
      </w:pPr>
      <w:r w:rsidDel="00000000" w:rsidR="00000000" w:rsidRPr="00000000">
        <w:rPr>
          <w:sz w:val="24"/>
          <w:szCs w:val="24"/>
          <w:rtl w:val="0"/>
        </w:rPr>
        <w:t xml:space="preserve">Guía para hacer un Proceso de Selección Abreviada por Subasta en el SECOP II - Entidad</w:t>
      </w:r>
      <w:r w:rsidDel="00000000" w:rsidR="00000000" w:rsidRPr="00000000">
        <w:rPr>
          <w:rtl w:val="0"/>
        </w:rPr>
        <w:t xml:space="preserve"> </w:t>
      </w:r>
      <w:r w:rsidDel="00000000" w:rsidR="00000000" w:rsidRPr="00000000">
        <w:rPr>
          <w:sz w:val="24"/>
          <w:szCs w:val="24"/>
          <w:rtl w:val="0"/>
        </w:rPr>
        <w:t xml:space="preserve">Estatal parte 1 y 2:</w:t>
      </w:r>
    </w:p>
    <w:p w:rsidR="00000000" w:rsidDel="00000000" w:rsidP="00000000" w:rsidRDefault="00000000" w:rsidRPr="00000000" w14:paraId="00000466">
      <w:pPr>
        <w:jc w:val="both"/>
        <w:rPr>
          <w:sz w:val="10"/>
          <w:szCs w:val="10"/>
        </w:rPr>
      </w:pPr>
      <w:r w:rsidDel="00000000" w:rsidR="00000000" w:rsidRPr="00000000">
        <w:rPr>
          <w:rtl w:val="0"/>
        </w:rPr>
      </w:r>
    </w:p>
    <w:p w:rsidR="00000000" w:rsidDel="00000000" w:rsidP="00000000" w:rsidRDefault="00000000" w:rsidRPr="00000000" w14:paraId="00000467">
      <w:pPr>
        <w:jc w:val="both"/>
        <w:rPr>
          <w:sz w:val="24"/>
          <w:szCs w:val="24"/>
        </w:rPr>
      </w:pPr>
      <w:hyperlink r:id="rId30">
        <w:r w:rsidDel="00000000" w:rsidR="00000000" w:rsidRPr="00000000">
          <w:rPr>
            <w:sz w:val="24"/>
            <w:szCs w:val="24"/>
            <w:u w:val="single"/>
            <w:rtl w:val="0"/>
          </w:rPr>
          <w:t xml:space="preserve">https://www.colombiacompra.gov.co/sites/cce_public/files/cce_documentos/guia_subasta_p1.pdf</w:t>
        </w:r>
      </w:hyperlink>
      <w:r w:rsidDel="00000000" w:rsidR="00000000" w:rsidRPr="00000000">
        <w:rPr>
          <w:sz w:val="24"/>
          <w:szCs w:val="24"/>
          <w:rtl w:val="0"/>
        </w:rPr>
        <w:t xml:space="preserve"> </w:t>
      </w:r>
    </w:p>
    <w:p w:rsidR="00000000" w:rsidDel="00000000" w:rsidP="00000000" w:rsidRDefault="00000000" w:rsidRPr="00000000" w14:paraId="00000468">
      <w:pPr>
        <w:jc w:val="both"/>
        <w:rPr>
          <w:sz w:val="24"/>
          <w:szCs w:val="24"/>
        </w:rPr>
      </w:pPr>
      <w:r w:rsidDel="00000000" w:rsidR="00000000" w:rsidRPr="00000000">
        <w:rPr>
          <w:rtl w:val="0"/>
        </w:rPr>
      </w:r>
    </w:p>
    <w:p w:rsidR="00000000" w:rsidDel="00000000" w:rsidP="00000000" w:rsidRDefault="00000000" w:rsidRPr="00000000" w14:paraId="00000469">
      <w:pPr>
        <w:ind w:right="49"/>
        <w:rPr>
          <w:b w:val="1"/>
          <w:bCs w:val="1"/>
          <w:sz w:val="24"/>
          <w:szCs w:val="24"/>
          <w:u w:val="single"/>
        </w:rPr>
      </w:pPr>
      <w:r w:rsidDel="00000000" w:rsidR="00000000" w:rsidRPr="00000000">
        <w:rPr>
          <w:b w:val="1"/>
          <w:bCs w:val="1"/>
          <w:sz w:val="24"/>
          <w:szCs w:val="24"/>
          <w:u w:val="single"/>
          <w:rtl w:val="0"/>
        </w:rPr>
        <w:t xml:space="preserve">Procedimiento de subasta inversa electrónica</w:t>
      </w:r>
    </w:p>
    <w:p w:rsidR="00000000" w:rsidDel="00000000" w:rsidP="00000000" w:rsidRDefault="00000000" w:rsidRPr="00000000" w14:paraId="0000046A">
      <w:pPr>
        <w:ind w:right="49"/>
        <w:jc w:val="both"/>
        <w:rPr>
          <w:b w:val="1"/>
          <w:bCs w:val="1"/>
          <w:sz w:val="24"/>
          <w:szCs w:val="24"/>
        </w:rPr>
      </w:pPr>
      <w:r w:rsidDel="00000000" w:rsidR="00000000" w:rsidRPr="00000000">
        <w:rPr>
          <w:rtl w:val="0"/>
        </w:rPr>
      </w:r>
    </w:p>
    <w:p w:rsidR="00000000" w:rsidDel="00000000" w:rsidP="00000000" w:rsidRDefault="00000000" w:rsidRPr="00000000" w14:paraId="0000046B">
      <w:pPr>
        <w:ind w:right="49"/>
        <w:jc w:val="both"/>
        <w:rPr>
          <w:sz w:val="24"/>
          <w:szCs w:val="24"/>
        </w:rPr>
      </w:pPr>
      <w:r w:rsidDel="00000000" w:rsidR="00000000" w:rsidRPr="00000000">
        <w:rPr>
          <w:sz w:val="24"/>
          <w:szCs w:val="24"/>
          <w:rtl w:val="0"/>
        </w:rPr>
        <w:t xml:space="preserve">La Subasta Inversa Electrónica se realizará a través de la plataforma transaccional SECOP II, en la fecha y hora establecidas en el cronograma del proceso y de conformidad con las reglas previstas en el presente pliego de condiciones y en la normativa vigente.</w:t>
      </w:r>
    </w:p>
    <w:p w:rsidR="00000000" w:rsidDel="00000000" w:rsidP="00000000" w:rsidRDefault="00000000" w:rsidRPr="00000000" w14:paraId="0000046C">
      <w:pPr>
        <w:ind w:right="49"/>
        <w:jc w:val="both"/>
        <w:rPr>
          <w:sz w:val="24"/>
          <w:szCs w:val="24"/>
        </w:rPr>
      </w:pPr>
      <w:r w:rsidDel="00000000" w:rsidR="00000000" w:rsidRPr="00000000">
        <w:rPr>
          <w:rtl w:val="0"/>
        </w:rPr>
      </w:r>
    </w:p>
    <w:p w:rsidR="00000000" w:rsidDel="00000000" w:rsidP="00000000" w:rsidRDefault="00000000" w:rsidRPr="00000000" w14:paraId="0000046D">
      <w:pPr>
        <w:ind w:right="49"/>
        <w:jc w:val="both"/>
        <w:rPr>
          <w:sz w:val="24"/>
          <w:szCs w:val="24"/>
        </w:rPr>
      </w:pPr>
      <w:r w:rsidDel="00000000" w:rsidR="00000000" w:rsidRPr="00000000">
        <w:rPr>
          <w:sz w:val="24"/>
          <w:szCs w:val="24"/>
          <w:rtl w:val="0"/>
        </w:rPr>
        <w:t xml:space="preserve">Habrá lugar a la subasta inversa siempre que se cuente con mínimo dos (2) oferentes habilitados, cuyos bienes ofrecidos cumplan con las especificaciones contenidas en la ficha técnica correspondiente.</w:t>
      </w:r>
    </w:p>
    <w:p w:rsidR="00000000" w:rsidDel="00000000" w:rsidP="00000000" w:rsidRDefault="00000000" w:rsidRPr="00000000" w14:paraId="0000046E">
      <w:pPr>
        <w:ind w:right="49"/>
        <w:jc w:val="both"/>
        <w:rPr>
          <w:sz w:val="24"/>
          <w:szCs w:val="24"/>
        </w:rPr>
      </w:pPr>
      <w:r w:rsidDel="00000000" w:rsidR="00000000" w:rsidRPr="00000000">
        <w:rPr>
          <w:rtl w:val="0"/>
        </w:rPr>
      </w:r>
    </w:p>
    <w:p w:rsidR="00000000" w:rsidDel="00000000" w:rsidP="00000000" w:rsidRDefault="00000000" w:rsidRPr="00000000" w14:paraId="0000046F">
      <w:pPr>
        <w:ind w:right="49"/>
        <w:jc w:val="both"/>
        <w:rPr>
          <w:sz w:val="24"/>
          <w:szCs w:val="24"/>
        </w:rPr>
      </w:pPr>
      <w:r w:rsidDel="00000000" w:rsidR="00000000" w:rsidRPr="00000000">
        <w:rPr>
          <w:sz w:val="24"/>
          <w:szCs w:val="24"/>
          <w:rtl w:val="0"/>
        </w:rPr>
        <w:t xml:space="preserve">Cuando se presente un único oferente habilitado cuyos bienes cumplan con las especificaciones técnicas exigidas, la Entidad procederá de conformidad con lo establecido en el numeral 5 del artículo 2.2.1.2.1.2.2 del Decreto 1082 de 2015, o la norma que lo modifique, adicione o sustituya. En este evento, la Entidad podrá adjudicar al único oferente cuando el valor de su oferta sea igual o inferior a la disponibilidad presupuestal correspondiente, sin que haya lugar a la realización de la subasta inversa.</w:t>
      </w:r>
    </w:p>
    <w:p w:rsidR="00000000" w:rsidDel="00000000" w:rsidP="00000000" w:rsidRDefault="00000000" w:rsidRPr="00000000" w14:paraId="00000470">
      <w:pPr>
        <w:ind w:right="49"/>
        <w:jc w:val="both"/>
        <w:rPr>
          <w:sz w:val="24"/>
          <w:szCs w:val="24"/>
        </w:rPr>
      </w:pPr>
      <w:r w:rsidDel="00000000" w:rsidR="00000000" w:rsidRPr="00000000">
        <w:rPr>
          <w:rtl w:val="0"/>
        </w:rPr>
      </w:r>
    </w:p>
    <w:p w:rsidR="00000000" w:rsidDel="00000000" w:rsidP="00000000" w:rsidRDefault="00000000" w:rsidRPr="00000000" w14:paraId="00000471">
      <w:pPr>
        <w:ind w:right="49"/>
        <w:jc w:val="both"/>
        <w:rPr>
          <w:sz w:val="24"/>
          <w:szCs w:val="24"/>
        </w:rPr>
      </w:pPr>
      <w:r w:rsidDel="00000000" w:rsidR="00000000" w:rsidRPr="00000000">
        <w:rPr>
          <w:sz w:val="24"/>
          <w:szCs w:val="24"/>
          <w:rtl w:val="0"/>
        </w:rPr>
        <w:t xml:space="preserve">Para el desarrollo de la Subasta Inversa Electrónica se observará el procedimiento establecido en el artículo 2.2.1.2.1.2.2 del Decreto 1082 de 2015 y las demás disposiciones que resulten aplicables, así como las condiciones y reglas establecidas en el presente pliego de condiciones.</w:t>
      </w:r>
    </w:p>
    <w:p w:rsidR="00000000" w:rsidDel="00000000" w:rsidP="00000000" w:rsidRDefault="00000000" w:rsidRPr="00000000" w14:paraId="00000472">
      <w:pPr>
        <w:ind w:right="49"/>
        <w:jc w:val="both"/>
        <w:rPr>
          <w:i w:val="1"/>
          <w:iCs w:val="1"/>
          <w:sz w:val="24"/>
          <w:szCs w:val="24"/>
        </w:rPr>
      </w:pPr>
      <w:r w:rsidDel="00000000" w:rsidR="00000000" w:rsidRPr="00000000">
        <w:rPr>
          <w:rtl w:val="0"/>
        </w:rPr>
      </w:r>
    </w:p>
    <w:p w:rsidR="00000000" w:rsidDel="00000000" w:rsidP="00000000" w:rsidRDefault="00000000" w:rsidRPr="00000000" w14:paraId="00000473">
      <w:pPr>
        <w:ind w:left="340" w:right="49" w:firstLine="0"/>
        <w:jc w:val="both"/>
        <w:rPr>
          <w:sz w:val="20"/>
          <w:szCs w:val="20"/>
        </w:rPr>
      </w:pPr>
      <w:r w:rsidDel="00000000" w:rsidR="00000000" w:rsidRPr="00000000">
        <w:rPr>
          <w:sz w:val="24"/>
          <w:szCs w:val="24"/>
          <w:rtl w:val="0"/>
        </w:rPr>
        <w:t xml:space="preserve">“</w:t>
      </w:r>
      <w:r w:rsidDel="00000000" w:rsidR="00000000" w:rsidRPr="00000000">
        <w:rPr>
          <w:sz w:val="20"/>
          <w:szCs w:val="20"/>
          <w:rtl w:val="0"/>
        </w:rPr>
        <w:t xml:space="preserve">Artículo 2.2.1.2.1.2.2. Procedimiento para la subasta inversa. Además de las reglas generales previstas en la ley y en el presente título, las siguientes reglas son aplicables a la subasta inversa:</w:t>
      </w:r>
    </w:p>
    <w:p w:rsidR="00000000" w:rsidDel="00000000" w:rsidP="00000000" w:rsidRDefault="00000000" w:rsidRPr="00000000" w14:paraId="00000474">
      <w:pPr>
        <w:ind w:left="340" w:right="49" w:firstLine="0"/>
        <w:jc w:val="both"/>
        <w:rPr>
          <w:sz w:val="20"/>
          <w:szCs w:val="20"/>
        </w:rPr>
      </w:pPr>
      <w:r w:rsidDel="00000000" w:rsidR="00000000" w:rsidRPr="00000000">
        <w:rPr>
          <w:rtl w:val="0"/>
        </w:rPr>
      </w:r>
    </w:p>
    <w:p w:rsidR="00000000" w:rsidDel="00000000" w:rsidP="00000000" w:rsidRDefault="00000000" w:rsidRPr="00000000" w14:paraId="00000475">
      <w:pPr>
        <w:ind w:left="340" w:right="49" w:firstLine="0"/>
        <w:jc w:val="both"/>
        <w:rPr>
          <w:sz w:val="20"/>
          <w:szCs w:val="20"/>
        </w:rPr>
      </w:pPr>
      <w:r w:rsidDel="00000000" w:rsidR="00000000" w:rsidRPr="00000000">
        <w:rPr>
          <w:sz w:val="20"/>
          <w:szCs w:val="20"/>
          <w:rtl w:val="0"/>
        </w:rPr>
        <w:t xml:space="preserve">1. Los pliegos de condiciones deben indicar: a) la fecha y hora de inicio de la subasta; b) la periodicidad de los Lances; y c) el Margen Mínimo para mejorar la oferta durante la subasta inversa.</w:t>
      </w:r>
    </w:p>
    <w:p w:rsidR="00000000" w:rsidDel="00000000" w:rsidP="00000000" w:rsidRDefault="00000000" w:rsidRPr="00000000" w14:paraId="00000476">
      <w:pPr>
        <w:ind w:left="340" w:right="49" w:firstLine="0"/>
        <w:jc w:val="both"/>
        <w:rPr>
          <w:sz w:val="20"/>
          <w:szCs w:val="20"/>
        </w:rPr>
      </w:pPr>
      <w:r w:rsidDel="00000000" w:rsidR="00000000" w:rsidRPr="00000000">
        <w:rPr>
          <w:sz w:val="20"/>
          <w:szCs w:val="20"/>
          <w:rtl w:val="0"/>
        </w:rPr>
        <w:t xml:space="preserve">2. La oferta debe contener dos partes, la primera en la cual el interesado acredite su capacidad de participar en el Proceso de Contratación y acredite el cumplimiento de la ficha técnica; y la segunda parle debe contener el precio inicial propuesto por el oferente.</w:t>
      </w:r>
    </w:p>
    <w:p w:rsidR="00000000" w:rsidDel="00000000" w:rsidP="00000000" w:rsidRDefault="00000000" w:rsidRPr="00000000" w14:paraId="00000477">
      <w:pPr>
        <w:ind w:left="340" w:right="49" w:firstLine="0"/>
        <w:jc w:val="both"/>
        <w:rPr>
          <w:sz w:val="20"/>
          <w:szCs w:val="20"/>
        </w:rPr>
      </w:pPr>
      <w:r w:rsidDel="00000000" w:rsidR="00000000" w:rsidRPr="00000000">
        <w:rPr>
          <w:sz w:val="20"/>
          <w:szCs w:val="20"/>
          <w:rtl w:val="0"/>
        </w:rPr>
        <w:t xml:space="preserve">3. La Entidad Estatal debe publicar un informe de habilitación de los oferentes, en el cual debe indicar si los bienes o servicios ofrecidos por el interesado cumplen con la ficha técnica y si el oferente se encuentra habilitado.</w:t>
      </w:r>
    </w:p>
    <w:p w:rsidR="00000000" w:rsidDel="00000000" w:rsidP="00000000" w:rsidRDefault="00000000" w:rsidRPr="00000000" w14:paraId="00000478">
      <w:pPr>
        <w:ind w:left="340" w:right="49" w:firstLine="0"/>
        <w:jc w:val="both"/>
        <w:rPr>
          <w:sz w:val="20"/>
          <w:szCs w:val="20"/>
        </w:rPr>
      </w:pPr>
      <w:r w:rsidDel="00000000" w:rsidR="00000000" w:rsidRPr="00000000">
        <w:rPr>
          <w:sz w:val="20"/>
          <w:szCs w:val="20"/>
          <w:rtl w:val="0"/>
        </w:rPr>
        <w:t xml:space="preserve">4. Hay subasta inversa siempre que haya como mínimo dos oferentes habilitados cuyos bienes o servicios cumplen con la ficha técnica.</w:t>
      </w:r>
    </w:p>
    <w:p w:rsidR="00000000" w:rsidDel="00000000" w:rsidP="00000000" w:rsidRDefault="00000000" w:rsidRPr="00000000" w14:paraId="00000479">
      <w:pPr>
        <w:ind w:left="340" w:right="49" w:firstLine="0"/>
        <w:jc w:val="both"/>
        <w:rPr>
          <w:sz w:val="20"/>
          <w:szCs w:val="20"/>
        </w:rPr>
      </w:pPr>
      <w:r w:rsidDel="00000000" w:rsidR="00000000" w:rsidRPr="00000000">
        <w:rPr>
          <w:sz w:val="20"/>
          <w:szCs w:val="20"/>
          <w:rtl w:val="0"/>
        </w:rPr>
        <w:t xml:space="preserve">5. Si en el Proceso de Contratación se presenta un único oferente cuyos bienes o servicios cumplen con la ficha técnica y está habilitado, la Entidad Estatal puede adjudicarle el contrato al único oferente si el valor de la oferta es igual o inferior a la disponibilidad presupuestal para el contrato, caso en el cual no hay lugar a la subasta inversa.</w:t>
      </w:r>
    </w:p>
    <w:p w:rsidR="00000000" w:rsidDel="00000000" w:rsidP="00000000" w:rsidRDefault="00000000" w:rsidRPr="00000000" w14:paraId="0000047A">
      <w:pPr>
        <w:ind w:left="340" w:right="49" w:firstLine="0"/>
        <w:jc w:val="both"/>
        <w:rPr>
          <w:sz w:val="20"/>
          <w:szCs w:val="20"/>
        </w:rPr>
      </w:pPr>
      <w:r w:rsidDel="00000000" w:rsidR="00000000" w:rsidRPr="00000000">
        <w:rPr>
          <w:sz w:val="20"/>
          <w:szCs w:val="20"/>
          <w:rtl w:val="0"/>
        </w:rPr>
        <w:t xml:space="preserve">6. La subasta debe iniciar con el precio más bajo indicado por los oferentes y en consecuencia, solamente serán válidos los Lances efectuados durante la subasta inversa en los cuales la oferta sea mejorada en por lo menos el Margen Mínimo establecido.</w:t>
      </w:r>
    </w:p>
    <w:p w:rsidR="00000000" w:rsidDel="00000000" w:rsidP="00000000" w:rsidRDefault="00000000" w:rsidRPr="00000000" w14:paraId="0000047B">
      <w:pPr>
        <w:ind w:left="340" w:right="49" w:firstLine="0"/>
        <w:jc w:val="both"/>
        <w:rPr>
          <w:sz w:val="20"/>
          <w:szCs w:val="20"/>
        </w:rPr>
      </w:pPr>
      <w:r w:rsidDel="00000000" w:rsidR="00000000" w:rsidRPr="00000000">
        <w:rPr>
          <w:sz w:val="20"/>
          <w:szCs w:val="20"/>
          <w:rtl w:val="0"/>
        </w:rPr>
        <w:t xml:space="preserve">7. Si los oferentes no presentan Lances durante la subasta, la Entidad Estatal debe adjudicar el contrato al oferente que haya presentado el precio inicial más bajo.</w:t>
      </w:r>
    </w:p>
    <w:p w:rsidR="00000000" w:rsidDel="00000000" w:rsidP="00000000" w:rsidRDefault="00000000" w:rsidRPr="00000000" w14:paraId="0000047C">
      <w:pPr>
        <w:ind w:left="340" w:right="49" w:firstLine="0"/>
        <w:jc w:val="both"/>
        <w:rPr>
          <w:sz w:val="20"/>
          <w:szCs w:val="20"/>
        </w:rPr>
      </w:pPr>
      <w:r w:rsidDel="00000000" w:rsidR="00000000" w:rsidRPr="00000000">
        <w:rPr>
          <w:sz w:val="20"/>
          <w:szCs w:val="20"/>
          <w:rtl w:val="0"/>
        </w:rPr>
        <w:t xml:space="preserve">8. Al terminar la presentación de cada Lance, la Entidad Estatal debe informar el valor del Lance más bajo.</w:t>
      </w:r>
    </w:p>
    <w:p w:rsidR="00000000" w:rsidDel="00000000" w:rsidP="00000000" w:rsidRDefault="00000000" w:rsidRPr="00000000" w14:paraId="0000047D">
      <w:pPr>
        <w:ind w:left="340" w:right="49" w:firstLine="0"/>
        <w:jc w:val="both"/>
        <w:rPr>
          <w:sz w:val="24"/>
          <w:szCs w:val="24"/>
        </w:rPr>
      </w:pPr>
      <w:r w:rsidDel="00000000" w:rsidR="00000000" w:rsidRPr="00000000">
        <w:rPr>
          <w:sz w:val="20"/>
          <w:szCs w:val="20"/>
          <w:rtl w:val="0"/>
        </w:rPr>
        <w:t xml:space="preserve">9. Si al terminar la subasta inversa hay empate, la Entidad Estatal debe aplicar los criterios del artículo 35 de la Ley 2069 de 2020 conforme con los medios de acreditación del artículo 2.2.1.2.4.2.17 del presente Decreto</w:t>
      </w:r>
      <w:r w:rsidDel="00000000" w:rsidR="00000000" w:rsidRPr="00000000">
        <w:rPr>
          <w:rtl w:val="0"/>
        </w:rPr>
        <w:t xml:space="preserve">.</w:t>
      </w:r>
      <w:r w:rsidDel="00000000" w:rsidR="00000000" w:rsidRPr="00000000">
        <w:rPr>
          <w:sz w:val="24"/>
          <w:szCs w:val="24"/>
          <w:rtl w:val="0"/>
        </w:rPr>
        <w:t xml:space="preserve">”</w:t>
      </w:r>
    </w:p>
    <w:p w:rsidR="00000000" w:rsidDel="00000000" w:rsidP="00000000" w:rsidRDefault="00000000" w:rsidRPr="00000000" w14:paraId="0000047E">
      <w:pPr>
        <w:ind w:right="49"/>
        <w:jc w:val="both"/>
        <w:rPr>
          <w:sz w:val="24"/>
          <w:szCs w:val="24"/>
        </w:rPr>
      </w:pPr>
      <w:r w:rsidDel="00000000" w:rsidR="00000000" w:rsidRPr="00000000">
        <w:rPr>
          <w:rtl w:val="0"/>
        </w:rPr>
      </w:r>
    </w:p>
    <w:p w:rsidR="00000000" w:rsidDel="00000000" w:rsidP="00000000" w:rsidRDefault="00000000" w:rsidRPr="00000000" w14:paraId="0000047F">
      <w:pPr>
        <w:ind w:right="49"/>
        <w:jc w:val="both"/>
        <w:rPr>
          <w:sz w:val="24"/>
          <w:szCs w:val="24"/>
        </w:rPr>
      </w:pPr>
      <w:r w:rsidDel="00000000" w:rsidR="00000000" w:rsidRPr="00000000">
        <w:rPr>
          <w:sz w:val="24"/>
          <w:szCs w:val="24"/>
          <w:rtl w:val="0"/>
        </w:rPr>
        <w:t xml:space="preserve">De acuerdo con lo anterior, los pliegos de condiciones establecerán, según corresponda, la fecha y hora de inicio de la subasta, la periodicidad de los lances y el margen mínimo para mejorar la oferta.</w:t>
      </w:r>
    </w:p>
    <w:p w:rsidR="00000000" w:rsidDel="00000000" w:rsidP="00000000" w:rsidRDefault="00000000" w:rsidRPr="00000000" w14:paraId="00000480">
      <w:pPr>
        <w:ind w:right="49"/>
        <w:jc w:val="both"/>
        <w:rPr>
          <w:sz w:val="24"/>
          <w:szCs w:val="24"/>
        </w:rPr>
      </w:pPr>
      <w:r w:rsidDel="00000000" w:rsidR="00000000" w:rsidRPr="00000000">
        <w:rPr>
          <w:rtl w:val="0"/>
        </w:rPr>
      </w:r>
    </w:p>
    <w:p w:rsidR="00000000" w:rsidDel="00000000" w:rsidP="00000000" w:rsidRDefault="00000000" w:rsidRPr="00000000" w14:paraId="00000481">
      <w:pPr>
        <w:ind w:right="49"/>
        <w:jc w:val="both"/>
        <w:rPr>
          <w:sz w:val="24"/>
          <w:szCs w:val="24"/>
        </w:rPr>
      </w:pPr>
      <w:r w:rsidDel="00000000" w:rsidR="00000000" w:rsidRPr="00000000">
        <w:rPr>
          <w:sz w:val="24"/>
          <w:szCs w:val="24"/>
          <w:rtl w:val="0"/>
        </w:rPr>
        <w:t xml:space="preserve">La oferta estará conformada por los componentes establecidos en la normativa y en el presente pliego de condiciones, de manera que el proponente acredite su capacidad para participar en el proceso y el cumplimiento de las especificaciones técnicas requeridas, así como la oferta económica inicial correspondiente.</w:t>
      </w:r>
    </w:p>
    <w:p w:rsidR="00000000" w:rsidDel="00000000" w:rsidP="00000000" w:rsidRDefault="00000000" w:rsidRPr="00000000" w14:paraId="00000482">
      <w:pPr>
        <w:ind w:right="49"/>
        <w:jc w:val="both"/>
        <w:rPr>
          <w:sz w:val="24"/>
          <w:szCs w:val="24"/>
        </w:rPr>
      </w:pPr>
      <w:r w:rsidDel="00000000" w:rsidR="00000000" w:rsidRPr="00000000">
        <w:rPr>
          <w:rtl w:val="0"/>
        </w:rPr>
      </w:r>
    </w:p>
    <w:p w:rsidR="00000000" w:rsidDel="00000000" w:rsidP="00000000" w:rsidRDefault="00000000" w:rsidRPr="00000000" w14:paraId="00000483">
      <w:pPr>
        <w:ind w:right="49"/>
        <w:jc w:val="both"/>
        <w:rPr>
          <w:sz w:val="24"/>
          <w:szCs w:val="24"/>
        </w:rPr>
      </w:pPr>
      <w:r w:rsidDel="00000000" w:rsidR="00000000" w:rsidRPr="00000000">
        <w:rPr>
          <w:sz w:val="24"/>
          <w:szCs w:val="24"/>
          <w:rtl w:val="0"/>
        </w:rPr>
        <w:t xml:space="preserve">La Entidad publicará el informe de habilitación de los oferentes, en el cual se indicará el resultado de la verificación de los requisitos habilitantes y el cumplimiento de las especificaciones técnicas de los bienes ofrecidos. Únicamente los oferentes habilitados y cuyos bienes cumplan con las especificaciones técnicas podrán participar en la subasta.</w:t>
      </w:r>
    </w:p>
    <w:p w:rsidR="00000000" w:rsidDel="00000000" w:rsidP="00000000" w:rsidRDefault="00000000" w:rsidRPr="00000000" w14:paraId="00000484">
      <w:pPr>
        <w:ind w:right="49"/>
        <w:jc w:val="both"/>
        <w:rPr>
          <w:sz w:val="24"/>
          <w:szCs w:val="24"/>
        </w:rPr>
      </w:pPr>
      <w:r w:rsidDel="00000000" w:rsidR="00000000" w:rsidRPr="00000000">
        <w:rPr>
          <w:rtl w:val="0"/>
        </w:rPr>
      </w:r>
    </w:p>
    <w:p w:rsidR="00000000" w:rsidDel="00000000" w:rsidP="00000000" w:rsidRDefault="00000000" w:rsidRPr="00000000" w14:paraId="00000485">
      <w:pPr>
        <w:ind w:right="49"/>
        <w:jc w:val="both"/>
        <w:rPr>
          <w:sz w:val="24"/>
          <w:szCs w:val="24"/>
        </w:rPr>
      </w:pPr>
      <w:r w:rsidDel="00000000" w:rsidR="00000000" w:rsidRPr="00000000">
        <w:rPr>
          <w:sz w:val="24"/>
          <w:szCs w:val="24"/>
          <w:rtl w:val="0"/>
        </w:rPr>
        <w:t xml:space="preserve">La subasta iniciará con el menor precio inicial válido presentado. Durante su desarrollo, únicamente serán válidos los lances que representen una mejora de la oferta de conformidad con el margen mínimo establecido en el pliego de condiciones.</w:t>
      </w:r>
    </w:p>
    <w:p w:rsidR="00000000" w:rsidDel="00000000" w:rsidP="00000000" w:rsidRDefault="00000000" w:rsidRPr="00000000" w14:paraId="00000486">
      <w:pPr>
        <w:ind w:right="49"/>
        <w:jc w:val="both"/>
        <w:rPr>
          <w:sz w:val="24"/>
          <w:szCs w:val="24"/>
        </w:rPr>
      </w:pPr>
      <w:r w:rsidDel="00000000" w:rsidR="00000000" w:rsidRPr="00000000">
        <w:rPr>
          <w:rtl w:val="0"/>
        </w:rPr>
      </w:r>
    </w:p>
    <w:p w:rsidR="00000000" w:rsidDel="00000000" w:rsidP="00000000" w:rsidRDefault="00000000" w:rsidRPr="00000000" w14:paraId="00000487">
      <w:pPr>
        <w:ind w:right="49"/>
        <w:jc w:val="both"/>
        <w:rPr>
          <w:sz w:val="24"/>
          <w:szCs w:val="24"/>
        </w:rPr>
      </w:pPr>
      <w:r w:rsidDel="00000000" w:rsidR="00000000" w:rsidRPr="00000000">
        <w:rPr>
          <w:sz w:val="24"/>
          <w:szCs w:val="24"/>
          <w:rtl w:val="0"/>
        </w:rPr>
        <w:t xml:space="preserve">Al finalizar cada lance, la plataforma informará el valor de la oferta más baja, de conformidad con las condiciones de funcionamiento del SECOP II.</w:t>
      </w:r>
    </w:p>
    <w:p w:rsidR="00000000" w:rsidDel="00000000" w:rsidP="00000000" w:rsidRDefault="00000000" w:rsidRPr="00000000" w14:paraId="00000488">
      <w:pPr>
        <w:ind w:right="49"/>
        <w:jc w:val="both"/>
        <w:rPr>
          <w:sz w:val="24"/>
          <w:szCs w:val="24"/>
        </w:rPr>
      </w:pPr>
      <w:r w:rsidDel="00000000" w:rsidR="00000000" w:rsidRPr="00000000">
        <w:rPr>
          <w:rtl w:val="0"/>
        </w:rPr>
      </w:r>
    </w:p>
    <w:p w:rsidR="00000000" w:rsidDel="00000000" w:rsidP="00000000" w:rsidRDefault="00000000" w:rsidRPr="00000000" w14:paraId="00000489">
      <w:pPr>
        <w:ind w:right="49"/>
        <w:jc w:val="both"/>
        <w:rPr>
          <w:sz w:val="24"/>
          <w:szCs w:val="24"/>
        </w:rPr>
      </w:pPr>
      <w:r w:rsidDel="00000000" w:rsidR="00000000" w:rsidRPr="00000000">
        <w:rPr>
          <w:sz w:val="24"/>
          <w:szCs w:val="24"/>
          <w:rtl w:val="0"/>
        </w:rPr>
        <w:t xml:space="preserve">Si durante la subasta los oferentes no presentan lances válidos, la Entidad procederá de conformidad con las reglas establecidas en la normativa vigente y adjudicará al oferente que haya presentado el precio inicial más bajo, siempre que cumpla las demás condiciones exigidas.</w:t>
      </w:r>
    </w:p>
    <w:p w:rsidR="00000000" w:rsidDel="00000000" w:rsidP="00000000" w:rsidRDefault="00000000" w:rsidRPr="00000000" w14:paraId="0000048A">
      <w:pPr>
        <w:ind w:right="49"/>
        <w:jc w:val="both"/>
        <w:rPr>
          <w:sz w:val="24"/>
          <w:szCs w:val="24"/>
        </w:rPr>
      </w:pPr>
      <w:r w:rsidDel="00000000" w:rsidR="00000000" w:rsidRPr="00000000">
        <w:rPr>
          <w:rtl w:val="0"/>
        </w:rPr>
      </w:r>
    </w:p>
    <w:p w:rsidR="00000000" w:rsidDel="00000000" w:rsidP="00000000" w:rsidRDefault="00000000" w:rsidRPr="00000000" w14:paraId="0000048B">
      <w:pPr>
        <w:ind w:right="49"/>
        <w:jc w:val="both"/>
        <w:rPr>
          <w:sz w:val="24"/>
          <w:szCs w:val="24"/>
        </w:rPr>
      </w:pPr>
      <w:r w:rsidDel="00000000" w:rsidR="00000000" w:rsidRPr="00000000">
        <w:rPr>
          <w:sz w:val="24"/>
          <w:szCs w:val="24"/>
          <w:rtl w:val="0"/>
        </w:rPr>
        <w:t xml:space="preserve">Cuando al finalizar la subasta se presente un empate, la Entidad aplicará los factores de desempate previstos en el artículo 35 de la Ley 2069 de 2020 y las disposiciones que lo reglamenten, de acuerdo con los medios de acreditación establecidos en la normativa vigente y en el presente pliego de condiciones.</w:t>
      </w:r>
    </w:p>
    <w:p w:rsidR="00000000" w:rsidDel="00000000" w:rsidP="00000000" w:rsidRDefault="00000000" w:rsidRPr="00000000" w14:paraId="0000048C">
      <w:pPr>
        <w:ind w:right="49"/>
        <w:jc w:val="both"/>
        <w:rPr>
          <w:sz w:val="24"/>
          <w:szCs w:val="24"/>
        </w:rPr>
      </w:pPr>
      <w:r w:rsidDel="00000000" w:rsidR="00000000" w:rsidRPr="00000000">
        <w:rPr>
          <w:rtl w:val="0"/>
        </w:rPr>
      </w:r>
    </w:p>
    <w:p w:rsidR="00000000" w:rsidDel="00000000" w:rsidP="00000000" w:rsidRDefault="00000000" w:rsidRPr="00000000" w14:paraId="0000048D">
      <w:pPr>
        <w:ind w:right="49"/>
        <w:jc w:val="both"/>
        <w:rPr>
          <w:sz w:val="24"/>
          <w:szCs w:val="24"/>
        </w:rPr>
      </w:pPr>
      <w:r w:rsidDel="00000000" w:rsidR="00000000" w:rsidRPr="00000000">
        <w:rPr>
          <w:sz w:val="24"/>
          <w:szCs w:val="24"/>
          <w:rtl w:val="0"/>
        </w:rPr>
        <w:t xml:space="preserve">La adjudicación podrá efectuarse, de acuerdo con los resultados obtenidos en la respectiva etapa de subasta y con las reglas de adjudicación establecidas en el presente proceso.</w:t>
      </w:r>
    </w:p>
    <w:p w:rsidR="00000000" w:rsidDel="00000000" w:rsidP="00000000" w:rsidRDefault="00000000" w:rsidRPr="00000000" w14:paraId="0000048E">
      <w:pPr>
        <w:ind w:right="49"/>
        <w:jc w:val="both"/>
        <w:rPr>
          <w:sz w:val="24"/>
          <w:szCs w:val="24"/>
        </w:rPr>
      </w:pPr>
      <w:r w:rsidDel="00000000" w:rsidR="00000000" w:rsidRPr="00000000">
        <w:rPr>
          <w:rtl w:val="0"/>
        </w:rPr>
      </w:r>
    </w:p>
    <w:p w:rsidR="00000000" w:rsidDel="00000000" w:rsidP="00000000" w:rsidRDefault="00000000" w:rsidRPr="00000000" w14:paraId="0000048F">
      <w:pPr>
        <w:ind w:right="49"/>
        <w:jc w:val="both"/>
        <w:rPr>
          <w:sz w:val="24"/>
          <w:szCs w:val="24"/>
        </w:rPr>
      </w:pPr>
      <w:r w:rsidDel="00000000" w:rsidR="00000000" w:rsidRPr="00000000">
        <w:rPr>
          <w:sz w:val="24"/>
          <w:szCs w:val="24"/>
          <w:rtl w:val="0"/>
        </w:rPr>
        <w:t xml:space="preserve">Todos los oferentes deberán conocer y cumplir los términos, condiciones y procedimientos establecidos por Colombia Compra Eficiente para la presentación de ofertas y participación en la Subasta Inversa Electrónica a través del SECOP II.</w:t>
      </w:r>
    </w:p>
    <w:p w:rsidR="00000000" w:rsidDel="00000000" w:rsidP="00000000" w:rsidRDefault="00000000" w:rsidRPr="00000000" w14:paraId="00000490">
      <w:pPr>
        <w:ind w:right="49"/>
        <w:jc w:val="both"/>
        <w:rPr>
          <w:sz w:val="24"/>
          <w:szCs w:val="24"/>
        </w:rPr>
      </w:pPr>
      <w:r w:rsidDel="00000000" w:rsidR="00000000" w:rsidRPr="00000000">
        <w:rPr>
          <w:rtl w:val="0"/>
        </w:rPr>
      </w:r>
    </w:p>
    <w:p w:rsidR="00000000" w:rsidDel="00000000" w:rsidP="00000000" w:rsidRDefault="00000000" w:rsidRPr="00000000" w14:paraId="00000491">
      <w:pPr>
        <w:ind w:right="49"/>
        <w:jc w:val="both"/>
        <w:rPr>
          <w:b w:val="1"/>
          <w:bCs w:val="1"/>
          <w:sz w:val="24"/>
          <w:szCs w:val="24"/>
          <w:u w:val="single"/>
        </w:rPr>
      </w:pPr>
      <w:r w:rsidDel="00000000" w:rsidR="00000000" w:rsidRPr="00000000">
        <w:rPr>
          <w:b w:val="1"/>
          <w:bCs w:val="1"/>
          <w:sz w:val="24"/>
          <w:szCs w:val="24"/>
          <w:u w:val="single"/>
          <w:rtl w:val="0"/>
        </w:rPr>
        <w:t xml:space="preserve">Margen válido de mejora</w:t>
      </w:r>
    </w:p>
    <w:p w:rsidR="00000000" w:rsidDel="00000000" w:rsidP="00000000" w:rsidRDefault="00000000" w:rsidRPr="00000000" w14:paraId="00000492">
      <w:pPr>
        <w:ind w:right="49"/>
        <w:jc w:val="both"/>
        <w:rPr>
          <w:sz w:val="24"/>
          <w:szCs w:val="24"/>
        </w:rPr>
      </w:pPr>
      <w:r w:rsidDel="00000000" w:rsidR="00000000" w:rsidRPr="00000000">
        <w:rPr>
          <w:rtl w:val="0"/>
        </w:rPr>
      </w:r>
    </w:p>
    <w:p w:rsidR="00000000" w:rsidDel="00000000" w:rsidP="00000000" w:rsidRDefault="00000000" w:rsidRPr="00000000" w14:paraId="00000493">
      <w:pPr>
        <w:jc w:val="both"/>
        <w:rPr>
          <w:sz w:val="24"/>
          <w:szCs w:val="24"/>
        </w:rPr>
      </w:pPr>
      <w:r w:rsidDel="00000000" w:rsidR="00000000" w:rsidRPr="00000000">
        <w:rPr>
          <w:sz w:val="24"/>
          <w:szCs w:val="24"/>
          <w:rtl w:val="0"/>
        </w:rPr>
        <w:t xml:space="preserve">Conforme a lo establecido en el numeral 1, literal c) del artículo 2.2.1.2.1.2.2 del Decreto 1082 de 2015, modificado por el artículo 6 del Decreto 1860 de 2021, en la subasta inversa electrónica, se tendrán como márgenes válidos de mejora de ofertas aquellos que sean iguales o superiores al (</w:t>
      </w:r>
      <w:r w:rsidDel="00000000" w:rsidR="00000000" w:rsidRPr="00000000">
        <w:rPr>
          <w:sz w:val="24"/>
          <w:szCs w:val="24"/>
          <w:rtl w:val="0"/>
        </w:rPr>
        <w:t xml:space="preserve">0,5%</w:t>
      </w:r>
      <w:r w:rsidDel="00000000" w:rsidR="00000000" w:rsidRPr="00000000">
        <w:rPr>
          <w:sz w:val="24"/>
          <w:szCs w:val="24"/>
          <w:rtl w:val="0"/>
        </w:rPr>
        <w:t xml:space="preserve">) del valor de la propuesta más baja resultante de la verificación de la propuesta inicial o de cada una de las rondas. Este margen mínimo es crucial para garantizar la validez de los lances realizados por los proponentes, ya que cualquier lance que no respete este margen será considerado no válido, afectando así el desarrollo de la subasta.</w:t>
      </w:r>
    </w:p>
    <w:p w:rsidR="00000000" w:rsidDel="00000000" w:rsidP="00000000" w:rsidRDefault="00000000" w:rsidRPr="00000000" w14:paraId="00000494">
      <w:pPr>
        <w:jc w:val="both"/>
        <w:rPr>
          <w:sz w:val="24"/>
          <w:szCs w:val="24"/>
        </w:rPr>
      </w:pPr>
      <w:r w:rsidDel="00000000" w:rsidR="00000000" w:rsidRPr="00000000">
        <w:rPr>
          <w:rtl w:val="0"/>
        </w:rPr>
      </w:r>
    </w:p>
    <w:p w:rsidR="00000000" w:rsidDel="00000000" w:rsidP="00000000" w:rsidRDefault="00000000" w:rsidRPr="00000000" w14:paraId="00000495">
      <w:pPr>
        <w:jc w:val="both"/>
        <w:rPr>
          <w:sz w:val="24"/>
          <w:szCs w:val="24"/>
        </w:rPr>
      </w:pPr>
      <w:r w:rsidDel="00000000" w:rsidR="00000000" w:rsidRPr="00000000">
        <w:rPr>
          <w:sz w:val="24"/>
          <w:szCs w:val="24"/>
          <w:rtl w:val="0"/>
        </w:rPr>
        <w:t xml:space="preserve">La Entidad verificará que los lances realizados tengan el porcentaje de mejora establecido, que es el (</w:t>
      </w:r>
      <w:r w:rsidDel="00000000" w:rsidR="00000000" w:rsidRPr="00000000">
        <w:rPr>
          <w:sz w:val="24"/>
          <w:szCs w:val="24"/>
          <w:rtl w:val="0"/>
        </w:rPr>
        <w:t xml:space="preserve">0,5%</w:t>
      </w:r>
      <w:r w:rsidDel="00000000" w:rsidR="00000000" w:rsidRPr="00000000">
        <w:rPr>
          <w:sz w:val="24"/>
          <w:szCs w:val="24"/>
          <w:rtl w:val="0"/>
        </w:rPr>
        <w:t xml:space="preserve">) del último lance válido informado en el chat de la subasta. Se recomienda a los participantes no presentar lances hasta que la Entidad informe el último lance válido. Una vez se determine qué lance es válido, la Entidad informará por el chat de la subasta el valor de la mejor oferta recibida para que los oferentes mejoren ese valor con el porcentaje de mejora. Por tanto, se recomienda a todos los participantes revisar el chat de la subasta durante su desarrollo.</w:t>
      </w:r>
    </w:p>
    <w:p w:rsidR="00000000" w:rsidDel="00000000" w:rsidP="00000000" w:rsidRDefault="00000000" w:rsidRPr="00000000" w14:paraId="00000496">
      <w:pPr>
        <w:jc w:val="both"/>
        <w:rPr>
          <w:sz w:val="24"/>
          <w:szCs w:val="24"/>
        </w:rPr>
      </w:pPr>
      <w:r w:rsidDel="00000000" w:rsidR="00000000" w:rsidRPr="00000000">
        <w:rPr>
          <w:rtl w:val="0"/>
        </w:rPr>
      </w:r>
    </w:p>
    <w:p w:rsidR="00000000" w:rsidDel="00000000" w:rsidP="00000000" w:rsidRDefault="00000000" w:rsidRPr="00000000" w14:paraId="00000497">
      <w:pPr>
        <w:jc w:val="both"/>
        <w:rPr>
          <w:sz w:val="24"/>
          <w:szCs w:val="24"/>
        </w:rPr>
      </w:pPr>
      <w:r w:rsidDel="00000000" w:rsidR="00000000" w:rsidRPr="00000000">
        <w:rPr>
          <w:sz w:val="24"/>
          <w:szCs w:val="24"/>
          <w:rtl w:val="0"/>
        </w:rPr>
        <w:t xml:space="preserve">A partir de las mejoras implementadas en la plataforma SECOP II desde el 19 de septiembre de 2020, el SECOP II controlará el margen mínimo configurado por la entidad estatal desde el primer lance que realice cada uno de los proveedores. La Entidad podrá enviar mensajes a todos los proveedores habilitados para participar en la subasta inversa electrónica, y el canal de mensajes estará habilitado entre la entidad estatal y el proveedor durante el desarrollo de la subasta electrónica, independientemente del estado de conexión de los proveedores. El proveedor podrá retirarse de la subasta electrónica una vez incluya la respectiva justificación.</w:t>
      </w:r>
    </w:p>
    <w:p w:rsidR="00000000" w:rsidDel="00000000" w:rsidP="00000000" w:rsidRDefault="00000000" w:rsidRPr="00000000" w14:paraId="00000498">
      <w:pPr>
        <w:jc w:val="both"/>
        <w:rPr>
          <w:sz w:val="24"/>
          <w:szCs w:val="24"/>
        </w:rPr>
      </w:pPr>
      <w:r w:rsidDel="00000000" w:rsidR="00000000" w:rsidRPr="00000000">
        <w:rPr>
          <w:rtl w:val="0"/>
        </w:rPr>
      </w:r>
    </w:p>
    <w:p w:rsidR="00000000" w:rsidDel="00000000" w:rsidP="00000000" w:rsidRDefault="00000000" w:rsidRPr="00000000" w14:paraId="00000499">
      <w:pPr>
        <w:jc w:val="both"/>
        <w:rPr>
          <w:sz w:val="24"/>
          <w:szCs w:val="24"/>
        </w:rPr>
      </w:pPr>
      <w:r w:rsidDel="00000000" w:rsidR="00000000" w:rsidRPr="00000000">
        <w:rPr>
          <w:sz w:val="24"/>
          <w:szCs w:val="24"/>
          <w:rtl w:val="0"/>
        </w:rPr>
        <w:t xml:space="preserve">Para efectos de realizar los lances, los proponentes deberán respetar el margen mínimo mencionado. El valor de la propuesta más baja se determinará en cada ronda de la subasta. En caso de que un oferente no realice un lance durante la audiencia, se tomará como su propuesta final la inicial presentada.</w:t>
      </w:r>
    </w:p>
    <w:p w:rsidR="00000000" w:rsidDel="00000000" w:rsidP="00000000" w:rsidRDefault="00000000" w:rsidRPr="00000000" w14:paraId="0000049A">
      <w:pPr>
        <w:jc w:val="both"/>
        <w:rPr>
          <w:sz w:val="24"/>
          <w:szCs w:val="24"/>
        </w:rPr>
      </w:pPr>
      <w:r w:rsidDel="00000000" w:rsidR="00000000" w:rsidRPr="00000000">
        <w:rPr>
          <w:rtl w:val="0"/>
        </w:rPr>
      </w:r>
    </w:p>
    <w:p w:rsidR="00000000" w:rsidDel="00000000" w:rsidP="00000000" w:rsidRDefault="00000000" w:rsidRPr="00000000" w14:paraId="0000049B">
      <w:pPr>
        <w:jc w:val="both"/>
        <w:rPr>
          <w:sz w:val="24"/>
          <w:szCs w:val="24"/>
        </w:rPr>
      </w:pPr>
      <w:r w:rsidDel="00000000" w:rsidR="00000000" w:rsidRPr="00000000">
        <w:rPr>
          <w:sz w:val="24"/>
          <w:szCs w:val="24"/>
          <w:rtl w:val="0"/>
        </w:rPr>
        <w:t xml:space="preserve">En caso de empate, la Entidad Estatal debe seleccionar al oferente que presentó la menor oferta inicial. Los participantes deben tener en cuenta que la plataforma transaccional puede determinar como ganador a un oferente que no haya presentado un lance válido. Por lo tanto, la Entidad verificará que a quien se le vaya a adjudicar el proceso haya presentado un lance válido.</w:t>
      </w:r>
    </w:p>
    <w:p w:rsidR="00000000" w:rsidDel="00000000" w:rsidP="00000000" w:rsidRDefault="00000000" w:rsidRPr="00000000" w14:paraId="0000049C">
      <w:pPr>
        <w:jc w:val="both"/>
        <w:rPr>
          <w:sz w:val="24"/>
          <w:szCs w:val="24"/>
        </w:rPr>
      </w:pPr>
      <w:r w:rsidDel="00000000" w:rsidR="00000000" w:rsidRPr="00000000">
        <w:rPr>
          <w:rtl w:val="0"/>
        </w:rPr>
      </w:r>
    </w:p>
    <w:p w:rsidR="00000000" w:rsidDel="00000000" w:rsidP="00000000" w:rsidRDefault="00000000" w:rsidRPr="00000000" w14:paraId="0000049D">
      <w:pPr>
        <w:jc w:val="both"/>
        <w:rPr>
          <w:sz w:val="24"/>
          <w:szCs w:val="24"/>
        </w:rPr>
      </w:pPr>
      <w:r w:rsidDel="00000000" w:rsidR="00000000" w:rsidRPr="00000000">
        <w:rPr>
          <w:sz w:val="24"/>
          <w:szCs w:val="24"/>
          <w:rtl w:val="0"/>
        </w:rPr>
        <w:t xml:space="preserve">Además, dentro del Módulo de Subasta Electrónica pueden surgir inconvenientes que impidan su desarrollo. En tal caso, la entidad evaluará la necesidad de suspender la subasta, siguiendo la guía expedida por Colombia Compra Eficiente.</w:t>
      </w:r>
    </w:p>
    <w:p w:rsidR="00000000" w:rsidDel="00000000" w:rsidP="00000000" w:rsidRDefault="00000000" w:rsidRPr="00000000" w14:paraId="0000049E">
      <w:pPr>
        <w:jc w:val="both"/>
        <w:rPr>
          <w:sz w:val="24"/>
          <w:szCs w:val="24"/>
          <w:u w:val="single"/>
        </w:rPr>
      </w:pPr>
      <w:r w:rsidDel="00000000" w:rsidR="00000000" w:rsidRPr="00000000">
        <w:rPr>
          <w:rtl w:val="0"/>
        </w:rPr>
      </w:r>
    </w:p>
    <w:p w:rsidR="00000000" w:rsidDel="00000000" w:rsidP="00000000" w:rsidRDefault="00000000" w:rsidRPr="00000000" w14:paraId="0000049F">
      <w:pPr>
        <w:jc w:val="both"/>
        <w:rPr>
          <w:b w:val="1"/>
          <w:bCs w:val="1"/>
          <w:sz w:val="24"/>
          <w:szCs w:val="24"/>
          <w:u w:val="single"/>
        </w:rPr>
      </w:pPr>
      <w:r w:rsidDel="00000000" w:rsidR="00000000" w:rsidRPr="00000000">
        <w:rPr>
          <w:b w:val="1"/>
          <w:bCs w:val="1"/>
          <w:sz w:val="24"/>
          <w:szCs w:val="24"/>
          <w:u w:val="single"/>
          <w:rtl w:val="0"/>
        </w:rPr>
        <w:t xml:space="preserve">Procedimiento de la audiencia de subasta</w:t>
      </w:r>
    </w:p>
    <w:p w:rsidR="00000000" w:rsidDel="00000000" w:rsidP="00000000" w:rsidRDefault="00000000" w:rsidRPr="00000000" w14:paraId="000004A0">
      <w:pPr>
        <w:jc w:val="both"/>
        <w:rPr>
          <w:b w:val="1"/>
          <w:bCs w:val="1"/>
          <w:sz w:val="24"/>
          <w:szCs w:val="24"/>
        </w:rPr>
      </w:pPr>
      <w:r w:rsidDel="00000000" w:rsidR="00000000" w:rsidRPr="00000000">
        <w:rPr>
          <w:rtl w:val="0"/>
        </w:rPr>
      </w:r>
    </w:p>
    <w:p w:rsidR="00000000" w:rsidDel="00000000" w:rsidP="00000000" w:rsidRDefault="00000000" w:rsidRPr="00000000" w14:paraId="000004A1">
      <w:pPr>
        <w:widowControl w:val="1"/>
        <w:numPr>
          <w:ilvl w:val="0"/>
          <w:numId w:val="26"/>
        </w:numPr>
        <w:ind w:left="720" w:hanging="360"/>
        <w:jc w:val="both"/>
        <w:rPr>
          <w:sz w:val="24"/>
          <w:szCs w:val="24"/>
        </w:rPr>
      </w:pPr>
      <w:r w:rsidDel="00000000" w:rsidR="00000000" w:rsidRPr="00000000">
        <w:rPr>
          <w:sz w:val="24"/>
          <w:szCs w:val="24"/>
          <w:rtl w:val="0"/>
        </w:rPr>
        <w:t xml:space="preserve">La celebración de la subasta se realizará conforme a los procedimientos establecidos en la Guía del SECOP II emitida por Colombia Compra Eficiente, en la fecha y hora previstas en el cronograma para el cierre del proceso de contratación. La hora establecida para el cierre en el cronograma del proceso tendrá como referencia la hora legal de la República de Colombia.</w:t>
      </w:r>
    </w:p>
    <w:p w:rsidR="00000000" w:rsidDel="00000000" w:rsidP="00000000" w:rsidRDefault="00000000" w:rsidRPr="00000000" w14:paraId="000004A2">
      <w:pPr>
        <w:widowControl w:val="1"/>
        <w:numPr>
          <w:ilvl w:val="0"/>
          <w:numId w:val="26"/>
        </w:numPr>
        <w:ind w:left="720" w:hanging="360"/>
        <w:jc w:val="both"/>
        <w:rPr>
          <w:sz w:val="24"/>
          <w:szCs w:val="24"/>
        </w:rPr>
      </w:pPr>
      <w:r w:rsidDel="00000000" w:rsidR="00000000" w:rsidRPr="00000000">
        <w:rPr>
          <w:sz w:val="24"/>
          <w:szCs w:val="24"/>
          <w:rtl w:val="0"/>
        </w:rPr>
        <w:t xml:space="preserve">No serán aceptadas propuestas presentadas con posterioridad a la fecha y hora señaladas para el cierre del proceso.</w:t>
      </w:r>
    </w:p>
    <w:p w:rsidR="00000000" w:rsidDel="00000000" w:rsidP="00000000" w:rsidRDefault="00000000" w:rsidRPr="00000000" w14:paraId="000004A3">
      <w:pPr>
        <w:widowControl w:val="1"/>
        <w:numPr>
          <w:ilvl w:val="0"/>
          <w:numId w:val="26"/>
        </w:numPr>
        <w:ind w:left="720" w:hanging="360"/>
        <w:jc w:val="both"/>
        <w:rPr>
          <w:sz w:val="24"/>
          <w:szCs w:val="24"/>
        </w:rPr>
      </w:pPr>
      <w:r w:rsidDel="00000000" w:rsidR="00000000" w:rsidRPr="00000000">
        <w:rPr>
          <w:sz w:val="24"/>
          <w:szCs w:val="24"/>
          <w:rtl w:val="0"/>
        </w:rPr>
        <w:t xml:space="preserve">Todos los oferentes deberán conocer y cumplir los términos y condiciones establecidos en los manuales y guías de Colombia Compra Eficiente para la presentación de las ofertas y para la participación en la subasta electrónica.</w:t>
      </w:r>
    </w:p>
    <w:p w:rsidR="00000000" w:rsidDel="00000000" w:rsidP="00000000" w:rsidRDefault="00000000" w:rsidRPr="00000000" w14:paraId="000004A4">
      <w:pPr>
        <w:widowControl w:val="1"/>
        <w:numPr>
          <w:ilvl w:val="0"/>
          <w:numId w:val="26"/>
        </w:numPr>
        <w:ind w:left="720" w:hanging="360"/>
        <w:jc w:val="both"/>
        <w:rPr>
          <w:sz w:val="24"/>
          <w:szCs w:val="24"/>
        </w:rPr>
      </w:pPr>
      <w:r w:rsidDel="00000000" w:rsidR="00000000" w:rsidRPr="00000000">
        <w:rPr>
          <w:sz w:val="24"/>
          <w:szCs w:val="24"/>
          <w:rtl w:val="0"/>
        </w:rPr>
        <w:t xml:space="preserve">Conforme a lo establecido en el numeral 1º, literal c) del artículo 2.2.1.2.1.2.2 del Decreto 1082 de 2015, el margen mínimo de mejora de oferta entre un lance y otro no podrá ser menor al porcentaje establecido en el numeral anterior. Solo se tendrán como válidos los lances que, observando este margen mínimo, mejoren dicho precio. Los lances deberán realizarse desde la cuenta del representante legal o su apoderado (aportando poder debidamente autenticado) de acuerdo con los requisitos establecidos en el pliego y su complemento, con todos sus formatos y anexos.</w:t>
      </w:r>
    </w:p>
    <w:p w:rsidR="00000000" w:rsidDel="00000000" w:rsidP="00000000" w:rsidRDefault="00000000" w:rsidRPr="00000000" w14:paraId="000004A5">
      <w:pPr>
        <w:ind w:left="720" w:firstLine="0"/>
        <w:jc w:val="both"/>
        <w:rPr>
          <w:sz w:val="24"/>
          <w:szCs w:val="24"/>
        </w:rPr>
      </w:pPr>
      <w:r w:rsidDel="00000000" w:rsidR="00000000" w:rsidRPr="00000000">
        <w:rPr>
          <w:rtl w:val="0"/>
        </w:rPr>
      </w:r>
    </w:p>
    <w:p w:rsidR="00000000" w:rsidDel="00000000" w:rsidP="00000000" w:rsidRDefault="00000000" w:rsidRPr="00000000" w14:paraId="000004A6">
      <w:pPr>
        <w:jc w:val="both"/>
        <w:rPr>
          <w:b w:val="1"/>
          <w:bCs w:val="1"/>
          <w:sz w:val="24"/>
          <w:szCs w:val="24"/>
          <w:u w:val="single"/>
        </w:rPr>
      </w:pPr>
      <w:r w:rsidDel="00000000" w:rsidR="00000000" w:rsidRPr="00000000">
        <w:rPr>
          <w:b w:val="1"/>
          <w:bCs w:val="1"/>
          <w:sz w:val="24"/>
          <w:szCs w:val="24"/>
          <w:u w:val="single"/>
          <w:rtl w:val="0"/>
        </w:rPr>
        <w:t xml:space="preserve">Subasta inversa electrónica</w:t>
      </w:r>
    </w:p>
    <w:p w:rsidR="00000000" w:rsidDel="00000000" w:rsidP="00000000" w:rsidRDefault="00000000" w:rsidRPr="00000000" w14:paraId="000004A7">
      <w:pPr>
        <w:jc w:val="both"/>
        <w:rPr>
          <w:b w:val="1"/>
          <w:bCs w:val="1"/>
          <w:sz w:val="24"/>
          <w:szCs w:val="24"/>
        </w:rPr>
      </w:pPr>
      <w:r w:rsidDel="00000000" w:rsidR="00000000" w:rsidRPr="00000000">
        <w:rPr>
          <w:rtl w:val="0"/>
        </w:rPr>
      </w:r>
    </w:p>
    <w:p w:rsidR="00000000" w:rsidDel="00000000" w:rsidP="00000000" w:rsidRDefault="00000000" w:rsidRPr="00000000" w14:paraId="000004A8">
      <w:pPr>
        <w:jc w:val="both"/>
        <w:rPr>
          <w:sz w:val="24"/>
          <w:szCs w:val="24"/>
        </w:rPr>
      </w:pPr>
      <w:r w:rsidDel="00000000" w:rsidR="00000000" w:rsidRPr="00000000">
        <w:rPr>
          <w:sz w:val="24"/>
          <w:szCs w:val="24"/>
          <w:rtl w:val="0"/>
        </w:rPr>
        <w:t xml:space="preserve">La subasta inversa se desarrollará de manera virtual (electrónica), con los proponentes habilitados bajo las siguientes reglas:</w:t>
      </w:r>
    </w:p>
    <w:p w:rsidR="00000000" w:rsidDel="00000000" w:rsidP="00000000" w:rsidRDefault="00000000" w:rsidRPr="00000000" w14:paraId="000004A9">
      <w:pPr>
        <w:jc w:val="both"/>
        <w:rPr>
          <w:sz w:val="24"/>
          <w:szCs w:val="24"/>
        </w:rPr>
      </w:pPr>
      <w:r w:rsidDel="00000000" w:rsidR="00000000" w:rsidRPr="00000000">
        <w:rPr>
          <w:rtl w:val="0"/>
        </w:rPr>
      </w:r>
    </w:p>
    <w:p w:rsidR="00000000" w:rsidDel="00000000" w:rsidP="00000000" w:rsidRDefault="00000000" w:rsidRPr="00000000" w14:paraId="000004AA">
      <w:pPr>
        <w:widowControl w:val="1"/>
        <w:numPr>
          <w:ilvl w:val="0"/>
          <w:numId w:val="12"/>
        </w:numPr>
        <w:ind w:left="720" w:hanging="360"/>
        <w:jc w:val="both"/>
        <w:rPr>
          <w:sz w:val="24"/>
          <w:szCs w:val="24"/>
        </w:rPr>
      </w:pPr>
      <w:r w:rsidDel="00000000" w:rsidR="00000000" w:rsidRPr="00000000">
        <w:rPr>
          <w:sz w:val="24"/>
          <w:szCs w:val="24"/>
          <w:rtl w:val="0"/>
        </w:rPr>
        <w:t xml:space="preserve">La plataforma controla el margen mínimo frente al último lance de cada proponente y frente a la oferta más baja. Adicionalmente, informa a cada proveedor el valor de su lance más bajo, así como el valor del mejor lance presentado dentro del proceso de selección.</w:t>
      </w:r>
    </w:p>
    <w:p w:rsidR="00000000" w:rsidDel="00000000" w:rsidP="00000000" w:rsidRDefault="00000000" w:rsidRPr="00000000" w14:paraId="000004AB">
      <w:pPr>
        <w:widowControl w:val="1"/>
        <w:numPr>
          <w:ilvl w:val="0"/>
          <w:numId w:val="12"/>
        </w:numPr>
        <w:ind w:left="720" w:hanging="360"/>
        <w:jc w:val="both"/>
        <w:rPr>
          <w:sz w:val="24"/>
          <w:szCs w:val="24"/>
        </w:rPr>
      </w:pPr>
      <w:r w:rsidDel="00000000" w:rsidR="00000000" w:rsidRPr="00000000">
        <w:rPr>
          <w:sz w:val="24"/>
          <w:szCs w:val="24"/>
          <w:rtl w:val="0"/>
        </w:rPr>
        <w:t xml:space="preserve">El Departamento Administrativo de Contratación Pública publicará un informe de habilitación de los oferentes, indicando si los bienes o servicios ofrecidos por el interesado cumplen con la ficha técnica y si el oferente se encuentra habilitado.</w:t>
      </w:r>
    </w:p>
    <w:p w:rsidR="00000000" w:rsidDel="00000000" w:rsidP="00000000" w:rsidRDefault="00000000" w:rsidRPr="00000000" w14:paraId="000004AC">
      <w:pPr>
        <w:widowControl w:val="1"/>
        <w:numPr>
          <w:ilvl w:val="0"/>
          <w:numId w:val="12"/>
        </w:numPr>
        <w:ind w:left="720" w:hanging="360"/>
        <w:jc w:val="both"/>
        <w:rPr>
          <w:sz w:val="24"/>
          <w:szCs w:val="24"/>
        </w:rPr>
      </w:pPr>
      <w:r w:rsidDel="00000000" w:rsidR="00000000" w:rsidRPr="00000000">
        <w:rPr>
          <w:sz w:val="24"/>
          <w:szCs w:val="24"/>
          <w:rtl w:val="0"/>
        </w:rPr>
        <w:t xml:space="preserve">Previamente a la iniciación del procedimiento, el Departamento Administrativo de Contratación Pública verificará que los asistentes cuenten con capacidad para pronunciarse y llevar a cabo los lances.</w:t>
      </w:r>
    </w:p>
    <w:p w:rsidR="00000000" w:rsidDel="00000000" w:rsidP="00000000" w:rsidRDefault="00000000" w:rsidRPr="00000000" w14:paraId="000004AD">
      <w:pPr>
        <w:widowControl w:val="1"/>
        <w:numPr>
          <w:ilvl w:val="0"/>
          <w:numId w:val="12"/>
        </w:numPr>
        <w:ind w:left="720" w:hanging="360"/>
        <w:jc w:val="both"/>
        <w:rPr>
          <w:sz w:val="24"/>
          <w:szCs w:val="24"/>
        </w:rPr>
      </w:pPr>
      <w:r w:rsidDel="00000000" w:rsidR="00000000" w:rsidRPr="00000000">
        <w:rPr>
          <w:sz w:val="24"/>
          <w:szCs w:val="24"/>
          <w:rtl w:val="0"/>
        </w:rPr>
        <w:t xml:space="preserve">Los lances deberán realizarse desde la cuenta del representante legal o su apoderado, desde el usuario oficial del proponente en la plataforma SECOP II. Si se trata de un proponente plural, los lances deberán realizarse desde el perfil de este, como lo indica la guía para presentar oferta en el SECOP II.</w:t>
      </w:r>
    </w:p>
    <w:p w:rsidR="00000000" w:rsidDel="00000000" w:rsidP="00000000" w:rsidRDefault="00000000" w:rsidRPr="00000000" w14:paraId="000004AE">
      <w:pPr>
        <w:widowControl w:val="1"/>
        <w:numPr>
          <w:ilvl w:val="0"/>
          <w:numId w:val="12"/>
        </w:numPr>
        <w:ind w:left="720" w:hanging="360"/>
        <w:jc w:val="both"/>
        <w:rPr>
          <w:sz w:val="24"/>
          <w:szCs w:val="24"/>
        </w:rPr>
      </w:pPr>
      <w:r w:rsidDel="00000000" w:rsidR="00000000" w:rsidRPr="00000000">
        <w:rPr>
          <w:sz w:val="24"/>
          <w:szCs w:val="24"/>
          <w:rtl w:val="0"/>
        </w:rPr>
        <w:t xml:space="preserve">La audiencia de subasta se realizará el día y hora estipulados en el cronograma del proceso. El margen mínimo para mejorar la oferta durante la subasta inversa no podrá ser menor al </w:t>
      </w:r>
      <w:r w:rsidDel="00000000" w:rsidR="00000000" w:rsidRPr="00000000">
        <w:rPr>
          <w:sz w:val="24"/>
          <w:szCs w:val="24"/>
          <w:rtl w:val="0"/>
        </w:rPr>
        <w:t xml:space="preserve">cero coma cinco por ciento (0,5%)</w:t>
      </w:r>
      <w:r w:rsidDel="00000000" w:rsidR="00000000" w:rsidRPr="00000000">
        <w:rPr>
          <w:sz w:val="24"/>
          <w:szCs w:val="24"/>
          <w:rtl w:val="0"/>
        </w:rPr>
        <w:t xml:space="preserve"> del valor determinado como precio de arranque de la subasta. Solo se tendrán como válidos los lances que, observando este margen mínimo, mejoren dicho precio respecto del último lance válido. </w:t>
      </w:r>
    </w:p>
    <w:p w:rsidR="00000000" w:rsidDel="00000000" w:rsidP="00000000" w:rsidRDefault="00000000" w:rsidRPr="00000000" w14:paraId="000004AF">
      <w:pPr>
        <w:widowControl w:val="1"/>
        <w:numPr>
          <w:ilvl w:val="0"/>
          <w:numId w:val="12"/>
        </w:numPr>
        <w:ind w:left="720" w:hanging="360"/>
        <w:jc w:val="both"/>
        <w:rPr>
          <w:sz w:val="24"/>
          <w:szCs w:val="24"/>
        </w:rPr>
      </w:pPr>
      <w:r w:rsidDel="00000000" w:rsidR="00000000" w:rsidRPr="00000000">
        <w:rPr>
          <w:sz w:val="24"/>
          <w:szCs w:val="24"/>
          <w:rtl w:val="0"/>
        </w:rPr>
        <w:t xml:space="preserve">La entidad extenderá el tiempo establecido para la subasta en caso de que, en un margen de tiempo previo a su finalización, alguno de los proveedores haga un lance ganador (es decir, un lance que supere el mejor lance realizado en la subasta hasta el momento). Para el presente proceso, la subasta tendrá una duración de 15 minutos. En caso de que, durante el último minuto, alguno de los proveedores participantes realice un lance ganador, el sistema extenderá automáticamente la subasta por 3 minutos adicionales.</w:t>
      </w:r>
    </w:p>
    <w:p w:rsidR="00000000" w:rsidDel="00000000" w:rsidP="00000000" w:rsidRDefault="00000000" w:rsidRPr="00000000" w14:paraId="000004B0">
      <w:pPr>
        <w:widowControl w:val="1"/>
        <w:numPr>
          <w:ilvl w:val="0"/>
          <w:numId w:val="12"/>
        </w:numPr>
        <w:ind w:left="720" w:hanging="360"/>
        <w:jc w:val="both"/>
        <w:rPr>
          <w:sz w:val="24"/>
          <w:szCs w:val="24"/>
        </w:rPr>
      </w:pPr>
      <w:r w:rsidDel="00000000" w:rsidR="00000000" w:rsidRPr="00000000">
        <w:rPr>
          <w:sz w:val="24"/>
          <w:szCs w:val="24"/>
          <w:rtl w:val="0"/>
        </w:rPr>
        <w:t xml:space="preserve">Si los oferentes no presentan lances durante la subasta, el Departamento Administrativo de Contratación Pública debe adjudicar el contrato al oferente que haya presentado el precio inicial más bajo.</w:t>
      </w:r>
    </w:p>
    <w:p w:rsidR="00000000" w:rsidDel="00000000" w:rsidP="00000000" w:rsidRDefault="00000000" w:rsidRPr="00000000" w14:paraId="000004B1">
      <w:pPr>
        <w:widowControl w:val="1"/>
        <w:numPr>
          <w:ilvl w:val="0"/>
          <w:numId w:val="12"/>
        </w:numPr>
        <w:ind w:left="720" w:hanging="360"/>
        <w:jc w:val="both"/>
        <w:rPr>
          <w:sz w:val="24"/>
          <w:szCs w:val="24"/>
        </w:rPr>
      </w:pPr>
      <w:r w:rsidDel="00000000" w:rsidR="00000000" w:rsidRPr="00000000">
        <w:rPr>
          <w:sz w:val="24"/>
          <w:szCs w:val="24"/>
          <w:rtl w:val="0"/>
        </w:rPr>
        <w:t xml:space="preserve">Si al terminar la subasta inversa hay empate, el Departamento Administrativo de Contratación Pública seleccionará al oferente que presentó la menor oferta inicial. En caso de persistir el empate, el Departamento Administrativo de Contratación Pública aplicará las reglas del artículo 2.2.1.2.4.2.17. del Decreto 1082 de 2015, adicionado por el artículo 3 del Decreto 1860 de 2021 y el Decreto 0287 de 2026.</w:t>
      </w:r>
    </w:p>
    <w:p w:rsidR="00000000" w:rsidDel="00000000" w:rsidP="00000000" w:rsidRDefault="00000000" w:rsidRPr="00000000" w14:paraId="000004B2">
      <w:pPr>
        <w:widowControl w:val="1"/>
        <w:numPr>
          <w:ilvl w:val="0"/>
          <w:numId w:val="12"/>
        </w:numPr>
        <w:shd w:fill="ffffff" w:val="clear"/>
        <w:spacing w:after="60" w:before="60" w:lineRule="auto"/>
        <w:ind w:left="720" w:hanging="360"/>
        <w:jc w:val="both"/>
        <w:rPr>
          <w:sz w:val="24"/>
          <w:szCs w:val="24"/>
        </w:rPr>
      </w:pPr>
      <w:r w:rsidDel="00000000" w:rsidR="00000000" w:rsidRPr="00000000">
        <w:rPr>
          <w:sz w:val="24"/>
          <w:szCs w:val="24"/>
          <w:rtl w:val="0"/>
        </w:rPr>
        <w:t xml:space="preserve">Una vez finalizada la subasta inversa e identificado el oferente que haya presentado el menor valor, este deberá presentar a la Entidad, dentro de una (1) hora siguiente a la finalización de la subasta, su oferta económica final, debidamente diligenciada de conformidad con el Anexo de Oferta Económica suministrado por la Entidad.</w:t>
      </w:r>
    </w:p>
    <w:p w:rsidR="00000000" w:rsidDel="00000000" w:rsidP="00000000" w:rsidRDefault="00000000" w:rsidRPr="00000000" w14:paraId="000004B3">
      <w:pPr>
        <w:widowControl w:val="1"/>
        <w:shd w:fill="ffffff" w:val="clear"/>
        <w:spacing w:after="240" w:before="240" w:lineRule="auto"/>
        <w:ind w:left="720" w:firstLine="0"/>
        <w:jc w:val="both"/>
        <w:rPr>
          <w:sz w:val="24"/>
          <w:szCs w:val="24"/>
        </w:rPr>
      </w:pPr>
      <w:r w:rsidDel="00000000" w:rsidR="00000000" w:rsidRPr="00000000">
        <w:rPr>
          <w:sz w:val="24"/>
          <w:szCs w:val="24"/>
          <w:rtl w:val="0"/>
        </w:rPr>
        <w:t xml:space="preserve">La oferta económica final deberá corresponder al último lance válido efectuado durante la subasta y deberá contener el desglose de los valores y demás información solicitada en el Anexo de Oferta Económica.</w:t>
      </w:r>
    </w:p>
    <w:p w:rsidR="00000000" w:rsidDel="00000000" w:rsidP="00000000" w:rsidRDefault="00000000" w:rsidRPr="00000000" w14:paraId="000004B4">
      <w:pPr>
        <w:widowControl w:val="1"/>
        <w:shd w:fill="ffffff" w:val="clear"/>
        <w:spacing w:after="240" w:before="240" w:lineRule="auto"/>
        <w:ind w:left="720" w:firstLine="0"/>
        <w:jc w:val="both"/>
        <w:rPr>
          <w:sz w:val="24"/>
          <w:szCs w:val="24"/>
        </w:rPr>
      </w:pPr>
      <w:r w:rsidDel="00000000" w:rsidR="00000000" w:rsidRPr="00000000">
        <w:rPr>
          <w:sz w:val="24"/>
          <w:szCs w:val="24"/>
          <w:rtl w:val="0"/>
        </w:rPr>
        <w:t xml:space="preserve">La Entidad verificará la correspondencia entre el valor del último lance válido y la oferta económica final presentada, así como la consistencia de los valores que la integran.</w:t>
      </w:r>
    </w:p>
    <w:p w:rsidR="00000000" w:rsidDel="00000000" w:rsidP="00000000" w:rsidRDefault="00000000" w:rsidRPr="00000000" w14:paraId="000004B5">
      <w:pPr>
        <w:widowControl w:val="1"/>
        <w:shd w:fill="ffffff" w:val="clear"/>
        <w:spacing w:after="240" w:before="240" w:lineRule="auto"/>
        <w:ind w:left="720" w:firstLine="0"/>
        <w:jc w:val="both"/>
        <w:rPr>
          <w:sz w:val="24"/>
          <w:szCs w:val="24"/>
        </w:rPr>
      </w:pPr>
      <w:r w:rsidDel="00000000" w:rsidR="00000000" w:rsidRPr="00000000">
        <w:rPr>
          <w:sz w:val="24"/>
          <w:szCs w:val="24"/>
          <w:rtl w:val="0"/>
        </w:rPr>
        <w:t xml:space="preserve">Una vez finalizada la subasta y recibida la oferta económica final, la Entidad identificará las ofertas respecto de las cuales se haya generado una alerta de precio artificialmente bajo como resultado de los lances efectuados. En estos casos, se requerirá al respectivo oferente para que presente las explicaciones y justificaciones que sustenten el valor de su oferta, con el fin de que la Entidad realice el análisis correspondiente, de conformidad con lo establecido en el artículo 2.2.1.1.2.2.4 del Decreto 1082 de 2015. </w:t>
      </w:r>
    </w:p>
    <w:p w:rsidR="00000000" w:rsidDel="00000000" w:rsidP="00000000" w:rsidRDefault="00000000" w:rsidRPr="00000000" w14:paraId="000004B6">
      <w:pPr>
        <w:widowControl w:val="1"/>
        <w:shd w:fill="ffffff" w:val="clear"/>
        <w:spacing w:after="60" w:before="240" w:lineRule="auto"/>
        <w:ind w:left="720" w:firstLine="0"/>
        <w:jc w:val="both"/>
        <w:rPr>
          <w:sz w:val="24"/>
          <w:szCs w:val="24"/>
        </w:rPr>
      </w:pPr>
      <w:r w:rsidDel="00000000" w:rsidR="00000000" w:rsidRPr="00000000">
        <w:rPr>
          <w:sz w:val="24"/>
          <w:szCs w:val="24"/>
          <w:rtl w:val="0"/>
        </w:rPr>
        <w:t xml:space="preserve">Analizadas las explicaciones presentadas por el oferente, la Entidad determinará si procede continuar con la evaluación de la oferta o recomendar su rechazo, de conformidad con las disposiciones aplicables.</w:t>
      </w:r>
    </w:p>
    <w:p w:rsidR="00000000" w:rsidDel="00000000" w:rsidP="00000000" w:rsidRDefault="00000000" w:rsidRPr="00000000" w14:paraId="000004B7">
      <w:pPr>
        <w:widowControl w:val="1"/>
        <w:numPr>
          <w:ilvl w:val="0"/>
          <w:numId w:val="12"/>
        </w:numPr>
        <w:ind w:left="720" w:hanging="360"/>
        <w:jc w:val="both"/>
        <w:rPr>
          <w:sz w:val="24"/>
          <w:szCs w:val="24"/>
        </w:rPr>
      </w:pPr>
      <w:r w:rsidDel="00000000" w:rsidR="00000000" w:rsidRPr="00000000">
        <w:rPr>
          <w:sz w:val="24"/>
          <w:szCs w:val="24"/>
          <w:rtl w:val="0"/>
        </w:rPr>
        <w:t xml:space="preserve">En caso de que el oferente que haya presentado el menor valor no atienda el requerimiento efectuado por la Entidad o que, una vez analizadas las explicaciones y los documentos aportados, estos no permitan justificar de manera satisfactoria el valor ofertado, la Entidad procederá al rechazo de la oferta, de conformidad con lo establecido en el artículo 2.2.1.1.2.2.4 del Decreto 1082 de 2015.</w:t>
      </w:r>
    </w:p>
    <w:p w:rsidR="00000000" w:rsidDel="00000000" w:rsidP="00000000" w:rsidRDefault="00000000" w:rsidRPr="00000000" w14:paraId="000004B8">
      <w:pPr>
        <w:widowControl w:val="1"/>
        <w:ind w:left="720" w:firstLine="0"/>
        <w:jc w:val="both"/>
        <w:rPr>
          <w:sz w:val="24"/>
          <w:szCs w:val="24"/>
        </w:rPr>
      </w:pPr>
      <w:r w:rsidDel="00000000" w:rsidR="00000000" w:rsidRPr="00000000">
        <w:rPr>
          <w:sz w:val="24"/>
          <w:szCs w:val="24"/>
          <w:rtl w:val="0"/>
        </w:rPr>
        <w:t xml:space="preserve">En este evento, la Entidad no realizará una nueva audiencia de subasta y procederá de conformidad con las disposiciones legales y reglamentarias aplicables para determinar la continuidad del proceso de selección.</w:t>
      </w:r>
    </w:p>
    <w:p w:rsidR="00000000" w:rsidDel="00000000" w:rsidP="00000000" w:rsidRDefault="00000000" w:rsidRPr="00000000" w14:paraId="000004B9">
      <w:pPr>
        <w:jc w:val="both"/>
        <w:rPr>
          <w:sz w:val="24"/>
          <w:szCs w:val="24"/>
        </w:rPr>
      </w:pPr>
      <w:r w:rsidDel="00000000" w:rsidR="00000000" w:rsidRPr="00000000">
        <w:rPr>
          <w:rtl w:val="0"/>
        </w:rPr>
      </w:r>
    </w:p>
    <w:p w:rsidR="00000000" w:rsidDel="00000000" w:rsidP="00000000" w:rsidRDefault="00000000" w:rsidRPr="00000000" w14:paraId="000004BA">
      <w:pPr>
        <w:jc w:val="both"/>
        <w:rPr>
          <w:b w:val="1"/>
          <w:bCs w:val="1"/>
          <w:sz w:val="24"/>
          <w:szCs w:val="24"/>
          <w:u w:val="single"/>
        </w:rPr>
      </w:pPr>
      <w:r w:rsidDel="00000000" w:rsidR="00000000" w:rsidRPr="00000000">
        <w:rPr>
          <w:b w:val="1"/>
          <w:bCs w:val="1"/>
          <w:sz w:val="24"/>
          <w:szCs w:val="24"/>
          <w:u w:val="single"/>
          <w:rtl w:val="0"/>
        </w:rPr>
        <w:t xml:space="preserve">Lances no válidos</w:t>
      </w:r>
    </w:p>
    <w:p w:rsidR="00000000" w:rsidDel="00000000" w:rsidP="00000000" w:rsidRDefault="00000000" w:rsidRPr="00000000" w14:paraId="000004BB">
      <w:pPr>
        <w:jc w:val="both"/>
        <w:rPr>
          <w:b w:val="1"/>
          <w:bCs w:val="1"/>
          <w:sz w:val="24"/>
          <w:szCs w:val="24"/>
        </w:rPr>
      </w:pPr>
      <w:r w:rsidDel="00000000" w:rsidR="00000000" w:rsidRPr="00000000">
        <w:rPr>
          <w:rtl w:val="0"/>
        </w:rPr>
      </w:r>
    </w:p>
    <w:p w:rsidR="00000000" w:rsidDel="00000000" w:rsidP="00000000" w:rsidRDefault="00000000" w:rsidRPr="00000000" w14:paraId="000004BC">
      <w:pPr>
        <w:widowControl w:val="1"/>
        <w:numPr>
          <w:ilvl w:val="0"/>
          <w:numId w:val="23"/>
        </w:numPr>
        <w:ind w:left="720" w:hanging="360"/>
        <w:jc w:val="both"/>
        <w:rPr>
          <w:rFonts w:ascii="Arial" w:cs="Arial" w:eastAsia="Arial" w:hAnsi="Arial"/>
        </w:rPr>
      </w:pPr>
      <w:r w:rsidDel="00000000" w:rsidR="00000000" w:rsidRPr="00000000">
        <w:rPr>
          <w:sz w:val="24"/>
          <w:szCs w:val="24"/>
          <w:rtl w:val="0"/>
        </w:rPr>
        <w:t xml:space="preserve">Si el lance está por debajo del margen válido establecido.</w:t>
      </w:r>
      <w:r w:rsidDel="00000000" w:rsidR="00000000" w:rsidRPr="00000000">
        <w:rPr>
          <w:rtl w:val="0"/>
        </w:rPr>
      </w:r>
    </w:p>
    <w:p w:rsidR="00000000" w:rsidDel="00000000" w:rsidP="00000000" w:rsidRDefault="00000000" w:rsidRPr="00000000" w14:paraId="000004BD">
      <w:pPr>
        <w:widowControl w:val="1"/>
        <w:numPr>
          <w:ilvl w:val="0"/>
          <w:numId w:val="23"/>
        </w:numPr>
        <w:pBdr>
          <w:top w:space="0" w:sz="0" w:val="nil"/>
          <w:left w:space="0" w:sz="0" w:val="nil"/>
          <w:bottom w:space="0" w:sz="0" w:val="nil"/>
          <w:right w:space="0" w:sz="0" w:val="nil"/>
          <w:between w:space="0" w:sz="0" w:val="nil"/>
        </w:pBdr>
        <w:ind w:left="720" w:hanging="360"/>
        <w:rPr>
          <w:rFonts w:ascii="Arial" w:cs="Arial" w:eastAsia="Arial" w:hAnsi="Arial"/>
        </w:rPr>
      </w:pPr>
      <w:r w:rsidDel="00000000" w:rsidR="00000000" w:rsidRPr="00000000">
        <w:rPr>
          <w:sz w:val="24"/>
          <w:szCs w:val="24"/>
          <w:rtl w:val="0"/>
        </w:rPr>
        <w:t xml:space="preserve">Si el proponente presenta el formulario de lances en blanco.</w:t>
      </w:r>
      <w:r w:rsidDel="00000000" w:rsidR="00000000" w:rsidRPr="00000000">
        <w:rPr>
          <w:rtl w:val="0"/>
        </w:rPr>
      </w:r>
    </w:p>
    <w:p w:rsidR="00000000" w:rsidDel="00000000" w:rsidP="00000000" w:rsidRDefault="00000000" w:rsidRPr="00000000" w14:paraId="000004BE">
      <w:pPr>
        <w:ind w:left="720" w:firstLine="0"/>
        <w:jc w:val="both"/>
        <w:rPr>
          <w:sz w:val="24"/>
          <w:szCs w:val="24"/>
        </w:rPr>
      </w:pPr>
      <w:r w:rsidDel="00000000" w:rsidR="00000000" w:rsidRPr="00000000">
        <w:rPr>
          <w:rtl w:val="0"/>
        </w:rPr>
      </w:r>
    </w:p>
    <w:p w:rsidR="00000000" w:rsidDel="00000000" w:rsidP="00000000" w:rsidRDefault="00000000" w:rsidRPr="00000000" w14:paraId="000004BF">
      <w:pPr>
        <w:jc w:val="both"/>
        <w:rPr>
          <w:sz w:val="24"/>
          <w:szCs w:val="24"/>
        </w:rPr>
      </w:pPr>
      <w:r w:rsidDel="00000000" w:rsidR="00000000" w:rsidRPr="00000000">
        <w:rPr>
          <w:sz w:val="24"/>
          <w:szCs w:val="24"/>
          <w:rtl w:val="0"/>
        </w:rPr>
        <w:t xml:space="preserve">El proponente que presentó el lance no válido o que manifestó no efectuar más lances no podrá seguir presentándolos durante la subasta.</w:t>
      </w:r>
    </w:p>
    <w:p w:rsidR="00000000" w:rsidDel="00000000" w:rsidP="00000000" w:rsidRDefault="00000000" w:rsidRPr="00000000" w14:paraId="000004C0">
      <w:pPr>
        <w:jc w:val="both"/>
        <w:rPr>
          <w:sz w:val="24"/>
          <w:szCs w:val="24"/>
        </w:rPr>
      </w:pPr>
      <w:r w:rsidDel="00000000" w:rsidR="00000000" w:rsidRPr="00000000">
        <w:rPr>
          <w:rtl w:val="0"/>
        </w:rPr>
      </w:r>
    </w:p>
    <w:p w:rsidR="00000000" w:rsidDel="00000000" w:rsidP="00000000" w:rsidRDefault="00000000" w:rsidRPr="00000000" w14:paraId="000004C1">
      <w:pPr>
        <w:jc w:val="both"/>
        <w:rPr>
          <w:b w:val="1"/>
          <w:bCs w:val="1"/>
          <w:sz w:val="24"/>
          <w:szCs w:val="24"/>
          <w:u w:val="single"/>
        </w:rPr>
      </w:pPr>
      <w:r w:rsidDel="00000000" w:rsidR="00000000" w:rsidRPr="00000000">
        <w:rPr>
          <w:b w:val="1"/>
          <w:bCs w:val="1"/>
          <w:sz w:val="24"/>
          <w:szCs w:val="24"/>
          <w:u w:val="single"/>
          <w:rtl w:val="0"/>
        </w:rPr>
        <w:t xml:space="preserve">Precios artificialmente bajos</w:t>
      </w:r>
    </w:p>
    <w:p w:rsidR="00000000" w:rsidDel="00000000" w:rsidP="00000000" w:rsidRDefault="00000000" w:rsidRPr="00000000" w14:paraId="000004C2">
      <w:pPr>
        <w:jc w:val="both"/>
        <w:rPr>
          <w:sz w:val="24"/>
          <w:szCs w:val="24"/>
        </w:rPr>
      </w:pPr>
      <w:r w:rsidDel="00000000" w:rsidR="00000000" w:rsidRPr="00000000">
        <w:rPr>
          <w:rtl w:val="0"/>
        </w:rPr>
      </w:r>
    </w:p>
    <w:p w:rsidR="00000000" w:rsidDel="00000000" w:rsidP="00000000" w:rsidRDefault="00000000" w:rsidRPr="00000000" w14:paraId="000004C3">
      <w:pPr>
        <w:jc w:val="both"/>
        <w:rPr>
          <w:sz w:val="24"/>
          <w:szCs w:val="24"/>
        </w:rPr>
      </w:pPr>
      <w:r w:rsidDel="00000000" w:rsidR="00000000" w:rsidRPr="00000000">
        <w:rPr>
          <w:sz w:val="24"/>
          <w:szCs w:val="24"/>
          <w:rtl w:val="0"/>
        </w:rPr>
        <w:t xml:space="preserve">Durante el desarrollo de la subasta inversa electrónica, si la Entidad detecta que un proponente ha realizado un lance que, por su valor, se presume artificialmente bajo y no guarda relación con los precios de mercado, los costos del objeto contractual o los valores previamente ofertados, la subasta será suspendida inmediatamente.</w:t>
      </w:r>
    </w:p>
    <w:p w:rsidR="00000000" w:rsidDel="00000000" w:rsidP="00000000" w:rsidRDefault="00000000" w:rsidRPr="00000000" w14:paraId="000004C4">
      <w:pPr>
        <w:jc w:val="both"/>
        <w:rPr>
          <w:sz w:val="24"/>
          <w:szCs w:val="24"/>
        </w:rPr>
      </w:pPr>
      <w:r w:rsidDel="00000000" w:rsidR="00000000" w:rsidRPr="00000000">
        <w:rPr>
          <w:rtl w:val="0"/>
        </w:rPr>
      </w:r>
    </w:p>
    <w:p w:rsidR="00000000" w:rsidDel="00000000" w:rsidP="00000000" w:rsidRDefault="00000000" w:rsidRPr="00000000" w14:paraId="000004C5">
      <w:pPr>
        <w:jc w:val="both"/>
        <w:rPr>
          <w:sz w:val="24"/>
          <w:szCs w:val="24"/>
        </w:rPr>
      </w:pPr>
      <w:r w:rsidDel="00000000" w:rsidR="00000000" w:rsidRPr="00000000">
        <w:rPr>
          <w:sz w:val="24"/>
          <w:szCs w:val="24"/>
          <w:rtl w:val="0"/>
        </w:rPr>
        <w:t xml:space="preserve">La Entidad requerirá al proponente para que, dentro del día hábil siguiente, justifique técnica y económicamente el valor ofertado. Si el proponente no presenta justificación o esta no resulta razonable y suficiente, será excluido del proceso de subasta y esta será reiniciada sin su participación, lo anterior, conforme a lo establecido en el artículo 2.2.1.1.2.2.4 del Decreto 1082 de 2015 y en la Guía para la Identificación y Tratamiento de Ofertas con Valores Artificialmente Bajos de Colombia Compra Eficiente.</w:t>
      </w:r>
    </w:p>
    <w:p w:rsidR="00000000" w:rsidDel="00000000" w:rsidP="00000000" w:rsidRDefault="00000000" w:rsidRPr="00000000" w14:paraId="000004C6">
      <w:pPr>
        <w:jc w:val="both"/>
        <w:rPr>
          <w:sz w:val="24"/>
          <w:szCs w:val="24"/>
        </w:rPr>
      </w:pPr>
      <w:r w:rsidDel="00000000" w:rsidR="00000000" w:rsidRPr="00000000">
        <w:rPr>
          <w:rtl w:val="0"/>
        </w:rPr>
      </w:r>
    </w:p>
    <w:p w:rsidR="00000000" w:rsidDel="00000000" w:rsidP="00000000" w:rsidRDefault="00000000" w:rsidRPr="00000000" w14:paraId="000004C7">
      <w:pPr>
        <w:jc w:val="both"/>
        <w:rPr>
          <w:sz w:val="24"/>
          <w:szCs w:val="24"/>
        </w:rPr>
      </w:pPr>
      <w:r w:rsidDel="00000000" w:rsidR="00000000" w:rsidRPr="00000000">
        <w:rPr>
          <w:sz w:val="24"/>
          <w:szCs w:val="24"/>
          <w:rtl w:val="0"/>
        </w:rPr>
        <w:t xml:space="preserve">Si la justificación es aceptada, la subasta se reiniciará desde el valor del lance emitido por el proponente que generó la suspensión.</w:t>
      </w:r>
    </w:p>
    <w:p w:rsidR="00000000" w:rsidDel="00000000" w:rsidP="00000000" w:rsidRDefault="00000000" w:rsidRPr="00000000" w14:paraId="000004C8">
      <w:pPr>
        <w:jc w:val="both"/>
        <w:rPr>
          <w:sz w:val="24"/>
          <w:szCs w:val="24"/>
        </w:rPr>
      </w:pPr>
      <w:r w:rsidDel="00000000" w:rsidR="00000000" w:rsidRPr="00000000">
        <w:rPr>
          <w:rtl w:val="0"/>
        </w:rPr>
      </w:r>
    </w:p>
    <w:p w:rsidR="00000000" w:rsidDel="00000000" w:rsidP="00000000" w:rsidRDefault="00000000" w:rsidRPr="00000000" w14:paraId="000004C9">
      <w:pPr>
        <w:jc w:val="both"/>
        <w:rPr>
          <w:sz w:val="24"/>
          <w:szCs w:val="24"/>
        </w:rPr>
      </w:pPr>
      <w:r w:rsidDel="00000000" w:rsidR="00000000" w:rsidRPr="00000000">
        <w:rPr>
          <w:sz w:val="24"/>
          <w:szCs w:val="24"/>
          <w:rtl w:val="0"/>
        </w:rPr>
        <w:t xml:space="preserve">En ambos casos, la subasta se reanudará desde el minuto exacto en que fue suspendida, conservando el tiempo restante para completar los quince (15) minutos reglamentarios.</w:t>
      </w:r>
    </w:p>
    <w:p w:rsidR="00000000" w:rsidDel="00000000" w:rsidP="00000000" w:rsidRDefault="00000000" w:rsidRPr="00000000" w14:paraId="000004CA">
      <w:pPr>
        <w:jc w:val="both"/>
        <w:rPr>
          <w:sz w:val="24"/>
          <w:szCs w:val="24"/>
        </w:rPr>
      </w:pPr>
      <w:r w:rsidDel="00000000" w:rsidR="00000000" w:rsidRPr="00000000">
        <w:rPr>
          <w:rtl w:val="0"/>
        </w:rPr>
      </w:r>
    </w:p>
    <w:p w:rsidR="00000000" w:rsidDel="00000000" w:rsidP="00000000" w:rsidRDefault="00000000" w:rsidRPr="00000000" w14:paraId="000004CB">
      <w:pPr>
        <w:jc w:val="both"/>
        <w:rPr>
          <w:sz w:val="24"/>
          <w:szCs w:val="24"/>
        </w:rPr>
      </w:pPr>
      <w:r w:rsidDel="00000000" w:rsidR="00000000" w:rsidRPr="00000000">
        <w:rPr>
          <w:sz w:val="24"/>
          <w:szCs w:val="24"/>
          <w:rtl w:val="0"/>
        </w:rPr>
        <w:t xml:space="preserve">Esta medida se adopta en cumplimiento de los principios de transparencia, responsabilidad, eficiencia y responsabilidad presupuestal.</w:t>
      </w:r>
    </w:p>
    <w:p w:rsidR="00000000" w:rsidDel="00000000" w:rsidP="00000000" w:rsidRDefault="00000000" w:rsidRPr="00000000" w14:paraId="000004CC">
      <w:pPr>
        <w:pBdr>
          <w:top w:space="0" w:sz="0" w:val="nil"/>
          <w:left w:space="0" w:sz="0" w:val="nil"/>
          <w:bottom w:space="0" w:sz="0" w:val="nil"/>
          <w:right w:space="0" w:sz="0" w:val="nil"/>
          <w:between w:space="0" w:sz="0" w:val="nil"/>
        </w:pBdr>
        <w:spacing w:before="9" w:lineRule="auto"/>
        <w:rPr>
          <w:sz w:val="24"/>
          <w:szCs w:val="24"/>
        </w:rPr>
      </w:pPr>
      <w:r w:rsidDel="00000000" w:rsidR="00000000" w:rsidRPr="00000000">
        <w:rPr>
          <w:rtl w:val="0"/>
        </w:rPr>
      </w:r>
    </w:p>
    <w:p w:rsidR="00000000" w:rsidDel="00000000" w:rsidP="00000000" w:rsidRDefault="00000000" w:rsidRPr="00000000" w14:paraId="000004CD">
      <w:pPr>
        <w:pStyle w:val="Heading1"/>
        <w:numPr>
          <w:ilvl w:val="2"/>
          <w:numId w:val="3"/>
        </w:numPr>
        <w:spacing w:before="1" w:lineRule="auto"/>
        <w:ind w:left="1275" w:hanging="720"/>
        <w:rPr/>
      </w:pPr>
      <w:r w:rsidDel="00000000" w:rsidR="00000000" w:rsidRPr="00000000">
        <w:rPr>
          <w:rtl w:val="0"/>
        </w:rPr>
        <w:t xml:space="preserve">Negociación:</w:t>
      </w:r>
    </w:p>
    <w:p w:rsidR="00000000" w:rsidDel="00000000" w:rsidP="00000000" w:rsidRDefault="00000000" w:rsidRPr="00000000" w14:paraId="000004CE">
      <w:pPr>
        <w:pBdr>
          <w:top w:space="0" w:sz="0" w:val="nil"/>
          <w:left w:space="0" w:sz="0" w:val="nil"/>
          <w:bottom w:space="0" w:sz="0" w:val="nil"/>
          <w:right w:space="0" w:sz="0" w:val="nil"/>
          <w:between w:space="0" w:sz="0" w:val="nil"/>
        </w:pBdr>
        <w:spacing w:before="4" w:lineRule="auto"/>
        <w:rPr>
          <w:b w:val="1"/>
          <w:bCs w:val="1"/>
          <w:sz w:val="23"/>
          <w:szCs w:val="23"/>
        </w:rPr>
      </w:pPr>
      <w:r w:rsidDel="00000000" w:rsidR="00000000" w:rsidRPr="00000000">
        <w:rPr>
          <w:rtl w:val="0"/>
        </w:rPr>
      </w:r>
    </w:p>
    <w:p w:rsidR="00000000" w:rsidDel="00000000" w:rsidP="00000000" w:rsidRDefault="00000000" w:rsidRPr="00000000" w14:paraId="000004CF">
      <w:pPr>
        <w:pBdr>
          <w:top w:space="0" w:sz="0" w:val="nil"/>
          <w:left w:space="0" w:sz="0" w:val="nil"/>
          <w:bottom w:space="0" w:sz="0" w:val="nil"/>
          <w:right w:space="0" w:sz="0" w:val="nil"/>
          <w:between w:space="0" w:sz="0" w:val="nil"/>
        </w:pBdr>
        <w:ind w:left="178" w:right="115" w:firstLine="0"/>
        <w:jc w:val="both"/>
        <w:rPr>
          <w:sz w:val="24"/>
          <w:szCs w:val="24"/>
        </w:rPr>
      </w:pPr>
      <w:r w:rsidDel="00000000" w:rsidR="00000000" w:rsidRPr="00000000">
        <w:rPr>
          <w:sz w:val="24"/>
          <w:szCs w:val="24"/>
          <w:rtl w:val="0"/>
        </w:rPr>
        <w:t xml:space="preserve">En caso de presentarse un único oferente o de resultar habilitado un solo proponente dentro del presente proceso de selección, la Entidad podrá adjudicar el contrato hasta por el valor total del presupuesto oficial establecido para el proceso. Los precios unitarios ofertados y aceptados constituirán la base económica de ejecución del contrato, permitiendo a la Entidad, en aplicación de los principios de economía y eficiencia, incrementar las cantidades de los bienes inicialmente estimados en el anexo técnico, siempre que:</w:t>
      </w:r>
    </w:p>
    <w:p w:rsidR="00000000" w:rsidDel="00000000" w:rsidP="00000000" w:rsidRDefault="00000000" w:rsidRPr="00000000" w14:paraId="000004D0">
      <w:pPr>
        <w:pBdr>
          <w:top w:space="0" w:sz="0" w:val="nil"/>
          <w:left w:space="0" w:sz="0" w:val="nil"/>
          <w:bottom w:space="0" w:sz="0" w:val="nil"/>
          <w:right w:space="0" w:sz="0" w:val="nil"/>
          <w:between w:space="0" w:sz="0" w:val="nil"/>
        </w:pBdr>
        <w:ind w:left="178" w:right="115" w:firstLine="0"/>
        <w:jc w:val="both"/>
        <w:rPr>
          <w:sz w:val="24"/>
          <w:szCs w:val="24"/>
        </w:rPr>
      </w:pPr>
      <w:r w:rsidDel="00000000" w:rsidR="00000000" w:rsidRPr="00000000">
        <w:rPr>
          <w:rtl w:val="0"/>
        </w:rPr>
      </w:r>
    </w:p>
    <w:p w:rsidR="00000000" w:rsidDel="00000000" w:rsidP="00000000" w:rsidRDefault="00000000" w:rsidRPr="00000000" w14:paraId="000004D1">
      <w:pPr>
        <w:pBdr>
          <w:top w:space="0" w:sz="0" w:val="nil"/>
          <w:left w:space="0" w:sz="0" w:val="nil"/>
          <w:bottom w:space="0" w:sz="0" w:val="nil"/>
          <w:right w:space="0" w:sz="0" w:val="nil"/>
          <w:between w:space="0" w:sz="0" w:val="nil"/>
        </w:pBdr>
        <w:ind w:left="178" w:right="115" w:firstLine="0"/>
        <w:jc w:val="both"/>
        <w:rPr>
          <w:sz w:val="24"/>
          <w:szCs w:val="24"/>
        </w:rPr>
      </w:pPr>
      <w:r w:rsidDel="00000000" w:rsidR="00000000" w:rsidRPr="00000000">
        <w:rPr>
          <w:sz w:val="24"/>
          <w:szCs w:val="24"/>
          <w:rtl w:val="0"/>
        </w:rPr>
        <w:t xml:space="preserve">a) No se supere el valor total del presupuesto oficial;</w:t>
      </w:r>
    </w:p>
    <w:p w:rsidR="00000000" w:rsidDel="00000000" w:rsidP="00000000" w:rsidRDefault="00000000" w:rsidRPr="00000000" w14:paraId="000004D2">
      <w:pPr>
        <w:pBdr>
          <w:top w:space="0" w:sz="0" w:val="nil"/>
          <w:left w:space="0" w:sz="0" w:val="nil"/>
          <w:bottom w:space="0" w:sz="0" w:val="nil"/>
          <w:right w:space="0" w:sz="0" w:val="nil"/>
          <w:between w:space="0" w:sz="0" w:val="nil"/>
        </w:pBdr>
        <w:ind w:left="178" w:right="115" w:firstLine="0"/>
        <w:jc w:val="both"/>
        <w:rPr>
          <w:sz w:val="24"/>
          <w:szCs w:val="24"/>
        </w:rPr>
      </w:pPr>
      <w:r w:rsidDel="00000000" w:rsidR="00000000" w:rsidRPr="00000000">
        <w:rPr>
          <w:rtl w:val="0"/>
        </w:rPr>
      </w:r>
    </w:p>
    <w:p w:rsidR="00000000" w:rsidDel="00000000" w:rsidP="00000000" w:rsidRDefault="00000000" w:rsidRPr="00000000" w14:paraId="000004D3">
      <w:pPr>
        <w:pBdr>
          <w:top w:space="0" w:sz="0" w:val="nil"/>
          <w:left w:space="0" w:sz="0" w:val="nil"/>
          <w:bottom w:space="0" w:sz="0" w:val="nil"/>
          <w:right w:space="0" w:sz="0" w:val="nil"/>
          <w:between w:space="0" w:sz="0" w:val="nil"/>
        </w:pBdr>
        <w:ind w:left="178" w:right="115" w:firstLine="0"/>
        <w:jc w:val="both"/>
        <w:rPr>
          <w:sz w:val="24"/>
          <w:szCs w:val="24"/>
        </w:rPr>
      </w:pPr>
      <w:r w:rsidDel="00000000" w:rsidR="00000000" w:rsidRPr="00000000">
        <w:rPr>
          <w:sz w:val="24"/>
          <w:szCs w:val="24"/>
          <w:rtl w:val="0"/>
        </w:rPr>
        <w:t xml:space="preserve">b) Exista disponibilidad de los bienes por parte del contratista;</w:t>
      </w:r>
    </w:p>
    <w:p w:rsidR="00000000" w:rsidDel="00000000" w:rsidP="00000000" w:rsidRDefault="00000000" w:rsidRPr="00000000" w14:paraId="000004D4">
      <w:pPr>
        <w:pBdr>
          <w:top w:space="0" w:sz="0" w:val="nil"/>
          <w:left w:space="0" w:sz="0" w:val="nil"/>
          <w:bottom w:space="0" w:sz="0" w:val="nil"/>
          <w:right w:space="0" w:sz="0" w:val="nil"/>
          <w:between w:space="0" w:sz="0" w:val="nil"/>
        </w:pBdr>
        <w:ind w:left="178" w:right="115" w:firstLine="0"/>
        <w:jc w:val="both"/>
        <w:rPr>
          <w:sz w:val="24"/>
          <w:szCs w:val="24"/>
        </w:rPr>
      </w:pPr>
      <w:r w:rsidDel="00000000" w:rsidR="00000000" w:rsidRPr="00000000">
        <w:rPr>
          <w:rtl w:val="0"/>
        </w:rPr>
      </w:r>
    </w:p>
    <w:p w:rsidR="00000000" w:rsidDel="00000000" w:rsidP="00000000" w:rsidRDefault="00000000" w:rsidRPr="00000000" w14:paraId="000004D5">
      <w:pPr>
        <w:pBdr>
          <w:top w:space="0" w:sz="0" w:val="nil"/>
          <w:left w:space="0" w:sz="0" w:val="nil"/>
          <w:bottom w:space="0" w:sz="0" w:val="nil"/>
          <w:right w:space="0" w:sz="0" w:val="nil"/>
          <w:between w:space="0" w:sz="0" w:val="nil"/>
        </w:pBdr>
        <w:ind w:left="178" w:right="115" w:firstLine="0"/>
        <w:jc w:val="both"/>
        <w:rPr>
          <w:sz w:val="24"/>
          <w:szCs w:val="24"/>
        </w:rPr>
      </w:pPr>
      <w:r w:rsidDel="00000000" w:rsidR="00000000" w:rsidRPr="00000000">
        <w:rPr>
          <w:sz w:val="24"/>
          <w:szCs w:val="24"/>
          <w:rtl w:val="0"/>
        </w:rPr>
        <w:t xml:space="preserve">c) Se mantengan las condiciones técnicas y económicas ofertadas;</w:t>
      </w:r>
    </w:p>
    <w:p w:rsidR="00000000" w:rsidDel="00000000" w:rsidP="00000000" w:rsidRDefault="00000000" w:rsidRPr="00000000" w14:paraId="000004D6">
      <w:pPr>
        <w:pBdr>
          <w:top w:space="0" w:sz="0" w:val="nil"/>
          <w:left w:space="0" w:sz="0" w:val="nil"/>
          <w:bottom w:space="0" w:sz="0" w:val="nil"/>
          <w:right w:space="0" w:sz="0" w:val="nil"/>
          <w:between w:space="0" w:sz="0" w:val="nil"/>
        </w:pBdr>
        <w:ind w:left="178" w:right="115" w:firstLine="0"/>
        <w:jc w:val="both"/>
        <w:rPr>
          <w:sz w:val="24"/>
          <w:szCs w:val="24"/>
        </w:rPr>
      </w:pPr>
      <w:r w:rsidDel="00000000" w:rsidR="00000000" w:rsidRPr="00000000">
        <w:rPr>
          <w:rtl w:val="0"/>
        </w:rPr>
      </w:r>
    </w:p>
    <w:p w:rsidR="00000000" w:rsidDel="00000000" w:rsidP="00000000" w:rsidRDefault="00000000" w:rsidRPr="00000000" w14:paraId="000004D7">
      <w:pPr>
        <w:pBdr>
          <w:top w:space="0" w:sz="0" w:val="nil"/>
          <w:left w:space="0" w:sz="0" w:val="nil"/>
          <w:bottom w:space="0" w:sz="0" w:val="nil"/>
          <w:right w:space="0" w:sz="0" w:val="nil"/>
          <w:between w:space="0" w:sz="0" w:val="nil"/>
        </w:pBdr>
        <w:ind w:left="178" w:right="115" w:firstLine="0"/>
        <w:jc w:val="both"/>
        <w:rPr>
          <w:sz w:val="24"/>
          <w:szCs w:val="24"/>
        </w:rPr>
      </w:pPr>
      <w:r w:rsidDel="00000000" w:rsidR="00000000" w:rsidRPr="00000000">
        <w:rPr>
          <w:sz w:val="24"/>
          <w:szCs w:val="24"/>
          <w:rtl w:val="0"/>
        </w:rPr>
        <w:t xml:space="preserve">d) Las mayores cantidades correspondan a bienes incluidos dentro del alcance y especificaciones técnicas del proceso contractual.</w:t>
      </w:r>
    </w:p>
    <w:p w:rsidR="00000000" w:rsidDel="00000000" w:rsidP="00000000" w:rsidRDefault="00000000" w:rsidRPr="00000000" w14:paraId="000004D8">
      <w:pPr>
        <w:pBdr>
          <w:top w:space="0" w:sz="0" w:val="nil"/>
          <w:left w:space="0" w:sz="0" w:val="nil"/>
          <w:bottom w:space="0" w:sz="0" w:val="nil"/>
          <w:right w:space="0" w:sz="0" w:val="nil"/>
          <w:between w:space="0" w:sz="0" w:val="nil"/>
        </w:pBdr>
        <w:ind w:left="178" w:right="115" w:firstLine="0"/>
        <w:jc w:val="both"/>
        <w:rPr>
          <w:sz w:val="24"/>
          <w:szCs w:val="24"/>
        </w:rPr>
      </w:pPr>
      <w:r w:rsidDel="00000000" w:rsidR="00000000" w:rsidRPr="00000000">
        <w:rPr>
          <w:rtl w:val="0"/>
        </w:rPr>
      </w:r>
    </w:p>
    <w:p w:rsidR="00000000" w:rsidDel="00000000" w:rsidP="00000000" w:rsidRDefault="00000000" w:rsidRPr="00000000" w14:paraId="000004D9">
      <w:pPr>
        <w:pStyle w:val="Heading1"/>
        <w:numPr>
          <w:ilvl w:val="1"/>
          <w:numId w:val="3"/>
        </w:numPr>
        <w:tabs>
          <w:tab w:val="left" w:leader="none" w:pos="1130"/>
        </w:tabs>
        <w:ind w:left="1129" w:hanging="527"/>
        <w:rPr/>
      </w:pPr>
      <w:r w:rsidDel="00000000" w:rsidR="00000000" w:rsidRPr="00000000">
        <w:rPr>
          <w:rtl w:val="0"/>
        </w:rPr>
        <w:t xml:space="preserve">OFERTA CON VALOR ARTIFICIALMENTE BAJO</w:t>
      </w:r>
    </w:p>
    <w:p w:rsidR="00000000" w:rsidDel="00000000" w:rsidP="00000000" w:rsidRDefault="00000000" w:rsidRPr="00000000" w14:paraId="000004DA">
      <w:pPr>
        <w:pBdr>
          <w:top w:space="0" w:sz="0" w:val="nil"/>
          <w:left w:space="0" w:sz="0" w:val="nil"/>
          <w:bottom w:space="0" w:sz="0" w:val="nil"/>
          <w:right w:space="0" w:sz="0" w:val="nil"/>
          <w:between w:space="0" w:sz="0" w:val="nil"/>
        </w:pBdr>
        <w:spacing w:before="4" w:lineRule="auto"/>
        <w:rPr>
          <w:b w:val="1"/>
          <w:bCs w:val="1"/>
          <w:sz w:val="23"/>
          <w:szCs w:val="23"/>
        </w:rPr>
      </w:pPr>
      <w:r w:rsidDel="00000000" w:rsidR="00000000" w:rsidRPr="00000000">
        <w:rPr>
          <w:rtl w:val="0"/>
        </w:rPr>
      </w:r>
    </w:p>
    <w:p w:rsidR="00000000" w:rsidDel="00000000" w:rsidP="00000000" w:rsidRDefault="00000000" w:rsidRPr="00000000" w14:paraId="000004DB">
      <w:pPr>
        <w:pBdr>
          <w:top w:space="0" w:sz="0" w:val="nil"/>
          <w:left w:space="0" w:sz="0" w:val="nil"/>
          <w:bottom w:space="0" w:sz="0" w:val="nil"/>
          <w:right w:space="0" w:sz="0" w:val="nil"/>
          <w:between w:space="0" w:sz="0" w:val="nil"/>
        </w:pBdr>
        <w:ind w:left="178" w:right="117" w:firstLine="0"/>
        <w:jc w:val="both"/>
        <w:rPr>
          <w:sz w:val="24"/>
          <w:szCs w:val="24"/>
        </w:rPr>
      </w:pPr>
      <w:r w:rsidDel="00000000" w:rsidR="00000000" w:rsidRPr="00000000">
        <w:rPr>
          <w:sz w:val="24"/>
          <w:szCs w:val="24"/>
          <w:rtl w:val="0"/>
        </w:rPr>
        <w:t xml:space="preserve">Cuando de conformidad con la información a su alcance la entidad estime que el valor de una oferta resulta artificialmente bajo, requerirá al oferente para que explique las razones que sustenten el valor por él ofertado. Analizadas las explicaciones, el comité asesor evaluador, recomendará el rechazo o la continuidad de la oferta en el proceso, explicando sus razones.</w:t>
      </w:r>
    </w:p>
    <w:p w:rsidR="00000000" w:rsidDel="00000000" w:rsidP="00000000" w:rsidRDefault="00000000" w:rsidRPr="00000000" w14:paraId="000004DC">
      <w:pPr>
        <w:pBdr>
          <w:top w:space="0" w:sz="0" w:val="nil"/>
          <w:left w:space="0" w:sz="0" w:val="nil"/>
          <w:bottom w:space="0" w:sz="0" w:val="nil"/>
          <w:right w:space="0" w:sz="0" w:val="nil"/>
          <w:between w:space="0" w:sz="0" w:val="nil"/>
        </w:pBdr>
        <w:ind w:left="178" w:right="117" w:firstLine="0"/>
        <w:jc w:val="both"/>
        <w:rPr>
          <w:sz w:val="24"/>
          <w:szCs w:val="24"/>
        </w:rPr>
      </w:pPr>
      <w:r w:rsidDel="00000000" w:rsidR="00000000" w:rsidRPr="00000000">
        <w:rPr>
          <w:rtl w:val="0"/>
        </w:rPr>
      </w:r>
    </w:p>
    <w:p w:rsidR="00000000" w:rsidDel="00000000" w:rsidP="00000000" w:rsidRDefault="00000000" w:rsidRPr="00000000" w14:paraId="000004DD">
      <w:pPr>
        <w:pBdr>
          <w:top w:space="0" w:sz="0" w:val="nil"/>
          <w:left w:space="0" w:sz="0" w:val="nil"/>
          <w:bottom w:space="0" w:sz="0" w:val="nil"/>
          <w:right w:space="0" w:sz="0" w:val="nil"/>
          <w:between w:space="0" w:sz="0" w:val="nil"/>
        </w:pBdr>
        <w:ind w:left="178" w:right="123" w:firstLine="0"/>
        <w:jc w:val="both"/>
        <w:rPr>
          <w:sz w:val="24"/>
          <w:szCs w:val="24"/>
        </w:rPr>
      </w:pPr>
      <w:r w:rsidDel="00000000" w:rsidR="00000000" w:rsidRPr="00000000">
        <w:rPr>
          <w:sz w:val="24"/>
          <w:szCs w:val="24"/>
          <w:rtl w:val="0"/>
        </w:rPr>
        <w:t xml:space="preserve">Procederá la recomendación de continuidad de la oferta en el proceso de selección, cuando el valor de esta responde a circunstancias objetivas del proponente y su oferta, que no ponen en riesgo el proceso, ni el cumplimiento de las obligaciones contractuales en caso de que se adjudique el contrato a dicho proponente.</w:t>
      </w:r>
    </w:p>
    <w:p w:rsidR="00000000" w:rsidDel="00000000" w:rsidP="00000000" w:rsidRDefault="00000000" w:rsidRPr="00000000" w14:paraId="000004DE">
      <w:pPr>
        <w:pBdr>
          <w:top w:space="0" w:sz="0" w:val="nil"/>
          <w:left w:space="0" w:sz="0" w:val="nil"/>
          <w:bottom w:space="0" w:sz="0" w:val="nil"/>
          <w:right w:space="0" w:sz="0" w:val="nil"/>
          <w:between w:space="0" w:sz="0" w:val="nil"/>
        </w:pBdr>
        <w:ind w:left="178" w:right="123" w:firstLine="0"/>
        <w:jc w:val="both"/>
        <w:rPr>
          <w:sz w:val="24"/>
          <w:szCs w:val="24"/>
        </w:rPr>
      </w:pPr>
      <w:r w:rsidDel="00000000" w:rsidR="00000000" w:rsidRPr="00000000">
        <w:rPr>
          <w:rtl w:val="0"/>
        </w:rPr>
      </w:r>
    </w:p>
    <w:p w:rsidR="00000000" w:rsidDel="00000000" w:rsidP="00000000" w:rsidRDefault="00000000" w:rsidRPr="00000000" w14:paraId="000004DF">
      <w:pPr>
        <w:pBdr>
          <w:top w:space="0" w:sz="0" w:val="nil"/>
          <w:left w:space="0" w:sz="0" w:val="nil"/>
          <w:bottom w:space="0" w:sz="0" w:val="nil"/>
          <w:right w:space="0" w:sz="0" w:val="nil"/>
          <w:between w:space="0" w:sz="0" w:val="nil"/>
        </w:pBdr>
        <w:ind w:left="178" w:right="123" w:firstLine="0"/>
        <w:jc w:val="both"/>
        <w:rPr>
          <w:sz w:val="24"/>
          <w:szCs w:val="24"/>
        </w:rPr>
      </w:pPr>
      <w:r w:rsidDel="00000000" w:rsidR="00000000" w:rsidRPr="00000000">
        <w:rPr>
          <w:sz w:val="24"/>
          <w:szCs w:val="24"/>
          <w:rtl w:val="0"/>
        </w:rPr>
        <w:t xml:space="preserve">En el evento en que se omita justificar el ofrecimiento o se tenga algún indicio de colusión para favorecer a otro proponente con tal conducta omisa, el Comité Evaluador procederá a compulsar copias a la Superintendencia de Industria y Comercio para que en ejercicio de sus competencias de inspección, control y vigilancia determine las consecuencias legales de esa conducta.</w:t>
      </w:r>
    </w:p>
    <w:p w:rsidR="00000000" w:rsidDel="00000000" w:rsidP="00000000" w:rsidRDefault="00000000" w:rsidRPr="00000000" w14:paraId="000004E0">
      <w:pPr>
        <w:pBdr>
          <w:top w:space="0" w:sz="0" w:val="nil"/>
          <w:left w:space="0" w:sz="0" w:val="nil"/>
          <w:bottom w:space="0" w:sz="0" w:val="nil"/>
          <w:right w:space="0" w:sz="0" w:val="nil"/>
          <w:between w:space="0" w:sz="0" w:val="nil"/>
        </w:pBdr>
        <w:ind w:left="178" w:right="123" w:firstLine="0"/>
        <w:jc w:val="both"/>
        <w:rPr>
          <w:sz w:val="24"/>
          <w:szCs w:val="24"/>
        </w:rPr>
      </w:pPr>
      <w:r w:rsidDel="00000000" w:rsidR="00000000" w:rsidRPr="00000000">
        <w:rPr>
          <w:rtl w:val="0"/>
        </w:rPr>
      </w:r>
    </w:p>
    <w:p w:rsidR="00000000" w:rsidDel="00000000" w:rsidP="00000000" w:rsidRDefault="00000000" w:rsidRPr="00000000" w14:paraId="000004E1">
      <w:pPr>
        <w:pStyle w:val="Heading1"/>
        <w:numPr>
          <w:ilvl w:val="1"/>
          <w:numId w:val="3"/>
        </w:numPr>
        <w:tabs>
          <w:tab w:val="left" w:leader="none" w:pos="1130"/>
        </w:tabs>
        <w:ind w:left="1129" w:hanging="527"/>
        <w:rPr/>
      </w:pPr>
      <w:r w:rsidDel="00000000" w:rsidR="00000000" w:rsidRPr="00000000">
        <w:rPr>
          <w:rtl w:val="0"/>
        </w:rPr>
        <w:t xml:space="preserve">ADJUDICACIÓN</w:t>
      </w:r>
    </w:p>
    <w:p w:rsidR="00000000" w:rsidDel="00000000" w:rsidP="00000000" w:rsidRDefault="00000000" w:rsidRPr="00000000" w14:paraId="000004E2">
      <w:pPr>
        <w:pBdr>
          <w:top w:space="0" w:sz="0" w:val="nil"/>
          <w:left w:space="0" w:sz="0" w:val="nil"/>
          <w:bottom w:space="0" w:sz="0" w:val="nil"/>
          <w:right w:space="0" w:sz="0" w:val="nil"/>
          <w:between w:space="0" w:sz="0" w:val="nil"/>
        </w:pBdr>
        <w:spacing w:before="2" w:lineRule="auto"/>
        <w:rPr>
          <w:b w:val="1"/>
          <w:bCs w:val="1"/>
          <w:sz w:val="23"/>
          <w:szCs w:val="23"/>
        </w:rPr>
      </w:pPr>
      <w:r w:rsidDel="00000000" w:rsidR="00000000" w:rsidRPr="00000000">
        <w:rPr>
          <w:rtl w:val="0"/>
        </w:rPr>
      </w:r>
    </w:p>
    <w:p w:rsidR="00000000" w:rsidDel="00000000" w:rsidP="00000000" w:rsidRDefault="00000000" w:rsidRPr="00000000" w14:paraId="000004E3">
      <w:pPr>
        <w:pBdr>
          <w:top w:space="0" w:sz="0" w:val="nil"/>
          <w:left w:space="0" w:sz="0" w:val="nil"/>
          <w:bottom w:space="0" w:sz="0" w:val="nil"/>
          <w:right w:space="0" w:sz="0" w:val="nil"/>
          <w:between w:space="0" w:sz="0" w:val="nil"/>
        </w:pBdr>
        <w:ind w:left="178" w:right="110" w:firstLine="0"/>
        <w:jc w:val="both"/>
        <w:rPr>
          <w:sz w:val="24"/>
          <w:szCs w:val="24"/>
        </w:rPr>
      </w:pPr>
      <w:r w:rsidDel="00000000" w:rsidR="00000000" w:rsidRPr="00000000">
        <w:rPr>
          <w:sz w:val="24"/>
          <w:szCs w:val="24"/>
          <w:rtl w:val="0"/>
        </w:rPr>
        <w:t xml:space="preserve">La adjudicación del proceso de selección se hará mediante acto administrativo debidamente motivado, el cual se entenderá notificado al proponente favorecido que haya presentado la oferta económica ajustada si fuere el caso, y se les comunicará, a través de su publicación en la página web de Colombia Compra Eficiente </w:t>
      </w:r>
      <w:hyperlink r:id="rId31">
        <w:r w:rsidDel="00000000" w:rsidR="00000000" w:rsidRPr="00000000">
          <w:rPr>
            <w:sz w:val="24"/>
            <w:szCs w:val="24"/>
            <w:u w:val="single"/>
            <w:rtl w:val="0"/>
          </w:rPr>
          <w:t xml:space="preserve">www.colombiacompra.gov.co</w:t>
        </w:r>
      </w:hyperlink>
      <w:r w:rsidDel="00000000" w:rsidR="00000000" w:rsidRPr="00000000">
        <w:rPr>
          <w:sz w:val="24"/>
          <w:szCs w:val="24"/>
          <w:rtl w:val="0"/>
        </w:rPr>
        <w:t xml:space="preserve">, en la fecha y hora establecida en el cronograma.</w:t>
      </w:r>
    </w:p>
    <w:p w:rsidR="00000000" w:rsidDel="00000000" w:rsidP="00000000" w:rsidRDefault="00000000" w:rsidRPr="00000000" w14:paraId="000004E4">
      <w:pPr>
        <w:pBdr>
          <w:top w:space="0" w:sz="0" w:val="nil"/>
          <w:left w:space="0" w:sz="0" w:val="nil"/>
          <w:bottom w:space="0" w:sz="0" w:val="nil"/>
          <w:right w:space="0" w:sz="0" w:val="nil"/>
          <w:between w:space="0" w:sz="0" w:val="nil"/>
        </w:pBdr>
        <w:ind w:left="178" w:right="110" w:firstLine="0"/>
        <w:jc w:val="both"/>
        <w:rPr>
          <w:sz w:val="24"/>
          <w:szCs w:val="24"/>
        </w:rPr>
      </w:pPr>
      <w:r w:rsidDel="00000000" w:rsidR="00000000" w:rsidRPr="00000000">
        <w:rPr>
          <w:rtl w:val="0"/>
        </w:rPr>
      </w:r>
    </w:p>
    <w:p w:rsidR="00000000" w:rsidDel="00000000" w:rsidP="00000000" w:rsidRDefault="00000000" w:rsidRPr="00000000" w14:paraId="000004E5">
      <w:pPr>
        <w:pBdr>
          <w:top w:space="0" w:sz="0" w:val="nil"/>
          <w:left w:space="0" w:sz="0" w:val="nil"/>
          <w:bottom w:space="0" w:sz="0" w:val="nil"/>
          <w:right w:space="0" w:sz="0" w:val="nil"/>
          <w:between w:space="0" w:sz="0" w:val="nil"/>
        </w:pBdr>
        <w:ind w:left="178" w:right="110" w:firstLine="0"/>
        <w:jc w:val="both"/>
        <w:rPr>
          <w:sz w:val="24"/>
          <w:szCs w:val="24"/>
        </w:rPr>
      </w:pPr>
      <w:r w:rsidDel="00000000" w:rsidR="00000000" w:rsidRPr="00000000">
        <w:rPr>
          <w:sz w:val="24"/>
          <w:szCs w:val="24"/>
          <w:rtl w:val="0"/>
        </w:rPr>
        <w:t xml:space="preserve">La adjudicación se efectuará, de acuerdo con los resultados obtenidos en el procedimiento de Subasta Inversa Electrónica y siempre que los proponentes cumplan con los requisitos habilitantes, las especificaciones técnicas y las demás condiciones exigidas en el proceso.</w:t>
      </w:r>
    </w:p>
    <w:p w:rsidR="00000000" w:rsidDel="00000000" w:rsidP="00000000" w:rsidRDefault="00000000" w:rsidRPr="00000000" w14:paraId="000004E6">
      <w:pPr>
        <w:pBdr>
          <w:top w:space="0" w:sz="0" w:val="nil"/>
          <w:left w:space="0" w:sz="0" w:val="nil"/>
          <w:bottom w:space="0" w:sz="0" w:val="nil"/>
          <w:right w:space="0" w:sz="0" w:val="nil"/>
          <w:between w:space="0" w:sz="0" w:val="nil"/>
        </w:pBdr>
        <w:ind w:left="178" w:right="110" w:firstLine="0"/>
        <w:jc w:val="both"/>
        <w:rPr>
          <w:sz w:val="24"/>
          <w:szCs w:val="24"/>
        </w:rPr>
      </w:pPr>
      <w:r w:rsidDel="00000000" w:rsidR="00000000" w:rsidRPr="00000000">
        <w:rPr>
          <w:rtl w:val="0"/>
        </w:rPr>
      </w:r>
    </w:p>
    <w:p w:rsidR="00000000" w:rsidDel="00000000" w:rsidP="00000000" w:rsidRDefault="00000000" w:rsidRPr="00000000" w14:paraId="000004E7">
      <w:pPr>
        <w:pBdr>
          <w:top w:space="0" w:sz="0" w:val="nil"/>
          <w:left w:space="0" w:sz="0" w:val="nil"/>
          <w:bottom w:space="0" w:sz="0" w:val="nil"/>
          <w:right w:space="0" w:sz="0" w:val="nil"/>
          <w:between w:space="0" w:sz="0" w:val="nil"/>
        </w:pBdr>
        <w:ind w:left="178" w:right="110" w:firstLine="0"/>
        <w:jc w:val="both"/>
        <w:rPr>
          <w:sz w:val="24"/>
          <w:szCs w:val="24"/>
        </w:rPr>
      </w:pPr>
      <w:r w:rsidDel="00000000" w:rsidR="00000000" w:rsidRPr="00000000">
        <w:rPr>
          <w:sz w:val="24"/>
          <w:szCs w:val="24"/>
          <w:rtl w:val="0"/>
        </w:rPr>
        <w:t xml:space="preserve">Será adjudicado al proponente que presente la oferta económica más favorable, de conformidad con las reglas de la Subasta Inversa Electrónica, siempre que su oferta cumpla integralmente con las condiciones establecidas por la Entidad.</w:t>
      </w:r>
    </w:p>
    <w:p w:rsidR="00000000" w:rsidDel="00000000" w:rsidP="00000000" w:rsidRDefault="00000000" w:rsidRPr="00000000" w14:paraId="000004E8">
      <w:pPr>
        <w:pBdr>
          <w:top w:space="0" w:sz="0" w:val="nil"/>
          <w:left w:space="0" w:sz="0" w:val="nil"/>
          <w:bottom w:space="0" w:sz="0" w:val="nil"/>
          <w:right w:space="0" w:sz="0" w:val="nil"/>
          <w:between w:space="0" w:sz="0" w:val="nil"/>
        </w:pBdr>
        <w:ind w:left="0" w:right="110" w:firstLine="0"/>
        <w:jc w:val="both"/>
        <w:rPr>
          <w:sz w:val="24"/>
          <w:szCs w:val="24"/>
        </w:rPr>
      </w:pPr>
      <w:r w:rsidDel="00000000" w:rsidR="00000000" w:rsidRPr="00000000">
        <w:rPr>
          <w:rtl w:val="0"/>
        </w:rPr>
      </w:r>
    </w:p>
    <w:p w:rsidR="00000000" w:rsidDel="00000000" w:rsidP="00000000" w:rsidRDefault="00000000" w:rsidRPr="00000000" w14:paraId="000004E9">
      <w:pPr>
        <w:pBdr>
          <w:top w:space="0" w:sz="0" w:val="nil"/>
          <w:left w:space="0" w:sz="0" w:val="nil"/>
          <w:bottom w:space="0" w:sz="0" w:val="nil"/>
          <w:right w:space="0" w:sz="0" w:val="nil"/>
          <w:between w:space="0" w:sz="0" w:val="nil"/>
        </w:pBdr>
        <w:ind w:left="178" w:right="110" w:firstLine="0"/>
        <w:jc w:val="both"/>
        <w:rPr>
          <w:sz w:val="24"/>
          <w:szCs w:val="24"/>
        </w:rPr>
      </w:pPr>
      <w:r w:rsidDel="00000000" w:rsidR="00000000" w:rsidRPr="00000000">
        <w:rPr>
          <w:sz w:val="24"/>
          <w:szCs w:val="24"/>
          <w:rtl w:val="0"/>
        </w:rPr>
        <w:t xml:space="preserve">La adjudicación se efectuará por el valor correspondiente a las cantidades y vehículos definidos en los documentos del proceso. No podrán modificarse las especificaciones técnicas, cantidades o características esenciales de los vehículos durante la etapa de adjudicación, salvo las situaciones expresamente permitidas por la normativa aplicable.</w:t>
      </w:r>
    </w:p>
    <w:p w:rsidR="00000000" w:rsidDel="00000000" w:rsidP="00000000" w:rsidRDefault="00000000" w:rsidRPr="00000000" w14:paraId="000004EA">
      <w:pPr>
        <w:pBdr>
          <w:top w:space="0" w:sz="0" w:val="nil"/>
          <w:left w:space="0" w:sz="0" w:val="nil"/>
          <w:bottom w:space="0" w:sz="0" w:val="nil"/>
          <w:right w:space="0" w:sz="0" w:val="nil"/>
          <w:between w:space="0" w:sz="0" w:val="nil"/>
        </w:pBdr>
        <w:ind w:left="178" w:right="110" w:firstLine="0"/>
        <w:jc w:val="both"/>
        <w:rPr>
          <w:sz w:val="24"/>
          <w:szCs w:val="24"/>
        </w:rPr>
      </w:pPr>
      <w:r w:rsidDel="00000000" w:rsidR="00000000" w:rsidRPr="00000000">
        <w:rPr>
          <w:rtl w:val="0"/>
        </w:rPr>
      </w:r>
    </w:p>
    <w:p w:rsidR="00000000" w:rsidDel="00000000" w:rsidP="00000000" w:rsidRDefault="00000000" w:rsidRPr="00000000" w14:paraId="000004EB">
      <w:pPr>
        <w:pBdr>
          <w:top w:space="0" w:sz="0" w:val="nil"/>
          <w:left w:space="0" w:sz="0" w:val="nil"/>
          <w:bottom w:space="0" w:sz="0" w:val="nil"/>
          <w:right w:space="0" w:sz="0" w:val="nil"/>
          <w:between w:space="0" w:sz="0" w:val="nil"/>
        </w:pBdr>
        <w:ind w:left="178" w:right="110" w:firstLine="0"/>
        <w:jc w:val="both"/>
        <w:rPr>
          <w:sz w:val="24"/>
          <w:szCs w:val="24"/>
        </w:rPr>
      </w:pPr>
      <w:r w:rsidDel="00000000" w:rsidR="00000000" w:rsidRPr="00000000">
        <w:rPr>
          <w:sz w:val="24"/>
          <w:szCs w:val="24"/>
          <w:rtl w:val="0"/>
        </w:rPr>
        <w:t xml:space="preserve">Cuando como resultado de la Subasta Inversa Electrónica se obtengan precios inferiores a los valores estimados inicialmente por la Entidad, los menores precios obtenidos no generarán por sí mismos la modificación de las cantidades de vehículos previstas, toda vez que estas corresponden a necesidades institucionales previamente identificadas y justificadas en los estudios y documentos previos. Cualquier eventual modificación deberá sujetarse a las reglas y límites establecidos en la normativa vigente.</w:t>
      </w:r>
    </w:p>
    <w:p w:rsidR="00000000" w:rsidDel="00000000" w:rsidP="00000000" w:rsidRDefault="00000000" w:rsidRPr="00000000" w14:paraId="000004EC">
      <w:pPr>
        <w:pBdr>
          <w:top w:space="0" w:sz="0" w:val="nil"/>
          <w:left w:space="0" w:sz="0" w:val="nil"/>
          <w:bottom w:space="0" w:sz="0" w:val="nil"/>
          <w:right w:space="0" w:sz="0" w:val="nil"/>
          <w:between w:space="0" w:sz="0" w:val="nil"/>
        </w:pBdr>
        <w:ind w:left="178" w:right="110" w:firstLine="0"/>
        <w:jc w:val="both"/>
        <w:rPr>
          <w:sz w:val="24"/>
          <w:szCs w:val="24"/>
        </w:rPr>
      </w:pPr>
      <w:r w:rsidDel="00000000" w:rsidR="00000000" w:rsidRPr="00000000">
        <w:rPr>
          <w:rtl w:val="0"/>
        </w:rPr>
      </w:r>
    </w:p>
    <w:p w:rsidR="00000000" w:rsidDel="00000000" w:rsidP="00000000" w:rsidRDefault="00000000" w:rsidRPr="00000000" w14:paraId="000004ED">
      <w:pPr>
        <w:pBdr>
          <w:top w:space="0" w:sz="0" w:val="nil"/>
          <w:left w:space="0" w:sz="0" w:val="nil"/>
          <w:bottom w:space="0" w:sz="0" w:val="nil"/>
          <w:right w:space="0" w:sz="0" w:val="nil"/>
          <w:between w:space="0" w:sz="0" w:val="nil"/>
        </w:pBdr>
        <w:ind w:left="178" w:right="110" w:firstLine="0"/>
        <w:jc w:val="both"/>
        <w:rPr>
          <w:sz w:val="24"/>
          <w:szCs w:val="24"/>
        </w:rPr>
      </w:pPr>
      <w:r w:rsidDel="00000000" w:rsidR="00000000" w:rsidRPr="00000000">
        <w:rPr>
          <w:sz w:val="24"/>
          <w:szCs w:val="24"/>
          <w:rtl w:val="0"/>
        </w:rPr>
        <w:t xml:space="preserve">Una vez adjudicado, el proponente seleccionado deberá presentar, cuando así lo requiera la Entidad, la documentación técnica y comercial necesaria para verificar que los vehículos que serán suministrados corresponden a aquellos ofertados y cumplen integralmente con las especificaciones técnicas mínimas establecidas en el proceso.</w:t>
      </w:r>
    </w:p>
    <w:p w:rsidR="00000000" w:rsidDel="00000000" w:rsidP="00000000" w:rsidRDefault="00000000" w:rsidRPr="00000000" w14:paraId="000004EE">
      <w:pPr>
        <w:pBdr>
          <w:top w:space="0" w:sz="0" w:val="nil"/>
          <w:left w:space="0" w:sz="0" w:val="nil"/>
          <w:bottom w:space="0" w:sz="0" w:val="nil"/>
          <w:right w:space="0" w:sz="0" w:val="nil"/>
          <w:between w:space="0" w:sz="0" w:val="nil"/>
        </w:pBdr>
        <w:ind w:left="178" w:right="110" w:firstLine="0"/>
        <w:jc w:val="both"/>
        <w:rPr>
          <w:sz w:val="24"/>
          <w:szCs w:val="24"/>
        </w:rPr>
      </w:pPr>
      <w:r w:rsidDel="00000000" w:rsidR="00000000" w:rsidRPr="00000000">
        <w:rPr>
          <w:rtl w:val="0"/>
        </w:rPr>
      </w:r>
    </w:p>
    <w:p w:rsidR="00000000" w:rsidDel="00000000" w:rsidP="00000000" w:rsidRDefault="00000000" w:rsidRPr="00000000" w14:paraId="000004EF">
      <w:pPr>
        <w:pBdr>
          <w:top w:space="0" w:sz="0" w:val="nil"/>
          <w:left w:space="0" w:sz="0" w:val="nil"/>
          <w:bottom w:space="0" w:sz="0" w:val="nil"/>
          <w:right w:space="0" w:sz="0" w:val="nil"/>
          <w:between w:space="0" w:sz="0" w:val="nil"/>
        </w:pBdr>
        <w:ind w:left="178" w:right="110" w:firstLine="0"/>
        <w:jc w:val="both"/>
        <w:rPr>
          <w:sz w:val="24"/>
          <w:szCs w:val="24"/>
        </w:rPr>
      </w:pPr>
      <w:r w:rsidDel="00000000" w:rsidR="00000000" w:rsidRPr="00000000">
        <w:rPr>
          <w:sz w:val="24"/>
          <w:szCs w:val="24"/>
          <w:rtl w:val="0"/>
        </w:rPr>
        <w:t xml:space="preserve">En particular, deberá acreditarse la marca, línea, referencia, modelo, características técnicas, equipamiento, accesorios y demás condiciones ofrecidas, así como la documentación requerida para la matrícula, garantía de fábrica y demás requisitos establecidos en el pliego de condiciones y sus anexos.</w:t>
      </w:r>
    </w:p>
    <w:p w:rsidR="00000000" w:rsidDel="00000000" w:rsidP="00000000" w:rsidRDefault="00000000" w:rsidRPr="00000000" w14:paraId="000004F0">
      <w:pPr>
        <w:pBdr>
          <w:top w:space="0" w:sz="0" w:val="nil"/>
          <w:left w:space="0" w:sz="0" w:val="nil"/>
          <w:bottom w:space="0" w:sz="0" w:val="nil"/>
          <w:right w:space="0" w:sz="0" w:val="nil"/>
          <w:between w:space="0" w:sz="0" w:val="nil"/>
        </w:pBdr>
        <w:ind w:left="178" w:right="110" w:firstLine="0"/>
        <w:jc w:val="both"/>
        <w:rPr>
          <w:sz w:val="24"/>
          <w:szCs w:val="24"/>
        </w:rPr>
      </w:pPr>
      <w:r w:rsidDel="00000000" w:rsidR="00000000" w:rsidRPr="00000000">
        <w:rPr>
          <w:rtl w:val="0"/>
        </w:rPr>
      </w:r>
    </w:p>
    <w:p w:rsidR="00000000" w:rsidDel="00000000" w:rsidP="00000000" w:rsidRDefault="00000000" w:rsidRPr="00000000" w14:paraId="000004F1">
      <w:pPr>
        <w:pBdr>
          <w:top w:space="0" w:sz="0" w:val="nil"/>
          <w:left w:space="0" w:sz="0" w:val="nil"/>
          <w:bottom w:space="0" w:sz="0" w:val="nil"/>
          <w:right w:space="0" w:sz="0" w:val="nil"/>
          <w:between w:space="0" w:sz="0" w:val="nil"/>
        </w:pBdr>
        <w:ind w:left="178" w:right="110" w:firstLine="0"/>
        <w:jc w:val="both"/>
        <w:rPr>
          <w:sz w:val="24"/>
          <w:szCs w:val="24"/>
        </w:rPr>
      </w:pPr>
      <w:r w:rsidDel="00000000" w:rsidR="00000000" w:rsidRPr="00000000">
        <w:rPr>
          <w:sz w:val="24"/>
          <w:szCs w:val="24"/>
          <w:rtl w:val="0"/>
        </w:rPr>
        <w:t xml:space="preserve">La adjudicación se realizará sin perjuicio de las facultades de la Entidad para declarar desierto cuando se configure alguna de las causales previstas en la ley o en el presente pliego de condiciones.</w:t>
      </w:r>
    </w:p>
    <w:p w:rsidR="00000000" w:rsidDel="00000000" w:rsidP="00000000" w:rsidRDefault="00000000" w:rsidRPr="00000000" w14:paraId="000004F2">
      <w:pPr>
        <w:pBdr>
          <w:top w:space="0" w:sz="0" w:val="nil"/>
          <w:left w:space="0" w:sz="0" w:val="nil"/>
          <w:bottom w:space="0" w:sz="0" w:val="nil"/>
          <w:right w:space="0" w:sz="0" w:val="nil"/>
          <w:between w:space="0" w:sz="0" w:val="nil"/>
        </w:pBdr>
        <w:ind w:left="178" w:right="110" w:firstLine="0"/>
        <w:jc w:val="both"/>
        <w:rPr>
          <w:sz w:val="24"/>
          <w:szCs w:val="24"/>
        </w:rPr>
      </w:pPr>
      <w:r w:rsidDel="00000000" w:rsidR="00000000" w:rsidRPr="00000000">
        <w:rPr>
          <w:rtl w:val="0"/>
        </w:rPr>
      </w:r>
    </w:p>
    <w:p w:rsidR="00000000" w:rsidDel="00000000" w:rsidP="00000000" w:rsidRDefault="00000000" w:rsidRPr="00000000" w14:paraId="000004F3">
      <w:pPr>
        <w:pStyle w:val="Heading1"/>
        <w:numPr>
          <w:ilvl w:val="1"/>
          <w:numId w:val="3"/>
        </w:numPr>
        <w:tabs>
          <w:tab w:val="left" w:leader="none" w:pos="1130"/>
        </w:tabs>
        <w:ind w:left="1129" w:hanging="527"/>
        <w:jc w:val="both"/>
        <w:rPr/>
      </w:pPr>
      <w:r w:rsidDel="00000000" w:rsidR="00000000" w:rsidRPr="00000000">
        <w:rPr>
          <w:rtl w:val="0"/>
        </w:rPr>
        <w:t xml:space="preserve">EFECTOS DE LA ADJUDICACIÓN</w:t>
      </w:r>
    </w:p>
    <w:p w:rsidR="00000000" w:rsidDel="00000000" w:rsidP="00000000" w:rsidRDefault="00000000" w:rsidRPr="00000000" w14:paraId="000004F4">
      <w:pPr>
        <w:pBdr>
          <w:top w:space="0" w:sz="0" w:val="nil"/>
          <w:left w:space="0" w:sz="0" w:val="nil"/>
          <w:bottom w:space="0" w:sz="0" w:val="nil"/>
          <w:right w:space="0" w:sz="0" w:val="nil"/>
          <w:between w:space="0" w:sz="0" w:val="nil"/>
        </w:pBdr>
        <w:spacing w:before="4" w:lineRule="auto"/>
        <w:rPr>
          <w:b w:val="1"/>
          <w:bCs w:val="1"/>
          <w:sz w:val="23"/>
          <w:szCs w:val="23"/>
        </w:rPr>
      </w:pPr>
      <w:r w:rsidDel="00000000" w:rsidR="00000000" w:rsidRPr="00000000">
        <w:rPr>
          <w:rtl w:val="0"/>
        </w:rPr>
      </w:r>
    </w:p>
    <w:p w:rsidR="00000000" w:rsidDel="00000000" w:rsidP="00000000" w:rsidRDefault="00000000" w:rsidRPr="00000000" w14:paraId="000004F5">
      <w:pPr>
        <w:pBdr>
          <w:top w:space="0" w:sz="0" w:val="nil"/>
          <w:left w:space="0" w:sz="0" w:val="nil"/>
          <w:bottom w:space="0" w:sz="0" w:val="nil"/>
          <w:right w:space="0" w:sz="0" w:val="nil"/>
          <w:between w:space="0" w:sz="0" w:val="nil"/>
        </w:pBdr>
        <w:spacing w:before="1" w:lineRule="auto"/>
        <w:ind w:left="178" w:right="124" w:firstLine="0"/>
        <w:jc w:val="both"/>
        <w:rPr>
          <w:sz w:val="24"/>
          <w:szCs w:val="24"/>
        </w:rPr>
      </w:pPr>
      <w:r w:rsidDel="00000000" w:rsidR="00000000" w:rsidRPr="00000000">
        <w:rPr>
          <w:sz w:val="24"/>
          <w:szCs w:val="24"/>
          <w:rtl w:val="0"/>
        </w:rPr>
        <w:t xml:space="preserve">De conformidad con lo dispuesto en el artículo 9 de la Ley 1150 de 2007, el acto de adjudicación es irrevocable y obliga a la entidad y al adjudicatario.</w:t>
      </w:r>
    </w:p>
    <w:p w:rsidR="00000000" w:rsidDel="00000000" w:rsidP="00000000" w:rsidRDefault="00000000" w:rsidRPr="00000000" w14:paraId="000004F6">
      <w:pPr>
        <w:pBdr>
          <w:top w:space="0" w:sz="0" w:val="nil"/>
          <w:left w:space="0" w:sz="0" w:val="nil"/>
          <w:bottom w:space="0" w:sz="0" w:val="nil"/>
          <w:right w:space="0" w:sz="0" w:val="nil"/>
          <w:between w:space="0" w:sz="0" w:val="nil"/>
        </w:pBdr>
        <w:spacing w:before="11" w:lineRule="auto"/>
        <w:rPr>
          <w:sz w:val="23"/>
          <w:szCs w:val="23"/>
        </w:rPr>
      </w:pPr>
      <w:r w:rsidDel="00000000" w:rsidR="00000000" w:rsidRPr="00000000">
        <w:rPr>
          <w:rtl w:val="0"/>
        </w:rPr>
      </w:r>
    </w:p>
    <w:p w:rsidR="00000000" w:rsidDel="00000000" w:rsidP="00000000" w:rsidRDefault="00000000" w:rsidRPr="00000000" w14:paraId="000004F7">
      <w:pPr>
        <w:pBdr>
          <w:top w:space="0" w:sz="0" w:val="nil"/>
          <w:left w:space="0" w:sz="0" w:val="nil"/>
          <w:bottom w:space="0" w:sz="0" w:val="nil"/>
          <w:right w:space="0" w:sz="0" w:val="nil"/>
          <w:between w:space="0" w:sz="0" w:val="nil"/>
        </w:pBdr>
        <w:ind w:left="178" w:right="112" w:firstLine="0"/>
        <w:jc w:val="both"/>
        <w:rPr>
          <w:sz w:val="24"/>
          <w:szCs w:val="24"/>
        </w:rPr>
      </w:pPr>
      <w:r w:rsidDel="00000000" w:rsidR="00000000" w:rsidRPr="00000000">
        <w:rPr>
          <w:sz w:val="24"/>
          <w:szCs w:val="24"/>
          <w:rtl w:val="0"/>
        </w:rPr>
        <w:t xml:space="preserve">No obstante lo anterior, si dentro del plazo comprendido entre la adjudicación del contrato y la suscripción del mismo, sobreviene una inhabilidad o incompatibilidad o si se demuestra que el acto se obtuvo por medios ilegales, este podrá ser revocado, caso en el cual la Entidad aplicará lo previsto en el inciso final del numeral 12 del artículo 30 de la ley 80 de 1993, para lo cual el Distrito de Santiago de Cali – DACP, mediante acto administrativo debidamente motivado, adjudicará el contrato al proponente calificado en segundo lugar, siempre y cuando su propuesta sea igualmente favorable para la Entidad</w:t>
      </w:r>
      <w:r w:rsidDel="00000000" w:rsidR="00000000" w:rsidRPr="00000000">
        <w:rPr>
          <w:sz w:val="24"/>
          <w:szCs w:val="24"/>
          <w:rtl w:val="0"/>
        </w:rPr>
        <w:t xml:space="preserve">.</w:t>
      </w:r>
    </w:p>
    <w:p w:rsidR="00000000" w:rsidDel="00000000" w:rsidP="00000000" w:rsidRDefault="00000000" w:rsidRPr="00000000" w14:paraId="000004F8">
      <w:pPr>
        <w:pBdr>
          <w:top w:space="0" w:sz="0" w:val="nil"/>
          <w:left w:space="0" w:sz="0" w:val="nil"/>
          <w:bottom w:space="0" w:sz="0" w:val="nil"/>
          <w:right w:space="0" w:sz="0" w:val="nil"/>
          <w:between w:space="0" w:sz="0" w:val="nil"/>
        </w:pBdr>
        <w:spacing w:before="10" w:lineRule="auto"/>
        <w:rPr>
          <w:sz w:val="24"/>
          <w:szCs w:val="24"/>
        </w:rPr>
      </w:pPr>
      <w:r w:rsidDel="00000000" w:rsidR="00000000" w:rsidRPr="00000000">
        <w:rPr>
          <w:rtl w:val="0"/>
        </w:rPr>
      </w:r>
    </w:p>
    <w:p w:rsidR="00000000" w:rsidDel="00000000" w:rsidP="00000000" w:rsidRDefault="00000000" w:rsidRPr="00000000" w14:paraId="000004F9">
      <w:pPr>
        <w:pStyle w:val="Heading1"/>
        <w:numPr>
          <w:ilvl w:val="1"/>
          <w:numId w:val="3"/>
        </w:numPr>
        <w:tabs>
          <w:tab w:val="left" w:leader="none" w:pos="1130"/>
        </w:tabs>
        <w:ind w:left="1129" w:hanging="527"/>
        <w:jc w:val="both"/>
        <w:rPr/>
      </w:pPr>
      <w:r w:rsidDel="00000000" w:rsidR="00000000" w:rsidRPr="00000000">
        <w:rPr>
          <w:rtl w:val="0"/>
        </w:rPr>
        <w:t xml:space="preserve">CAUSALES DE RECHAZO DE LAS PROPUESTAS</w:t>
      </w:r>
    </w:p>
    <w:p w:rsidR="00000000" w:rsidDel="00000000" w:rsidP="00000000" w:rsidRDefault="00000000" w:rsidRPr="00000000" w14:paraId="000004FA">
      <w:pPr>
        <w:pBdr>
          <w:top w:space="0" w:sz="0" w:val="nil"/>
          <w:left w:space="0" w:sz="0" w:val="nil"/>
          <w:bottom w:space="0" w:sz="0" w:val="nil"/>
          <w:right w:space="0" w:sz="0" w:val="nil"/>
          <w:between w:space="0" w:sz="0" w:val="nil"/>
        </w:pBdr>
        <w:spacing w:before="5" w:lineRule="auto"/>
        <w:rPr>
          <w:b w:val="1"/>
          <w:bCs w:val="1"/>
          <w:sz w:val="23"/>
          <w:szCs w:val="23"/>
        </w:rPr>
      </w:pPr>
      <w:r w:rsidDel="00000000" w:rsidR="00000000" w:rsidRPr="00000000">
        <w:rPr>
          <w:rtl w:val="0"/>
        </w:rPr>
      </w:r>
    </w:p>
    <w:p w:rsidR="00000000" w:rsidDel="00000000" w:rsidP="00000000" w:rsidRDefault="00000000" w:rsidRPr="00000000" w14:paraId="000004FB">
      <w:pPr>
        <w:pBdr>
          <w:top w:space="0" w:sz="0" w:val="nil"/>
          <w:left w:space="0" w:sz="0" w:val="nil"/>
          <w:bottom w:space="0" w:sz="0" w:val="nil"/>
          <w:right w:space="0" w:sz="0" w:val="nil"/>
          <w:between w:space="0" w:sz="0" w:val="nil"/>
        </w:pBdr>
        <w:ind w:left="178" w:right="113" w:firstLine="0"/>
        <w:jc w:val="both"/>
        <w:rPr>
          <w:sz w:val="24"/>
          <w:szCs w:val="24"/>
        </w:rPr>
      </w:pPr>
      <w:r w:rsidDel="00000000" w:rsidR="00000000" w:rsidRPr="00000000">
        <w:rPr>
          <w:sz w:val="24"/>
          <w:szCs w:val="24"/>
          <w:rtl w:val="0"/>
        </w:rPr>
        <w:t xml:space="preserve">El Departamento Administrativo de Contratación Pública podrá rechazar cualquiera o todas las propuestas antes de la adjudicación del contrato, en los siguientes casos:</w:t>
      </w:r>
    </w:p>
    <w:p w:rsidR="00000000" w:rsidDel="00000000" w:rsidP="00000000" w:rsidRDefault="00000000" w:rsidRPr="00000000" w14:paraId="000004FC">
      <w:pPr>
        <w:pBdr>
          <w:top w:space="0" w:sz="0" w:val="nil"/>
          <w:left w:space="0" w:sz="0" w:val="nil"/>
          <w:bottom w:space="0" w:sz="0" w:val="nil"/>
          <w:right w:space="0" w:sz="0" w:val="nil"/>
          <w:between w:space="0" w:sz="0" w:val="nil"/>
        </w:pBdr>
        <w:rPr>
          <w:sz w:val="24"/>
          <w:szCs w:val="24"/>
        </w:rPr>
      </w:pPr>
      <w:r w:rsidDel="00000000" w:rsidR="00000000" w:rsidRPr="00000000">
        <w:rPr>
          <w:rtl w:val="0"/>
        </w:rPr>
      </w:r>
    </w:p>
    <w:p w:rsidR="00000000" w:rsidDel="00000000" w:rsidP="00000000" w:rsidRDefault="00000000" w:rsidRPr="00000000" w14:paraId="000004FD">
      <w:pPr>
        <w:numPr>
          <w:ilvl w:val="0"/>
          <w:numId w:val="4"/>
        </w:numPr>
        <w:pBdr>
          <w:top w:space="0" w:sz="0" w:val="nil"/>
          <w:left w:space="0" w:sz="0" w:val="nil"/>
          <w:bottom w:space="0" w:sz="0" w:val="nil"/>
          <w:right w:space="0" w:sz="0" w:val="nil"/>
          <w:between w:space="0" w:sz="0" w:val="nil"/>
        </w:pBdr>
        <w:tabs>
          <w:tab w:val="left" w:leader="none" w:pos="899"/>
        </w:tabs>
        <w:ind w:left="898" w:right="121" w:hanging="360"/>
        <w:jc w:val="both"/>
        <w:rPr/>
      </w:pPr>
      <w:r w:rsidDel="00000000" w:rsidR="00000000" w:rsidRPr="00000000">
        <w:rPr>
          <w:sz w:val="24"/>
          <w:szCs w:val="24"/>
          <w:rtl w:val="0"/>
        </w:rPr>
        <w:t xml:space="preserve">Cuando el Representante Legal de una persona jurídica ostente igual condición en otra y ambas participen en la presente Selección Abreviada por Subasta Inversa, o participe como persona natural.</w:t>
      </w:r>
      <w:r w:rsidDel="00000000" w:rsidR="00000000" w:rsidRPr="00000000">
        <w:rPr>
          <w:rtl w:val="0"/>
        </w:rPr>
      </w:r>
    </w:p>
    <w:p w:rsidR="00000000" w:rsidDel="00000000" w:rsidP="00000000" w:rsidRDefault="00000000" w:rsidRPr="00000000" w14:paraId="000004FE">
      <w:pPr>
        <w:numPr>
          <w:ilvl w:val="0"/>
          <w:numId w:val="4"/>
        </w:numPr>
        <w:pBdr>
          <w:top w:space="0" w:sz="0" w:val="nil"/>
          <w:left w:space="0" w:sz="0" w:val="nil"/>
          <w:bottom w:space="0" w:sz="0" w:val="nil"/>
          <w:right w:space="0" w:sz="0" w:val="nil"/>
          <w:between w:space="0" w:sz="0" w:val="nil"/>
        </w:pBdr>
        <w:tabs>
          <w:tab w:val="left" w:leader="none" w:pos="899"/>
        </w:tabs>
        <w:ind w:left="898" w:right="119" w:hanging="360"/>
        <w:jc w:val="both"/>
        <w:rPr/>
      </w:pPr>
      <w:r w:rsidDel="00000000" w:rsidR="00000000" w:rsidRPr="00000000">
        <w:rPr>
          <w:sz w:val="24"/>
          <w:szCs w:val="24"/>
          <w:rtl w:val="0"/>
        </w:rPr>
        <w:t xml:space="preserve">Cuando vencido el término fijado por la ley para la subsanación de documentos por parte de los oferentes esta información no esté, o no cumplan las condiciones especificadas en los Pliegos, o dejen de incluir algunos de los documentos o requisitos que de acuerdo con los pliegos sean necesarios para efectuar la verificación del cumplimiento de la capacidad jurídica, las condiciones de experiencia, y capacidad organizacional y financiera.</w:t>
      </w:r>
      <w:r w:rsidDel="00000000" w:rsidR="00000000" w:rsidRPr="00000000">
        <w:rPr>
          <w:rtl w:val="0"/>
        </w:rPr>
      </w:r>
    </w:p>
    <w:p w:rsidR="00000000" w:rsidDel="00000000" w:rsidP="00000000" w:rsidRDefault="00000000" w:rsidRPr="00000000" w14:paraId="000004FF">
      <w:pPr>
        <w:numPr>
          <w:ilvl w:val="0"/>
          <w:numId w:val="4"/>
        </w:numPr>
        <w:pBdr>
          <w:top w:space="0" w:sz="0" w:val="nil"/>
          <w:left w:space="0" w:sz="0" w:val="nil"/>
          <w:bottom w:space="0" w:sz="0" w:val="nil"/>
          <w:right w:space="0" w:sz="0" w:val="nil"/>
          <w:between w:space="0" w:sz="0" w:val="nil"/>
        </w:pBdr>
        <w:tabs>
          <w:tab w:val="left" w:leader="none" w:pos="899"/>
        </w:tabs>
        <w:spacing w:before="1" w:lineRule="auto"/>
        <w:ind w:left="898" w:right="113" w:hanging="360"/>
        <w:jc w:val="both"/>
        <w:rPr/>
      </w:pPr>
      <w:r w:rsidDel="00000000" w:rsidR="00000000" w:rsidRPr="00000000">
        <w:rPr>
          <w:sz w:val="24"/>
          <w:szCs w:val="24"/>
          <w:rtl w:val="0"/>
        </w:rPr>
        <w:t xml:space="preserve">Cuando el proponente se encuentre incurso en algunas de las causales de inhabilidad o incompatibilidad establecidas en la Ley 80 de 1993, Ley 1150 de 2007 y Ley 1474 de 2011 o en cualquier disposición aplicable.</w:t>
      </w:r>
      <w:r w:rsidDel="00000000" w:rsidR="00000000" w:rsidRPr="00000000">
        <w:rPr>
          <w:rtl w:val="0"/>
        </w:rPr>
      </w:r>
    </w:p>
    <w:p w:rsidR="00000000" w:rsidDel="00000000" w:rsidP="00000000" w:rsidRDefault="00000000" w:rsidRPr="00000000" w14:paraId="00000500">
      <w:pPr>
        <w:numPr>
          <w:ilvl w:val="0"/>
          <w:numId w:val="4"/>
        </w:numPr>
        <w:pBdr>
          <w:top w:space="0" w:sz="0" w:val="nil"/>
          <w:left w:space="0" w:sz="0" w:val="nil"/>
          <w:bottom w:space="0" w:sz="0" w:val="nil"/>
          <w:right w:space="0" w:sz="0" w:val="nil"/>
          <w:between w:space="0" w:sz="0" w:val="nil"/>
        </w:pBdr>
        <w:tabs>
          <w:tab w:val="left" w:leader="none" w:pos="899"/>
        </w:tabs>
        <w:ind w:left="898" w:hanging="360"/>
        <w:jc w:val="both"/>
        <w:rPr/>
      </w:pPr>
      <w:r w:rsidDel="00000000" w:rsidR="00000000" w:rsidRPr="00000000">
        <w:rPr>
          <w:sz w:val="24"/>
          <w:szCs w:val="24"/>
          <w:rtl w:val="0"/>
        </w:rPr>
        <w:t xml:space="preserve">Cuando la propuesta se presente extemporáneamente.</w:t>
      </w:r>
      <w:r w:rsidDel="00000000" w:rsidR="00000000" w:rsidRPr="00000000">
        <w:rPr>
          <w:rtl w:val="0"/>
        </w:rPr>
      </w:r>
    </w:p>
    <w:p w:rsidR="00000000" w:rsidDel="00000000" w:rsidP="00000000" w:rsidRDefault="00000000" w:rsidRPr="00000000" w14:paraId="00000501">
      <w:pPr>
        <w:numPr>
          <w:ilvl w:val="0"/>
          <w:numId w:val="4"/>
        </w:numPr>
        <w:pBdr>
          <w:top w:space="0" w:sz="0" w:val="nil"/>
          <w:left w:space="0" w:sz="0" w:val="nil"/>
          <w:bottom w:space="0" w:sz="0" w:val="nil"/>
          <w:right w:space="0" w:sz="0" w:val="nil"/>
          <w:between w:space="0" w:sz="0" w:val="nil"/>
        </w:pBdr>
        <w:tabs>
          <w:tab w:val="left" w:leader="none" w:pos="899"/>
        </w:tabs>
        <w:ind w:left="898" w:right="114" w:hanging="360"/>
        <w:jc w:val="both"/>
        <w:rPr/>
      </w:pPr>
      <w:r w:rsidDel="00000000" w:rsidR="00000000" w:rsidRPr="00000000">
        <w:rPr>
          <w:sz w:val="24"/>
          <w:szCs w:val="24"/>
          <w:rtl w:val="0"/>
        </w:rPr>
        <w:t xml:space="preserve">Cuando el proponente tenga sanciones vigentes en relación con contratos anteriores, como multas, sanciones pecuniarias etc., que lo inhabiliten para contratar en los términos del artículo 90 de la Ley 1474 de 2011.</w:t>
      </w:r>
      <w:r w:rsidDel="00000000" w:rsidR="00000000" w:rsidRPr="00000000">
        <w:rPr>
          <w:rtl w:val="0"/>
        </w:rPr>
      </w:r>
    </w:p>
    <w:p w:rsidR="00000000" w:rsidDel="00000000" w:rsidP="00000000" w:rsidRDefault="00000000" w:rsidRPr="00000000" w14:paraId="00000502">
      <w:pPr>
        <w:numPr>
          <w:ilvl w:val="0"/>
          <w:numId w:val="4"/>
        </w:numPr>
        <w:pBdr>
          <w:top w:space="0" w:sz="0" w:val="nil"/>
          <w:left w:space="0" w:sz="0" w:val="nil"/>
          <w:bottom w:space="0" w:sz="0" w:val="nil"/>
          <w:right w:space="0" w:sz="0" w:val="nil"/>
          <w:between w:space="0" w:sz="0" w:val="nil"/>
        </w:pBdr>
        <w:tabs>
          <w:tab w:val="left" w:leader="none" w:pos="899"/>
        </w:tabs>
        <w:ind w:left="898" w:right="117" w:hanging="360"/>
        <w:jc w:val="both"/>
        <w:rPr/>
      </w:pPr>
      <w:r w:rsidDel="00000000" w:rsidR="00000000" w:rsidRPr="00000000">
        <w:rPr>
          <w:sz w:val="24"/>
          <w:szCs w:val="24"/>
          <w:rtl w:val="0"/>
        </w:rPr>
        <w:t xml:space="preserve">Cuando en la propuesta se encuentre información o documentos que contenga datos tergiversados, alterados o tendientes a inducir a error al Distrito y no se aclare dentro del término otorgado.</w:t>
      </w:r>
      <w:r w:rsidDel="00000000" w:rsidR="00000000" w:rsidRPr="00000000">
        <w:rPr>
          <w:rtl w:val="0"/>
        </w:rPr>
      </w:r>
    </w:p>
    <w:p w:rsidR="00000000" w:rsidDel="00000000" w:rsidP="00000000" w:rsidRDefault="00000000" w:rsidRPr="00000000" w14:paraId="00000503">
      <w:pPr>
        <w:numPr>
          <w:ilvl w:val="0"/>
          <w:numId w:val="4"/>
        </w:numPr>
        <w:pBdr>
          <w:top w:space="0" w:sz="0" w:val="nil"/>
          <w:left w:space="0" w:sz="0" w:val="nil"/>
          <w:bottom w:space="0" w:sz="0" w:val="nil"/>
          <w:right w:space="0" w:sz="0" w:val="nil"/>
          <w:between w:space="0" w:sz="0" w:val="nil"/>
        </w:pBdr>
        <w:tabs>
          <w:tab w:val="left" w:leader="none" w:pos="899"/>
        </w:tabs>
        <w:ind w:left="898" w:right="123" w:hanging="360"/>
        <w:jc w:val="both"/>
        <w:rPr/>
      </w:pPr>
      <w:r w:rsidDel="00000000" w:rsidR="00000000" w:rsidRPr="00000000">
        <w:rPr>
          <w:sz w:val="24"/>
          <w:szCs w:val="24"/>
          <w:rtl w:val="0"/>
        </w:rPr>
        <w:t xml:space="preserve">Cuando el proponente se encuentre incurso en alguna de las causales de liquidación de sociedades.</w:t>
      </w:r>
      <w:r w:rsidDel="00000000" w:rsidR="00000000" w:rsidRPr="00000000">
        <w:rPr>
          <w:rtl w:val="0"/>
        </w:rPr>
      </w:r>
    </w:p>
    <w:p w:rsidR="00000000" w:rsidDel="00000000" w:rsidP="00000000" w:rsidRDefault="00000000" w:rsidRPr="00000000" w14:paraId="00000504">
      <w:pPr>
        <w:numPr>
          <w:ilvl w:val="0"/>
          <w:numId w:val="4"/>
        </w:numPr>
        <w:pBdr>
          <w:top w:space="0" w:sz="0" w:val="nil"/>
          <w:left w:space="0" w:sz="0" w:val="nil"/>
          <w:bottom w:space="0" w:sz="0" w:val="nil"/>
          <w:right w:space="0" w:sz="0" w:val="nil"/>
          <w:between w:space="0" w:sz="0" w:val="nil"/>
        </w:pBdr>
        <w:tabs>
          <w:tab w:val="left" w:leader="none" w:pos="899"/>
        </w:tabs>
        <w:ind w:left="898" w:right="215" w:hanging="360"/>
        <w:rPr/>
      </w:pPr>
      <w:r w:rsidDel="00000000" w:rsidR="00000000" w:rsidRPr="00000000">
        <w:rPr>
          <w:sz w:val="24"/>
          <w:szCs w:val="24"/>
          <w:rtl w:val="0"/>
        </w:rPr>
        <w:t xml:space="preserve">Cuando el proponente haya tratado de interferir o influenciar en el análisis de las propuestas, o cuando el proponente haya tratado de influir indebidamente en la decisión sobre adjudicación.</w:t>
      </w:r>
      <w:r w:rsidDel="00000000" w:rsidR="00000000" w:rsidRPr="00000000">
        <w:rPr>
          <w:rtl w:val="0"/>
        </w:rPr>
      </w:r>
    </w:p>
    <w:p w:rsidR="00000000" w:rsidDel="00000000" w:rsidP="00000000" w:rsidRDefault="00000000" w:rsidRPr="00000000" w14:paraId="00000505">
      <w:pPr>
        <w:numPr>
          <w:ilvl w:val="0"/>
          <w:numId w:val="4"/>
        </w:numPr>
        <w:pBdr>
          <w:top w:space="0" w:sz="0" w:val="nil"/>
          <w:left w:space="0" w:sz="0" w:val="nil"/>
          <w:bottom w:space="0" w:sz="0" w:val="nil"/>
          <w:right w:space="0" w:sz="0" w:val="nil"/>
          <w:between w:space="0" w:sz="0" w:val="nil"/>
        </w:pBdr>
        <w:tabs>
          <w:tab w:val="left" w:leader="none" w:pos="899"/>
        </w:tabs>
        <w:spacing w:before="1" w:lineRule="auto"/>
        <w:ind w:left="898" w:right="121" w:hanging="360"/>
        <w:jc w:val="both"/>
        <w:rPr/>
      </w:pPr>
      <w:r w:rsidDel="00000000" w:rsidR="00000000" w:rsidRPr="00000000">
        <w:rPr>
          <w:sz w:val="24"/>
          <w:szCs w:val="24"/>
          <w:rtl w:val="0"/>
        </w:rPr>
        <w:t xml:space="preserve">Cuando el proponente no cumpla con todos y cada uno de los indicadores financieros.</w:t>
      </w:r>
      <w:r w:rsidDel="00000000" w:rsidR="00000000" w:rsidRPr="00000000">
        <w:rPr>
          <w:rtl w:val="0"/>
        </w:rPr>
      </w:r>
    </w:p>
    <w:p w:rsidR="00000000" w:rsidDel="00000000" w:rsidP="00000000" w:rsidRDefault="00000000" w:rsidRPr="00000000" w14:paraId="00000506">
      <w:pPr>
        <w:numPr>
          <w:ilvl w:val="0"/>
          <w:numId w:val="4"/>
        </w:numPr>
        <w:pBdr>
          <w:top w:space="0" w:sz="0" w:val="nil"/>
          <w:left w:space="0" w:sz="0" w:val="nil"/>
          <w:bottom w:space="0" w:sz="0" w:val="nil"/>
          <w:right w:space="0" w:sz="0" w:val="nil"/>
          <w:between w:space="0" w:sz="0" w:val="nil"/>
        </w:pBdr>
        <w:tabs>
          <w:tab w:val="left" w:leader="none" w:pos="899"/>
        </w:tabs>
        <w:ind w:left="898" w:right="112" w:hanging="360"/>
        <w:jc w:val="both"/>
        <w:rPr/>
      </w:pPr>
      <w:r w:rsidDel="00000000" w:rsidR="00000000" w:rsidRPr="00000000">
        <w:rPr>
          <w:sz w:val="24"/>
          <w:szCs w:val="24"/>
          <w:rtl w:val="0"/>
        </w:rPr>
        <w:t xml:space="preserve">Cuando se descubra falsedad material o ideológica en cualquiera de los documentos de la propuesta o cualquier intento de fraude o engaño por parte del proponente al Departamento Administrativo de Contratación Pública o a los demás participantes.</w:t>
      </w:r>
      <w:r w:rsidDel="00000000" w:rsidR="00000000" w:rsidRPr="00000000">
        <w:rPr>
          <w:rtl w:val="0"/>
        </w:rPr>
      </w:r>
    </w:p>
    <w:p w:rsidR="00000000" w:rsidDel="00000000" w:rsidP="00000000" w:rsidRDefault="00000000" w:rsidRPr="00000000" w14:paraId="00000507">
      <w:pPr>
        <w:numPr>
          <w:ilvl w:val="0"/>
          <w:numId w:val="4"/>
        </w:numPr>
        <w:pBdr>
          <w:top w:space="0" w:sz="0" w:val="nil"/>
          <w:left w:space="0" w:sz="0" w:val="nil"/>
          <w:bottom w:space="0" w:sz="0" w:val="nil"/>
          <w:right w:space="0" w:sz="0" w:val="nil"/>
          <w:between w:space="0" w:sz="0" w:val="nil"/>
        </w:pBdr>
        <w:tabs>
          <w:tab w:val="left" w:leader="none" w:pos="899"/>
        </w:tabs>
        <w:ind w:left="898" w:right="115" w:hanging="360"/>
        <w:jc w:val="both"/>
        <w:rPr/>
      </w:pPr>
      <w:r w:rsidDel="00000000" w:rsidR="00000000" w:rsidRPr="00000000">
        <w:rPr>
          <w:sz w:val="24"/>
          <w:szCs w:val="24"/>
          <w:rtl w:val="0"/>
        </w:rPr>
        <w:t xml:space="preserve">Cuando la información económica presentada por el oferente incurra en errores y/o diferencias respecto al precio unitario de los bienes induciendo al Distrito en inexactitudes que no puedan ser solucionados con las correcciones aritméticas.</w:t>
      </w:r>
      <w:r w:rsidDel="00000000" w:rsidR="00000000" w:rsidRPr="00000000">
        <w:rPr>
          <w:rtl w:val="0"/>
        </w:rPr>
      </w:r>
    </w:p>
    <w:p w:rsidR="00000000" w:rsidDel="00000000" w:rsidP="00000000" w:rsidRDefault="00000000" w:rsidRPr="00000000" w14:paraId="00000508">
      <w:pPr>
        <w:numPr>
          <w:ilvl w:val="0"/>
          <w:numId w:val="4"/>
        </w:numPr>
        <w:pBdr>
          <w:top w:space="0" w:sz="0" w:val="nil"/>
          <w:left w:space="0" w:sz="0" w:val="nil"/>
          <w:bottom w:space="0" w:sz="0" w:val="nil"/>
          <w:right w:space="0" w:sz="0" w:val="nil"/>
          <w:between w:space="0" w:sz="0" w:val="nil"/>
        </w:pBdr>
        <w:tabs>
          <w:tab w:val="left" w:leader="none" w:pos="899"/>
        </w:tabs>
        <w:spacing w:before="3" w:line="237" w:lineRule="auto"/>
        <w:ind w:left="898" w:right="115" w:hanging="360"/>
        <w:jc w:val="both"/>
        <w:rPr/>
      </w:pPr>
      <w:r w:rsidDel="00000000" w:rsidR="00000000" w:rsidRPr="00000000">
        <w:rPr>
          <w:sz w:val="24"/>
          <w:szCs w:val="24"/>
          <w:rtl w:val="0"/>
        </w:rPr>
        <w:t xml:space="preserve">Cuando la oferta no sea presentada de conformidad con lo estipulado en la guía para presentar oferta en el SECOP II emitida por Colombia Compra Eficiente.</w:t>
      </w:r>
      <w:r w:rsidDel="00000000" w:rsidR="00000000" w:rsidRPr="00000000">
        <w:rPr>
          <w:rtl w:val="0"/>
        </w:rPr>
      </w:r>
    </w:p>
    <w:p w:rsidR="00000000" w:rsidDel="00000000" w:rsidP="00000000" w:rsidRDefault="00000000" w:rsidRPr="00000000" w14:paraId="00000509">
      <w:pPr>
        <w:numPr>
          <w:ilvl w:val="0"/>
          <w:numId w:val="4"/>
        </w:numPr>
        <w:pBdr>
          <w:top w:space="0" w:sz="0" w:val="nil"/>
          <w:left w:space="0" w:sz="0" w:val="nil"/>
          <w:bottom w:space="0" w:sz="0" w:val="nil"/>
          <w:right w:space="0" w:sz="0" w:val="nil"/>
          <w:between w:space="0" w:sz="0" w:val="nil"/>
        </w:pBdr>
        <w:tabs>
          <w:tab w:val="left" w:leader="none" w:pos="899"/>
        </w:tabs>
        <w:spacing w:before="1" w:lineRule="auto"/>
        <w:ind w:left="898" w:right="121" w:hanging="360"/>
        <w:jc w:val="both"/>
        <w:rPr/>
      </w:pPr>
      <w:r w:rsidDel="00000000" w:rsidR="00000000" w:rsidRPr="00000000">
        <w:rPr>
          <w:sz w:val="24"/>
          <w:szCs w:val="24"/>
          <w:rtl w:val="0"/>
        </w:rPr>
        <w:t xml:space="preserve">Cuando la oferta de un proponente plural sea presentada desde el perfil de uno de sus integrantes y no como lo indica la guía para presentar oferta en el SECOP II, es decir desde el perfil que se debe crear para el oferente plural.</w:t>
      </w:r>
      <w:r w:rsidDel="00000000" w:rsidR="00000000" w:rsidRPr="00000000">
        <w:rPr>
          <w:rtl w:val="0"/>
        </w:rPr>
      </w:r>
    </w:p>
    <w:p w:rsidR="00000000" w:rsidDel="00000000" w:rsidP="00000000" w:rsidRDefault="00000000" w:rsidRPr="00000000" w14:paraId="0000050A">
      <w:pPr>
        <w:numPr>
          <w:ilvl w:val="0"/>
          <w:numId w:val="4"/>
        </w:numPr>
        <w:pBdr>
          <w:top w:space="0" w:sz="0" w:val="nil"/>
          <w:left w:space="0" w:sz="0" w:val="nil"/>
          <w:bottom w:space="0" w:sz="0" w:val="nil"/>
          <w:right w:space="0" w:sz="0" w:val="nil"/>
          <w:between w:space="0" w:sz="0" w:val="nil"/>
        </w:pBdr>
        <w:tabs>
          <w:tab w:val="left" w:leader="none" w:pos="899"/>
        </w:tabs>
        <w:ind w:left="898" w:right="115" w:hanging="360"/>
        <w:jc w:val="both"/>
        <w:rPr/>
      </w:pPr>
      <w:r w:rsidDel="00000000" w:rsidR="00000000" w:rsidRPr="00000000">
        <w:rPr>
          <w:sz w:val="24"/>
          <w:szCs w:val="24"/>
          <w:rtl w:val="0"/>
        </w:rPr>
        <w:t xml:space="preserve">Cuando, presentada la propuesta mediante consorcio o unión temporal, luego de la fecha señalada para la entrega de propuestas, se modifique en la plataforma del SECOP II el porcentaje de participación de uno o varios de sus integrantes, o uno o algunos de ellos desista o sea excluido de participar en el consorcio o unión temporal o la modalidad de asociación escogida.</w:t>
      </w:r>
      <w:r w:rsidDel="00000000" w:rsidR="00000000" w:rsidRPr="00000000">
        <w:rPr>
          <w:rtl w:val="0"/>
        </w:rPr>
      </w:r>
    </w:p>
    <w:p w:rsidR="00000000" w:rsidDel="00000000" w:rsidP="00000000" w:rsidRDefault="00000000" w:rsidRPr="00000000" w14:paraId="0000050B">
      <w:pPr>
        <w:numPr>
          <w:ilvl w:val="0"/>
          <w:numId w:val="4"/>
        </w:numPr>
        <w:pBdr>
          <w:top w:space="0" w:sz="0" w:val="nil"/>
          <w:left w:space="0" w:sz="0" w:val="nil"/>
          <w:bottom w:space="0" w:sz="0" w:val="nil"/>
          <w:right w:space="0" w:sz="0" w:val="nil"/>
          <w:between w:space="0" w:sz="0" w:val="nil"/>
        </w:pBdr>
        <w:tabs>
          <w:tab w:val="left" w:leader="none" w:pos="899"/>
        </w:tabs>
        <w:ind w:left="898" w:right="113" w:hanging="360"/>
        <w:jc w:val="both"/>
        <w:rPr/>
      </w:pPr>
      <w:r w:rsidDel="00000000" w:rsidR="00000000" w:rsidRPr="00000000">
        <w:rPr>
          <w:sz w:val="24"/>
          <w:szCs w:val="24"/>
          <w:rtl w:val="0"/>
        </w:rPr>
        <w:t xml:space="preserve">Cuando un mismo proponente por sí o por interpuesta persona, presente más de una propuesta para el mismo objeto contractual; en este caso todas las propuestas serán rechazadas.</w:t>
      </w:r>
      <w:r w:rsidDel="00000000" w:rsidR="00000000" w:rsidRPr="00000000">
        <w:rPr>
          <w:rtl w:val="0"/>
        </w:rPr>
      </w:r>
    </w:p>
    <w:p w:rsidR="00000000" w:rsidDel="00000000" w:rsidP="00000000" w:rsidRDefault="00000000" w:rsidRPr="00000000" w14:paraId="0000050C">
      <w:pPr>
        <w:numPr>
          <w:ilvl w:val="0"/>
          <w:numId w:val="4"/>
        </w:numPr>
        <w:pBdr>
          <w:top w:space="0" w:sz="0" w:val="nil"/>
          <w:left w:space="0" w:sz="0" w:val="nil"/>
          <w:bottom w:space="0" w:sz="0" w:val="nil"/>
          <w:right w:space="0" w:sz="0" w:val="nil"/>
          <w:between w:space="0" w:sz="0" w:val="nil"/>
        </w:pBdr>
        <w:tabs>
          <w:tab w:val="left" w:leader="none" w:pos="899"/>
        </w:tabs>
        <w:ind w:left="898" w:right="122" w:hanging="360"/>
        <w:jc w:val="both"/>
        <w:rPr/>
      </w:pPr>
      <w:r w:rsidDel="00000000" w:rsidR="00000000" w:rsidRPr="00000000">
        <w:rPr>
          <w:sz w:val="24"/>
          <w:szCs w:val="24"/>
          <w:rtl w:val="0"/>
        </w:rPr>
        <w:t xml:space="preserve">El no cumplimiento del compromiso anticorrupción durante el proceso de contratación.</w:t>
      </w:r>
      <w:r w:rsidDel="00000000" w:rsidR="00000000" w:rsidRPr="00000000">
        <w:rPr>
          <w:rtl w:val="0"/>
        </w:rPr>
      </w:r>
    </w:p>
    <w:p w:rsidR="00000000" w:rsidDel="00000000" w:rsidP="00000000" w:rsidRDefault="00000000" w:rsidRPr="00000000" w14:paraId="0000050D">
      <w:pPr>
        <w:numPr>
          <w:ilvl w:val="0"/>
          <w:numId w:val="4"/>
        </w:numPr>
        <w:pBdr>
          <w:top w:space="0" w:sz="0" w:val="nil"/>
          <w:left w:space="0" w:sz="0" w:val="nil"/>
          <w:bottom w:space="0" w:sz="0" w:val="nil"/>
          <w:right w:space="0" w:sz="0" w:val="nil"/>
          <w:between w:space="0" w:sz="0" w:val="nil"/>
        </w:pBdr>
        <w:tabs>
          <w:tab w:val="left" w:leader="none" w:pos="899"/>
        </w:tabs>
        <w:ind w:left="898" w:right="113" w:hanging="360"/>
        <w:jc w:val="both"/>
        <w:rPr/>
      </w:pPr>
      <w:r w:rsidDel="00000000" w:rsidR="00000000" w:rsidRPr="00000000">
        <w:rPr>
          <w:sz w:val="24"/>
          <w:szCs w:val="24"/>
          <w:rtl w:val="0"/>
        </w:rPr>
        <w:t xml:space="preserve">Cuando durante el término otorgado para subsanar su oferta, se acrediten circunstancias ocurridas con posterioridad al cierre del proceso.</w:t>
      </w:r>
      <w:r w:rsidDel="00000000" w:rsidR="00000000" w:rsidRPr="00000000">
        <w:rPr>
          <w:rtl w:val="0"/>
        </w:rPr>
      </w:r>
    </w:p>
    <w:p w:rsidR="00000000" w:rsidDel="00000000" w:rsidP="00000000" w:rsidRDefault="00000000" w:rsidRPr="00000000" w14:paraId="0000050E">
      <w:pPr>
        <w:numPr>
          <w:ilvl w:val="0"/>
          <w:numId w:val="4"/>
        </w:numPr>
        <w:pBdr>
          <w:top w:space="0" w:sz="0" w:val="nil"/>
          <w:left w:space="0" w:sz="0" w:val="nil"/>
          <w:bottom w:space="0" w:sz="0" w:val="nil"/>
          <w:right w:space="0" w:sz="0" w:val="nil"/>
          <w:between w:space="0" w:sz="0" w:val="nil"/>
        </w:pBdr>
        <w:tabs>
          <w:tab w:val="left" w:leader="none" w:pos="899"/>
        </w:tabs>
        <w:spacing w:before="1" w:lineRule="auto"/>
        <w:ind w:left="898" w:right="119" w:hanging="360"/>
        <w:jc w:val="both"/>
        <w:rPr/>
      </w:pPr>
      <w:r w:rsidDel="00000000" w:rsidR="00000000" w:rsidRPr="00000000">
        <w:rPr>
          <w:sz w:val="24"/>
          <w:szCs w:val="24"/>
          <w:rtl w:val="0"/>
        </w:rPr>
        <w:t xml:space="preserve">De conformidad con el parágrafo 3 del artículo 5 de la ley 1882 de 2018, se advierte que se rechazará la propuesta cuando al momento de su presentación no se entregue conjuntamente la garantía de seriedad, pues dicho requisito no es subsanable.</w:t>
      </w:r>
      <w:r w:rsidDel="00000000" w:rsidR="00000000" w:rsidRPr="00000000">
        <w:rPr>
          <w:rtl w:val="0"/>
        </w:rPr>
      </w:r>
    </w:p>
    <w:p w:rsidR="00000000" w:rsidDel="00000000" w:rsidP="00000000" w:rsidRDefault="00000000" w:rsidRPr="00000000" w14:paraId="0000050F">
      <w:pPr>
        <w:numPr>
          <w:ilvl w:val="0"/>
          <w:numId w:val="4"/>
        </w:numPr>
        <w:pBdr>
          <w:top w:space="0" w:sz="0" w:val="nil"/>
          <w:left w:space="0" w:sz="0" w:val="nil"/>
          <w:bottom w:space="0" w:sz="0" w:val="nil"/>
          <w:right w:space="0" w:sz="0" w:val="nil"/>
          <w:between w:space="0" w:sz="0" w:val="nil"/>
        </w:pBdr>
        <w:tabs>
          <w:tab w:val="left" w:leader="none" w:pos="899"/>
        </w:tabs>
        <w:spacing w:before="1" w:lineRule="auto"/>
        <w:ind w:left="898" w:right="119" w:hanging="360"/>
        <w:jc w:val="both"/>
        <w:rPr/>
      </w:pPr>
      <w:r w:rsidDel="00000000" w:rsidR="00000000" w:rsidRPr="00000000">
        <w:rPr>
          <w:sz w:val="24"/>
          <w:szCs w:val="24"/>
          <w:rtl w:val="0"/>
        </w:rPr>
        <w:t xml:space="preserve"> Cuando el valor ofertado por el proponente en cualquiera de los ítems supere, por cualquier valor, el precio de referencia incluido IVA establecido en el estudio de mercado elaborado por la Entidad Estatal.</w:t>
      </w:r>
      <w:r w:rsidDel="00000000" w:rsidR="00000000" w:rsidRPr="00000000">
        <w:rPr>
          <w:rtl w:val="0"/>
        </w:rPr>
      </w:r>
    </w:p>
    <w:p w:rsidR="00000000" w:rsidDel="00000000" w:rsidP="00000000" w:rsidRDefault="00000000" w:rsidRPr="00000000" w14:paraId="00000510">
      <w:pPr>
        <w:numPr>
          <w:ilvl w:val="0"/>
          <w:numId w:val="4"/>
        </w:numPr>
        <w:pBdr>
          <w:top w:space="0" w:sz="0" w:val="nil"/>
          <w:left w:space="0" w:sz="0" w:val="nil"/>
          <w:bottom w:space="0" w:sz="0" w:val="nil"/>
          <w:right w:space="0" w:sz="0" w:val="nil"/>
          <w:between w:space="0" w:sz="0" w:val="nil"/>
        </w:pBdr>
        <w:tabs>
          <w:tab w:val="left" w:leader="none" w:pos="899"/>
        </w:tabs>
        <w:ind w:left="898" w:hanging="360"/>
        <w:jc w:val="both"/>
        <w:rPr/>
      </w:pPr>
      <w:r w:rsidDel="00000000" w:rsidR="00000000" w:rsidRPr="00000000">
        <w:rPr>
          <w:sz w:val="24"/>
          <w:szCs w:val="24"/>
          <w:rtl w:val="0"/>
        </w:rPr>
        <w:t xml:space="preserve">Cuando la oferta sobrepase el valor del presupuesto oficial.</w:t>
      </w:r>
      <w:r w:rsidDel="00000000" w:rsidR="00000000" w:rsidRPr="00000000">
        <w:rPr>
          <w:rtl w:val="0"/>
        </w:rPr>
      </w:r>
    </w:p>
    <w:p w:rsidR="00000000" w:rsidDel="00000000" w:rsidP="00000000" w:rsidRDefault="00000000" w:rsidRPr="00000000" w14:paraId="00000511">
      <w:pPr>
        <w:numPr>
          <w:ilvl w:val="0"/>
          <w:numId w:val="4"/>
        </w:numPr>
        <w:pBdr>
          <w:top w:space="0" w:sz="0" w:val="nil"/>
          <w:left w:space="0" w:sz="0" w:val="nil"/>
          <w:bottom w:space="0" w:sz="0" w:val="nil"/>
          <w:right w:space="0" w:sz="0" w:val="nil"/>
          <w:between w:space="0" w:sz="0" w:val="nil"/>
        </w:pBdr>
        <w:tabs>
          <w:tab w:val="left" w:leader="none" w:pos="899"/>
        </w:tabs>
        <w:ind w:left="898" w:hanging="360"/>
        <w:jc w:val="both"/>
        <w:rPr/>
      </w:pPr>
      <w:r w:rsidDel="00000000" w:rsidR="00000000" w:rsidRPr="00000000">
        <w:rPr>
          <w:sz w:val="24"/>
          <w:szCs w:val="24"/>
          <w:rtl w:val="0"/>
        </w:rPr>
        <w:t xml:space="preserve">Cuando la oferta mayor porcentaje de descuento, sea objeto de corrección aritmética, y dicha corrección arroje un menor porcentaje de descuento, lo anterior teniendo en cuenta que la plataforma automáticamente toma el precio de arranque que se registró como el mayor descuento.</w:t>
      </w:r>
      <w:r w:rsidDel="00000000" w:rsidR="00000000" w:rsidRPr="00000000">
        <w:rPr>
          <w:rtl w:val="0"/>
        </w:rPr>
      </w:r>
    </w:p>
    <w:p w:rsidR="00000000" w:rsidDel="00000000" w:rsidP="00000000" w:rsidRDefault="00000000" w:rsidRPr="00000000" w14:paraId="00000512">
      <w:pPr>
        <w:numPr>
          <w:ilvl w:val="0"/>
          <w:numId w:val="4"/>
        </w:numPr>
        <w:pBdr>
          <w:top w:space="0" w:sz="0" w:val="nil"/>
          <w:left w:space="0" w:sz="0" w:val="nil"/>
          <w:bottom w:space="0" w:sz="0" w:val="nil"/>
          <w:right w:space="0" w:sz="0" w:val="nil"/>
          <w:between w:space="0" w:sz="0" w:val="nil"/>
        </w:pBdr>
        <w:tabs>
          <w:tab w:val="left" w:leader="none" w:pos="899"/>
        </w:tabs>
        <w:ind w:left="898" w:hanging="360"/>
        <w:jc w:val="both"/>
        <w:rPr/>
      </w:pPr>
      <w:r w:rsidDel="00000000" w:rsidR="00000000" w:rsidRPr="00000000">
        <w:rPr>
          <w:sz w:val="24"/>
          <w:szCs w:val="24"/>
          <w:rtl w:val="0"/>
        </w:rPr>
        <w:t xml:space="preserve">Cuando el proponente o uno de sus integrantes haya sido condenado por lavado de activos o financiación a grupos armados o de terrorismo.</w:t>
      </w:r>
      <w:r w:rsidDel="00000000" w:rsidR="00000000" w:rsidRPr="00000000">
        <w:rPr>
          <w:rtl w:val="0"/>
        </w:rPr>
      </w:r>
    </w:p>
    <w:p w:rsidR="00000000" w:rsidDel="00000000" w:rsidP="00000000" w:rsidRDefault="00000000" w:rsidRPr="00000000" w14:paraId="00000513">
      <w:pPr>
        <w:numPr>
          <w:ilvl w:val="0"/>
          <w:numId w:val="4"/>
        </w:numPr>
        <w:pBdr>
          <w:top w:space="0" w:sz="0" w:val="nil"/>
          <w:left w:space="0" w:sz="0" w:val="nil"/>
          <w:bottom w:space="0" w:sz="0" w:val="nil"/>
          <w:right w:space="0" w:sz="0" w:val="nil"/>
          <w:between w:space="0" w:sz="0" w:val="nil"/>
        </w:pBdr>
        <w:tabs>
          <w:tab w:val="left" w:leader="none" w:pos="899"/>
        </w:tabs>
        <w:ind w:left="898" w:hanging="360"/>
        <w:jc w:val="both"/>
        <w:rPr/>
      </w:pPr>
      <w:r w:rsidDel="00000000" w:rsidR="00000000" w:rsidRPr="00000000">
        <w:rPr>
          <w:sz w:val="24"/>
          <w:szCs w:val="24"/>
          <w:rtl w:val="0"/>
        </w:rPr>
        <w:t xml:space="preserve">Cuando del estudio financiero se determine que las pérdidas del proponente disminuyan en el cincuenta por ciento (50%) o más su patrimonio, de conformidad con la legislación comercial vigente</w:t>
      </w:r>
      <w:r w:rsidDel="00000000" w:rsidR="00000000" w:rsidRPr="00000000">
        <w:rPr>
          <w:rtl w:val="0"/>
        </w:rPr>
      </w:r>
    </w:p>
    <w:p w:rsidR="00000000" w:rsidDel="00000000" w:rsidP="00000000" w:rsidRDefault="00000000" w:rsidRPr="00000000" w14:paraId="00000514">
      <w:pPr>
        <w:numPr>
          <w:ilvl w:val="0"/>
          <w:numId w:val="4"/>
        </w:numPr>
        <w:pBdr>
          <w:top w:space="0" w:sz="0" w:val="nil"/>
          <w:left w:space="0" w:sz="0" w:val="nil"/>
          <w:bottom w:space="0" w:sz="0" w:val="nil"/>
          <w:right w:space="0" w:sz="0" w:val="nil"/>
          <w:between w:space="0" w:sz="0" w:val="nil"/>
        </w:pBdr>
        <w:tabs>
          <w:tab w:val="left" w:leader="none" w:pos="899"/>
        </w:tabs>
        <w:ind w:left="898" w:right="122" w:hanging="360"/>
        <w:jc w:val="both"/>
        <w:rPr/>
      </w:pPr>
      <w:r w:rsidDel="00000000" w:rsidR="00000000" w:rsidRPr="00000000">
        <w:rPr>
          <w:sz w:val="24"/>
          <w:szCs w:val="24"/>
          <w:rtl w:val="0"/>
        </w:rPr>
        <w:t xml:space="preserve">Las ofertas presentadas que se encuentren en estado NO VÁLIDA, serán rechazadas.</w:t>
      </w:r>
      <w:r w:rsidDel="00000000" w:rsidR="00000000" w:rsidRPr="00000000">
        <w:rPr>
          <w:rtl w:val="0"/>
        </w:rPr>
      </w:r>
    </w:p>
    <w:p w:rsidR="00000000" w:rsidDel="00000000" w:rsidP="00000000" w:rsidRDefault="00000000" w:rsidRPr="00000000" w14:paraId="00000515">
      <w:pPr>
        <w:numPr>
          <w:ilvl w:val="0"/>
          <w:numId w:val="4"/>
        </w:numPr>
        <w:pBdr>
          <w:top w:space="0" w:sz="0" w:val="nil"/>
          <w:left w:space="0" w:sz="0" w:val="nil"/>
          <w:bottom w:space="0" w:sz="0" w:val="nil"/>
          <w:right w:space="0" w:sz="0" w:val="nil"/>
          <w:between w:space="0" w:sz="0" w:val="nil"/>
        </w:pBdr>
        <w:tabs>
          <w:tab w:val="left" w:leader="none" w:pos="899"/>
        </w:tabs>
        <w:ind w:left="898" w:hanging="360"/>
        <w:jc w:val="both"/>
        <w:rPr/>
      </w:pPr>
      <w:r w:rsidDel="00000000" w:rsidR="00000000" w:rsidRPr="00000000">
        <w:rPr>
          <w:sz w:val="24"/>
          <w:szCs w:val="24"/>
          <w:rtl w:val="0"/>
        </w:rPr>
        <w:t xml:space="preserve">En todos aquellos casos consagrados de manera expresa en el Pliego de condiciones y su complemento.</w:t>
      </w:r>
      <w:r w:rsidDel="00000000" w:rsidR="00000000" w:rsidRPr="00000000">
        <w:rPr>
          <w:rtl w:val="0"/>
        </w:rPr>
      </w:r>
    </w:p>
    <w:p w:rsidR="00000000" w:rsidDel="00000000" w:rsidP="00000000" w:rsidRDefault="00000000" w:rsidRPr="00000000" w14:paraId="00000516">
      <w:pPr>
        <w:pBdr>
          <w:top w:space="0" w:sz="0" w:val="nil"/>
          <w:left w:space="0" w:sz="0" w:val="nil"/>
          <w:bottom w:space="0" w:sz="0" w:val="nil"/>
          <w:right w:space="0" w:sz="0" w:val="nil"/>
          <w:between w:space="0" w:sz="0" w:val="nil"/>
        </w:pBdr>
        <w:tabs>
          <w:tab w:val="left" w:leader="none" w:pos="899"/>
        </w:tabs>
        <w:ind w:left="898" w:firstLine="0"/>
        <w:jc w:val="both"/>
        <w:rPr>
          <w:sz w:val="24"/>
          <w:szCs w:val="24"/>
        </w:rPr>
      </w:pPr>
      <w:r w:rsidDel="00000000" w:rsidR="00000000" w:rsidRPr="00000000">
        <w:rPr>
          <w:rtl w:val="0"/>
        </w:rPr>
      </w:r>
    </w:p>
    <w:p w:rsidR="00000000" w:rsidDel="00000000" w:rsidP="00000000" w:rsidRDefault="00000000" w:rsidRPr="00000000" w14:paraId="00000517">
      <w:pPr>
        <w:numPr>
          <w:ilvl w:val="1"/>
          <w:numId w:val="24"/>
        </w:numPr>
        <w:pBdr>
          <w:top w:space="0" w:sz="0" w:val="nil"/>
          <w:left w:space="0" w:sz="0" w:val="nil"/>
          <w:bottom w:space="0" w:sz="0" w:val="nil"/>
          <w:right w:space="0" w:sz="0" w:val="nil"/>
          <w:between w:space="0" w:sz="0" w:val="nil"/>
        </w:pBdr>
        <w:tabs>
          <w:tab w:val="left" w:leader="none" w:pos="899"/>
        </w:tabs>
        <w:ind w:left="1134" w:hanging="578"/>
        <w:jc w:val="both"/>
        <w:rPr>
          <w:sz w:val="24"/>
          <w:szCs w:val="24"/>
        </w:rPr>
      </w:pPr>
      <w:r w:rsidDel="00000000" w:rsidR="00000000" w:rsidRPr="00000000">
        <w:rPr>
          <w:b w:val="1"/>
          <w:bCs w:val="1"/>
          <w:sz w:val="24"/>
          <w:szCs w:val="24"/>
          <w:rtl w:val="0"/>
        </w:rPr>
        <w:t xml:space="preserve">DECLARATORIA DEL PROCESO DESIERTO</w:t>
      </w:r>
      <w:r w:rsidDel="00000000" w:rsidR="00000000" w:rsidRPr="00000000">
        <w:rPr>
          <w:rtl w:val="0"/>
        </w:rPr>
      </w:r>
    </w:p>
    <w:p w:rsidR="00000000" w:rsidDel="00000000" w:rsidP="00000000" w:rsidRDefault="00000000" w:rsidRPr="00000000" w14:paraId="00000518">
      <w:pPr>
        <w:pBdr>
          <w:top w:space="0" w:sz="0" w:val="nil"/>
          <w:left w:space="0" w:sz="0" w:val="nil"/>
          <w:bottom w:space="0" w:sz="0" w:val="nil"/>
          <w:right w:space="0" w:sz="0" w:val="nil"/>
          <w:between w:space="0" w:sz="0" w:val="nil"/>
        </w:pBdr>
        <w:spacing w:before="2" w:lineRule="auto"/>
        <w:rPr>
          <w:b w:val="1"/>
          <w:bCs w:val="1"/>
          <w:sz w:val="23"/>
          <w:szCs w:val="23"/>
        </w:rPr>
      </w:pPr>
      <w:r w:rsidDel="00000000" w:rsidR="00000000" w:rsidRPr="00000000">
        <w:rPr>
          <w:rtl w:val="0"/>
        </w:rPr>
      </w:r>
    </w:p>
    <w:p w:rsidR="00000000" w:rsidDel="00000000" w:rsidP="00000000" w:rsidRDefault="00000000" w:rsidRPr="00000000" w14:paraId="00000519">
      <w:pPr>
        <w:pBdr>
          <w:top w:space="0" w:sz="0" w:val="nil"/>
          <w:left w:space="0" w:sz="0" w:val="nil"/>
          <w:bottom w:space="0" w:sz="0" w:val="nil"/>
          <w:right w:space="0" w:sz="0" w:val="nil"/>
          <w:between w:space="0" w:sz="0" w:val="nil"/>
        </w:pBdr>
        <w:ind w:left="178" w:right="116" w:firstLine="0"/>
        <w:jc w:val="both"/>
        <w:rPr>
          <w:sz w:val="24"/>
          <w:szCs w:val="24"/>
        </w:rPr>
      </w:pPr>
      <w:r w:rsidDel="00000000" w:rsidR="00000000" w:rsidRPr="00000000">
        <w:rPr>
          <w:sz w:val="24"/>
          <w:szCs w:val="24"/>
          <w:rtl w:val="0"/>
        </w:rPr>
        <w:t xml:space="preserve">El Distrito de Santiago de Cali - Departamento Administrativo de Contratación Pública declarará desierto el proceso únicamente por los motivos o causas que impidan la escogencia objetiva del contratista y lo hará mediante acto administrativo en el que se señalarán en forma expresa y detallada las razones que condujeron a esa decisión, de conformidad con lo dispuesto por el numeral 18 artículo 25 de la Ley 80 de 1993.</w:t>
      </w:r>
    </w:p>
    <w:p w:rsidR="00000000" w:rsidDel="00000000" w:rsidP="00000000" w:rsidRDefault="00000000" w:rsidRPr="00000000" w14:paraId="0000051A">
      <w:pPr>
        <w:pBdr>
          <w:top w:space="0" w:sz="0" w:val="nil"/>
          <w:left w:space="0" w:sz="0" w:val="nil"/>
          <w:bottom w:space="0" w:sz="0" w:val="nil"/>
          <w:right w:space="0" w:sz="0" w:val="nil"/>
          <w:between w:space="0" w:sz="0" w:val="nil"/>
        </w:pBdr>
        <w:spacing w:before="3" w:lineRule="auto"/>
        <w:rPr>
          <w:sz w:val="24"/>
          <w:szCs w:val="24"/>
        </w:rPr>
      </w:pPr>
      <w:r w:rsidDel="00000000" w:rsidR="00000000" w:rsidRPr="00000000">
        <w:rPr>
          <w:rtl w:val="0"/>
        </w:rPr>
      </w:r>
    </w:p>
    <w:p w:rsidR="00000000" w:rsidDel="00000000" w:rsidP="00000000" w:rsidRDefault="00000000" w:rsidRPr="00000000" w14:paraId="0000051B">
      <w:pPr>
        <w:numPr>
          <w:ilvl w:val="0"/>
          <w:numId w:val="28"/>
        </w:numPr>
        <w:pBdr>
          <w:top w:space="0" w:sz="0" w:val="nil"/>
          <w:left w:space="0" w:sz="0" w:val="nil"/>
          <w:bottom w:space="0" w:sz="0" w:val="nil"/>
          <w:right w:space="0" w:sz="0" w:val="nil"/>
          <w:between w:space="0" w:sz="0" w:val="nil"/>
        </w:pBdr>
        <w:tabs>
          <w:tab w:val="left" w:leader="none" w:pos="746"/>
        </w:tabs>
        <w:ind w:left="745" w:hanging="361"/>
        <w:rPr/>
      </w:pPr>
      <w:r w:rsidDel="00000000" w:rsidR="00000000" w:rsidRPr="00000000">
        <w:rPr>
          <w:sz w:val="24"/>
          <w:szCs w:val="24"/>
          <w:rtl w:val="0"/>
        </w:rPr>
        <w:t xml:space="preserve">Cuando no se presenten ofertas.</w:t>
      </w:r>
      <w:r w:rsidDel="00000000" w:rsidR="00000000" w:rsidRPr="00000000">
        <w:rPr>
          <w:rtl w:val="0"/>
        </w:rPr>
      </w:r>
    </w:p>
    <w:p w:rsidR="00000000" w:rsidDel="00000000" w:rsidP="00000000" w:rsidRDefault="00000000" w:rsidRPr="00000000" w14:paraId="0000051C">
      <w:pPr>
        <w:numPr>
          <w:ilvl w:val="0"/>
          <w:numId w:val="28"/>
        </w:numPr>
        <w:pBdr>
          <w:top w:space="0" w:sz="0" w:val="nil"/>
          <w:left w:space="0" w:sz="0" w:val="nil"/>
          <w:bottom w:space="0" w:sz="0" w:val="nil"/>
          <w:right w:space="0" w:sz="0" w:val="nil"/>
          <w:between w:space="0" w:sz="0" w:val="nil"/>
        </w:pBdr>
        <w:tabs>
          <w:tab w:val="left" w:leader="none" w:pos="746"/>
        </w:tabs>
        <w:spacing w:before="3" w:line="242" w:lineRule="auto"/>
        <w:ind w:left="745" w:right="125" w:hanging="360"/>
        <w:rPr/>
      </w:pPr>
      <w:r w:rsidDel="00000000" w:rsidR="00000000" w:rsidRPr="00000000">
        <w:rPr>
          <w:sz w:val="24"/>
          <w:szCs w:val="24"/>
          <w:rtl w:val="0"/>
        </w:rPr>
        <w:t xml:space="preserve">Cuando ninguna de las ofertas cumpla con los requisitos estipulados en este complemento al pliego de condiciones.</w:t>
      </w:r>
      <w:r w:rsidDel="00000000" w:rsidR="00000000" w:rsidRPr="00000000">
        <w:rPr>
          <w:rtl w:val="0"/>
        </w:rPr>
      </w:r>
    </w:p>
    <w:p w:rsidR="00000000" w:rsidDel="00000000" w:rsidP="00000000" w:rsidRDefault="00000000" w:rsidRPr="00000000" w14:paraId="0000051D">
      <w:pPr>
        <w:numPr>
          <w:ilvl w:val="0"/>
          <w:numId w:val="28"/>
        </w:numPr>
        <w:pBdr>
          <w:top w:space="0" w:sz="0" w:val="nil"/>
          <w:left w:space="0" w:sz="0" w:val="nil"/>
          <w:bottom w:space="0" w:sz="0" w:val="nil"/>
          <w:right w:space="0" w:sz="0" w:val="nil"/>
          <w:between w:space="0" w:sz="0" w:val="nil"/>
        </w:pBdr>
        <w:tabs>
          <w:tab w:val="left" w:leader="none" w:pos="746"/>
        </w:tabs>
        <w:spacing w:line="242" w:lineRule="auto"/>
        <w:ind w:left="745" w:right="122" w:hanging="360"/>
        <w:rPr/>
      </w:pPr>
      <w:r w:rsidDel="00000000" w:rsidR="00000000" w:rsidRPr="00000000">
        <w:rPr>
          <w:sz w:val="24"/>
          <w:szCs w:val="24"/>
          <w:rtl w:val="0"/>
        </w:rPr>
        <w:t xml:space="preserve">Cuando existan causas o motivos que impidan la escogencia objetiva del Proponente.</w:t>
      </w:r>
      <w:r w:rsidDel="00000000" w:rsidR="00000000" w:rsidRPr="00000000">
        <w:rPr>
          <w:rtl w:val="0"/>
        </w:rPr>
      </w:r>
    </w:p>
    <w:p w:rsidR="00000000" w:rsidDel="00000000" w:rsidP="00000000" w:rsidRDefault="00000000" w:rsidRPr="00000000" w14:paraId="0000051E">
      <w:pPr>
        <w:numPr>
          <w:ilvl w:val="0"/>
          <w:numId w:val="28"/>
        </w:numPr>
        <w:pBdr>
          <w:top w:space="0" w:sz="0" w:val="nil"/>
          <w:left w:space="0" w:sz="0" w:val="nil"/>
          <w:bottom w:space="0" w:sz="0" w:val="nil"/>
          <w:right w:space="0" w:sz="0" w:val="nil"/>
          <w:between w:space="0" w:sz="0" w:val="nil"/>
        </w:pBdr>
        <w:tabs>
          <w:tab w:val="left" w:leader="none" w:pos="746"/>
        </w:tabs>
        <w:spacing w:line="275" w:lineRule="auto"/>
        <w:ind w:left="745" w:hanging="361"/>
        <w:rPr/>
      </w:pPr>
      <w:r w:rsidDel="00000000" w:rsidR="00000000" w:rsidRPr="00000000">
        <w:rPr>
          <w:sz w:val="24"/>
          <w:szCs w:val="24"/>
          <w:rtl w:val="0"/>
        </w:rPr>
        <w:t xml:space="preserve">Las demás contempladas en la Ley.</w:t>
      </w:r>
      <w:r w:rsidDel="00000000" w:rsidR="00000000" w:rsidRPr="00000000">
        <w:rPr>
          <w:rtl w:val="0"/>
        </w:rPr>
      </w:r>
    </w:p>
    <w:p w:rsidR="00000000" w:rsidDel="00000000" w:rsidP="00000000" w:rsidRDefault="00000000" w:rsidRPr="00000000" w14:paraId="0000051F">
      <w:pPr>
        <w:pBdr>
          <w:top w:space="0" w:sz="0" w:val="nil"/>
          <w:left w:space="0" w:sz="0" w:val="nil"/>
          <w:bottom w:space="0" w:sz="0" w:val="nil"/>
          <w:right w:space="0" w:sz="0" w:val="nil"/>
          <w:between w:space="0" w:sz="0" w:val="nil"/>
        </w:pBdr>
        <w:spacing w:before="8" w:lineRule="auto"/>
        <w:rPr>
          <w:sz w:val="23"/>
          <w:szCs w:val="23"/>
        </w:rPr>
      </w:pPr>
      <w:r w:rsidDel="00000000" w:rsidR="00000000" w:rsidRPr="00000000">
        <w:rPr>
          <w:rtl w:val="0"/>
        </w:rPr>
      </w:r>
    </w:p>
    <w:p w:rsidR="00000000" w:rsidDel="00000000" w:rsidP="00000000" w:rsidRDefault="00000000" w:rsidRPr="00000000" w14:paraId="00000520">
      <w:pPr>
        <w:pBdr>
          <w:top w:space="0" w:sz="0" w:val="nil"/>
          <w:left w:space="0" w:sz="0" w:val="nil"/>
          <w:bottom w:space="0" w:sz="0" w:val="nil"/>
          <w:right w:space="0" w:sz="0" w:val="nil"/>
          <w:between w:space="0" w:sz="0" w:val="nil"/>
        </w:pBdr>
        <w:ind w:left="178" w:right="112" w:firstLine="0"/>
        <w:jc w:val="both"/>
        <w:rPr>
          <w:sz w:val="24"/>
          <w:szCs w:val="24"/>
        </w:rPr>
      </w:pPr>
      <w:r w:rsidDel="00000000" w:rsidR="00000000" w:rsidRPr="00000000">
        <w:rPr>
          <w:sz w:val="24"/>
          <w:szCs w:val="24"/>
          <w:rtl w:val="0"/>
        </w:rPr>
        <w:t xml:space="preserve">En el evento de proceder a alguna de las causales de declaratoria de desierta previstas anteriormente, la Entidad procederá a revisar el contenido de los pliegos de condiciones y los requerimientos técnicos para identificar las causas que dieron motivo a tal circunstancia y hará los ajustes necesarios para realizar una nueva convocatoria.</w:t>
      </w:r>
    </w:p>
    <w:p w:rsidR="00000000" w:rsidDel="00000000" w:rsidP="00000000" w:rsidRDefault="00000000" w:rsidRPr="00000000" w14:paraId="00000521">
      <w:pPr>
        <w:pBdr>
          <w:top w:space="0" w:sz="0" w:val="nil"/>
          <w:left w:space="0" w:sz="0" w:val="nil"/>
          <w:bottom w:space="0" w:sz="0" w:val="nil"/>
          <w:right w:space="0" w:sz="0" w:val="nil"/>
          <w:between w:space="0" w:sz="0" w:val="nil"/>
        </w:pBdr>
        <w:ind w:left="178" w:right="112" w:firstLine="0"/>
        <w:jc w:val="both"/>
        <w:rPr>
          <w:sz w:val="24"/>
          <w:szCs w:val="24"/>
        </w:rPr>
      </w:pPr>
      <w:r w:rsidDel="00000000" w:rsidR="00000000" w:rsidRPr="00000000">
        <w:rPr>
          <w:rtl w:val="0"/>
        </w:rPr>
      </w:r>
    </w:p>
    <w:p w:rsidR="00000000" w:rsidDel="00000000" w:rsidP="00000000" w:rsidRDefault="00000000" w:rsidRPr="00000000" w14:paraId="00000522">
      <w:pPr>
        <w:numPr>
          <w:ilvl w:val="1"/>
          <w:numId w:val="24"/>
        </w:numPr>
        <w:pBdr>
          <w:top w:space="0" w:sz="0" w:val="nil"/>
          <w:left w:space="0" w:sz="0" w:val="nil"/>
          <w:bottom w:space="0" w:sz="0" w:val="nil"/>
          <w:right w:space="0" w:sz="0" w:val="nil"/>
          <w:between w:space="0" w:sz="0" w:val="nil"/>
        </w:pBdr>
        <w:ind w:left="1134" w:right="112" w:hanging="567"/>
        <w:jc w:val="both"/>
        <w:rPr>
          <w:sz w:val="24"/>
          <w:szCs w:val="24"/>
        </w:rPr>
      </w:pPr>
      <w:r w:rsidDel="00000000" w:rsidR="00000000" w:rsidRPr="00000000">
        <w:rPr>
          <w:b w:val="1"/>
          <w:bCs w:val="1"/>
          <w:sz w:val="24"/>
          <w:szCs w:val="24"/>
          <w:rtl w:val="0"/>
        </w:rPr>
        <w:t xml:space="preserve">RETIRO DE LA PROPUESTA</w:t>
      </w:r>
      <w:r w:rsidDel="00000000" w:rsidR="00000000" w:rsidRPr="00000000">
        <w:rPr>
          <w:rtl w:val="0"/>
        </w:rPr>
      </w:r>
    </w:p>
    <w:p w:rsidR="00000000" w:rsidDel="00000000" w:rsidP="00000000" w:rsidRDefault="00000000" w:rsidRPr="00000000" w14:paraId="00000523">
      <w:pPr>
        <w:pBdr>
          <w:top w:space="0" w:sz="0" w:val="nil"/>
          <w:left w:space="0" w:sz="0" w:val="nil"/>
          <w:bottom w:space="0" w:sz="0" w:val="nil"/>
          <w:right w:space="0" w:sz="0" w:val="nil"/>
          <w:between w:space="0" w:sz="0" w:val="nil"/>
        </w:pBdr>
        <w:spacing w:before="4" w:lineRule="auto"/>
        <w:rPr>
          <w:b w:val="1"/>
          <w:bCs w:val="1"/>
          <w:sz w:val="23"/>
          <w:szCs w:val="23"/>
        </w:rPr>
      </w:pPr>
      <w:r w:rsidDel="00000000" w:rsidR="00000000" w:rsidRPr="00000000">
        <w:rPr>
          <w:rtl w:val="0"/>
        </w:rPr>
      </w:r>
    </w:p>
    <w:p w:rsidR="00000000" w:rsidDel="00000000" w:rsidP="00000000" w:rsidRDefault="00000000" w:rsidRPr="00000000" w14:paraId="00000524">
      <w:pPr>
        <w:pBdr>
          <w:top w:space="0" w:sz="0" w:val="nil"/>
          <w:left w:space="0" w:sz="0" w:val="nil"/>
          <w:bottom w:space="0" w:sz="0" w:val="nil"/>
          <w:right w:space="0" w:sz="0" w:val="nil"/>
          <w:between w:space="0" w:sz="0" w:val="nil"/>
        </w:pBdr>
        <w:ind w:left="178" w:right="112" w:firstLine="0"/>
        <w:jc w:val="both"/>
        <w:rPr>
          <w:sz w:val="24"/>
          <w:szCs w:val="24"/>
        </w:rPr>
      </w:pPr>
      <w:r w:rsidDel="00000000" w:rsidR="00000000" w:rsidRPr="00000000">
        <w:rPr>
          <w:sz w:val="24"/>
          <w:szCs w:val="24"/>
          <w:rtl w:val="0"/>
        </w:rPr>
        <w:t xml:space="preserve">Los proponentes que opten por entregar su propuesta antes de la fecha de cierre del proceso de selección y apertura de las propuestas, podrán retirarlas, de acuerdo con el procedimiento establecido por Colombia Compra Eficiente para el manejo del SECOP II, antes de la fecha y hora de cierre del presente proceso.</w:t>
      </w:r>
    </w:p>
    <w:p w:rsidR="00000000" w:rsidDel="00000000" w:rsidP="00000000" w:rsidRDefault="00000000" w:rsidRPr="00000000" w14:paraId="00000525">
      <w:pPr>
        <w:pBdr>
          <w:top w:space="0" w:sz="0" w:val="nil"/>
          <w:left w:space="0" w:sz="0" w:val="nil"/>
          <w:bottom w:space="0" w:sz="0" w:val="nil"/>
          <w:right w:space="0" w:sz="0" w:val="nil"/>
          <w:between w:space="0" w:sz="0" w:val="nil"/>
        </w:pBdr>
        <w:ind w:left="178" w:right="112" w:firstLine="0"/>
        <w:jc w:val="both"/>
        <w:rPr>
          <w:sz w:val="24"/>
          <w:szCs w:val="24"/>
        </w:rPr>
      </w:pPr>
      <w:r w:rsidDel="00000000" w:rsidR="00000000" w:rsidRPr="00000000">
        <w:rPr>
          <w:rtl w:val="0"/>
        </w:rPr>
      </w:r>
    </w:p>
    <w:p w:rsidR="00000000" w:rsidDel="00000000" w:rsidP="00000000" w:rsidRDefault="00000000" w:rsidRPr="00000000" w14:paraId="00000526">
      <w:pPr>
        <w:pBdr>
          <w:top w:space="0" w:sz="0" w:val="nil"/>
          <w:left w:space="0" w:sz="0" w:val="nil"/>
          <w:bottom w:space="0" w:sz="0" w:val="nil"/>
          <w:right w:space="0" w:sz="0" w:val="nil"/>
          <w:between w:space="0" w:sz="0" w:val="nil"/>
        </w:pBdr>
        <w:spacing w:before="1" w:lineRule="auto"/>
        <w:ind w:left="178" w:right="112" w:firstLine="0"/>
        <w:jc w:val="both"/>
        <w:rPr>
          <w:sz w:val="24"/>
          <w:szCs w:val="24"/>
        </w:rPr>
      </w:pPr>
      <w:r w:rsidDel="00000000" w:rsidR="00000000" w:rsidRPr="00000000">
        <w:rPr>
          <w:sz w:val="24"/>
          <w:szCs w:val="24"/>
          <w:rtl w:val="0"/>
        </w:rPr>
        <w:t xml:space="preserve">Los proponentes no podrán retirar la propuesta después del cierre del proceso, y hasta la expedición de resolución de adjudicación, puesto que, de hacerlo, la Entidad queda en la facultad de hacer exigible el amparo establecido en el numeral 2 del artículo 2.2.1.2.3.1.6 del Decreto 1082 de 2015, referente al “</w:t>
      </w:r>
      <w:r w:rsidDel="00000000" w:rsidR="00000000" w:rsidRPr="00000000">
        <w:rPr>
          <w:sz w:val="20"/>
          <w:szCs w:val="20"/>
          <w:rtl w:val="0"/>
        </w:rPr>
        <w:t xml:space="preserve">retiro de la oferta después de vencido el plazo fijado para la presentación de las ofertas</w:t>
      </w:r>
      <w:r w:rsidDel="00000000" w:rsidR="00000000" w:rsidRPr="00000000">
        <w:rPr>
          <w:sz w:val="24"/>
          <w:szCs w:val="24"/>
          <w:rtl w:val="0"/>
        </w:rPr>
        <w:t xml:space="preserve">”, en cumplimiento de la normativa vigente.</w:t>
      </w:r>
    </w:p>
    <w:p w:rsidR="00000000" w:rsidDel="00000000" w:rsidP="00000000" w:rsidRDefault="00000000" w:rsidRPr="00000000" w14:paraId="00000527">
      <w:pPr>
        <w:pBdr>
          <w:top w:space="0" w:sz="0" w:val="nil"/>
          <w:left w:space="0" w:sz="0" w:val="nil"/>
          <w:bottom w:space="0" w:sz="0" w:val="nil"/>
          <w:right w:space="0" w:sz="0" w:val="nil"/>
          <w:between w:space="0" w:sz="0" w:val="nil"/>
        </w:pBdr>
        <w:spacing w:before="1" w:lineRule="auto"/>
        <w:ind w:left="178" w:right="112" w:firstLine="0"/>
        <w:jc w:val="both"/>
        <w:rPr>
          <w:sz w:val="24"/>
          <w:szCs w:val="24"/>
        </w:rPr>
      </w:pPr>
      <w:r w:rsidDel="00000000" w:rsidR="00000000" w:rsidRPr="00000000">
        <w:rPr>
          <w:rtl w:val="0"/>
        </w:rPr>
      </w:r>
    </w:p>
    <w:p w:rsidR="00000000" w:rsidDel="00000000" w:rsidP="00000000" w:rsidRDefault="00000000" w:rsidRPr="00000000" w14:paraId="00000528">
      <w:pPr>
        <w:numPr>
          <w:ilvl w:val="1"/>
          <w:numId w:val="24"/>
        </w:numPr>
        <w:pBdr>
          <w:top w:space="0" w:sz="0" w:val="nil"/>
          <w:left w:space="0" w:sz="0" w:val="nil"/>
          <w:bottom w:space="0" w:sz="0" w:val="nil"/>
          <w:right w:space="0" w:sz="0" w:val="nil"/>
          <w:between w:space="0" w:sz="0" w:val="nil"/>
        </w:pBdr>
        <w:spacing w:before="1" w:lineRule="auto"/>
        <w:ind w:left="1134" w:right="112" w:hanging="578"/>
        <w:jc w:val="both"/>
        <w:rPr>
          <w:sz w:val="24"/>
          <w:szCs w:val="24"/>
        </w:rPr>
      </w:pPr>
      <w:r w:rsidDel="00000000" w:rsidR="00000000" w:rsidRPr="00000000">
        <w:rPr>
          <w:b w:val="1"/>
          <w:bCs w:val="1"/>
          <w:sz w:val="24"/>
          <w:szCs w:val="24"/>
          <w:rtl w:val="0"/>
        </w:rPr>
        <w:t xml:space="preserve">TÉRMINO PARA LA SUSCRIPCIÓN DEL CONTRATO</w:t>
      </w:r>
      <w:r w:rsidDel="00000000" w:rsidR="00000000" w:rsidRPr="00000000">
        <w:rPr>
          <w:rtl w:val="0"/>
        </w:rPr>
      </w:r>
    </w:p>
    <w:p w:rsidR="00000000" w:rsidDel="00000000" w:rsidP="00000000" w:rsidRDefault="00000000" w:rsidRPr="00000000" w14:paraId="00000529">
      <w:pPr>
        <w:pBdr>
          <w:top w:space="0" w:sz="0" w:val="nil"/>
          <w:left w:space="0" w:sz="0" w:val="nil"/>
          <w:bottom w:space="0" w:sz="0" w:val="nil"/>
          <w:right w:space="0" w:sz="0" w:val="nil"/>
          <w:between w:space="0" w:sz="0" w:val="nil"/>
        </w:pBdr>
        <w:spacing w:before="4" w:lineRule="auto"/>
        <w:rPr>
          <w:b w:val="1"/>
          <w:bCs w:val="1"/>
          <w:sz w:val="23"/>
          <w:szCs w:val="23"/>
        </w:rPr>
      </w:pPr>
      <w:r w:rsidDel="00000000" w:rsidR="00000000" w:rsidRPr="00000000">
        <w:rPr>
          <w:rtl w:val="0"/>
        </w:rPr>
      </w:r>
    </w:p>
    <w:p w:rsidR="00000000" w:rsidDel="00000000" w:rsidP="00000000" w:rsidRDefault="00000000" w:rsidRPr="00000000" w14:paraId="0000052A">
      <w:pPr>
        <w:pBdr>
          <w:top w:space="0" w:sz="0" w:val="nil"/>
          <w:left w:space="0" w:sz="0" w:val="nil"/>
          <w:bottom w:space="0" w:sz="0" w:val="nil"/>
          <w:right w:space="0" w:sz="0" w:val="nil"/>
          <w:between w:space="0" w:sz="0" w:val="nil"/>
        </w:pBdr>
        <w:ind w:left="178" w:right="116" w:firstLine="0"/>
        <w:jc w:val="both"/>
        <w:rPr>
          <w:sz w:val="24"/>
          <w:szCs w:val="24"/>
        </w:rPr>
      </w:pPr>
      <w:r w:rsidDel="00000000" w:rsidR="00000000" w:rsidRPr="00000000">
        <w:rPr>
          <w:sz w:val="24"/>
          <w:szCs w:val="24"/>
          <w:rtl w:val="0"/>
        </w:rPr>
        <w:t xml:space="preserve">Publicado el acto administrativo en el SECOP II por medio del cual se adjudica el contrato, el proponente favorecido o su representante legal deberá aprobar el mismo, dentro del término fijado en el cronograma.</w:t>
      </w:r>
    </w:p>
    <w:p w:rsidR="00000000" w:rsidDel="00000000" w:rsidP="00000000" w:rsidRDefault="00000000" w:rsidRPr="00000000" w14:paraId="0000052B">
      <w:pPr>
        <w:pBdr>
          <w:top w:space="0" w:sz="0" w:val="nil"/>
          <w:left w:space="0" w:sz="0" w:val="nil"/>
          <w:bottom w:space="0" w:sz="0" w:val="nil"/>
          <w:right w:space="0" w:sz="0" w:val="nil"/>
          <w:between w:space="0" w:sz="0" w:val="nil"/>
        </w:pBdr>
        <w:spacing w:before="142" w:lineRule="auto"/>
        <w:ind w:left="178" w:right="112" w:firstLine="0"/>
        <w:jc w:val="both"/>
        <w:rPr>
          <w:sz w:val="24"/>
          <w:szCs w:val="24"/>
        </w:rPr>
      </w:pPr>
      <w:r w:rsidDel="00000000" w:rsidR="00000000" w:rsidRPr="00000000">
        <w:rPr>
          <w:sz w:val="24"/>
          <w:szCs w:val="24"/>
          <w:rtl w:val="0"/>
        </w:rPr>
        <w:t xml:space="preserve">Si el proponente adjudicatario no llegare a suscribir el contrato dentro del término establecido para ello, la Entidad queda en la facultad de hacer exigible la garantía de seriedad dela oferta y de reportar a los entes de control, la inhabilidad en que se incurre, establecida en el artículo 8 numeral 1 literal e) del Estatuto General de Contratación de la Administración Pública (Ley 80 de 1993), referente a quienes sin justa causa se abstengan de suscribir el contrato estatal adjudicado, quedando inhabilitados para participar en procesos de selección y celebrar contratos con el Estado, por el término de cinco (5) años contados a partir de la fecha de expiración del plazo para la firma del respectivo contrato.</w:t>
      </w:r>
    </w:p>
    <w:p w:rsidR="00000000" w:rsidDel="00000000" w:rsidP="00000000" w:rsidRDefault="00000000" w:rsidRPr="00000000" w14:paraId="0000052C">
      <w:pPr>
        <w:pBdr>
          <w:top w:space="0" w:sz="0" w:val="nil"/>
          <w:left w:space="0" w:sz="0" w:val="nil"/>
          <w:bottom w:space="0" w:sz="0" w:val="nil"/>
          <w:right w:space="0" w:sz="0" w:val="nil"/>
          <w:between w:space="0" w:sz="0" w:val="nil"/>
        </w:pBdr>
        <w:spacing w:before="8" w:lineRule="auto"/>
        <w:rPr>
          <w:sz w:val="23"/>
          <w:szCs w:val="23"/>
        </w:rPr>
      </w:pPr>
      <w:r w:rsidDel="00000000" w:rsidR="00000000" w:rsidRPr="00000000">
        <w:rPr>
          <w:rtl w:val="0"/>
        </w:rPr>
      </w:r>
    </w:p>
    <w:p w:rsidR="00000000" w:rsidDel="00000000" w:rsidP="00000000" w:rsidRDefault="00000000" w:rsidRPr="00000000" w14:paraId="0000052D">
      <w:pPr>
        <w:pBdr>
          <w:top w:space="0" w:sz="0" w:val="nil"/>
          <w:left w:space="0" w:sz="0" w:val="nil"/>
          <w:bottom w:space="0" w:sz="0" w:val="nil"/>
          <w:right w:space="0" w:sz="0" w:val="nil"/>
          <w:between w:space="0" w:sz="0" w:val="nil"/>
        </w:pBdr>
        <w:ind w:left="178" w:right="114" w:firstLine="0"/>
        <w:jc w:val="both"/>
        <w:rPr>
          <w:sz w:val="24"/>
          <w:szCs w:val="24"/>
        </w:rPr>
      </w:pPr>
      <w:r w:rsidDel="00000000" w:rsidR="00000000" w:rsidRPr="00000000">
        <w:rPr>
          <w:sz w:val="24"/>
          <w:szCs w:val="24"/>
          <w:rtl w:val="0"/>
        </w:rPr>
        <w:t xml:space="preserve">En este evento, el Distrito de Santiago de Cali - Departamento Administrativo de Contratación Pública, mediante acto administrativo debidamente motivado, podrá adjudicar el contrato respectivo al proponente calificado en segundo lugar, siempre y cuando su propuesta sea igualmente favorable para la entidad.</w:t>
      </w:r>
    </w:p>
    <w:p w:rsidR="00000000" w:rsidDel="00000000" w:rsidP="00000000" w:rsidRDefault="00000000" w:rsidRPr="00000000" w14:paraId="0000052E">
      <w:pPr>
        <w:pBdr>
          <w:top w:space="0" w:sz="0" w:val="nil"/>
          <w:left w:space="0" w:sz="0" w:val="nil"/>
          <w:bottom w:space="0" w:sz="0" w:val="nil"/>
          <w:right w:space="0" w:sz="0" w:val="nil"/>
          <w:between w:space="0" w:sz="0" w:val="nil"/>
        </w:pBdr>
        <w:ind w:left="178" w:right="114" w:firstLine="0"/>
        <w:jc w:val="both"/>
        <w:rPr>
          <w:sz w:val="24"/>
          <w:szCs w:val="24"/>
        </w:rPr>
      </w:pPr>
      <w:r w:rsidDel="00000000" w:rsidR="00000000" w:rsidRPr="00000000">
        <w:rPr>
          <w:rtl w:val="0"/>
        </w:rPr>
      </w:r>
    </w:p>
    <w:p w:rsidR="00000000" w:rsidDel="00000000" w:rsidP="00000000" w:rsidRDefault="00000000" w:rsidRPr="00000000" w14:paraId="0000052F">
      <w:pPr>
        <w:pBdr>
          <w:top w:space="0" w:sz="0" w:val="nil"/>
          <w:left w:space="0" w:sz="0" w:val="nil"/>
          <w:bottom w:space="0" w:sz="0" w:val="nil"/>
          <w:right w:space="0" w:sz="0" w:val="nil"/>
          <w:between w:space="0" w:sz="0" w:val="nil"/>
        </w:pBdr>
        <w:ind w:left="178" w:right="114" w:firstLine="0"/>
        <w:jc w:val="both"/>
        <w:rPr>
          <w:sz w:val="24"/>
          <w:szCs w:val="24"/>
        </w:rPr>
      </w:pPr>
      <w:r w:rsidDel="00000000" w:rsidR="00000000" w:rsidRPr="00000000">
        <w:rPr>
          <w:sz w:val="24"/>
          <w:szCs w:val="24"/>
          <w:rtl w:val="0"/>
        </w:rPr>
        <w:t xml:space="preserve">Cuando se declare la caducidad del contrato y el porcentaje faltante de ejecución sea igual o superior al 50% del mismo, el proponente ubicado en el segundo orden de elegibilidad deberá ratificar por escrito su propuesta y presentar garantía de seriedad de esta.</w:t>
      </w:r>
    </w:p>
    <w:p w:rsidR="00000000" w:rsidDel="00000000" w:rsidP="00000000" w:rsidRDefault="00000000" w:rsidRPr="00000000" w14:paraId="00000530">
      <w:pPr>
        <w:pBdr>
          <w:top w:space="0" w:sz="0" w:val="nil"/>
          <w:left w:space="0" w:sz="0" w:val="nil"/>
          <w:bottom w:space="0" w:sz="0" w:val="nil"/>
          <w:right w:space="0" w:sz="0" w:val="nil"/>
          <w:between w:space="0" w:sz="0" w:val="nil"/>
        </w:pBdr>
        <w:ind w:left="178" w:right="114" w:firstLine="0"/>
        <w:jc w:val="both"/>
        <w:rPr>
          <w:sz w:val="24"/>
          <w:szCs w:val="24"/>
        </w:rPr>
      </w:pPr>
      <w:r w:rsidDel="00000000" w:rsidR="00000000" w:rsidRPr="00000000">
        <w:rPr>
          <w:rtl w:val="0"/>
        </w:rPr>
      </w:r>
    </w:p>
    <w:p w:rsidR="00000000" w:rsidDel="00000000" w:rsidP="00000000" w:rsidRDefault="00000000" w:rsidRPr="00000000" w14:paraId="00000531">
      <w:pPr>
        <w:pStyle w:val="Heading1"/>
        <w:numPr>
          <w:ilvl w:val="0"/>
          <w:numId w:val="3"/>
        </w:numPr>
        <w:tabs>
          <w:tab w:val="left" w:leader="none" w:pos="705"/>
        </w:tabs>
        <w:ind w:left="704" w:hanging="527"/>
        <w:rPr/>
      </w:pPr>
      <w:r w:rsidDel="00000000" w:rsidR="00000000" w:rsidRPr="00000000">
        <w:rPr>
          <w:rtl w:val="0"/>
        </w:rPr>
        <w:t xml:space="preserve">CONDICIONES DEL CONTRATO</w:t>
      </w:r>
    </w:p>
    <w:p w:rsidR="00000000" w:rsidDel="00000000" w:rsidP="00000000" w:rsidRDefault="00000000" w:rsidRPr="00000000" w14:paraId="00000532">
      <w:pPr>
        <w:pBdr>
          <w:top w:space="0" w:sz="0" w:val="nil"/>
          <w:left w:space="0" w:sz="0" w:val="nil"/>
          <w:bottom w:space="0" w:sz="0" w:val="nil"/>
          <w:right w:space="0" w:sz="0" w:val="nil"/>
          <w:between w:space="0" w:sz="0" w:val="nil"/>
        </w:pBdr>
        <w:rPr>
          <w:b w:val="1"/>
          <w:bCs w:val="1"/>
          <w:sz w:val="24"/>
          <w:szCs w:val="24"/>
        </w:rPr>
      </w:pPr>
      <w:r w:rsidDel="00000000" w:rsidR="00000000" w:rsidRPr="00000000">
        <w:rPr>
          <w:rtl w:val="0"/>
        </w:rPr>
      </w:r>
    </w:p>
    <w:p w:rsidR="00000000" w:rsidDel="00000000" w:rsidP="00000000" w:rsidRDefault="00000000" w:rsidRPr="00000000" w14:paraId="00000533">
      <w:pPr>
        <w:numPr>
          <w:ilvl w:val="1"/>
          <w:numId w:val="20"/>
        </w:numPr>
        <w:pBdr>
          <w:top w:space="0" w:sz="0" w:val="nil"/>
          <w:left w:space="0" w:sz="0" w:val="nil"/>
          <w:bottom w:space="0" w:sz="0" w:val="nil"/>
          <w:right w:space="0" w:sz="0" w:val="nil"/>
          <w:between w:space="0" w:sz="0" w:val="nil"/>
        </w:pBdr>
        <w:tabs>
          <w:tab w:val="left" w:leader="none" w:pos="1256"/>
          <w:tab w:val="left" w:leader="none" w:pos="1257"/>
        </w:tabs>
        <w:spacing w:before="1" w:lineRule="auto"/>
        <w:ind w:left="1256" w:hanging="721"/>
        <w:rPr/>
      </w:pPr>
      <w:r w:rsidDel="00000000" w:rsidR="00000000" w:rsidRPr="00000000">
        <w:rPr>
          <w:b w:val="1"/>
          <w:bCs w:val="1"/>
          <w:sz w:val="24"/>
          <w:szCs w:val="24"/>
          <w:rtl w:val="0"/>
        </w:rPr>
        <w:t xml:space="preserve">FORMA DE PAGO.</w:t>
      </w:r>
      <w:r w:rsidDel="00000000" w:rsidR="00000000" w:rsidRPr="00000000">
        <w:rPr>
          <w:rtl w:val="0"/>
        </w:rPr>
      </w:r>
    </w:p>
    <w:p w:rsidR="00000000" w:rsidDel="00000000" w:rsidP="00000000" w:rsidRDefault="00000000" w:rsidRPr="00000000" w14:paraId="00000534">
      <w:pPr>
        <w:pBdr>
          <w:top w:space="0" w:sz="0" w:val="nil"/>
          <w:left w:space="0" w:sz="0" w:val="nil"/>
          <w:bottom w:space="0" w:sz="0" w:val="nil"/>
          <w:right w:space="0" w:sz="0" w:val="nil"/>
          <w:between w:space="0" w:sz="0" w:val="nil"/>
        </w:pBdr>
        <w:spacing w:before="4" w:lineRule="auto"/>
        <w:rPr>
          <w:b w:val="1"/>
          <w:bCs w:val="1"/>
          <w:sz w:val="23"/>
          <w:szCs w:val="23"/>
        </w:rPr>
      </w:pPr>
      <w:r w:rsidDel="00000000" w:rsidR="00000000" w:rsidRPr="00000000">
        <w:rPr>
          <w:rtl w:val="0"/>
        </w:rPr>
      </w:r>
    </w:p>
    <w:p w:rsidR="00000000" w:rsidDel="00000000" w:rsidP="00000000" w:rsidRDefault="00000000" w:rsidRPr="00000000" w14:paraId="00000535">
      <w:pPr>
        <w:tabs>
          <w:tab w:val="left" w:leader="none" w:pos="0"/>
        </w:tabs>
        <w:jc w:val="both"/>
        <w:rPr>
          <w:sz w:val="24"/>
          <w:szCs w:val="24"/>
        </w:rPr>
      </w:pPr>
      <w:bookmarkStart w:colFirst="0" w:colLast="0" w:name="_heading=h.hzaxwwtx1dod" w:id="2"/>
      <w:bookmarkEnd w:id="2"/>
      <w:r w:rsidDel="00000000" w:rsidR="00000000" w:rsidRPr="00000000">
        <w:rPr>
          <w:sz w:val="24"/>
          <w:szCs w:val="24"/>
          <w:rtl w:val="0"/>
        </w:rPr>
        <w:t xml:space="preserve">En relación con las condiciones de pago, el Distrito Especial de Santiago de Cali - Departamento Administrativo de Contratación Pública cancelara el valor del contrato en pagos parciales, de conformidad con la entrega de los bienes adquiridos y las obligaciones establecidas en el contrato, previa certificación de recibo a satisfacción por parte del supervisor del contrato, hasta completar el 100% del valor del contrato. La cancelación de los recursos se efectuará previo cumplimiento de los trámites administrativos a que haya lugar.</w:t>
      </w:r>
    </w:p>
    <w:p w:rsidR="00000000" w:rsidDel="00000000" w:rsidP="00000000" w:rsidRDefault="00000000" w:rsidRPr="00000000" w14:paraId="00000536">
      <w:pPr>
        <w:tabs>
          <w:tab w:val="left" w:leader="none" w:pos="0"/>
        </w:tabs>
        <w:jc w:val="both"/>
        <w:rPr>
          <w:sz w:val="24"/>
          <w:szCs w:val="24"/>
        </w:rPr>
      </w:pPr>
      <w:r w:rsidDel="00000000" w:rsidR="00000000" w:rsidRPr="00000000">
        <w:rPr>
          <w:rtl w:val="0"/>
        </w:rPr>
      </w:r>
    </w:p>
    <w:p w:rsidR="00000000" w:rsidDel="00000000" w:rsidP="00000000" w:rsidRDefault="00000000" w:rsidRPr="00000000" w14:paraId="00000537">
      <w:pPr>
        <w:tabs>
          <w:tab w:val="left" w:leader="none" w:pos="0"/>
        </w:tabs>
        <w:jc w:val="both"/>
        <w:rPr>
          <w:sz w:val="24"/>
          <w:szCs w:val="24"/>
        </w:rPr>
      </w:pPr>
      <w:r w:rsidDel="00000000" w:rsidR="00000000" w:rsidRPr="00000000">
        <w:rPr>
          <w:sz w:val="24"/>
          <w:szCs w:val="24"/>
          <w:rtl w:val="0"/>
        </w:rPr>
        <w:t xml:space="preserve">Al momento de presentación de la factura, el contratista deberá aportar los siguientes documentos:</w:t>
      </w:r>
    </w:p>
    <w:p w:rsidR="00000000" w:rsidDel="00000000" w:rsidP="00000000" w:rsidRDefault="00000000" w:rsidRPr="00000000" w14:paraId="00000538">
      <w:pPr>
        <w:tabs>
          <w:tab w:val="left" w:leader="none" w:pos="0"/>
        </w:tabs>
        <w:jc w:val="both"/>
        <w:rPr>
          <w:sz w:val="24"/>
          <w:szCs w:val="24"/>
        </w:rPr>
      </w:pPr>
      <w:r w:rsidDel="00000000" w:rsidR="00000000" w:rsidRPr="00000000">
        <w:rPr>
          <w:rtl w:val="0"/>
        </w:rPr>
      </w:r>
    </w:p>
    <w:p w:rsidR="00000000" w:rsidDel="00000000" w:rsidP="00000000" w:rsidRDefault="00000000" w:rsidRPr="00000000" w14:paraId="00000539">
      <w:pPr>
        <w:widowControl w:val="1"/>
        <w:numPr>
          <w:ilvl w:val="0"/>
          <w:numId w:val="2"/>
        </w:numPr>
        <w:pBdr>
          <w:top w:space="0" w:sz="0" w:val="nil"/>
          <w:left w:space="0" w:sz="0" w:val="nil"/>
          <w:bottom w:space="0" w:sz="0" w:val="nil"/>
          <w:right w:space="0" w:sz="0" w:val="nil"/>
          <w:between w:space="0" w:sz="0" w:val="nil"/>
        </w:pBdr>
        <w:tabs>
          <w:tab w:val="left" w:leader="none" w:pos="0"/>
        </w:tabs>
        <w:ind w:left="720" w:hanging="360"/>
        <w:jc w:val="both"/>
        <w:rPr>
          <w:sz w:val="24"/>
          <w:szCs w:val="24"/>
        </w:rPr>
      </w:pPr>
      <w:r w:rsidDel="00000000" w:rsidR="00000000" w:rsidRPr="00000000">
        <w:rPr>
          <w:sz w:val="24"/>
          <w:szCs w:val="24"/>
          <w:rtl w:val="0"/>
        </w:rPr>
        <w:t xml:space="preserve">Factura electrónica de venta previamente validada por la DIAN. Para aquellos proveedores que no están obligados a expedir factura electrónica de venta, según el artículo 7 de la resolución N° 0042 de 2020, el Distrito Especial de Santiago de Cali, deberá elaborar el documento soporte en adquisiciones a no obligados a facturar.</w:t>
      </w:r>
    </w:p>
    <w:p w:rsidR="00000000" w:rsidDel="00000000" w:rsidP="00000000" w:rsidRDefault="00000000" w:rsidRPr="00000000" w14:paraId="0000053A">
      <w:pPr>
        <w:widowControl w:val="1"/>
        <w:numPr>
          <w:ilvl w:val="0"/>
          <w:numId w:val="2"/>
        </w:numPr>
        <w:pBdr>
          <w:top w:space="0" w:sz="0" w:val="nil"/>
          <w:left w:space="0" w:sz="0" w:val="nil"/>
          <w:bottom w:space="0" w:sz="0" w:val="nil"/>
          <w:right w:space="0" w:sz="0" w:val="nil"/>
          <w:between w:space="0" w:sz="0" w:val="nil"/>
        </w:pBdr>
        <w:tabs>
          <w:tab w:val="left" w:leader="none" w:pos="0"/>
        </w:tabs>
        <w:ind w:left="720" w:hanging="360"/>
        <w:jc w:val="both"/>
        <w:rPr>
          <w:sz w:val="24"/>
          <w:szCs w:val="24"/>
        </w:rPr>
      </w:pPr>
      <w:r w:rsidDel="00000000" w:rsidR="00000000" w:rsidRPr="00000000">
        <w:rPr>
          <w:sz w:val="24"/>
          <w:szCs w:val="24"/>
          <w:rtl w:val="0"/>
        </w:rPr>
        <w:t xml:space="preserve">Si es persona jurídica: copia de las planillas de pago de las obligaciones al Sistema General de Seguridad Social (Pensión, Salud, ARL y Parafiscales) (parafiscales son cajas de compensación familiar, SENA e ICBF) y certificado de cumplimiento expedido por el representante legal o revisor fiscal, según corresponda y de conformidad con el artículo 50 de la Ley 789 de 2002. </w:t>
      </w:r>
    </w:p>
    <w:p w:rsidR="00000000" w:rsidDel="00000000" w:rsidP="00000000" w:rsidRDefault="00000000" w:rsidRPr="00000000" w14:paraId="0000053B">
      <w:pPr>
        <w:widowControl w:val="1"/>
        <w:numPr>
          <w:ilvl w:val="0"/>
          <w:numId w:val="2"/>
        </w:numPr>
        <w:pBdr>
          <w:top w:space="0" w:sz="0" w:val="nil"/>
          <w:left w:space="0" w:sz="0" w:val="nil"/>
          <w:bottom w:space="0" w:sz="0" w:val="nil"/>
          <w:right w:space="0" w:sz="0" w:val="nil"/>
          <w:between w:space="0" w:sz="0" w:val="nil"/>
        </w:pBdr>
        <w:tabs>
          <w:tab w:val="left" w:leader="none" w:pos="0"/>
        </w:tabs>
        <w:ind w:left="720" w:hanging="360"/>
        <w:jc w:val="both"/>
        <w:rPr>
          <w:sz w:val="24"/>
          <w:szCs w:val="24"/>
        </w:rPr>
      </w:pPr>
      <w:r w:rsidDel="00000000" w:rsidR="00000000" w:rsidRPr="00000000">
        <w:rPr>
          <w:sz w:val="24"/>
          <w:szCs w:val="24"/>
          <w:rtl w:val="0"/>
        </w:rPr>
        <w:t xml:space="preserve">Si es persona natural: planilla de autoliquidación y pago de la seguridad social integral (Pensión, Salud, ARL) mes adelantado.</w:t>
      </w:r>
    </w:p>
    <w:p w:rsidR="00000000" w:rsidDel="00000000" w:rsidP="00000000" w:rsidRDefault="00000000" w:rsidRPr="00000000" w14:paraId="0000053C">
      <w:pPr>
        <w:widowControl w:val="1"/>
        <w:numPr>
          <w:ilvl w:val="0"/>
          <w:numId w:val="2"/>
        </w:numPr>
        <w:pBdr>
          <w:top w:space="0" w:sz="0" w:val="nil"/>
          <w:left w:space="0" w:sz="0" w:val="nil"/>
          <w:bottom w:space="0" w:sz="0" w:val="nil"/>
          <w:right w:space="0" w:sz="0" w:val="nil"/>
          <w:between w:space="0" w:sz="0" w:val="nil"/>
        </w:pBdr>
        <w:tabs>
          <w:tab w:val="left" w:leader="none" w:pos="0"/>
        </w:tabs>
        <w:ind w:left="720" w:hanging="360"/>
        <w:jc w:val="both"/>
        <w:rPr>
          <w:sz w:val="24"/>
          <w:szCs w:val="24"/>
        </w:rPr>
      </w:pPr>
      <w:r w:rsidDel="00000000" w:rsidR="00000000" w:rsidRPr="00000000">
        <w:rPr>
          <w:sz w:val="24"/>
          <w:szCs w:val="24"/>
          <w:rtl w:val="0"/>
        </w:rPr>
        <w:t xml:space="preserve">Certificación de recibo a entera satisfacción de los elementos entregados y que constan en la factura y/o cuenta de cobro, expedida por el supervisor del contrato.</w:t>
      </w:r>
    </w:p>
    <w:p w:rsidR="00000000" w:rsidDel="00000000" w:rsidP="00000000" w:rsidRDefault="00000000" w:rsidRPr="00000000" w14:paraId="0000053D">
      <w:pPr>
        <w:widowControl w:val="1"/>
        <w:numPr>
          <w:ilvl w:val="0"/>
          <w:numId w:val="2"/>
        </w:numPr>
        <w:pBdr>
          <w:top w:space="0" w:sz="0" w:val="nil"/>
          <w:left w:space="0" w:sz="0" w:val="nil"/>
          <w:bottom w:space="0" w:sz="0" w:val="nil"/>
          <w:right w:space="0" w:sz="0" w:val="nil"/>
          <w:between w:space="0" w:sz="0" w:val="nil"/>
        </w:pBdr>
        <w:tabs>
          <w:tab w:val="left" w:leader="none" w:pos="0"/>
        </w:tabs>
        <w:ind w:left="720" w:hanging="360"/>
        <w:jc w:val="both"/>
        <w:rPr>
          <w:sz w:val="24"/>
          <w:szCs w:val="24"/>
        </w:rPr>
      </w:pPr>
      <w:r w:rsidDel="00000000" w:rsidR="00000000" w:rsidRPr="00000000">
        <w:rPr>
          <w:sz w:val="24"/>
          <w:szCs w:val="24"/>
          <w:rtl w:val="0"/>
        </w:rPr>
        <w:t xml:space="preserve">Certificación bancaria del titular de la cuenta en donde se deberá efectuar el pago, con fecha de expedición menor a treinta (30) días antes de presentar el primer pago.</w:t>
      </w:r>
    </w:p>
    <w:p w:rsidR="00000000" w:rsidDel="00000000" w:rsidP="00000000" w:rsidRDefault="00000000" w:rsidRPr="00000000" w14:paraId="0000053E">
      <w:pPr>
        <w:tabs>
          <w:tab w:val="left" w:leader="none" w:pos="0"/>
        </w:tabs>
        <w:jc w:val="both"/>
        <w:rPr>
          <w:sz w:val="24"/>
          <w:szCs w:val="24"/>
        </w:rPr>
      </w:pPr>
      <w:r w:rsidDel="00000000" w:rsidR="00000000" w:rsidRPr="00000000">
        <w:rPr>
          <w:rtl w:val="0"/>
        </w:rPr>
      </w:r>
    </w:p>
    <w:p w:rsidR="00000000" w:rsidDel="00000000" w:rsidP="00000000" w:rsidRDefault="00000000" w:rsidRPr="00000000" w14:paraId="0000053F">
      <w:pPr>
        <w:tabs>
          <w:tab w:val="left" w:leader="none" w:pos="0"/>
        </w:tabs>
        <w:jc w:val="both"/>
        <w:rPr>
          <w:sz w:val="24"/>
          <w:szCs w:val="24"/>
        </w:rPr>
      </w:pPr>
      <w:r w:rsidDel="00000000" w:rsidR="00000000" w:rsidRPr="00000000">
        <w:rPr>
          <w:sz w:val="24"/>
          <w:szCs w:val="24"/>
          <w:rtl w:val="0"/>
        </w:rPr>
        <w:t xml:space="preserve">Todo pago a que se obliga el Departamento Administrativo de Contratación Pública, en virtud del contrato que se celebre, se sujetará a las apropiaciones y disponibilidades presupuestales correspondientes y al Programa Anual Mensualizado de Caja — PAC, y los desembolsos se realizarán dentro de los treinta (30) días calendarios siguientes a la fecha en que el contratista radique la factura comercial.</w:t>
      </w:r>
    </w:p>
    <w:p w:rsidR="00000000" w:rsidDel="00000000" w:rsidP="00000000" w:rsidRDefault="00000000" w:rsidRPr="00000000" w14:paraId="00000540">
      <w:pPr>
        <w:tabs>
          <w:tab w:val="left" w:leader="none" w:pos="0"/>
        </w:tabs>
        <w:jc w:val="both"/>
        <w:rPr>
          <w:sz w:val="24"/>
          <w:szCs w:val="24"/>
        </w:rPr>
      </w:pPr>
      <w:r w:rsidDel="00000000" w:rsidR="00000000" w:rsidRPr="00000000">
        <w:rPr>
          <w:rtl w:val="0"/>
        </w:rPr>
      </w:r>
    </w:p>
    <w:p w:rsidR="00000000" w:rsidDel="00000000" w:rsidP="00000000" w:rsidRDefault="00000000" w:rsidRPr="00000000" w14:paraId="00000541">
      <w:pPr>
        <w:pBdr>
          <w:top w:space="0" w:sz="0" w:val="nil"/>
          <w:left w:space="0" w:sz="0" w:val="nil"/>
          <w:bottom w:space="0" w:sz="0" w:val="nil"/>
          <w:right w:space="0" w:sz="0" w:val="nil"/>
          <w:between w:space="0" w:sz="0" w:val="nil"/>
        </w:pBdr>
        <w:spacing w:line="244" w:lineRule="auto"/>
        <w:ind w:left="0" w:firstLine="0"/>
        <w:jc w:val="both"/>
        <w:rPr>
          <w:sz w:val="24"/>
          <w:szCs w:val="24"/>
        </w:rPr>
      </w:pPr>
      <w:r w:rsidDel="00000000" w:rsidR="00000000" w:rsidRPr="00000000">
        <w:rPr>
          <w:sz w:val="24"/>
          <w:szCs w:val="24"/>
          <w:rtl w:val="0"/>
        </w:rPr>
        <w:t xml:space="preserve">Al pago se le efectuarán los respectivos descuentos por impuestos de ley y las contribuciones de orden nacional, departamental y municipal correspondientes así:</w:t>
      </w:r>
    </w:p>
    <w:p w:rsidR="00000000" w:rsidDel="00000000" w:rsidP="00000000" w:rsidRDefault="00000000" w:rsidRPr="00000000" w14:paraId="00000542">
      <w:pPr>
        <w:tabs>
          <w:tab w:val="left" w:leader="none" w:pos="0"/>
        </w:tabs>
        <w:jc w:val="center"/>
        <w:rPr>
          <w:sz w:val="24"/>
          <w:szCs w:val="24"/>
        </w:rPr>
      </w:pPr>
      <w:r w:rsidDel="00000000" w:rsidR="00000000" w:rsidRPr="00000000">
        <w:rPr>
          <w:rtl w:val="0"/>
        </w:rPr>
      </w:r>
    </w:p>
    <w:p w:rsidR="00000000" w:rsidDel="00000000" w:rsidP="00000000" w:rsidRDefault="00000000" w:rsidRPr="00000000" w14:paraId="00000543">
      <w:pPr>
        <w:tabs>
          <w:tab w:val="left" w:leader="none" w:pos="0"/>
        </w:tabs>
        <w:jc w:val="center"/>
        <w:rPr>
          <w:sz w:val="24"/>
          <w:szCs w:val="24"/>
        </w:rPr>
      </w:pPr>
      <w:r w:rsidDel="00000000" w:rsidR="00000000" w:rsidRPr="00000000">
        <w:rPr>
          <w:rtl w:val="0"/>
        </w:rPr>
      </w:r>
    </w:p>
    <w:tbl>
      <w:tblPr>
        <w:tblStyle w:val="Table6"/>
        <w:tblW w:w="819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105"/>
        <w:gridCol w:w="1620"/>
        <w:gridCol w:w="3465"/>
        <w:tblGridChange w:id="0">
          <w:tblGrid>
            <w:gridCol w:w="3105"/>
            <w:gridCol w:w="1620"/>
            <w:gridCol w:w="3465"/>
          </w:tblGrid>
        </w:tblGridChange>
      </w:tblGrid>
      <w:tr>
        <w:trPr>
          <w:cantSplit w:val="0"/>
          <w:trHeight w:val="510" w:hRule="atLeast"/>
          <w:tblHeader w:val="0"/>
        </w:trPr>
        <w:tc>
          <w:tcPr>
            <w:tcBorders>
              <w:top w:color="000000" w:space="0" w:sz="6" w:val="single"/>
              <w:left w:color="000000" w:space="0" w:sz="6" w:val="single"/>
              <w:bottom w:color="000000" w:space="0" w:sz="6" w:val="single"/>
              <w:right w:color="000000" w:space="0" w:sz="6" w:val="single"/>
            </w:tcBorders>
            <w:shd w:fill="f1f1f1" w:val="clear"/>
            <w:tcMar>
              <w:top w:w="0.0" w:type="dxa"/>
              <w:left w:w="100.0" w:type="dxa"/>
              <w:bottom w:w="0.0" w:type="dxa"/>
              <w:right w:w="100.0" w:type="dxa"/>
            </w:tcMar>
            <w:vAlign w:val="top"/>
          </w:tcPr>
          <w:p w:rsidR="00000000" w:rsidDel="00000000" w:rsidP="00000000" w:rsidRDefault="00000000" w:rsidRPr="00000000" w14:paraId="00000544">
            <w:pPr>
              <w:tabs>
                <w:tab w:val="left" w:leader="none" w:pos="0"/>
              </w:tabs>
              <w:ind w:left="140" w:firstLine="0"/>
              <w:jc w:val="center"/>
              <w:rPr>
                <w:b w:val="1"/>
                <w:bCs w:val="1"/>
                <w:sz w:val="20"/>
                <w:szCs w:val="20"/>
              </w:rPr>
            </w:pPr>
            <w:r w:rsidDel="00000000" w:rsidR="00000000" w:rsidRPr="00000000">
              <w:rPr>
                <w:b w:val="1"/>
                <w:bCs w:val="1"/>
                <w:sz w:val="20"/>
                <w:szCs w:val="20"/>
                <w:rtl w:val="0"/>
              </w:rPr>
              <w:t xml:space="preserve">CONTRATOS</w:t>
            </w:r>
          </w:p>
        </w:tc>
        <w:tc>
          <w:tcPr>
            <w:tcBorders>
              <w:top w:color="000000" w:space="0" w:sz="6" w:val="single"/>
              <w:left w:color="000000" w:space="0" w:sz="0" w:val="nil"/>
              <w:bottom w:color="000000" w:space="0" w:sz="6" w:val="single"/>
              <w:right w:color="000000" w:space="0" w:sz="6" w:val="single"/>
            </w:tcBorders>
            <w:shd w:fill="f1f1f1" w:val="clear"/>
            <w:tcMar>
              <w:top w:w="0.0" w:type="dxa"/>
              <w:left w:w="100.0" w:type="dxa"/>
              <w:bottom w:w="0.0" w:type="dxa"/>
              <w:right w:w="100.0" w:type="dxa"/>
            </w:tcMar>
            <w:vAlign w:val="top"/>
          </w:tcPr>
          <w:p w:rsidR="00000000" w:rsidDel="00000000" w:rsidP="00000000" w:rsidRDefault="00000000" w:rsidRPr="00000000" w14:paraId="00000545">
            <w:pPr>
              <w:tabs>
                <w:tab w:val="left" w:leader="none" w:pos="0"/>
              </w:tabs>
              <w:ind w:left="140" w:firstLine="0"/>
              <w:jc w:val="center"/>
              <w:rPr>
                <w:b w:val="1"/>
                <w:bCs w:val="1"/>
                <w:sz w:val="20"/>
                <w:szCs w:val="20"/>
              </w:rPr>
            </w:pPr>
            <w:r w:rsidDel="00000000" w:rsidR="00000000" w:rsidRPr="00000000">
              <w:rPr>
                <w:b w:val="1"/>
                <w:bCs w:val="1"/>
                <w:sz w:val="20"/>
                <w:szCs w:val="20"/>
                <w:rtl w:val="0"/>
              </w:rPr>
              <w:t xml:space="preserve">% A</w:t>
              <w:br w:type="textWrapping"/>
              <w:t xml:space="preserve">  APLICAR</w:t>
            </w:r>
          </w:p>
        </w:tc>
        <w:tc>
          <w:tcPr>
            <w:tcBorders>
              <w:top w:color="000000" w:space="0" w:sz="6" w:val="single"/>
              <w:left w:color="000000" w:space="0" w:sz="0" w:val="nil"/>
              <w:bottom w:color="000000" w:space="0" w:sz="6" w:val="single"/>
              <w:right w:color="000000" w:space="0" w:sz="6" w:val="single"/>
            </w:tcBorders>
            <w:shd w:fill="f1f1f1" w:val="clear"/>
            <w:tcMar>
              <w:top w:w="0.0" w:type="dxa"/>
              <w:left w:w="100.0" w:type="dxa"/>
              <w:bottom w:w="0.0" w:type="dxa"/>
              <w:right w:w="100.0" w:type="dxa"/>
            </w:tcMar>
            <w:vAlign w:val="top"/>
          </w:tcPr>
          <w:p w:rsidR="00000000" w:rsidDel="00000000" w:rsidP="00000000" w:rsidRDefault="00000000" w:rsidRPr="00000000" w14:paraId="00000546">
            <w:pPr>
              <w:tabs>
                <w:tab w:val="left" w:leader="none" w:pos="0"/>
              </w:tabs>
              <w:ind w:left="140" w:firstLine="0"/>
              <w:jc w:val="center"/>
              <w:rPr>
                <w:b w:val="1"/>
                <w:bCs w:val="1"/>
                <w:sz w:val="20"/>
                <w:szCs w:val="20"/>
              </w:rPr>
            </w:pPr>
            <w:r w:rsidDel="00000000" w:rsidR="00000000" w:rsidRPr="00000000">
              <w:rPr>
                <w:b w:val="1"/>
                <w:bCs w:val="1"/>
                <w:sz w:val="20"/>
                <w:szCs w:val="20"/>
                <w:rtl w:val="0"/>
              </w:rPr>
              <w:t xml:space="preserve">DISCRIMINADOS ASÍ:</w:t>
            </w:r>
          </w:p>
        </w:tc>
      </w:tr>
      <w:tr>
        <w:trPr>
          <w:cantSplit w:val="0"/>
          <w:trHeight w:val="1815"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547">
            <w:pPr>
              <w:tabs>
                <w:tab w:val="left" w:leader="none" w:pos="0"/>
              </w:tabs>
              <w:ind w:left="140" w:firstLine="0"/>
              <w:jc w:val="both"/>
              <w:rPr>
                <w:b w:val="1"/>
                <w:bCs w:val="1"/>
                <w:sz w:val="20"/>
                <w:szCs w:val="20"/>
              </w:rPr>
            </w:pPr>
            <w:r w:rsidDel="00000000" w:rsidR="00000000" w:rsidRPr="00000000">
              <w:rPr>
                <w:b w:val="1"/>
                <w:bCs w:val="1"/>
                <w:sz w:val="20"/>
                <w:szCs w:val="20"/>
                <w:rtl w:val="0"/>
              </w:rPr>
              <w:t xml:space="preserve">Mayores a:</w:t>
            </w:r>
          </w:p>
          <w:p w:rsidR="00000000" w:rsidDel="00000000" w:rsidP="00000000" w:rsidRDefault="00000000" w:rsidRPr="00000000" w14:paraId="00000548">
            <w:pPr>
              <w:tabs>
                <w:tab w:val="left" w:leader="none" w:pos="0"/>
              </w:tabs>
              <w:ind w:left="140" w:firstLine="0"/>
              <w:jc w:val="both"/>
              <w:rPr>
                <w:sz w:val="20"/>
                <w:szCs w:val="20"/>
              </w:rPr>
            </w:pPr>
            <w:r w:rsidDel="00000000" w:rsidR="00000000" w:rsidRPr="00000000">
              <w:rPr>
                <w:sz w:val="20"/>
                <w:szCs w:val="20"/>
                <w:rtl w:val="0"/>
              </w:rPr>
              <w:t xml:space="preserve">$213.266.928 (4.072 UVT)</w:t>
            </w:r>
          </w:p>
          <w:p w:rsidR="00000000" w:rsidDel="00000000" w:rsidP="00000000" w:rsidRDefault="00000000" w:rsidRPr="00000000" w14:paraId="00000549">
            <w:pPr>
              <w:tabs>
                <w:tab w:val="left" w:leader="none" w:pos="0"/>
              </w:tabs>
              <w:ind w:left="140" w:firstLine="0"/>
              <w:jc w:val="both"/>
              <w:rPr>
                <w:sz w:val="20"/>
                <w:szCs w:val="20"/>
              </w:rPr>
            </w:pPr>
            <w:r w:rsidDel="00000000" w:rsidR="00000000" w:rsidRPr="00000000">
              <w:rPr>
                <w:sz w:val="20"/>
                <w:szCs w:val="20"/>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54A">
            <w:pPr>
              <w:tabs>
                <w:tab w:val="left" w:leader="none" w:pos="0"/>
              </w:tabs>
              <w:ind w:left="140" w:firstLine="0"/>
              <w:jc w:val="both"/>
              <w:rPr>
                <w:sz w:val="20"/>
                <w:szCs w:val="20"/>
              </w:rPr>
            </w:pPr>
            <w:r w:rsidDel="00000000" w:rsidR="00000000" w:rsidRPr="00000000">
              <w:rPr>
                <w:sz w:val="20"/>
                <w:szCs w:val="20"/>
                <w:rtl w:val="0"/>
              </w:rPr>
              <w:t xml:space="preserve">14,00%</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54B">
            <w:pPr>
              <w:tabs>
                <w:tab w:val="left" w:leader="none" w:pos="0"/>
              </w:tabs>
              <w:ind w:left="140" w:firstLine="0"/>
              <w:jc w:val="both"/>
              <w:rPr>
                <w:sz w:val="20"/>
                <w:szCs w:val="20"/>
              </w:rPr>
            </w:pPr>
            <w:r w:rsidDel="00000000" w:rsidR="00000000" w:rsidRPr="00000000">
              <w:rPr>
                <w:sz w:val="20"/>
                <w:szCs w:val="20"/>
                <w:rtl w:val="0"/>
              </w:rPr>
              <w:t xml:space="preserve">Pro Cultura 1,00%</w:t>
            </w:r>
          </w:p>
          <w:p w:rsidR="00000000" w:rsidDel="00000000" w:rsidP="00000000" w:rsidRDefault="00000000" w:rsidRPr="00000000" w14:paraId="0000054C">
            <w:pPr>
              <w:tabs>
                <w:tab w:val="left" w:leader="none" w:pos="0"/>
              </w:tabs>
              <w:ind w:left="140" w:firstLine="0"/>
              <w:jc w:val="both"/>
              <w:rPr>
                <w:sz w:val="20"/>
                <w:szCs w:val="20"/>
              </w:rPr>
            </w:pPr>
            <w:r w:rsidDel="00000000" w:rsidR="00000000" w:rsidRPr="00000000">
              <w:rPr>
                <w:sz w:val="20"/>
                <w:szCs w:val="20"/>
                <w:rtl w:val="0"/>
              </w:rPr>
              <w:t xml:space="preserve">Pro Desarrollo 3,50%</w:t>
            </w:r>
          </w:p>
          <w:p w:rsidR="00000000" w:rsidDel="00000000" w:rsidP="00000000" w:rsidRDefault="00000000" w:rsidRPr="00000000" w14:paraId="0000054D">
            <w:pPr>
              <w:tabs>
                <w:tab w:val="left" w:leader="none" w:pos="0"/>
              </w:tabs>
              <w:ind w:left="140" w:firstLine="0"/>
              <w:jc w:val="both"/>
              <w:rPr>
                <w:sz w:val="20"/>
                <w:szCs w:val="20"/>
              </w:rPr>
            </w:pPr>
            <w:r w:rsidDel="00000000" w:rsidR="00000000" w:rsidRPr="00000000">
              <w:rPr>
                <w:sz w:val="20"/>
                <w:szCs w:val="20"/>
                <w:rtl w:val="0"/>
              </w:rPr>
              <w:t xml:space="preserve">Pro Univalle 2,00%</w:t>
            </w:r>
          </w:p>
          <w:p w:rsidR="00000000" w:rsidDel="00000000" w:rsidP="00000000" w:rsidRDefault="00000000" w:rsidRPr="00000000" w14:paraId="0000054E">
            <w:pPr>
              <w:tabs>
                <w:tab w:val="left" w:leader="none" w:pos="0"/>
              </w:tabs>
              <w:ind w:left="140" w:firstLine="0"/>
              <w:jc w:val="both"/>
              <w:rPr>
                <w:sz w:val="20"/>
                <w:szCs w:val="20"/>
              </w:rPr>
            </w:pPr>
            <w:r w:rsidDel="00000000" w:rsidR="00000000" w:rsidRPr="00000000">
              <w:rPr>
                <w:sz w:val="20"/>
                <w:szCs w:val="20"/>
                <w:rtl w:val="0"/>
              </w:rPr>
              <w:t xml:space="preserve">Pro Hospital 1,00%</w:t>
            </w:r>
          </w:p>
          <w:p w:rsidR="00000000" w:rsidDel="00000000" w:rsidP="00000000" w:rsidRDefault="00000000" w:rsidRPr="00000000" w14:paraId="0000054F">
            <w:pPr>
              <w:tabs>
                <w:tab w:val="left" w:leader="none" w:pos="0"/>
              </w:tabs>
              <w:ind w:left="140" w:firstLine="0"/>
              <w:jc w:val="both"/>
              <w:rPr>
                <w:sz w:val="20"/>
                <w:szCs w:val="20"/>
              </w:rPr>
            </w:pPr>
            <w:r w:rsidDel="00000000" w:rsidR="00000000" w:rsidRPr="00000000">
              <w:rPr>
                <w:sz w:val="20"/>
                <w:szCs w:val="20"/>
                <w:rtl w:val="0"/>
              </w:rPr>
              <w:t xml:space="preserve">Pro Unipacifico 0,50%</w:t>
            </w:r>
          </w:p>
          <w:p w:rsidR="00000000" w:rsidDel="00000000" w:rsidP="00000000" w:rsidRDefault="00000000" w:rsidRPr="00000000" w14:paraId="00000550">
            <w:pPr>
              <w:tabs>
                <w:tab w:val="left" w:leader="none" w:pos="0"/>
              </w:tabs>
              <w:ind w:left="140" w:firstLine="0"/>
              <w:jc w:val="both"/>
              <w:rPr>
                <w:sz w:val="20"/>
                <w:szCs w:val="20"/>
              </w:rPr>
            </w:pPr>
            <w:r w:rsidDel="00000000" w:rsidR="00000000" w:rsidRPr="00000000">
              <w:rPr>
                <w:sz w:val="20"/>
                <w:szCs w:val="20"/>
                <w:rtl w:val="0"/>
              </w:rPr>
              <w:t xml:space="preserve">Pro Adulto Mayor 2,00%</w:t>
            </w:r>
          </w:p>
          <w:p w:rsidR="00000000" w:rsidDel="00000000" w:rsidP="00000000" w:rsidRDefault="00000000" w:rsidRPr="00000000" w14:paraId="00000551">
            <w:pPr>
              <w:tabs>
                <w:tab w:val="left" w:leader="none" w:pos="0"/>
              </w:tabs>
              <w:ind w:left="140" w:firstLine="0"/>
              <w:jc w:val="both"/>
              <w:rPr>
                <w:sz w:val="20"/>
                <w:szCs w:val="20"/>
              </w:rPr>
            </w:pPr>
            <w:r w:rsidDel="00000000" w:rsidR="00000000" w:rsidRPr="00000000">
              <w:rPr>
                <w:sz w:val="20"/>
                <w:szCs w:val="20"/>
                <w:rtl w:val="0"/>
              </w:rPr>
              <w:t xml:space="preserve">Pro Deporte y recreación 2,00%</w:t>
            </w:r>
          </w:p>
          <w:p w:rsidR="00000000" w:rsidDel="00000000" w:rsidP="00000000" w:rsidRDefault="00000000" w:rsidRPr="00000000" w14:paraId="00000552">
            <w:pPr>
              <w:tabs>
                <w:tab w:val="left" w:leader="none" w:pos="0"/>
              </w:tabs>
              <w:ind w:left="140" w:firstLine="0"/>
              <w:jc w:val="both"/>
              <w:rPr>
                <w:sz w:val="20"/>
                <w:szCs w:val="20"/>
              </w:rPr>
            </w:pPr>
            <w:r w:rsidDel="00000000" w:rsidR="00000000" w:rsidRPr="00000000">
              <w:rPr>
                <w:sz w:val="20"/>
                <w:szCs w:val="20"/>
                <w:rtl w:val="0"/>
              </w:rPr>
              <w:t xml:space="preserve">Justicia Familiar 2,00%</w:t>
            </w:r>
          </w:p>
        </w:tc>
      </w:tr>
    </w:tbl>
    <w:p w:rsidR="00000000" w:rsidDel="00000000" w:rsidP="00000000" w:rsidRDefault="00000000" w:rsidRPr="00000000" w14:paraId="00000553">
      <w:pPr>
        <w:tabs>
          <w:tab w:val="left" w:leader="none" w:pos="0"/>
        </w:tabs>
        <w:jc w:val="center"/>
        <w:rPr/>
      </w:pPr>
      <w:r w:rsidDel="00000000" w:rsidR="00000000" w:rsidRPr="00000000">
        <w:rPr>
          <w:rtl w:val="0"/>
        </w:rPr>
      </w:r>
    </w:p>
    <w:p w:rsidR="00000000" w:rsidDel="00000000" w:rsidP="00000000" w:rsidRDefault="00000000" w:rsidRPr="00000000" w14:paraId="00000554">
      <w:pPr>
        <w:tabs>
          <w:tab w:val="left" w:leader="none" w:pos="0"/>
        </w:tabs>
        <w:jc w:val="center"/>
        <w:rPr>
          <w:sz w:val="24"/>
          <w:szCs w:val="24"/>
        </w:rPr>
      </w:pPr>
      <w:r w:rsidDel="00000000" w:rsidR="00000000" w:rsidRPr="00000000">
        <w:rPr>
          <w:rtl w:val="0"/>
        </w:rPr>
      </w:r>
    </w:p>
    <w:p w:rsidR="00000000" w:rsidDel="00000000" w:rsidP="00000000" w:rsidRDefault="00000000" w:rsidRPr="00000000" w14:paraId="00000555">
      <w:pPr>
        <w:pBdr>
          <w:top w:space="0" w:sz="0" w:val="nil"/>
          <w:left w:space="0" w:sz="0" w:val="nil"/>
          <w:bottom w:space="0" w:sz="0" w:val="nil"/>
          <w:right w:space="0" w:sz="0" w:val="nil"/>
          <w:between w:space="0" w:sz="0" w:val="nil"/>
        </w:pBdr>
        <w:jc w:val="both"/>
        <w:rPr>
          <w:sz w:val="24"/>
          <w:szCs w:val="24"/>
        </w:rPr>
      </w:pPr>
      <w:r w:rsidDel="00000000" w:rsidR="00000000" w:rsidRPr="00000000">
        <w:rPr>
          <w:sz w:val="24"/>
          <w:szCs w:val="24"/>
          <w:rtl w:val="0"/>
        </w:rPr>
        <w:t xml:space="preserve">Por tal motivo, los impuestos, costos, etc., que son propias de la actividad a ejecutar, son responsabilidad del contratista, de acuerdo con las disposiciones legales vigentes. </w:t>
      </w:r>
    </w:p>
    <w:p w:rsidR="00000000" w:rsidDel="00000000" w:rsidP="00000000" w:rsidRDefault="00000000" w:rsidRPr="00000000" w14:paraId="00000556">
      <w:pPr>
        <w:pBdr>
          <w:top w:space="0" w:sz="0" w:val="nil"/>
          <w:left w:space="0" w:sz="0" w:val="nil"/>
          <w:bottom w:space="0" w:sz="0" w:val="nil"/>
          <w:right w:space="0" w:sz="0" w:val="nil"/>
          <w:between w:space="0" w:sz="0" w:val="nil"/>
        </w:pBdr>
        <w:spacing w:before="1" w:line="244" w:lineRule="auto"/>
        <w:ind w:left="143" w:right="289" w:firstLine="0"/>
        <w:jc w:val="both"/>
        <w:rPr>
          <w:sz w:val="24"/>
          <w:szCs w:val="24"/>
        </w:rPr>
      </w:pPr>
      <w:r w:rsidDel="00000000" w:rsidR="00000000" w:rsidRPr="00000000">
        <w:rPr>
          <w:rtl w:val="0"/>
        </w:rPr>
      </w:r>
    </w:p>
    <w:p w:rsidR="00000000" w:rsidDel="00000000" w:rsidP="00000000" w:rsidRDefault="00000000" w:rsidRPr="00000000" w14:paraId="00000557">
      <w:pPr>
        <w:pBdr>
          <w:top w:space="0" w:sz="0" w:val="nil"/>
          <w:left w:space="0" w:sz="0" w:val="nil"/>
          <w:bottom w:space="0" w:sz="0" w:val="nil"/>
          <w:right w:space="0" w:sz="0" w:val="nil"/>
          <w:between w:space="0" w:sz="0" w:val="nil"/>
        </w:pBdr>
        <w:spacing w:before="1" w:line="244" w:lineRule="auto"/>
        <w:ind w:right="289"/>
        <w:jc w:val="both"/>
        <w:rPr>
          <w:sz w:val="24"/>
          <w:szCs w:val="24"/>
        </w:rPr>
      </w:pPr>
      <w:r w:rsidDel="00000000" w:rsidR="00000000" w:rsidRPr="00000000">
        <w:rPr>
          <w:sz w:val="24"/>
          <w:szCs w:val="24"/>
          <w:rtl w:val="0"/>
        </w:rPr>
        <w:t xml:space="preserve">NOTA: Los valores enunciados pueden variar en cualquier momento y se aplicarán los que se encuentren vigentes al realizar el pago.</w:t>
      </w:r>
    </w:p>
    <w:p w:rsidR="00000000" w:rsidDel="00000000" w:rsidP="00000000" w:rsidRDefault="00000000" w:rsidRPr="00000000" w14:paraId="00000558">
      <w:pPr>
        <w:pBdr>
          <w:top w:space="0" w:sz="0" w:val="nil"/>
          <w:left w:space="0" w:sz="0" w:val="nil"/>
          <w:bottom w:space="0" w:sz="0" w:val="nil"/>
          <w:right w:space="0" w:sz="0" w:val="nil"/>
          <w:between w:space="0" w:sz="0" w:val="nil"/>
        </w:pBdr>
        <w:spacing w:before="183" w:line="244" w:lineRule="auto"/>
        <w:ind w:right="288"/>
        <w:jc w:val="both"/>
        <w:rPr>
          <w:sz w:val="24"/>
          <w:szCs w:val="24"/>
        </w:rPr>
      </w:pPr>
      <w:r w:rsidDel="00000000" w:rsidR="00000000" w:rsidRPr="00000000">
        <w:rPr>
          <w:sz w:val="24"/>
          <w:szCs w:val="24"/>
          <w:rtl w:val="0"/>
        </w:rPr>
        <w:t xml:space="preserve">No se aceptarán propuestas con forma de pago diferente a la aquí señalada, por lo tanto, serán rechazadas las propuestas que determinen una forma de pago distinta.</w:t>
      </w:r>
    </w:p>
    <w:p w:rsidR="00000000" w:rsidDel="00000000" w:rsidP="00000000" w:rsidRDefault="00000000" w:rsidRPr="00000000" w14:paraId="00000559">
      <w:pPr>
        <w:pBdr>
          <w:top w:space="0" w:sz="0" w:val="nil"/>
          <w:left w:space="0" w:sz="0" w:val="nil"/>
          <w:bottom w:space="0" w:sz="0" w:val="nil"/>
          <w:right w:space="0" w:sz="0" w:val="nil"/>
          <w:between w:space="0" w:sz="0" w:val="nil"/>
        </w:pBdr>
        <w:spacing w:before="204" w:line="244" w:lineRule="auto"/>
        <w:ind w:right="282"/>
        <w:jc w:val="both"/>
        <w:rPr>
          <w:sz w:val="24"/>
          <w:szCs w:val="24"/>
        </w:rPr>
      </w:pPr>
      <w:r w:rsidDel="00000000" w:rsidR="00000000" w:rsidRPr="00000000">
        <w:rPr>
          <w:sz w:val="24"/>
          <w:szCs w:val="24"/>
          <w:rtl w:val="0"/>
        </w:rPr>
        <w:t xml:space="preserve">Al formular la propuesta el proponente deberá determinar, evaluar y asumir los impuestos, tasas y contribuciones, así como los demás gravámenes de cualquier otra naturaleza que conlleve el perfeccionamiento, ejecución y liquidación del contrato.</w:t>
      </w:r>
    </w:p>
    <w:p w:rsidR="00000000" w:rsidDel="00000000" w:rsidP="00000000" w:rsidRDefault="00000000" w:rsidRPr="00000000" w14:paraId="0000055A">
      <w:pPr>
        <w:rPr>
          <w:sz w:val="24"/>
          <w:szCs w:val="24"/>
        </w:rPr>
      </w:pPr>
      <w:r w:rsidDel="00000000" w:rsidR="00000000" w:rsidRPr="00000000">
        <w:rPr>
          <w:rtl w:val="0"/>
        </w:rPr>
      </w:r>
    </w:p>
    <w:p w:rsidR="00000000" w:rsidDel="00000000" w:rsidP="00000000" w:rsidRDefault="00000000" w:rsidRPr="00000000" w14:paraId="0000055B">
      <w:pPr>
        <w:pStyle w:val="Heading1"/>
        <w:numPr>
          <w:ilvl w:val="1"/>
          <w:numId w:val="20"/>
        </w:numPr>
        <w:tabs>
          <w:tab w:val="left" w:leader="none" w:pos="1256"/>
          <w:tab w:val="left" w:leader="none" w:pos="1257"/>
        </w:tabs>
        <w:ind w:left="1256" w:hanging="721"/>
        <w:rPr/>
      </w:pPr>
      <w:r w:rsidDel="00000000" w:rsidR="00000000" w:rsidRPr="00000000">
        <w:rPr>
          <w:rtl w:val="0"/>
        </w:rPr>
        <w:t xml:space="preserve">MULTAS.</w:t>
      </w:r>
    </w:p>
    <w:p w:rsidR="00000000" w:rsidDel="00000000" w:rsidP="00000000" w:rsidRDefault="00000000" w:rsidRPr="00000000" w14:paraId="0000055C">
      <w:pPr>
        <w:pBdr>
          <w:top w:space="0" w:sz="0" w:val="nil"/>
          <w:left w:space="0" w:sz="0" w:val="nil"/>
          <w:bottom w:space="0" w:sz="0" w:val="nil"/>
          <w:right w:space="0" w:sz="0" w:val="nil"/>
          <w:between w:space="0" w:sz="0" w:val="nil"/>
        </w:pBdr>
        <w:spacing w:before="10" w:lineRule="auto"/>
        <w:rPr>
          <w:sz w:val="24"/>
          <w:szCs w:val="24"/>
        </w:rPr>
      </w:pPr>
      <w:r w:rsidDel="00000000" w:rsidR="00000000" w:rsidRPr="00000000">
        <w:rPr>
          <w:rtl w:val="0"/>
        </w:rPr>
      </w:r>
    </w:p>
    <w:p w:rsidR="00000000" w:rsidDel="00000000" w:rsidP="00000000" w:rsidRDefault="00000000" w:rsidRPr="00000000" w14:paraId="0000055D">
      <w:pPr>
        <w:pBdr>
          <w:top w:space="0" w:sz="0" w:val="nil"/>
          <w:left w:space="0" w:sz="0" w:val="nil"/>
          <w:bottom w:space="0" w:sz="0" w:val="nil"/>
          <w:right w:space="0" w:sz="0" w:val="nil"/>
          <w:between w:space="0" w:sz="0" w:val="nil"/>
        </w:pBdr>
        <w:ind w:right="113"/>
        <w:jc w:val="both"/>
        <w:rPr>
          <w:sz w:val="24"/>
          <w:szCs w:val="24"/>
        </w:rPr>
      </w:pPr>
      <w:r w:rsidDel="00000000" w:rsidR="00000000" w:rsidRPr="00000000">
        <w:rPr>
          <w:sz w:val="24"/>
          <w:szCs w:val="24"/>
          <w:rtl w:val="0"/>
        </w:rPr>
        <w:t xml:space="preserve">En caso de que el contratista incurra en mora o incumplimiento parcial de alguna de las obligaciones adquiridas en este contrato el Distrito de Santiago de Cali – Departamento Administrativo de Contratación Pública, podrá imponer al contratista, mediante resolución motivada multas sucesivas equivalentes al uno por mil (1/1000) del valor del contrato por cada día de atraso en el cumplimiento de las obligaciones contraídas, sin sobrepasar el diez por ciento (10%) del valor total del contrato. El valor de la multa se establecerá desde el día en que se debió cumplir con la obligación hasta la fecha en que termine el incumplimiento, independientemente que durante este interregno se esté surtiendo el período de cura o tramitando el procedimiento sancionatorio establecido en el Artículo 86 de la Ley 1474 de 2011.</w:t>
      </w:r>
    </w:p>
    <w:p w:rsidR="00000000" w:rsidDel="00000000" w:rsidP="00000000" w:rsidRDefault="00000000" w:rsidRPr="00000000" w14:paraId="0000055E">
      <w:pPr>
        <w:pBdr>
          <w:top w:space="0" w:sz="0" w:val="nil"/>
          <w:left w:space="0" w:sz="0" w:val="nil"/>
          <w:bottom w:space="0" w:sz="0" w:val="nil"/>
          <w:right w:space="0" w:sz="0" w:val="nil"/>
          <w:between w:space="0" w:sz="0" w:val="nil"/>
        </w:pBdr>
        <w:ind w:right="113"/>
        <w:jc w:val="both"/>
        <w:rPr>
          <w:sz w:val="20"/>
          <w:szCs w:val="20"/>
        </w:rPr>
      </w:pPr>
      <w:r w:rsidDel="00000000" w:rsidR="00000000" w:rsidRPr="00000000">
        <w:rPr>
          <w:rtl w:val="0"/>
        </w:rPr>
      </w:r>
    </w:p>
    <w:p w:rsidR="00000000" w:rsidDel="00000000" w:rsidP="00000000" w:rsidRDefault="00000000" w:rsidRPr="00000000" w14:paraId="0000055F">
      <w:pPr>
        <w:pBdr>
          <w:top w:space="0" w:sz="0" w:val="nil"/>
          <w:left w:space="0" w:sz="0" w:val="nil"/>
          <w:bottom w:space="0" w:sz="0" w:val="nil"/>
          <w:right w:space="0" w:sz="0" w:val="nil"/>
          <w:between w:space="0" w:sz="0" w:val="nil"/>
        </w:pBdr>
        <w:ind w:right="120"/>
        <w:jc w:val="both"/>
        <w:rPr>
          <w:sz w:val="24"/>
          <w:szCs w:val="24"/>
        </w:rPr>
      </w:pPr>
      <w:r w:rsidDel="00000000" w:rsidR="00000000" w:rsidRPr="00000000">
        <w:rPr>
          <w:sz w:val="24"/>
          <w:szCs w:val="24"/>
          <w:rtl w:val="0"/>
        </w:rPr>
        <w:t xml:space="preserve">La imposición de multas se tramitará y se harán efectivas de conformidad con lo establecido en el parágrafo del artículo 17 de la Ley 1150 de 2007, en concordancia con el artículo 86 de la Ley 1474 de 2011.</w:t>
      </w:r>
    </w:p>
    <w:p w:rsidR="00000000" w:rsidDel="00000000" w:rsidP="00000000" w:rsidRDefault="00000000" w:rsidRPr="00000000" w14:paraId="00000560">
      <w:pPr>
        <w:pBdr>
          <w:top w:space="0" w:sz="0" w:val="nil"/>
          <w:left w:space="0" w:sz="0" w:val="nil"/>
          <w:bottom w:space="0" w:sz="0" w:val="nil"/>
          <w:right w:space="0" w:sz="0" w:val="nil"/>
          <w:between w:space="0" w:sz="0" w:val="nil"/>
        </w:pBdr>
        <w:ind w:right="120"/>
        <w:jc w:val="both"/>
        <w:rPr>
          <w:sz w:val="24"/>
          <w:szCs w:val="24"/>
        </w:rPr>
      </w:pPr>
      <w:r w:rsidDel="00000000" w:rsidR="00000000" w:rsidRPr="00000000">
        <w:rPr>
          <w:rtl w:val="0"/>
        </w:rPr>
      </w:r>
    </w:p>
    <w:p w:rsidR="00000000" w:rsidDel="00000000" w:rsidP="00000000" w:rsidRDefault="00000000" w:rsidRPr="00000000" w14:paraId="00000561">
      <w:pPr>
        <w:pBdr>
          <w:top w:space="0" w:sz="0" w:val="nil"/>
          <w:left w:space="0" w:sz="0" w:val="nil"/>
          <w:bottom w:space="0" w:sz="0" w:val="nil"/>
          <w:right w:space="0" w:sz="0" w:val="nil"/>
          <w:between w:space="0" w:sz="0" w:val="nil"/>
        </w:pBdr>
        <w:ind w:right="120"/>
        <w:jc w:val="both"/>
        <w:rPr>
          <w:sz w:val="24"/>
          <w:szCs w:val="24"/>
        </w:rPr>
      </w:pPr>
      <w:r w:rsidDel="00000000" w:rsidR="00000000" w:rsidRPr="00000000">
        <w:rPr>
          <w:sz w:val="24"/>
          <w:szCs w:val="24"/>
          <w:rtl w:val="0"/>
        </w:rPr>
        <w:t xml:space="preserve">La imposición de multas se efectuará sin perjuicio del cobro de la cláusula penal pecuniaria de acuerdo con lo pactado en el contrato.</w:t>
      </w:r>
    </w:p>
    <w:p w:rsidR="00000000" w:rsidDel="00000000" w:rsidP="00000000" w:rsidRDefault="00000000" w:rsidRPr="00000000" w14:paraId="00000562">
      <w:pPr>
        <w:pBdr>
          <w:top w:space="0" w:sz="0" w:val="nil"/>
          <w:left w:space="0" w:sz="0" w:val="nil"/>
          <w:bottom w:space="0" w:sz="0" w:val="nil"/>
          <w:right w:space="0" w:sz="0" w:val="nil"/>
          <w:between w:space="0" w:sz="0" w:val="nil"/>
        </w:pBdr>
        <w:spacing w:before="10" w:lineRule="auto"/>
        <w:rPr>
          <w:sz w:val="24"/>
          <w:szCs w:val="24"/>
        </w:rPr>
      </w:pPr>
      <w:r w:rsidDel="00000000" w:rsidR="00000000" w:rsidRPr="00000000">
        <w:rPr>
          <w:rtl w:val="0"/>
        </w:rPr>
      </w:r>
    </w:p>
    <w:p w:rsidR="00000000" w:rsidDel="00000000" w:rsidP="00000000" w:rsidRDefault="00000000" w:rsidRPr="00000000" w14:paraId="00000563">
      <w:pPr>
        <w:pStyle w:val="Heading1"/>
        <w:numPr>
          <w:ilvl w:val="1"/>
          <w:numId w:val="20"/>
        </w:numPr>
        <w:tabs>
          <w:tab w:val="left" w:leader="none" w:pos="1256"/>
          <w:tab w:val="left" w:leader="none" w:pos="1257"/>
        </w:tabs>
        <w:ind w:left="1256" w:hanging="721"/>
        <w:rPr/>
      </w:pPr>
      <w:r w:rsidDel="00000000" w:rsidR="00000000" w:rsidRPr="00000000">
        <w:rPr>
          <w:rtl w:val="0"/>
        </w:rPr>
        <w:t xml:space="preserve">CLÁUSULA PENAL</w:t>
      </w:r>
    </w:p>
    <w:p w:rsidR="00000000" w:rsidDel="00000000" w:rsidP="00000000" w:rsidRDefault="00000000" w:rsidRPr="00000000" w14:paraId="00000564">
      <w:pPr>
        <w:pBdr>
          <w:top w:space="0" w:sz="0" w:val="nil"/>
          <w:left w:space="0" w:sz="0" w:val="nil"/>
          <w:bottom w:space="0" w:sz="0" w:val="nil"/>
          <w:right w:space="0" w:sz="0" w:val="nil"/>
          <w:between w:space="0" w:sz="0" w:val="nil"/>
        </w:pBdr>
        <w:ind w:left="176" w:right="113" w:firstLine="0"/>
        <w:jc w:val="both"/>
        <w:rPr>
          <w:sz w:val="24"/>
          <w:szCs w:val="24"/>
        </w:rPr>
      </w:pPr>
      <w:r w:rsidDel="00000000" w:rsidR="00000000" w:rsidRPr="00000000">
        <w:rPr>
          <w:rtl w:val="0"/>
        </w:rPr>
      </w:r>
    </w:p>
    <w:p w:rsidR="00000000" w:rsidDel="00000000" w:rsidP="00000000" w:rsidRDefault="00000000" w:rsidRPr="00000000" w14:paraId="00000565">
      <w:pPr>
        <w:pBdr>
          <w:top w:space="0" w:sz="0" w:val="nil"/>
          <w:left w:space="0" w:sz="0" w:val="nil"/>
          <w:bottom w:space="0" w:sz="0" w:val="nil"/>
          <w:right w:space="0" w:sz="0" w:val="nil"/>
          <w:between w:space="0" w:sz="0" w:val="nil"/>
        </w:pBdr>
        <w:ind w:left="176" w:right="113" w:firstLine="0"/>
        <w:jc w:val="both"/>
        <w:rPr>
          <w:sz w:val="24"/>
          <w:szCs w:val="24"/>
        </w:rPr>
      </w:pPr>
      <w:r w:rsidDel="00000000" w:rsidR="00000000" w:rsidRPr="00000000">
        <w:rPr>
          <w:sz w:val="24"/>
          <w:szCs w:val="24"/>
          <w:rtl w:val="0"/>
        </w:rPr>
        <w:t xml:space="preserve">Si el contratista no diere cumplimiento en forma total o parcial al objeto del contrato o a las obligaciones emanadas del mismo, deberá pagar al Distrito de Santiago de Cali una suma de hasta el veinte por ciento (20%) del valor total del contrato, como estimación anticipada de perjuicios, sin menoscabo de la declaratoria de caducidad del contrato y de la imposición de multas. El valor específico será determinado de manera proporcional, con base en la calificación del nivel de incumplimiento, conforme a los criterios técnicos y jurídicos establecidos en el contrato. El contratista autoriza para que el Distrito haga efectivo el valor de la cláusula penal descontándola de las sumas que le adeude en desarrollo del contrato o sobre la garantía, o se cobrará por la jurisdicción coactiva.</w:t>
      </w:r>
    </w:p>
    <w:p w:rsidR="00000000" w:rsidDel="00000000" w:rsidP="00000000" w:rsidRDefault="00000000" w:rsidRPr="00000000" w14:paraId="00000566">
      <w:pPr>
        <w:pBdr>
          <w:top w:space="0" w:sz="0" w:val="nil"/>
          <w:left w:space="0" w:sz="0" w:val="nil"/>
          <w:bottom w:space="0" w:sz="0" w:val="nil"/>
          <w:right w:space="0" w:sz="0" w:val="nil"/>
          <w:between w:space="0" w:sz="0" w:val="nil"/>
        </w:pBdr>
        <w:ind w:left="176" w:right="113" w:firstLine="0"/>
        <w:jc w:val="both"/>
        <w:rPr>
          <w:sz w:val="24"/>
          <w:szCs w:val="24"/>
        </w:rPr>
      </w:pPr>
      <w:r w:rsidDel="00000000" w:rsidR="00000000" w:rsidRPr="00000000">
        <w:rPr>
          <w:rtl w:val="0"/>
        </w:rPr>
      </w:r>
    </w:p>
    <w:p w:rsidR="00000000" w:rsidDel="00000000" w:rsidP="00000000" w:rsidRDefault="00000000" w:rsidRPr="00000000" w14:paraId="00000567">
      <w:pPr>
        <w:pStyle w:val="Heading1"/>
        <w:numPr>
          <w:ilvl w:val="1"/>
          <w:numId w:val="20"/>
        </w:numPr>
        <w:tabs>
          <w:tab w:val="left" w:leader="none" w:pos="1256"/>
          <w:tab w:val="left" w:leader="none" w:pos="1257"/>
        </w:tabs>
        <w:ind w:left="1256" w:hanging="721"/>
        <w:rPr/>
      </w:pPr>
      <w:r w:rsidDel="00000000" w:rsidR="00000000" w:rsidRPr="00000000">
        <w:rPr>
          <w:rtl w:val="0"/>
        </w:rPr>
        <w:t xml:space="preserve">CESIÓN Y SUBCONTRATOS.</w:t>
      </w:r>
    </w:p>
    <w:p w:rsidR="00000000" w:rsidDel="00000000" w:rsidP="00000000" w:rsidRDefault="00000000" w:rsidRPr="00000000" w14:paraId="00000568">
      <w:pPr>
        <w:pBdr>
          <w:top w:space="0" w:sz="0" w:val="nil"/>
          <w:left w:space="0" w:sz="0" w:val="nil"/>
          <w:bottom w:space="0" w:sz="0" w:val="nil"/>
          <w:right w:space="0" w:sz="0" w:val="nil"/>
          <w:between w:space="0" w:sz="0" w:val="nil"/>
        </w:pBdr>
        <w:spacing w:before="4" w:lineRule="auto"/>
        <w:rPr>
          <w:b w:val="1"/>
          <w:bCs w:val="1"/>
          <w:sz w:val="21"/>
          <w:szCs w:val="21"/>
        </w:rPr>
      </w:pPr>
      <w:r w:rsidDel="00000000" w:rsidR="00000000" w:rsidRPr="00000000">
        <w:rPr>
          <w:rtl w:val="0"/>
        </w:rPr>
      </w:r>
    </w:p>
    <w:p w:rsidR="00000000" w:rsidDel="00000000" w:rsidP="00000000" w:rsidRDefault="00000000" w:rsidRPr="00000000" w14:paraId="00000569">
      <w:pPr>
        <w:pBdr>
          <w:top w:space="0" w:sz="0" w:val="nil"/>
          <w:left w:space="0" w:sz="0" w:val="nil"/>
          <w:bottom w:space="0" w:sz="0" w:val="nil"/>
          <w:right w:space="0" w:sz="0" w:val="nil"/>
          <w:between w:space="0" w:sz="0" w:val="nil"/>
        </w:pBdr>
        <w:ind w:left="178" w:right="120" w:firstLine="0"/>
        <w:jc w:val="both"/>
        <w:rPr>
          <w:sz w:val="24"/>
          <w:szCs w:val="24"/>
        </w:rPr>
      </w:pPr>
      <w:r w:rsidDel="00000000" w:rsidR="00000000" w:rsidRPr="00000000">
        <w:rPr>
          <w:sz w:val="24"/>
          <w:szCs w:val="24"/>
          <w:rtl w:val="0"/>
        </w:rPr>
        <w:t xml:space="preserve">El contrato que se celebra en virtud del presente proceso de selección no podrá ser cedido a título alguno mientras no medie autorización previa, expresa y escrita por parte del Distrito de Santiago de Cali - Departamento Administrativo de Contratación Pública / UAEGBS, puesto que siempre se deberá verificar la idoneidad y experiencia del (la) cesionario (a).</w:t>
      </w:r>
    </w:p>
    <w:p w:rsidR="00000000" w:rsidDel="00000000" w:rsidP="00000000" w:rsidRDefault="00000000" w:rsidRPr="00000000" w14:paraId="0000056A">
      <w:pPr>
        <w:pBdr>
          <w:top w:space="0" w:sz="0" w:val="nil"/>
          <w:left w:space="0" w:sz="0" w:val="nil"/>
          <w:bottom w:space="0" w:sz="0" w:val="nil"/>
          <w:right w:space="0" w:sz="0" w:val="nil"/>
          <w:between w:space="0" w:sz="0" w:val="nil"/>
        </w:pBdr>
        <w:spacing w:before="207" w:lineRule="auto"/>
        <w:ind w:left="178" w:right="113" w:firstLine="0"/>
        <w:jc w:val="both"/>
        <w:rPr>
          <w:sz w:val="24"/>
          <w:szCs w:val="24"/>
        </w:rPr>
      </w:pPr>
      <w:r w:rsidDel="00000000" w:rsidR="00000000" w:rsidRPr="00000000">
        <w:rPr>
          <w:sz w:val="24"/>
          <w:szCs w:val="24"/>
          <w:rtl w:val="0"/>
        </w:rPr>
        <w:t xml:space="preserve">De la misma manera no podrá subcontratar en ningún caso el contrato suscrito resultante del presente proceso de selección.</w:t>
      </w:r>
    </w:p>
    <w:p w:rsidR="00000000" w:rsidDel="00000000" w:rsidP="00000000" w:rsidRDefault="00000000" w:rsidRPr="00000000" w14:paraId="0000056B">
      <w:pPr>
        <w:pBdr>
          <w:top w:space="0" w:sz="0" w:val="nil"/>
          <w:left w:space="0" w:sz="0" w:val="nil"/>
          <w:bottom w:space="0" w:sz="0" w:val="nil"/>
          <w:right w:space="0" w:sz="0" w:val="nil"/>
          <w:between w:space="0" w:sz="0" w:val="nil"/>
        </w:pBdr>
        <w:spacing w:before="9" w:lineRule="auto"/>
        <w:rPr>
          <w:sz w:val="24"/>
          <w:szCs w:val="24"/>
        </w:rPr>
      </w:pPr>
      <w:r w:rsidDel="00000000" w:rsidR="00000000" w:rsidRPr="00000000">
        <w:rPr>
          <w:rtl w:val="0"/>
        </w:rPr>
      </w:r>
    </w:p>
    <w:p w:rsidR="00000000" w:rsidDel="00000000" w:rsidP="00000000" w:rsidRDefault="00000000" w:rsidRPr="00000000" w14:paraId="0000056C">
      <w:pPr>
        <w:pStyle w:val="Heading1"/>
        <w:numPr>
          <w:ilvl w:val="1"/>
          <w:numId w:val="20"/>
        </w:numPr>
        <w:tabs>
          <w:tab w:val="left" w:leader="none" w:pos="1256"/>
          <w:tab w:val="left" w:leader="none" w:pos="1257"/>
        </w:tabs>
        <w:ind w:left="1256" w:hanging="721"/>
        <w:rPr/>
      </w:pPr>
      <w:r w:rsidDel="00000000" w:rsidR="00000000" w:rsidRPr="00000000">
        <w:rPr>
          <w:rtl w:val="0"/>
        </w:rPr>
        <w:t xml:space="preserve">DOCUMENTOS QUE FORMAN PARTE INTEGRAL DEL CONTRATO.</w:t>
      </w:r>
    </w:p>
    <w:p w:rsidR="00000000" w:rsidDel="00000000" w:rsidP="00000000" w:rsidRDefault="00000000" w:rsidRPr="00000000" w14:paraId="0000056D">
      <w:pPr>
        <w:pBdr>
          <w:top w:space="0" w:sz="0" w:val="nil"/>
          <w:left w:space="0" w:sz="0" w:val="nil"/>
          <w:bottom w:space="0" w:sz="0" w:val="nil"/>
          <w:right w:space="0" w:sz="0" w:val="nil"/>
          <w:between w:space="0" w:sz="0" w:val="nil"/>
        </w:pBdr>
        <w:spacing w:before="180" w:line="237" w:lineRule="auto"/>
        <w:ind w:left="178" w:right="121" w:firstLine="0"/>
        <w:jc w:val="both"/>
        <w:rPr>
          <w:sz w:val="24"/>
          <w:szCs w:val="24"/>
        </w:rPr>
      </w:pPr>
      <w:r w:rsidDel="00000000" w:rsidR="00000000" w:rsidRPr="00000000">
        <w:rPr>
          <w:sz w:val="24"/>
          <w:szCs w:val="24"/>
          <w:rtl w:val="0"/>
        </w:rPr>
        <w:t xml:space="preserve">Regulan, complementan y adicionan las condiciones del Contrato los siguientes documentos:</w:t>
      </w:r>
    </w:p>
    <w:p w:rsidR="00000000" w:rsidDel="00000000" w:rsidP="00000000" w:rsidRDefault="00000000" w:rsidRPr="00000000" w14:paraId="0000056E">
      <w:pPr>
        <w:pBdr>
          <w:top w:space="0" w:sz="0" w:val="nil"/>
          <w:left w:space="0" w:sz="0" w:val="nil"/>
          <w:bottom w:space="0" w:sz="0" w:val="nil"/>
          <w:right w:space="0" w:sz="0" w:val="nil"/>
          <w:between w:space="0" w:sz="0" w:val="nil"/>
        </w:pBdr>
        <w:spacing w:before="4" w:lineRule="auto"/>
        <w:rPr>
          <w:sz w:val="12"/>
          <w:szCs w:val="12"/>
        </w:rPr>
      </w:pPr>
      <w:r w:rsidDel="00000000" w:rsidR="00000000" w:rsidRPr="00000000">
        <w:rPr>
          <w:rtl w:val="0"/>
        </w:rPr>
      </w:r>
    </w:p>
    <w:p w:rsidR="00000000" w:rsidDel="00000000" w:rsidP="00000000" w:rsidRDefault="00000000" w:rsidRPr="00000000" w14:paraId="0000056F">
      <w:pPr>
        <w:pBdr>
          <w:top w:space="0" w:sz="0" w:val="nil"/>
          <w:left w:space="0" w:sz="0" w:val="nil"/>
          <w:bottom w:space="0" w:sz="0" w:val="nil"/>
          <w:right w:space="0" w:sz="0" w:val="nil"/>
          <w:between w:space="0" w:sz="0" w:val="nil"/>
        </w:pBdr>
        <w:spacing w:before="4" w:lineRule="auto"/>
        <w:rPr>
          <w:sz w:val="12"/>
          <w:szCs w:val="12"/>
        </w:rPr>
      </w:pPr>
      <w:r w:rsidDel="00000000" w:rsidR="00000000" w:rsidRPr="00000000">
        <w:rPr>
          <w:rtl w:val="0"/>
        </w:rPr>
      </w:r>
    </w:p>
    <w:p w:rsidR="00000000" w:rsidDel="00000000" w:rsidP="00000000" w:rsidRDefault="00000000" w:rsidRPr="00000000" w14:paraId="00000570">
      <w:pPr>
        <w:numPr>
          <w:ilvl w:val="1"/>
          <w:numId w:val="18"/>
        </w:numPr>
        <w:pBdr>
          <w:top w:space="0" w:sz="0" w:val="nil"/>
          <w:left w:space="0" w:sz="0" w:val="nil"/>
          <w:bottom w:space="0" w:sz="0" w:val="nil"/>
          <w:right w:space="0" w:sz="0" w:val="nil"/>
          <w:between w:space="0" w:sz="0" w:val="nil"/>
        </w:pBdr>
        <w:tabs>
          <w:tab w:val="left" w:leader="none" w:pos="746"/>
        </w:tabs>
        <w:spacing w:line="242" w:lineRule="auto"/>
        <w:ind w:left="1440" w:right="113" w:hanging="360"/>
        <w:jc w:val="both"/>
        <w:rPr>
          <w:sz w:val="24"/>
          <w:szCs w:val="24"/>
        </w:rPr>
      </w:pPr>
      <w:r w:rsidDel="00000000" w:rsidR="00000000" w:rsidRPr="00000000">
        <w:rPr>
          <w:sz w:val="24"/>
          <w:szCs w:val="24"/>
          <w:rtl w:val="0"/>
        </w:rPr>
        <w:t xml:space="preserve">Los estudios previos, análisis del sector, pliego de condiciones definitivo de la contratación y sus documentos integrantes.</w:t>
      </w:r>
    </w:p>
    <w:p w:rsidR="00000000" w:rsidDel="00000000" w:rsidP="00000000" w:rsidRDefault="00000000" w:rsidRPr="00000000" w14:paraId="00000571">
      <w:pPr>
        <w:numPr>
          <w:ilvl w:val="1"/>
          <w:numId w:val="18"/>
        </w:numPr>
        <w:pBdr>
          <w:top w:space="0" w:sz="0" w:val="nil"/>
          <w:left w:space="0" w:sz="0" w:val="nil"/>
          <w:bottom w:space="0" w:sz="0" w:val="nil"/>
          <w:right w:space="0" w:sz="0" w:val="nil"/>
          <w:between w:space="0" w:sz="0" w:val="nil"/>
        </w:pBdr>
        <w:tabs>
          <w:tab w:val="left" w:leader="none" w:pos="746"/>
        </w:tabs>
        <w:spacing w:line="275" w:lineRule="auto"/>
        <w:ind w:left="1440" w:hanging="360"/>
        <w:jc w:val="both"/>
        <w:rPr>
          <w:sz w:val="24"/>
          <w:szCs w:val="24"/>
        </w:rPr>
      </w:pPr>
      <w:r w:rsidDel="00000000" w:rsidR="00000000" w:rsidRPr="00000000">
        <w:rPr>
          <w:sz w:val="24"/>
          <w:szCs w:val="24"/>
          <w:rtl w:val="0"/>
        </w:rPr>
        <w:t xml:space="preserve">Las Adendas que se produzcan.</w:t>
      </w:r>
    </w:p>
    <w:p w:rsidR="00000000" w:rsidDel="00000000" w:rsidP="00000000" w:rsidRDefault="00000000" w:rsidRPr="00000000" w14:paraId="00000572">
      <w:pPr>
        <w:numPr>
          <w:ilvl w:val="1"/>
          <w:numId w:val="18"/>
        </w:numPr>
        <w:pBdr>
          <w:top w:space="0" w:sz="0" w:val="nil"/>
          <w:left w:space="0" w:sz="0" w:val="nil"/>
          <w:bottom w:space="0" w:sz="0" w:val="nil"/>
          <w:right w:space="0" w:sz="0" w:val="nil"/>
          <w:between w:space="0" w:sz="0" w:val="nil"/>
        </w:pBdr>
        <w:tabs>
          <w:tab w:val="left" w:leader="none" w:pos="746"/>
        </w:tabs>
        <w:spacing w:before="2" w:line="242" w:lineRule="auto"/>
        <w:ind w:left="1440" w:right="121" w:hanging="360"/>
        <w:jc w:val="both"/>
        <w:rPr>
          <w:sz w:val="24"/>
          <w:szCs w:val="24"/>
        </w:rPr>
      </w:pPr>
      <w:r w:rsidDel="00000000" w:rsidR="00000000" w:rsidRPr="00000000">
        <w:rPr>
          <w:sz w:val="24"/>
          <w:szCs w:val="24"/>
          <w:rtl w:val="0"/>
        </w:rPr>
        <w:t xml:space="preserve">Informe de evaluación de las propuestas y los demás documentos que forman parte de la evaluación.</w:t>
      </w:r>
    </w:p>
    <w:p w:rsidR="00000000" w:rsidDel="00000000" w:rsidP="00000000" w:rsidRDefault="00000000" w:rsidRPr="00000000" w14:paraId="00000573">
      <w:pPr>
        <w:numPr>
          <w:ilvl w:val="1"/>
          <w:numId w:val="18"/>
        </w:numPr>
        <w:pBdr>
          <w:top w:space="0" w:sz="0" w:val="nil"/>
          <w:left w:space="0" w:sz="0" w:val="nil"/>
          <w:bottom w:space="0" w:sz="0" w:val="nil"/>
          <w:right w:space="0" w:sz="0" w:val="nil"/>
          <w:between w:space="0" w:sz="0" w:val="nil"/>
        </w:pBdr>
        <w:tabs>
          <w:tab w:val="left" w:leader="none" w:pos="746"/>
        </w:tabs>
        <w:spacing w:line="275" w:lineRule="auto"/>
        <w:ind w:left="1440" w:hanging="360"/>
        <w:jc w:val="both"/>
        <w:rPr>
          <w:sz w:val="24"/>
          <w:szCs w:val="24"/>
        </w:rPr>
      </w:pPr>
      <w:r w:rsidDel="00000000" w:rsidR="00000000" w:rsidRPr="00000000">
        <w:rPr>
          <w:sz w:val="24"/>
          <w:szCs w:val="24"/>
          <w:rtl w:val="0"/>
        </w:rPr>
        <w:t xml:space="preserve">Resolución de adjudicación.</w:t>
      </w:r>
    </w:p>
    <w:p w:rsidR="00000000" w:rsidDel="00000000" w:rsidP="00000000" w:rsidRDefault="00000000" w:rsidRPr="00000000" w14:paraId="00000574">
      <w:pPr>
        <w:numPr>
          <w:ilvl w:val="1"/>
          <w:numId w:val="18"/>
        </w:numPr>
        <w:pBdr>
          <w:top w:space="0" w:sz="0" w:val="nil"/>
          <w:left w:space="0" w:sz="0" w:val="nil"/>
          <w:bottom w:space="0" w:sz="0" w:val="nil"/>
          <w:right w:space="0" w:sz="0" w:val="nil"/>
          <w:between w:space="0" w:sz="0" w:val="nil"/>
        </w:pBdr>
        <w:tabs>
          <w:tab w:val="left" w:leader="none" w:pos="746"/>
        </w:tabs>
        <w:spacing w:line="242" w:lineRule="auto"/>
        <w:ind w:left="1440" w:right="115" w:hanging="360"/>
        <w:jc w:val="both"/>
        <w:rPr>
          <w:sz w:val="24"/>
          <w:szCs w:val="24"/>
        </w:rPr>
      </w:pPr>
      <w:r w:rsidDel="00000000" w:rsidR="00000000" w:rsidRPr="00000000">
        <w:rPr>
          <w:sz w:val="24"/>
          <w:szCs w:val="24"/>
          <w:rtl w:val="0"/>
        </w:rPr>
        <w:t xml:space="preserve">Propuesta del CONTRATISTA, revisada y aprobada por el Distrito de Santiago de Cali - Departamento Administrativo de Contratación Pública.</w:t>
      </w:r>
    </w:p>
    <w:p w:rsidR="00000000" w:rsidDel="00000000" w:rsidP="00000000" w:rsidRDefault="00000000" w:rsidRPr="00000000" w14:paraId="00000575">
      <w:pPr>
        <w:numPr>
          <w:ilvl w:val="1"/>
          <w:numId w:val="18"/>
        </w:numPr>
        <w:pBdr>
          <w:top w:space="0" w:sz="0" w:val="nil"/>
          <w:left w:space="0" w:sz="0" w:val="nil"/>
          <w:bottom w:space="0" w:sz="0" w:val="nil"/>
          <w:right w:space="0" w:sz="0" w:val="nil"/>
          <w:between w:space="0" w:sz="0" w:val="nil"/>
        </w:pBdr>
        <w:tabs>
          <w:tab w:val="left" w:leader="none" w:pos="746"/>
        </w:tabs>
        <w:spacing w:line="275" w:lineRule="auto"/>
        <w:ind w:left="1440" w:hanging="360"/>
        <w:jc w:val="both"/>
        <w:rPr>
          <w:sz w:val="24"/>
          <w:szCs w:val="24"/>
        </w:rPr>
      </w:pPr>
      <w:r w:rsidDel="00000000" w:rsidR="00000000" w:rsidRPr="00000000">
        <w:rPr>
          <w:sz w:val="24"/>
          <w:szCs w:val="24"/>
          <w:rtl w:val="0"/>
        </w:rPr>
        <w:t xml:space="preserve">Los contratos que se suscriban para la obtención de las garantías.</w:t>
      </w:r>
    </w:p>
    <w:p w:rsidR="00000000" w:rsidDel="00000000" w:rsidP="00000000" w:rsidRDefault="00000000" w:rsidRPr="00000000" w14:paraId="00000576">
      <w:pPr>
        <w:numPr>
          <w:ilvl w:val="1"/>
          <w:numId w:val="18"/>
        </w:numPr>
        <w:pBdr>
          <w:top w:space="0" w:sz="0" w:val="nil"/>
          <w:left w:space="0" w:sz="0" w:val="nil"/>
          <w:bottom w:space="0" w:sz="0" w:val="nil"/>
          <w:right w:space="0" w:sz="0" w:val="nil"/>
          <w:between w:space="0" w:sz="0" w:val="nil"/>
        </w:pBdr>
        <w:tabs>
          <w:tab w:val="left" w:leader="none" w:pos="746"/>
        </w:tabs>
        <w:spacing w:before="3" w:lineRule="auto"/>
        <w:ind w:left="1440" w:hanging="360"/>
        <w:jc w:val="both"/>
        <w:rPr>
          <w:sz w:val="24"/>
          <w:szCs w:val="24"/>
        </w:rPr>
      </w:pPr>
      <w:r w:rsidDel="00000000" w:rsidR="00000000" w:rsidRPr="00000000">
        <w:rPr>
          <w:sz w:val="24"/>
          <w:szCs w:val="24"/>
          <w:rtl w:val="0"/>
        </w:rPr>
        <w:t xml:space="preserve">Certificado de Disponibilidad Presupuestal.</w:t>
      </w:r>
    </w:p>
    <w:p w:rsidR="00000000" w:rsidDel="00000000" w:rsidP="00000000" w:rsidRDefault="00000000" w:rsidRPr="00000000" w14:paraId="00000577">
      <w:pPr>
        <w:numPr>
          <w:ilvl w:val="1"/>
          <w:numId w:val="18"/>
        </w:numPr>
        <w:pBdr>
          <w:top w:space="0" w:sz="0" w:val="nil"/>
          <w:left w:space="0" w:sz="0" w:val="nil"/>
          <w:bottom w:space="0" w:sz="0" w:val="nil"/>
          <w:right w:space="0" w:sz="0" w:val="nil"/>
          <w:between w:space="0" w:sz="0" w:val="nil"/>
        </w:pBdr>
        <w:tabs>
          <w:tab w:val="left" w:leader="none" w:pos="746"/>
        </w:tabs>
        <w:spacing w:before="2" w:line="242" w:lineRule="auto"/>
        <w:ind w:left="1440" w:right="123" w:hanging="360"/>
        <w:jc w:val="both"/>
        <w:rPr>
          <w:sz w:val="24"/>
          <w:szCs w:val="24"/>
        </w:rPr>
      </w:pPr>
      <w:r w:rsidDel="00000000" w:rsidR="00000000" w:rsidRPr="00000000">
        <w:rPr>
          <w:sz w:val="24"/>
          <w:szCs w:val="24"/>
          <w:rtl w:val="0"/>
        </w:rPr>
        <w:t xml:space="preserve">Registro presupuestal expedido por el área de Presupuesto del Distrito de Santiago de Cali.</w:t>
      </w:r>
    </w:p>
    <w:p w:rsidR="00000000" w:rsidDel="00000000" w:rsidP="00000000" w:rsidRDefault="00000000" w:rsidRPr="00000000" w14:paraId="00000578">
      <w:pPr>
        <w:numPr>
          <w:ilvl w:val="1"/>
          <w:numId w:val="18"/>
        </w:numPr>
        <w:pBdr>
          <w:top w:space="0" w:sz="0" w:val="nil"/>
          <w:left w:space="0" w:sz="0" w:val="nil"/>
          <w:bottom w:space="0" w:sz="0" w:val="nil"/>
          <w:right w:space="0" w:sz="0" w:val="nil"/>
          <w:between w:space="0" w:sz="0" w:val="nil"/>
        </w:pBdr>
        <w:tabs>
          <w:tab w:val="left" w:leader="none" w:pos="746"/>
        </w:tabs>
        <w:ind w:left="1440" w:hanging="360"/>
        <w:jc w:val="both"/>
        <w:rPr>
          <w:sz w:val="24"/>
          <w:szCs w:val="24"/>
        </w:rPr>
      </w:pPr>
      <w:r w:rsidDel="00000000" w:rsidR="00000000" w:rsidRPr="00000000">
        <w:rPr>
          <w:sz w:val="24"/>
          <w:szCs w:val="24"/>
          <w:rtl w:val="0"/>
        </w:rPr>
        <w:t xml:space="preserve">Y demás documentos soporte.</w:t>
      </w:r>
    </w:p>
    <w:p w:rsidR="00000000" w:rsidDel="00000000" w:rsidP="00000000" w:rsidRDefault="00000000" w:rsidRPr="00000000" w14:paraId="00000579">
      <w:pPr>
        <w:pBdr>
          <w:top w:space="0" w:sz="0" w:val="nil"/>
          <w:left w:space="0" w:sz="0" w:val="nil"/>
          <w:bottom w:space="0" w:sz="0" w:val="nil"/>
          <w:right w:space="0" w:sz="0" w:val="nil"/>
          <w:between w:space="0" w:sz="0" w:val="nil"/>
        </w:pBdr>
        <w:tabs>
          <w:tab w:val="left" w:leader="none" w:pos="746"/>
        </w:tabs>
        <w:ind w:left="745" w:firstLine="0"/>
        <w:rPr>
          <w:sz w:val="24"/>
          <w:szCs w:val="24"/>
        </w:rPr>
      </w:pPr>
      <w:r w:rsidDel="00000000" w:rsidR="00000000" w:rsidRPr="00000000">
        <w:rPr>
          <w:rtl w:val="0"/>
        </w:rPr>
      </w:r>
    </w:p>
    <w:p w:rsidR="00000000" w:rsidDel="00000000" w:rsidP="00000000" w:rsidRDefault="00000000" w:rsidRPr="00000000" w14:paraId="0000057A">
      <w:pPr>
        <w:pStyle w:val="Heading1"/>
        <w:numPr>
          <w:ilvl w:val="1"/>
          <w:numId w:val="20"/>
        </w:numPr>
        <w:tabs>
          <w:tab w:val="left" w:leader="none" w:pos="1257"/>
        </w:tabs>
        <w:spacing w:line="242" w:lineRule="auto"/>
        <w:ind w:left="1256" w:right="111" w:hanging="720"/>
        <w:jc w:val="both"/>
        <w:rPr/>
      </w:pPr>
      <w:r w:rsidDel="00000000" w:rsidR="00000000" w:rsidRPr="00000000">
        <w:rPr>
          <w:rtl w:val="0"/>
        </w:rPr>
        <w:t xml:space="preserve">TIPIFICACIÓN, ESTIMACIÓN Y ASIGNACIÓN DE LOS RIESGOS PREVISIBLES QUE PUEDAN AFECTAR EL EQUILIBRIO ECONÓMICO DEL CONTRATO.</w:t>
      </w:r>
    </w:p>
    <w:p w:rsidR="00000000" w:rsidDel="00000000" w:rsidP="00000000" w:rsidRDefault="00000000" w:rsidRPr="00000000" w14:paraId="0000057B">
      <w:pPr>
        <w:pBdr>
          <w:top w:space="0" w:sz="0" w:val="nil"/>
          <w:left w:space="0" w:sz="0" w:val="nil"/>
          <w:bottom w:space="0" w:sz="0" w:val="nil"/>
          <w:right w:space="0" w:sz="0" w:val="nil"/>
          <w:between w:space="0" w:sz="0" w:val="nil"/>
        </w:pBdr>
        <w:rPr>
          <w:b w:val="1"/>
          <w:bCs w:val="1"/>
          <w:sz w:val="23"/>
          <w:szCs w:val="23"/>
        </w:rPr>
      </w:pPr>
      <w:r w:rsidDel="00000000" w:rsidR="00000000" w:rsidRPr="00000000">
        <w:rPr>
          <w:rtl w:val="0"/>
        </w:rPr>
      </w:r>
    </w:p>
    <w:p w:rsidR="00000000" w:rsidDel="00000000" w:rsidP="00000000" w:rsidRDefault="00000000" w:rsidRPr="00000000" w14:paraId="0000057C">
      <w:pPr>
        <w:jc w:val="both"/>
        <w:rPr>
          <w:sz w:val="24"/>
          <w:szCs w:val="24"/>
        </w:rPr>
      </w:pPr>
      <w:r w:rsidDel="00000000" w:rsidR="00000000" w:rsidRPr="00000000">
        <w:rPr>
          <w:sz w:val="24"/>
          <w:szCs w:val="24"/>
          <w:rtl w:val="0"/>
        </w:rPr>
        <w:t xml:space="preserve">La matriz de riesgos incluye los riesgos que se pueden presentar durante la ejecución del contrato. Esta matriz describe cada uno de los riesgos, la consecuencia de su ocurrencia, a quién se le asigna, cuál es el tratamiento en caso de ocurrencia y quién es el responsable del tratamiento, entre otros aspectos.</w:t>
      </w:r>
    </w:p>
    <w:p w:rsidR="00000000" w:rsidDel="00000000" w:rsidP="00000000" w:rsidRDefault="00000000" w:rsidRPr="00000000" w14:paraId="0000057D">
      <w:pPr>
        <w:jc w:val="both"/>
        <w:rPr>
          <w:sz w:val="24"/>
          <w:szCs w:val="24"/>
        </w:rPr>
      </w:pPr>
      <w:r w:rsidDel="00000000" w:rsidR="00000000" w:rsidRPr="00000000">
        <w:rPr>
          <w:rtl w:val="0"/>
        </w:rPr>
      </w:r>
    </w:p>
    <w:p w:rsidR="00000000" w:rsidDel="00000000" w:rsidP="00000000" w:rsidRDefault="00000000" w:rsidRPr="00000000" w14:paraId="0000057E">
      <w:pPr>
        <w:jc w:val="both"/>
        <w:rPr>
          <w:sz w:val="24"/>
          <w:szCs w:val="24"/>
        </w:rPr>
      </w:pPr>
      <w:r w:rsidDel="00000000" w:rsidR="00000000" w:rsidRPr="00000000">
        <w:rPr>
          <w:sz w:val="24"/>
          <w:szCs w:val="24"/>
          <w:rtl w:val="0"/>
        </w:rPr>
        <w:t xml:space="preserve">Los proponentes deberán realizar todas las evaluaciones y estimaciones necesarias para presentar su propuesta sobre la base de un examen cuidadoso de sus características, incluyendo estudios, diseños, evaluaciones y verificaciones que consideren necesarios para formular la propuesta con base en su propia información. De esta manera, el proponente deberá tener en cuenta el cálculo de los aspectos económicos del proyecto, los cuales deben incluir todas las obligaciones y la asunción de riesgos que emanan del contrato.</w:t>
      </w:r>
    </w:p>
    <w:p w:rsidR="00000000" w:rsidDel="00000000" w:rsidP="00000000" w:rsidRDefault="00000000" w:rsidRPr="00000000" w14:paraId="0000057F">
      <w:pPr>
        <w:jc w:val="both"/>
        <w:rPr>
          <w:sz w:val="24"/>
          <w:szCs w:val="24"/>
        </w:rPr>
      </w:pPr>
      <w:r w:rsidDel="00000000" w:rsidR="00000000" w:rsidRPr="00000000">
        <w:rPr>
          <w:rtl w:val="0"/>
        </w:rPr>
      </w:r>
    </w:p>
    <w:p w:rsidR="00000000" w:rsidDel="00000000" w:rsidP="00000000" w:rsidRDefault="00000000" w:rsidRPr="00000000" w14:paraId="00000580">
      <w:pPr>
        <w:jc w:val="both"/>
        <w:rPr>
          <w:sz w:val="24"/>
          <w:szCs w:val="24"/>
        </w:rPr>
      </w:pPr>
      <w:r w:rsidDel="00000000" w:rsidR="00000000" w:rsidRPr="00000000">
        <w:rPr>
          <w:sz w:val="24"/>
          <w:szCs w:val="24"/>
          <w:rtl w:val="0"/>
        </w:rPr>
        <w:t xml:space="preserve">Si el proponente que resulte adjudicatario ha evaluado incorrectamente o no ha considerado toda la información que pueda influir en la determinación de los costos, no se eximirá de su responsabilidad por la ejecución completa de conformidad con el contrato, ni tendrá derecho a reembolso de costos ni a reclamaciones o reconocimientos adicionales de ninguna naturaleza.</w:t>
      </w:r>
    </w:p>
    <w:p w:rsidR="00000000" w:rsidDel="00000000" w:rsidP="00000000" w:rsidRDefault="00000000" w:rsidRPr="00000000" w14:paraId="00000581">
      <w:pPr>
        <w:jc w:val="both"/>
        <w:rPr>
          <w:sz w:val="24"/>
          <w:szCs w:val="24"/>
        </w:rPr>
      </w:pPr>
      <w:r w:rsidDel="00000000" w:rsidR="00000000" w:rsidRPr="00000000">
        <w:rPr>
          <w:rtl w:val="0"/>
        </w:rPr>
      </w:r>
    </w:p>
    <w:p w:rsidR="00000000" w:rsidDel="00000000" w:rsidP="00000000" w:rsidRDefault="00000000" w:rsidRPr="00000000" w14:paraId="00000582">
      <w:pPr>
        <w:jc w:val="both"/>
        <w:rPr>
          <w:sz w:val="24"/>
          <w:szCs w:val="24"/>
        </w:rPr>
      </w:pPr>
      <w:r w:rsidDel="00000000" w:rsidR="00000000" w:rsidRPr="00000000">
        <w:rPr>
          <w:sz w:val="24"/>
          <w:szCs w:val="24"/>
          <w:rtl w:val="0"/>
        </w:rPr>
        <w:t xml:space="preserve">Este análisis se realiza sobre los riesgos previsibles, en cumplimiento del artículo 4º de la Ley 1150 de 2007. La asignación de riesgos se le endilga a la parte que mejor los controla, ya sea el futuro contratista o la administración. Esta asignación se da para mitigar el costo en caso de que llegue a suceder, dependiendo de “</w:t>
      </w:r>
      <w:r w:rsidDel="00000000" w:rsidR="00000000" w:rsidRPr="00000000">
        <w:rPr>
          <w:sz w:val="20"/>
          <w:szCs w:val="20"/>
          <w:rtl w:val="0"/>
        </w:rPr>
        <w:t xml:space="preserve">las particularidades de cada riesgo, las partes están en capacidad de establecer los mecanismos de mitigación de su impacto y de su cobertura, así como su asignación a los distintos agentes involucrados</w:t>
      </w:r>
      <w:r w:rsidDel="00000000" w:rsidR="00000000" w:rsidRPr="00000000">
        <w:rPr>
          <w:sz w:val="24"/>
          <w:szCs w:val="24"/>
          <w:rtl w:val="0"/>
        </w:rPr>
        <w:t xml:space="preserve">” (documento Conpes 3714).</w:t>
      </w:r>
    </w:p>
    <w:p w:rsidR="00000000" w:rsidDel="00000000" w:rsidP="00000000" w:rsidRDefault="00000000" w:rsidRPr="00000000" w14:paraId="00000583">
      <w:pPr>
        <w:jc w:val="both"/>
        <w:rPr>
          <w:sz w:val="24"/>
          <w:szCs w:val="24"/>
        </w:rPr>
      </w:pPr>
      <w:r w:rsidDel="00000000" w:rsidR="00000000" w:rsidRPr="00000000">
        <w:rPr>
          <w:rtl w:val="0"/>
        </w:rPr>
      </w:r>
    </w:p>
    <w:p w:rsidR="00000000" w:rsidDel="00000000" w:rsidP="00000000" w:rsidRDefault="00000000" w:rsidRPr="00000000" w14:paraId="00000584">
      <w:pPr>
        <w:jc w:val="both"/>
        <w:rPr>
          <w:sz w:val="24"/>
          <w:szCs w:val="24"/>
        </w:rPr>
      </w:pPr>
      <w:r w:rsidDel="00000000" w:rsidR="00000000" w:rsidRPr="00000000">
        <w:rPr>
          <w:sz w:val="24"/>
          <w:szCs w:val="24"/>
          <w:rtl w:val="0"/>
        </w:rPr>
        <w:t xml:space="preserve">Nota: El análisis del sector y la matriz de riesgos previsibles hacen parte integral del proceso de selección abreviada por subasta inversa, y se publicarán como documentos anexos.</w:t>
      </w:r>
    </w:p>
    <w:p w:rsidR="00000000" w:rsidDel="00000000" w:rsidP="00000000" w:rsidRDefault="00000000" w:rsidRPr="00000000" w14:paraId="00000585">
      <w:pPr>
        <w:pBdr>
          <w:top w:space="0" w:sz="0" w:val="nil"/>
          <w:left w:space="0" w:sz="0" w:val="nil"/>
          <w:bottom w:space="0" w:sz="0" w:val="nil"/>
          <w:right w:space="0" w:sz="0" w:val="nil"/>
          <w:between w:space="0" w:sz="0" w:val="nil"/>
        </w:pBdr>
        <w:ind w:left="178" w:right="115" w:firstLine="0"/>
        <w:jc w:val="both"/>
        <w:rPr>
          <w:sz w:val="24"/>
          <w:szCs w:val="24"/>
        </w:rPr>
      </w:pPr>
      <w:r w:rsidDel="00000000" w:rsidR="00000000" w:rsidRPr="00000000">
        <w:rPr>
          <w:rtl w:val="0"/>
        </w:rPr>
      </w:r>
    </w:p>
    <w:p w:rsidR="00000000" w:rsidDel="00000000" w:rsidP="00000000" w:rsidRDefault="00000000" w:rsidRPr="00000000" w14:paraId="00000586">
      <w:pPr>
        <w:pStyle w:val="Heading1"/>
        <w:numPr>
          <w:ilvl w:val="1"/>
          <w:numId w:val="20"/>
        </w:numPr>
        <w:tabs>
          <w:tab w:val="left" w:leader="none" w:pos="1257"/>
        </w:tabs>
        <w:ind w:left="1256" w:hanging="721"/>
        <w:rPr/>
      </w:pPr>
      <w:r w:rsidDel="00000000" w:rsidR="00000000" w:rsidRPr="00000000">
        <w:rPr>
          <w:rtl w:val="0"/>
        </w:rPr>
        <w:t xml:space="preserve">GARANTÍAS</w:t>
      </w:r>
    </w:p>
    <w:p w:rsidR="00000000" w:rsidDel="00000000" w:rsidP="00000000" w:rsidRDefault="00000000" w:rsidRPr="00000000" w14:paraId="00000587">
      <w:pPr>
        <w:spacing w:before="231" w:lineRule="auto"/>
        <w:jc w:val="both"/>
        <w:rPr>
          <w:sz w:val="24"/>
          <w:szCs w:val="24"/>
        </w:rPr>
      </w:pPr>
      <w:r w:rsidDel="00000000" w:rsidR="00000000" w:rsidRPr="00000000">
        <w:rPr>
          <w:sz w:val="24"/>
          <w:szCs w:val="24"/>
          <w:rtl w:val="0"/>
        </w:rPr>
        <w:t xml:space="preserve">Con el fin de asegurar el cumplimiento de las obligaciones surgidas en favor del Distrito de Santiago de Cali con ocasión de la celebración del contrato, su liquidación y los riesgos a los que se encuentra expuesta la Entidad, el contratista deberá constituir por su cuenta y costo, una garantía (artículo 2.2.1.2.3.1.2. del Decreto 1082 de 2015) a favor del Distrito de Santiago de Cali – Departamento Administrativo de Contratación Pública, con Nit. 890.399.011-3, que cubra los siguientes riesgos:</w:t>
      </w:r>
    </w:p>
    <w:p w:rsidR="00000000" w:rsidDel="00000000" w:rsidP="00000000" w:rsidRDefault="00000000" w:rsidRPr="00000000" w14:paraId="00000588">
      <w:pPr>
        <w:widowControl w:val="1"/>
        <w:rPr>
          <w:sz w:val="24"/>
          <w:szCs w:val="24"/>
        </w:rPr>
      </w:pPr>
      <w:r w:rsidDel="00000000" w:rsidR="00000000" w:rsidRPr="00000000">
        <w:rPr>
          <w:rtl w:val="0"/>
        </w:rPr>
      </w:r>
    </w:p>
    <w:tbl>
      <w:tblPr>
        <w:tblStyle w:val="Table7"/>
        <w:tblW w:w="9396.0" w:type="dxa"/>
        <w:jc w:val="center"/>
        <w:tblLayout w:type="fixed"/>
        <w:tblLook w:val="0400"/>
      </w:tblPr>
      <w:tblGrid>
        <w:gridCol w:w="3158"/>
        <w:gridCol w:w="3135"/>
        <w:gridCol w:w="912"/>
        <w:gridCol w:w="2191"/>
        <w:tblGridChange w:id="0">
          <w:tblGrid>
            <w:gridCol w:w="3158"/>
            <w:gridCol w:w="3135"/>
            <w:gridCol w:w="912"/>
            <w:gridCol w:w="2191"/>
          </w:tblGrid>
        </w:tblGridChange>
      </w:tblGrid>
      <w:tr>
        <w:trPr>
          <w:cantSplit w:val="0"/>
          <w:trHeight w:val="283" w:hRule="atLeast"/>
          <w:tblHeader w:val="0"/>
        </w:trPr>
        <w:tc>
          <w:tcPr>
            <w:tcBorders>
              <w:top w:color="000000" w:space="0" w:sz="4" w:val="single"/>
              <w:left w:color="000000" w:space="0" w:sz="4" w:val="single"/>
              <w:bottom w:color="000000" w:space="0" w:sz="4" w:val="single"/>
              <w:right w:color="000000" w:space="0" w:sz="4" w:val="single"/>
            </w:tcBorders>
            <w:shd w:fill="d9d9d9" w:val="clear"/>
            <w:tcMar>
              <w:top w:w="23.0" w:type="dxa"/>
              <w:left w:w="115.0" w:type="dxa"/>
              <w:bottom w:w="23.0" w:type="dxa"/>
              <w:right w:w="115.0" w:type="dxa"/>
            </w:tcMar>
            <w:vAlign w:val="center"/>
          </w:tcPr>
          <w:p w:rsidR="00000000" w:rsidDel="00000000" w:rsidP="00000000" w:rsidRDefault="00000000" w:rsidRPr="00000000" w14:paraId="00000589">
            <w:pPr>
              <w:widowControl w:val="1"/>
              <w:jc w:val="both"/>
              <w:rPr>
                <w:b w:val="1"/>
                <w:bCs w:val="1"/>
                <w:sz w:val="18"/>
                <w:szCs w:val="18"/>
              </w:rPr>
            </w:pPr>
            <w:r w:rsidDel="00000000" w:rsidR="00000000" w:rsidRPr="00000000">
              <w:rPr>
                <w:b w:val="1"/>
                <w:bCs w:val="1"/>
                <w:sz w:val="18"/>
                <w:szCs w:val="18"/>
                <w:rtl w:val="0"/>
              </w:rPr>
              <w:t xml:space="preserve">RIESGOS</w:t>
            </w:r>
          </w:p>
        </w:tc>
        <w:tc>
          <w:tcPr>
            <w:tcBorders>
              <w:top w:color="000000" w:space="0" w:sz="4" w:val="single"/>
              <w:left w:color="000000" w:space="0" w:sz="4" w:val="single"/>
              <w:bottom w:color="000000" w:space="0" w:sz="4" w:val="single"/>
              <w:right w:color="000000" w:space="0" w:sz="4" w:val="single"/>
            </w:tcBorders>
            <w:shd w:fill="d9d9d9" w:val="clear"/>
            <w:tcMar>
              <w:top w:w="23.0" w:type="dxa"/>
              <w:left w:w="115.0" w:type="dxa"/>
              <w:bottom w:w="23.0" w:type="dxa"/>
              <w:right w:w="115.0" w:type="dxa"/>
            </w:tcMar>
            <w:vAlign w:val="center"/>
          </w:tcPr>
          <w:p w:rsidR="00000000" w:rsidDel="00000000" w:rsidP="00000000" w:rsidRDefault="00000000" w:rsidRPr="00000000" w14:paraId="0000058A">
            <w:pPr>
              <w:widowControl w:val="1"/>
              <w:jc w:val="both"/>
              <w:rPr>
                <w:b w:val="1"/>
                <w:bCs w:val="1"/>
                <w:sz w:val="18"/>
                <w:szCs w:val="18"/>
              </w:rPr>
            </w:pPr>
            <w:r w:rsidDel="00000000" w:rsidR="00000000" w:rsidRPr="00000000">
              <w:rPr>
                <w:b w:val="1"/>
                <w:bCs w:val="1"/>
                <w:sz w:val="18"/>
                <w:szCs w:val="18"/>
                <w:rtl w:val="0"/>
              </w:rPr>
              <w:t xml:space="preserve">DESCRIPCIÓN</w:t>
            </w:r>
          </w:p>
        </w:tc>
        <w:tc>
          <w:tcPr>
            <w:tcBorders>
              <w:top w:color="000000" w:space="0" w:sz="4" w:val="single"/>
              <w:left w:color="000000" w:space="0" w:sz="4" w:val="single"/>
              <w:bottom w:color="000000" w:space="0" w:sz="4" w:val="single"/>
              <w:right w:color="000000" w:space="0" w:sz="4" w:val="single"/>
            </w:tcBorders>
            <w:shd w:fill="d9d9d9" w:val="clear"/>
            <w:tcMar>
              <w:top w:w="23.0" w:type="dxa"/>
              <w:left w:w="115.0" w:type="dxa"/>
              <w:bottom w:w="23.0" w:type="dxa"/>
              <w:right w:w="115.0" w:type="dxa"/>
            </w:tcMar>
            <w:vAlign w:val="center"/>
          </w:tcPr>
          <w:p w:rsidR="00000000" w:rsidDel="00000000" w:rsidP="00000000" w:rsidRDefault="00000000" w:rsidRPr="00000000" w14:paraId="0000058B">
            <w:pPr>
              <w:widowControl w:val="1"/>
              <w:jc w:val="both"/>
              <w:rPr>
                <w:b w:val="1"/>
                <w:bCs w:val="1"/>
                <w:sz w:val="18"/>
                <w:szCs w:val="18"/>
              </w:rPr>
            </w:pPr>
            <w:r w:rsidDel="00000000" w:rsidR="00000000" w:rsidRPr="00000000">
              <w:rPr>
                <w:b w:val="1"/>
                <w:bCs w:val="1"/>
                <w:sz w:val="18"/>
                <w:szCs w:val="18"/>
                <w:rtl w:val="0"/>
              </w:rPr>
              <w:t xml:space="preserve">%</w:t>
            </w:r>
          </w:p>
        </w:tc>
        <w:tc>
          <w:tcPr>
            <w:tcBorders>
              <w:top w:color="000000" w:space="0" w:sz="4" w:val="single"/>
              <w:left w:color="000000" w:space="0" w:sz="4" w:val="single"/>
              <w:bottom w:color="000000" w:space="0" w:sz="4" w:val="single"/>
              <w:right w:color="000000" w:space="0" w:sz="4" w:val="single"/>
            </w:tcBorders>
            <w:shd w:fill="d9d9d9" w:val="clear"/>
            <w:tcMar>
              <w:top w:w="23.0" w:type="dxa"/>
              <w:left w:w="115.0" w:type="dxa"/>
              <w:bottom w:w="23.0" w:type="dxa"/>
              <w:right w:w="115.0" w:type="dxa"/>
            </w:tcMar>
            <w:vAlign w:val="center"/>
          </w:tcPr>
          <w:p w:rsidR="00000000" w:rsidDel="00000000" w:rsidP="00000000" w:rsidRDefault="00000000" w:rsidRPr="00000000" w14:paraId="0000058C">
            <w:pPr>
              <w:widowControl w:val="1"/>
              <w:jc w:val="both"/>
              <w:rPr>
                <w:b w:val="1"/>
                <w:bCs w:val="1"/>
                <w:sz w:val="18"/>
                <w:szCs w:val="18"/>
              </w:rPr>
            </w:pPr>
            <w:r w:rsidDel="00000000" w:rsidR="00000000" w:rsidRPr="00000000">
              <w:rPr>
                <w:b w:val="1"/>
                <w:bCs w:val="1"/>
                <w:sz w:val="18"/>
                <w:szCs w:val="18"/>
                <w:rtl w:val="0"/>
              </w:rPr>
              <w:t xml:space="preserve">VIGENCIA </w:t>
            </w:r>
          </w:p>
        </w:tc>
      </w:tr>
      <w:tr>
        <w:trPr>
          <w:cantSplit w:val="0"/>
          <w:trHeight w:val="283" w:hRule="atLeast"/>
          <w:tblHeader w:val="0"/>
        </w:trPr>
        <w:tc>
          <w:tcPr>
            <w:tcBorders>
              <w:top w:color="000000" w:space="0" w:sz="4" w:val="single"/>
              <w:left w:color="000000" w:space="0" w:sz="4" w:val="single"/>
              <w:bottom w:color="000000" w:space="0" w:sz="4" w:val="single"/>
              <w:right w:color="000000" w:space="0" w:sz="4" w:val="single"/>
            </w:tcBorders>
            <w:tcMar>
              <w:top w:w="23.0" w:type="dxa"/>
              <w:left w:w="115.0" w:type="dxa"/>
              <w:bottom w:w="23.0" w:type="dxa"/>
              <w:right w:w="115.0" w:type="dxa"/>
            </w:tcMar>
            <w:vAlign w:val="center"/>
          </w:tcPr>
          <w:p w:rsidR="00000000" w:rsidDel="00000000" w:rsidP="00000000" w:rsidRDefault="00000000" w:rsidRPr="00000000" w14:paraId="0000058D">
            <w:pPr>
              <w:widowControl w:val="1"/>
              <w:jc w:val="both"/>
              <w:rPr>
                <w:sz w:val="18"/>
                <w:szCs w:val="18"/>
              </w:rPr>
            </w:pPr>
            <w:r w:rsidDel="00000000" w:rsidR="00000000" w:rsidRPr="00000000">
              <w:rPr>
                <w:b w:val="1"/>
                <w:bCs w:val="1"/>
                <w:sz w:val="18"/>
                <w:szCs w:val="18"/>
                <w:rtl w:val="0"/>
              </w:rPr>
              <w:t xml:space="preserve">Cumplimiento </w:t>
            </w:r>
            <w:r w:rsidDel="00000000" w:rsidR="00000000" w:rsidRPr="00000000">
              <w:rPr>
                <w:rtl w:val="0"/>
              </w:rPr>
            </w:r>
          </w:p>
          <w:p w:rsidR="00000000" w:rsidDel="00000000" w:rsidP="00000000" w:rsidRDefault="00000000" w:rsidRPr="00000000" w14:paraId="0000058E">
            <w:pPr>
              <w:widowControl w:val="1"/>
              <w:jc w:val="both"/>
              <w:rPr>
                <w:sz w:val="18"/>
                <w:szCs w:val="18"/>
              </w:rPr>
            </w:pPr>
            <w:r w:rsidDel="00000000" w:rsidR="00000000" w:rsidRPr="00000000">
              <w:rPr>
                <w:sz w:val="18"/>
                <w:szCs w:val="18"/>
                <w:rtl w:val="0"/>
              </w:rPr>
              <w:t xml:space="preserve">(Artículo 2.2.1.2.3.1.7 y 2.2.1.2.3.1.12 del Decreto 1082 de 2015)</w:t>
            </w:r>
          </w:p>
        </w:tc>
        <w:tc>
          <w:tcPr>
            <w:tcBorders>
              <w:top w:color="000000" w:space="0" w:sz="4" w:val="single"/>
              <w:left w:color="000000" w:space="0" w:sz="4" w:val="single"/>
              <w:bottom w:color="000000" w:space="0" w:sz="4" w:val="single"/>
              <w:right w:color="000000" w:space="0" w:sz="4" w:val="single"/>
            </w:tcBorders>
            <w:tcMar>
              <w:top w:w="23.0" w:type="dxa"/>
              <w:left w:w="115.0" w:type="dxa"/>
              <w:bottom w:w="23.0" w:type="dxa"/>
              <w:right w:w="115.0" w:type="dxa"/>
            </w:tcMar>
            <w:vAlign w:val="center"/>
          </w:tcPr>
          <w:p w:rsidR="00000000" w:rsidDel="00000000" w:rsidP="00000000" w:rsidRDefault="00000000" w:rsidRPr="00000000" w14:paraId="0000058F">
            <w:pPr>
              <w:widowControl w:val="1"/>
              <w:jc w:val="both"/>
              <w:rPr>
                <w:sz w:val="18"/>
                <w:szCs w:val="18"/>
              </w:rPr>
            </w:pPr>
            <w:r w:rsidDel="00000000" w:rsidR="00000000" w:rsidRPr="00000000">
              <w:rPr>
                <w:sz w:val="18"/>
                <w:szCs w:val="18"/>
                <w:rtl w:val="0"/>
              </w:rPr>
              <w:t xml:space="preserve">Ejecución cabal de las actividades inherentes al objeto contractual, por parte del contratista</w:t>
            </w:r>
          </w:p>
        </w:tc>
        <w:tc>
          <w:tcPr>
            <w:tcBorders>
              <w:top w:color="000000" w:space="0" w:sz="4" w:val="single"/>
              <w:left w:color="000000" w:space="0" w:sz="4" w:val="single"/>
              <w:bottom w:color="000000" w:space="0" w:sz="4" w:val="single"/>
              <w:right w:color="000000" w:space="0" w:sz="4" w:val="single"/>
            </w:tcBorders>
            <w:tcMar>
              <w:top w:w="23.0" w:type="dxa"/>
              <w:left w:w="115.0" w:type="dxa"/>
              <w:bottom w:w="23.0" w:type="dxa"/>
              <w:right w:w="115.0" w:type="dxa"/>
            </w:tcMar>
            <w:vAlign w:val="center"/>
          </w:tcPr>
          <w:p w:rsidR="00000000" w:rsidDel="00000000" w:rsidP="00000000" w:rsidRDefault="00000000" w:rsidRPr="00000000" w14:paraId="00000590">
            <w:pPr>
              <w:widowControl w:val="1"/>
              <w:jc w:val="both"/>
              <w:rPr>
                <w:sz w:val="18"/>
                <w:szCs w:val="18"/>
              </w:rPr>
            </w:pPr>
            <w:r w:rsidDel="00000000" w:rsidR="00000000" w:rsidRPr="00000000">
              <w:rPr>
                <w:sz w:val="18"/>
                <w:szCs w:val="18"/>
                <w:rtl w:val="0"/>
              </w:rPr>
              <w:t xml:space="preserve">20%</w:t>
            </w:r>
          </w:p>
        </w:tc>
        <w:tc>
          <w:tcPr>
            <w:tcBorders>
              <w:top w:color="000000" w:space="0" w:sz="4" w:val="single"/>
              <w:left w:color="000000" w:space="0" w:sz="4" w:val="single"/>
              <w:bottom w:color="000000" w:space="0" w:sz="4" w:val="single"/>
              <w:right w:color="000000" w:space="0" w:sz="4" w:val="single"/>
            </w:tcBorders>
            <w:tcMar>
              <w:top w:w="23.0" w:type="dxa"/>
              <w:left w:w="115.0" w:type="dxa"/>
              <w:bottom w:w="23.0" w:type="dxa"/>
              <w:right w:w="115.0" w:type="dxa"/>
            </w:tcMar>
            <w:vAlign w:val="center"/>
          </w:tcPr>
          <w:p w:rsidR="00000000" w:rsidDel="00000000" w:rsidP="00000000" w:rsidRDefault="00000000" w:rsidRPr="00000000" w14:paraId="00000591">
            <w:pPr>
              <w:widowControl w:val="1"/>
              <w:jc w:val="both"/>
              <w:rPr>
                <w:sz w:val="18"/>
                <w:szCs w:val="18"/>
              </w:rPr>
            </w:pPr>
            <w:r w:rsidDel="00000000" w:rsidR="00000000" w:rsidRPr="00000000">
              <w:rPr>
                <w:sz w:val="18"/>
                <w:szCs w:val="18"/>
                <w:rtl w:val="0"/>
              </w:rPr>
              <w:t xml:space="preserve">La cobertura inicia desde la fecha de suscripción del contrato, por el plazo de este y seis (6) meses más.</w:t>
            </w:r>
          </w:p>
        </w:tc>
      </w:tr>
      <w:tr>
        <w:trPr>
          <w:cantSplit w:val="0"/>
          <w:trHeight w:val="283" w:hRule="atLeast"/>
          <w:tblHeader w:val="0"/>
        </w:trPr>
        <w:tc>
          <w:tcPr>
            <w:tcBorders>
              <w:top w:color="000000" w:space="0" w:sz="4" w:val="single"/>
              <w:left w:color="000000" w:space="0" w:sz="4" w:val="single"/>
              <w:bottom w:color="000000" w:space="0" w:sz="4" w:val="single"/>
              <w:right w:color="000000" w:space="0" w:sz="4" w:val="single"/>
            </w:tcBorders>
            <w:tcMar>
              <w:top w:w="23.0" w:type="dxa"/>
              <w:left w:w="115.0" w:type="dxa"/>
              <w:bottom w:w="23.0" w:type="dxa"/>
              <w:right w:w="115.0" w:type="dxa"/>
            </w:tcMar>
            <w:vAlign w:val="center"/>
          </w:tcPr>
          <w:p w:rsidR="00000000" w:rsidDel="00000000" w:rsidP="00000000" w:rsidRDefault="00000000" w:rsidRPr="00000000" w14:paraId="00000592">
            <w:pPr>
              <w:widowControl w:val="1"/>
              <w:jc w:val="both"/>
              <w:rPr>
                <w:sz w:val="18"/>
                <w:szCs w:val="18"/>
              </w:rPr>
            </w:pPr>
            <w:r w:rsidDel="00000000" w:rsidR="00000000" w:rsidRPr="00000000">
              <w:rPr>
                <w:b w:val="1"/>
                <w:bCs w:val="1"/>
                <w:sz w:val="18"/>
                <w:szCs w:val="18"/>
                <w:rtl w:val="0"/>
              </w:rPr>
              <w:t xml:space="preserve">Calidad y correcto funcionamiento de los bienes</w:t>
            </w:r>
            <w:r w:rsidDel="00000000" w:rsidR="00000000" w:rsidRPr="00000000">
              <w:rPr>
                <w:rtl w:val="0"/>
              </w:rPr>
            </w:r>
          </w:p>
          <w:p w:rsidR="00000000" w:rsidDel="00000000" w:rsidP="00000000" w:rsidRDefault="00000000" w:rsidRPr="00000000" w14:paraId="00000593">
            <w:pPr>
              <w:widowControl w:val="1"/>
              <w:jc w:val="both"/>
              <w:rPr>
                <w:sz w:val="18"/>
                <w:szCs w:val="18"/>
              </w:rPr>
            </w:pPr>
            <w:r w:rsidDel="00000000" w:rsidR="00000000" w:rsidRPr="00000000">
              <w:rPr>
                <w:sz w:val="18"/>
                <w:szCs w:val="18"/>
                <w:rtl w:val="0"/>
              </w:rPr>
              <w:t xml:space="preserve">(Artículo 2.2.1.2.3.1.16. Decreto 1082 de 2015)</w:t>
            </w:r>
          </w:p>
        </w:tc>
        <w:tc>
          <w:tcPr>
            <w:tcBorders>
              <w:top w:color="000000" w:space="0" w:sz="4" w:val="single"/>
              <w:left w:color="000000" w:space="0" w:sz="4" w:val="single"/>
              <w:bottom w:color="000000" w:space="0" w:sz="4" w:val="single"/>
              <w:right w:color="000000" w:space="0" w:sz="4" w:val="single"/>
            </w:tcBorders>
            <w:tcMar>
              <w:top w:w="23.0" w:type="dxa"/>
              <w:left w:w="115.0" w:type="dxa"/>
              <w:bottom w:w="23.0" w:type="dxa"/>
              <w:right w:w="115.0" w:type="dxa"/>
            </w:tcMar>
            <w:vAlign w:val="center"/>
          </w:tcPr>
          <w:p w:rsidR="00000000" w:rsidDel="00000000" w:rsidP="00000000" w:rsidRDefault="00000000" w:rsidRPr="00000000" w14:paraId="00000594">
            <w:pPr>
              <w:widowControl w:val="1"/>
              <w:jc w:val="both"/>
              <w:rPr>
                <w:sz w:val="18"/>
                <w:szCs w:val="18"/>
              </w:rPr>
            </w:pPr>
            <w:r w:rsidDel="00000000" w:rsidR="00000000" w:rsidRPr="00000000">
              <w:rPr>
                <w:sz w:val="18"/>
                <w:szCs w:val="18"/>
                <w:rtl w:val="0"/>
              </w:rPr>
              <w:t xml:space="preserve">Este amparo cubre a la Entidad Estatal por los perjuicios derivados de la deficiente calidad de los bienes suministrados..</w:t>
            </w:r>
          </w:p>
        </w:tc>
        <w:tc>
          <w:tcPr>
            <w:tcBorders>
              <w:top w:color="000000" w:space="0" w:sz="4" w:val="single"/>
              <w:left w:color="000000" w:space="0" w:sz="4" w:val="single"/>
              <w:bottom w:color="000000" w:space="0" w:sz="4" w:val="single"/>
              <w:right w:color="000000" w:space="0" w:sz="4" w:val="single"/>
            </w:tcBorders>
            <w:tcMar>
              <w:top w:w="23.0" w:type="dxa"/>
              <w:left w:w="115.0" w:type="dxa"/>
              <w:bottom w:w="23.0" w:type="dxa"/>
              <w:right w:w="115.0" w:type="dxa"/>
            </w:tcMar>
            <w:vAlign w:val="center"/>
          </w:tcPr>
          <w:p w:rsidR="00000000" w:rsidDel="00000000" w:rsidP="00000000" w:rsidRDefault="00000000" w:rsidRPr="00000000" w14:paraId="00000595">
            <w:pPr>
              <w:widowControl w:val="1"/>
              <w:jc w:val="both"/>
              <w:rPr>
                <w:sz w:val="18"/>
                <w:szCs w:val="18"/>
              </w:rPr>
            </w:pPr>
            <w:r w:rsidDel="00000000" w:rsidR="00000000" w:rsidRPr="00000000">
              <w:rPr>
                <w:sz w:val="18"/>
                <w:szCs w:val="18"/>
                <w:rtl w:val="0"/>
              </w:rPr>
              <w:t xml:space="preserve">20%</w:t>
            </w:r>
          </w:p>
        </w:tc>
        <w:tc>
          <w:tcPr>
            <w:tcBorders>
              <w:top w:color="000000" w:space="0" w:sz="4" w:val="single"/>
              <w:left w:color="000000" w:space="0" w:sz="4" w:val="single"/>
              <w:bottom w:color="000000" w:space="0" w:sz="4" w:val="single"/>
              <w:right w:color="000000" w:space="0" w:sz="4" w:val="single"/>
            </w:tcBorders>
            <w:tcMar>
              <w:top w:w="23.0" w:type="dxa"/>
              <w:left w:w="115.0" w:type="dxa"/>
              <w:bottom w:w="23.0" w:type="dxa"/>
              <w:right w:w="115.0" w:type="dxa"/>
            </w:tcMar>
            <w:vAlign w:val="center"/>
          </w:tcPr>
          <w:p w:rsidR="00000000" w:rsidDel="00000000" w:rsidP="00000000" w:rsidRDefault="00000000" w:rsidRPr="00000000" w14:paraId="00000596">
            <w:pPr>
              <w:widowControl w:val="1"/>
              <w:jc w:val="both"/>
              <w:rPr>
                <w:sz w:val="18"/>
                <w:szCs w:val="18"/>
              </w:rPr>
            </w:pPr>
            <w:r w:rsidDel="00000000" w:rsidR="00000000" w:rsidRPr="00000000">
              <w:rPr>
                <w:sz w:val="18"/>
                <w:szCs w:val="18"/>
                <w:rtl w:val="0"/>
              </w:rPr>
              <w:t xml:space="preserve">La cobertura iniciará su vigencia una vez culmine el plazo de la póliza de cumplimiento y seis (6) meses más.</w:t>
            </w:r>
          </w:p>
        </w:tc>
      </w:tr>
      <w:tr>
        <w:trPr>
          <w:cantSplit w:val="0"/>
          <w:trHeight w:val="283" w:hRule="atLeast"/>
          <w:tblHeader w:val="0"/>
        </w:trPr>
        <w:tc>
          <w:tcPr>
            <w:tcBorders>
              <w:top w:color="000000" w:space="0" w:sz="4" w:val="single"/>
              <w:left w:color="000000" w:space="0" w:sz="4" w:val="single"/>
              <w:bottom w:color="000000" w:space="0" w:sz="4" w:val="single"/>
              <w:right w:color="000000" w:space="0" w:sz="4" w:val="single"/>
            </w:tcBorders>
            <w:tcMar>
              <w:top w:w="23.0" w:type="dxa"/>
              <w:left w:w="115.0" w:type="dxa"/>
              <w:bottom w:w="23.0" w:type="dxa"/>
              <w:right w:w="115.0" w:type="dxa"/>
            </w:tcMar>
            <w:vAlign w:val="center"/>
          </w:tcPr>
          <w:p w:rsidR="00000000" w:rsidDel="00000000" w:rsidP="00000000" w:rsidRDefault="00000000" w:rsidRPr="00000000" w14:paraId="00000597">
            <w:pPr>
              <w:widowControl w:val="1"/>
              <w:jc w:val="both"/>
              <w:rPr>
                <w:b w:val="1"/>
                <w:bCs w:val="1"/>
                <w:sz w:val="18"/>
                <w:szCs w:val="18"/>
              </w:rPr>
            </w:pPr>
            <w:r w:rsidDel="00000000" w:rsidR="00000000" w:rsidRPr="00000000">
              <w:rPr>
                <w:b w:val="1"/>
                <w:bCs w:val="1"/>
                <w:sz w:val="18"/>
                <w:szCs w:val="18"/>
                <w:rtl w:val="0"/>
              </w:rPr>
              <w:t xml:space="preserve">Calidad del servicio</w:t>
            </w:r>
          </w:p>
          <w:p w:rsidR="00000000" w:rsidDel="00000000" w:rsidP="00000000" w:rsidRDefault="00000000" w:rsidRPr="00000000" w14:paraId="00000598">
            <w:pPr>
              <w:widowControl w:val="1"/>
              <w:jc w:val="both"/>
              <w:rPr>
                <w:sz w:val="18"/>
                <w:szCs w:val="18"/>
              </w:rPr>
            </w:pPr>
            <w:r w:rsidDel="00000000" w:rsidR="00000000" w:rsidRPr="00000000">
              <w:rPr>
                <w:sz w:val="18"/>
                <w:szCs w:val="18"/>
                <w:rtl w:val="0"/>
              </w:rPr>
              <w:t xml:space="preserve">(Artículo 2.2.1.2.3.1.15 del Decreto 1082 de 2015) </w:t>
            </w:r>
          </w:p>
        </w:tc>
        <w:tc>
          <w:tcPr>
            <w:tcBorders>
              <w:top w:color="000000" w:space="0" w:sz="4" w:val="single"/>
              <w:left w:color="000000" w:space="0" w:sz="4" w:val="single"/>
              <w:bottom w:color="000000" w:space="0" w:sz="4" w:val="single"/>
              <w:right w:color="000000" w:space="0" w:sz="4" w:val="single"/>
            </w:tcBorders>
            <w:tcMar>
              <w:top w:w="23.0" w:type="dxa"/>
              <w:left w:w="115.0" w:type="dxa"/>
              <w:bottom w:w="23.0" w:type="dxa"/>
              <w:right w:w="115.0" w:type="dxa"/>
            </w:tcMar>
            <w:vAlign w:val="center"/>
          </w:tcPr>
          <w:p w:rsidR="00000000" w:rsidDel="00000000" w:rsidP="00000000" w:rsidRDefault="00000000" w:rsidRPr="00000000" w14:paraId="00000599">
            <w:pPr>
              <w:widowControl w:val="1"/>
              <w:jc w:val="both"/>
              <w:rPr>
                <w:sz w:val="18"/>
                <w:szCs w:val="18"/>
              </w:rPr>
            </w:pPr>
            <w:r w:rsidDel="00000000" w:rsidR="00000000" w:rsidRPr="00000000">
              <w:rPr>
                <w:sz w:val="18"/>
                <w:szCs w:val="18"/>
                <w:rtl w:val="0"/>
              </w:rPr>
              <w:t xml:space="preserve">Este amparo cubre a la Entidad Estatal por los perjuicios derivados de la deficiente calidad del servicio prestado.</w:t>
            </w:r>
          </w:p>
        </w:tc>
        <w:tc>
          <w:tcPr>
            <w:tcBorders>
              <w:top w:color="000000" w:space="0" w:sz="4" w:val="single"/>
              <w:left w:color="000000" w:space="0" w:sz="4" w:val="single"/>
              <w:bottom w:color="000000" w:space="0" w:sz="4" w:val="single"/>
              <w:right w:color="000000" w:space="0" w:sz="4" w:val="single"/>
            </w:tcBorders>
            <w:tcMar>
              <w:top w:w="23.0" w:type="dxa"/>
              <w:left w:w="115.0" w:type="dxa"/>
              <w:bottom w:w="23.0" w:type="dxa"/>
              <w:right w:w="115.0" w:type="dxa"/>
            </w:tcMar>
            <w:vAlign w:val="center"/>
          </w:tcPr>
          <w:p w:rsidR="00000000" w:rsidDel="00000000" w:rsidP="00000000" w:rsidRDefault="00000000" w:rsidRPr="00000000" w14:paraId="0000059A">
            <w:pPr>
              <w:widowControl w:val="1"/>
              <w:jc w:val="both"/>
              <w:rPr>
                <w:sz w:val="18"/>
                <w:szCs w:val="18"/>
              </w:rPr>
            </w:pPr>
            <w:r w:rsidDel="00000000" w:rsidR="00000000" w:rsidRPr="00000000">
              <w:rPr>
                <w:sz w:val="18"/>
                <w:szCs w:val="18"/>
                <w:rtl w:val="0"/>
              </w:rPr>
              <w:t xml:space="preserve">5%</w:t>
            </w:r>
          </w:p>
        </w:tc>
        <w:tc>
          <w:tcPr>
            <w:tcBorders>
              <w:top w:color="000000" w:space="0" w:sz="4" w:val="single"/>
              <w:left w:color="000000" w:space="0" w:sz="4" w:val="single"/>
              <w:bottom w:color="000000" w:space="0" w:sz="4" w:val="single"/>
              <w:right w:color="000000" w:space="0" w:sz="4" w:val="single"/>
            </w:tcBorders>
            <w:tcMar>
              <w:top w:w="23.0" w:type="dxa"/>
              <w:left w:w="115.0" w:type="dxa"/>
              <w:bottom w:w="23.0" w:type="dxa"/>
              <w:right w:w="115.0" w:type="dxa"/>
            </w:tcMar>
            <w:vAlign w:val="center"/>
          </w:tcPr>
          <w:p w:rsidR="00000000" w:rsidDel="00000000" w:rsidP="00000000" w:rsidRDefault="00000000" w:rsidRPr="00000000" w14:paraId="0000059B">
            <w:pPr>
              <w:widowControl w:val="1"/>
              <w:jc w:val="both"/>
              <w:rPr>
                <w:sz w:val="18"/>
                <w:szCs w:val="18"/>
              </w:rPr>
            </w:pPr>
            <w:r w:rsidDel="00000000" w:rsidR="00000000" w:rsidRPr="00000000">
              <w:rPr>
                <w:sz w:val="18"/>
                <w:szCs w:val="18"/>
                <w:rtl w:val="0"/>
              </w:rPr>
              <w:t xml:space="preserve">La cobertura inicia desde la fecha de suscripción del contrato, por el plazo de este hasta el cumplimiento de los mantenimientos, establecido en máximo dos (2) años.</w:t>
            </w:r>
          </w:p>
        </w:tc>
      </w:tr>
    </w:tbl>
    <w:p w:rsidR="00000000" w:rsidDel="00000000" w:rsidP="00000000" w:rsidRDefault="00000000" w:rsidRPr="00000000" w14:paraId="0000059C">
      <w:pPr>
        <w:widowControl w:val="1"/>
        <w:jc w:val="both"/>
        <w:rPr>
          <w:sz w:val="24"/>
          <w:szCs w:val="24"/>
        </w:rPr>
      </w:pPr>
      <w:r w:rsidDel="00000000" w:rsidR="00000000" w:rsidRPr="00000000">
        <w:rPr>
          <w:rtl w:val="0"/>
        </w:rPr>
      </w:r>
    </w:p>
    <w:p w:rsidR="00000000" w:rsidDel="00000000" w:rsidP="00000000" w:rsidRDefault="00000000" w:rsidRPr="00000000" w14:paraId="0000059D">
      <w:pPr>
        <w:jc w:val="both"/>
        <w:rPr>
          <w:sz w:val="24"/>
          <w:szCs w:val="24"/>
        </w:rPr>
      </w:pPr>
      <w:r w:rsidDel="00000000" w:rsidR="00000000" w:rsidRPr="00000000">
        <w:rPr>
          <w:sz w:val="24"/>
          <w:szCs w:val="24"/>
          <w:rtl w:val="0"/>
        </w:rPr>
        <w:t xml:space="preserve">En caso de concederse prórrogas y/o ampliaciones del plazo para la ejecución del objeto del contrato o adiciones en su valor, será obligación del contratista actualizar las garantías que amparan el contrato y sus modificaciones hasta la liquidación de este.</w:t>
      </w:r>
    </w:p>
    <w:p w:rsidR="00000000" w:rsidDel="00000000" w:rsidP="00000000" w:rsidRDefault="00000000" w:rsidRPr="00000000" w14:paraId="0000059E">
      <w:pPr>
        <w:jc w:val="both"/>
        <w:rPr>
          <w:sz w:val="24"/>
          <w:szCs w:val="24"/>
        </w:rPr>
      </w:pPr>
      <w:r w:rsidDel="00000000" w:rsidR="00000000" w:rsidRPr="00000000">
        <w:rPr>
          <w:rtl w:val="0"/>
        </w:rPr>
      </w:r>
    </w:p>
    <w:p w:rsidR="00000000" w:rsidDel="00000000" w:rsidP="00000000" w:rsidRDefault="00000000" w:rsidRPr="00000000" w14:paraId="0000059F">
      <w:pPr>
        <w:jc w:val="both"/>
        <w:rPr>
          <w:sz w:val="24"/>
          <w:szCs w:val="24"/>
        </w:rPr>
      </w:pPr>
      <w:r w:rsidDel="00000000" w:rsidR="00000000" w:rsidRPr="00000000">
        <w:rPr>
          <w:sz w:val="24"/>
          <w:szCs w:val="24"/>
          <w:rtl w:val="0"/>
        </w:rPr>
        <w:t xml:space="preserve">En el evento de que se presenten suspensiones provisionales en la ejecución del contrato, debidamente autorizadas por el Distrito Especial de Santiago de Cali – Departamento Administrativo de Contratación Pública, el contratista estará en la obligación de modificar la vigencia de la garantía, de tal forma que el término de vencimiento de esta se prorrogue por el tiempo que dure la suspensión provisional.</w:t>
      </w:r>
    </w:p>
    <w:p w:rsidR="00000000" w:rsidDel="00000000" w:rsidP="00000000" w:rsidRDefault="00000000" w:rsidRPr="00000000" w14:paraId="000005A0">
      <w:pPr>
        <w:jc w:val="both"/>
        <w:rPr>
          <w:sz w:val="24"/>
          <w:szCs w:val="24"/>
        </w:rPr>
      </w:pPr>
      <w:r w:rsidDel="00000000" w:rsidR="00000000" w:rsidRPr="00000000">
        <w:rPr>
          <w:rtl w:val="0"/>
        </w:rPr>
      </w:r>
    </w:p>
    <w:p w:rsidR="00000000" w:rsidDel="00000000" w:rsidP="00000000" w:rsidRDefault="00000000" w:rsidRPr="00000000" w14:paraId="000005A1">
      <w:pPr>
        <w:jc w:val="both"/>
        <w:rPr>
          <w:sz w:val="24"/>
          <w:szCs w:val="24"/>
        </w:rPr>
      </w:pPr>
      <w:r w:rsidDel="00000000" w:rsidR="00000000" w:rsidRPr="00000000">
        <w:rPr>
          <w:sz w:val="24"/>
          <w:szCs w:val="24"/>
          <w:rtl w:val="0"/>
        </w:rPr>
        <w:t xml:space="preserve">Si por cualquier motivo el Distrito Especial de Santiago de Cali – Departamento Administrativo de Contratación Pública hace efectiva la garantía constituida, el contratista se compromete a constituir una nueva garantía en la proporción, por el término pertinente y amparando el riesgo correspondiente.</w:t>
      </w:r>
    </w:p>
    <w:p w:rsidR="00000000" w:rsidDel="00000000" w:rsidP="00000000" w:rsidRDefault="00000000" w:rsidRPr="00000000" w14:paraId="000005A2">
      <w:pPr>
        <w:jc w:val="both"/>
        <w:rPr>
          <w:sz w:val="24"/>
          <w:szCs w:val="24"/>
        </w:rPr>
      </w:pPr>
      <w:r w:rsidDel="00000000" w:rsidR="00000000" w:rsidRPr="00000000">
        <w:rPr>
          <w:rtl w:val="0"/>
        </w:rPr>
      </w:r>
    </w:p>
    <w:p w:rsidR="00000000" w:rsidDel="00000000" w:rsidP="00000000" w:rsidRDefault="00000000" w:rsidRPr="00000000" w14:paraId="000005A3">
      <w:pPr>
        <w:jc w:val="both"/>
        <w:rPr>
          <w:sz w:val="24"/>
          <w:szCs w:val="24"/>
        </w:rPr>
      </w:pPr>
      <w:r w:rsidDel="00000000" w:rsidR="00000000" w:rsidRPr="00000000">
        <w:rPr>
          <w:sz w:val="24"/>
          <w:szCs w:val="24"/>
          <w:rtl w:val="0"/>
        </w:rPr>
        <w:t xml:space="preserve">El hecho de la constitución de esta garantía no exonera al contratista de sus responsabilidades legales en relación con los riesgos asegurados. De igual manera, el Contratista declarará que no se encuentra incurso en ninguna de las inhabilidades e incompatibilidades consagradas en la ley o en la reglamentación, ni en conflictos de interés.</w:t>
      </w:r>
    </w:p>
    <w:p w:rsidR="00000000" w:rsidDel="00000000" w:rsidP="00000000" w:rsidRDefault="00000000" w:rsidRPr="00000000" w14:paraId="000005A4">
      <w:pPr>
        <w:jc w:val="both"/>
        <w:rPr>
          <w:sz w:val="24"/>
          <w:szCs w:val="24"/>
        </w:rPr>
      </w:pPr>
      <w:r w:rsidDel="00000000" w:rsidR="00000000" w:rsidRPr="00000000">
        <w:rPr>
          <w:rtl w:val="0"/>
        </w:rPr>
      </w:r>
    </w:p>
    <w:p w:rsidR="00000000" w:rsidDel="00000000" w:rsidP="00000000" w:rsidRDefault="00000000" w:rsidRPr="00000000" w14:paraId="000005A5">
      <w:pPr>
        <w:jc w:val="both"/>
        <w:rPr>
          <w:sz w:val="24"/>
          <w:szCs w:val="24"/>
        </w:rPr>
      </w:pPr>
      <w:r w:rsidDel="00000000" w:rsidR="00000000" w:rsidRPr="00000000">
        <w:rPr>
          <w:sz w:val="24"/>
          <w:szCs w:val="24"/>
          <w:rtl w:val="0"/>
        </w:rPr>
        <w:t xml:space="preserve">En todo caso el contratista deberá restablecer el valor de las garantías cuando se haya visto reducido por razón de las reclamaciones efectuadas por el Distrito de Santiago de Cali - Departamento Administrativo de Contratación Pública dentro de los tres (3) días calendario siguientes a la notificación del acto que deje en firme la sanción correspondiente.</w:t>
      </w:r>
    </w:p>
    <w:p w:rsidR="00000000" w:rsidDel="00000000" w:rsidP="00000000" w:rsidRDefault="00000000" w:rsidRPr="00000000" w14:paraId="000005A6">
      <w:pPr>
        <w:jc w:val="both"/>
        <w:rPr>
          <w:sz w:val="24"/>
          <w:szCs w:val="24"/>
        </w:rPr>
      </w:pPr>
      <w:r w:rsidDel="00000000" w:rsidR="00000000" w:rsidRPr="00000000">
        <w:rPr>
          <w:rtl w:val="0"/>
        </w:rPr>
      </w:r>
    </w:p>
    <w:p w:rsidR="00000000" w:rsidDel="00000000" w:rsidP="00000000" w:rsidRDefault="00000000" w:rsidRPr="00000000" w14:paraId="000005A7">
      <w:pPr>
        <w:jc w:val="both"/>
        <w:rPr>
          <w:sz w:val="24"/>
          <w:szCs w:val="24"/>
        </w:rPr>
      </w:pPr>
      <w:r w:rsidDel="00000000" w:rsidR="00000000" w:rsidRPr="00000000">
        <w:rPr>
          <w:sz w:val="24"/>
          <w:szCs w:val="24"/>
          <w:rtl w:val="0"/>
        </w:rPr>
        <w:t xml:space="preserve">Adicionalmente, la Entidad aclara que el contrato no genera relación alguna, ni da derecho al cobro de prestaciones sociales propias de un contrato de trabajo. Por lo tanto, no habrá relación laboral entre el Distrito de Santiago de Cali – DACP y el Contratista, toda vez que no existe subordinación ni dependencia.</w:t>
      </w:r>
    </w:p>
    <w:p w:rsidR="00000000" w:rsidDel="00000000" w:rsidP="00000000" w:rsidRDefault="00000000" w:rsidRPr="00000000" w14:paraId="000005A8">
      <w:pPr>
        <w:jc w:val="both"/>
        <w:rPr>
          <w:sz w:val="24"/>
          <w:szCs w:val="24"/>
        </w:rPr>
      </w:pPr>
      <w:r w:rsidDel="00000000" w:rsidR="00000000" w:rsidRPr="00000000">
        <w:rPr>
          <w:rtl w:val="0"/>
        </w:rPr>
      </w:r>
    </w:p>
    <w:p w:rsidR="00000000" w:rsidDel="00000000" w:rsidP="00000000" w:rsidRDefault="00000000" w:rsidRPr="00000000" w14:paraId="000005A9">
      <w:pPr>
        <w:jc w:val="both"/>
        <w:rPr>
          <w:sz w:val="24"/>
          <w:szCs w:val="24"/>
        </w:rPr>
      </w:pPr>
      <w:r w:rsidDel="00000000" w:rsidR="00000000" w:rsidRPr="00000000">
        <w:rPr>
          <w:sz w:val="24"/>
          <w:szCs w:val="24"/>
          <w:rtl w:val="0"/>
        </w:rPr>
        <w:t xml:space="preserve">Así mismo, en el evento que el contratista incurra en mora o incumplimiento de alguna de sus obligaciones, se podrán imponer multas de acuerdo con la gravedad del incumplimiento, que en todo caso no podrán superar el 10% del valor total del contrato, sin perjuicio de la sanción penal pecuniaria y demás sanciones de ley.</w:t>
      </w:r>
    </w:p>
    <w:p w:rsidR="00000000" w:rsidDel="00000000" w:rsidP="00000000" w:rsidRDefault="00000000" w:rsidRPr="00000000" w14:paraId="000005AA">
      <w:pPr>
        <w:jc w:val="both"/>
        <w:rPr>
          <w:sz w:val="24"/>
          <w:szCs w:val="24"/>
        </w:rPr>
      </w:pPr>
      <w:r w:rsidDel="00000000" w:rsidR="00000000" w:rsidRPr="00000000">
        <w:rPr>
          <w:rtl w:val="0"/>
        </w:rPr>
      </w:r>
    </w:p>
    <w:p w:rsidR="00000000" w:rsidDel="00000000" w:rsidP="00000000" w:rsidRDefault="00000000" w:rsidRPr="00000000" w14:paraId="000005AB">
      <w:pPr>
        <w:jc w:val="both"/>
        <w:rPr>
          <w:sz w:val="24"/>
          <w:szCs w:val="24"/>
        </w:rPr>
      </w:pPr>
      <w:r w:rsidDel="00000000" w:rsidR="00000000" w:rsidRPr="00000000">
        <w:rPr>
          <w:sz w:val="24"/>
          <w:szCs w:val="24"/>
          <w:rtl w:val="0"/>
        </w:rPr>
        <w:t xml:space="preserve">El valor de las primas y demás gastos que demanden la constitución, prórrogas y modificaciones de la garantía serán por cuenta del contratista.</w:t>
      </w:r>
    </w:p>
    <w:p w:rsidR="00000000" w:rsidDel="00000000" w:rsidP="00000000" w:rsidRDefault="00000000" w:rsidRPr="00000000" w14:paraId="000005AC">
      <w:pPr>
        <w:pBdr>
          <w:top w:space="0" w:sz="0" w:val="nil"/>
          <w:left w:space="0" w:sz="0" w:val="nil"/>
          <w:bottom w:space="0" w:sz="0" w:val="nil"/>
          <w:right w:space="0" w:sz="0" w:val="nil"/>
          <w:between w:space="0" w:sz="0" w:val="nil"/>
        </w:pBdr>
        <w:spacing w:before="4" w:lineRule="auto"/>
        <w:rPr>
          <w:sz w:val="20"/>
          <w:szCs w:val="20"/>
        </w:rPr>
      </w:pPr>
      <w:r w:rsidDel="00000000" w:rsidR="00000000" w:rsidRPr="00000000">
        <w:rPr>
          <w:rtl w:val="0"/>
        </w:rPr>
      </w:r>
    </w:p>
    <w:p w:rsidR="00000000" w:rsidDel="00000000" w:rsidP="00000000" w:rsidRDefault="00000000" w:rsidRPr="00000000" w14:paraId="000005AD">
      <w:pPr>
        <w:pStyle w:val="Heading1"/>
        <w:numPr>
          <w:ilvl w:val="1"/>
          <w:numId w:val="20"/>
        </w:numPr>
        <w:tabs>
          <w:tab w:val="left" w:leader="none" w:pos="1257"/>
        </w:tabs>
        <w:spacing w:before="93" w:lineRule="auto"/>
        <w:ind w:left="1256" w:hanging="721"/>
        <w:rPr/>
      </w:pPr>
      <w:r w:rsidDel="00000000" w:rsidR="00000000" w:rsidRPr="00000000">
        <w:rPr>
          <w:rtl w:val="0"/>
        </w:rPr>
        <w:t xml:space="preserve">SUPERVISIÓN DEL CONTRATO.</w:t>
      </w:r>
    </w:p>
    <w:p w:rsidR="00000000" w:rsidDel="00000000" w:rsidP="00000000" w:rsidRDefault="00000000" w:rsidRPr="00000000" w14:paraId="000005AE">
      <w:pPr>
        <w:pBdr>
          <w:top w:space="0" w:sz="0" w:val="nil"/>
          <w:left w:space="0" w:sz="0" w:val="nil"/>
          <w:bottom w:space="0" w:sz="0" w:val="nil"/>
          <w:right w:space="0" w:sz="0" w:val="nil"/>
          <w:between w:space="0" w:sz="0" w:val="nil"/>
        </w:pBdr>
        <w:spacing w:before="223" w:lineRule="auto"/>
        <w:ind w:left="178" w:right="110" w:firstLine="0"/>
        <w:jc w:val="both"/>
        <w:rPr>
          <w:sz w:val="24"/>
          <w:szCs w:val="24"/>
        </w:rPr>
      </w:pPr>
      <w:r w:rsidDel="00000000" w:rsidR="00000000" w:rsidRPr="00000000">
        <w:rPr>
          <w:sz w:val="24"/>
          <w:szCs w:val="24"/>
          <w:rtl w:val="0"/>
        </w:rPr>
        <w:t xml:space="preserve">El Distrito de Santiago de Cali – Departamento Administrativo de Contratación Pública, ejercerá el control y la vigilancia en la ejecución del contrato, a través de la designación de un Supervisor, el cual será el responsable de verificar el cumplimento de los requisitos para la ejecución del contrato. Además, podrá en cualquier momento, exigir al contratista, la información que considere necesaria, así como la adopción de medidas para mantener, durante el desarrollo y ejecución de las pólizas de seguro, las condiciones técnicas, económicas y financieras existentes al momento de la emisión de estas.</w:t>
      </w:r>
    </w:p>
    <w:p w:rsidR="00000000" w:rsidDel="00000000" w:rsidP="00000000" w:rsidRDefault="00000000" w:rsidRPr="00000000" w14:paraId="000005AF">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5B0">
      <w:pPr>
        <w:pBdr>
          <w:top w:space="0" w:sz="0" w:val="nil"/>
          <w:left w:space="0" w:sz="0" w:val="nil"/>
          <w:bottom w:space="0" w:sz="0" w:val="nil"/>
          <w:right w:space="0" w:sz="0" w:val="nil"/>
          <w:between w:space="0" w:sz="0" w:val="nil"/>
        </w:pBdr>
        <w:spacing w:before="1" w:lineRule="auto"/>
        <w:ind w:left="178" w:right="110" w:firstLine="0"/>
        <w:jc w:val="both"/>
        <w:rPr>
          <w:sz w:val="24"/>
          <w:szCs w:val="24"/>
        </w:rPr>
      </w:pPr>
      <w:r w:rsidDel="00000000" w:rsidR="00000000" w:rsidRPr="00000000">
        <w:rPr>
          <w:sz w:val="24"/>
          <w:szCs w:val="24"/>
          <w:rtl w:val="0"/>
        </w:rPr>
        <w:t xml:space="preserve">El Supervisor apoyará, asistirá y asesorará a la Entidad en todos los asuntos de orden técnico, financiero, económico y jurídico que se susciten durante la ejecución del contrato.</w:t>
      </w:r>
    </w:p>
    <w:p w:rsidR="00000000" w:rsidDel="00000000" w:rsidP="00000000" w:rsidRDefault="00000000" w:rsidRPr="00000000" w14:paraId="000005B1">
      <w:pPr>
        <w:pBdr>
          <w:top w:space="0" w:sz="0" w:val="nil"/>
          <w:left w:space="0" w:sz="0" w:val="nil"/>
          <w:bottom w:space="0" w:sz="0" w:val="nil"/>
          <w:right w:space="0" w:sz="0" w:val="nil"/>
          <w:between w:space="0" w:sz="0" w:val="nil"/>
        </w:pBdr>
        <w:spacing w:before="1" w:lineRule="auto"/>
        <w:ind w:left="178" w:right="110" w:firstLine="0"/>
        <w:jc w:val="both"/>
        <w:rPr>
          <w:sz w:val="24"/>
          <w:szCs w:val="24"/>
        </w:rPr>
      </w:pPr>
      <w:r w:rsidDel="00000000" w:rsidR="00000000" w:rsidRPr="00000000">
        <w:rPr>
          <w:rtl w:val="0"/>
        </w:rPr>
      </w:r>
    </w:p>
    <w:p w:rsidR="00000000" w:rsidDel="00000000" w:rsidP="00000000" w:rsidRDefault="00000000" w:rsidRPr="00000000" w14:paraId="000005B2">
      <w:pPr>
        <w:pBdr>
          <w:top w:space="0" w:sz="0" w:val="nil"/>
          <w:left w:space="0" w:sz="0" w:val="nil"/>
          <w:bottom w:space="0" w:sz="0" w:val="nil"/>
          <w:right w:space="0" w:sz="0" w:val="nil"/>
          <w:between w:space="0" w:sz="0" w:val="nil"/>
        </w:pBdr>
        <w:spacing w:before="1" w:lineRule="auto"/>
        <w:ind w:left="178" w:right="110" w:firstLine="0"/>
        <w:jc w:val="both"/>
        <w:rPr>
          <w:sz w:val="24"/>
          <w:szCs w:val="24"/>
        </w:rPr>
      </w:pPr>
      <w:r w:rsidDel="00000000" w:rsidR="00000000" w:rsidRPr="00000000">
        <w:rPr>
          <w:sz w:val="24"/>
          <w:szCs w:val="24"/>
          <w:rtl w:val="0"/>
        </w:rPr>
        <w:t xml:space="preserve">Así mismo, está autorizado para ordenarle al contratista la corrección, en el menor tiempo posible, de los desajustes que pudieren presentarse, y determinar los mecanismos y procedimientos pertinentes para prever o solucionar rápida y eficazmente las diferencias que llegaren a surgir durante la ejecución.</w:t>
      </w:r>
    </w:p>
    <w:p w:rsidR="00000000" w:rsidDel="00000000" w:rsidP="00000000" w:rsidRDefault="00000000" w:rsidRPr="00000000" w14:paraId="000005B3">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5B4">
      <w:pPr>
        <w:pBdr>
          <w:top w:space="0" w:sz="0" w:val="nil"/>
          <w:left w:space="0" w:sz="0" w:val="nil"/>
          <w:bottom w:space="0" w:sz="0" w:val="nil"/>
          <w:right w:space="0" w:sz="0" w:val="nil"/>
          <w:between w:space="0" w:sz="0" w:val="nil"/>
        </w:pBdr>
        <w:ind w:left="178" w:right="111" w:firstLine="0"/>
        <w:jc w:val="both"/>
        <w:rPr>
          <w:sz w:val="24"/>
          <w:szCs w:val="24"/>
        </w:rPr>
      </w:pPr>
      <w:r w:rsidDel="00000000" w:rsidR="00000000" w:rsidRPr="00000000">
        <w:rPr>
          <w:sz w:val="24"/>
          <w:szCs w:val="24"/>
          <w:rtl w:val="0"/>
        </w:rPr>
        <w:t xml:space="preserve">El contratista deberá acatar las órdenes que le imparta por escrito el Supervisor; no obstante, si no estuviese de acuerdo con las mismas así deberá manifestarlo por escrito, antes de proceder a ejecutarlas; el Supervisor responderá solidariamente con el contratista, si del cumplimiento de dichas órdenes, se derivaran perjuicios para el Distrito de Santiago de Cali.</w:t>
      </w:r>
    </w:p>
    <w:p w:rsidR="00000000" w:rsidDel="00000000" w:rsidP="00000000" w:rsidRDefault="00000000" w:rsidRPr="00000000" w14:paraId="000005B5">
      <w:pPr>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5B6">
      <w:pPr>
        <w:pBdr>
          <w:top w:space="0" w:sz="0" w:val="nil"/>
          <w:left w:space="0" w:sz="0" w:val="nil"/>
          <w:bottom w:space="0" w:sz="0" w:val="nil"/>
          <w:right w:space="0" w:sz="0" w:val="nil"/>
          <w:between w:space="0" w:sz="0" w:val="nil"/>
        </w:pBdr>
        <w:ind w:left="178" w:right="120" w:firstLine="0"/>
        <w:jc w:val="both"/>
        <w:rPr>
          <w:sz w:val="24"/>
          <w:szCs w:val="24"/>
        </w:rPr>
      </w:pPr>
      <w:r w:rsidDel="00000000" w:rsidR="00000000" w:rsidRPr="00000000">
        <w:rPr>
          <w:sz w:val="24"/>
          <w:szCs w:val="24"/>
          <w:rtl w:val="0"/>
        </w:rPr>
        <w:t xml:space="preserve">Si el contratista se rehúsa o descuida cumplir cualquier orden escrita impartida por el Supervisor, éste le notificará por escrito sobre el incumplimiento de dicha orden, señalando específicamente las omisiones o infracciones y exigiendo su cumplimiento.</w:t>
      </w:r>
    </w:p>
    <w:p w:rsidR="00000000" w:rsidDel="00000000" w:rsidP="00000000" w:rsidRDefault="00000000" w:rsidRPr="00000000" w14:paraId="000005B7">
      <w:pPr>
        <w:pBdr>
          <w:top w:space="0" w:sz="0" w:val="nil"/>
          <w:left w:space="0" w:sz="0" w:val="nil"/>
          <w:bottom w:space="0" w:sz="0" w:val="nil"/>
          <w:right w:space="0" w:sz="0" w:val="nil"/>
          <w:between w:space="0" w:sz="0" w:val="nil"/>
        </w:pBdr>
        <w:rPr>
          <w:sz w:val="24"/>
          <w:szCs w:val="24"/>
        </w:rPr>
      </w:pPr>
      <w:r w:rsidDel="00000000" w:rsidR="00000000" w:rsidRPr="00000000">
        <w:rPr>
          <w:rtl w:val="0"/>
        </w:rPr>
      </w:r>
    </w:p>
    <w:p w:rsidR="00000000" w:rsidDel="00000000" w:rsidP="00000000" w:rsidRDefault="00000000" w:rsidRPr="00000000" w14:paraId="000005B8">
      <w:pPr>
        <w:pBdr>
          <w:top w:space="0" w:sz="0" w:val="nil"/>
          <w:left w:space="0" w:sz="0" w:val="nil"/>
          <w:bottom w:space="0" w:sz="0" w:val="nil"/>
          <w:right w:space="0" w:sz="0" w:val="nil"/>
          <w:between w:space="0" w:sz="0" w:val="nil"/>
        </w:pBdr>
        <w:ind w:left="178" w:right="110" w:firstLine="0"/>
        <w:jc w:val="both"/>
        <w:rPr>
          <w:sz w:val="24"/>
          <w:szCs w:val="24"/>
        </w:rPr>
      </w:pPr>
      <w:r w:rsidDel="00000000" w:rsidR="00000000" w:rsidRPr="00000000">
        <w:rPr>
          <w:sz w:val="24"/>
          <w:szCs w:val="24"/>
          <w:rtl w:val="0"/>
        </w:rPr>
        <w:t xml:space="preserve">Si esta notificación no surte ningún efecto dentro de un plazo de tres (3) días hábiles, el Supervisor comunicará dicha situación al Director del Departamento Administrativo de Contratación Pública para que se tomen las medidas necesarias y procedentes.</w:t>
      </w:r>
    </w:p>
    <w:p w:rsidR="00000000" w:rsidDel="00000000" w:rsidP="00000000" w:rsidRDefault="00000000" w:rsidRPr="00000000" w14:paraId="000005B9">
      <w:pPr>
        <w:pBdr>
          <w:top w:space="0" w:sz="0" w:val="nil"/>
          <w:left w:space="0" w:sz="0" w:val="nil"/>
          <w:bottom w:space="0" w:sz="0" w:val="nil"/>
          <w:right w:space="0" w:sz="0" w:val="nil"/>
          <w:between w:space="0" w:sz="0" w:val="nil"/>
        </w:pBdr>
        <w:spacing w:before="1" w:lineRule="auto"/>
        <w:rPr>
          <w:sz w:val="24"/>
          <w:szCs w:val="24"/>
        </w:rPr>
      </w:pPr>
      <w:r w:rsidDel="00000000" w:rsidR="00000000" w:rsidRPr="00000000">
        <w:rPr>
          <w:rtl w:val="0"/>
        </w:rPr>
      </w:r>
    </w:p>
    <w:p w:rsidR="00000000" w:rsidDel="00000000" w:rsidP="00000000" w:rsidRDefault="00000000" w:rsidRPr="00000000" w14:paraId="000005BA">
      <w:pPr>
        <w:pBdr>
          <w:top w:space="0" w:sz="0" w:val="nil"/>
          <w:left w:space="0" w:sz="0" w:val="nil"/>
          <w:bottom w:space="0" w:sz="0" w:val="nil"/>
          <w:right w:space="0" w:sz="0" w:val="nil"/>
          <w:between w:space="0" w:sz="0" w:val="nil"/>
        </w:pBdr>
        <w:ind w:left="178" w:right="113" w:firstLine="0"/>
        <w:jc w:val="both"/>
        <w:rPr>
          <w:sz w:val="24"/>
          <w:szCs w:val="24"/>
        </w:rPr>
      </w:pPr>
      <w:r w:rsidDel="00000000" w:rsidR="00000000" w:rsidRPr="00000000">
        <w:rPr>
          <w:sz w:val="24"/>
          <w:szCs w:val="24"/>
          <w:rtl w:val="0"/>
        </w:rPr>
        <w:t xml:space="preserve">El Supervisor debe documentar las causas o motivos del incumplimiento que llegue a presentarse, así como de cualquier situación que amenace la correcta ejecución del contrato, como es el caso de la fuerza mayor o caso fortuito, entre otros, incumpliendo así el desarrollo normal de las actividades programadas.</w:t>
      </w:r>
      <w:r w:rsidDel="00000000" w:rsidR="00000000" w:rsidRPr="00000000">
        <w:rPr>
          <w:rtl w:val="0"/>
        </w:rPr>
      </w:r>
    </w:p>
    <w:p w:rsidR="00000000" w:rsidDel="00000000" w:rsidP="00000000" w:rsidRDefault="00000000" w:rsidRPr="00000000" w14:paraId="000005BB">
      <w:pPr>
        <w:pStyle w:val="Heading1"/>
        <w:numPr>
          <w:ilvl w:val="1"/>
          <w:numId w:val="20"/>
        </w:numPr>
        <w:tabs>
          <w:tab w:val="left" w:leader="none" w:pos="1257"/>
        </w:tabs>
        <w:spacing w:before="152" w:lineRule="auto"/>
        <w:ind w:left="1256" w:hanging="721"/>
        <w:rPr/>
      </w:pPr>
      <w:r w:rsidDel="00000000" w:rsidR="00000000" w:rsidRPr="00000000">
        <w:rPr>
          <w:rtl w:val="0"/>
        </w:rPr>
        <w:t xml:space="preserve">LIQUIDACIÓN.</w:t>
      </w:r>
    </w:p>
    <w:p w:rsidR="00000000" w:rsidDel="00000000" w:rsidP="00000000" w:rsidRDefault="00000000" w:rsidRPr="00000000" w14:paraId="000005BC">
      <w:pPr>
        <w:pBdr>
          <w:top w:space="0" w:sz="0" w:val="nil"/>
          <w:left w:space="0" w:sz="0" w:val="nil"/>
          <w:bottom w:space="0" w:sz="0" w:val="nil"/>
          <w:right w:space="0" w:sz="0" w:val="nil"/>
          <w:between w:space="0" w:sz="0" w:val="nil"/>
        </w:pBdr>
        <w:spacing w:before="221" w:lineRule="auto"/>
        <w:ind w:left="178" w:right="116" w:firstLine="0"/>
        <w:jc w:val="both"/>
        <w:rPr>
          <w:sz w:val="24"/>
          <w:szCs w:val="24"/>
        </w:rPr>
      </w:pPr>
      <w:r w:rsidDel="00000000" w:rsidR="00000000" w:rsidRPr="00000000">
        <w:rPr>
          <w:sz w:val="24"/>
          <w:szCs w:val="24"/>
          <w:rtl w:val="0"/>
        </w:rPr>
        <w:t xml:space="preserve">El Contrato será objeto de liquidación de conformidad con el artículo 11 de la Ley 1150 de 2007 y el artículo 60 de la Ley 80 de 1993 modificado por el artículo 217 del Decreto Ley 019 de 2012, procedimiento que deberá efectuarse dentro de los seis (6) meses siguientes a su vencimiento o a la expedición del acto administrativo que ordene su terminación, o a la fecha del acuerdo que así lo disponga.</w:t>
      </w:r>
    </w:p>
    <w:p w:rsidR="00000000" w:rsidDel="00000000" w:rsidP="00000000" w:rsidRDefault="00000000" w:rsidRPr="00000000" w14:paraId="000005BD">
      <w:pPr>
        <w:pBdr>
          <w:top w:space="0" w:sz="0" w:val="nil"/>
          <w:left w:space="0" w:sz="0" w:val="nil"/>
          <w:bottom w:space="0" w:sz="0" w:val="nil"/>
          <w:right w:space="0" w:sz="0" w:val="nil"/>
          <w:between w:space="0" w:sz="0" w:val="nil"/>
        </w:pBdr>
        <w:rPr>
          <w:sz w:val="24"/>
          <w:szCs w:val="24"/>
        </w:rPr>
      </w:pPr>
      <w:r w:rsidDel="00000000" w:rsidR="00000000" w:rsidRPr="00000000">
        <w:rPr>
          <w:rtl w:val="0"/>
        </w:rPr>
      </w:r>
    </w:p>
    <w:p w:rsidR="00000000" w:rsidDel="00000000" w:rsidP="00000000" w:rsidRDefault="00000000" w:rsidRPr="00000000" w14:paraId="000005BE">
      <w:pPr>
        <w:pBdr>
          <w:top w:space="0" w:sz="0" w:val="nil"/>
          <w:left w:space="0" w:sz="0" w:val="nil"/>
          <w:bottom w:space="0" w:sz="0" w:val="nil"/>
          <w:right w:space="0" w:sz="0" w:val="nil"/>
          <w:between w:space="0" w:sz="0" w:val="nil"/>
        </w:pBdr>
        <w:ind w:left="178" w:right="120" w:firstLine="0"/>
        <w:jc w:val="both"/>
        <w:rPr>
          <w:sz w:val="24"/>
          <w:szCs w:val="24"/>
        </w:rPr>
      </w:pPr>
      <w:r w:rsidDel="00000000" w:rsidR="00000000" w:rsidRPr="00000000">
        <w:rPr>
          <w:sz w:val="24"/>
          <w:szCs w:val="24"/>
          <w:rtl w:val="0"/>
        </w:rPr>
        <w:t xml:space="preserve">Dentro de este plazo se entiende incluido un término de cuatro (4) meses para la liquidación de común acuerdo y dos (2) meses adicionales para la liquidación unilateral si es del caso.</w:t>
      </w:r>
    </w:p>
    <w:p w:rsidR="00000000" w:rsidDel="00000000" w:rsidP="00000000" w:rsidRDefault="00000000" w:rsidRPr="00000000" w14:paraId="000005BF">
      <w:pPr>
        <w:pBdr>
          <w:top w:space="0" w:sz="0" w:val="nil"/>
          <w:left w:space="0" w:sz="0" w:val="nil"/>
          <w:bottom w:space="0" w:sz="0" w:val="nil"/>
          <w:right w:space="0" w:sz="0" w:val="nil"/>
          <w:between w:space="0" w:sz="0" w:val="nil"/>
        </w:pBdr>
        <w:rPr>
          <w:sz w:val="24"/>
          <w:szCs w:val="24"/>
        </w:rPr>
      </w:pPr>
      <w:r w:rsidDel="00000000" w:rsidR="00000000" w:rsidRPr="00000000">
        <w:rPr>
          <w:rtl w:val="0"/>
        </w:rPr>
      </w:r>
    </w:p>
    <w:p w:rsidR="00000000" w:rsidDel="00000000" w:rsidP="00000000" w:rsidRDefault="00000000" w:rsidRPr="00000000" w14:paraId="000005C0">
      <w:pPr>
        <w:pBdr>
          <w:top w:space="0" w:sz="0" w:val="nil"/>
          <w:left w:space="0" w:sz="0" w:val="nil"/>
          <w:bottom w:space="0" w:sz="0" w:val="nil"/>
          <w:right w:space="0" w:sz="0" w:val="nil"/>
          <w:between w:space="0" w:sz="0" w:val="nil"/>
        </w:pBdr>
        <w:spacing w:before="1" w:lineRule="auto"/>
        <w:ind w:left="178" w:right="114" w:firstLine="0"/>
        <w:jc w:val="both"/>
        <w:rPr>
          <w:sz w:val="24"/>
          <w:szCs w:val="24"/>
        </w:rPr>
      </w:pPr>
      <w:r w:rsidDel="00000000" w:rsidR="00000000" w:rsidRPr="00000000">
        <w:rPr>
          <w:sz w:val="24"/>
          <w:szCs w:val="24"/>
          <w:rtl w:val="0"/>
        </w:rPr>
        <w:t xml:space="preserve">Si el contratista no se presentare para efectos de la liquidación del Contrato o las partes no llegaren a ningún acuerdo, el Distrito de Santiago de Cali - Departamento Administrativo de Contratación Pública procederá a su liquidación, por medio de resolución motivada susceptible del recurso de reposición. Así mismo y de conformidad con lo previsto por el artículo 11 de la Ley 1150 de 2007, si el contratista deja salvedades en la liquidación por mutuo acuerdo, el Departamento podrá liquidar unilateralmente, caso en el cual, ésta solo procederá en relación con los aspectos que no hayan sido objeto de acuerdo.</w:t>
      </w:r>
    </w:p>
    <w:p w:rsidR="00000000" w:rsidDel="00000000" w:rsidP="00000000" w:rsidRDefault="00000000" w:rsidRPr="00000000" w14:paraId="000005C1">
      <w:pPr>
        <w:pBdr>
          <w:top w:space="0" w:sz="0" w:val="nil"/>
          <w:left w:space="0" w:sz="0" w:val="nil"/>
          <w:bottom w:space="0" w:sz="0" w:val="nil"/>
          <w:right w:space="0" w:sz="0" w:val="nil"/>
          <w:between w:space="0" w:sz="0" w:val="nil"/>
        </w:pBdr>
        <w:spacing w:before="9" w:lineRule="auto"/>
        <w:rPr>
          <w:sz w:val="24"/>
          <w:szCs w:val="24"/>
        </w:rPr>
      </w:pPr>
      <w:r w:rsidDel="00000000" w:rsidR="00000000" w:rsidRPr="00000000">
        <w:rPr>
          <w:rtl w:val="0"/>
        </w:rPr>
      </w:r>
    </w:p>
    <w:p w:rsidR="00000000" w:rsidDel="00000000" w:rsidP="00000000" w:rsidRDefault="00000000" w:rsidRPr="00000000" w14:paraId="000005C2">
      <w:pPr>
        <w:pStyle w:val="Heading1"/>
        <w:numPr>
          <w:ilvl w:val="1"/>
          <w:numId w:val="20"/>
        </w:numPr>
        <w:tabs>
          <w:tab w:val="left" w:leader="none" w:pos="1257"/>
        </w:tabs>
        <w:ind w:left="1256" w:hanging="721"/>
        <w:rPr/>
      </w:pPr>
      <w:r w:rsidDel="00000000" w:rsidR="00000000" w:rsidRPr="00000000">
        <w:rPr>
          <w:rtl w:val="0"/>
        </w:rPr>
        <w:t xml:space="preserve">CONDICIONES ADICIONALES DEL CONTRATO A CELEBRAR.</w:t>
      </w:r>
    </w:p>
    <w:p w:rsidR="00000000" w:rsidDel="00000000" w:rsidP="00000000" w:rsidRDefault="00000000" w:rsidRPr="00000000" w14:paraId="000005C3">
      <w:pPr>
        <w:pStyle w:val="Heading1"/>
        <w:tabs>
          <w:tab w:val="left" w:leader="none" w:pos="1257"/>
        </w:tabs>
        <w:ind w:left="1256" w:firstLine="0"/>
        <w:rPr/>
      </w:pPr>
      <w:r w:rsidDel="00000000" w:rsidR="00000000" w:rsidRPr="00000000">
        <w:rPr>
          <w:rtl w:val="0"/>
        </w:rPr>
      </w:r>
    </w:p>
    <w:p w:rsidR="00000000" w:rsidDel="00000000" w:rsidP="00000000" w:rsidRDefault="00000000" w:rsidRPr="00000000" w14:paraId="000005C4">
      <w:pPr>
        <w:pBdr>
          <w:top w:space="0" w:sz="0" w:val="nil"/>
          <w:left w:space="0" w:sz="0" w:val="nil"/>
          <w:bottom w:space="0" w:sz="0" w:val="nil"/>
          <w:right w:space="0" w:sz="0" w:val="nil"/>
          <w:between w:space="0" w:sz="0" w:val="nil"/>
        </w:pBdr>
        <w:ind w:left="178" w:right="112" w:firstLine="0"/>
        <w:jc w:val="both"/>
        <w:rPr>
          <w:sz w:val="24"/>
          <w:szCs w:val="24"/>
        </w:rPr>
      </w:pPr>
      <w:r w:rsidDel="00000000" w:rsidR="00000000" w:rsidRPr="00000000">
        <w:rPr>
          <w:sz w:val="24"/>
          <w:szCs w:val="24"/>
          <w:rtl w:val="0"/>
        </w:rPr>
        <w:t xml:space="preserve">El contrato realizado a través de la plataforma virtual del SECOP II, tendrá este clausulado adicional. Los proponentes aceptan íntegramente las condiciones y obligaciones de los pliegos de condiciones y aquellas que de conformidad con la Ley deben tener los contratos celebrados con la Administración Pública. Los pliegos de condiciones y la oferta formarán parte integrante del contrato.</w:t>
      </w:r>
    </w:p>
    <w:p w:rsidR="00000000" w:rsidDel="00000000" w:rsidP="00000000" w:rsidRDefault="00000000" w:rsidRPr="00000000" w14:paraId="000005C5">
      <w:pPr>
        <w:pBdr>
          <w:top w:space="0" w:sz="0" w:val="nil"/>
          <w:left w:space="0" w:sz="0" w:val="nil"/>
          <w:bottom w:space="0" w:sz="0" w:val="nil"/>
          <w:right w:space="0" w:sz="0" w:val="nil"/>
          <w:between w:space="0" w:sz="0" w:val="nil"/>
        </w:pBdr>
        <w:ind w:left="178" w:right="112" w:firstLine="0"/>
        <w:jc w:val="both"/>
        <w:rPr>
          <w:sz w:val="24"/>
          <w:szCs w:val="24"/>
        </w:rPr>
      </w:pPr>
      <w:r w:rsidDel="00000000" w:rsidR="00000000" w:rsidRPr="00000000">
        <w:rPr>
          <w:rtl w:val="0"/>
        </w:rPr>
      </w:r>
    </w:p>
    <w:p w:rsidR="00000000" w:rsidDel="00000000" w:rsidP="00000000" w:rsidRDefault="00000000" w:rsidRPr="00000000" w14:paraId="000005C6">
      <w:pPr>
        <w:pStyle w:val="Heading1"/>
        <w:numPr>
          <w:ilvl w:val="2"/>
          <w:numId w:val="20"/>
        </w:numPr>
        <w:tabs>
          <w:tab w:val="left" w:leader="none" w:pos="1597"/>
          <w:tab w:val="left" w:leader="none" w:pos="1598"/>
        </w:tabs>
        <w:ind w:left="1597" w:hanging="995"/>
        <w:rPr/>
      </w:pPr>
      <w:r w:rsidDel="00000000" w:rsidR="00000000" w:rsidRPr="00000000">
        <w:rPr>
          <w:rtl w:val="0"/>
        </w:rPr>
        <w:t xml:space="preserve">Solución de controversias</w:t>
      </w:r>
    </w:p>
    <w:p w:rsidR="00000000" w:rsidDel="00000000" w:rsidP="00000000" w:rsidRDefault="00000000" w:rsidRPr="00000000" w14:paraId="000005C7">
      <w:pPr>
        <w:pBdr>
          <w:top w:space="0" w:sz="0" w:val="nil"/>
          <w:left w:space="0" w:sz="0" w:val="nil"/>
          <w:bottom w:space="0" w:sz="0" w:val="nil"/>
          <w:right w:space="0" w:sz="0" w:val="nil"/>
          <w:between w:space="0" w:sz="0" w:val="nil"/>
        </w:pBdr>
        <w:spacing w:before="4" w:lineRule="auto"/>
        <w:rPr>
          <w:b w:val="1"/>
          <w:bCs w:val="1"/>
          <w:sz w:val="24"/>
          <w:szCs w:val="24"/>
        </w:rPr>
      </w:pPr>
      <w:r w:rsidDel="00000000" w:rsidR="00000000" w:rsidRPr="00000000">
        <w:rPr>
          <w:rtl w:val="0"/>
        </w:rPr>
      </w:r>
    </w:p>
    <w:p w:rsidR="00000000" w:rsidDel="00000000" w:rsidP="00000000" w:rsidRDefault="00000000" w:rsidRPr="00000000" w14:paraId="000005C8">
      <w:pPr>
        <w:pBdr>
          <w:top w:space="0" w:sz="0" w:val="nil"/>
          <w:left w:space="0" w:sz="0" w:val="nil"/>
          <w:bottom w:space="0" w:sz="0" w:val="nil"/>
          <w:right w:space="0" w:sz="0" w:val="nil"/>
          <w:between w:space="0" w:sz="0" w:val="nil"/>
        </w:pBdr>
        <w:ind w:left="178" w:right="112" w:firstLine="0"/>
        <w:jc w:val="both"/>
        <w:rPr>
          <w:sz w:val="24"/>
          <w:szCs w:val="24"/>
        </w:rPr>
      </w:pPr>
      <w:r w:rsidDel="00000000" w:rsidR="00000000" w:rsidRPr="00000000">
        <w:rPr>
          <w:sz w:val="24"/>
          <w:szCs w:val="24"/>
          <w:rtl w:val="0"/>
        </w:rPr>
        <w:t xml:space="preserve">Las diferencias y conflictos que surjan en desarrollo del objeto contractual se solucionarán a través de los mecanismos de conciliación y transacción previstos en el artículo 68 de la Ley 80 de 1993 y el Decreto 1716 de 2009.</w:t>
      </w:r>
    </w:p>
    <w:p w:rsidR="00000000" w:rsidDel="00000000" w:rsidP="00000000" w:rsidRDefault="00000000" w:rsidRPr="00000000" w14:paraId="000005C9">
      <w:pPr>
        <w:pBdr>
          <w:top w:space="0" w:sz="0" w:val="nil"/>
          <w:left w:space="0" w:sz="0" w:val="nil"/>
          <w:bottom w:space="0" w:sz="0" w:val="nil"/>
          <w:right w:space="0" w:sz="0" w:val="nil"/>
          <w:between w:space="0" w:sz="0" w:val="nil"/>
        </w:pBdr>
        <w:spacing w:before="10" w:lineRule="auto"/>
        <w:rPr>
          <w:sz w:val="20"/>
          <w:szCs w:val="20"/>
        </w:rPr>
      </w:pPr>
      <w:r w:rsidDel="00000000" w:rsidR="00000000" w:rsidRPr="00000000">
        <w:rPr>
          <w:rtl w:val="0"/>
        </w:rPr>
      </w:r>
    </w:p>
    <w:p w:rsidR="00000000" w:rsidDel="00000000" w:rsidP="00000000" w:rsidRDefault="00000000" w:rsidRPr="00000000" w14:paraId="000005CA">
      <w:pPr>
        <w:pStyle w:val="Heading1"/>
        <w:numPr>
          <w:ilvl w:val="2"/>
          <w:numId w:val="20"/>
        </w:numPr>
        <w:tabs>
          <w:tab w:val="left" w:leader="none" w:pos="1597"/>
          <w:tab w:val="left" w:leader="none" w:pos="1598"/>
        </w:tabs>
        <w:ind w:left="1597" w:hanging="995"/>
        <w:rPr/>
      </w:pPr>
      <w:r w:rsidDel="00000000" w:rsidR="00000000" w:rsidRPr="00000000">
        <w:rPr>
          <w:rtl w:val="0"/>
        </w:rPr>
        <w:t xml:space="preserve">Prórroga y adición del contrato</w:t>
      </w:r>
    </w:p>
    <w:p w:rsidR="00000000" w:rsidDel="00000000" w:rsidP="00000000" w:rsidRDefault="00000000" w:rsidRPr="00000000" w14:paraId="000005CB">
      <w:pPr>
        <w:pBdr>
          <w:top w:space="0" w:sz="0" w:val="nil"/>
          <w:left w:space="0" w:sz="0" w:val="nil"/>
          <w:bottom w:space="0" w:sz="0" w:val="nil"/>
          <w:right w:space="0" w:sz="0" w:val="nil"/>
          <w:between w:space="0" w:sz="0" w:val="nil"/>
        </w:pBdr>
        <w:spacing w:before="2" w:lineRule="auto"/>
        <w:rPr>
          <w:b w:val="1"/>
          <w:bCs w:val="1"/>
          <w:sz w:val="24"/>
          <w:szCs w:val="24"/>
        </w:rPr>
      </w:pPr>
      <w:r w:rsidDel="00000000" w:rsidR="00000000" w:rsidRPr="00000000">
        <w:rPr>
          <w:rtl w:val="0"/>
        </w:rPr>
      </w:r>
    </w:p>
    <w:p w:rsidR="00000000" w:rsidDel="00000000" w:rsidP="00000000" w:rsidRDefault="00000000" w:rsidRPr="00000000" w14:paraId="000005CC">
      <w:pPr>
        <w:pBdr>
          <w:top w:space="0" w:sz="0" w:val="nil"/>
          <w:left w:space="0" w:sz="0" w:val="nil"/>
          <w:bottom w:space="0" w:sz="0" w:val="nil"/>
          <w:right w:space="0" w:sz="0" w:val="nil"/>
          <w:between w:space="0" w:sz="0" w:val="nil"/>
        </w:pBdr>
        <w:ind w:left="178" w:right="123" w:firstLine="0"/>
        <w:jc w:val="both"/>
        <w:rPr>
          <w:sz w:val="24"/>
          <w:szCs w:val="24"/>
        </w:rPr>
      </w:pPr>
      <w:r w:rsidDel="00000000" w:rsidR="00000000" w:rsidRPr="00000000">
        <w:rPr>
          <w:sz w:val="24"/>
          <w:szCs w:val="24"/>
          <w:rtl w:val="0"/>
        </w:rPr>
        <w:t xml:space="preserve">El contrato podrá prorrogarse y/o adicionarse de común acuerdo entre las partes, de conformidad con las normas que rigen la materia.</w:t>
      </w:r>
    </w:p>
    <w:p w:rsidR="00000000" w:rsidDel="00000000" w:rsidP="00000000" w:rsidRDefault="00000000" w:rsidRPr="00000000" w14:paraId="000005CD">
      <w:pPr>
        <w:pBdr>
          <w:top w:space="0" w:sz="0" w:val="nil"/>
          <w:left w:space="0" w:sz="0" w:val="nil"/>
          <w:bottom w:space="0" w:sz="0" w:val="nil"/>
          <w:right w:space="0" w:sz="0" w:val="nil"/>
          <w:between w:space="0" w:sz="0" w:val="nil"/>
        </w:pBdr>
        <w:ind w:left="178" w:right="123" w:firstLine="0"/>
        <w:jc w:val="both"/>
        <w:rPr>
          <w:sz w:val="24"/>
          <w:szCs w:val="24"/>
        </w:rPr>
      </w:pPr>
      <w:r w:rsidDel="00000000" w:rsidR="00000000" w:rsidRPr="00000000">
        <w:rPr>
          <w:rtl w:val="0"/>
        </w:rPr>
      </w:r>
    </w:p>
    <w:p w:rsidR="00000000" w:rsidDel="00000000" w:rsidP="00000000" w:rsidRDefault="00000000" w:rsidRPr="00000000" w14:paraId="000005CE">
      <w:pPr>
        <w:pStyle w:val="Heading1"/>
        <w:numPr>
          <w:ilvl w:val="2"/>
          <w:numId w:val="20"/>
        </w:numPr>
        <w:tabs>
          <w:tab w:val="left" w:leader="none" w:pos="1597"/>
          <w:tab w:val="left" w:leader="none" w:pos="1598"/>
        </w:tabs>
        <w:ind w:left="1597" w:hanging="995"/>
        <w:rPr/>
      </w:pPr>
      <w:r w:rsidDel="00000000" w:rsidR="00000000" w:rsidRPr="00000000">
        <w:rPr>
          <w:rtl w:val="0"/>
        </w:rPr>
        <w:t xml:space="preserve">Perfeccionamiento y ejecución del contrato</w:t>
      </w:r>
    </w:p>
    <w:p w:rsidR="00000000" w:rsidDel="00000000" w:rsidP="00000000" w:rsidRDefault="00000000" w:rsidRPr="00000000" w14:paraId="000005CF">
      <w:pPr>
        <w:pBdr>
          <w:top w:space="0" w:sz="0" w:val="nil"/>
          <w:left w:space="0" w:sz="0" w:val="nil"/>
          <w:bottom w:space="0" w:sz="0" w:val="nil"/>
          <w:right w:space="0" w:sz="0" w:val="nil"/>
          <w:between w:space="0" w:sz="0" w:val="nil"/>
        </w:pBdr>
        <w:spacing w:before="142" w:lineRule="auto"/>
        <w:ind w:left="178" w:right="121" w:firstLine="0"/>
        <w:jc w:val="both"/>
        <w:rPr>
          <w:sz w:val="24"/>
          <w:szCs w:val="24"/>
        </w:rPr>
      </w:pPr>
      <w:r w:rsidDel="00000000" w:rsidR="00000000" w:rsidRPr="00000000">
        <w:rPr>
          <w:sz w:val="24"/>
          <w:szCs w:val="24"/>
          <w:rtl w:val="0"/>
        </w:rPr>
        <w:t xml:space="preserve">El presente contrato se perfecciona con el acuerdo sobre el objeto, plazo, precio, para su legalización del registro presupuestal y para su ejecución se requiere la aprobación de las pólizas.</w:t>
      </w:r>
    </w:p>
    <w:p w:rsidR="00000000" w:rsidDel="00000000" w:rsidP="00000000" w:rsidRDefault="00000000" w:rsidRPr="00000000" w14:paraId="000005D0">
      <w:pPr>
        <w:pBdr>
          <w:top w:space="0" w:sz="0" w:val="nil"/>
          <w:left w:space="0" w:sz="0" w:val="nil"/>
          <w:bottom w:space="0" w:sz="0" w:val="nil"/>
          <w:right w:space="0" w:sz="0" w:val="nil"/>
          <w:between w:space="0" w:sz="0" w:val="nil"/>
        </w:pBdr>
        <w:rPr>
          <w:sz w:val="24"/>
          <w:szCs w:val="24"/>
        </w:rPr>
      </w:pPr>
      <w:r w:rsidDel="00000000" w:rsidR="00000000" w:rsidRPr="00000000">
        <w:rPr>
          <w:rtl w:val="0"/>
        </w:rPr>
      </w:r>
    </w:p>
    <w:p w:rsidR="00000000" w:rsidDel="00000000" w:rsidP="00000000" w:rsidRDefault="00000000" w:rsidRPr="00000000" w14:paraId="000005D1">
      <w:pPr>
        <w:pBdr>
          <w:top w:space="0" w:sz="0" w:val="nil"/>
          <w:left w:space="0" w:sz="0" w:val="nil"/>
          <w:bottom w:space="0" w:sz="0" w:val="nil"/>
          <w:right w:space="0" w:sz="0" w:val="nil"/>
          <w:between w:space="0" w:sz="0" w:val="nil"/>
        </w:pBdr>
        <w:ind w:left="178" w:right="117" w:firstLine="0"/>
        <w:jc w:val="both"/>
        <w:rPr>
          <w:sz w:val="24"/>
          <w:szCs w:val="24"/>
        </w:rPr>
      </w:pPr>
      <w:r w:rsidDel="00000000" w:rsidR="00000000" w:rsidRPr="00000000">
        <w:rPr>
          <w:sz w:val="24"/>
          <w:szCs w:val="24"/>
          <w:rtl w:val="0"/>
        </w:rPr>
        <w:t xml:space="preserve">Para la realización de cada pago además de verificar lo anterior y el cumplimiento del contrato, el supervisor designado verificará que el contratista acredite que se encuentra al día con el pago de los aportes al Sistema de Seguridad Social.</w:t>
      </w:r>
    </w:p>
    <w:p w:rsidR="00000000" w:rsidDel="00000000" w:rsidP="00000000" w:rsidRDefault="00000000" w:rsidRPr="00000000" w14:paraId="000005D2">
      <w:pPr>
        <w:pBdr>
          <w:top w:space="0" w:sz="0" w:val="nil"/>
          <w:left w:space="0" w:sz="0" w:val="nil"/>
          <w:bottom w:space="0" w:sz="0" w:val="nil"/>
          <w:right w:space="0" w:sz="0" w:val="nil"/>
          <w:between w:space="0" w:sz="0" w:val="nil"/>
        </w:pBdr>
        <w:ind w:left="178" w:right="117" w:firstLine="0"/>
        <w:jc w:val="both"/>
        <w:rPr>
          <w:sz w:val="24"/>
          <w:szCs w:val="24"/>
        </w:rPr>
      </w:pPr>
      <w:r w:rsidDel="00000000" w:rsidR="00000000" w:rsidRPr="00000000">
        <w:rPr>
          <w:rtl w:val="0"/>
        </w:rPr>
      </w:r>
    </w:p>
    <w:p w:rsidR="00000000" w:rsidDel="00000000" w:rsidP="00000000" w:rsidRDefault="00000000" w:rsidRPr="00000000" w14:paraId="000005D3">
      <w:pPr>
        <w:pBdr>
          <w:top w:space="0" w:sz="0" w:val="nil"/>
          <w:left w:space="0" w:sz="0" w:val="nil"/>
          <w:bottom w:space="0" w:sz="0" w:val="nil"/>
          <w:right w:space="0" w:sz="0" w:val="nil"/>
          <w:between w:space="0" w:sz="0" w:val="nil"/>
        </w:pBdr>
        <w:ind w:left="178" w:right="117" w:firstLine="0"/>
        <w:jc w:val="both"/>
        <w:rPr>
          <w:b w:val="1"/>
          <w:bCs w:val="1"/>
          <w:sz w:val="24"/>
          <w:szCs w:val="24"/>
        </w:rPr>
      </w:pPr>
      <w:r w:rsidDel="00000000" w:rsidR="00000000" w:rsidRPr="00000000">
        <w:rPr>
          <w:b w:val="1"/>
          <w:bCs w:val="1"/>
          <w:sz w:val="24"/>
          <w:szCs w:val="24"/>
          <w:rtl w:val="0"/>
        </w:rPr>
        <w:t xml:space="preserve">INTEGRALIDAD DE LOS DOCUMENTOS DEL PROCESO</w:t>
      </w:r>
    </w:p>
    <w:p w:rsidR="00000000" w:rsidDel="00000000" w:rsidP="00000000" w:rsidRDefault="00000000" w:rsidRPr="00000000" w14:paraId="000005D4">
      <w:pPr>
        <w:pBdr>
          <w:top w:space="0" w:sz="0" w:val="nil"/>
          <w:left w:space="0" w:sz="0" w:val="nil"/>
          <w:bottom w:space="0" w:sz="0" w:val="nil"/>
          <w:right w:space="0" w:sz="0" w:val="nil"/>
          <w:between w:space="0" w:sz="0" w:val="nil"/>
        </w:pBdr>
        <w:ind w:left="178" w:right="117" w:firstLine="0"/>
        <w:jc w:val="both"/>
        <w:rPr>
          <w:sz w:val="24"/>
          <w:szCs w:val="24"/>
        </w:rPr>
      </w:pPr>
      <w:r w:rsidDel="00000000" w:rsidR="00000000" w:rsidRPr="00000000">
        <w:rPr>
          <w:rtl w:val="0"/>
        </w:rPr>
      </w:r>
    </w:p>
    <w:p w:rsidR="00000000" w:rsidDel="00000000" w:rsidP="00000000" w:rsidRDefault="00000000" w:rsidRPr="00000000" w14:paraId="000005D5">
      <w:pPr>
        <w:pBdr>
          <w:top w:space="0" w:sz="0" w:val="nil"/>
          <w:left w:space="0" w:sz="0" w:val="nil"/>
          <w:bottom w:space="0" w:sz="0" w:val="nil"/>
          <w:right w:space="0" w:sz="0" w:val="nil"/>
          <w:between w:space="0" w:sz="0" w:val="nil"/>
        </w:pBdr>
        <w:ind w:left="178" w:right="117" w:firstLine="0"/>
        <w:jc w:val="both"/>
        <w:rPr>
          <w:sz w:val="24"/>
          <w:szCs w:val="24"/>
        </w:rPr>
      </w:pPr>
      <w:r w:rsidDel="00000000" w:rsidR="00000000" w:rsidRPr="00000000">
        <w:rPr>
          <w:sz w:val="24"/>
          <w:szCs w:val="24"/>
          <w:rtl w:val="0"/>
        </w:rPr>
        <w:t xml:space="preserve">El presente documento hace parte integral de los pliegos electrónicos y se dan por entendidos, fechados y firmados una vez se aprueben electrónicamente a través del Sistema Electrónico para la Contratación Pública – SECOP II.</w:t>
      </w:r>
    </w:p>
    <w:p w:rsidR="00000000" w:rsidDel="00000000" w:rsidP="00000000" w:rsidRDefault="00000000" w:rsidRPr="00000000" w14:paraId="000005D6">
      <w:pPr>
        <w:pBdr>
          <w:top w:space="0" w:sz="0" w:val="nil"/>
          <w:left w:space="0" w:sz="0" w:val="nil"/>
          <w:bottom w:space="0" w:sz="0" w:val="nil"/>
          <w:right w:space="0" w:sz="0" w:val="nil"/>
          <w:between w:space="0" w:sz="0" w:val="nil"/>
        </w:pBdr>
        <w:rPr>
          <w:sz w:val="26"/>
          <w:szCs w:val="26"/>
        </w:rPr>
      </w:pPr>
      <w:r w:rsidDel="00000000" w:rsidR="00000000" w:rsidRPr="00000000">
        <w:rPr>
          <w:rtl w:val="0"/>
        </w:rPr>
      </w:r>
    </w:p>
    <w:p w:rsidR="00000000" w:rsidDel="00000000" w:rsidP="00000000" w:rsidRDefault="00000000" w:rsidRPr="00000000" w14:paraId="000005D7">
      <w:pPr>
        <w:spacing w:before="228" w:lineRule="auto"/>
        <w:ind w:left="720" w:right="525" w:hanging="225"/>
        <w:jc w:val="center"/>
        <w:rPr>
          <w:i w:val="1"/>
          <w:iCs w:val="1"/>
          <w:sz w:val="24"/>
          <w:szCs w:val="24"/>
        </w:rPr>
      </w:pPr>
      <w:r w:rsidDel="00000000" w:rsidR="00000000" w:rsidRPr="00000000">
        <w:rPr>
          <w:i w:val="1"/>
          <w:iCs w:val="1"/>
          <w:sz w:val="24"/>
          <w:szCs w:val="24"/>
          <w:rtl w:val="0"/>
        </w:rPr>
        <w:t xml:space="preserve">(FIRMADO ELECTRÓNICAMENTE)</w:t>
      </w:r>
    </w:p>
    <w:p w:rsidR="00000000" w:rsidDel="00000000" w:rsidP="00000000" w:rsidRDefault="00000000" w:rsidRPr="00000000" w14:paraId="000005D8">
      <w:pPr>
        <w:widowControl w:val="1"/>
        <w:pBdr>
          <w:top w:space="0" w:sz="0" w:val="nil"/>
          <w:left w:space="0" w:sz="0" w:val="nil"/>
          <w:bottom w:space="0" w:sz="0" w:val="nil"/>
          <w:right w:space="0" w:sz="0" w:val="nil"/>
          <w:between w:space="0" w:sz="0" w:val="nil"/>
        </w:pBdr>
        <w:jc w:val="center"/>
        <w:rPr>
          <w:sz w:val="24"/>
          <w:szCs w:val="24"/>
        </w:rPr>
      </w:pPr>
      <w:r w:rsidDel="00000000" w:rsidR="00000000" w:rsidRPr="00000000">
        <w:rPr>
          <w:sz w:val="24"/>
          <w:szCs w:val="24"/>
          <w:rtl w:val="0"/>
        </w:rPr>
        <w:t xml:space="preserve">AMANDA CATALINA ROJAS DÍAZ</w:t>
      </w:r>
      <w:r w:rsidDel="00000000" w:rsidR="00000000" w:rsidRPr="00000000">
        <w:rPr>
          <w:rtl w:val="0"/>
        </w:rPr>
      </w:r>
    </w:p>
    <w:p w:rsidR="00000000" w:rsidDel="00000000" w:rsidP="00000000" w:rsidRDefault="00000000" w:rsidRPr="00000000" w14:paraId="000005D9">
      <w:pPr>
        <w:widowControl w:val="1"/>
        <w:pBdr>
          <w:top w:space="0" w:sz="0" w:val="nil"/>
          <w:left w:space="0" w:sz="0" w:val="nil"/>
          <w:bottom w:space="0" w:sz="0" w:val="nil"/>
          <w:right w:space="0" w:sz="0" w:val="nil"/>
          <w:between w:space="0" w:sz="0" w:val="nil"/>
        </w:pBdr>
        <w:jc w:val="center"/>
        <w:rPr>
          <w:sz w:val="24"/>
          <w:szCs w:val="24"/>
        </w:rPr>
      </w:pPr>
      <w:r w:rsidDel="00000000" w:rsidR="00000000" w:rsidRPr="00000000">
        <w:rPr>
          <w:sz w:val="24"/>
          <w:szCs w:val="24"/>
          <w:rtl w:val="0"/>
        </w:rPr>
        <w:t xml:space="preserve">Director de Departamento Administrativo</w:t>
      </w:r>
    </w:p>
    <w:p w:rsidR="00000000" w:rsidDel="00000000" w:rsidP="00000000" w:rsidRDefault="00000000" w:rsidRPr="00000000" w14:paraId="000005DA">
      <w:pPr>
        <w:widowControl w:val="1"/>
        <w:pBdr>
          <w:top w:space="0" w:sz="0" w:val="nil"/>
          <w:left w:space="0" w:sz="0" w:val="nil"/>
          <w:bottom w:space="0" w:sz="0" w:val="nil"/>
          <w:right w:space="0" w:sz="0" w:val="nil"/>
          <w:between w:space="0" w:sz="0" w:val="nil"/>
        </w:pBdr>
        <w:jc w:val="center"/>
        <w:rPr>
          <w:sz w:val="24"/>
          <w:szCs w:val="24"/>
        </w:rPr>
      </w:pPr>
      <w:r w:rsidDel="00000000" w:rsidR="00000000" w:rsidRPr="00000000">
        <w:rPr>
          <w:sz w:val="24"/>
          <w:szCs w:val="24"/>
          <w:rtl w:val="0"/>
        </w:rPr>
        <w:t xml:space="preserve">Departamento Administrativo de Contratación Pública</w:t>
      </w:r>
    </w:p>
    <w:p w:rsidR="00000000" w:rsidDel="00000000" w:rsidP="00000000" w:rsidRDefault="00000000" w:rsidRPr="00000000" w14:paraId="000005DB">
      <w:pPr>
        <w:widowControl w:val="1"/>
        <w:pBdr>
          <w:top w:space="0" w:sz="0" w:val="nil"/>
          <w:left w:space="0" w:sz="0" w:val="nil"/>
          <w:bottom w:space="0" w:sz="0" w:val="nil"/>
          <w:right w:space="0" w:sz="0" w:val="nil"/>
          <w:between w:space="0" w:sz="0" w:val="nil"/>
        </w:pBdr>
        <w:jc w:val="center"/>
        <w:rPr>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2095500</wp:posOffset>
            </wp:positionH>
            <wp:positionV relativeFrom="paragraph">
              <wp:posOffset>188565</wp:posOffset>
            </wp:positionV>
            <wp:extent cx="215396" cy="205752"/>
            <wp:effectExtent b="40600" l="44635" r="44635" t="40600"/>
            <wp:wrapNone/>
            <wp:docPr id="30" name="image2.jpg"/>
            <a:graphic>
              <a:graphicData uri="http://schemas.openxmlformats.org/drawingml/2006/picture">
                <pic:pic>
                  <pic:nvPicPr>
                    <pic:cNvPr id="0" name="image2.jpg"/>
                    <pic:cNvPicPr preferRelativeResize="0"/>
                  </pic:nvPicPr>
                  <pic:blipFill>
                    <a:blip r:embed="rId32"/>
                    <a:srcRect b="0" l="0" r="0" t="0"/>
                    <a:stretch>
                      <a:fillRect/>
                    </a:stretch>
                  </pic:blipFill>
                  <pic:spPr>
                    <a:xfrm rot="18502682">
                      <a:off x="0" y="0"/>
                      <a:ext cx="215396" cy="205752"/>
                    </a:xfrm>
                    <a:prstGeom prst="rect"/>
                    <a:ln/>
                  </pic:spPr>
                </pic:pic>
              </a:graphicData>
            </a:graphic>
          </wp:anchor>
        </w:drawing>
      </w:r>
    </w:p>
    <w:p w:rsidR="00000000" w:rsidDel="00000000" w:rsidP="00000000" w:rsidRDefault="00000000" w:rsidRPr="00000000" w14:paraId="000005DC">
      <w:pPr>
        <w:widowControl w:val="1"/>
        <w:pBdr>
          <w:top w:space="0" w:sz="0" w:val="nil"/>
          <w:left w:space="0" w:sz="0" w:val="nil"/>
          <w:bottom w:space="0" w:sz="0" w:val="nil"/>
          <w:right w:space="0" w:sz="0" w:val="nil"/>
          <w:between w:space="0" w:sz="0" w:val="nil"/>
        </w:pBdr>
        <w:jc w:val="center"/>
        <w:rPr>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2247900</wp:posOffset>
            </wp:positionH>
            <wp:positionV relativeFrom="paragraph">
              <wp:posOffset>253975</wp:posOffset>
            </wp:positionV>
            <wp:extent cx="240228" cy="212773"/>
            <wp:effectExtent b="0" l="0" r="0" t="0"/>
            <wp:wrapNone/>
            <wp:docPr id="29" name="image3.png"/>
            <a:graphic>
              <a:graphicData uri="http://schemas.openxmlformats.org/drawingml/2006/picture">
                <pic:pic>
                  <pic:nvPicPr>
                    <pic:cNvPr id="0" name="image3.png"/>
                    <pic:cNvPicPr preferRelativeResize="0"/>
                  </pic:nvPicPr>
                  <pic:blipFill>
                    <a:blip r:embed="rId33"/>
                    <a:srcRect b="0" l="0" r="0" t="0"/>
                    <a:stretch>
                      <a:fillRect/>
                    </a:stretch>
                  </pic:blipFill>
                  <pic:spPr>
                    <a:xfrm>
                      <a:off x="0" y="0"/>
                      <a:ext cx="240228" cy="212773"/>
                    </a:xfrm>
                    <a:prstGeom prst="rect"/>
                    <a:ln/>
                  </pic:spPr>
                </pic:pic>
              </a:graphicData>
            </a:graphic>
          </wp:anchor>
        </w:drawing>
      </w:r>
    </w:p>
    <w:p w:rsidR="00000000" w:rsidDel="00000000" w:rsidP="00000000" w:rsidRDefault="00000000" w:rsidRPr="00000000" w14:paraId="000005DD">
      <w:pPr>
        <w:jc w:val="both"/>
        <w:rPr>
          <w:sz w:val="16"/>
          <w:szCs w:val="16"/>
        </w:rPr>
      </w:pPr>
      <w:bookmarkStart w:colFirst="0" w:colLast="0" w:name="_heading=h.d9zv8yyfr1f4" w:id="3"/>
      <w:bookmarkEnd w:id="3"/>
      <w:r w:rsidDel="00000000" w:rsidR="00000000" w:rsidRPr="00000000">
        <w:rPr>
          <w:sz w:val="16"/>
          <w:szCs w:val="16"/>
          <w:rtl w:val="0"/>
        </w:rPr>
        <w:t xml:space="preserve">Proyectó:   Valentina Tabares daza - Contratista </w:t>
      </w:r>
    </w:p>
    <w:p w:rsidR="00000000" w:rsidDel="00000000" w:rsidP="00000000" w:rsidRDefault="00000000" w:rsidRPr="00000000" w14:paraId="000005DE">
      <w:pPr>
        <w:jc w:val="both"/>
        <w:rPr>
          <w:sz w:val="16"/>
          <w:szCs w:val="16"/>
        </w:rPr>
      </w:pPr>
      <w:r w:rsidDel="00000000" w:rsidR="00000000" w:rsidRPr="00000000">
        <w:rPr>
          <w:sz w:val="16"/>
          <w:szCs w:val="16"/>
          <w:rtl w:val="0"/>
        </w:rPr>
        <w:t xml:space="preserve">Revisó:      Julián Alberto Suarez Rico - Contratista </w:t>
      </w:r>
    </w:p>
    <w:p w:rsidR="00000000" w:rsidDel="00000000" w:rsidP="00000000" w:rsidRDefault="00000000" w:rsidRPr="00000000" w14:paraId="000005DF">
      <w:pPr>
        <w:jc w:val="both"/>
        <w:rPr>
          <w:sz w:val="16"/>
          <w:szCs w:val="16"/>
        </w:rPr>
      </w:pPr>
      <w:r w:rsidDel="00000000" w:rsidR="00000000" w:rsidRPr="00000000">
        <w:rPr>
          <w:sz w:val="16"/>
          <w:szCs w:val="16"/>
          <w:rtl w:val="0"/>
        </w:rPr>
        <w:t xml:space="preserve">Aprobó:     Alejandra Cardona Duque – Subdirector de Departamento Administrativo</w:t>
      </w:r>
    </w:p>
    <w:sectPr>
      <w:type w:val="nextPage"/>
      <w:pgSz w:h="15840" w:w="12240" w:orient="portrait"/>
      <w:pgMar w:bottom="1340" w:top="2360" w:left="1240" w:right="1300" w:header="977" w:footer="115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Georgia"/>
  <w:font w:name="Arial Unicode MS"/>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E2">
    <w:pPr>
      <w:pBdr>
        <w:top w:space="0" w:sz="0" w:val="nil"/>
        <w:left w:space="0" w:sz="0" w:val="nil"/>
        <w:bottom w:space="0" w:sz="0" w:val="nil"/>
        <w:right w:space="0" w:sz="0" w:val="nil"/>
        <w:between w:space="0" w:sz="0" w:val="nil"/>
      </w:pBdr>
      <w:tabs>
        <w:tab w:val="center" w:leader="none" w:pos="4419"/>
        <w:tab w:val="right" w:leader="none" w:pos="8838"/>
      </w:tabs>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5E3">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5E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Departamento Administrativo de Contratación Pública. Circular No. 4135.020.22.2.1020.000077 del 21 de abril de 2026.</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E1">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color w:val="000000"/>
        <w:sz w:val="24"/>
        <w:szCs w:val="24"/>
      </w:rPr>
      <w:drawing>
        <wp:anchor allowOverlap="1" behindDoc="1" distB="0" distT="0" distL="0" distR="0" hidden="0" layoutInCell="1" locked="0" relativeHeight="0" simplePos="0">
          <wp:simplePos x="0" y="0"/>
          <wp:positionH relativeFrom="page">
            <wp:posOffset>3388995</wp:posOffset>
          </wp:positionH>
          <wp:positionV relativeFrom="page">
            <wp:posOffset>232410</wp:posOffset>
          </wp:positionV>
          <wp:extent cx="988060" cy="889635"/>
          <wp:effectExtent b="0" l="0" r="0" t="0"/>
          <wp:wrapNone/>
          <wp:docPr id="26"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988060" cy="889635"/>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898" w:hanging="360"/>
      </w:pPr>
      <w:rPr>
        <w:rFonts w:ascii="Arial" w:cs="Arial" w:eastAsia="Arial" w:hAnsi="Arial"/>
        <w:b w:val="1"/>
        <w:bCs w:val="1"/>
        <w:sz w:val="24"/>
        <w:szCs w:val="24"/>
      </w:rPr>
    </w:lvl>
    <w:lvl w:ilvl="1">
      <w:start w:val="1"/>
      <w:numFmt w:val="decimal"/>
      <w:lvlText w:val="%1.%2."/>
      <w:lvlJc w:val="left"/>
      <w:pPr>
        <w:ind w:left="1258" w:hanging="720"/>
      </w:pPr>
      <w:rPr>
        <w:rFonts w:ascii="Arial" w:cs="Arial" w:eastAsia="Arial" w:hAnsi="Arial"/>
        <w:b w:val="1"/>
        <w:bCs w:val="1"/>
        <w:sz w:val="24"/>
        <w:szCs w:val="24"/>
      </w:rPr>
    </w:lvl>
    <w:lvl w:ilvl="2">
      <w:start w:val="0"/>
      <w:numFmt w:val="bullet"/>
      <w:lvlText w:val="•"/>
      <w:lvlJc w:val="left"/>
      <w:pPr>
        <w:ind w:left="2197" w:hanging="720"/>
      </w:pPr>
      <w:rPr/>
    </w:lvl>
    <w:lvl w:ilvl="3">
      <w:start w:val="0"/>
      <w:numFmt w:val="bullet"/>
      <w:lvlText w:val="•"/>
      <w:lvlJc w:val="left"/>
      <w:pPr>
        <w:ind w:left="3135" w:hanging="720"/>
      </w:pPr>
      <w:rPr/>
    </w:lvl>
    <w:lvl w:ilvl="4">
      <w:start w:val="0"/>
      <w:numFmt w:val="bullet"/>
      <w:lvlText w:val="•"/>
      <w:lvlJc w:val="left"/>
      <w:pPr>
        <w:ind w:left="4073" w:hanging="720"/>
      </w:pPr>
      <w:rPr/>
    </w:lvl>
    <w:lvl w:ilvl="5">
      <w:start w:val="0"/>
      <w:numFmt w:val="bullet"/>
      <w:lvlText w:val="•"/>
      <w:lvlJc w:val="left"/>
      <w:pPr>
        <w:ind w:left="5011" w:hanging="720"/>
      </w:pPr>
      <w:rPr/>
    </w:lvl>
    <w:lvl w:ilvl="6">
      <w:start w:val="0"/>
      <w:numFmt w:val="bullet"/>
      <w:lvlText w:val="•"/>
      <w:lvlJc w:val="left"/>
      <w:pPr>
        <w:ind w:left="5948" w:hanging="720"/>
      </w:pPr>
      <w:rPr/>
    </w:lvl>
    <w:lvl w:ilvl="7">
      <w:start w:val="0"/>
      <w:numFmt w:val="bullet"/>
      <w:lvlText w:val="•"/>
      <w:lvlJc w:val="left"/>
      <w:pPr>
        <w:ind w:left="6886" w:hanging="720"/>
      </w:pPr>
      <w:rPr/>
    </w:lvl>
    <w:lvl w:ilvl="8">
      <w:start w:val="0"/>
      <w:numFmt w:val="bullet"/>
      <w:lvlText w:val="•"/>
      <w:lvlJc w:val="left"/>
      <w:pPr>
        <w:ind w:left="7824" w:hanging="720"/>
      </w:pPr>
      <w:rPr/>
    </w:lvl>
  </w:abstractNum>
  <w:abstractNum w:abstractNumId="2">
    <w:lvl w:ilvl="0">
      <w:start w:val="0"/>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5"/>
      <w:numFmt w:val="decimal"/>
      <w:lvlText w:val="%1"/>
      <w:lvlJc w:val="left"/>
      <w:pPr>
        <w:ind w:left="538" w:hanging="360"/>
      </w:pPr>
      <w:rPr>
        <w:rFonts w:ascii="Arial" w:cs="Arial" w:eastAsia="Arial" w:hAnsi="Arial"/>
        <w:b w:val="1"/>
        <w:bCs w:val="1"/>
        <w:sz w:val="24"/>
        <w:szCs w:val="24"/>
      </w:rPr>
    </w:lvl>
    <w:lvl w:ilvl="1">
      <w:start w:val="4"/>
      <w:numFmt w:val="decimal"/>
      <w:lvlText w:val="%1.%2"/>
      <w:lvlJc w:val="left"/>
      <w:pPr>
        <w:ind w:left="1302" w:hanging="404.00000000000034"/>
      </w:pPr>
      <w:rPr>
        <w:b w:val="1"/>
        <w:bCs w:val="1"/>
        <w:color w:val="000000"/>
      </w:rPr>
    </w:lvl>
    <w:lvl w:ilvl="2">
      <w:start w:val="1"/>
      <w:numFmt w:val="decimal"/>
      <w:lvlText w:val="%1.%2.%3"/>
      <w:lvlJc w:val="left"/>
      <w:pPr>
        <w:ind w:left="1748" w:hanging="720"/>
      </w:pPr>
      <w:rPr>
        <w:rFonts w:ascii="Arial" w:cs="Arial" w:eastAsia="Arial" w:hAnsi="Arial"/>
        <w:b w:val="1"/>
        <w:bCs w:val="1"/>
        <w:sz w:val="24"/>
        <w:szCs w:val="24"/>
      </w:rPr>
    </w:lvl>
    <w:lvl w:ilvl="3">
      <w:start w:val="0"/>
      <w:numFmt w:val="bullet"/>
      <w:lvlText w:val="•"/>
      <w:lvlJc w:val="left"/>
      <w:pPr>
        <w:ind w:left="2735" w:hanging="720"/>
      </w:pPr>
      <w:rPr/>
    </w:lvl>
    <w:lvl w:ilvl="4">
      <w:start w:val="0"/>
      <w:numFmt w:val="bullet"/>
      <w:lvlText w:val="•"/>
      <w:lvlJc w:val="left"/>
      <w:pPr>
        <w:ind w:left="3730" w:hanging="720"/>
      </w:pPr>
      <w:rPr/>
    </w:lvl>
    <w:lvl w:ilvl="5">
      <w:start w:val="0"/>
      <w:numFmt w:val="bullet"/>
      <w:lvlText w:val="•"/>
      <w:lvlJc w:val="left"/>
      <w:pPr>
        <w:ind w:left="4725" w:hanging="720"/>
      </w:pPr>
      <w:rPr/>
    </w:lvl>
    <w:lvl w:ilvl="6">
      <w:start w:val="0"/>
      <w:numFmt w:val="bullet"/>
      <w:lvlText w:val="•"/>
      <w:lvlJc w:val="left"/>
      <w:pPr>
        <w:ind w:left="5720" w:hanging="720"/>
      </w:pPr>
      <w:rPr/>
    </w:lvl>
    <w:lvl w:ilvl="7">
      <w:start w:val="0"/>
      <w:numFmt w:val="bullet"/>
      <w:lvlText w:val="•"/>
      <w:lvlJc w:val="left"/>
      <w:pPr>
        <w:ind w:left="6715" w:hanging="720"/>
      </w:pPr>
      <w:rPr/>
    </w:lvl>
    <w:lvl w:ilvl="8">
      <w:start w:val="0"/>
      <w:numFmt w:val="bullet"/>
      <w:lvlText w:val="•"/>
      <w:lvlJc w:val="left"/>
      <w:pPr>
        <w:ind w:left="7710" w:hanging="720"/>
      </w:pPr>
      <w:rPr/>
    </w:lvl>
  </w:abstractNum>
  <w:abstractNum w:abstractNumId="4">
    <w:lvl w:ilvl="0">
      <w:start w:val="1"/>
      <w:numFmt w:val="decimal"/>
      <w:lvlText w:val="%1."/>
      <w:lvlJc w:val="left"/>
      <w:pPr>
        <w:ind w:left="898" w:hanging="360"/>
      </w:pPr>
      <w:rPr>
        <w:rFonts w:ascii="Arial" w:cs="Arial" w:eastAsia="Arial" w:hAnsi="Arial"/>
        <w:sz w:val="24"/>
        <w:szCs w:val="24"/>
      </w:rPr>
    </w:lvl>
    <w:lvl w:ilvl="1">
      <w:start w:val="0"/>
      <w:numFmt w:val="bullet"/>
      <w:lvlText w:val="•"/>
      <w:lvlJc w:val="left"/>
      <w:pPr>
        <w:ind w:left="1780" w:hanging="360"/>
      </w:pPr>
      <w:rPr/>
    </w:lvl>
    <w:lvl w:ilvl="2">
      <w:start w:val="0"/>
      <w:numFmt w:val="bullet"/>
      <w:lvlText w:val="•"/>
      <w:lvlJc w:val="left"/>
      <w:pPr>
        <w:ind w:left="2660" w:hanging="360"/>
      </w:pPr>
      <w:rPr/>
    </w:lvl>
    <w:lvl w:ilvl="3">
      <w:start w:val="0"/>
      <w:numFmt w:val="bullet"/>
      <w:lvlText w:val="•"/>
      <w:lvlJc w:val="left"/>
      <w:pPr>
        <w:ind w:left="3540" w:hanging="360"/>
      </w:pPr>
      <w:rPr/>
    </w:lvl>
    <w:lvl w:ilvl="4">
      <w:start w:val="0"/>
      <w:numFmt w:val="bullet"/>
      <w:lvlText w:val="•"/>
      <w:lvlJc w:val="left"/>
      <w:pPr>
        <w:ind w:left="4420" w:hanging="360"/>
      </w:pPr>
      <w:rPr/>
    </w:lvl>
    <w:lvl w:ilvl="5">
      <w:start w:val="0"/>
      <w:numFmt w:val="bullet"/>
      <w:lvlText w:val="•"/>
      <w:lvlJc w:val="left"/>
      <w:pPr>
        <w:ind w:left="5300" w:hanging="360"/>
      </w:pPr>
      <w:rPr/>
    </w:lvl>
    <w:lvl w:ilvl="6">
      <w:start w:val="0"/>
      <w:numFmt w:val="bullet"/>
      <w:lvlText w:val="•"/>
      <w:lvlJc w:val="left"/>
      <w:pPr>
        <w:ind w:left="6180" w:hanging="360"/>
      </w:pPr>
      <w:rPr/>
    </w:lvl>
    <w:lvl w:ilvl="7">
      <w:start w:val="0"/>
      <w:numFmt w:val="bullet"/>
      <w:lvlText w:val="•"/>
      <w:lvlJc w:val="left"/>
      <w:pPr>
        <w:ind w:left="7060" w:hanging="360"/>
      </w:pPr>
      <w:rPr/>
    </w:lvl>
    <w:lvl w:ilvl="8">
      <w:start w:val="0"/>
      <w:numFmt w:val="bullet"/>
      <w:lvlText w:val="•"/>
      <w:lvlJc w:val="left"/>
      <w:pPr>
        <w:ind w:left="7940" w:hanging="360"/>
      </w:pPr>
      <w:rPr/>
    </w:lvl>
  </w:abstractNum>
  <w:abstractNum w:abstractNumId="5">
    <w:lvl w:ilvl="0">
      <w:start w:val="1"/>
      <w:numFmt w:val="lowerLetter"/>
      <w:lvlText w:val="%1."/>
      <w:lvlJc w:val="left"/>
      <w:pPr>
        <w:ind w:left="745" w:hanging="360"/>
      </w:pPr>
      <w:rPr>
        <w:rFonts w:ascii="Arial" w:cs="Arial" w:eastAsia="Arial" w:hAnsi="Arial"/>
        <w:sz w:val="24"/>
        <w:szCs w:val="24"/>
      </w:rPr>
    </w:lvl>
    <w:lvl w:ilvl="1">
      <w:start w:val="0"/>
      <w:numFmt w:val="bullet"/>
      <w:lvlText w:val="•"/>
      <w:lvlJc w:val="left"/>
      <w:pPr>
        <w:ind w:left="1636" w:hanging="360"/>
      </w:pPr>
      <w:rPr/>
    </w:lvl>
    <w:lvl w:ilvl="2">
      <w:start w:val="0"/>
      <w:numFmt w:val="bullet"/>
      <w:lvlText w:val="•"/>
      <w:lvlJc w:val="left"/>
      <w:pPr>
        <w:ind w:left="2532" w:hanging="360"/>
      </w:pPr>
      <w:rPr/>
    </w:lvl>
    <w:lvl w:ilvl="3">
      <w:start w:val="0"/>
      <w:numFmt w:val="bullet"/>
      <w:lvlText w:val="•"/>
      <w:lvlJc w:val="left"/>
      <w:pPr>
        <w:ind w:left="3428" w:hanging="360"/>
      </w:pPr>
      <w:rPr/>
    </w:lvl>
    <w:lvl w:ilvl="4">
      <w:start w:val="0"/>
      <w:numFmt w:val="bullet"/>
      <w:lvlText w:val="•"/>
      <w:lvlJc w:val="left"/>
      <w:pPr>
        <w:ind w:left="4324" w:hanging="360"/>
      </w:pPr>
      <w:rPr/>
    </w:lvl>
    <w:lvl w:ilvl="5">
      <w:start w:val="0"/>
      <w:numFmt w:val="bullet"/>
      <w:lvlText w:val="•"/>
      <w:lvlJc w:val="left"/>
      <w:pPr>
        <w:ind w:left="5220" w:hanging="360"/>
      </w:pPr>
      <w:rPr/>
    </w:lvl>
    <w:lvl w:ilvl="6">
      <w:start w:val="0"/>
      <w:numFmt w:val="bullet"/>
      <w:lvlText w:val="•"/>
      <w:lvlJc w:val="left"/>
      <w:pPr>
        <w:ind w:left="6116" w:hanging="360"/>
      </w:pPr>
      <w:rPr/>
    </w:lvl>
    <w:lvl w:ilvl="7">
      <w:start w:val="0"/>
      <w:numFmt w:val="bullet"/>
      <w:lvlText w:val="•"/>
      <w:lvlJc w:val="left"/>
      <w:pPr>
        <w:ind w:left="7012" w:hanging="360"/>
      </w:pPr>
      <w:rPr/>
    </w:lvl>
    <w:lvl w:ilvl="8">
      <w:start w:val="0"/>
      <w:numFmt w:val="bullet"/>
      <w:lvlText w:val="•"/>
      <w:lvlJc w:val="left"/>
      <w:pPr>
        <w:ind w:left="7908" w:hanging="360"/>
      </w:pPr>
      <w:rPr/>
    </w:lvl>
  </w:abstractNum>
  <w:abstractNum w:abstractNumId="6">
    <w:lvl w:ilvl="0">
      <w:start w:val="1"/>
      <w:numFmt w:val="decimal"/>
      <w:lvlText w:val="%1."/>
      <w:lvlJc w:val="left"/>
      <w:pPr>
        <w:ind w:left="720" w:hanging="360"/>
      </w:pPr>
      <w:rPr>
        <w:b w:val="0"/>
        <w:bCs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8"/>
      <w:numFmt w:val="lowerLetter"/>
      <w:lvlText w:val="%1."/>
      <w:lvlJc w:val="left"/>
      <w:pPr>
        <w:ind w:left="720" w:hanging="360"/>
      </w:pPr>
      <w:rPr>
        <w:b w:val="1"/>
        <w:bCs w:val="1"/>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8">
    <w:lvl w:ilvl="0">
      <w:start w:val="0"/>
      <w:numFmt w:val="lowerLetter"/>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9">
    <w:lvl w:ilvl="0">
      <w:start w:val="0"/>
      <w:numFmt w:val="lowerLetter"/>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0">
    <w:lvl w:ilvl="0">
      <w:start w:val="0"/>
      <w:numFmt w:val="lowerLetter"/>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6"/>
      <w:numFmt w:val="lowerLetter"/>
      <w:lvlText w:val="%1."/>
      <w:lvlJc w:val="left"/>
      <w:pPr>
        <w:ind w:left="720" w:hanging="360"/>
      </w:pPr>
      <w:rPr>
        <w:b w:val="1"/>
        <w:bCs w:val="1"/>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6">
    <w:lvl w:ilvl="0">
      <w:start w:val="1"/>
      <w:numFmt w:val="lowerLetter"/>
      <w:lvlText w:val="%1)"/>
      <w:lvlJc w:val="left"/>
      <w:pPr>
        <w:ind w:left="530" w:hanging="360"/>
      </w:pPr>
      <w:rPr/>
    </w:lvl>
    <w:lvl w:ilvl="1">
      <w:start w:val="1"/>
      <w:numFmt w:val="lowerLetter"/>
      <w:lvlText w:val="%2."/>
      <w:lvlJc w:val="left"/>
      <w:pPr>
        <w:ind w:left="1250" w:hanging="360"/>
      </w:pPr>
      <w:rPr/>
    </w:lvl>
    <w:lvl w:ilvl="2">
      <w:start w:val="1"/>
      <w:numFmt w:val="lowerRoman"/>
      <w:lvlText w:val="%3."/>
      <w:lvlJc w:val="right"/>
      <w:pPr>
        <w:ind w:left="1970" w:hanging="180"/>
      </w:pPr>
      <w:rPr/>
    </w:lvl>
    <w:lvl w:ilvl="3">
      <w:start w:val="1"/>
      <w:numFmt w:val="decimal"/>
      <w:lvlText w:val="%4."/>
      <w:lvlJc w:val="left"/>
      <w:pPr>
        <w:ind w:left="2690" w:hanging="360"/>
      </w:pPr>
      <w:rPr/>
    </w:lvl>
    <w:lvl w:ilvl="4">
      <w:start w:val="1"/>
      <w:numFmt w:val="lowerLetter"/>
      <w:lvlText w:val="%5."/>
      <w:lvlJc w:val="left"/>
      <w:pPr>
        <w:ind w:left="3410" w:hanging="360"/>
      </w:pPr>
      <w:rPr/>
    </w:lvl>
    <w:lvl w:ilvl="5">
      <w:start w:val="1"/>
      <w:numFmt w:val="lowerRoman"/>
      <w:lvlText w:val="%6."/>
      <w:lvlJc w:val="right"/>
      <w:pPr>
        <w:ind w:left="4130" w:hanging="180"/>
      </w:pPr>
      <w:rPr/>
    </w:lvl>
    <w:lvl w:ilvl="6">
      <w:start w:val="1"/>
      <w:numFmt w:val="decimal"/>
      <w:lvlText w:val="%7."/>
      <w:lvlJc w:val="left"/>
      <w:pPr>
        <w:ind w:left="4850" w:hanging="360"/>
      </w:pPr>
      <w:rPr/>
    </w:lvl>
    <w:lvl w:ilvl="7">
      <w:start w:val="1"/>
      <w:numFmt w:val="lowerLetter"/>
      <w:lvlText w:val="%8."/>
      <w:lvlJc w:val="left"/>
      <w:pPr>
        <w:ind w:left="5570" w:hanging="360"/>
      </w:pPr>
      <w:rPr/>
    </w:lvl>
    <w:lvl w:ilvl="8">
      <w:start w:val="1"/>
      <w:numFmt w:val="lowerRoman"/>
      <w:lvlText w:val="%9."/>
      <w:lvlJc w:val="right"/>
      <w:pPr>
        <w:ind w:left="6290" w:hanging="180"/>
      </w:pPr>
      <w:rPr/>
    </w:lvl>
  </w:abstractNum>
  <w:abstractNum w:abstractNumId="17">
    <w:lvl w:ilvl="0">
      <w:start w:val="1"/>
      <w:numFmt w:val="lowerLetter"/>
      <w:lvlText w:val="%1."/>
      <w:lvlJc w:val="left"/>
      <w:pPr>
        <w:ind w:left="1210" w:hanging="360"/>
      </w:pPr>
      <w:rPr/>
    </w:lvl>
    <w:lvl w:ilvl="1">
      <w:start w:val="1"/>
      <w:numFmt w:val="lowerLetter"/>
      <w:lvlText w:val="%2."/>
      <w:lvlJc w:val="left"/>
      <w:pPr>
        <w:ind w:left="1930" w:hanging="360"/>
      </w:pPr>
      <w:rPr/>
    </w:lvl>
    <w:lvl w:ilvl="2">
      <w:start w:val="1"/>
      <w:numFmt w:val="lowerRoman"/>
      <w:lvlText w:val="%3."/>
      <w:lvlJc w:val="right"/>
      <w:pPr>
        <w:ind w:left="2650" w:hanging="180"/>
      </w:pPr>
      <w:rPr/>
    </w:lvl>
    <w:lvl w:ilvl="3">
      <w:start w:val="1"/>
      <w:numFmt w:val="decimal"/>
      <w:lvlText w:val="%4."/>
      <w:lvlJc w:val="left"/>
      <w:pPr>
        <w:ind w:left="3370" w:hanging="360"/>
      </w:pPr>
      <w:rPr/>
    </w:lvl>
    <w:lvl w:ilvl="4">
      <w:start w:val="1"/>
      <w:numFmt w:val="lowerLetter"/>
      <w:lvlText w:val="%5."/>
      <w:lvlJc w:val="left"/>
      <w:pPr>
        <w:ind w:left="4090" w:hanging="360"/>
      </w:pPr>
      <w:rPr/>
    </w:lvl>
    <w:lvl w:ilvl="5">
      <w:start w:val="1"/>
      <w:numFmt w:val="lowerRoman"/>
      <w:lvlText w:val="%6."/>
      <w:lvlJc w:val="right"/>
      <w:pPr>
        <w:ind w:left="4810" w:hanging="180"/>
      </w:pPr>
      <w:rPr/>
    </w:lvl>
    <w:lvl w:ilvl="6">
      <w:start w:val="1"/>
      <w:numFmt w:val="decimal"/>
      <w:lvlText w:val="%7."/>
      <w:lvlJc w:val="left"/>
      <w:pPr>
        <w:ind w:left="5530" w:hanging="360"/>
      </w:pPr>
      <w:rPr/>
    </w:lvl>
    <w:lvl w:ilvl="7">
      <w:start w:val="1"/>
      <w:numFmt w:val="lowerLetter"/>
      <w:lvlText w:val="%8."/>
      <w:lvlJc w:val="left"/>
      <w:pPr>
        <w:ind w:left="6250" w:hanging="360"/>
      </w:pPr>
      <w:rPr/>
    </w:lvl>
    <w:lvl w:ilvl="8">
      <w:start w:val="1"/>
      <w:numFmt w:val="lowerRoman"/>
      <w:lvlText w:val="%9."/>
      <w:lvlJc w:val="right"/>
      <w:pPr>
        <w:ind w:left="6970" w:hanging="180"/>
      </w:pPr>
      <w:rPr/>
    </w:lvl>
  </w:abstractNum>
  <w:abstractNum w:abstractNumId="18">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9">
    <w:lvl w:ilvl="0">
      <w:start w:val="1"/>
      <w:numFmt w:val="bullet"/>
      <w:lvlText w:val="●"/>
      <w:lvlJc w:val="left"/>
      <w:pPr>
        <w:ind w:left="786" w:hanging="360.0000000000001"/>
      </w:pPr>
      <w:rPr>
        <w:rFonts w:ascii="Noto Sans Symbols" w:cs="Noto Sans Symbols" w:eastAsia="Noto Sans Symbols" w:hAnsi="Noto Sans Symbols"/>
      </w:rPr>
    </w:lvl>
    <w:lvl w:ilvl="1">
      <w:start w:val="1"/>
      <w:numFmt w:val="bullet"/>
      <w:lvlText w:val="o"/>
      <w:lvlJc w:val="left"/>
      <w:pPr>
        <w:ind w:left="1506" w:hanging="360"/>
      </w:pPr>
      <w:rPr>
        <w:rFonts w:ascii="Courier New" w:cs="Courier New" w:eastAsia="Courier New" w:hAnsi="Courier New"/>
      </w:rPr>
    </w:lvl>
    <w:lvl w:ilvl="2">
      <w:start w:val="1"/>
      <w:numFmt w:val="bullet"/>
      <w:lvlText w:val="▪"/>
      <w:lvlJc w:val="left"/>
      <w:pPr>
        <w:ind w:left="2226" w:hanging="360"/>
      </w:pPr>
      <w:rPr>
        <w:rFonts w:ascii="Noto Sans Symbols" w:cs="Noto Sans Symbols" w:eastAsia="Noto Sans Symbols" w:hAnsi="Noto Sans Symbols"/>
      </w:rPr>
    </w:lvl>
    <w:lvl w:ilvl="3">
      <w:start w:val="1"/>
      <w:numFmt w:val="bullet"/>
      <w:lvlText w:val="●"/>
      <w:lvlJc w:val="left"/>
      <w:pPr>
        <w:ind w:left="2946" w:hanging="360"/>
      </w:pPr>
      <w:rPr>
        <w:rFonts w:ascii="Noto Sans Symbols" w:cs="Noto Sans Symbols" w:eastAsia="Noto Sans Symbols" w:hAnsi="Noto Sans Symbols"/>
      </w:rPr>
    </w:lvl>
    <w:lvl w:ilvl="4">
      <w:start w:val="1"/>
      <w:numFmt w:val="bullet"/>
      <w:lvlText w:val="o"/>
      <w:lvlJc w:val="left"/>
      <w:pPr>
        <w:ind w:left="3666" w:hanging="360"/>
      </w:pPr>
      <w:rPr>
        <w:rFonts w:ascii="Courier New" w:cs="Courier New" w:eastAsia="Courier New" w:hAnsi="Courier New"/>
      </w:rPr>
    </w:lvl>
    <w:lvl w:ilvl="5">
      <w:start w:val="1"/>
      <w:numFmt w:val="bullet"/>
      <w:lvlText w:val="▪"/>
      <w:lvlJc w:val="left"/>
      <w:pPr>
        <w:ind w:left="4386" w:hanging="360"/>
      </w:pPr>
      <w:rPr>
        <w:rFonts w:ascii="Noto Sans Symbols" w:cs="Noto Sans Symbols" w:eastAsia="Noto Sans Symbols" w:hAnsi="Noto Sans Symbols"/>
      </w:rPr>
    </w:lvl>
    <w:lvl w:ilvl="6">
      <w:start w:val="1"/>
      <w:numFmt w:val="bullet"/>
      <w:lvlText w:val="●"/>
      <w:lvlJc w:val="left"/>
      <w:pPr>
        <w:ind w:left="5106" w:hanging="360"/>
      </w:pPr>
      <w:rPr>
        <w:rFonts w:ascii="Noto Sans Symbols" w:cs="Noto Sans Symbols" w:eastAsia="Noto Sans Symbols" w:hAnsi="Noto Sans Symbols"/>
      </w:rPr>
    </w:lvl>
    <w:lvl w:ilvl="7">
      <w:start w:val="1"/>
      <w:numFmt w:val="bullet"/>
      <w:lvlText w:val="o"/>
      <w:lvlJc w:val="left"/>
      <w:pPr>
        <w:ind w:left="5826" w:hanging="360"/>
      </w:pPr>
      <w:rPr>
        <w:rFonts w:ascii="Courier New" w:cs="Courier New" w:eastAsia="Courier New" w:hAnsi="Courier New"/>
      </w:rPr>
    </w:lvl>
    <w:lvl w:ilvl="8">
      <w:start w:val="1"/>
      <w:numFmt w:val="bullet"/>
      <w:lvlText w:val="▪"/>
      <w:lvlJc w:val="left"/>
      <w:pPr>
        <w:ind w:left="6546" w:hanging="360"/>
      </w:pPr>
      <w:rPr>
        <w:rFonts w:ascii="Noto Sans Symbols" w:cs="Noto Sans Symbols" w:eastAsia="Noto Sans Symbols" w:hAnsi="Noto Sans Symbols"/>
      </w:rPr>
    </w:lvl>
  </w:abstractNum>
  <w:abstractNum w:abstractNumId="20">
    <w:lvl w:ilvl="0">
      <w:start w:val="6"/>
      <w:numFmt w:val="decimal"/>
      <w:lvlText w:val="%1"/>
      <w:lvlJc w:val="left"/>
      <w:pPr>
        <w:ind w:left="1256" w:hanging="720"/>
      </w:pPr>
      <w:rPr/>
    </w:lvl>
    <w:lvl w:ilvl="1">
      <w:start w:val="1"/>
      <w:numFmt w:val="decimal"/>
      <w:lvlText w:val="%1.%2."/>
      <w:lvlJc w:val="left"/>
      <w:pPr>
        <w:ind w:left="1256" w:hanging="720"/>
      </w:pPr>
      <w:rPr>
        <w:rFonts w:ascii="Arial" w:cs="Arial" w:eastAsia="Arial" w:hAnsi="Arial"/>
        <w:b w:val="1"/>
        <w:bCs w:val="1"/>
        <w:sz w:val="24"/>
        <w:szCs w:val="24"/>
      </w:rPr>
    </w:lvl>
    <w:lvl w:ilvl="2">
      <w:start w:val="1"/>
      <w:numFmt w:val="decimal"/>
      <w:lvlText w:val="%1.%2.%3."/>
      <w:lvlJc w:val="left"/>
      <w:pPr>
        <w:ind w:left="1597" w:hanging="994.0000000000003"/>
      </w:pPr>
      <w:rPr>
        <w:rFonts w:ascii="Arial" w:cs="Arial" w:eastAsia="Arial" w:hAnsi="Arial"/>
        <w:b w:val="1"/>
        <w:bCs w:val="1"/>
        <w:sz w:val="24"/>
        <w:szCs w:val="24"/>
      </w:rPr>
    </w:lvl>
    <w:lvl w:ilvl="3">
      <w:start w:val="0"/>
      <w:numFmt w:val="bullet"/>
      <w:lvlText w:val="•"/>
      <w:lvlJc w:val="left"/>
      <w:pPr>
        <w:ind w:left="3400" w:hanging="994"/>
      </w:pPr>
      <w:rPr/>
    </w:lvl>
    <w:lvl w:ilvl="4">
      <w:start w:val="0"/>
      <w:numFmt w:val="bullet"/>
      <w:lvlText w:val="•"/>
      <w:lvlJc w:val="left"/>
      <w:pPr>
        <w:ind w:left="4300" w:hanging="994"/>
      </w:pPr>
      <w:rPr/>
    </w:lvl>
    <w:lvl w:ilvl="5">
      <w:start w:val="0"/>
      <w:numFmt w:val="bullet"/>
      <w:lvlText w:val="•"/>
      <w:lvlJc w:val="left"/>
      <w:pPr>
        <w:ind w:left="5200" w:hanging="994"/>
      </w:pPr>
      <w:rPr/>
    </w:lvl>
    <w:lvl w:ilvl="6">
      <w:start w:val="0"/>
      <w:numFmt w:val="bullet"/>
      <w:lvlText w:val="•"/>
      <w:lvlJc w:val="left"/>
      <w:pPr>
        <w:ind w:left="6100" w:hanging="994"/>
      </w:pPr>
      <w:rPr/>
    </w:lvl>
    <w:lvl w:ilvl="7">
      <w:start w:val="0"/>
      <w:numFmt w:val="bullet"/>
      <w:lvlText w:val="•"/>
      <w:lvlJc w:val="left"/>
      <w:pPr>
        <w:ind w:left="7000" w:hanging="994"/>
      </w:pPr>
      <w:rPr/>
    </w:lvl>
    <w:lvl w:ilvl="8">
      <w:start w:val="0"/>
      <w:numFmt w:val="bullet"/>
      <w:lvlText w:val="•"/>
      <w:lvlJc w:val="left"/>
      <w:pPr>
        <w:ind w:left="7900" w:hanging="994"/>
      </w:pPr>
      <w:rPr/>
    </w:lvl>
  </w:abstractNum>
  <w:abstractNum w:abstractNumId="21">
    <w:lvl w:ilvl="0">
      <w:start w:val="4"/>
      <w:numFmt w:val="decimal"/>
      <w:lvlText w:val="%1."/>
      <w:lvlJc w:val="left"/>
      <w:pPr>
        <w:ind w:left="408" w:hanging="408"/>
      </w:pPr>
      <w:rPr/>
    </w:lvl>
    <w:lvl w:ilvl="1">
      <w:start w:val="1"/>
      <w:numFmt w:val="decimal"/>
      <w:lvlText w:val="%1.%2."/>
      <w:lvlJc w:val="left"/>
      <w:pPr>
        <w:ind w:left="1258" w:hanging="720"/>
      </w:pPr>
      <w:rPr/>
    </w:lvl>
    <w:lvl w:ilvl="2">
      <w:start w:val="1"/>
      <w:numFmt w:val="decimal"/>
      <w:lvlText w:val="%1.%2.%3."/>
      <w:lvlJc w:val="left"/>
      <w:pPr>
        <w:ind w:left="1796" w:hanging="720"/>
      </w:pPr>
      <w:rPr/>
    </w:lvl>
    <w:lvl w:ilvl="3">
      <w:start w:val="1"/>
      <w:numFmt w:val="decimal"/>
      <w:lvlText w:val="%1.%2.%3.%4."/>
      <w:lvlJc w:val="left"/>
      <w:pPr>
        <w:ind w:left="2694" w:hanging="1080.0000000000005"/>
      </w:pPr>
      <w:rPr/>
    </w:lvl>
    <w:lvl w:ilvl="4">
      <w:start w:val="1"/>
      <w:numFmt w:val="decimal"/>
      <w:lvlText w:val="%1.%2.%3.%4.%5."/>
      <w:lvlJc w:val="left"/>
      <w:pPr>
        <w:ind w:left="3232" w:hanging="1080"/>
      </w:pPr>
      <w:rPr/>
    </w:lvl>
    <w:lvl w:ilvl="5">
      <w:start w:val="1"/>
      <w:numFmt w:val="decimal"/>
      <w:lvlText w:val="%1.%2.%3.%4.%5.%6."/>
      <w:lvlJc w:val="left"/>
      <w:pPr>
        <w:ind w:left="4130" w:hanging="1440"/>
      </w:pPr>
      <w:rPr/>
    </w:lvl>
    <w:lvl w:ilvl="6">
      <w:start w:val="1"/>
      <w:numFmt w:val="decimal"/>
      <w:lvlText w:val="%1.%2.%3.%4.%5.%6.%7."/>
      <w:lvlJc w:val="left"/>
      <w:pPr>
        <w:ind w:left="4668" w:hanging="1440"/>
      </w:pPr>
      <w:rPr/>
    </w:lvl>
    <w:lvl w:ilvl="7">
      <w:start w:val="1"/>
      <w:numFmt w:val="decimal"/>
      <w:lvlText w:val="%1.%2.%3.%4.%5.%6.%7.%8."/>
      <w:lvlJc w:val="left"/>
      <w:pPr>
        <w:ind w:left="5566" w:hanging="1800"/>
      </w:pPr>
      <w:rPr/>
    </w:lvl>
    <w:lvl w:ilvl="8">
      <w:start w:val="1"/>
      <w:numFmt w:val="decimal"/>
      <w:lvlText w:val="%1.%2.%3.%4.%5.%6.%7.%8.%9."/>
      <w:lvlJc w:val="left"/>
      <w:pPr>
        <w:ind w:left="6464" w:hanging="2160"/>
      </w:pPr>
      <w:rPr/>
    </w:lvl>
  </w:abstractNum>
  <w:abstractNum w:abstractNumId="22">
    <w:lvl w:ilvl="0">
      <w:start w:val="1"/>
      <w:numFmt w:val="bullet"/>
      <w:lvlText w:val="✔"/>
      <w:lvlJc w:val="left"/>
      <w:pPr>
        <w:ind w:left="360" w:hanging="360"/>
      </w:pPr>
      <w:rPr>
        <w:rFonts w:ascii="Noto Sans Symbols" w:cs="Noto Sans Symbols" w:eastAsia="Noto Sans Symbols" w:hAnsi="Noto Sans Symbols"/>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4">
    <w:lvl w:ilvl="0">
      <w:start w:val="5"/>
      <w:numFmt w:val="decimal"/>
      <w:lvlText w:val="%1."/>
      <w:lvlJc w:val="left"/>
      <w:pPr>
        <w:ind w:left="408" w:hanging="408"/>
      </w:pPr>
      <w:rPr>
        <w:b w:val="1"/>
        <w:bCs w:val="1"/>
      </w:rPr>
    </w:lvl>
    <w:lvl w:ilvl="1">
      <w:start w:val="8"/>
      <w:numFmt w:val="decimal"/>
      <w:lvlText w:val="%1.%2."/>
      <w:lvlJc w:val="left"/>
      <w:pPr>
        <w:ind w:left="1618" w:hanging="719"/>
      </w:pPr>
      <w:rPr>
        <w:b w:val="1"/>
        <w:bCs w:val="1"/>
        <w:color w:val="000000"/>
      </w:rPr>
    </w:lvl>
    <w:lvl w:ilvl="2">
      <w:start w:val="1"/>
      <w:numFmt w:val="decimal"/>
      <w:lvlText w:val="%1.%2.%3."/>
      <w:lvlJc w:val="left"/>
      <w:pPr>
        <w:ind w:left="2516" w:hanging="720"/>
      </w:pPr>
      <w:rPr>
        <w:b w:val="1"/>
        <w:bCs w:val="1"/>
      </w:rPr>
    </w:lvl>
    <w:lvl w:ilvl="3">
      <w:start w:val="1"/>
      <w:numFmt w:val="decimal"/>
      <w:lvlText w:val="%1.%2.%3.%4."/>
      <w:lvlJc w:val="left"/>
      <w:pPr>
        <w:ind w:left="3774" w:hanging="1080"/>
      </w:pPr>
      <w:rPr>
        <w:b w:val="1"/>
        <w:bCs w:val="1"/>
      </w:rPr>
    </w:lvl>
    <w:lvl w:ilvl="4">
      <w:start w:val="1"/>
      <w:numFmt w:val="decimal"/>
      <w:lvlText w:val="%1.%2.%3.%4.%5."/>
      <w:lvlJc w:val="left"/>
      <w:pPr>
        <w:ind w:left="4672" w:hanging="1080"/>
      </w:pPr>
      <w:rPr>
        <w:b w:val="1"/>
        <w:bCs w:val="1"/>
      </w:rPr>
    </w:lvl>
    <w:lvl w:ilvl="5">
      <w:start w:val="1"/>
      <w:numFmt w:val="decimal"/>
      <w:lvlText w:val="%1.%2.%3.%4.%5.%6."/>
      <w:lvlJc w:val="left"/>
      <w:pPr>
        <w:ind w:left="5930" w:hanging="1440"/>
      </w:pPr>
      <w:rPr>
        <w:b w:val="1"/>
        <w:bCs w:val="1"/>
      </w:rPr>
    </w:lvl>
    <w:lvl w:ilvl="6">
      <w:start w:val="1"/>
      <w:numFmt w:val="decimal"/>
      <w:lvlText w:val="%1.%2.%3.%4.%5.%6.%7."/>
      <w:lvlJc w:val="left"/>
      <w:pPr>
        <w:ind w:left="6828" w:hanging="1440"/>
      </w:pPr>
      <w:rPr>
        <w:b w:val="1"/>
        <w:bCs w:val="1"/>
      </w:rPr>
    </w:lvl>
    <w:lvl w:ilvl="7">
      <w:start w:val="1"/>
      <w:numFmt w:val="decimal"/>
      <w:lvlText w:val="%1.%2.%3.%4.%5.%6.%7.%8."/>
      <w:lvlJc w:val="left"/>
      <w:pPr>
        <w:ind w:left="8086" w:hanging="1800"/>
      </w:pPr>
      <w:rPr>
        <w:b w:val="1"/>
        <w:bCs w:val="1"/>
      </w:rPr>
    </w:lvl>
    <w:lvl w:ilvl="8">
      <w:start w:val="1"/>
      <w:numFmt w:val="decimal"/>
      <w:lvlText w:val="%1.%2.%3.%4.%5.%6.%7.%8.%9."/>
      <w:lvlJc w:val="left"/>
      <w:pPr>
        <w:ind w:left="9344" w:hanging="2160"/>
      </w:pPr>
      <w:rPr>
        <w:b w:val="1"/>
        <w:bCs w:val="1"/>
      </w:rPr>
    </w:lvl>
  </w:abstractNum>
  <w:abstractNum w:abstractNumId="25">
    <w:lvl w:ilvl="0">
      <w:start w:val="5"/>
      <w:numFmt w:val="decimal"/>
      <w:lvlText w:val="%1"/>
      <w:lvlJc w:val="left"/>
      <w:pPr>
        <w:ind w:left="538" w:hanging="360"/>
      </w:pPr>
      <w:rPr>
        <w:rFonts w:ascii="Arial" w:cs="Arial" w:eastAsia="Arial" w:hAnsi="Arial"/>
        <w:b w:val="1"/>
        <w:bCs w:val="1"/>
        <w:sz w:val="24"/>
        <w:szCs w:val="24"/>
      </w:rPr>
    </w:lvl>
    <w:lvl w:ilvl="1">
      <w:start w:val="3"/>
      <w:numFmt w:val="decimal"/>
      <w:lvlText w:val="%1.%2"/>
      <w:lvlJc w:val="left"/>
      <w:pPr>
        <w:ind w:left="1302" w:hanging="404.00000000000034"/>
      </w:pPr>
      <w:rPr>
        <w:b w:val="1"/>
        <w:bCs w:val="1"/>
        <w:color w:val="000000"/>
      </w:rPr>
    </w:lvl>
    <w:lvl w:ilvl="2">
      <w:start w:val="1"/>
      <w:numFmt w:val="decimal"/>
      <w:lvlText w:val="%1.%2.%3"/>
      <w:lvlJc w:val="left"/>
      <w:pPr>
        <w:ind w:left="1748" w:hanging="720"/>
      </w:pPr>
      <w:rPr>
        <w:rFonts w:ascii="Arial" w:cs="Arial" w:eastAsia="Arial" w:hAnsi="Arial"/>
        <w:b w:val="1"/>
        <w:bCs w:val="1"/>
        <w:sz w:val="24"/>
        <w:szCs w:val="24"/>
      </w:rPr>
    </w:lvl>
    <w:lvl w:ilvl="3">
      <w:start w:val="0"/>
      <w:numFmt w:val="bullet"/>
      <w:lvlText w:val="•"/>
      <w:lvlJc w:val="left"/>
      <w:pPr>
        <w:ind w:left="2735" w:hanging="720"/>
      </w:pPr>
      <w:rPr/>
    </w:lvl>
    <w:lvl w:ilvl="4">
      <w:start w:val="0"/>
      <w:numFmt w:val="bullet"/>
      <w:lvlText w:val="•"/>
      <w:lvlJc w:val="left"/>
      <w:pPr>
        <w:ind w:left="3730" w:hanging="720"/>
      </w:pPr>
      <w:rPr/>
    </w:lvl>
    <w:lvl w:ilvl="5">
      <w:start w:val="0"/>
      <w:numFmt w:val="bullet"/>
      <w:lvlText w:val="•"/>
      <w:lvlJc w:val="left"/>
      <w:pPr>
        <w:ind w:left="4725" w:hanging="720"/>
      </w:pPr>
      <w:rPr/>
    </w:lvl>
    <w:lvl w:ilvl="6">
      <w:start w:val="0"/>
      <w:numFmt w:val="bullet"/>
      <w:lvlText w:val="•"/>
      <w:lvlJc w:val="left"/>
      <w:pPr>
        <w:ind w:left="5720" w:hanging="720"/>
      </w:pPr>
      <w:rPr/>
    </w:lvl>
    <w:lvl w:ilvl="7">
      <w:start w:val="0"/>
      <w:numFmt w:val="bullet"/>
      <w:lvlText w:val="•"/>
      <w:lvlJc w:val="left"/>
      <w:pPr>
        <w:ind w:left="6715" w:hanging="720"/>
      </w:pPr>
      <w:rPr/>
    </w:lvl>
    <w:lvl w:ilvl="8">
      <w:start w:val="0"/>
      <w:numFmt w:val="bullet"/>
      <w:lvlText w:val="•"/>
      <w:lvlJc w:val="left"/>
      <w:pPr>
        <w:ind w:left="7710" w:hanging="720"/>
      </w:pPr>
      <w:rPr/>
    </w:lvl>
  </w:abstractNum>
  <w:abstractNum w:abstractNumId="26">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lvl w:ilvl="0">
      <w:start w:val="1"/>
      <w:numFmt w:val="lowerLetter"/>
      <w:lvlText w:val="%1."/>
      <w:lvlJc w:val="left"/>
      <w:pPr>
        <w:ind w:left="745" w:hanging="360"/>
      </w:pPr>
      <w:rPr>
        <w:rFonts w:ascii="Arial" w:cs="Arial" w:eastAsia="Arial" w:hAnsi="Arial"/>
        <w:sz w:val="24"/>
        <w:szCs w:val="24"/>
      </w:rPr>
    </w:lvl>
    <w:lvl w:ilvl="1">
      <w:start w:val="0"/>
      <w:numFmt w:val="bullet"/>
      <w:lvlText w:val="•"/>
      <w:lvlJc w:val="left"/>
      <w:pPr>
        <w:ind w:left="1636" w:hanging="360"/>
      </w:pPr>
      <w:rPr/>
    </w:lvl>
    <w:lvl w:ilvl="2">
      <w:start w:val="0"/>
      <w:numFmt w:val="bullet"/>
      <w:lvlText w:val="•"/>
      <w:lvlJc w:val="left"/>
      <w:pPr>
        <w:ind w:left="2532" w:hanging="360"/>
      </w:pPr>
      <w:rPr/>
    </w:lvl>
    <w:lvl w:ilvl="3">
      <w:start w:val="0"/>
      <w:numFmt w:val="bullet"/>
      <w:lvlText w:val="•"/>
      <w:lvlJc w:val="left"/>
      <w:pPr>
        <w:ind w:left="3428" w:hanging="360"/>
      </w:pPr>
      <w:rPr/>
    </w:lvl>
    <w:lvl w:ilvl="4">
      <w:start w:val="0"/>
      <w:numFmt w:val="bullet"/>
      <w:lvlText w:val="•"/>
      <w:lvlJc w:val="left"/>
      <w:pPr>
        <w:ind w:left="4324" w:hanging="360"/>
      </w:pPr>
      <w:rPr/>
    </w:lvl>
    <w:lvl w:ilvl="5">
      <w:start w:val="0"/>
      <w:numFmt w:val="bullet"/>
      <w:lvlText w:val="•"/>
      <w:lvlJc w:val="left"/>
      <w:pPr>
        <w:ind w:left="5220" w:hanging="360"/>
      </w:pPr>
      <w:rPr/>
    </w:lvl>
    <w:lvl w:ilvl="6">
      <w:start w:val="0"/>
      <w:numFmt w:val="bullet"/>
      <w:lvlText w:val="•"/>
      <w:lvlJc w:val="left"/>
      <w:pPr>
        <w:ind w:left="6116" w:hanging="360"/>
      </w:pPr>
      <w:rPr/>
    </w:lvl>
    <w:lvl w:ilvl="7">
      <w:start w:val="0"/>
      <w:numFmt w:val="bullet"/>
      <w:lvlText w:val="•"/>
      <w:lvlJc w:val="left"/>
      <w:pPr>
        <w:ind w:left="7012" w:hanging="360"/>
      </w:pPr>
      <w:rPr/>
    </w:lvl>
    <w:lvl w:ilvl="8">
      <w:start w:val="0"/>
      <w:numFmt w:val="bullet"/>
      <w:lvlText w:val="•"/>
      <w:lvlJc w:val="left"/>
      <w:pPr>
        <w:ind w:left="7908" w:hanging="360"/>
      </w:pPr>
      <w:rPr/>
    </w:lvl>
  </w:abstractNum>
  <w:abstractNum w:abstractNumId="29">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2">
    <w:lvl w:ilvl="0">
      <w:start w:val="4"/>
      <w:numFmt w:val="decimal"/>
      <w:lvlText w:val="%1"/>
      <w:lvlJc w:val="left"/>
      <w:pPr>
        <w:ind w:left="538" w:hanging="360"/>
      </w:pPr>
      <w:rPr>
        <w:rFonts w:ascii="Arial" w:cs="Arial" w:eastAsia="Arial" w:hAnsi="Arial"/>
        <w:b w:val="1"/>
        <w:bCs w:val="1"/>
        <w:sz w:val="24"/>
        <w:szCs w:val="24"/>
      </w:rPr>
    </w:lvl>
    <w:lvl w:ilvl="1">
      <w:start w:val="1"/>
      <w:numFmt w:val="decimal"/>
      <w:lvlText w:val="%1.%2"/>
      <w:lvlJc w:val="left"/>
      <w:pPr>
        <w:ind w:left="1302" w:hanging="404.00000000000034"/>
      </w:pPr>
      <w:rPr>
        <w:b w:val="1"/>
        <w:bCs w:val="1"/>
        <w:color w:val="000000"/>
      </w:rPr>
    </w:lvl>
    <w:lvl w:ilvl="2">
      <w:start w:val="1"/>
      <w:numFmt w:val="decimal"/>
      <w:lvlText w:val="%1.%2.%3"/>
      <w:lvlJc w:val="left"/>
      <w:pPr>
        <w:ind w:left="1748" w:hanging="720"/>
      </w:pPr>
      <w:rPr>
        <w:rFonts w:ascii="Arial" w:cs="Arial" w:eastAsia="Arial" w:hAnsi="Arial"/>
        <w:b w:val="1"/>
        <w:bCs w:val="1"/>
        <w:sz w:val="24"/>
        <w:szCs w:val="24"/>
      </w:rPr>
    </w:lvl>
    <w:lvl w:ilvl="3">
      <w:start w:val="0"/>
      <w:numFmt w:val="bullet"/>
      <w:lvlText w:val="•"/>
      <w:lvlJc w:val="left"/>
      <w:pPr>
        <w:ind w:left="2735" w:hanging="720"/>
      </w:pPr>
      <w:rPr/>
    </w:lvl>
    <w:lvl w:ilvl="4">
      <w:start w:val="0"/>
      <w:numFmt w:val="bullet"/>
      <w:lvlText w:val="•"/>
      <w:lvlJc w:val="left"/>
      <w:pPr>
        <w:ind w:left="3730" w:hanging="720"/>
      </w:pPr>
      <w:rPr/>
    </w:lvl>
    <w:lvl w:ilvl="5">
      <w:start w:val="0"/>
      <w:numFmt w:val="bullet"/>
      <w:lvlText w:val="•"/>
      <w:lvlJc w:val="left"/>
      <w:pPr>
        <w:ind w:left="4725" w:hanging="720"/>
      </w:pPr>
      <w:rPr/>
    </w:lvl>
    <w:lvl w:ilvl="6">
      <w:start w:val="0"/>
      <w:numFmt w:val="bullet"/>
      <w:lvlText w:val="•"/>
      <w:lvlJc w:val="left"/>
      <w:pPr>
        <w:ind w:left="5720" w:hanging="720"/>
      </w:pPr>
      <w:rPr/>
    </w:lvl>
    <w:lvl w:ilvl="7">
      <w:start w:val="0"/>
      <w:numFmt w:val="bullet"/>
      <w:lvlText w:val="•"/>
      <w:lvlJc w:val="left"/>
      <w:pPr>
        <w:ind w:left="6715" w:hanging="720"/>
      </w:pPr>
      <w:rPr/>
    </w:lvl>
    <w:lvl w:ilvl="8">
      <w:start w:val="0"/>
      <w:numFmt w:val="bullet"/>
      <w:lvlText w:val="•"/>
      <w:lvlJc w:val="left"/>
      <w:pPr>
        <w:ind w:left="7710" w:hanging="720"/>
      </w:pPr>
      <w:rPr/>
    </w:lvl>
  </w:abstractNum>
  <w:abstractNum w:abstractNumId="33">
    <w:lvl w:ilvl="0">
      <w:start w:val="2"/>
      <w:numFmt w:val="decimal"/>
      <w:lvlText w:val="%1."/>
      <w:lvlJc w:val="left"/>
      <w:pPr>
        <w:ind w:left="898" w:hanging="360"/>
      </w:pPr>
      <w:rPr>
        <w:rFonts w:ascii="Arial" w:cs="Arial" w:eastAsia="Arial" w:hAnsi="Arial"/>
        <w:b w:val="1"/>
        <w:bCs w:val="1"/>
        <w:sz w:val="24"/>
        <w:szCs w:val="24"/>
      </w:rPr>
    </w:lvl>
    <w:lvl w:ilvl="1">
      <w:start w:val="1"/>
      <w:numFmt w:val="decimal"/>
      <w:lvlText w:val="%1.%2."/>
      <w:lvlJc w:val="left"/>
      <w:pPr>
        <w:ind w:left="1258" w:hanging="720"/>
      </w:pPr>
      <w:rPr>
        <w:rFonts w:ascii="Arial" w:cs="Arial" w:eastAsia="Arial" w:hAnsi="Arial"/>
        <w:b w:val="1"/>
        <w:bCs w:val="1"/>
        <w:sz w:val="24"/>
        <w:szCs w:val="24"/>
      </w:rPr>
    </w:lvl>
    <w:lvl w:ilvl="2">
      <w:start w:val="0"/>
      <w:numFmt w:val="bullet"/>
      <w:lvlText w:val="•"/>
      <w:lvlJc w:val="left"/>
      <w:pPr>
        <w:ind w:left="2197" w:hanging="720"/>
      </w:pPr>
      <w:rPr/>
    </w:lvl>
    <w:lvl w:ilvl="3">
      <w:start w:val="0"/>
      <w:numFmt w:val="bullet"/>
      <w:lvlText w:val="•"/>
      <w:lvlJc w:val="left"/>
      <w:pPr>
        <w:ind w:left="3135" w:hanging="720"/>
      </w:pPr>
      <w:rPr/>
    </w:lvl>
    <w:lvl w:ilvl="4">
      <w:start w:val="0"/>
      <w:numFmt w:val="bullet"/>
      <w:lvlText w:val="•"/>
      <w:lvlJc w:val="left"/>
      <w:pPr>
        <w:ind w:left="4073" w:hanging="720"/>
      </w:pPr>
      <w:rPr/>
    </w:lvl>
    <w:lvl w:ilvl="5">
      <w:start w:val="0"/>
      <w:numFmt w:val="bullet"/>
      <w:lvlText w:val="•"/>
      <w:lvlJc w:val="left"/>
      <w:pPr>
        <w:ind w:left="5011" w:hanging="720"/>
      </w:pPr>
      <w:rPr/>
    </w:lvl>
    <w:lvl w:ilvl="6">
      <w:start w:val="0"/>
      <w:numFmt w:val="bullet"/>
      <w:lvlText w:val="•"/>
      <w:lvlJc w:val="left"/>
      <w:pPr>
        <w:ind w:left="5948" w:hanging="720"/>
      </w:pPr>
      <w:rPr/>
    </w:lvl>
    <w:lvl w:ilvl="7">
      <w:start w:val="0"/>
      <w:numFmt w:val="bullet"/>
      <w:lvlText w:val="•"/>
      <w:lvlJc w:val="left"/>
      <w:pPr>
        <w:ind w:left="6886" w:hanging="720"/>
      </w:pPr>
      <w:rPr/>
    </w:lvl>
    <w:lvl w:ilvl="8">
      <w:start w:val="0"/>
      <w:numFmt w:val="bullet"/>
      <w:lvlText w:val="•"/>
      <w:lvlJc w:val="left"/>
      <w:pPr>
        <w:ind w:left="7824" w:hanging="72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898" w:hanging="721"/>
    </w:pPr>
    <w:rPr>
      <w:b w:val="1"/>
      <w:bCs w:val="1"/>
      <w:sz w:val="24"/>
      <w:szCs w:val="24"/>
    </w:rPr>
  </w:style>
  <w:style w:type="paragraph" w:styleId="Heading2">
    <w:name w:val="heading 2"/>
    <w:basedOn w:val="Normal"/>
    <w:next w:val="Normal"/>
    <w:pPr>
      <w:keepNext w:val="1"/>
      <w:keepLines w:val="1"/>
      <w:spacing w:before="200" w:lineRule="auto"/>
    </w:pPr>
    <w:rPr>
      <w:rFonts w:ascii="Cambria" w:cs="Cambria" w:eastAsia="Cambria" w:hAnsi="Cambria"/>
      <w:b w:val="1"/>
      <w:bCs w:val="1"/>
      <w:color w:val="4f81bd"/>
      <w:sz w:val="26"/>
      <w:szCs w:val="2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a" w:customStyle="1">
    <w:basedOn w:val="TableNormal"/>
    <w:tblPr>
      <w:tblStyleRowBandSize w:val="1"/>
      <w:tblStyleColBandSize w:val="1"/>
      <w:tblCellMar>
        <w:top w:w="0.0" w:type="dxa"/>
        <w:left w:w="70.0" w:type="dxa"/>
        <w:bottom w:w="0.0" w:type="dxa"/>
        <w:right w:w="70.0" w:type="dxa"/>
      </w:tblCellMar>
    </w:tblPr>
  </w:style>
  <w:style w:type="table" w:styleId="a0" w:customStyle="1">
    <w:basedOn w:val="TableNormal"/>
    <w:tblPr>
      <w:tblStyleRowBandSize w:val="1"/>
      <w:tblStyleColBandSize w:val="1"/>
      <w:tblCellMar>
        <w:top w:w="0.0" w:type="dxa"/>
        <w:left w:w="115.0" w:type="dxa"/>
        <w:bottom w:w="0.0" w:type="dxa"/>
        <w:right w:w="115.0" w:type="dxa"/>
      </w:tblCellMar>
    </w:tblPr>
  </w:style>
  <w:style w:type="table" w:styleId="a1" w:customStyle="1">
    <w:basedOn w:val="TableNormal"/>
    <w:tblPr>
      <w:tblStyleRowBandSize w:val="1"/>
      <w:tblStyleColBandSize w:val="1"/>
      <w:tblCellMar>
        <w:top w:w="0.0" w:type="dxa"/>
        <w:left w:w="115.0" w:type="dxa"/>
        <w:bottom w:w="0.0" w:type="dxa"/>
        <w:right w:w="115.0" w:type="dxa"/>
      </w:tblCellMar>
    </w:tblPr>
  </w:style>
  <w:style w:type="table" w:styleId="a2" w:customStyle="1">
    <w:basedOn w:val="TableNormal"/>
    <w:tblPr>
      <w:tblStyleRowBandSize w:val="1"/>
      <w:tblStyleColBandSize w:val="1"/>
      <w:tblCellMar>
        <w:top w:w="0.0" w:type="dxa"/>
        <w:left w:w="115.0" w:type="dxa"/>
        <w:bottom w:w="0.0" w:type="dxa"/>
        <w:right w:w="115.0" w:type="dxa"/>
      </w:tblCellMar>
    </w:tblPr>
  </w:style>
  <w:style w:type="table" w:styleId="a3" w:customStyle="1">
    <w:basedOn w:val="TableNormal"/>
    <w:tblPr>
      <w:tblStyleRowBandSize w:val="1"/>
      <w:tblStyleColBandSize w:val="1"/>
      <w:tblCellMar>
        <w:top w:w="0.0" w:type="dxa"/>
        <w:left w:w="115.0" w:type="dxa"/>
        <w:bottom w:w="0.0" w:type="dxa"/>
        <w:right w:w="115.0" w:type="dxa"/>
      </w:tblCellMar>
    </w:tblPr>
  </w:style>
  <w:style w:type="table" w:styleId="a4" w:customStyle="1">
    <w:basedOn w:val="TableNormal"/>
    <w:tblPr>
      <w:tblStyleRowBandSize w:val="1"/>
      <w:tblStyleColBandSize w:val="1"/>
      <w:tblCellMar>
        <w:top w:w="0.0" w:type="dxa"/>
        <w:left w:w="115.0" w:type="dxa"/>
        <w:bottom w:w="0.0" w:type="dxa"/>
        <w:right w:w="115.0" w:type="dxa"/>
      </w:tblCellMar>
    </w:tblPr>
  </w:style>
  <w:style w:type="table" w:styleId="a5" w:customStyle="1">
    <w:basedOn w:val="TableNormal"/>
    <w:tblPr>
      <w:tblStyleRowBandSize w:val="1"/>
      <w:tblStyleColBandSize w:val="1"/>
      <w:tblCellMar>
        <w:top w:w="0.0" w:type="dxa"/>
        <w:left w:w="115.0" w:type="dxa"/>
        <w:bottom w:w="0.0" w:type="dxa"/>
        <w:right w:w="115.0" w:type="dxa"/>
      </w:tblCellMar>
    </w:tblPr>
  </w:style>
  <w:style w:type="table" w:styleId="a6" w:customStyle="1">
    <w:basedOn w:val="TableNormal"/>
    <w:tblPr>
      <w:tblStyleRowBandSize w:val="1"/>
      <w:tblStyleColBandSize w:val="1"/>
      <w:tblCellMar>
        <w:top w:w="0.0" w:type="dxa"/>
        <w:left w:w="115.0" w:type="dxa"/>
        <w:bottom w:w="0.0" w:type="dxa"/>
        <w:right w:w="115.0" w:type="dxa"/>
      </w:tblCellMar>
    </w:tblPr>
  </w:style>
  <w:style w:type="table" w:styleId="a7" w:customStyle="1">
    <w:basedOn w:val="TableNormal"/>
    <w:tblPr>
      <w:tblStyleRowBandSize w:val="1"/>
      <w:tblStyleColBandSize w:val="1"/>
      <w:tblCellMar>
        <w:top w:w="15.0" w:type="dxa"/>
        <w:left w:w="15.0" w:type="dxa"/>
        <w:bottom w:w="15.0" w:type="dxa"/>
        <w:right w:w="15.0" w:type="dxa"/>
      </w:tblCellMar>
    </w:tblPr>
  </w:style>
  <w:style w:type="character" w:styleId="Refdecomentario">
    <w:name w:val="annotation reference"/>
    <w:basedOn w:val="Fuentedeprrafopredeter"/>
    <w:uiPriority w:val="99"/>
    <w:semiHidden w:val="1"/>
    <w:unhideWhenUsed w:val="1"/>
    <w:rsid w:val="00E002B2"/>
    <w:rPr>
      <w:sz w:val="16"/>
      <w:szCs w:val="16"/>
    </w:rPr>
  </w:style>
  <w:style w:type="paragraph" w:styleId="Textocomentario">
    <w:name w:val="annotation text"/>
    <w:basedOn w:val="Normal"/>
    <w:link w:val="TextocomentarioCar"/>
    <w:uiPriority w:val="99"/>
    <w:semiHidden w:val="1"/>
    <w:unhideWhenUsed w:val="1"/>
    <w:rsid w:val="00E002B2"/>
    <w:rPr>
      <w:sz w:val="20"/>
      <w:szCs w:val="20"/>
    </w:rPr>
  </w:style>
  <w:style w:type="character" w:styleId="TextocomentarioCar" w:customStyle="1">
    <w:name w:val="Texto comentario Car"/>
    <w:basedOn w:val="Fuentedeprrafopredeter"/>
    <w:link w:val="Textocomentario"/>
    <w:uiPriority w:val="99"/>
    <w:semiHidden w:val="1"/>
    <w:rsid w:val="00E002B2"/>
    <w:rPr>
      <w:sz w:val="20"/>
      <w:szCs w:val="20"/>
    </w:rPr>
  </w:style>
  <w:style w:type="paragraph" w:styleId="Asuntodelcomentario">
    <w:name w:val="annotation subject"/>
    <w:basedOn w:val="Textocomentario"/>
    <w:next w:val="Textocomentario"/>
    <w:link w:val="AsuntodelcomentarioCar"/>
    <w:uiPriority w:val="99"/>
    <w:semiHidden w:val="1"/>
    <w:unhideWhenUsed w:val="1"/>
    <w:rsid w:val="00E002B2"/>
    <w:rPr>
      <w:b w:val="1"/>
      <w:bCs w:val="1"/>
    </w:rPr>
  </w:style>
  <w:style w:type="character" w:styleId="AsuntodelcomentarioCar" w:customStyle="1">
    <w:name w:val="Asunto del comentario Car"/>
    <w:basedOn w:val="TextocomentarioCar"/>
    <w:link w:val="Asuntodelcomentario"/>
    <w:uiPriority w:val="99"/>
    <w:semiHidden w:val="1"/>
    <w:rsid w:val="00E002B2"/>
    <w:rPr>
      <w:b w:val="1"/>
      <w:bCs w:val="1"/>
      <w:sz w:val="20"/>
      <w:szCs w:val="20"/>
    </w:rPr>
  </w:style>
  <w:style w:type="paragraph" w:styleId="NormalWeb">
    <w:name w:val="Normal (Web)"/>
    <w:basedOn w:val="Normal"/>
    <w:uiPriority w:val="99"/>
    <w:unhideWhenUsed w:val="1"/>
    <w:rsid w:val="008E3A5B"/>
    <w:pPr>
      <w:widowControl w:val="1"/>
      <w:spacing w:after="100" w:afterAutospacing="1" w:before="100" w:beforeAutospacing="1"/>
    </w:pPr>
    <w:rPr>
      <w:rFonts w:ascii="Times New Roman" w:cs="Times New Roman" w:eastAsia="Times New Roman" w:hAnsi="Times New Roman"/>
      <w:sz w:val="24"/>
      <w:szCs w:val="24"/>
      <w:lang w:val="es-MX"/>
    </w:rPr>
  </w:style>
  <w:style w:type="paragraph" w:styleId="Prrafodelista">
    <w:name w:val="List Paragraph"/>
    <w:basedOn w:val="Normal"/>
    <w:uiPriority w:val="34"/>
    <w:qFormat w:val="1"/>
    <w:rsid w:val="008E3A5B"/>
    <w:pPr>
      <w:widowControl w:val="1"/>
      <w:ind w:left="720"/>
      <w:contextualSpacing w:val="1"/>
    </w:pPr>
    <w:rPr>
      <w:rFonts w:ascii="Times New Roman" w:cs="Times New Roman" w:eastAsia="Times New Roman" w:hAnsi="Times New Roman"/>
      <w:sz w:val="20"/>
      <w:szCs w:val="20"/>
      <w:lang w:eastAsia="es-CO" w:val="es-ES_tradnl"/>
    </w:rPr>
  </w:style>
  <w:style w:type="paragraph" w:styleId="Textonotapie">
    <w:name w:val="footnote text"/>
    <w:basedOn w:val="Normal"/>
    <w:link w:val="TextonotapieCar"/>
    <w:uiPriority w:val="99"/>
    <w:semiHidden w:val="1"/>
    <w:unhideWhenUsed w:val="1"/>
    <w:rsid w:val="00ED15BB"/>
    <w:rPr>
      <w:sz w:val="20"/>
      <w:szCs w:val="20"/>
    </w:rPr>
  </w:style>
  <w:style w:type="character" w:styleId="TextonotapieCar" w:customStyle="1">
    <w:name w:val="Texto nota pie Car"/>
    <w:basedOn w:val="Fuentedeprrafopredeter"/>
    <w:link w:val="Textonotapie"/>
    <w:uiPriority w:val="99"/>
    <w:semiHidden w:val="1"/>
    <w:rsid w:val="00ED15BB"/>
    <w:rPr>
      <w:sz w:val="20"/>
      <w:szCs w:val="20"/>
    </w:rPr>
  </w:style>
  <w:style w:type="character" w:styleId="Refdenotaalpie">
    <w:name w:val="footnote reference"/>
    <w:basedOn w:val="Fuentedeprrafopredeter"/>
    <w:uiPriority w:val="99"/>
    <w:semiHidden w:val="1"/>
    <w:unhideWhenUsed w:val="1"/>
    <w:rsid w:val="00ED15BB"/>
    <w:rPr>
      <w:vertAlign w:val="superscript"/>
    </w:rPr>
  </w:style>
  <w:style w:type="table" w:styleId="Table1">
    <w:basedOn w:val="TableNormal"/>
    <w:tblPr>
      <w:tblStyleRowBandSize w:val="1"/>
      <w:tblStyleColBandSize w:val="1"/>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blPr>
  </w:style>
  <w:style w:type="table" w:styleId="Table7">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www.colombiacompra.qov.co/" TargetMode="External"/><Relationship Id="rId22" Type="http://schemas.openxmlformats.org/officeDocument/2006/relationships/hyperlink" Target="http://www.colombiacompra.gov.co/" TargetMode="External"/><Relationship Id="rId21" Type="http://schemas.openxmlformats.org/officeDocument/2006/relationships/hyperlink" Target="http://www.colombiacompra.gov.co/" TargetMode="External"/><Relationship Id="rId24" Type="http://schemas.openxmlformats.org/officeDocument/2006/relationships/hyperlink" Target="https://www.colombiacompra.gov.co/secop-ii" TargetMode="External"/><Relationship Id="rId23" Type="http://schemas.openxmlformats.org/officeDocument/2006/relationships/hyperlink" Target="http://www.colombiacompra.gov.co/"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 Id="rId26" Type="http://schemas.openxmlformats.org/officeDocument/2006/relationships/hyperlink" Target="http://www.colombiacompra.gov.co/" TargetMode="External"/><Relationship Id="rId25" Type="http://schemas.openxmlformats.org/officeDocument/2006/relationships/hyperlink" Target="http://www.colombiacompra.gov.co/" TargetMode="External"/><Relationship Id="rId28" Type="http://schemas.openxmlformats.org/officeDocument/2006/relationships/hyperlink" Target="https://www.colombiacompra.gov.co/sites/cce_public/files/cce_documentos/20161223manualproveedores_v7.pdf" TargetMode="External"/><Relationship Id="rId27" Type="http://schemas.openxmlformats.org/officeDocument/2006/relationships/image" Target="media/image4.png"/><Relationship Id="rId5" Type="http://schemas.openxmlformats.org/officeDocument/2006/relationships/numbering" Target="numbering.xml"/><Relationship Id="rId6" Type="http://schemas.openxmlformats.org/officeDocument/2006/relationships/styles" Target="styles.xml"/><Relationship Id="rId29" Type="http://schemas.openxmlformats.org/officeDocument/2006/relationships/hyperlink" Target="https://www.colombiacompra.gov.co/sites/cce_public/files/cce_documentos/guia_subasta_proveedor.pdf" TargetMode="External"/><Relationship Id="rId7" Type="http://schemas.openxmlformats.org/officeDocument/2006/relationships/customXml" Target="../customXML/item1.xml"/><Relationship Id="rId8" Type="http://schemas.openxmlformats.org/officeDocument/2006/relationships/header" Target="header1.xml"/><Relationship Id="rId31" Type="http://schemas.openxmlformats.org/officeDocument/2006/relationships/hyperlink" Target="http://www.colombiacompra.gov.co/" TargetMode="External"/><Relationship Id="rId30" Type="http://schemas.openxmlformats.org/officeDocument/2006/relationships/hyperlink" Target="https://www.colombiacompra.gov.co/sites/cce_public/files/cce_documentos/guia_subasta_p1.pdf" TargetMode="External"/><Relationship Id="rId11" Type="http://schemas.openxmlformats.org/officeDocument/2006/relationships/hyperlink" Target="http://www.colombiacompra.gov.co/sistema-electronico-de-contratacion-publica" TargetMode="External"/><Relationship Id="rId33" Type="http://schemas.openxmlformats.org/officeDocument/2006/relationships/image" Target="media/image3.png"/><Relationship Id="rId10" Type="http://schemas.openxmlformats.org/officeDocument/2006/relationships/hyperlink" Target="http://www.colombiacompra.gov.co/sistema-electronico-de-contratacion-publica" TargetMode="External"/><Relationship Id="rId32" Type="http://schemas.openxmlformats.org/officeDocument/2006/relationships/image" Target="media/image2.jpg"/><Relationship Id="rId13" Type="http://schemas.openxmlformats.org/officeDocument/2006/relationships/hyperlink" Target="https://www.colombiacompra.gov.co/sites/cce_public/files/cce_documentos/guia_indisponibilidad_secopii.pdf" TargetMode="External"/><Relationship Id="rId12" Type="http://schemas.openxmlformats.org/officeDocument/2006/relationships/hyperlink" Target="http://www.colombiacompra.gov.co/secop/secop-ii" TargetMode="External"/><Relationship Id="rId15" Type="http://schemas.openxmlformats.org/officeDocument/2006/relationships/hyperlink" Target="http://www.colombiacompra.gov.co/" TargetMode="External"/><Relationship Id="rId14" Type="http://schemas.openxmlformats.org/officeDocument/2006/relationships/hyperlink" Target="https://www.colombiacompra.gov.co/sites/cce_public/files/cce_documentos/guia_indisponibilidad_secopii.pdf" TargetMode="External"/><Relationship Id="rId17" Type="http://schemas.openxmlformats.org/officeDocument/2006/relationships/hyperlink" Target="http://www.colombiacompra.qov.co/" TargetMode="External"/><Relationship Id="rId16" Type="http://schemas.openxmlformats.org/officeDocument/2006/relationships/hyperlink" Target="http://www.colombiacompra.gov.co/" TargetMode="External"/><Relationship Id="rId19" Type="http://schemas.openxmlformats.org/officeDocument/2006/relationships/hyperlink" Target="http://www.colombiacompra.qov.co/" TargetMode="External"/><Relationship Id="rId18" Type="http://schemas.openxmlformats.org/officeDocument/2006/relationships/hyperlink" Target="http://www.colombiacompra.qov.co/"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PoFVxqY8h5QnaOV6bDKw9ItNxQ==">CgMxLjAaHQoBMBIYChYIB0ISEhBBcmlhbCBVbmljb2RlIE1TGh0KATESGAoWCAdCEhIQQXJpYWwgVW5pY29kZSBNUxodCgEyEhgKFggHQhISEEFyaWFsIFVuaWNvZGUgTVMaHQoBMxIYChYIB0ISEhBBcmlhbCBVbmljb2RlIE1TGh0KATQSGAoWCAdCEhIQQXJpYWwgVW5pY29kZSBNUzIOaC5xejFwNGV4MGl6bmIyCGguZ2pkZ3hzMg5oLmh6YXh3d3R4MWRvZDIOaC5kOXp2OHl5ZnIxZjQ4AHIhMTJ3VWtvTGpQY3lnNjZoRGpnTEdKdmFCRWRfNFlfdXh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2026-08-31T18:40:00Z</dcterms:created>
  <dc:creator>Valentina Tabares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2021-06-29T00:00:00Z</vt:lpwstr>
  </property>
  <property fmtid="{D5CDD505-2E9C-101B-9397-08002B2CF9AE}" pid="3" name="Creator">
    <vt:lpwstr>Microsoft® Word 2016</vt:lpwstr>
  </property>
  <property fmtid="{D5CDD505-2E9C-101B-9397-08002B2CF9AE}" pid="4" name="LastSaved">
    <vt:lpwstr>2021-08-31T00:00:00Z</vt:lpwstr>
  </property>
  <property fmtid="{D5CDD505-2E9C-101B-9397-08002B2CF9AE}" pid="5" name="MSIP_Label_defa4170-0d19-0005-0004-bc88714345d2_Enabled">
    <vt:lpwstr>true</vt:lpwstr>
  </property>
  <property fmtid="{D5CDD505-2E9C-101B-9397-08002B2CF9AE}" pid="6" name="MSIP_Label_defa4170-0d19-0005-0004-bc88714345d2_SetDate">
    <vt:lpwstr>2026-06-23T18:10:36Z</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iteId">
    <vt:lpwstr>622689f0-31ad-4151-b161-69423405a716</vt:lpwstr>
  </property>
  <property fmtid="{D5CDD505-2E9C-101B-9397-08002B2CF9AE}" pid="10" name="MSIP_Label_defa4170-0d19-0005-0004-bc88714345d2_ActionId">
    <vt:lpwstr>a1f54ca0-4bc2-4b71-b6b2-f240da25f6d1</vt:lpwstr>
  </property>
  <property fmtid="{D5CDD505-2E9C-101B-9397-08002B2CF9AE}" pid="11" name="MSIP_Label_defa4170-0d19-0005-0004-bc88714345d2_ContentBits">
    <vt:lpwstr>0</vt:lpwstr>
  </property>
  <property fmtid="{D5CDD505-2E9C-101B-9397-08002B2CF9AE}" pid="12" name="MSIP_Label_defa4170-0d19-0005-0004-bc88714345d2_Tag">
    <vt:lpwstr>10, 3, 0, 1</vt:lpwstr>
  </property>
</Properties>
</file>