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r w:rsidRPr="003331F9">
        <w:rPr>
          <w:rFonts w:ascii="Verdana" w:hAnsi="Verdana" w:cstheme="minorHAnsi"/>
          <w:sz w:val="22"/>
          <w:highlight w:val="lightGray"/>
          <w:lang w:val="es-CO"/>
        </w:rPr>
        <w:t>[representante legal]</w:t>
      </w:r>
      <w:r w:rsidRPr="003331F9">
        <w:rPr>
          <w:rFonts w:ascii="Verdana" w:hAnsi="Verdana" w:cstheme="minorHAnsi"/>
          <w:sz w:val="22"/>
          <w:lang w:val="es-CO"/>
        </w:rPr>
        <w:t xml:space="preserve"> de </w:t>
      </w:r>
      <w:r w:rsidRPr="003331F9">
        <w:rPr>
          <w:rFonts w:ascii="Verdana" w:hAnsi="Verdana" w:cstheme="minorHAnsi"/>
          <w:sz w:val="22"/>
          <w:highlight w:val="lightGray"/>
          <w:lang w:val="es-CO"/>
        </w:rPr>
        <w:t>[nombre de la Entidad]</w:t>
      </w:r>
      <w:r w:rsidRPr="003331F9">
        <w:rPr>
          <w:rFonts w:ascii="Verdana" w:hAnsi="Verdana" w:cstheme="minorHAnsi"/>
          <w:sz w:val="22"/>
          <w:lang w:val="es-CO"/>
        </w:rPr>
        <w:t xml:space="preserve"> (en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[xxxxx del xxx de xxx de xxxx]</w:t>
      </w:r>
      <w:r w:rsidRPr="2DB918D0">
        <w:rPr>
          <w:rFonts w:ascii="Verdana" w:hAnsi="Verdana"/>
          <w:sz w:val="22"/>
        </w:rPr>
        <w:t xml:space="preserve"> la Entidad abrió el Proceso de Contratación número </w:t>
      </w:r>
      <w:r w:rsidRPr="2DB918D0">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[xxxxx del xxx de xxx de xxxx]</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760650E8" w:rsidR="00D37F9B" w:rsidRPr="003331F9" w:rsidRDefault="00D37F9B" w:rsidP="00D37F9B">
      <w:pPr>
        <w:rPr>
          <w:rFonts w:ascii="Verdana" w:hAnsi="Verdana" w:cstheme="minorHAnsi"/>
          <w:sz w:val="22"/>
        </w:rPr>
      </w:pPr>
      <w:r w:rsidRPr="003331F9">
        <w:rPr>
          <w:rFonts w:ascii="Verdana" w:hAnsi="Verdana" w:cstheme="minorHAnsi"/>
          <w:sz w:val="22"/>
        </w:rPr>
        <w:t xml:space="preserve">El objeto del Contrato </w:t>
      </w:r>
      <w:r w:rsidR="00B71135">
        <w:rPr>
          <w:rFonts w:ascii="Verdana" w:hAnsi="Verdana" w:cstheme="minorHAnsi"/>
          <w:sz w:val="22"/>
        </w:rPr>
        <w:t xml:space="preserve">: </w:t>
      </w:r>
      <w:r w:rsidR="00B71135" w:rsidRPr="00872892">
        <w:rPr>
          <w:rFonts w:cs="Arial"/>
          <w:i/>
          <w:sz w:val="22"/>
        </w:rPr>
        <w:t xml:space="preserve">contratar </w:t>
      </w:r>
      <w:r w:rsidR="00B71135">
        <w:rPr>
          <w:rFonts w:cs="Arial"/>
          <w:i/>
          <w:sz w:val="22"/>
        </w:rPr>
        <w:t xml:space="preserve">bajo la modalidad de precios globales fijo sin formula de reajuste </w:t>
      </w:r>
      <w:r w:rsidR="00B71135" w:rsidRPr="00872892">
        <w:rPr>
          <w:rFonts w:cs="Arial"/>
          <w:i/>
          <w:sz w:val="22"/>
        </w:rPr>
        <w:t>la ejecución de las obras de adecuación de espacios académicos y áreas complementarias utilizados por la Institución Universitaria de Santa Marta (USM) en las instalaciones de la Institución Educativa Distrital INEM Simón Bolívar, en el marco de la fase III del proyecto «Fortalecimiento institucional mediante la adecuación y dotación de espacios académicos en la etapa inicial de la USM de Santa Marta”.</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w:t>
      </w:r>
      <w:r w:rsidRPr="003331F9">
        <w:rPr>
          <w:rFonts w:ascii="Verdana" w:hAnsi="Verdana" w:cstheme="minorHAnsi"/>
          <w:sz w:val="22"/>
        </w:rPr>
        <w:lastRenderedPageBreak/>
        <w:t xml:space="preserve">Proceso de Contratación No. </w:t>
      </w:r>
      <w:r w:rsidRPr="003331F9">
        <w:rPr>
          <w:rFonts w:ascii="Verdana" w:hAnsi="Verdana" w:cstheme="minorHAnsi"/>
          <w:sz w:val="22"/>
          <w:highlight w:val="lightGray"/>
        </w:rPr>
        <w:t>[Número del Proceso de Contratación]</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B71135">
      <w:pPr>
        <w:rPr>
          <w:rFonts w:ascii="Verdana" w:hAnsi="Verdana" w:cstheme="minorHAnsi"/>
          <w:sz w:val="22"/>
        </w:rPr>
      </w:pPr>
      <w:r w:rsidRPr="003331F9">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B71135">
      <w:pPr>
        <w:rPr>
          <w:rFonts w:ascii="Verdana" w:hAnsi="Verdana" w:cstheme="minorHAnsi"/>
          <w:sz w:val="22"/>
        </w:rPr>
      </w:pPr>
    </w:p>
    <w:p w14:paraId="3DB50926" w14:textId="77777777" w:rsidR="00B71135" w:rsidRPr="00B71135" w:rsidRDefault="00B71135" w:rsidP="00B71135">
      <w:pPr>
        <w:spacing w:before="100" w:beforeAutospacing="1" w:after="100" w:afterAutospacing="1"/>
        <w:rPr>
          <w:rFonts w:ascii="Verdana" w:hAnsi="Verdana" w:cstheme="minorHAnsi"/>
          <w:sz w:val="22"/>
        </w:rPr>
      </w:pPr>
      <w:r w:rsidRPr="00B71135">
        <w:rPr>
          <w:rFonts w:ascii="Verdana" w:hAnsi="Verdana" w:cstheme="minorHAnsi"/>
          <w:sz w:val="22"/>
        </w:rPr>
        <w:t>El contratista, con plena autonomía técnica y bajo su responsabilidad, deberá ejecutar integralmente las obras de adecuación, mejoramiento, instalación y puesta en funcionamiento requeridas para el fortalecimiento de los espacios académicos y administrativos de la Institución Universitaria de Santa Marta – USM, ubicados en las instalaciones de la IED INEM Simón Bolívar, de conformidad con los estudios y diseños de Fase III, planos, especificaciones técnicas, presupuesto, cantidades de obra, cronograma y demás documentos que integren el proceso contractual.</w:t>
      </w:r>
    </w:p>
    <w:p w14:paraId="652CDB0F" w14:textId="77777777" w:rsidR="00B71135" w:rsidRPr="00B71135" w:rsidRDefault="00B71135" w:rsidP="00B71135">
      <w:pPr>
        <w:spacing w:before="100" w:beforeAutospacing="1" w:after="100" w:afterAutospacing="1"/>
        <w:rPr>
          <w:rFonts w:ascii="Verdana" w:hAnsi="Verdana" w:cstheme="minorHAnsi"/>
          <w:sz w:val="22"/>
        </w:rPr>
      </w:pPr>
      <w:r w:rsidRPr="00B71135">
        <w:rPr>
          <w:rFonts w:ascii="Verdana" w:hAnsi="Verdana" w:cstheme="minorHAnsi"/>
          <w:sz w:val="22"/>
        </w:rPr>
        <w:t>El alcance comprende la intervención de cincuenta y tres (53) ambientes distribuidos en los bloques C, D, G y H y en las casetas y espacios complementarios definidos por el proyecto, incluyendo las obras civiles y arquitectónicas necesarias; adecuación de aulas, salas de informática, oficinas, sala de coordinadores, sala de profesores, admisiones, almacén, baterías sanitarias, circulaciones y demás espacios definidos; adecuación de redes hidráulicas, sanitarias y de aguas lluvias; instalación y adecuación de la red contra incendios; adecuación de instalaciones eléctricas y sistemas de iluminación; instalación de redes de voz y datos; instalación y puesta en funcionamiento del sistema bioclimático; así como las actividades complementarias de protección, señalización, manejo ambiental, manejo de tránsito, seguridad y salud en el trabajo, pruebas, certificaciones, limpieza, puesta en funcionamiento y entrega final de las obras.</w:t>
      </w:r>
    </w:p>
    <w:p w14:paraId="04DCA9A4" w14:textId="77777777" w:rsidR="00B71135" w:rsidRPr="00B71135" w:rsidRDefault="00B71135" w:rsidP="00B71135">
      <w:pPr>
        <w:spacing w:before="100" w:beforeAutospacing="1" w:after="100" w:afterAutospacing="1"/>
        <w:rPr>
          <w:rFonts w:ascii="Verdana" w:hAnsi="Verdana" w:cstheme="minorHAnsi"/>
          <w:sz w:val="22"/>
        </w:rPr>
      </w:pPr>
      <w:r w:rsidRPr="00B71135">
        <w:rPr>
          <w:rFonts w:ascii="Verdana" w:hAnsi="Verdana" w:cstheme="minorHAnsi"/>
          <w:sz w:val="22"/>
        </w:rPr>
        <w:t>La ejecución deberá realizarse de manera integral y coordinada, garantizando la compatibilidad entre los diferentes componentes técnicos y el cumplimiento de las especificaciones, normas técnicas y reglamentarias aplicables, así como las condiciones de calidad, seguridad, funcionalidad, accesibilidad y adecuada prestación del servicio de educación superior previstas en el proyecto.</w:t>
      </w:r>
    </w:p>
    <w:p w14:paraId="2064AE3B" w14:textId="77777777" w:rsidR="00B71135" w:rsidRPr="00B71135" w:rsidRDefault="00B71135" w:rsidP="00B71135">
      <w:pPr>
        <w:spacing w:before="100" w:beforeAutospacing="1" w:after="100" w:afterAutospacing="1"/>
        <w:rPr>
          <w:rFonts w:ascii="Verdana" w:hAnsi="Verdana" w:cstheme="minorHAnsi"/>
          <w:sz w:val="22"/>
        </w:rPr>
      </w:pPr>
      <w:r w:rsidRPr="00B71135">
        <w:rPr>
          <w:rFonts w:ascii="Verdana" w:hAnsi="Verdana" w:cstheme="minorHAnsi"/>
          <w:sz w:val="22"/>
        </w:rPr>
        <w:t xml:space="preserve">El alcance se encuentra circunscrito a las intervenciones expresamente previstas en los estudios y diseños y en los documentos que integran el proceso contractual. La dotación de mobiliario, equipos tecnológicos, académicos y demás elementos de dotación institucional no hace parte del presente contrato, por cuanto el Documento Técnico de Soporte establece que dicho componente será desarrollado por la entidad en una fase posterior con recursos propios. </w:t>
      </w:r>
    </w:p>
    <w:p w14:paraId="0B007EF5" w14:textId="6BA076C0" w:rsidR="00D37F9B" w:rsidRPr="00B71135" w:rsidRDefault="00D37F9B" w:rsidP="00B71135">
      <w:pPr>
        <w:rPr>
          <w:rFonts w:ascii="Verdana" w:hAnsi="Verdana" w:cstheme="minorHAnsi"/>
          <w:sz w:val="22"/>
        </w:rPr>
      </w:pPr>
    </w:p>
    <w:p w14:paraId="2D132684"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30F1EEC0" w:rsidR="00D37F9B" w:rsidRPr="003331F9" w:rsidRDefault="00D37F9B" w:rsidP="00D37F9B">
      <w:pPr>
        <w:rPr>
          <w:rFonts w:ascii="Verdana" w:hAnsi="Verdana" w:cstheme="minorHAnsi"/>
          <w:sz w:val="22"/>
        </w:rPr>
      </w:pPr>
      <w:r w:rsidRPr="003331F9">
        <w:rPr>
          <w:rFonts w:ascii="Verdana" w:hAnsi="Verdana" w:cstheme="minorHAnsi"/>
          <w:sz w:val="22"/>
        </w:rPr>
        <w:t xml:space="preserve">El plazo estimado para la ejecución del presente contrato será de </w:t>
      </w:r>
      <w:r w:rsidR="00B71135">
        <w:rPr>
          <w:rFonts w:ascii="Verdana" w:hAnsi="Verdana" w:cstheme="minorHAnsi"/>
          <w:sz w:val="22"/>
        </w:rPr>
        <w:t>cuatro (4) meses</w:t>
      </w:r>
      <w:r w:rsidRPr="003331F9">
        <w:rPr>
          <w:rFonts w:ascii="Verdana" w:hAnsi="Verdana" w:cstheme="minorHAnsi"/>
          <w:sz w:val="22"/>
        </w:rPr>
        <w:t xml:space="preserve">, contados a partir </w:t>
      </w:r>
      <w:r w:rsidR="00B71135">
        <w:rPr>
          <w:rFonts w:ascii="Verdana" w:hAnsi="Verdana" w:cstheme="minorHAnsi"/>
          <w:sz w:val="22"/>
        </w:rPr>
        <w:t>d</w:t>
      </w:r>
      <w:r w:rsidRPr="003331F9">
        <w:rPr>
          <w:rFonts w:ascii="Verdana" w:hAnsi="Verdana" w:cstheme="minorHAnsi"/>
          <w:sz w:val="22"/>
        </w:rPr>
        <w:t>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Pr="003331F9">
        <w:rPr>
          <w:rFonts w:ascii="Verdana" w:hAnsi="Verdana" w:cstheme="minorHAnsi"/>
          <w:sz w:val="22"/>
          <w:highlight w:val="lightGray"/>
        </w:rPr>
        <w:t>[valor estimado del Contrato en letras y valor del contrato en números]</w:t>
      </w:r>
      <w:r w:rsidRPr="003331F9">
        <w:rPr>
          <w:rFonts w:ascii="Verdana" w:hAnsi="Verdana" w:cstheme="minorHAnsi"/>
          <w:sz w:val="22"/>
        </w:rPr>
        <w:t xml:space="preserve">, equivalentes a </w:t>
      </w:r>
      <w:r w:rsidRPr="003331F9">
        <w:rPr>
          <w:rFonts w:ascii="Verdana" w:hAnsi="Verdana" w:cstheme="minorHAnsi"/>
          <w:sz w:val="22"/>
          <w:highlight w:val="lightGray"/>
        </w:rPr>
        <w:t>[número de salarios mínimos]</w:t>
      </w:r>
      <w:r w:rsidRPr="003331F9">
        <w:rPr>
          <w:rFonts w:ascii="Verdana" w:hAnsi="Verdana" w:cstheme="minorHAnsi"/>
          <w:sz w:val="22"/>
        </w:rPr>
        <w:t xml:space="preserve"> SMLMV para el año de suscripción del contrato </w:t>
      </w:r>
      <w:r w:rsidRPr="003331F9">
        <w:rPr>
          <w:rFonts w:ascii="Verdana" w:hAnsi="Verdana" w:cstheme="minorHAnsi"/>
          <w:sz w:val="22"/>
          <w:highlight w:val="lightGray"/>
        </w:rPr>
        <w:t>[incluir año]</w:t>
      </w:r>
      <w:r w:rsidRPr="003331F9">
        <w:rPr>
          <w:rFonts w:ascii="Verdana" w:hAnsi="Verdana" w:cstheme="minorHAnsi"/>
          <w:sz w:val="22"/>
        </w:rPr>
        <w:t xml:space="preserve"> suma que se discrimina de la siguiente manera: </w:t>
      </w:r>
    </w:p>
    <w:p w14:paraId="38881723" w14:textId="77777777" w:rsidR="00D37F9B" w:rsidRPr="003331F9" w:rsidRDefault="00D37F9B" w:rsidP="00D37F9B">
      <w:pPr>
        <w:rPr>
          <w:rFonts w:ascii="Verdana" w:hAnsi="Verdana" w:cstheme="minorHAnsi"/>
          <w:sz w:val="22"/>
        </w:rPr>
      </w:pPr>
    </w:p>
    <w:p w14:paraId="57EC59C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disposiciones particulares del valor del Contrato incluyendo tributos y contribuciones especiales aplicables al contrato]</w:t>
      </w:r>
      <w:r w:rsidRPr="003331F9">
        <w:rPr>
          <w:rFonts w:ascii="Verdana" w:hAnsi="Verdana" w:cstheme="minorHAnsi"/>
          <w:sz w:val="22"/>
        </w:rPr>
        <w:t xml:space="preserve"> </w:t>
      </w:r>
    </w:p>
    <w:p w14:paraId="213D0CC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 </w:t>
      </w: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2CB17BFB" w14:textId="0E11DE12"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[En caso de que no los otorgue incluirá el siguiente texto: Para el presente contrato la Entidad no entregará al Contratista anticipo o pago anticipado]</w:t>
      </w:r>
    </w:p>
    <w:p w14:paraId="2FEE1C82" w14:textId="77777777" w:rsidR="00D37F9B" w:rsidRPr="003331F9" w:rsidRDefault="00D37F9B" w:rsidP="00D37F9B">
      <w:pPr>
        <w:rPr>
          <w:rFonts w:ascii="Verdana" w:hAnsi="Verdana"/>
          <w:sz w:val="22"/>
          <w:szCs w:val="24"/>
          <w:highlight w:val="lightGray"/>
        </w:rPr>
      </w:pPr>
    </w:p>
    <w:p w14:paraId="5CC87646" w14:textId="1B545D7C"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 xml:space="preserve">[En caso de otorgarlo(s) incluirá el porcentaje del anticipo o pago anticipado, requisitos para la entrega, condiciones de amortización, rendimientos financieros, y otras condiciones del anticipo o pago anticipado y su manejo. Lo anterior, siempre que la Entidad considere necesario esta figura para el contrato] </w:t>
      </w:r>
    </w:p>
    <w:p w14:paraId="116E4D79" w14:textId="77777777" w:rsidR="00D37F9B" w:rsidRPr="003331F9" w:rsidRDefault="00D37F9B" w:rsidP="00D37F9B">
      <w:pPr>
        <w:rPr>
          <w:rFonts w:ascii="Verdana" w:hAnsi="Verdana"/>
          <w:sz w:val="22"/>
          <w:szCs w:val="24"/>
          <w:highlight w:val="lightGray"/>
        </w:rPr>
      </w:pPr>
    </w:p>
    <w:p w14:paraId="4F9EDFF7" w14:textId="0E9320D0" w:rsidR="00D37F9B" w:rsidRPr="003331F9" w:rsidRDefault="00D37F9B" w:rsidP="00D37F9B">
      <w:pPr>
        <w:rPr>
          <w:rFonts w:ascii="Verdana" w:hAnsi="Verdana"/>
          <w:sz w:val="22"/>
          <w:szCs w:val="24"/>
        </w:rPr>
      </w:pPr>
      <w:r w:rsidRPr="003331F9">
        <w:rPr>
          <w:rFonts w:ascii="Verdana" w:hAnsi="Verdana"/>
          <w:sz w:val="22"/>
          <w:szCs w:val="24"/>
          <w:highlight w:val="lightGray"/>
        </w:rPr>
        <w:t>[La Entidad puede utilizar las siguientes condiciones, algunas de estas o establecer las que considere convenientes para el manejo del anticipo o pago anticipado]</w:t>
      </w:r>
      <w:r w:rsidRPr="003331F9">
        <w:rPr>
          <w:rFonts w:ascii="Verdana" w:hAnsi="Verdana"/>
          <w:sz w:val="22"/>
          <w:szCs w:val="24"/>
        </w:rPr>
        <w:t xml:space="preserve"> </w:t>
      </w:r>
    </w:p>
    <w:p w14:paraId="1D02EBBC" w14:textId="77777777" w:rsidR="00D37F9B" w:rsidRPr="003331F9" w:rsidRDefault="00D37F9B" w:rsidP="00D37F9B">
      <w:pPr>
        <w:rPr>
          <w:rFonts w:ascii="Verdana" w:hAnsi="Verdana" w:cstheme="minorHAnsi"/>
          <w:sz w:val="22"/>
        </w:rPr>
      </w:pPr>
    </w:p>
    <w:p w14:paraId="141A5F72" w14:textId="0C605611" w:rsidR="00D37F9B" w:rsidRPr="003331F9" w:rsidRDefault="00D37F9B" w:rsidP="00D37F9B">
      <w:pPr>
        <w:rPr>
          <w:rFonts w:ascii="Verdana" w:hAnsi="Verdana"/>
          <w:sz w:val="22"/>
          <w:szCs w:val="24"/>
        </w:rPr>
      </w:pPr>
      <w:r w:rsidRPr="003331F9">
        <w:rPr>
          <w:rFonts w:ascii="Verdana" w:hAnsi="Verdana"/>
          <w:sz w:val="22"/>
          <w:szCs w:val="24"/>
        </w:rPr>
        <w:t>La Entidad entregará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bajo las siguientes condiciones:</w:t>
      </w:r>
    </w:p>
    <w:p w14:paraId="52CC4B37" w14:textId="77777777" w:rsidR="00D37F9B" w:rsidRPr="003331F9" w:rsidRDefault="00D37F9B" w:rsidP="00D37F9B">
      <w:pPr>
        <w:rPr>
          <w:rFonts w:ascii="Verdana" w:hAnsi="Verdana" w:cstheme="minorHAnsi"/>
          <w:sz w:val="22"/>
        </w:rPr>
      </w:pPr>
    </w:p>
    <w:p w14:paraId="026E5CAB" w14:textId="5EFF2C95" w:rsidR="00D37F9B" w:rsidRPr="003331F9" w:rsidRDefault="00D37F9B" w:rsidP="00D37F9B">
      <w:pPr>
        <w:rPr>
          <w:rFonts w:ascii="Verdana" w:hAnsi="Verdana"/>
          <w:sz w:val="22"/>
          <w:szCs w:val="24"/>
        </w:rPr>
      </w:pPr>
      <w:r w:rsidRPr="003331F9">
        <w:rPr>
          <w:rFonts w:ascii="Verdana" w:hAnsi="Verdana"/>
          <w:sz w:val="22"/>
          <w:szCs w:val="24"/>
        </w:rPr>
        <w:lastRenderedPageBreak/>
        <w:t>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se tramitará previa solicitud del Contratista y aceptación de las condiciones de la Entidad para su entrega. En todo caso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estará sujeto a la disponibilidad de cupo en el Programa Anual Mensualizado de Caja (PAC).</w:t>
      </w:r>
    </w:p>
    <w:p w14:paraId="5EE5BDDF" w14:textId="77777777" w:rsidR="00D37F9B" w:rsidRPr="003331F9" w:rsidRDefault="00D37F9B" w:rsidP="00D37F9B">
      <w:pPr>
        <w:rPr>
          <w:rFonts w:ascii="Verdana" w:hAnsi="Verdana" w:cstheme="minorHAnsi"/>
          <w:sz w:val="22"/>
        </w:rPr>
      </w:pPr>
    </w:p>
    <w:p w14:paraId="2EB2053B" w14:textId="7E5E265E" w:rsidR="00D37F9B" w:rsidRPr="003331F9" w:rsidRDefault="00D37F9B" w:rsidP="00D37F9B">
      <w:pPr>
        <w:rPr>
          <w:rFonts w:ascii="Verdana" w:hAnsi="Verdana"/>
          <w:sz w:val="22"/>
          <w:szCs w:val="24"/>
        </w:rPr>
      </w:pPr>
      <w:r w:rsidRPr="003331F9">
        <w:rPr>
          <w:rFonts w:ascii="Verdana" w:hAnsi="Verdana"/>
          <w:sz w:val="22"/>
          <w:szCs w:val="24"/>
        </w:rPr>
        <w:t>La iniciación de las obras o el cumplimiento de cualquiera de las obligaciones contractuales no están supeditadas en ningún caso a la entrega del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w:t>
      </w:r>
    </w:p>
    <w:p w14:paraId="7E7F8484" w14:textId="77777777" w:rsidR="00D37F9B" w:rsidRPr="003331F9" w:rsidRDefault="00D37F9B" w:rsidP="00D37F9B">
      <w:pPr>
        <w:rPr>
          <w:rFonts w:ascii="Verdana" w:hAnsi="Verdana"/>
          <w:sz w:val="22"/>
          <w:szCs w:val="24"/>
        </w:rPr>
      </w:pPr>
    </w:p>
    <w:p w14:paraId="7D0BC538" w14:textId="77777777"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[La Entidad puede utilizar las siguientes condiciones, algunas de estas o establecer las que considere convenientes para el manejo del anticipo]</w:t>
      </w:r>
    </w:p>
    <w:p w14:paraId="4799EC8E" w14:textId="77777777" w:rsidR="00D37F9B" w:rsidRPr="003331F9" w:rsidRDefault="00D37F9B" w:rsidP="00D37F9B">
      <w:pPr>
        <w:rPr>
          <w:rFonts w:ascii="Verdana" w:hAnsi="Verdana" w:cstheme="minorHAnsi"/>
          <w:sz w:val="22"/>
        </w:rPr>
      </w:pPr>
    </w:p>
    <w:p w14:paraId="7714DD1F" w14:textId="77777777" w:rsidR="00D37F9B" w:rsidRPr="003331F9" w:rsidRDefault="00D37F9B" w:rsidP="00D37F9B">
      <w:pPr>
        <w:rPr>
          <w:rFonts w:ascii="Verdana" w:hAnsi="Verdana"/>
          <w:sz w:val="22"/>
          <w:szCs w:val="24"/>
        </w:rPr>
      </w:pPr>
      <w:r w:rsidRPr="003331F9">
        <w:rPr>
          <w:rFonts w:ascii="Verdana" w:hAnsi="Verdana"/>
          <w:sz w:val="22"/>
          <w:szCs w:val="24"/>
        </w:rPr>
        <w:t xml:space="preserve">La Entidad, a través de la interventoría, revisará y aprobará los programas de inversión del </w:t>
      </w:r>
      <w:r w:rsidRPr="003331F9">
        <w:rPr>
          <w:rFonts w:ascii="Verdana" w:eastAsia="Arial" w:hAnsi="Verdana" w:cs="Arial"/>
          <w:sz w:val="22"/>
        </w:rPr>
        <w:t>anticipo</w:t>
      </w:r>
      <w:r w:rsidRPr="003331F9">
        <w:rPr>
          <w:rFonts w:ascii="Verdana" w:hAnsi="Verdana"/>
          <w:sz w:val="22"/>
          <w:szCs w:val="24"/>
        </w:rPr>
        <w:t xml:space="preserve">. Para el manejo de los recursos que reciba a título de anticipo, el Contratista constituirá un patrimonio autónomo irrevocable a nombre del objeto del contrato, cuyo beneficiario sea </w:t>
      </w:r>
      <w:r w:rsidRPr="003331F9">
        <w:rPr>
          <w:rFonts w:ascii="Verdana" w:hAnsi="Verdana"/>
          <w:sz w:val="22"/>
          <w:szCs w:val="24"/>
          <w:highlight w:val="lightGray"/>
        </w:rPr>
        <w:t>[Escribir el nombre de la Entidad]</w:t>
      </w:r>
      <w:r w:rsidRPr="003331F9">
        <w:rPr>
          <w:rFonts w:ascii="Verdana" w:hAnsi="Verdana"/>
          <w:sz w:val="22"/>
          <w:szCs w:val="24"/>
        </w:rPr>
        <w:t>,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673F0C9" w14:textId="77777777" w:rsidR="00D37F9B" w:rsidRPr="003331F9" w:rsidRDefault="00D37F9B" w:rsidP="00D37F9B">
      <w:pPr>
        <w:rPr>
          <w:rFonts w:ascii="Verdana" w:hAnsi="Verdana" w:cstheme="minorHAnsi"/>
          <w:sz w:val="22"/>
        </w:rPr>
      </w:pPr>
    </w:p>
    <w:p w14:paraId="58E9390B" w14:textId="77777777" w:rsidR="00D37F9B" w:rsidRPr="003331F9" w:rsidRDefault="00D37F9B" w:rsidP="00D37F9B">
      <w:pPr>
        <w:rPr>
          <w:rFonts w:ascii="Verdana" w:hAnsi="Verdana" w:cstheme="minorHAnsi"/>
          <w:sz w:val="22"/>
        </w:rPr>
      </w:pPr>
      <w:r w:rsidRPr="003331F9">
        <w:rPr>
          <w:rFonts w:ascii="Verdana" w:hAnsi="Verdana" w:cstheme="minorHAnsi"/>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3331F9" w:rsidRDefault="00D37F9B" w:rsidP="00D37F9B">
      <w:pPr>
        <w:rPr>
          <w:rFonts w:ascii="Verdana" w:hAnsi="Verdana" w:cstheme="minorHAnsi"/>
          <w:sz w:val="22"/>
        </w:rPr>
      </w:pPr>
    </w:p>
    <w:p w14:paraId="1BA045DD" w14:textId="77777777" w:rsidR="00D37F9B" w:rsidRPr="003331F9" w:rsidRDefault="00D37F9B" w:rsidP="00D37F9B">
      <w:pPr>
        <w:rPr>
          <w:rFonts w:ascii="Verdana" w:hAnsi="Verdana" w:cstheme="minorHAnsi"/>
          <w:sz w:val="22"/>
        </w:rPr>
      </w:pPr>
      <w:r w:rsidRPr="003331F9">
        <w:rPr>
          <w:rFonts w:ascii="Verdana" w:hAnsi="Verdana" w:cstheme="minorHAnsi"/>
          <w:sz w:val="22"/>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3331F9" w:rsidRDefault="00D37F9B" w:rsidP="00D37F9B">
      <w:pPr>
        <w:rPr>
          <w:rFonts w:ascii="Verdana" w:hAnsi="Verdana" w:cstheme="minorHAnsi"/>
          <w:sz w:val="22"/>
        </w:rPr>
      </w:pPr>
    </w:p>
    <w:p w14:paraId="4AA13636"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presentará una certificación expedida por la entidad fiduciaria con la información necesaria sobre el patrimonio autónomo para el giro del anticipo. </w:t>
      </w:r>
    </w:p>
    <w:p w14:paraId="25A9A3D7" w14:textId="77777777" w:rsidR="00D37F9B" w:rsidRPr="003331F9" w:rsidRDefault="00D37F9B" w:rsidP="00D37F9B">
      <w:pPr>
        <w:rPr>
          <w:rFonts w:ascii="Verdana" w:hAnsi="Verdana" w:cstheme="minorHAnsi"/>
          <w:sz w:val="22"/>
        </w:rPr>
      </w:pPr>
    </w:p>
    <w:p w14:paraId="77FF29FF"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Para la buena administración del anticipo se tendrán en cuenta como mínimo las siguientes reglas: </w:t>
      </w:r>
    </w:p>
    <w:p w14:paraId="12FB1300" w14:textId="77777777" w:rsidR="00D37F9B" w:rsidRPr="003331F9" w:rsidRDefault="00D37F9B" w:rsidP="00D37F9B">
      <w:pPr>
        <w:rPr>
          <w:rFonts w:ascii="Verdana" w:hAnsi="Verdana" w:cstheme="minorHAnsi"/>
          <w:sz w:val="22"/>
        </w:rPr>
      </w:pPr>
    </w:p>
    <w:p w14:paraId="4514A81D"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lastRenderedPageBreak/>
        <w:t xml:space="preserve">El contrato de fiducia mercantil debe ser suscrito con una sociedad fiduciaria autorizada por la Superintendencia Financiera para crear patrimonios autónomos. </w:t>
      </w:r>
    </w:p>
    <w:p w14:paraId="44823474"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plazo del contrato de fiducia mercantil debe extenderse como mínimo hasta la utilización de la totalidad del recurso entregado a título de anticipo. </w:t>
      </w:r>
    </w:p>
    <w:p w14:paraId="522330C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Los recursos del anticipo depositados en el patrimonio autónomo deben ser invertidos en cuentas de ahorro y/o corrientes remuneradas, mientras se destinan al cumplimiento del plan de inversión del mismo aprobado por el Interventor. </w:t>
      </w:r>
    </w:p>
    <w:p w14:paraId="2B1294E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27BDA4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3331F9" w:rsidRDefault="00D37F9B" w:rsidP="00D37F9B">
      <w:pPr>
        <w:rPr>
          <w:rFonts w:ascii="Verdana" w:hAnsi="Verdana" w:cstheme="minorHAnsi"/>
          <w:sz w:val="22"/>
        </w:rPr>
      </w:pPr>
    </w:p>
    <w:p w14:paraId="123EB2A8" w14:textId="77777777" w:rsidR="00D37F9B" w:rsidRPr="003331F9" w:rsidRDefault="00D37F9B" w:rsidP="00D37F9B">
      <w:pPr>
        <w:rPr>
          <w:rFonts w:ascii="Verdana" w:hAnsi="Verdana"/>
          <w:sz w:val="22"/>
          <w:szCs w:val="24"/>
        </w:rPr>
      </w:pPr>
      <w:r w:rsidRPr="003331F9">
        <w:rPr>
          <w:rFonts w:ascii="Verdana" w:hAnsi="Verdana"/>
          <w:sz w:val="22"/>
          <w:szCs w:val="24"/>
        </w:rPr>
        <w:t xml:space="preserve">El anticipo será amortizado mediante deducciones de </w:t>
      </w:r>
      <w:r w:rsidRPr="003331F9">
        <w:rPr>
          <w:rFonts w:ascii="Verdana" w:hAnsi="Verdana"/>
          <w:sz w:val="22"/>
          <w:szCs w:val="24"/>
          <w:highlight w:val="lightGray"/>
        </w:rPr>
        <w:t>[las actas mensuales de obra]</w:t>
      </w:r>
      <w:r w:rsidRPr="003331F9">
        <w:rPr>
          <w:rFonts w:ascii="Verdana" w:hAnsi="Verdana"/>
          <w:sz w:val="22"/>
          <w:szCs w:val="24"/>
        </w:rPr>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datos de asignación presupuestal]</w:t>
      </w:r>
      <w:r w:rsidRPr="003331F9">
        <w:rPr>
          <w:rFonts w:ascii="Verdana" w:hAnsi="Verdana" w:cstheme="minorHAnsi"/>
          <w:sz w:val="22"/>
        </w:rPr>
        <w:t xml:space="preserve"> </w:t>
      </w:r>
    </w:p>
    <w:p w14:paraId="39EDF0AD" w14:textId="77777777" w:rsidR="00D37F9B" w:rsidRPr="003331F9" w:rsidRDefault="00D37F9B" w:rsidP="00D37F9B">
      <w:pPr>
        <w:rPr>
          <w:rFonts w:ascii="Verdana" w:hAnsi="Verdana" w:cstheme="minorHAnsi"/>
          <w:sz w:val="22"/>
        </w:rPr>
      </w:pPr>
    </w:p>
    <w:p w14:paraId="7836FB54"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cualquier otra fuente de recursos que amparen el Contrato]</w:t>
      </w:r>
      <w:r w:rsidRPr="003331F9">
        <w:rPr>
          <w:rFonts w:ascii="Verdana" w:hAnsi="Verdana" w:cstheme="minorHAnsi"/>
          <w:sz w:val="22"/>
        </w:rPr>
        <w:t xml:space="preserve"> </w:t>
      </w:r>
    </w:p>
    <w:p w14:paraId="7054C797" w14:textId="77777777" w:rsidR="00D37F9B" w:rsidRPr="003331F9" w:rsidRDefault="00D37F9B" w:rsidP="00D37F9B">
      <w:pPr>
        <w:rPr>
          <w:rFonts w:ascii="Verdana" w:hAnsi="Verdana" w:cstheme="minorHAnsi"/>
          <w:sz w:val="22"/>
        </w:rPr>
      </w:pPr>
    </w:p>
    <w:p w14:paraId="7F79D24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[Toda vez que el plazo del presente contrato excede la actual vigencia fiscal, existe autorización para comprometer vigencias futuras según Oficio No. XXXXXXX suscrito por la Entidad correspondiente]</w:t>
      </w:r>
      <w:r w:rsidRPr="003331F9">
        <w:rPr>
          <w:rFonts w:ascii="Verdana" w:hAnsi="Verdana" w:cstheme="minorHAnsi"/>
          <w:sz w:val="22"/>
        </w:rPr>
        <w:t xml:space="preserve"> </w:t>
      </w:r>
    </w:p>
    <w:p w14:paraId="7F84F9AE" w14:textId="77777777" w:rsidR="00D37F9B" w:rsidRPr="003331F9" w:rsidRDefault="00D37F9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3BAC42F9" w14:textId="77777777" w:rsidR="00D37F9B" w:rsidRPr="003331F9" w:rsidRDefault="00D37F9B" w:rsidP="00D37F9B">
      <w:pPr>
        <w:rPr>
          <w:rFonts w:ascii="Verdana" w:hAnsi="Verdana"/>
          <w:sz w:val="22"/>
          <w:szCs w:val="24"/>
        </w:rPr>
      </w:pPr>
      <w:r w:rsidRPr="003331F9">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3331F9">
        <w:rPr>
          <w:rFonts w:ascii="Verdana" w:hAnsi="Verdana"/>
          <w:sz w:val="22"/>
          <w:szCs w:val="24"/>
        </w:rPr>
        <w:t xml:space="preserve"> </w:t>
      </w:r>
    </w:p>
    <w:p w14:paraId="5A922C89" w14:textId="77777777" w:rsidR="00D37F9B" w:rsidRPr="003331F9" w:rsidRDefault="00D37F9B" w:rsidP="00D37F9B">
      <w:pPr>
        <w:rPr>
          <w:rFonts w:ascii="Verdana" w:hAnsi="Verdana"/>
          <w:sz w:val="22"/>
          <w:szCs w:val="24"/>
        </w:rPr>
      </w:pPr>
    </w:p>
    <w:p w14:paraId="34C37B0E" w14:textId="6B004F51" w:rsidR="00D37F9B" w:rsidRPr="003331F9" w:rsidRDefault="00D37F9B" w:rsidP="00D37F9B">
      <w:pPr>
        <w:rPr>
          <w:rFonts w:ascii="Verdana" w:hAnsi="Verdana"/>
          <w:sz w:val="22"/>
          <w:szCs w:val="24"/>
        </w:rPr>
      </w:pPr>
      <w:r w:rsidRPr="003331F9">
        <w:rPr>
          <w:rFonts w:ascii="Verdana" w:hAnsi="Verdana"/>
          <w:sz w:val="22"/>
          <w:szCs w:val="24"/>
          <w:highlight w:val="lightGray"/>
        </w:rPr>
        <w:t xml:space="preserve">[En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w:t>
      </w:r>
      <w:r w:rsidR="00EE72B3" w:rsidRPr="003331F9">
        <w:rPr>
          <w:rFonts w:ascii="Verdana" w:hAnsi="Verdana"/>
          <w:sz w:val="22"/>
          <w:szCs w:val="24"/>
          <w:highlight w:val="lightGray"/>
        </w:rPr>
        <w:t>la Resolución</w:t>
      </w:r>
      <w:r w:rsidR="004E7195" w:rsidRPr="003331F9">
        <w:rPr>
          <w:rFonts w:ascii="Verdana" w:hAnsi="Verdana"/>
          <w:sz w:val="22"/>
          <w:szCs w:val="24"/>
          <w:highlight w:val="lightGray"/>
        </w:rPr>
        <w:t xml:space="preserve"> 0165 del 1 de noviembre de 2023 </w:t>
      </w:r>
      <w:r w:rsidRPr="003331F9">
        <w:rPr>
          <w:rFonts w:ascii="Verdana" w:hAnsi="Verdana"/>
          <w:sz w:val="22"/>
          <w:szCs w:val="24"/>
          <w:highlight w:val="lightGray"/>
        </w:rPr>
        <w:t>y demás normas que los modifiquen, complementen o sustituyan]</w:t>
      </w:r>
    </w:p>
    <w:p w14:paraId="4A54A885" w14:textId="77777777" w:rsidR="00D37F9B" w:rsidRPr="003331F9" w:rsidRDefault="00D37F9B" w:rsidP="00D37F9B">
      <w:pPr>
        <w:rPr>
          <w:rFonts w:ascii="Verdana" w:hAnsi="Verdana" w:cstheme="minorHAnsi"/>
          <w:sz w:val="22"/>
        </w:rPr>
      </w:pPr>
    </w:p>
    <w:p w14:paraId="2CD1C764"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06DB0F5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w:t>
      </w:r>
    </w:p>
    <w:p w14:paraId="1CE81F13" w14:textId="77777777" w:rsidR="00D37F9B" w:rsidRPr="003331F9" w:rsidRDefault="00D37F9B" w:rsidP="00D37F9B">
      <w:pPr>
        <w:rPr>
          <w:rFonts w:ascii="Verdana" w:hAnsi="Verdana" w:cstheme="minorHAnsi"/>
          <w:sz w:val="22"/>
        </w:rPr>
      </w:pPr>
    </w:p>
    <w:p w14:paraId="0FFCE4A9" w14:textId="77777777" w:rsidR="00D37F9B" w:rsidRPr="003331F9" w:rsidRDefault="00D37F9B" w:rsidP="00D37F9B">
      <w:pPr>
        <w:rPr>
          <w:rFonts w:ascii="Verdana" w:hAnsi="Verdana"/>
          <w:b/>
          <w:bCs/>
          <w:sz w:val="22"/>
          <w:szCs w:val="24"/>
        </w:rPr>
      </w:pPr>
      <w:r w:rsidRPr="003331F9">
        <w:rPr>
          <w:rFonts w:ascii="Verdana" w:hAnsi="Verdana"/>
          <w:b/>
          <w:bCs/>
          <w:sz w:val="22"/>
          <w:szCs w:val="24"/>
        </w:rPr>
        <w:t>Opción 2:</w:t>
      </w:r>
    </w:p>
    <w:p w14:paraId="73DCE92E"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entregará un anticipo y posteriormente hará pagos parciales con su respectiva amortización, todo lo cual se regirá por las siguientes reglas:</w:t>
      </w:r>
    </w:p>
    <w:p w14:paraId="7CEA75FB" w14:textId="77777777" w:rsidR="00D37F9B" w:rsidRPr="003331F9" w:rsidRDefault="00D37F9B" w:rsidP="00D37F9B">
      <w:pPr>
        <w:rPr>
          <w:rFonts w:ascii="Verdana" w:hAnsi="Verdana" w:cstheme="minorHAnsi"/>
          <w:sz w:val="22"/>
        </w:rPr>
      </w:pPr>
    </w:p>
    <w:p w14:paraId="49BD0A2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743B70A0" w14:textId="77777777" w:rsidR="00D37F9B" w:rsidRPr="003331F9" w:rsidRDefault="00D37F9B" w:rsidP="00D37F9B">
      <w:pPr>
        <w:rPr>
          <w:rFonts w:ascii="Verdana" w:hAnsi="Verdana" w:cstheme="minorHAnsi"/>
          <w:sz w:val="22"/>
        </w:rPr>
      </w:pPr>
    </w:p>
    <w:p w14:paraId="275CB0FF" w14:textId="77777777" w:rsidR="00D37F9B" w:rsidRPr="003331F9" w:rsidRDefault="00D37F9B" w:rsidP="00D37F9B">
      <w:pPr>
        <w:rPr>
          <w:rFonts w:ascii="Verdana" w:hAnsi="Verdana" w:cstheme="minorHAnsi"/>
          <w:sz w:val="22"/>
        </w:rPr>
      </w:pPr>
      <w:r w:rsidRPr="003331F9">
        <w:rPr>
          <w:rFonts w:ascii="Verdana" w:hAnsi="Verdana"/>
          <w:b/>
          <w:bCs/>
          <w:sz w:val="22"/>
          <w:szCs w:val="24"/>
        </w:rPr>
        <w:t xml:space="preserve">Parágrafo 1. </w:t>
      </w:r>
      <w:r w:rsidRPr="003331F9">
        <w:rPr>
          <w:rFonts w:ascii="Verdana" w:hAnsi="Verdana" w:cstheme="minorHAnsi"/>
          <w:sz w:val="22"/>
        </w:rPr>
        <w:t>La entidad realizará al Contratista el último pago, cuyo valor no podrá ser inferior al cinco por ciento (5%) del valor total del contrato, el cual se hará a la terminación de los trabajos recibidos a entera satisfacción de la entidad.</w:t>
      </w:r>
    </w:p>
    <w:p w14:paraId="29FEFEAE" w14:textId="77777777" w:rsidR="00D37F9B" w:rsidRPr="003331F9" w:rsidRDefault="00D37F9B" w:rsidP="00D37F9B">
      <w:pPr>
        <w:rPr>
          <w:rFonts w:ascii="Verdana" w:hAnsi="Verdana" w:cstheme="minorHAnsi"/>
          <w:sz w:val="22"/>
        </w:rPr>
      </w:pPr>
    </w:p>
    <w:p w14:paraId="367D1D19"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78D21149"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 xml:space="preserve">En </w:t>
      </w:r>
      <w:r w:rsidRPr="003331F9">
        <w:rPr>
          <w:rFonts w:ascii="Verdana" w:hAnsi="Verdana" w:cstheme="minorHAnsi"/>
          <w:b/>
          <w:bCs/>
          <w:sz w:val="22"/>
        </w:rPr>
        <w:t xml:space="preserve">contraprestación </w:t>
      </w:r>
      <w:r w:rsidRPr="003331F9">
        <w:rPr>
          <w:rFonts w:ascii="Verdana" w:hAnsi="Verdana" w:cstheme="minorHAnsi"/>
          <w:sz w:val="22"/>
        </w:rPr>
        <w:t xml:space="preserve">por las actividades ejecutadas, la Entidad reconocerá al Contratista un acta de pago cuando se haya recibido a entera satisfacción los hitos o unidades funcionales del proyecto, por parte del interventor. </w:t>
      </w:r>
    </w:p>
    <w:p w14:paraId="2DEE091E" w14:textId="77777777" w:rsidR="00D37F9B" w:rsidRPr="003331F9" w:rsidRDefault="00D37F9B" w:rsidP="00D37F9B">
      <w:pPr>
        <w:rPr>
          <w:rFonts w:ascii="Verdana" w:hAnsi="Verdana" w:cstheme="minorHAnsi"/>
          <w:sz w:val="22"/>
        </w:rPr>
      </w:pPr>
    </w:p>
    <w:p w14:paraId="1FE0977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a el Contratista se efectuará dentro de los (XX) días hábiles siguientes a la presentación de la factura y visto bueno por parte del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061EB833" w14:textId="77777777" w:rsidR="00D37F9B" w:rsidRPr="003331F9" w:rsidRDefault="00D37F9B" w:rsidP="00D37F9B">
      <w:pPr>
        <w:rPr>
          <w:rFonts w:ascii="Verdana" w:hAnsi="Verdana" w:cstheme="minorHAnsi"/>
          <w:sz w:val="22"/>
        </w:rPr>
      </w:pPr>
    </w:p>
    <w:p w14:paraId="638D307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interventor designado solo aprobará el pago de aquellas actividades que sean comprobables y efectivamente soportadas y que, en consecuencia, hayan sido debidamente ejecutadas por el Contratista. </w:t>
      </w:r>
    </w:p>
    <w:p w14:paraId="3A88A743" w14:textId="77777777" w:rsidR="00D37F9B" w:rsidRPr="003331F9" w:rsidRDefault="00D37F9B" w:rsidP="00D37F9B">
      <w:pPr>
        <w:rPr>
          <w:rFonts w:ascii="Verdana" w:hAnsi="Verdana" w:cstheme="minorHAnsi"/>
          <w:sz w:val="22"/>
          <w:szCs w:val="24"/>
        </w:rPr>
      </w:pPr>
    </w:p>
    <w:p w14:paraId="27857601" w14:textId="77777777" w:rsidR="00D37F9B" w:rsidRPr="003331F9" w:rsidRDefault="00D37F9B" w:rsidP="00D37F9B">
      <w:pPr>
        <w:rPr>
          <w:rFonts w:ascii="Verdana" w:hAnsi="Verdana" w:cstheme="minorHAnsi"/>
          <w:sz w:val="22"/>
          <w:szCs w:val="24"/>
        </w:rPr>
      </w:pPr>
      <w:r w:rsidRPr="003331F9">
        <w:rPr>
          <w:rFonts w:ascii="Verdana" w:hAnsi="Verdana" w:cstheme="minorHAnsi"/>
          <w:b/>
          <w:bCs/>
          <w:sz w:val="22"/>
        </w:rPr>
        <w:t>Parágrafo 1.</w:t>
      </w:r>
      <w:r w:rsidRPr="003331F9">
        <w:rPr>
          <w:rFonts w:ascii="Verdana" w:hAnsi="Verdana" w:cstheme="minorHAnsi"/>
          <w:sz w:val="22"/>
          <w:szCs w:val="24"/>
        </w:rPr>
        <w:t xml:space="preserve"> </w:t>
      </w:r>
      <w:r w:rsidRPr="003331F9">
        <w:rPr>
          <w:rFonts w:ascii="Verdana" w:hAnsi="Verdana" w:cstheme="minorHAnsi"/>
          <w:sz w:val="22"/>
        </w:rPr>
        <w:t>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Pr="003331F9">
        <w:rPr>
          <w:rFonts w:ascii="Verdana" w:hAnsi="Verdana" w:cstheme="minorHAnsi"/>
          <w:sz w:val="22"/>
          <w:szCs w:val="24"/>
        </w:rPr>
        <w:t>.</w:t>
      </w:r>
    </w:p>
    <w:p w14:paraId="460CD4D6" w14:textId="77777777" w:rsidR="00D37F9B" w:rsidRPr="003331F9" w:rsidRDefault="00D37F9B" w:rsidP="00D37F9B">
      <w:pPr>
        <w:rPr>
          <w:rFonts w:ascii="Verdana" w:hAnsi="Verdana" w:cstheme="minorHAnsi"/>
          <w:b/>
          <w:bCs/>
          <w:sz w:val="22"/>
        </w:rPr>
      </w:pPr>
    </w:p>
    <w:p w14:paraId="754DF2BA"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debe escoger alguna de las formas de pago anteriores, o podrá configurar la que considere conveniente]</w:t>
      </w:r>
      <w:r w:rsidRPr="003331F9">
        <w:rPr>
          <w:rFonts w:ascii="Verdana" w:hAnsi="Verdana" w:cstheme="minorHAnsi"/>
          <w:sz w:val="22"/>
        </w:rPr>
        <w:t xml:space="preserve"> </w:t>
      </w:r>
    </w:p>
    <w:p w14:paraId="4A65B35E" w14:textId="77777777" w:rsidR="00D37F9B" w:rsidRPr="003331F9" w:rsidRDefault="00D37F9B" w:rsidP="00D37F9B">
      <w:pPr>
        <w:rPr>
          <w:rFonts w:ascii="Verdana" w:hAnsi="Verdana" w:cstheme="minorHAnsi"/>
          <w:b/>
          <w:bCs/>
          <w:sz w:val="22"/>
        </w:rPr>
      </w:pPr>
    </w:p>
    <w:p w14:paraId="3A9F0945" w14:textId="77777777" w:rsidR="00D37F9B" w:rsidRPr="003331F9" w:rsidRDefault="00D37F9B" w:rsidP="00D37F9B">
      <w:pPr>
        <w:rPr>
          <w:rFonts w:ascii="Verdana" w:hAnsi="Verdana"/>
          <w:b/>
          <w:bCs/>
          <w:sz w:val="22"/>
          <w:szCs w:val="24"/>
        </w:rPr>
      </w:pPr>
      <w:r w:rsidRPr="003331F9">
        <w:rPr>
          <w:rFonts w:ascii="Verdana" w:hAnsi="Verdana"/>
          <w:b/>
          <w:bCs/>
          <w:sz w:val="22"/>
          <w:szCs w:val="24"/>
        </w:rPr>
        <w:t>Reglas comunes a todas las opciones:</w:t>
      </w:r>
    </w:p>
    <w:p w14:paraId="02337A08" w14:textId="77777777" w:rsidR="00D37F9B" w:rsidRPr="003331F9" w:rsidRDefault="00D37F9B"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Pr="003331F9"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 xml:space="preserve">Además de las derivadas de la esencia y la naturaleza del contrato, la ley, las obligaciones y condiciones señaladas en el Pliego de Condiciones y demás Documentos del Proceso y de las establecidas en </w:t>
      </w:r>
      <w:r w:rsidRPr="003331F9">
        <w:rPr>
          <w:rFonts w:ascii="Verdana" w:eastAsia="Calibri" w:hAnsi="Verdana" w:cs="Arial"/>
          <w:bCs/>
          <w:sz w:val="22"/>
          <w:highlight w:val="lightGray"/>
          <w:lang w:val="es-CO"/>
        </w:rPr>
        <w:t xml:space="preserve">[documento adicional aplicable </w:t>
      </w:r>
      <w:r w:rsidRPr="003331F9">
        <w:rPr>
          <w:rFonts w:ascii="Verdana" w:eastAsia="Calibri" w:hAnsi="Verdana" w:cs="Arial"/>
          <w:bCs/>
          <w:sz w:val="22"/>
          <w:highlight w:val="lightGray"/>
          <w:lang w:val="es-CO"/>
        </w:rPr>
        <w:lastRenderedPageBreak/>
        <w:t>al Proceso de Contratación</w:t>
      </w:r>
      <w:r w:rsidRPr="003331F9">
        <w:rPr>
          <w:rFonts w:ascii="Verdana" w:eastAsia="Calibri" w:hAnsi="Verdana" w:cs="Arial"/>
          <w:bCs/>
          <w:sz w:val="22"/>
          <w:lang w:val="es-CO"/>
        </w:rPr>
        <w:t>],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1. Destinar a la ejecución del contrato mano de obra no calificada de la región en un porcentaje no inferior </w:t>
      </w:r>
      <w:r w:rsidRPr="003331F9">
        <w:rPr>
          <w:rFonts w:ascii="Verdana" w:eastAsia="Calibri" w:hAnsi="Verdana" w:cs="Arial"/>
          <w:bCs/>
          <w:sz w:val="22"/>
          <w:highlight w:val="lightGray"/>
          <w:lang w:val="es-ES"/>
        </w:rPr>
        <w:t>[</w:t>
      </w:r>
      <w:r w:rsidRPr="003331F9">
        <w:rPr>
          <w:rFonts w:ascii="Verdana" w:eastAsia="Calibri" w:hAnsi="Verdana" w:cs="Arial"/>
          <w:bCs/>
          <w:sz w:val="22"/>
          <w:highlight w:val="lightGray"/>
          <w:shd w:val="clear" w:color="auto" w:fill="D0CECE"/>
          <w:lang w:val="es-ES"/>
        </w:rPr>
        <w:t xml:space="preserve">la Entidad establecerá el porcentaje mínimo dentro del rango del diez por ciento (10%) al treinta por ciento (30%), </w:t>
      </w:r>
      <w:r w:rsidRPr="003331F9">
        <w:rPr>
          <w:rFonts w:ascii="Verdana" w:eastAsia="Calibri" w:hAnsi="Verdana" w:cs="Arial"/>
          <w:bCs/>
          <w:sz w:val="22"/>
          <w:highlight w:val="lightGray"/>
          <w:lang w:val="es-ES"/>
        </w:rPr>
        <w:t>sin perjuicio de</w:t>
      </w:r>
      <w:r w:rsidRPr="003331F9">
        <w:rPr>
          <w:rFonts w:ascii="Verdana" w:eastAsia="Calibri" w:hAnsi="Verdana" w:cs="Arial"/>
          <w:bCs/>
          <w:sz w:val="22"/>
          <w:highlight w:val="lightGray"/>
          <w:shd w:val="clear" w:color="auto" w:fill="D0CECE"/>
          <w:lang w:val="es-ES"/>
        </w:rPr>
        <w:t xml:space="preserve"> que el contratista incorpore un porcentaje superior al definido por la Entidad</w:t>
      </w:r>
      <w:r w:rsidRPr="003331F9">
        <w:rPr>
          <w:rFonts w:ascii="Verdana" w:eastAsia="Calibri" w:hAnsi="Verdana" w:cs="Arial"/>
          <w:bCs/>
          <w:sz w:val="22"/>
          <w:highlight w:val="lightGray"/>
          <w:lang w:val="es-ES"/>
        </w:rPr>
        <w:t>]</w:t>
      </w:r>
      <w:r w:rsidRPr="003331F9">
        <w:rPr>
          <w:rFonts w:ascii="Verdana" w:eastAsia="Calibri" w:hAnsi="Verdana" w:cs="Arial"/>
          <w:bCs/>
          <w:sz w:val="22"/>
          <w:lang w:val="es-ES"/>
        </w:rPr>
        <w:t xml:space="preserve"> de acuerdo con el personal del contratista de obra destinado a la ejecución del contrato. En todo caso, </w:t>
      </w:r>
      <w:r w:rsidRPr="003331F9">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sidRPr="003331F9">
        <w:rPr>
          <w:rFonts w:ascii="Verdana" w:eastAsia="Calibri" w:hAnsi="Verdana" w:cs="Arial"/>
          <w:bCs/>
          <w:sz w:val="22"/>
          <w:lang w:val="es-ES"/>
        </w:rPr>
        <w:t>]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7E8DDDC5"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3331F9">
        <w:rPr>
          <w:rFonts w:ascii="Verdana" w:eastAsia="Calibri" w:hAnsi="Verdana" w:cs="Arial"/>
          <w:bCs/>
          <w:sz w:val="22"/>
          <w:lang w:val="es-CO"/>
        </w:rPr>
        <w:t xml:space="preserve">2. </w:t>
      </w:r>
      <w:r w:rsidRPr="003331F9">
        <w:rPr>
          <w:rFonts w:ascii="Verdana" w:eastAsia="Calibri" w:hAnsi="Verdana" w:cs="Arial"/>
          <w:bCs/>
          <w:sz w:val="22"/>
          <w:lang w:val="es-ES"/>
        </w:rPr>
        <w:t>[</w:t>
      </w:r>
      <w:r w:rsidRPr="003331F9">
        <w:rPr>
          <w:rFonts w:ascii="Verdana" w:eastAsia="Calibri" w:hAnsi="Verdana" w:cs="Arial"/>
          <w:bCs/>
          <w:sz w:val="22"/>
          <w:highlight w:val="lightGray"/>
          <w:lang w:val="es-ES"/>
        </w:rPr>
        <w:t>Previo análisis de oportunidad y conveniencia que se plasmará en los Documentos del Proceso, la Entidad Estatal incluirá la siguiente obligación]</w:t>
      </w:r>
      <w:r w:rsidRPr="003331F9">
        <w:rPr>
          <w:rFonts w:ascii="Verdana" w:eastAsia="Calibri" w:hAnsi="Verdana" w:cs="Arial"/>
          <w:bCs/>
          <w:sz w:val="22"/>
          <w:lang w:val="es-ES"/>
        </w:rPr>
        <w:t xml:space="preserve">. Destinar a la ejecución del contrato, en un porcentaje del </w:t>
      </w:r>
      <w:r w:rsidRPr="003331F9">
        <w:rPr>
          <w:rFonts w:ascii="Verdana" w:eastAsia="Calibri" w:hAnsi="Verdana" w:cs="Arial"/>
          <w:bCs/>
          <w:sz w:val="22"/>
          <w:shd w:val="clear" w:color="auto" w:fill="D0CECE"/>
          <w:lang w:val="es-ES"/>
        </w:rPr>
        <w:t>[</w:t>
      </w:r>
      <w:r w:rsidRPr="003331F9">
        <w:rPr>
          <w:rFonts w:ascii="Verdana" w:eastAsia="Calibri" w:hAnsi="Verdana" w:cs="Arial"/>
          <w:bCs/>
          <w:sz w:val="22"/>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3331F9">
        <w:rPr>
          <w:rFonts w:ascii="Verdana" w:eastAsia="Calibri" w:hAnsi="Verdana" w:cs="Arial"/>
          <w:bCs/>
          <w:sz w:val="22"/>
          <w:shd w:val="clear" w:color="auto" w:fill="D0CECE"/>
          <w:lang w:val="es-ES"/>
        </w:rPr>
        <w:t>,</w:t>
      </w:r>
      <w:r w:rsidRPr="003331F9">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3331F9">
        <w:rPr>
          <w:rFonts w:ascii="Verdana" w:eastAsia="Calibri" w:hAnsi="Verdana" w:cs="Arial"/>
          <w:bCs/>
          <w:sz w:val="22"/>
          <w:lang w:val="es-ES"/>
        </w:rPr>
        <w:t>Rrom</w:t>
      </w:r>
      <w:proofErr w:type="spellEnd"/>
      <w:r w:rsidRPr="003331F9">
        <w:rPr>
          <w:rFonts w:ascii="Verdana" w:eastAsia="Calibri" w:hAnsi="Verdana" w:cs="Arial"/>
          <w:bCs/>
          <w:sz w:val="22"/>
          <w:lang w:val="es-ES"/>
        </w:rPr>
        <w:t xml:space="preserve"> o gitana,</w:t>
      </w:r>
      <w:r w:rsidR="00A80AC3" w:rsidRPr="003331F9">
        <w:rPr>
          <w:rFonts w:ascii="Verdana" w:eastAsia="Calibri" w:hAnsi="Verdana" w:cs="Arial"/>
          <w:bCs/>
          <w:sz w:val="22"/>
          <w:lang w:val="es-ES"/>
        </w:rPr>
        <w:t xml:space="preserve"> </w:t>
      </w:r>
      <w:r w:rsidRPr="003331F9">
        <w:rPr>
          <w:rFonts w:ascii="Verdana" w:eastAsia="Calibri" w:hAnsi="Verdana" w:cs="Arial"/>
          <w:bCs/>
          <w:sz w:val="22"/>
          <w:lang w:val="es-ES"/>
        </w:rPr>
        <w:t>entre otros sujetos identificados por la Ley o la jurisprudencia de esta manera</w:t>
      </w:r>
      <w:r w:rsidRPr="003331F9">
        <w:rPr>
          <w:rFonts w:ascii="Verdana" w:eastAsia="Calibri" w:hAnsi="Verdana" w:cs="Arial"/>
          <w:bCs/>
          <w:sz w:val="22"/>
          <w:shd w:val="clear" w:color="auto" w:fill="FFFFFF"/>
          <w:lang w:val="es-ES"/>
        </w:rPr>
        <w:t>.</w:t>
      </w:r>
    </w:p>
    <w:p w14:paraId="1E3C516D" w14:textId="77777777" w:rsidR="00D37F9B" w:rsidRPr="003331F9" w:rsidRDefault="00D37F9B" w:rsidP="00085090">
      <w:pPr>
        <w:tabs>
          <w:tab w:val="left" w:pos="993"/>
        </w:tabs>
        <w:ind w:right="-93"/>
        <w:rPr>
          <w:rFonts w:ascii="Verdana" w:eastAsia="Calibri" w:hAnsi="Verdana" w:cs="Arial"/>
          <w:bCs/>
          <w:sz w:val="22"/>
          <w:lang w:val="es-CO"/>
        </w:rPr>
      </w:pPr>
    </w:p>
    <w:p w14:paraId="0B0C8CA1" w14:textId="77777777" w:rsidR="00D37F9B" w:rsidRPr="003331F9" w:rsidRDefault="00D37F9B" w:rsidP="00085090">
      <w:p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lang w:val="es-ES"/>
        </w:rPr>
        <w:lastRenderedPageBreak/>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3331F9">
        <w:rPr>
          <w:rFonts w:ascii="Verdana" w:eastAsia="Calibri" w:hAnsi="Verdana" w:cs="Arial"/>
          <w:bCs/>
          <w:sz w:val="22"/>
          <w:highlight w:val="lightGray"/>
          <w:lang w:val="es-ES"/>
        </w:rPr>
        <w:t>[incluir el número de días]</w:t>
      </w:r>
      <w:r w:rsidRPr="003331F9">
        <w:rPr>
          <w:rFonts w:ascii="Verdana" w:eastAsia="Calibri" w:hAnsi="Verdana" w:cs="Arial"/>
          <w:bCs/>
          <w:sz w:val="22"/>
          <w:lang w:val="es-ES"/>
        </w:rPr>
        <w:t xml:space="preserve"> días siguientes</w:t>
      </w:r>
      <w:r w:rsidRPr="003331F9">
        <w:rPr>
          <w:rFonts w:ascii="Verdana" w:eastAsia="Times New Roman" w:hAnsi="Verdana" w:cs="Arial"/>
          <w:bCs/>
          <w:sz w:val="22"/>
          <w:lang w:val="es-ES" w:eastAsia="es-ES"/>
        </w:rPr>
        <w:t xml:space="preserve"> </w:t>
      </w:r>
      <w:r w:rsidRPr="003331F9">
        <w:rPr>
          <w:rFonts w:ascii="Verdana" w:eastAsia="Calibri" w:hAnsi="Verdana" w:cs="Arial"/>
          <w:bCs/>
          <w:sz w:val="22"/>
          <w:lang w:val="es-ES"/>
        </w:rPr>
        <w:t xml:space="preserve">contados a partir de </w:t>
      </w:r>
      <w:r w:rsidRPr="003331F9">
        <w:rPr>
          <w:rFonts w:ascii="Verdana" w:eastAsia="Calibri" w:hAnsi="Verdana" w:cs="Arial"/>
          <w:bCs/>
          <w:sz w:val="22"/>
          <w:highlight w:val="lightGray"/>
          <w:lang w:val="es-ES"/>
        </w:rPr>
        <w:t>[punto de inicio].</w:t>
      </w:r>
    </w:p>
    <w:p w14:paraId="600DAF27" w14:textId="77777777" w:rsidR="00D37F9B" w:rsidRPr="003331F9" w:rsidRDefault="00D37F9B" w:rsidP="00085090">
      <w:pPr>
        <w:tabs>
          <w:tab w:val="left" w:pos="993"/>
        </w:tabs>
        <w:ind w:right="-93" w:hanging="11"/>
        <w:rPr>
          <w:rFonts w:ascii="Verdana" w:eastAsia="Calibri" w:hAnsi="Verdana" w:cs="Arial"/>
          <w:bCs/>
          <w:sz w:val="22"/>
          <w:lang w:val="es-CO"/>
        </w:rPr>
      </w:pPr>
    </w:p>
    <w:p w14:paraId="4F4EB737" w14:textId="7FCA5F6A" w:rsidR="00D37F9B" w:rsidRDefault="00D37F9B" w:rsidP="00085090">
      <w:pPr>
        <w:tabs>
          <w:tab w:val="left" w:pos="993"/>
        </w:tabs>
        <w:ind w:right="-93" w:hanging="11"/>
        <w:rPr>
          <w:rFonts w:ascii="Verdana" w:eastAsia="Calibri" w:hAnsi="Verdana" w:cs="Arial"/>
          <w:sz w:val="22"/>
          <w:szCs w:val="24"/>
          <w:lang w:val="es-ES"/>
        </w:rPr>
      </w:pPr>
      <w:r w:rsidRPr="003331F9">
        <w:rPr>
          <w:rFonts w:ascii="Verdana" w:eastAsia="Calibri" w:hAnsi="Verdana"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3331F9">
        <w:rPr>
          <w:rFonts w:ascii="Verdana" w:eastAsia="Calibri" w:hAnsi="Verdana" w:cs="Arial"/>
          <w:sz w:val="22"/>
          <w:szCs w:val="24"/>
          <w:lang w:val="es-CO"/>
        </w:rPr>
        <w:t>Rrom</w:t>
      </w:r>
      <w:proofErr w:type="spellEnd"/>
      <w:r w:rsidRPr="003331F9">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72AE275A" w:rsidR="00D37F9B" w:rsidRPr="003331F9" w:rsidRDefault="00D37F9B" w:rsidP="00085090">
      <w:pPr>
        <w:tabs>
          <w:tab w:val="left" w:pos="993"/>
          <w:tab w:val="left" w:pos="8647"/>
        </w:tabs>
        <w:ind w:right="-93" w:hanging="11"/>
        <w:rPr>
          <w:rFonts w:ascii="Verdana" w:eastAsia="Calibri" w:hAnsi="Verdana" w:cs="Arial"/>
          <w:sz w:val="22"/>
          <w:szCs w:val="24"/>
          <w:lang w:val="es-ES"/>
        </w:rPr>
      </w:pPr>
      <w:r w:rsidRPr="003331F9">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7422C554"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highlight w:val="lightGray"/>
          <w:lang w:val="es-ES"/>
        </w:rPr>
        <w:t>[La Entidad podrá seleccionar algunas de las siguientes opciones de obligaciones, combinarlas, eliminarlas o incluir las que considere convenientes, ajustando la numeración respectiva:]</w:t>
      </w:r>
    </w:p>
    <w:p w14:paraId="74F92F82" w14:textId="77777777" w:rsidR="00D37F9B" w:rsidRPr="003331F9" w:rsidRDefault="00D37F9B" w:rsidP="00D37F9B">
      <w:pPr>
        <w:tabs>
          <w:tab w:val="left" w:pos="993"/>
        </w:tabs>
        <w:ind w:right="624" w:hanging="11"/>
        <w:rPr>
          <w:rFonts w:ascii="Verdana" w:eastAsia="Calibri" w:hAnsi="Verdana" w:cs="Arial"/>
          <w:b/>
          <w:bCs/>
          <w:color w:val="3B3838"/>
          <w:sz w:val="22"/>
          <w:lang w:val="es-ES"/>
        </w:rPr>
      </w:pPr>
    </w:p>
    <w:p w14:paraId="16A08225"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Opción 1:</w:t>
      </w:r>
    </w:p>
    <w:p w14:paraId="26AD78EB"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Cumplir con las condiciones establecidas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6804A10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Desarrollar el objeto del Contrato en las condiciones de calidad, oportunidad, y obligaciones definidas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14A2FC6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Garantizar la calidad de los bienes y servicios prestados, de acuerdo con el Anexo Técnico, el Pliego de Condiciones y demás Documentos del </w:t>
      </w:r>
      <w:r w:rsidRPr="003331F9">
        <w:rPr>
          <w:rFonts w:ascii="Verdana" w:hAnsi="Verdana" w:cstheme="minorHAnsi"/>
          <w:sz w:val="22"/>
        </w:rPr>
        <w:t>Proceso.</w:t>
      </w:r>
    </w:p>
    <w:p w14:paraId="4BB930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Abstenerse de adelantar intervención alguna a los recursos sin contar con los permisos emitidos por la entidad competente (cuando aplique intervenciones). </w:t>
      </w:r>
    </w:p>
    <w:p w14:paraId="6B7B7A90"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lastRenderedPageBreak/>
        <w:t xml:space="preserve">Identificar las oportunidades para promover el empleo local durante la ejecución del contrato. </w:t>
      </w:r>
    </w:p>
    <w:p w14:paraId="26FB9DC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Implementar las medidas identificadas para promover el empleo local en el sitio de la obra. </w:t>
      </w:r>
    </w:p>
    <w:p w14:paraId="1DDFF82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0975F0" w:rsidRDefault="00E87608" w:rsidP="000975F0">
      <w:pPr>
        <w:pStyle w:val="Captulo9"/>
        <w:numPr>
          <w:ilvl w:val="0"/>
          <w:numId w:val="37"/>
        </w:numPr>
        <w:rPr>
          <w:rFonts w:ascii="Verdana" w:hAnsi="Verdana" w:cstheme="minorHAnsi"/>
          <w:sz w:val="22"/>
          <w:szCs w:val="24"/>
        </w:rPr>
      </w:pPr>
      <w:r w:rsidRPr="003331F9">
        <w:rPr>
          <w:rFonts w:ascii="Verdana" w:hAnsi="Verdana"/>
          <w:sz w:val="22"/>
          <w:szCs w:val="24"/>
        </w:rPr>
        <w:t>Cumplir con sus obligaciones laborales respecto del personal a su cargo, y con las obligaciones tributarias y ambientales que le correspondan de acuerdo con su labor.</w:t>
      </w:r>
    </w:p>
    <w:p w14:paraId="522D5306" w14:textId="77777777" w:rsidR="00D37F9B" w:rsidRPr="003331F9" w:rsidRDefault="00D37F9B" w:rsidP="00D37F9B">
      <w:pPr>
        <w:pStyle w:val="Captulo9"/>
        <w:numPr>
          <w:ilvl w:val="0"/>
          <w:numId w:val="37"/>
        </w:numPr>
        <w:rPr>
          <w:rFonts w:ascii="Verdana" w:hAnsi="Verdana"/>
          <w:sz w:val="22"/>
          <w:szCs w:val="24"/>
        </w:rPr>
      </w:pPr>
      <w:r w:rsidRPr="003331F9">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0975F0" w:rsidRDefault="00D37F9B" w:rsidP="000975F0">
      <w:pPr>
        <w:pStyle w:val="Captulo9"/>
        <w:numPr>
          <w:ilvl w:val="0"/>
          <w:numId w:val="37"/>
        </w:numPr>
        <w:rPr>
          <w:rFonts w:ascii="Verdana" w:hAnsi="Verdana"/>
          <w:sz w:val="22"/>
          <w:szCs w:val="24"/>
        </w:rPr>
      </w:pPr>
      <w:r w:rsidRPr="003331F9">
        <w:rPr>
          <w:rFonts w:ascii="Verdana" w:hAnsi="Verdana"/>
          <w:sz w:val="22"/>
          <w:szCs w:val="24"/>
        </w:rPr>
        <w:t>[</w:t>
      </w: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hábiles siguientes a la suscripción del contrato.</w:t>
      </w:r>
    </w:p>
    <w:p w14:paraId="4F221D39" w14:textId="77777777" w:rsidR="0053126F" w:rsidRPr="003331F9" w:rsidRDefault="0053126F" w:rsidP="0053126F">
      <w:pPr>
        <w:pStyle w:val="Captulo9"/>
        <w:numPr>
          <w:ilvl w:val="0"/>
          <w:numId w:val="37"/>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40FCB57F" w14:textId="78A1BF03" w:rsidR="006E1EF9" w:rsidRPr="003331F9" w:rsidRDefault="006E1EF9" w:rsidP="00085090">
      <w:pPr>
        <w:pStyle w:val="Captulo9"/>
        <w:numPr>
          <w:ilvl w:val="0"/>
          <w:numId w:val="37"/>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843983"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464BF2">
        <w:rPr>
          <w:rFonts w:ascii="Verdana" w:hAnsi="Verdana"/>
          <w:sz w:val="22"/>
          <w:szCs w:val="24"/>
        </w:rPr>
        <w:t xml:space="preserve">toda </w:t>
      </w:r>
      <w:r w:rsidRPr="003331F9">
        <w:rPr>
          <w:rFonts w:ascii="Verdana" w:hAnsi="Verdana"/>
          <w:sz w:val="22"/>
          <w:szCs w:val="24"/>
        </w:rPr>
        <w:t>la ejecución del contrato las siguientes actividades</w:t>
      </w:r>
      <w:r w:rsidRPr="003331F9">
        <w:rPr>
          <w:rFonts w:ascii="Verdana" w:hAnsi="Verdana" w:cstheme="minorHAnsi"/>
          <w:sz w:val="22"/>
          <w:szCs w:val="24"/>
        </w:rPr>
        <w:t xml:space="preserve">: </w:t>
      </w:r>
    </w:p>
    <w:p w14:paraId="1F2DB80A" w14:textId="727F5CB6" w:rsidR="006E1EF9" w:rsidRPr="003331F9" w:rsidRDefault="006E1EF9" w:rsidP="00A95A99">
      <w:pPr>
        <w:pStyle w:val="Captulo9"/>
        <w:numPr>
          <w:ilvl w:val="0"/>
          <w:numId w:val="0"/>
        </w:numPr>
        <w:ind w:left="360"/>
        <w:rPr>
          <w:rFonts w:ascii="Verdana" w:hAnsi="Verdana"/>
          <w:sz w:val="22"/>
          <w:szCs w:val="24"/>
        </w:rPr>
      </w:pPr>
      <w:r w:rsidRPr="003331F9">
        <w:rPr>
          <w:rFonts w:ascii="Verdana" w:hAnsi="Verdana"/>
          <w:sz w:val="22"/>
          <w:szCs w:val="24"/>
          <w:highlight w:val="lightGray"/>
        </w:rPr>
        <w:lastRenderedPageBreak/>
        <w:t xml:space="preserve">[La entidad deberá indicar aquí las actividades a las que se comprometió el proponente adjudicatario mediante el </w:t>
      </w:r>
      <w:r w:rsidR="4A5FD056" w:rsidRPr="003331F9">
        <w:rPr>
          <w:rFonts w:ascii="Verdana" w:hAnsi="Verdana"/>
          <w:sz w:val="22"/>
          <w:szCs w:val="24"/>
          <w:highlight w:val="lightGray"/>
        </w:rPr>
        <w:t>F</w:t>
      </w:r>
      <w:r w:rsidRPr="003331F9">
        <w:rPr>
          <w:rFonts w:ascii="Verdana" w:hAnsi="Verdana"/>
          <w:sz w:val="22"/>
          <w:szCs w:val="24"/>
          <w:highlight w:val="lightGray"/>
        </w:rPr>
        <w:t>ormato 1</w:t>
      </w:r>
      <w:r w:rsidR="00CC1FE4" w:rsidRPr="003331F9">
        <w:rPr>
          <w:rFonts w:ascii="Verdana" w:hAnsi="Verdana"/>
          <w:sz w:val="22"/>
          <w:szCs w:val="24"/>
          <w:highlight w:val="lightGray"/>
        </w:rPr>
        <w:t>2</w:t>
      </w:r>
      <w:r w:rsidR="11B57158" w:rsidRPr="003331F9">
        <w:rPr>
          <w:rFonts w:ascii="Verdana" w:hAnsi="Verdana"/>
          <w:sz w:val="22"/>
          <w:szCs w:val="24"/>
          <w:highlight w:val="lightGray"/>
        </w:rPr>
        <w:t xml:space="preserve"> – Criterios socio ambientales </w:t>
      </w:r>
      <w:r w:rsidRPr="003331F9">
        <w:rPr>
          <w:rFonts w:ascii="Verdana" w:hAnsi="Verdana"/>
          <w:sz w:val="22"/>
          <w:szCs w:val="24"/>
          <w:highlight w:val="lightGray"/>
        </w:rPr>
        <w:t>presentado con su oferta</w:t>
      </w:r>
      <w:r w:rsidR="007D3A02" w:rsidRPr="00DB3EB7">
        <w:rPr>
          <w:rFonts w:ascii="Verdana" w:hAnsi="Verdana"/>
          <w:sz w:val="22"/>
          <w:szCs w:val="24"/>
          <w:highlight w:val="lightGray"/>
        </w:rPr>
        <w:t>.</w:t>
      </w:r>
      <w:r w:rsidR="00464BF2" w:rsidRPr="00DB3EB7">
        <w:rPr>
          <w:rFonts w:ascii="Verdana" w:hAnsi="Verdana"/>
          <w:sz w:val="22"/>
          <w:szCs w:val="24"/>
          <w:highlight w:val="lightGray"/>
        </w:rPr>
        <w:t>]</w:t>
      </w:r>
    </w:p>
    <w:p w14:paraId="42CF1C8F" w14:textId="77777777" w:rsidR="00085090" w:rsidRPr="003331F9" w:rsidRDefault="00085090" w:rsidP="00A95A99">
      <w:pPr>
        <w:pStyle w:val="Captulo9"/>
        <w:numPr>
          <w:ilvl w:val="0"/>
          <w:numId w:val="0"/>
        </w:numPr>
        <w:ind w:left="360"/>
        <w:rPr>
          <w:rFonts w:ascii="Verdana" w:hAnsi="Verdana"/>
          <w:sz w:val="22"/>
          <w:szCs w:val="24"/>
        </w:rPr>
      </w:pPr>
    </w:p>
    <w:p w14:paraId="53E9C698" w14:textId="5169697A" w:rsidR="007D3A02" w:rsidRPr="003331F9" w:rsidRDefault="007D3A02" w:rsidP="00EF5C93">
      <w:pPr>
        <w:pStyle w:val="Captulo9"/>
        <w:numPr>
          <w:ilvl w:val="0"/>
          <w:numId w:val="37"/>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3331F9" w:rsidRDefault="007D3A02" w:rsidP="00EF5C93">
      <w:pPr>
        <w:pStyle w:val="Captulo9"/>
        <w:numPr>
          <w:ilvl w:val="0"/>
          <w:numId w:val="0"/>
        </w:numPr>
        <w:ind w:left="1070" w:hanging="360"/>
        <w:rPr>
          <w:rFonts w:ascii="Verdana" w:hAnsi="Verdana"/>
          <w:sz w:val="22"/>
          <w:szCs w:val="24"/>
        </w:rPr>
      </w:pPr>
    </w:p>
    <w:p w14:paraId="20FC8F4B" w14:textId="77777777" w:rsidR="00D37F9B" w:rsidRPr="003331F9" w:rsidRDefault="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Formato 9A –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13FB185"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técnico, operativo y profesional de origen colombiano para el cumplimiento del contrato.</w:t>
      </w:r>
    </w:p>
    <w:p w14:paraId="63414D70" w14:textId="1A2471B3" w:rsidR="0043112D" w:rsidRPr="003331F9" w:rsidRDefault="0043112D"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 xml:space="preserve">s deberá informar a la entidad su presencia con el fin de no vulnerar el derecho a la consulta previa de acuerdo con la ley 21 de 1991, convenio 169 de la OIT y </w:t>
      </w:r>
      <w:r w:rsidR="00001D8F" w:rsidRPr="003331F9">
        <w:rPr>
          <w:rFonts w:ascii="Verdana" w:hAnsi="Verdana" w:cstheme="minorHAnsi"/>
          <w:sz w:val="22"/>
          <w:szCs w:val="24"/>
        </w:rPr>
        <w:t>demás</w:t>
      </w:r>
      <w:r w:rsidRPr="003331F9">
        <w:rPr>
          <w:rFonts w:ascii="Verdana" w:hAnsi="Verdana" w:cstheme="minorHAnsi"/>
          <w:sz w:val="22"/>
          <w:szCs w:val="24"/>
        </w:rPr>
        <w:t xml:space="preserve"> normas que lo modifiquen, complementen o sustituyan</w:t>
      </w:r>
    </w:p>
    <w:p w14:paraId="51C94FFF" w14:textId="77777777" w:rsidR="00CC547B" w:rsidRPr="003331F9" w:rsidRDefault="00CC547B" w:rsidP="00CC547B">
      <w:pPr>
        <w:pStyle w:val="Captulo9"/>
        <w:numPr>
          <w:ilvl w:val="0"/>
          <w:numId w:val="37"/>
        </w:numPr>
        <w:rPr>
          <w:rFonts w:ascii="Verdana" w:hAnsi="Verdana" w:cstheme="minorHAnsi"/>
          <w:sz w:val="22"/>
          <w:szCs w:val="24"/>
          <w:highlight w:val="darkGray"/>
        </w:rPr>
      </w:pPr>
      <w:r w:rsidRPr="003331F9">
        <w:rPr>
          <w:rFonts w:ascii="Verdana" w:hAnsi="Verdana" w:cstheme="minorHAnsi"/>
          <w:sz w:val="22"/>
          <w:szCs w:val="24"/>
          <w:highlight w:val="darkGray"/>
        </w:rPr>
        <w:t xml:space="preserve">[La entidad deberá incluir las obligaciones que se deriven del artículo 80 de la Ley 2294 de 2023 cuando aplique] </w:t>
      </w:r>
    </w:p>
    <w:p w14:paraId="3B2359F8" w14:textId="77777777" w:rsidR="00CC547B" w:rsidRPr="003331F9" w:rsidRDefault="00CC547B" w:rsidP="00EF5C93">
      <w:pPr>
        <w:pStyle w:val="Captulo9"/>
        <w:numPr>
          <w:ilvl w:val="0"/>
          <w:numId w:val="0"/>
        </w:numPr>
        <w:ind w:left="360"/>
        <w:rPr>
          <w:rFonts w:ascii="Verdana" w:hAnsi="Verdana" w:cstheme="minorHAnsi"/>
          <w:sz w:val="22"/>
          <w:szCs w:val="24"/>
        </w:rPr>
      </w:pPr>
    </w:p>
    <w:p w14:paraId="538A08F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p>
    <w:p w14:paraId="7185E648" w14:textId="77777777" w:rsidR="00D37F9B" w:rsidRPr="003331F9" w:rsidRDefault="00D37F9B" w:rsidP="00D37F9B">
      <w:pPr>
        <w:pStyle w:val="Captulo9"/>
        <w:numPr>
          <w:ilvl w:val="0"/>
          <w:numId w:val="0"/>
        </w:numPr>
        <w:rPr>
          <w:rFonts w:ascii="Verdana" w:hAnsi="Verdana" w:cstheme="minorHAnsi"/>
          <w:sz w:val="22"/>
          <w:szCs w:val="24"/>
          <w:highlight w:val="lightGray"/>
        </w:rPr>
      </w:pPr>
    </w:p>
    <w:p w14:paraId="38E0451A" w14:textId="77777777" w:rsidR="00D37F9B" w:rsidRPr="003331F9" w:rsidRDefault="00D37F9B" w:rsidP="00D37F9B">
      <w:pPr>
        <w:rPr>
          <w:rFonts w:ascii="Verdana" w:hAnsi="Verdana" w:cstheme="minorHAnsi"/>
          <w:b/>
          <w:bCs/>
          <w:sz w:val="22"/>
          <w:szCs w:val="24"/>
        </w:rPr>
      </w:pPr>
      <w:r w:rsidRPr="003331F9">
        <w:rPr>
          <w:rFonts w:ascii="Verdana" w:hAnsi="Verdana" w:cstheme="minorHAnsi"/>
          <w:b/>
          <w:bCs/>
          <w:sz w:val="22"/>
          <w:szCs w:val="24"/>
        </w:rPr>
        <w:t>Opción 2:</w:t>
      </w:r>
    </w:p>
    <w:p w14:paraId="0EC7D47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Dar cumplimiento al objeto y alcance del contrato de acuerdo con lo establecido en el presente documento y en sus anexos. </w:t>
      </w:r>
    </w:p>
    <w:p w14:paraId="232F4AF4"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Estar en permanente comunicación con el </w:t>
      </w:r>
      <w:r w:rsidRPr="003331F9">
        <w:rPr>
          <w:rFonts w:ascii="Verdana" w:hAnsi="Verdana" w:cstheme="minorHAnsi"/>
          <w:sz w:val="22"/>
        </w:rPr>
        <w:t xml:space="preserve">interventor </w:t>
      </w:r>
      <w:r w:rsidRPr="003331F9">
        <w:rPr>
          <w:rFonts w:ascii="Verdana" w:hAnsi="Verdana" w:cstheme="minorHAnsi"/>
          <w:sz w:val="22"/>
          <w:szCs w:val="24"/>
        </w:rPr>
        <w:t xml:space="preserve">del contrato. </w:t>
      </w:r>
    </w:p>
    <w:p w14:paraId="685B2511"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lastRenderedPageBreak/>
        <w:t xml:space="preserve">Facilitar la labor de seguimiento y control que realiza el </w:t>
      </w:r>
      <w:r w:rsidRPr="003331F9">
        <w:rPr>
          <w:rFonts w:ascii="Verdana" w:hAnsi="Verdana" w:cstheme="minorHAnsi"/>
          <w:sz w:val="22"/>
        </w:rPr>
        <w:t>interventor</w:t>
      </w:r>
      <w:r w:rsidRPr="003331F9">
        <w:rPr>
          <w:rFonts w:ascii="Verdana" w:hAnsi="Verdana" w:cstheme="minorHAnsi"/>
          <w:sz w:val="22"/>
          <w:szCs w:val="24"/>
        </w:rPr>
        <w:t xml:space="preserve">, atendiendo y dando respuesta oportuna a las observaciones o requerimientos que se realicen. </w:t>
      </w:r>
    </w:p>
    <w:p w14:paraId="0BA9E062"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Disponer del personal idóneo, así como de los recursos logísticos, materiales, y/o equipos, necesarios para desarrollar el contrato dentro de la oportunidad y con la calidad establecidos. </w:t>
      </w:r>
    </w:p>
    <w:p w14:paraId="0F11D5F6"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Acreditar el cumplimiento del factor de calidad ofrecido durante la fase de selección en los plazos acordados con la Entidad. </w:t>
      </w:r>
    </w:p>
    <w:p w14:paraId="3A4A0759"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rPr>
        <w:t>Identificar las oportunidades para promover el empleo local durante la ejecución del contrato.</w:t>
      </w:r>
    </w:p>
    <w:p w14:paraId="4508B80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Aportar todo su conocimiento y experiencia para desarrollar adecuadamente el objeto del contrato de conformidad con lo requerido por el contratante. </w:t>
      </w:r>
    </w:p>
    <w:p w14:paraId="7A889E1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6259F03"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4C521B05"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Manejar con la debida confidencialidad la información a que tenga acceso, así como la producida a lo largo de la ejecución del contrato. </w:t>
      </w:r>
    </w:p>
    <w:p w14:paraId="04E35BF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Reportar la información relacionada con la ejecución del contrato o que tenga incidencia en ella cuando sea requerida por el contratante. </w:t>
      </w:r>
    </w:p>
    <w:p w14:paraId="214CFC9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181D943"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xml:space="preserve"> hábiles siguientes a la suscripción del contrato.</w:t>
      </w:r>
    </w:p>
    <w:p w14:paraId="737EA8A0" w14:textId="77777777" w:rsidR="00DF1228" w:rsidRPr="003331F9" w:rsidRDefault="00DF1228" w:rsidP="00DF1228">
      <w:pPr>
        <w:pStyle w:val="Captulo9"/>
        <w:numPr>
          <w:ilvl w:val="0"/>
          <w:numId w:val="36"/>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7AF63B17" w14:textId="20B74194" w:rsidR="00DF1228" w:rsidRPr="000975F0" w:rsidRDefault="00DF1228" w:rsidP="000975F0">
      <w:pPr>
        <w:pStyle w:val="Captulo9"/>
        <w:numPr>
          <w:ilvl w:val="0"/>
          <w:numId w:val="36"/>
        </w:numPr>
        <w:rPr>
          <w:rFonts w:ascii="Verdana" w:hAnsi="Verdana" w:cstheme="minorHAnsi"/>
          <w:sz w:val="22"/>
          <w:szCs w:val="24"/>
        </w:rPr>
      </w:pPr>
      <w:r w:rsidRPr="003331F9">
        <w:rPr>
          <w:rFonts w:ascii="Verdana" w:hAnsi="Verdana"/>
          <w:sz w:val="22"/>
          <w:szCs w:val="24"/>
          <w:highlight w:val="lightGray"/>
        </w:rPr>
        <w:t xml:space="preserve">[Incluir cuando al adjudicatario se le haya otorgado el puntaje por concepto de criterios sociales y ambientales definido en el numeral </w:t>
      </w:r>
      <w:r w:rsidR="006350FC"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8565BC">
        <w:rPr>
          <w:rFonts w:ascii="Verdana" w:hAnsi="Verdana"/>
          <w:sz w:val="22"/>
          <w:szCs w:val="24"/>
        </w:rPr>
        <w:t xml:space="preserve">toda </w:t>
      </w:r>
      <w:r w:rsidRPr="003331F9" w:rsidDel="008565BC">
        <w:rPr>
          <w:rFonts w:ascii="Verdana" w:hAnsi="Verdana"/>
          <w:sz w:val="22"/>
          <w:szCs w:val="24"/>
        </w:rPr>
        <w:t>la</w:t>
      </w:r>
      <w:r w:rsidRPr="003331F9">
        <w:rPr>
          <w:rFonts w:ascii="Verdana" w:hAnsi="Verdana"/>
          <w:sz w:val="22"/>
          <w:szCs w:val="24"/>
        </w:rPr>
        <w:t xml:space="preserve"> ejecución del contrato las siguientes actividades</w:t>
      </w:r>
      <w:r w:rsidRPr="003331F9">
        <w:rPr>
          <w:rFonts w:ascii="Verdana" w:hAnsi="Verdana" w:cstheme="minorHAnsi"/>
          <w:sz w:val="22"/>
          <w:szCs w:val="24"/>
        </w:rPr>
        <w:t xml:space="preserve">: </w:t>
      </w:r>
    </w:p>
    <w:p w14:paraId="5345D9B1" w14:textId="77EC8386" w:rsidR="00DF1228" w:rsidRPr="003331F9" w:rsidRDefault="00DF1228" w:rsidP="00DF1228">
      <w:pPr>
        <w:pStyle w:val="Captulo9"/>
        <w:numPr>
          <w:ilvl w:val="0"/>
          <w:numId w:val="0"/>
        </w:numPr>
        <w:ind w:left="360"/>
        <w:rPr>
          <w:rFonts w:ascii="Verdana" w:hAnsi="Verdana"/>
          <w:sz w:val="22"/>
          <w:szCs w:val="24"/>
        </w:rPr>
      </w:pPr>
      <w:r w:rsidRPr="003331F9">
        <w:rPr>
          <w:rFonts w:ascii="Verdana" w:hAnsi="Verdana"/>
          <w:sz w:val="22"/>
          <w:szCs w:val="24"/>
          <w:highlight w:val="lightGray"/>
        </w:rPr>
        <w:lastRenderedPageBreak/>
        <w:t xml:space="preserve">[La entidad deberá indicar aquí las actividades a las que se comprometió el proponente adjudicatario mediante el </w:t>
      </w:r>
      <w:r w:rsidR="3BD4EA9F" w:rsidRPr="003331F9">
        <w:rPr>
          <w:rFonts w:ascii="Verdana" w:hAnsi="Verdana"/>
          <w:sz w:val="22"/>
          <w:szCs w:val="24"/>
          <w:highlight w:val="lightGray"/>
        </w:rPr>
        <w:t>F</w:t>
      </w:r>
      <w:r w:rsidRPr="003331F9">
        <w:rPr>
          <w:rFonts w:ascii="Verdana" w:hAnsi="Verdana"/>
          <w:sz w:val="22"/>
          <w:szCs w:val="24"/>
          <w:highlight w:val="lightGray"/>
        </w:rPr>
        <w:t>ormato 1</w:t>
      </w:r>
      <w:r w:rsidR="001C0FB2" w:rsidRPr="003331F9">
        <w:rPr>
          <w:rFonts w:ascii="Verdana" w:hAnsi="Verdana"/>
          <w:sz w:val="22"/>
          <w:szCs w:val="24"/>
          <w:highlight w:val="lightGray"/>
        </w:rPr>
        <w:t>2</w:t>
      </w:r>
      <w:r w:rsidR="2B1E6D4E" w:rsidRPr="003331F9">
        <w:rPr>
          <w:rFonts w:ascii="Verdana" w:hAnsi="Verdana"/>
          <w:sz w:val="22"/>
          <w:szCs w:val="24"/>
          <w:highlight w:val="lightGray"/>
        </w:rPr>
        <w:t xml:space="preserve"> – Criterios socio ambientales</w:t>
      </w:r>
      <w:r w:rsidRPr="003331F9">
        <w:rPr>
          <w:rFonts w:ascii="Verdana" w:hAnsi="Verdana"/>
          <w:sz w:val="22"/>
          <w:szCs w:val="24"/>
          <w:highlight w:val="lightGray"/>
        </w:rPr>
        <w:t xml:space="preserve"> presentado con su oferta]</w:t>
      </w:r>
    </w:p>
    <w:p w14:paraId="0D78949E"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5EA2A7E" w14:textId="77777777" w:rsidR="00D37F9B" w:rsidRPr="003331F9" w:rsidRDefault="00D37F9B" w:rsidP="00D37F9B">
      <w:pPr>
        <w:pStyle w:val="Prrafodelista"/>
        <w:numPr>
          <w:ilvl w:val="0"/>
          <w:numId w:val="36"/>
        </w:numPr>
        <w:rPr>
          <w:rFonts w:ascii="Verdana" w:hAnsi="Verdana" w:cstheme="minorHAnsi"/>
          <w:sz w:val="22"/>
          <w:szCs w:val="24"/>
        </w:rPr>
      </w:pPr>
      <w:bookmarkStart w:id="0" w:name="_Hlk83993911"/>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36D0D58"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9A5E68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w:t>
      </w: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C8A732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calificado de origen colombiano para el cumplimiento del contrato.</w:t>
      </w:r>
    </w:p>
    <w:p w14:paraId="667C8E77" w14:textId="51DA6CF0" w:rsidR="00F52AB4" w:rsidRPr="003331F9" w:rsidRDefault="00F52AB4" w:rsidP="00EF5C93">
      <w:pPr>
        <w:pStyle w:val="Captulo9"/>
        <w:numPr>
          <w:ilvl w:val="0"/>
          <w:numId w:val="36"/>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bookmarkEnd w:id="0"/>
    <w:p w14:paraId="0671A24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r w:rsidRPr="003331F9">
        <w:rPr>
          <w:rFonts w:ascii="Verdana" w:hAnsi="Verdana" w:cstheme="minorHAnsi"/>
          <w:sz w:val="22"/>
          <w:szCs w:val="24"/>
        </w:rPr>
        <w:t>.</w:t>
      </w:r>
    </w:p>
    <w:p w14:paraId="506A325D" w14:textId="77777777" w:rsidR="00D37F9B" w:rsidRPr="003331F9" w:rsidRDefault="00D37F9B" w:rsidP="00D37F9B">
      <w:pPr>
        <w:pStyle w:val="Prrafodelista"/>
        <w:ind w:left="360"/>
        <w:rPr>
          <w:rFonts w:ascii="Verdana" w:hAnsi="Verdana" w:cstheme="minorHAnsi"/>
          <w:iCs/>
          <w:sz w:val="22"/>
          <w:szCs w:val="24"/>
        </w:rPr>
      </w:pPr>
    </w:p>
    <w:p w14:paraId="151AEDB5" w14:textId="77777777" w:rsidR="00D37F9B" w:rsidRPr="003331F9" w:rsidRDefault="00D37F9B" w:rsidP="00D37F9B">
      <w:pPr>
        <w:rPr>
          <w:rFonts w:ascii="Verdana" w:hAnsi="Verdana" w:cstheme="minorHAnsi"/>
          <w:iCs/>
          <w:sz w:val="22"/>
          <w:szCs w:val="24"/>
          <w:lang w:val="es-CO"/>
        </w:rPr>
      </w:pPr>
      <w:bookmarkStart w:id="1" w:name="_Hlk83994115"/>
      <w:r w:rsidRPr="003331F9">
        <w:rPr>
          <w:rFonts w:ascii="Verdana" w:hAnsi="Verdana" w:cstheme="minorHAnsi"/>
          <w:bCs/>
          <w:iCs/>
          <w:sz w:val="22"/>
          <w:szCs w:val="24"/>
          <w:highlight w:val="lightGray"/>
          <w:lang w:val="es-CO"/>
        </w:rPr>
        <w:t>[Incluir el siguiente parágrafo en caso de que se ofrezcan bienes nacionales relevantes]</w:t>
      </w:r>
      <w:r w:rsidRPr="003331F9">
        <w:rPr>
          <w:rFonts w:ascii="Verdana" w:hAnsi="Verdana" w:cstheme="minorHAnsi"/>
          <w:b/>
          <w:bCs/>
          <w:i/>
          <w:sz w:val="22"/>
          <w:szCs w:val="24"/>
          <w:lang w:val="es-CO"/>
        </w:rPr>
        <w:t xml:space="preserve"> </w:t>
      </w:r>
      <w:r w:rsidRPr="003331F9">
        <w:rPr>
          <w:rFonts w:ascii="Verdana" w:hAnsi="Verdana" w:cstheme="minorHAnsi"/>
          <w:b/>
          <w:bCs/>
          <w:iCs/>
          <w:sz w:val="22"/>
          <w:szCs w:val="24"/>
          <w:lang w:val="es-CO"/>
        </w:rPr>
        <w:t>Parágrafo</w:t>
      </w:r>
      <w:r w:rsidRPr="003331F9">
        <w:rPr>
          <w:rFonts w:ascii="Verdana" w:hAnsi="Verdana" w:cstheme="minorHAnsi"/>
          <w:iCs/>
          <w:sz w:val="22"/>
          <w:szCs w:val="24"/>
          <w:lang w:val="es-CO"/>
        </w:rPr>
        <w:t>:</w:t>
      </w:r>
      <w:r w:rsidRPr="003331F9">
        <w:rPr>
          <w:rFonts w:ascii="Verdana" w:hAnsi="Verdana" w:cstheme="minorHAnsi"/>
          <w:i/>
          <w:sz w:val="22"/>
          <w:szCs w:val="24"/>
          <w:lang w:val="es-CO"/>
        </w:rPr>
        <w:t xml:space="preserve"> </w:t>
      </w:r>
      <w:r w:rsidRPr="003331F9">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3331F9" w:rsidRDefault="00D37F9B" w:rsidP="00D37F9B">
      <w:pPr>
        <w:rPr>
          <w:rFonts w:ascii="Verdana" w:hAnsi="Verdana" w:cstheme="minorHAnsi"/>
          <w:iCs/>
          <w:sz w:val="22"/>
          <w:szCs w:val="24"/>
          <w:lang w:val="es-CO"/>
        </w:rPr>
      </w:pPr>
    </w:p>
    <w:p w14:paraId="2A804823"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lastRenderedPageBreak/>
        <w:t>Los proveedores existentes no tienen la capacidad de suministrar el bien nacional relevante.</w:t>
      </w:r>
    </w:p>
    <w:p w14:paraId="6BB81E2B"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3331F9" w:rsidRDefault="00D37F9B" w:rsidP="00D37F9B">
      <w:pPr>
        <w:rPr>
          <w:rFonts w:ascii="Verdana" w:hAnsi="Verdana" w:cstheme="minorHAnsi"/>
          <w:iCs/>
          <w:sz w:val="22"/>
          <w:szCs w:val="24"/>
          <w:lang w:val="es-ES"/>
        </w:rPr>
      </w:pPr>
    </w:p>
    <w:p w14:paraId="381F86BF" w14:textId="77777777" w:rsidR="00D37F9B" w:rsidRPr="003331F9" w:rsidRDefault="00D37F9B" w:rsidP="00D37F9B">
      <w:pPr>
        <w:rPr>
          <w:rFonts w:ascii="Verdana" w:hAnsi="Verdana" w:cstheme="minorHAnsi"/>
          <w:iCs/>
          <w:sz w:val="22"/>
          <w:szCs w:val="24"/>
          <w:lang w:val="es-ES"/>
        </w:rPr>
      </w:pPr>
      <w:r w:rsidRPr="003331F9">
        <w:rPr>
          <w:rFonts w:ascii="Verdana" w:hAnsi="Verdana" w:cstheme="minorHAnsi"/>
          <w:iCs/>
          <w:sz w:val="22"/>
          <w:szCs w:val="24"/>
          <w:lang w:val="es-ES"/>
        </w:rPr>
        <w:t>Para estos efectos, las partes deberán agotar las siguientes actuaciones para que se configure el evento eximente de responsabilidad:</w:t>
      </w:r>
    </w:p>
    <w:p w14:paraId="2C810C7A" w14:textId="77777777" w:rsidR="00D37F9B" w:rsidRPr="003331F9" w:rsidRDefault="00D37F9B" w:rsidP="00D37F9B">
      <w:pPr>
        <w:rPr>
          <w:rFonts w:ascii="Verdana" w:hAnsi="Verdana" w:cstheme="minorHAnsi"/>
          <w:iCs/>
          <w:sz w:val="22"/>
          <w:szCs w:val="24"/>
          <w:lang w:val="es-ES"/>
        </w:rPr>
      </w:pPr>
    </w:p>
    <w:p w14:paraId="6DC87BE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La Entidad Estatal por medio del supervisor o interventor del contrato informará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3331F9" w:rsidRDefault="00D37F9B" w:rsidP="00D37F9B">
      <w:pPr>
        <w:rPr>
          <w:rFonts w:ascii="Verdana" w:hAnsi="Verdana" w:cstheme="minorHAnsi"/>
          <w:sz w:val="22"/>
          <w:szCs w:val="24"/>
        </w:rPr>
      </w:pPr>
    </w:p>
    <w:bookmarkEnd w:id="1"/>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3FAEA14"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r w:rsidRPr="003331F9">
        <w:rPr>
          <w:rFonts w:ascii="Verdana" w:hAnsi="Verdana" w:cstheme="minorHAnsi"/>
          <w:b w:val="0"/>
          <w:bCs/>
          <w:sz w:val="22"/>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1BF2C647"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690EB2F1"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highlight w:val="lightGray"/>
        </w:rPr>
        <w:t>[Incluir los derechos que considere la Entidad Estatal]</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14:paraId="7A8F56F5"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highlight w:val="lightGray"/>
        </w:rPr>
        <w:t>[Incluir las demás obligaciones que considere la Entidad Estatal].</w:t>
      </w: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11E410DE"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deberá incluir la indemnidad que considere necesaria]</w:t>
      </w:r>
    </w:p>
    <w:p w14:paraId="7567C400" w14:textId="77777777" w:rsidR="00D37F9B" w:rsidRPr="003331F9" w:rsidRDefault="00D37F9B"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2" w:name="_Hlk509453512"/>
    </w:p>
    <w:p w14:paraId="728AC8F1" w14:textId="77777777"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 xml:space="preserve">Incumplir la obligación de destinar mínimamente el </w:t>
      </w:r>
      <w:r w:rsidRPr="003331F9">
        <w:rPr>
          <w:rFonts w:ascii="Verdana" w:eastAsia="Arial" w:hAnsi="Verdana" w:cs="Arial"/>
          <w:bCs/>
          <w:sz w:val="22"/>
          <w:highlight w:val="lightGray"/>
          <w:lang w:val="es-CO"/>
        </w:rPr>
        <w:t>[la Entidad establecerá el porcentaje mínimo definido en el numeral 1 de la Cláusula 9 del presente contrato]</w:t>
      </w:r>
      <w:r w:rsidRPr="003331F9">
        <w:rPr>
          <w:rFonts w:ascii="Verdana" w:eastAsia="Arial" w:hAnsi="Verdana" w:cs="Arial"/>
          <w:bCs/>
          <w:sz w:val="22"/>
          <w:lang w:val="es-CO"/>
        </w:rPr>
        <w:t xml:space="preserve"> de mano de obra no calificada de la región 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574C69C3"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3331F9">
        <w:rPr>
          <w:rFonts w:ascii="Verdana" w:eastAsia="Arial" w:hAnsi="Verdana" w:cs="Arial"/>
          <w:sz w:val="22"/>
          <w:szCs w:val="24"/>
          <w:lang w:val="es-CO"/>
        </w:rPr>
        <w:t xml:space="preserve"> 1. Incumplir la obligación de destinar mínimamente el </w:t>
      </w:r>
      <w:r w:rsidRPr="003331F9">
        <w:rPr>
          <w:rFonts w:ascii="Verdana" w:eastAsia="Arial" w:hAnsi="Verdana" w:cs="Arial"/>
          <w:sz w:val="22"/>
          <w:szCs w:val="24"/>
          <w:highlight w:val="lightGray"/>
          <w:lang w:val="es-CO"/>
        </w:rPr>
        <w:t>[la Entidad establecerá el porcentaje mínimo definido en el numeral 2 de la Cláusula 9 del presente contrato]</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3331F9">
        <w:rPr>
          <w:rFonts w:ascii="Verdana" w:eastAsia="Arial" w:hAnsi="Verdana" w:cs="Arial"/>
          <w:sz w:val="22"/>
          <w:szCs w:val="24"/>
          <w:highlight w:val="lightGray"/>
          <w:lang w:val="es-CO"/>
        </w:rPr>
        <w:t>[______ SMMLV]</w:t>
      </w:r>
      <w:r w:rsidRPr="003331F9">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DB3EB7">
        <w:rPr>
          <w:rFonts w:ascii="Verdana" w:eastAsia="Arial" w:hAnsi="Verdana" w:cs="Arial"/>
          <w:sz w:val="22"/>
          <w:szCs w:val="24"/>
          <w:highlight w:val="lightGray"/>
          <w:lang w:val="es-CO"/>
        </w:rPr>
        <w:t>Rrom</w:t>
      </w:r>
      <w:proofErr w:type="spellEnd"/>
      <w:r w:rsidR="00534EB0" w:rsidRPr="00DB3EB7">
        <w:rPr>
          <w:rFonts w:ascii="Verdana" w:eastAsia="Arial" w:hAnsi="Verdana" w:cs="Arial"/>
          <w:sz w:val="22"/>
          <w:szCs w:val="24"/>
          <w:highlight w:val="lightGray"/>
          <w:lang w:val="es-CO"/>
        </w:rPr>
        <w:t xml:space="preserve">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6. Personas </w:t>
      </w:r>
      <w:proofErr w:type="spellStart"/>
      <w:r w:rsidR="00534EB0" w:rsidRPr="00DB3EB7">
        <w:rPr>
          <w:rFonts w:ascii="Verdana" w:eastAsia="Arial" w:hAnsi="Verdana" w:cs="Arial"/>
          <w:sz w:val="22"/>
          <w:szCs w:val="24"/>
          <w:highlight w:val="lightGray"/>
          <w:lang w:val="es-CO"/>
        </w:rPr>
        <w:t>pospenadas</w:t>
      </w:r>
      <w:proofErr w:type="spellEnd"/>
      <w:r w:rsidR="00534EB0"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49969191"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lastRenderedPageBreak/>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por cada día calendario de atraso.</w:t>
      </w:r>
    </w:p>
    <w:p w14:paraId="5EF3C9BA"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de acuerdo al contrato inicial o sus modificaciones, se causará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3331F9">
        <w:rPr>
          <w:rFonts w:ascii="Verdana" w:hAnsi="Verdana" w:cstheme="minorHAnsi"/>
          <w:sz w:val="22"/>
          <w:highlight w:val="lightGray"/>
          <w:lang w:val="es-CO"/>
        </w:rPr>
        <w:t>[0,2%]</w:t>
      </w:r>
      <w:r w:rsidRPr="003331F9">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14:paraId="05F49F42"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imputable al Contratista en </w:t>
      </w:r>
      <w:r w:rsidRPr="003331F9">
        <w:rPr>
          <w:rFonts w:ascii="Verdana" w:hAnsi="Verdana" w:cstheme="minorHAnsi"/>
          <w:sz w:val="22"/>
          <w:highlight w:val="lightGray"/>
          <w:lang w:val="es-CO"/>
        </w:rPr>
        <w:t>[la firma del acta de inicio o no iniciar la ejecución en la fecha pactada]</w:t>
      </w:r>
      <w:r w:rsidRPr="003331F9">
        <w:rPr>
          <w:rFonts w:ascii="Verdana" w:hAnsi="Verdana" w:cstheme="minorHAnsi"/>
          <w:sz w:val="22"/>
          <w:lang w:val="es-CO"/>
        </w:rPr>
        <w:t xml:space="preserve">, se causará una multa diaria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lastRenderedPageBreak/>
        <w:t xml:space="preserve">Por atraso en la entrega final de la obra contratada, el Contratista se hará acreedor a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 por cada día calendario de atraso.</w:t>
      </w:r>
    </w:p>
    <w:p w14:paraId="33A9CBE4"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orden incumplida.</w:t>
      </w:r>
    </w:p>
    <w:p w14:paraId="13FFC518"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5638E656"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cambiar el personal presentado a la interventoría, sin la aprobación previa de esta,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w:t>
      </w:r>
    </w:p>
    <w:p w14:paraId="5FE9490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salarios mínimos </w:t>
      </w:r>
      <w:r w:rsidRPr="003331F9">
        <w:rPr>
          <w:rFonts w:ascii="Verdana" w:hAnsi="Verdana" w:cstheme="minorHAnsi"/>
          <w:sz w:val="22"/>
          <w:highlight w:val="lightGray"/>
          <w:lang w:val="es-CO"/>
        </w:rPr>
        <w:t>[diarios o mensuales]</w:t>
      </w:r>
      <w:r w:rsidRPr="003331F9">
        <w:rPr>
          <w:rFonts w:ascii="Verdana" w:hAnsi="Verdana" w:cstheme="minorHAnsi"/>
          <w:sz w:val="22"/>
          <w:lang w:val="es-CO"/>
        </w:rPr>
        <w:t xml:space="preserve"> legales vigentes,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13A499CC"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 xml:space="preserve">El monto de ninguna de las sanciones asociadas a cada causal de multa, aplicada de forma independiente, podrá ser superior al 5% del valor del </w:t>
      </w:r>
      <w:r w:rsidRPr="003331F9">
        <w:rPr>
          <w:rFonts w:ascii="Verdana" w:hAnsi="Verdana" w:cstheme="minorHAnsi"/>
          <w:sz w:val="22"/>
          <w:lang w:val="es-CO"/>
        </w:rPr>
        <w:lastRenderedPageBreak/>
        <w:t>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2"/>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31678EEB"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podrá escoger alguna de las siguientes opciones de cláusula penal, combinarlas, modificarlas o crear la que considere conveniente]</w:t>
      </w:r>
      <w:r w:rsidRPr="003331F9">
        <w:rPr>
          <w:rFonts w:ascii="Verdana" w:hAnsi="Verdana" w:cstheme="minorHAnsi"/>
          <w:sz w:val="22"/>
        </w:rPr>
        <w:t>.</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01D338F1"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1F3C3804"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3331F9">
        <w:rPr>
          <w:rFonts w:ascii="Verdana" w:hAnsi="Verdana"/>
          <w:sz w:val="22"/>
          <w:szCs w:val="24"/>
          <w:highlight w:val="lightGray"/>
        </w:rPr>
        <w:t>[treinta por ciento (30%) del valor del contrato]</w:t>
      </w:r>
      <w:r w:rsidRPr="003331F9">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14:paraId="13EA08E2" w14:textId="77777777" w:rsidR="00D37F9B" w:rsidRPr="003331F9" w:rsidRDefault="00D37F9B" w:rsidP="00D37F9B">
      <w:pPr>
        <w:rPr>
          <w:rFonts w:ascii="Verdana" w:hAnsi="Verdana" w:cstheme="minorHAnsi"/>
          <w:sz w:val="22"/>
          <w:highlight w:val="lightGray"/>
        </w:rPr>
      </w:pPr>
    </w:p>
    <w:p w14:paraId="146370D0"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2:</w:t>
      </w:r>
    </w:p>
    <w:p w14:paraId="45EBA392"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3331F9">
        <w:rPr>
          <w:rFonts w:ascii="Verdana" w:hAnsi="Verdana"/>
          <w:sz w:val="22"/>
          <w:szCs w:val="24"/>
          <w:highlight w:val="lightGray"/>
        </w:rPr>
        <w:t>ciento (20%) del valor del contrato]</w:t>
      </w:r>
      <w:r w:rsidRPr="003331F9">
        <w:rPr>
          <w:rFonts w:ascii="Verdana" w:hAnsi="Verdana"/>
          <w:sz w:val="22"/>
          <w:szCs w:val="24"/>
        </w:rPr>
        <w:t xml:space="preserve">. La imposición de esta pena pecuniaria se considerará como una estimación anticipada de perjuicios que el Contratista cause a la Entidad. El </w:t>
      </w:r>
      <w:r w:rsidRPr="003331F9">
        <w:rPr>
          <w:rFonts w:ascii="Verdana" w:hAnsi="Verdana"/>
          <w:sz w:val="22"/>
          <w:szCs w:val="24"/>
        </w:rPr>
        <w:lastRenderedPageBreak/>
        <w:t>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6BC01ABE"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43CEEB8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total o parcial del contrato, el Contratista pagará a la Entidad a título de estimación anticipada de perjuicios una suma equivalente al </w:t>
      </w:r>
      <w:r w:rsidRPr="003331F9">
        <w:rPr>
          <w:rFonts w:ascii="Verdana" w:hAnsi="Verdana" w:cstheme="minorHAnsi"/>
          <w:sz w:val="22"/>
          <w:highlight w:val="lightGray"/>
        </w:rPr>
        <w:t>[20%]</w:t>
      </w:r>
      <w:r w:rsidRPr="003331F9">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3331F9" w:rsidRDefault="00D37F9B" w:rsidP="00D37F9B">
      <w:pPr>
        <w:rPr>
          <w:rFonts w:ascii="Verdana" w:hAnsi="Verdana" w:cstheme="minorHAnsi"/>
          <w:b/>
          <w:bCs/>
          <w:sz w:val="22"/>
          <w:szCs w:val="24"/>
        </w:rPr>
      </w:pPr>
    </w:p>
    <w:p w14:paraId="325796D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3331F9" w:rsidRDefault="00D37F9B" w:rsidP="00D37F9B">
      <w:pPr>
        <w:rPr>
          <w:rFonts w:ascii="Verdana" w:hAnsi="Verdana" w:cstheme="minorHAnsi"/>
          <w:b/>
          <w:bCs/>
          <w:sz w:val="22"/>
          <w:szCs w:val="24"/>
        </w:rPr>
      </w:pPr>
    </w:p>
    <w:p w14:paraId="4EFC1C78"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4:</w:t>
      </w:r>
    </w:p>
    <w:p w14:paraId="38DD087A"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3331F9">
        <w:rPr>
          <w:rFonts w:ascii="Verdana" w:hAnsi="Verdana" w:cstheme="minorHAnsi"/>
          <w:sz w:val="22"/>
          <w:highlight w:val="lightGray"/>
        </w:rPr>
        <w:t>[veinte por ciento (20%)]</w:t>
      </w:r>
      <w:r w:rsidRPr="003331F9">
        <w:rPr>
          <w:rFonts w:ascii="Verdana" w:hAnsi="Verdana"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3331F9" w:rsidRDefault="00D37F9B" w:rsidP="00D37F9B">
      <w:pPr>
        <w:rPr>
          <w:rFonts w:ascii="Verdana" w:hAnsi="Verdana" w:cstheme="minorHAnsi"/>
          <w:sz w:val="22"/>
        </w:rPr>
      </w:pPr>
    </w:p>
    <w:p w14:paraId="601581BF" w14:textId="77777777" w:rsidR="00D37F9B" w:rsidRPr="003331F9" w:rsidRDefault="00D37F9B" w:rsidP="02EC831E">
      <w:pPr>
        <w:rPr>
          <w:rFonts w:ascii="Verdana" w:hAnsi="Verdana"/>
          <w:sz w:val="22"/>
          <w:szCs w:val="24"/>
        </w:rPr>
      </w:pPr>
      <w:r w:rsidRPr="003331F9">
        <w:rPr>
          <w:rFonts w:ascii="Verdana" w:hAnsi="Verdana"/>
          <w:b/>
          <w:bCs/>
          <w:sz w:val="22"/>
          <w:szCs w:val="24"/>
        </w:rPr>
        <w:t>Parágrafo 1.</w:t>
      </w:r>
      <w:r w:rsidRPr="003331F9">
        <w:rPr>
          <w:rFonts w:ascii="Verdana" w:hAnsi="Verdana"/>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58E36552" w:rsidR="0A7316F9" w:rsidRPr="00DB3EB7" w:rsidRDefault="1AD0C808">
      <w:pPr>
        <w:rPr>
          <w:rFonts w:ascii="Verdana" w:hAnsi="Verdana"/>
          <w:sz w:val="22"/>
          <w:highlight w:val="lightGray"/>
        </w:rPr>
      </w:pPr>
      <w:r w:rsidRPr="722AC384">
        <w:rPr>
          <w:rFonts w:ascii="Verdana" w:hAnsi="Verdana"/>
          <w:sz w:val="22"/>
          <w:highlight w:val="lightGray"/>
        </w:rPr>
        <w:lastRenderedPageBreak/>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13DD7A6" w14:textId="246729A0"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08250A72" w14:textId="77777777" w:rsidR="007F6FC7" w:rsidRPr="003331F9" w:rsidRDefault="007F6FC7" w:rsidP="00EF5C93">
      <w:pPr>
        <w:pStyle w:val="clusulas"/>
        <w:numPr>
          <w:ilvl w:val="0"/>
          <w:numId w:val="0"/>
        </w:numPr>
        <w:rPr>
          <w:rFonts w:ascii="Verdana" w:hAnsi="Verdana"/>
          <w:b w:val="0"/>
          <w:bCs/>
          <w:sz w:val="22"/>
          <w:szCs w:val="24"/>
        </w:rPr>
      </w:pPr>
      <w:r w:rsidRPr="003331F9">
        <w:rPr>
          <w:rFonts w:ascii="Verdana" w:hAnsi="Verdana"/>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3331F9" w:rsidRDefault="00D37F9B" w:rsidP="0066265D">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77777777"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Pr="003331F9">
        <w:rPr>
          <w:rFonts w:ascii="Verdana" w:eastAsia="Arial" w:hAnsi="Verdana" w:cstheme="minorHAnsi"/>
          <w:sz w:val="22"/>
          <w:szCs w:val="24"/>
          <w:highlight w:val="lightGray"/>
        </w:rPr>
        <w:t>[la Entidad deberá definir los días</w:t>
      </w:r>
      <w:r w:rsidRPr="003331F9">
        <w:rPr>
          <w:rFonts w:ascii="Verdana" w:hAnsi="Verdana" w:cstheme="minorHAnsi"/>
          <w:sz w:val="22"/>
          <w:szCs w:val="24"/>
          <w:highlight w:val="lightGray"/>
        </w:rPr>
        <w:t xml:space="preserve">]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82"/>
        <w:gridCol w:w="6946"/>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w:t>
            </w:r>
            <w:proofErr w:type="spellStart"/>
            <w:r w:rsidRPr="003331F9">
              <w:rPr>
                <w:rFonts w:ascii="Verdana" w:eastAsia="Times New Roman" w:hAnsi="Verdana" w:cs="Arial"/>
                <w:bCs/>
                <w:szCs w:val="20"/>
                <w:lang w:val="es-ES" w:eastAsia="es-CO"/>
              </w:rPr>
              <w:t>ii</w:t>
            </w:r>
            <w:proofErr w:type="spellEnd"/>
            <w:r w:rsidRPr="003331F9">
              <w:rPr>
                <w:rFonts w:ascii="Verdana" w:eastAsia="Times New Roman" w:hAnsi="Verdana" w:cs="Arial"/>
                <w:bCs/>
                <w:szCs w:val="20"/>
                <w:lang w:val="es-ES" w:eastAsia="es-CO"/>
              </w:rPr>
              <w:t>) Patrimonio autónomo, (</w:t>
            </w:r>
            <w:proofErr w:type="spellStart"/>
            <w:r w:rsidRPr="003331F9">
              <w:rPr>
                <w:rFonts w:ascii="Verdana" w:eastAsia="Times New Roman" w:hAnsi="Verdana" w:cs="Arial"/>
                <w:bCs/>
                <w:szCs w:val="20"/>
                <w:lang w:val="es-ES" w:eastAsia="es-CO"/>
              </w:rPr>
              <w:t>iii</w:t>
            </w:r>
            <w:proofErr w:type="spellEnd"/>
            <w:r w:rsidRPr="003331F9">
              <w:rPr>
                <w:rFonts w:ascii="Verdana" w:eastAsia="Times New Roman" w:hAnsi="Verdana" w:cs="Arial"/>
                <w:bCs/>
                <w:szCs w:val="20"/>
                <w:lang w:val="es-ES" w:eastAsia="es-CO"/>
              </w:rPr>
              <w:t>)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highlight w:val="lightGray"/>
                <w:lang w:val="es-ES" w:eastAsia="es-CO"/>
              </w:rPr>
              <w:t>[Nombre de La Entidad]</w:t>
            </w:r>
            <w:r w:rsidRPr="003331F9">
              <w:rPr>
                <w:rFonts w:ascii="Verdana" w:eastAsia="Times New Roman" w:hAnsi="Verdana" w:cs="Arial"/>
                <w:bCs/>
                <w:szCs w:val="20"/>
                <w:lang w:val="es-ES" w:eastAsia="es-CO"/>
              </w:rPr>
              <w:t xml:space="preserve"> identificada con NIT</w:t>
            </w:r>
            <w:r w:rsidRPr="003331F9">
              <w:rPr>
                <w:rFonts w:ascii="Verdana" w:eastAsia="Times New Roman" w:hAnsi="Verdana" w:cs="Arial"/>
                <w:szCs w:val="20"/>
                <w:lang w:val="es-ES" w:eastAsia="es-CO"/>
              </w:rPr>
              <w:t xml:space="preserve"> </w:t>
            </w:r>
            <w:r w:rsidRPr="003331F9">
              <w:rPr>
                <w:rFonts w:ascii="Verdana" w:eastAsia="Times New Roman" w:hAnsi="Verdana" w:cs="Arial"/>
                <w:bCs/>
                <w:szCs w:val="20"/>
                <w:highlight w:val="lightGray"/>
                <w:lang w:val="es-ES" w:eastAsia="es-CO"/>
              </w:rPr>
              <w:t>[NIT de la Entidad]</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68"/>
              <w:gridCol w:w="1852"/>
              <w:gridCol w:w="2000"/>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D37F9B"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 xml:space="preserve"> [La Entidad debe definir el valor del amparo de acuerdo con el artículo 2.2.1.2.3.1.12.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698E977F" w14:textId="77777777">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 xml:space="preserve">[La Entidad debe definir el valor del amparo de acuerdo con el artículo 2.2.1.2.3.1.11. </w:t>
                  </w:r>
                  <w:r w:rsidRPr="003331F9">
                    <w:rPr>
                      <w:rFonts w:ascii="Verdana" w:eastAsia="Times New Roman" w:hAnsi="Verdana" w:cs="Arial"/>
                      <w:bCs/>
                      <w:szCs w:val="20"/>
                      <w:highlight w:val="lightGray"/>
                      <w:lang w:val="es-ES" w:eastAsia="es-CO"/>
                    </w:rPr>
                    <w:lastRenderedPageBreak/>
                    <w:t>del Decreto 1082 de 2015</w:t>
                  </w:r>
                  <w:r w:rsidRPr="003331F9">
                    <w:rPr>
                      <w:rFonts w:ascii="Verdana" w:eastAsia="Times New Roman" w:hAnsi="Verdana" w:cs="Arial"/>
                      <w:szCs w:val="20"/>
                      <w:highlight w:val="lightGray"/>
                      <w:lang w:val="es-ES" w:eastAsia="es-CO"/>
                    </w:rPr>
                    <w:t xml:space="preserve">] </w:t>
                  </w:r>
                </w:p>
              </w:tc>
            </w:tr>
            <w:tr w:rsidR="00D37F9B"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lastRenderedPageBreak/>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2.2.1.2.3.1.13.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2.2.1.2.3.1.14. del Decreto 1082 de 2015]</w:t>
                  </w:r>
                </w:p>
              </w:tc>
            </w:tr>
            <w:tr w:rsidR="00D37F9B" w:rsidRPr="003331F9"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3331F9" w:rsidRDefault="00D37F9B">
                  <w:pPr>
                    <w:rPr>
                      <w:rFonts w:ascii="Verdana" w:eastAsia="Times New Roman" w:hAnsi="Verdana" w:cs="Arial"/>
                      <w:szCs w:val="20"/>
                      <w:lang w:val="es-ES" w:eastAsia="es-CO"/>
                    </w:rPr>
                  </w:pPr>
                  <w:r w:rsidRPr="003331F9">
                    <w:rPr>
                      <w:rFonts w:ascii="Verdana" w:eastAsia="Times New Roman" w:hAnsi="Verdana" w:cs="Arial"/>
                      <w:szCs w:val="20"/>
                      <w:highlight w:val="lightGray"/>
                      <w:lang w:val="es-ES" w:eastAsia="es-CO"/>
                    </w:rPr>
                    <w:t>[Incluir amparos adicionales en los términos descritos en el Decreto 1082 de 2015]</w:t>
                  </w:r>
                  <w:r w:rsidRPr="003331F9">
                    <w:rPr>
                      <w:rFonts w:ascii="Verdana" w:eastAsia="Times New Roman" w:hAnsi="Verdana" w:cs="Arial"/>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3331F9" w:rsidRDefault="00D37F9B">
                  <w:pPr>
                    <w:rPr>
                      <w:rFonts w:ascii="Verdana" w:eastAsia="Times New Roman" w:hAnsi="Verdana" w:cs="Arial"/>
                      <w:bCs/>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3331F9" w:rsidRDefault="00D37F9B">
                  <w:pPr>
                    <w:rPr>
                      <w:rFonts w:ascii="Verdana" w:eastAsia="Times New Roman" w:hAnsi="Verdana" w:cs="Arial"/>
                      <w:szCs w:val="20"/>
                      <w:highlight w:val="lightGray"/>
                      <w:lang w:val="es-ES" w:eastAsia="es-CO"/>
                    </w:rPr>
                  </w:pP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14:paraId="57EEFD8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14:paraId="3BA1DED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t xml:space="preserve">El Contratista está obligado a restablecer el valor de la garantía cuando esta se vea reducida por razón de las reclamaciones que efectúe la Entidad, así como a </w:t>
      </w:r>
      <w:r w:rsidRPr="003331F9">
        <w:rPr>
          <w:rFonts w:ascii="Verdana" w:hAnsi="Verdana" w:cstheme="minorHAnsi"/>
          <w:bCs/>
          <w:color w:val="auto"/>
          <w:sz w:val="22"/>
          <w:szCs w:val="22"/>
          <w:lang w:val="es-ES" w:eastAsia="es-CO"/>
        </w:rPr>
        <w:lastRenderedPageBreak/>
        <w:t>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D37F9B">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3331F9">
        <w:rPr>
          <w:rFonts w:ascii="Verdana" w:hAnsi="Verdana" w:cstheme="minorHAnsi"/>
          <w:sz w:val="22"/>
          <w:szCs w:val="24"/>
          <w:highlight w:val="lightGray"/>
        </w:rPr>
        <w:t>[La entidad debe definir el termino de vigencia del amparo de acuerdo con el artículo 2.2.1.2.3.1.14. del Decreto 1082 de 2015]</w:t>
      </w:r>
      <w:r w:rsidRPr="003331F9">
        <w:rPr>
          <w:rFonts w:ascii="Verdana" w:hAnsi="Verdana" w:cstheme="minorHAnsi"/>
          <w:sz w:val="22"/>
          <w:szCs w:val="24"/>
        </w:rPr>
        <w:t xml:space="preserve">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r w:rsidRPr="003331F9">
              <w:rPr>
                <w:rFonts w:ascii="Verdana" w:eastAsia="Times New Roman" w:hAnsi="Verdana" w:cs="Arial"/>
                <w:bCs/>
                <w:sz w:val="22"/>
                <w:lang w:val="es-ES" w:eastAsia="es-CO"/>
              </w:rPr>
              <w:t xml:space="preserve"> 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3331F9" w:rsidRDefault="00D37F9B">
            <w:pPr>
              <w:shd w:val="clear" w:color="auto" w:fill="FFFFFF"/>
              <w:spacing w:after="150"/>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[La Entidad debe definir el valor del amparo de acuerdo con el artículo 2.2.1.2.3.1.17. del Decreto 1082 de 2015</w:t>
            </w:r>
            <w:r w:rsidRPr="003331F9">
              <w:rPr>
                <w:rFonts w:ascii="Verdana" w:eastAsia="Times New Roman" w:hAnsi="Verdana" w:cs="Arial"/>
                <w:bCs/>
                <w:sz w:val="22"/>
                <w:lang w:val="es-ES" w:eastAsia="es-CO"/>
              </w:rPr>
              <w:t xml:space="preserve">] </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3331F9" w:rsidRDefault="00D37F9B">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Terceros afectados y [</w:t>
            </w: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4BD9D72C" w14:textId="429A3B7D" w:rsidR="00D37F9B" w:rsidRPr="00C30CE7" w:rsidRDefault="00D37F9B" w:rsidP="33FC075E">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5C73A634" w:rsidRPr="00C30CE7">
              <w:rPr>
                <w:rFonts w:ascii="Verdana" w:eastAsia="Times New Roman" w:hAnsi="Verdana" w:cs="Arial"/>
                <w:bCs/>
                <w:sz w:val="22"/>
                <w:lang w:val="es-ES" w:eastAsia="es-CO"/>
              </w:rPr>
              <w:t xml:space="preserve">La Entidad contratante deberá establecer </w:t>
            </w:r>
            <w:r w:rsidR="6A055D88" w:rsidRPr="00C30CE7">
              <w:rPr>
                <w:rFonts w:ascii="Verdana" w:eastAsia="Times New Roman" w:hAnsi="Verdana" w:cs="Arial"/>
                <w:bCs/>
                <w:sz w:val="22"/>
                <w:lang w:val="es-ES" w:eastAsia="es-CO"/>
              </w:rPr>
              <w:t>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sidR="2C5F1EB3" w:rsidRPr="00C30CE7">
              <w:rPr>
                <w:rFonts w:ascii="Verdana" w:eastAsia="Times New Roman" w:hAnsi="Verdana" w:cs="Arial"/>
                <w:bCs/>
                <w:sz w:val="22"/>
                <w:lang w:val="es-ES" w:eastAsia="es-CO"/>
              </w:rPr>
              <w:t xml:space="preserve"> e incluir el valor </w:t>
            </w:r>
            <w:r w:rsidR="00EE5890">
              <w:rPr>
                <w:rFonts w:ascii="Verdana" w:eastAsia="Times New Roman" w:hAnsi="Verdana" w:cs="Arial"/>
                <w:bCs/>
                <w:sz w:val="22"/>
                <w:lang w:val="es-ES" w:eastAsia="es-CO"/>
              </w:rPr>
              <w:t xml:space="preserve">del amparo </w:t>
            </w:r>
            <w:r w:rsidR="2C5F1EB3" w:rsidRPr="00C30CE7">
              <w:rPr>
                <w:rFonts w:ascii="Verdana" w:eastAsia="Times New Roman" w:hAnsi="Verdana" w:cs="Arial"/>
                <w:bCs/>
                <w:sz w:val="22"/>
                <w:lang w:val="es-ES" w:eastAsia="es-CO"/>
              </w:rPr>
              <w:t>y plazo requerido por cada uno</w:t>
            </w:r>
            <w:r w:rsidRPr="00C30CE7">
              <w:rPr>
                <w:rFonts w:ascii="Verdana" w:eastAsia="Times New Roman" w:hAnsi="Verdana" w:cs="Arial"/>
                <w:bCs/>
                <w:sz w:val="22"/>
                <w:lang w:val="es-ES" w:eastAsia="es-CO"/>
              </w:rPr>
              <w:t>.</w:t>
            </w:r>
            <w:r w:rsidR="22682A1D" w:rsidRPr="00C30CE7">
              <w:rPr>
                <w:rFonts w:ascii="Verdana" w:eastAsia="Times New Roman" w:hAnsi="Verdana" w:cs="Arial"/>
                <w:bCs/>
                <w:sz w:val="22"/>
                <w:lang w:val="es-ES" w:eastAsia="es-CO"/>
              </w:rPr>
              <w:t xml:space="preserve"> </w:t>
            </w:r>
            <w:r w:rsidR="666A7A15" w:rsidRPr="00C30CE7">
              <w:rPr>
                <w:rFonts w:ascii="Verdana" w:eastAsia="Times New Roman" w:hAnsi="Verdana" w:cs="Arial"/>
                <w:bCs/>
                <w:sz w:val="22"/>
                <w:highlight w:val="lightGray"/>
                <w:lang w:val="es-ES" w:eastAsia="es-CO"/>
              </w:rPr>
              <w:t>[</w:t>
            </w:r>
            <w:r w:rsidR="22682A1D" w:rsidRPr="00C30CE7">
              <w:rPr>
                <w:rFonts w:ascii="Verdana" w:eastAsia="Times New Roman" w:hAnsi="Verdana" w:cs="Arial"/>
                <w:bCs/>
                <w:sz w:val="22"/>
                <w:highlight w:val="lightGray"/>
                <w:lang w:val="es-ES" w:eastAsia="es-CO"/>
              </w:rPr>
              <w:t xml:space="preserve">Ejem: Amparo: Cobertura expresa de perjuicios por daño emergente y lucro cesante. Plazo: </w:t>
            </w:r>
            <w:proofErr w:type="spellStart"/>
            <w:r w:rsidR="22682A1D" w:rsidRPr="00C30CE7">
              <w:rPr>
                <w:rFonts w:ascii="Verdana" w:eastAsia="Times New Roman" w:hAnsi="Verdana" w:cs="Arial"/>
                <w:bCs/>
                <w:sz w:val="22"/>
                <w:highlight w:val="lightGray"/>
                <w:lang w:val="es-ES" w:eastAsia="es-CO"/>
              </w:rPr>
              <w:t>xxxx</w:t>
            </w:r>
            <w:proofErr w:type="spellEnd"/>
            <w:r w:rsidR="22682A1D" w:rsidRPr="00C30CE7">
              <w:rPr>
                <w:rFonts w:ascii="Verdana" w:eastAsia="Times New Roman" w:hAnsi="Verdana" w:cs="Arial"/>
                <w:bCs/>
                <w:sz w:val="22"/>
                <w:highlight w:val="lightGray"/>
                <w:lang w:val="es-ES" w:eastAsia="es-CO"/>
              </w:rPr>
              <w:t xml:space="preserve"> Valor</w:t>
            </w:r>
            <w:r w:rsidR="22086B5C" w:rsidRPr="00C30CE7">
              <w:rPr>
                <w:rFonts w:ascii="Verdana" w:eastAsia="Times New Roman" w:hAnsi="Verdana" w:cs="Arial"/>
                <w:bCs/>
                <w:sz w:val="22"/>
                <w:highlight w:val="lightGray"/>
                <w:lang w:val="es-ES" w:eastAsia="es-CO"/>
              </w:rPr>
              <w:t xml:space="preserve"> </w:t>
            </w:r>
            <w:r w:rsidR="00EE5890">
              <w:rPr>
                <w:rFonts w:ascii="Verdana" w:eastAsia="Times New Roman" w:hAnsi="Verdana" w:cs="Arial"/>
                <w:bCs/>
                <w:sz w:val="22"/>
                <w:highlight w:val="lightGray"/>
                <w:lang w:val="es-ES" w:eastAsia="es-CO"/>
              </w:rPr>
              <w:t>del amparo</w:t>
            </w:r>
            <w:r w:rsidR="22682A1D" w:rsidRPr="00C30CE7">
              <w:rPr>
                <w:rFonts w:ascii="Verdana" w:eastAsia="Times New Roman" w:hAnsi="Verdana" w:cs="Arial"/>
                <w:bCs/>
                <w:sz w:val="22"/>
                <w:highlight w:val="lightGray"/>
                <w:lang w:val="es-ES" w:eastAsia="es-CO"/>
              </w:rPr>
              <w:t xml:space="preserve">: </w:t>
            </w:r>
            <w:proofErr w:type="spellStart"/>
            <w:r w:rsidR="22682A1D" w:rsidRPr="00C30CE7">
              <w:rPr>
                <w:rFonts w:ascii="Verdana" w:eastAsia="Times New Roman" w:hAnsi="Verdana" w:cs="Arial"/>
                <w:bCs/>
                <w:sz w:val="22"/>
                <w:highlight w:val="lightGray"/>
                <w:lang w:val="es-ES" w:eastAsia="es-CO"/>
              </w:rPr>
              <w:t>Xxxxx</w:t>
            </w:r>
            <w:proofErr w:type="spellEnd"/>
            <w:r w:rsidR="1D08411D" w:rsidRPr="00C30CE7">
              <w:rPr>
                <w:rFonts w:ascii="Verdana" w:eastAsia="Times New Roman" w:hAnsi="Verdana" w:cs="Arial"/>
                <w:bCs/>
                <w:sz w:val="22"/>
                <w:highlight w:val="lightGray"/>
                <w:lang w:val="es-ES" w:eastAsia="es-CO"/>
              </w:rPr>
              <w:t>]</w:t>
            </w:r>
          </w:p>
          <w:p w14:paraId="7F209A62" w14:textId="77777777" w:rsidR="00D37F9B" w:rsidRPr="003331F9" w:rsidRDefault="00D37F9B">
            <w:pPr>
              <w:rPr>
                <w:rFonts w:ascii="Verdana" w:eastAsia="Times New Roman" w:hAnsi="Verdana" w:cs="Arial"/>
                <w:bCs/>
                <w:sz w:val="22"/>
                <w:lang w:val="es-ES" w:eastAsia="es-CO"/>
              </w:rPr>
            </w:pP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w:t>
      </w:r>
      <w:r w:rsidRPr="003331F9">
        <w:rPr>
          <w:rFonts w:ascii="Verdana" w:eastAsia="Times New Roman" w:hAnsi="Verdana" w:cstheme="minorHAnsi"/>
          <w:bCs/>
          <w:sz w:val="22"/>
          <w:lang w:val="es-ES" w:eastAsia="es-CO"/>
        </w:rPr>
        <w:lastRenderedPageBreak/>
        <w:t>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1018ABE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r w:rsidRPr="003331F9">
        <w:rPr>
          <w:rFonts w:ascii="Verdana" w:eastAsia="Times New Roman" w:hAnsi="Verdana" w:cstheme="minorHAnsi"/>
          <w:b w:val="0"/>
          <w:sz w:val="22"/>
          <w:highlight w:val="lightGray"/>
          <w:lang w:val="es-ES" w:eastAsia="es-CO"/>
        </w:rPr>
        <w:t>[la Entidad podrá usar esta opción de cláusula de liquidación o crearla, en todo caso atendiendo los términos y plazos previstos en la ley.]</w:t>
      </w:r>
    </w:p>
    <w:p w14:paraId="1D87C90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2BE8AD62"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del contrato será de </w:t>
      </w:r>
      <w:r w:rsidRPr="003331F9">
        <w:rPr>
          <w:rFonts w:ascii="Verdana" w:eastAsia="Times New Roman" w:hAnsi="Verdana" w:cstheme="minorHAnsi"/>
          <w:b w:val="0"/>
          <w:sz w:val="22"/>
          <w:highlight w:val="lightGray"/>
          <w:lang w:val="es-ES" w:eastAsia="es-CO"/>
        </w:rPr>
        <w:t>[la Entidad debe indicar el término]</w:t>
      </w:r>
      <w:r w:rsidRPr="003331F9">
        <w:rPr>
          <w:rFonts w:ascii="Verdana" w:eastAsia="Times New Roman" w:hAnsi="Verdana" w:cstheme="minorHAnsi"/>
          <w:b w:val="0"/>
          <w:bCs/>
          <w:sz w:val="22"/>
          <w:lang w:val="es-ES" w:eastAsia="es-CO"/>
        </w:rPr>
        <w:t xml:space="preserve"> </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18505482"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sidRPr="003331F9">
        <w:rPr>
          <w:rFonts w:ascii="Verdana" w:hAnsi="Verdana" w:cstheme="minorHAnsi"/>
          <w:sz w:val="22"/>
          <w:szCs w:val="24"/>
          <w:highlight w:val="lightGray"/>
        </w:rPr>
        <w:t>[lugar o lugares de ejecución de la obra</w:t>
      </w:r>
      <w:r w:rsidRPr="003331F9">
        <w:rPr>
          <w:rFonts w:ascii="Verdana" w:hAnsi="Verdana" w:cstheme="minorHAnsi"/>
          <w:sz w:val="22"/>
          <w:szCs w:val="24"/>
        </w:rPr>
        <w:t xml:space="preserve">] y el domicilio contractual es </w:t>
      </w:r>
      <w:r w:rsidRPr="003331F9">
        <w:rPr>
          <w:rFonts w:ascii="Verdana" w:hAnsi="Verdana" w:cstheme="minorHAnsi"/>
          <w:sz w:val="22"/>
          <w:szCs w:val="24"/>
          <w:highlight w:val="lightGray"/>
        </w:rPr>
        <w:t>[nombre de la ciudad o municipio que funcionará como domicilio contractual]</w:t>
      </w:r>
      <w:r w:rsidRPr="003331F9">
        <w:rPr>
          <w:rFonts w:ascii="Verdana" w:hAnsi="Verdana" w:cstheme="minorHAnsi"/>
          <w:sz w:val="22"/>
          <w:szCs w:val="24"/>
        </w:rPr>
        <w:t xml:space="preserve"> </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hAnsi="Verdana"/>
          <w:sz w:val="22"/>
          <w:szCs w:val="24"/>
          <w:highlight w:val="lightGray"/>
          <w:lang w:val="es-ES" w:eastAsia="es-CO"/>
        </w:rPr>
        <w:t>[No incluir la firma manuscrita cuando el contrato se celebre por medio del SECOP II]</w:t>
      </w:r>
      <w:r w:rsidRPr="003331F9">
        <w:rPr>
          <w:rFonts w:ascii="Verdana" w:hAnsi="Verdana"/>
          <w:sz w:val="22"/>
          <w:szCs w:val="24"/>
          <w:lang w:val="es-ES" w:eastAsia="es-CO"/>
        </w:rPr>
        <w:t xml:space="preserve"> </w:t>
      </w:r>
      <w:r w:rsidRPr="003331F9">
        <w:rPr>
          <w:rFonts w:ascii="Verdana" w:eastAsia="Times New Roman" w:hAnsi="Verdana" w:cstheme="minorHAnsi"/>
          <w:sz w:val="22"/>
          <w:lang w:val="es-ES" w:eastAsia="es-CO"/>
        </w:rPr>
        <w:t xml:space="preserve">En constancia se firma el presente contrato en </w:t>
      </w:r>
      <w:r w:rsidRPr="003331F9">
        <w:rPr>
          <w:rFonts w:ascii="Verdana" w:eastAsia="Times New Roman" w:hAnsi="Verdana" w:cstheme="minorHAnsi"/>
          <w:bCs/>
          <w:sz w:val="22"/>
          <w:highlight w:val="lightGray"/>
          <w:lang w:val="es-ES" w:eastAsia="es-CO"/>
        </w:rPr>
        <w:t>[señalar lugar de perfeccionamiento del contrato]</w:t>
      </w:r>
      <w:r w:rsidRPr="003331F9">
        <w:rPr>
          <w:rFonts w:ascii="Verdana" w:eastAsia="Times New Roman" w:hAnsi="Verdana" w:cstheme="minorHAnsi"/>
          <w:bCs/>
          <w:sz w:val="22"/>
          <w:lang w:val="es-ES" w:eastAsia="es-CO"/>
        </w:rPr>
        <w:t xml:space="preserve">, el </w:t>
      </w:r>
      <w:r w:rsidRPr="003331F9">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proofErr w:type="gramStart"/>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r>
      <w:proofErr w:type="gramEnd"/>
      <w:r w:rsidRPr="003331F9">
        <w:rPr>
          <w:rFonts w:ascii="Verdana" w:eastAsia="Times New Roman" w:hAnsi="Verdana" w:cstheme="minorHAnsi"/>
          <w:bCs/>
          <w:color w:val="auto"/>
          <w:sz w:val="22"/>
          <w:szCs w:val="22"/>
          <w:lang w:val="es-ES" w:eastAsia="es-CO"/>
        </w:rPr>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5C43F" w14:textId="77777777" w:rsidR="00484856" w:rsidRDefault="00484856" w:rsidP="004F2C35">
      <w:r>
        <w:separator/>
      </w:r>
    </w:p>
  </w:endnote>
  <w:endnote w:type="continuationSeparator" w:id="0">
    <w:p w14:paraId="151BE40C" w14:textId="77777777" w:rsidR="00484856" w:rsidRDefault="00484856" w:rsidP="004F2C35">
      <w:r>
        <w:continuationSeparator/>
      </w:r>
    </w:p>
  </w:endnote>
  <w:endnote w:type="continuationNotice" w:id="1">
    <w:p w14:paraId="601A0128" w14:textId="77777777" w:rsidR="00484856" w:rsidRDefault="004848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89C55" w14:textId="77777777" w:rsidR="00484856" w:rsidRDefault="00484856" w:rsidP="004F2C35">
      <w:r>
        <w:separator/>
      </w:r>
    </w:p>
  </w:footnote>
  <w:footnote w:type="continuationSeparator" w:id="0">
    <w:p w14:paraId="17B85A70" w14:textId="77777777" w:rsidR="00484856" w:rsidRDefault="00484856" w:rsidP="004F2C35">
      <w:r>
        <w:continuationSeparator/>
      </w:r>
    </w:p>
  </w:footnote>
  <w:footnote w:type="continuationNotice" w:id="1">
    <w:p w14:paraId="357BB1C4" w14:textId="77777777" w:rsidR="00484856" w:rsidRDefault="004848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0"/>
  </w:num>
  <w:num w:numId="2" w16cid:durableId="1748959860">
    <w:abstractNumId w:val="22"/>
  </w:num>
  <w:num w:numId="3" w16cid:durableId="145097031">
    <w:abstractNumId w:val="60"/>
  </w:num>
  <w:num w:numId="4" w16cid:durableId="2086997787">
    <w:abstractNumId w:val="61"/>
  </w:num>
  <w:num w:numId="5" w16cid:durableId="590050384">
    <w:abstractNumId w:val="55"/>
  </w:num>
  <w:num w:numId="6" w16cid:durableId="1266036251">
    <w:abstractNumId w:val="39"/>
  </w:num>
  <w:num w:numId="7" w16cid:durableId="86640885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0"/>
  </w:num>
  <w:num w:numId="10" w16cid:durableId="1283267836">
    <w:abstractNumId w:val="50"/>
  </w:num>
  <w:num w:numId="11" w16cid:durableId="846477730">
    <w:abstractNumId w:val="36"/>
  </w:num>
  <w:num w:numId="12" w16cid:durableId="1229655372">
    <w:abstractNumId w:val="41"/>
  </w:num>
  <w:num w:numId="13" w16cid:durableId="1219588884">
    <w:abstractNumId w:val="25"/>
  </w:num>
  <w:num w:numId="14" w16cid:durableId="615137896">
    <w:abstractNumId w:val="9"/>
  </w:num>
  <w:num w:numId="15" w16cid:durableId="1575354496">
    <w:abstractNumId w:val="31"/>
  </w:num>
  <w:num w:numId="16" w16cid:durableId="1532106226">
    <w:abstractNumId w:val="51"/>
  </w:num>
  <w:num w:numId="17" w16cid:durableId="661662530">
    <w:abstractNumId w:val="13"/>
  </w:num>
  <w:num w:numId="18" w16cid:durableId="667239">
    <w:abstractNumId w:val="22"/>
  </w:num>
  <w:num w:numId="19" w16cid:durableId="600651103">
    <w:abstractNumId w:val="22"/>
  </w:num>
  <w:num w:numId="20" w16cid:durableId="812721475">
    <w:abstractNumId w:val="22"/>
  </w:num>
  <w:num w:numId="21" w16cid:durableId="1103921122">
    <w:abstractNumId w:val="22"/>
  </w:num>
  <w:num w:numId="22" w16cid:durableId="494078015">
    <w:abstractNumId w:val="22"/>
  </w:num>
  <w:num w:numId="23" w16cid:durableId="32465938">
    <w:abstractNumId w:val="22"/>
  </w:num>
  <w:num w:numId="24" w16cid:durableId="2107725373">
    <w:abstractNumId w:val="22"/>
  </w:num>
  <w:num w:numId="25" w16cid:durableId="1071388581">
    <w:abstractNumId w:val="22"/>
  </w:num>
  <w:num w:numId="26" w16cid:durableId="1603681617">
    <w:abstractNumId w:val="19"/>
  </w:num>
  <w:num w:numId="27" w16cid:durableId="773401482">
    <w:abstractNumId w:val="22"/>
  </w:num>
  <w:num w:numId="28" w16cid:durableId="428351961">
    <w:abstractNumId w:val="61"/>
  </w:num>
  <w:num w:numId="29" w16cid:durableId="1392464221">
    <w:abstractNumId w:val="22"/>
  </w:num>
  <w:num w:numId="30" w16cid:durableId="97264690">
    <w:abstractNumId w:val="22"/>
  </w:num>
  <w:num w:numId="31" w16cid:durableId="417946610">
    <w:abstractNumId w:val="61"/>
  </w:num>
  <w:num w:numId="32" w16cid:durableId="1227643408">
    <w:abstractNumId w:val="61"/>
  </w:num>
  <w:num w:numId="33" w16cid:durableId="1234318172">
    <w:abstractNumId w:val="42"/>
  </w:num>
  <w:num w:numId="34" w16cid:durableId="764039493">
    <w:abstractNumId w:val="59"/>
  </w:num>
  <w:num w:numId="35" w16cid:durableId="2061703189">
    <w:abstractNumId w:val="50"/>
  </w:num>
  <w:num w:numId="36" w16cid:durableId="490675970">
    <w:abstractNumId w:val="64"/>
  </w:num>
  <w:num w:numId="37" w16cid:durableId="1268192784">
    <w:abstractNumId w:val="29"/>
  </w:num>
  <w:num w:numId="38" w16cid:durableId="1965581221">
    <w:abstractNumId w:val="61"/>
  </w:num>
  <w:num w:numId="39" w16cid:durableId="229775670">
    <w:abstractNumId w:val="5"/>
  </w:num>
  <w:num w:numId="40" w16cid:durableId="402029553">
    <w:abstractNumId w:val="27"/>
  </w:num>
  <w:num w:numId="41" w16cid:durableId="1102258470">
    <w:abstractNumId w:val="58"/>
  </w:num>
  <w:num w:numId="42" w16cid:durableId="204148951">
    <w:abstractNumId w:val="12"/>
  </w:num>
  <w:num w:numId="43" w16cid:durableId="839542635">
    <w:abstractNumId w:val="30"/>
  </w:num>
  <w:num w:numId="44" w16cid:durableId="1574394494">
    <w:abstractNumId w:val="53"/>
  </w:num>
  <w:num w:numId="45" w16cid:durableId="1226572053">
    <w:abstractNumId w:val="2"/>
  </w:num>
  <w:num w:numId="46" w16cid:durableId="1623611659">
    <w:abstractNumId w:val="18"/>
  </w:num>
  <w:num w:numId="47" w16cid:durableId="1604722250">
    <w:abstractNumId w:val="26"/>
  </w:num>
  <w:num w:numId="48" w16cid:durableId="893202549">
    <w:abstractNumId w:val="54"/>
  </w:num>
  <w:num w:numId="49" w16cid:durableId="2133554459">
    <w:abstractNumId w:val="32"/>
  </w:num>
  <w:num w:numId="50" w16cid:durableId="973297368">
    <w:abstractNumId w:val="50"/>
  </w:num>
  <w:num w:numId="51" w16cid:durableId="642925610">
    <w:abstractNumId w:val="47"/>
  </w:num>
  <w:num w:numId="52" w16cid:durableId="1921324807">
    <w:abstractNumId w:val="50"/>
  </w:num>
  <w:num w:numId="53" w16cid:durableId="2007662384">
    <w:abstractNumId w:val="50"/>
  </w:num>
  <w:num w:numId="54" w16cid:durableId="1181166822">
    <w:abstractNumId w:val="50"/>
  </w:num>
  <w:num w:numId="55" w16cid:durableId="1739012767">
    <w:abstractNumId w:val="50"/>
  </w:num>
  <w:num w:numId="56" w16cid:durableId="1781223608">
    <w:abstractNumId w:val="50"/>
  </w:num>
  <w:num w:numId="57" w16cid:durableId="250045991">
    <w:abstractNumId w:val="49"/>
  </w:num>
  <w:num w:numId="58" w16cid:durableId="930971534">
    <w:abstractNumId w:val="50"/>
  </w:num>
  <w:num w:numId="59" w16cid:durableId="633948138">
    <w:abstractNumId w:val="50"/>
  </w:num>
  <w:num w:numId="60" w16cid:durableId="1012072769">
    <w:abstractNumId w:val="50"/>
  </w:num>
  <w:num w:numId="61" w16cid:durableId="1735153833">
    <w:abstractNumId w:val="57"/>
  </w:num>
  <w:num w:numId="62" w16cid:durableId="1884902538">
    <w:abstractNumId w:val="10"/>
  </w:num>
  <w:num w:numId="63" w16cid:durableId="1750544883">
    <w:abstractNumId w:val="43"/>
  </w:num>
  <w:num w:numId="64" w16cid:durableId="1030448548">
    <w:abstractNumId w:val="21"/>
  </w:num>
  <w:num w:numId="65" w16cid:durableId="376776995">
    <w:abstractNumId w:val="35"/>
  </w:num>
  <w:num w:numId="66" w16cid:durableId="1243833555">
    <w:abstractNumId w:val="63"/>
  </w:num>
  <w:num w:numId="67" w16cid:durableId="25523816">
    <w:abstractNumId w:val="6"/>
  </w:num>
  <w:num w:numId="68" w16cid:durableId="1700543777">
    <w:abstractNumId w:val="24"/>
  </w:num>
  <w:num w:numId="69" w16cid:durableId="1913352091">
    <w:abstractNumId w:val="40"/>
  </w:num>
  <w:num w:numId="70" w16cid:durableId="1248155238">
    <w:abstractNumId w:val="17"/>
  </w:num>
  <w:num w:numId="71" w16cid:durableId="1714115232">
    <w:abstractNumId w:val="15"/>
  </w:num>
  <w:num w:numId="72" w16cid:durableId="444815017">
    <w:abstractNumId w:val="33"/>
  </w:num>
  <w:num w:numId="73" w16cid:durableId="1026249625">
    <w:abstractNumId w:val="3"/>
  </w:num>
  <w:num w:numId="74" w16cid:durableId="1339119152">
    <w:abstractNumId w:val="1"/>
  </w:num>
  <w:num w:numId="75" w16cid:durableId="268124028">
    <w:abstractNumId w:val="37"/>
  </w:num>
  <w:num w:numId="76" w16cid:durableId="764034598">
    <w:abstractNumId w:val="44"/>
  </w:num>
  <w:num w:numId="77" w16cid:durableId="1205557843">
    <w:abstractNumId w:val="16"/>
  </w:num>
  <w:num w:numId="78" w16cid:durableId="1219895452">
    <w:abstractNumId w:val="45"/>
  </w:num>
  <w:num w:numId="79" w16cid:durableId="1532722253">
    <w:abstractNumId w:val="8"/>
  </w:num>
  <w:num w:numId="80" w16cid:durableId="104136951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4"/>
  </w:num>
  <w:num w:numId="83" w16cid:durableId="1061713438">
    <w:abstractNumId w:val="48"/>
  </w:num>
  <w:num w:numId="84" w16cid:durableId="40713759">
    <w:abstractNumId w:val="0"/>
  </w:num>
  <w:num w:numId="85" w16cid:durableId="1077366625">
    <w:abstractNumId w:val="38"/>
  </w:num>
  <w:num w:numId="86" w16cid:durableId="1121807470">
    <w:abstractNumId w:val="52"/>
  </w:num>
  <w:num w:numId="87" w16cid:durableId="1846555231">
    <w:abstractNumId w:val="34"/>
  </w:num>
  <w:num w:numId="88" w16cid:durableId="88235838">
    <w:abstractNumId w:val="28"/>
  </w:num>
  <w:num w:numId="89" w16cid:durableId="297954235">
    <w:abstractNumId w:val="11"/>
  </w:num>
  <w:num w:numId="90" w16cid:durableId="469371133">
    <w:abstractNumId w:val="7"/>
  </w:num>
  <w:num w:numId="91" w16cid:durableId="951519534">
    <w:abstractNumId w:val="4"/>
  </w:num>
  <w:num w:numId="92" w16cid:durableId="550461102">
    <w:abstractNumId w:val="56"/>
  </w:num>
  <w:num w:numId="93" w16cid:durableId="1137262632">
    <w:abstractNumId w:val="23"/>
  </w:num>
  <w:num w:numId="94" w16cid:durableId="146076134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6"/>
  </w:num>
  <w:num w:numId="99" w16cid:durableId="1151291645">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485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1135"/>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paragraph" w:customStyle="1" w:styleId="pdq2pgselectionanchorcontainer">
    <w:name w:val="pdq2pg_selectionanchorcontainer"/>
    <w:basedOn w:val="Normal"/>
    <w:rsid w:val="00B71135"/>
    <w:pPr>
      <w:spacing w:before="100" w:beforeAutospacing="1" w:after="100" w:afterAutospacing="1"/>
      <w:jc w:val="left"/>
    </w:pPr>
    <w:rPr>
      <w:rFonts w:ascii="Times New Roman" w:eastAsia="Times New Roman" w:hAnsi="Times New Roman" w:cs="Times New Roman"/>
      <w:sz w:val="24"/>
      <w:szCs w:val="24"/>
      <w:lang w:val="es-CO" w:eastAsia="es-ES_tradn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383481229">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28</Pages>
  <Words>10619</Words>
  <Characters>58407</Characters>
  <Application>Microsoft Office Word</Application>
  <DocSecurity>0</DocSecurity>
  <Lines>486</Lines>
  <Paragraphs>137</Paragraphs>
  <ScaleCrop>false</ScaleCrop>
  <Company/>
  <LinksUpToDate>false</LinksUpToDate>
  <CharactersWithSpaces>68889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licencias5240@i365.top</cp:lastModifiedBy>
  <cp:revision>142</cp:revision>
  <cp:lastPrinted>2021-08-06T20:04:00Z</cp:lastPrinted>
  <dcterms:created xsi:type="dcterms:W3CDTF">2022-08-03T23:01:00Z</dcterms:created>
  <dcterms:modified xsi:type="dcterms:W3CDTF">2026-10-01T06:50:00Z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