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70A2C" w14:textId="77777777" w:rsidR="00B357C1" w:rsidRPr="00454A07" w:rsidRDefault="00B357C1" w:rsidP="00B357C1">
      <w:pPr>
        <w:rPr>
          <w:rFonts w:ascii="Arial" w:hAnsi="Arial" w:cs="Arial"/>
          <w:b/>
          <w:color w:val="000000"/>
        </w:rPr>
      </w:pPr>
      <w:r w:rsidRPr="00454A07">
        <w:rPr>
          <w:rFonts w:ascii="Arial" w:hAnsi="Arial" w:cs="Arial"/>
          <w:b/>
          <w:color w:val="000000"/>
        </w:rPr>
        <w:t>B. FORMATO DE OFERTA ECONÓMICA DEL PROPONENTE</w:t>
      </w:r>
    </w:p>
    <w:p w14:paraId="56DBC9D4" w14:textId="4DEDF066" w:rsidR="00B357C1" w:rsidRPr="00454A07" w:rsidRDefault="00B357C1" w:rsidP="00B357C1">
      <w:pPr>
        <w:rPr>
          <w:rFonts w:ascii="Arial" w:hAnsi="Arial" w:cs="Arial"/>
          <w:b/>
          <w:color w:val="000000"/>
        </w:rPr>
      </w:pPr>
    </w:p>
    <w:p w14:paraId="1AC79846" w14:textId="77777777" w:rsidR="00B357C1" w:rsidRPr="00454A07" w:rsidRDefault="00B357C1" w:rsidP="00B357C1">
      <w:pPr>
        <w:rPr>
          <w:rFonts w:ascii="Arial" w:hAnsi="Arial" w:cs="Arial"/>
          <w:b/>
          <w:color w:val="000000"/>
        </w:rPr>
      </w:pPr>
      <w:r w:rsidRPr="00454A07">
        <w:rPr>
          <w:rFonts w:ascii="Arial" w:hAnsi="Arial" w:cs="Arial"/>
          <w:b/>
          <w:color w:val="000000"/>
        </w:rPr>
        <w:t>ANEXO – OFERTA ECONÓMICA</w:t>
      </w:r>
    </w:p>
    <w:p w14:paraId="00B60951" w14:textId="77777777" w:rsidR="00B357C1" w:rsidRPr="00454A07" w:rsidRDefault="00B357C1" w:rsidP="00B357C1">
      <w:pPr>
        <w:rPr>
          <w:rFonts w:ascii="Arial" w:hAnsi="Arial" w:cs="Arial"/>
          <w:b/>
          <w:color w:val="000000"/>
        </w:rPr>
      </w:pPr>
      <w:r w:rsidRPr="00454A07">
        <w:rPr>
          <w:rFonts w:ascii="Arial" w:hAnsi="Arial" w:cs="Arial"/>
          <w:b/>
          <w:color w:val="000000"/>
        </w:rPr>
        <w:t>CONTRATO DE OBRA PÚBLICA A PRECIO GLOBAL FIJO</w:t>
      </w:r>
    </w:p>
    <w:p w14:paraId="4BE79179" w14:textId="77777777" w:rsidR="00B357C1" w:rsidRPr="00454A07" w:rsidRDefault="00B357C1" w:rsidP="00B357C1">
      <w:pPr>
        <w:jc w:val="both"/>
        <w:rPr>
          <w:rFonts w:ascii="Arial" w:hAnsi="Arial" w:cs="Arial"/>
          <w:bCs/>
          <w:color w:val="000000"/>
        </w:rPr>
      </w:pPr>
      <w:r w:rsidRPr="00454A07">
        <w:rPr>
          <w:rFonts w:ascii="Arial" w:hAnsi="Arial" w:cs="Arial"/>
          <w:bCs/>
          <w:color w:val="000000"/>
        </w:rPr>
        <w:t>El proponente deberá presentar su oferta económica por un valor global fijo, expresado en pesos colombianos, que comprenda la totalidad de los costos necesarios para la ejecución completa, correcta y oportuna del objeto contractual. La oferta no se entenderá estructurada bajo un sistema de precios unitarios ni dará lugar al reconocimiento o pago independiente de mayores cantidades de obra, actividades, componentes o costos que sean necesarios para cumplir integralmente las obligaciones contractuales.</w:t>
      </w:r>
    </w:p>
    <w:tbl>
      <w:tblPr>
        <w:tblStyle w:val="Tabladecuadrcula4"/>
        <w:tblW w:w="10040" w:type="dxa"/>
        <w:tblLook w:val="04A0" w:firstRow="1" w:lastRow="0" w:firstColumn="1" w:lastColumn="0" w:noHBand="0" w:noVBand="1"/>
      </w:tblPr>
      <w:tblGrid>
        <w:gridCol w:w="7225"/>
        <w:gridCol w:w="2815"/>
      </w:tblGrid>
      <w:tr w:rsidR="00B357C1" w:rsidRPr="00454A07" w14:paraId="510C1E44" w14:textId="77777777" w:rsidTr="001F6AC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225" w:type="dxa"/>
          </w:tcPr>
          <w:p w14:paraId="19B2F45D" w14:textId="77777777" w:rsidR="00B357C1" w:rsidRPr="00D8458C" w:rsidRDefault="00B357C1" w:rsidP="001F6AC2">
            <w:pPr>
              <w:jc w:val="center"/>
              <w:rPr>
                <w:rFonts w:ascii="Arial" w:hAnsi="Arial" w:cs="Arial"/>
                <w:color w:val="FFFFFF"/>
              </w:rPr>
            </w:pPr>
            <w:r w:rsidRPr="00D8458C">
              <w:rPr>
                <w:rFonts w:ascii="Arial" w:hAnsi="Arial" w:cs="Arial"/>
                <w:color w:val="FFFFFF"/>
              </w:rPr>
              <w:t>CONCEPTO</w:t>
            </w:r>
          </w:p>
          <w:p w14:paraId="3D8F348B" w14:textId="0CE71F93" w:rsidR="00B357C1" w:rsidRPr="00D8458C" w:rsidRDefault="00B357C1" w:rsidP="00B357C1">
            <w:pPr>
              <w:rPr>
                <w:rFonts w:ascii="Arial" w:hAnsi="Arial" w:cs="Arial"/>
                <w:color w:val="FFFFFF"/>
              </w:rPr>
            </w:pPr>
          </w:p>
        </w:tc>
        <w:tc>
          <w:tcPr>
            <w:tcW w:w="2815" w:type="dxa"/>
          </w:tcPr>
          <w:p w14:paraId="43BD776B" w14:textId="77777777" w:rsidR="00B357C1" w:rsidRPr="00D8458C" w:rsidRDefault="00B357C1" w:rsidP="001F6AC2">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rPr>
            </w:pPr>
            <w:r w:rsidRPr="00D8458C">
              <w:rPr>
                <w:rFonts w:ascii="Arial" w:hAnsi="Arial" w:cs="Arial"/>
                <w:color w:val="FFFFFF"/>
              </w:rPr>
              <w:t>VALOR</w:t>
            </w:r>
          </w:p>
          <w:p w14:paraId="39DF92B6" w14:textId="015562D7" w:rsidR="00B357C1" w:rsidRPr="00D8458C" w:rsidRDefault="00B357C1" w:rsidP="00B357C1">
            <w:pPr>
              <w:cnfStyle w:val="100000000000" w:firstRow="1" w:lastRow="0" w:firstColumn="0" w:lastColumn="0" w:oddVBand="0" w:evenVBand="0" w:oddHBand="0" w:evenHBand="0" w:firstRowFirstColumn="0" w:firstRowLastColumn="0" w:lastRowFirstColumn="0" w:lastRowLastColumn="0"/>
              <w:rPr>
                <w:rFonts w:ascii="Arial" w:hAnsi="Arial" w:cs="Arial"/>
                <w:color w:val="FFFFFF"/>
              </w:rPr>
            </w:pPr>
          </w:p>
        </w:tc>
      </w:tr>
      <w:tr w:rsidR="00B357C1" w:rsidRPr="00454A07" w14:paraId="7A9F95C0" w14:textId="77777777" w:rsidTr="001F6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1A704DFE" w14:textId="77777777" w:rsidR="00B357C1" w:rsidRPr="001F6AC2" w:rsidRDefault="00B357C1" w:rsidP="001F6AC2">
            <w:pPr>
              <w:rPr>
                <w:rFonts w:ascii="Arial" w:hAnsi="Arial" w:cs="Arial"/>
                <w:b w:val="0"/>
                <w:color w:val="000000"/>
              </w:rPr>
            </w:pPr>
            <w:r w:rsidRPr="001F6AC2">
              <w:rPr>
                <w:rFonts w:ascii="Arial" w:hAnsi="Arial" w:cs="Arial"/>
                <w:b w:val="0"/>
                <w:color w:val="000000"/>
              </w:rPr>
              <w:t>Valor global fijo de la obra antes de IVA</w:t>
            </w:r>
          </w:p>
          <w:p w14:paraId="58F201D9" w14:textId="569B2F3E" w:rsidR="00B357C1" w:rsidRPr="001F6AC2" w:rsidRDefault="00B357C1" w:rsidP="00B357C1">
            <w:pPr>
              <w:rPr>
                <w:rFonts w:ascii="Arial" w:hAnsi="Arial" w:cs="Arial"/>
                <w:b w:val="0"/>
              </w:rPr>
            </w:pPr>
          </w:p>
        </w:tc>
        <w:tc>
          <w:tcPr>
            <w:tcW w:w="2815" w:type="dxa"/>
          </w:tcPr>
          <w:p w14:paraId="274398E0" w14:textId="77777777" w:rsidR="00B357C1" w:rsidRPr="001F6AC2" w:rsidRDefault="00B357C1" w:rsidP="001F6AC2">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t>$ 4.939.189.685</w:t>
            </w:r>
          </w:p>
          <w:p w14:paraId="573DD84B" w14:textId="616CD566" w:rsidR="00B357C1" w:rsidRPr="001F6AC2" w:rsidRDefault="00B357C1" w:rsidP="00B357C1">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357C1" w:rsidRPr="00454A07" w14:paraId="7FC0F8F1" w14:textId="77777777" w:rsidTr="001F6AC2">
        <w:tc>
          <w:tcPr>
            <w:cnfStyle w:val="001000000000" w:firstRow="0" w:lastRow="0" w:firstColumn="1" w:lastColumn="0" w:oddVBand="0" w:evenVBand="0" w:oddHBand="0" w:evenHBand="0" w:firstRowFirstColumn="0" w:firstRowLastColumn="0" w:lastRowFirstColumn="0" w:lastRowLastColumn="0"/>
            <w:tcW w:w="7225" w:type="dxa"/>
          </w:tcPr>
          <w:p w14:paraId="0015FE11" w14:textId="77777777" w:rsidR="00B357C1" w:rsidRPr="001F6AC2" w:rsidRDefault="00B357C1" w:rsidP="001F6AC2">
            <w:pPr>
              <w:rPr>
                <w:rFonts w:ascii="Arial" w:hAnsi="Arial" w:cs="Arial"/>
                <w:b w:val="0"/>
                <w:color w:val="000000"/>
              </w:rPr>
            </w:pPr>
            <w:r w:rsidRPr="001F6AC2">
              <w:rPr>
                <w:rFonts w:ascii="Arial" w:hAnsi="Arial" w:cs="Arial"/>
                <w:b w:val="0"/>
                <w:color w:val="000000"/>
              </w:rPr>
              <w:t>IVA sobre la utilidad, cuando aplique</w:t>
            </w:r>
          </w:p>
          <w:p w14:paraId="5740E527" w14:textId="674C95A6" w:rsidR="00B357C1" w:rsidRPr="001F6AC2" w:rsidRDefault="00B357C1" w:rsidP="00B357C1">
            <w:pPr>
              <w:rPr>
                <w:rFonts w:ascii="Arial" w:hAnsi="Arial" w:cs="Arial"/>
                <w:b w:val="0"/>
              </w:rPr>
            </w:pPr>
          </w:p>
        </w:tc>
        <w:tc>
          <w:tcPr>
            <w:tcW w:w="2815" w:type="dxa"/>
          </w:tcPr>
          <w:p w14:paraId="7F8FAEF9" w14:textId="77777777" w:rsidR="00B357C1" w:rsidRPr="001F6AC2" w:rsidRDefault="00B357C1" w:rsidP="001F6AC2">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1F6AC2">
              <w:rPr>
                <w:rFonts w:ascii="Arial" w:hAnsi="Arial" w:cs="Arial"/>
                <w:color w:val="000000"/>
              </w:rPr>
              <w:t>$ 34.520.916</w:t>
            </w:r>
          </w:p>
          <w:p w14:paraId="6FA3F37D" w14:textId="66C06FD8" w:rsidR="00B357C1" w:rsidRPr="001F6AC2" w:rsidRDefault="00B357C1" w:rsidP="00B357C1">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B357C1" w:rsidRPr="00454A07" w14:paraId="557F3A29" w14:textId="77777777" w:rsidTr="001F6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7F4B4D51" w14:textId="77777777" w:rsidR="00B357C1" w:rsidRPr="001F6AC2" w:rsidRDefault="00B357C1" w:rsidP="001F6AC2">
            <w:pPr>
              <w:rPr>
                <w:rFonts w:ascii="Arial" w:hAnsi="Arial" w:cs="Arial"/>
                <w:b w:val="0"/>
                <w:color w:val="000000"/>
              </w:rPr>
            </w:pPr>
            <w:r w:rsidRPr="001F6AC2">
              <w:rPr>
                <w:rFonts w:ascii="Arial" w:hAnsi="Arial" w:cs="Arial"/>
                <w:b w:val="0"/>
                <w:color w:val="000000"/>
              </w:rPr>
              <w:t>VALOR TOTAL DE LA OFERTA ECONÓMICA, IVA INCLUIDO CUANDO APLIQUE</w:t>
            </w:r>
          </w:p>
          <w:p w14:paraId="291B438B" w14:textId="46387773" w:rsidR="00B357C1" w:rsidRPr="001F6AC2" w:rsidRDefault="00B357C1" w:rsidP="00B357C1">
            <w:pPr>
              <w:rPr>
                <w:rFonts w:ascii="Arial" w:hAnsi="Arial" w:cs="Arial"/>
                <w:b w:val="0"/>
              </w:rPr>
            </w:pPr>
          </w:p>
        </w:tc>
        <w:tc>
          <w:tcPr>
            <w:tcW w:w="2815" w:type="dxa"/>
          </w:tcPr>
          <w:p w14:paraId="2A434BE4" w14:textId="77777777" w:rsidR="00B357C1" w:rsidRPr="001F6AC2" w:rsidRDefault="00B357C1" w:rsidP="001F6AC2">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t>$ 4.973.710.601</w:t>
            </w:r>
          </w:p>
          <w:p w14:paraId="15FAE711" w14:textId="06E214C4" w:rsidR="00B357C1" w:rsidRPr="001F6AC2" w:rsidRDefault="00B357C1" w:rsidP="00B357C1">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655C9868" w14:textId="77777777" w:rsidR="00B357C1" w:rsidRPr="00454A07" w:rsidRDefault="00B357C1" w:rsidP="00B357C1">
      <w:pPr>
        <w:rPr>
          <w:rFonts w:ascii="Arial" w:hAnsi="Arial" w:cs="Arial"/>
          <w:b/>
          <w:color w:val="000000"/>
        </w:rPr>
      </w:pPr>
    </w:p>
    <w:p w14:paraId="7ADA1945" w14:textId="5F94AA78" w:rsidR="00B357C1" w:rsidRPr="00454A07" w:rsidRDefault="00B357C1" w:rsidP="00B357C1">
      <w:pPr>
        <w:rPr>
          <w:rFonts w:ascii="Arial" w:hAnsi="Arial" w:cs="Arial"/>
          <w:b/>
          <w:color w:val="000000"/>
        </w:rPr>
      </w:pPr>
      <w:r w:rsidRPr="00454A07">
        <w:rPr>
          <w:rFonts w:ascii="Arial" w:hAnsi="Arial" w:cs="Arial"/>
          <w:b/>
          <w:color w:val="000000"/>
        </w:rPr>
        <w:t>VALOR TOTAL DE LA OFERTA EN LETRAS:</w:t>
      </w:r>
    </w:p>
    <w:p w14:paraId="28F06FED" w14:textId="77777777" w:rsidR="00B357C1" w:rsidRPr="00454A07" w:rsidRDefault="00B357C1" w:rsidP="00B357C1">
      <w:pPr>
        <w:jc w:val="both"/>
        <w:rPr>
          <w:rFonts w:ascii="Arial" w:hAnsi="Arial" w:cs="Arial"/>
          <w:b/>
          <w:color w:val="000000"/>
        </w:rPr>
      </w:pPr>
      <w:r w:rsidRPr="00454A07">
        <w:rPr>
          <w:rFonts w:ascii="Arial" w:hAnsi="Arial" w:cs="Arial"/>
          <w:b/>
          <w:color w:val="000000"/>
        </w:rPr>
        <w:t>CUATRO MIL NOVECIENTOS SETENTA Y TRES MILLONES SETECIENTOS DIEZ MIL SEISCIENTOS UN PESOS M/CTE ($ 4.973.710.601).</w:t>
      </w:r>
    </w:p>
    <w:p w14:paraId="7FB454E5" w14:textId="77777777" w:rsidR="00B357C1" w:rsidRPr="00454A07" w:rsidRDefault="00B357C1" w:rsidP="00B357C1">
      <w:pPr>
        <w:jc w:val="both"/>
        <w:rPr>
          <w:rFonts w:ascii="Arial" w:hAnsi="Arial" w:cs="Arial"/>
          <w:bCs/>
          <w:color w:val="000000"/>
        </w:rPr>
      </w:pPr>
      <w:r w:rsidRPr="00454A07">
        <w:rPr>
          <w:rFonts w:ascii="Arial" w:hAnsi="Arial" w:cs="Arial"/>
          <w:bCs/>
          <w:color w:val="000000"/>
        </w:rPr>
        <w:t>El proponente declara que el valor global fijo ofertado comprende la totalidad de los costos directos e indirectos, materiales, mano de obra, equipos, herramientas, transporte, administración, imprevistos, utilidad, impuestos, tasas, contribuciones, garantías, costos de legalización y demás gastos necesarios para la completa ejecución, terminación y entrega a satisfacción del objeto contractual, de conformidad con los estudios, diseños, planos, especificaciones técnicas, presupuesto, anexos y demás documentos que integran el proceso.</w:t>
      </w:r>
    </w:p>
    <w:p w14:paraId="2BE1523B" w14:textId="77777777" w:rsidR="00B357C1" w:rsidRPr="00454A07" w:rsidRDefault="00B357C1" w:rsidP="00B357C1">
      <w:pPr>
        <w:jc w:val="both"/>
        <w:rPr>
          <w:rFonts w:ascii="Arial" w:hAnsi="Arial" w:cs="Arial"/>
          <w:bCs/>
          <w:color w:val="000000"/>
        </w:rPr>
      </w:pPr>
      <w:commentRangeStart w:id="0"/>
      <w:r w:rsidRPr="00454A07">
        <w:rPr>
          <w:rFonts w:ascii="Arial" w:hAnsi="Arial" w:cs="Arial"/>
          <w:bCs/>
          <w:color w:val="000000"/>
          <w:highlight w:val="yellow"/>
        </w:rPr>
        <w:t>El valor total de la oferta económica será fijo durante la ejecución del contrato y constituirá el valor máximo que podrá reconocerse al contratista por la ejecución integral del objeto contractual, salvo las modificaciones contractuales que sean procedentes conforme a la ley y al contrato. En consecuencia, el contratista asumirá los riesgos, costos y eventuales mayores valores asociados a la ejecución del objeto dentro del alcance contractual, sin que pueda solicitar pagos adicionales por variaciones en cantidades, rendimientos, precios de insumos, mano de obra, equipos, transporte, condiciones de ejecución o cualquier otro costo previsto o previsiblemente necesario para la terminación completa de la obra.</w:t>
      </w:r>
      <w:commentRangeEnd w:id="0"/>
      <w:r w:rsidR="005E407C" w:rsidRPr="00454A07">
        <w:rPr>
          <w:rStyle w:val="Refdecomentario"/>
          <w:rFonts w:ascii="Arial" w:hAnsi="Arial" w:cs="Arial"/>
          <w:bCs/>
          <w:color w:val="000000"/>
          <w:sz w:val="22"/>
          <w:szCs w:val="22"/>
        </w:rPr>
        <w:commentReference w:id="0"/>
      </w:r>
    </w:p>
    <w:p w14:paraId="4B2B1B28" w14:textId="77777777" w:rsidR="00B357C1" w:rsidRPr="00454A07" w:rsidRDefault="00B357C1" w:rsidP="00B357C1">
      <w:pPr>
        <w:rPr>
          <w:rFonts w:ascii="Arial" w:hAnsi="Arial" w:cs="Arial"/>
          <w:b/>
          <w:color w:val="000000"/>
        </w:rPr>
      </w:pPr>
      <w:r w:rsidRPr="00454A07">
        <w:rPr>
          <w:rFonts w:ascii="Arial" w:hAnsi="Arial" w:cs="Arial"/>
          <w:b/>
          <w:color w:val="000000"/>
        </w:rPr>
        <w:t>DESAGREGACIÓN REFERENCIAL DE LA OFERTA ECONÓMICA</w:t>
      </w:r>
    </w:p>
    <w:p w14:paraId="38DF03CA" w14:textId="77777777" w:rsidR="00B357C1" w:rsidRPr="00454A07" w:rsidRDefault="00B357C1" w:rsidP="00B357C1">
      <w:pPr>
        <w:jc w:val="both"/>
        <w:rPr>
          <w:rFonts w:ascii="Arial" w:hAnsi="Arial" w:cs="Arial"/>
          <w:bCs/>
          <w:color w:val="000000"/>
        </w:rPr>
      </w:pPr>
      <w:r w:rsidRPr="00454A07">
        <w:rPr>
          <w:rFonts w:ascii="Arial" w:hAnsi="Arial" w:cs="Arial"/>
          <w:bCs/>
          <w:color w:val="000000"/>
        </w:rPr>
        <w:t>La siguiente desagregación se presenta únicamente con fines informativos, de verificación y evaluación de la coherencia de la oferta. No constituye un presupuesto de precios unitarios, no modifica la naturaleza del contrato a precio global fijo y no será utilizada como base para el reconocimiento o pago independiente de sus componentes. Los valores parciales se entienden incluidos dentro del valor global fijo ofertado.</w:t>
      </w:r>
    </w:p>
    <w:tbl>
      <w:tblPr>
        <w:tblStyle w:val="Tabladecuadrcula4"/>
        <w:tblW w:w="10040" w:type="dxa"/>
        <w:tblLook w:val="04A0" w:firstRow="1" w:lastRow="0" w:firstColumn="1" w:lastColumn="0" w:noHBand="0" w:noVBand="1"/>
      </w:tblPr>
      <w:tblGrid>
        <w:gridCol w:w="575"/>
        <w:gridCol w:w="6847"/>
        <w:gridCol w:w="2618"/>
      </w:tblGrid>
      <w:tr w:rsidR="00B357C1" w:rsidRPr="00454A07" w14:paraId="7CCE93BF" w14:textId="77777777" w:rsidTr="001F6AC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Pr>
          <w:p w14:paraId="0B43E065" w14:textId="77777777" w:rsidR="00B357C1" w:rsidRPr="00D8458C" w:rsidRDefault="00B357C1" w:rsidP="001F6AC2">
            <w:pPr>
              <w:jc w:val="center"/>
              <w:rPr>
                <w:rFonts w:ascii="Arial" w:hAnsi="Arial" w:cs="Arial"/>
                <w:color w:val="FFFFFF"/>
              </w:rPr>
            </w:pPr>
            <w:r w:rsidRPr="00D8458C">
              <w:rPr>
                <w:rFonts w:ascii="Arial" w:hAnsi="Arial" w:cs="Arial"/>
                <w:color w:val="FFFFFF"/>
              </w:rPr>
              <w:t>No.</w:t>
            </w:r>
          </w:p>
          <w:p w14:paraId="27AA3DA1" w14:textId="56D3828B" w:rsidR="00B357C1" w:rsidRPr="00D8458C" w:rsidRDefault="00B357C1" w:rsidP="00454A07">
            <w:pPr>
              <w:rPr>
                <w:rFonts w:ascii="Arial" w:hAnsi="Arial" w:cs="Arial"/>
                <w:color w:val="FFFFFF"/>
              </w:rPr>
            </w:pPr>
          </w:p>
        </w:tc>
        <w:tc>
          <w:tcPr>
            <w:tcW w:w="0" w:type="auto"/>
          </w:tcPr>
          <w:p w14:paraId="2DAF9DFD" w14:textId="77777777" w:rsidR="00B357C1" w:rsidRPr="00D8458C" w:rsidRDefault="00B357C1" w:rsidP="001F6AC2">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rPr>
            </w:pPr>
            <w:r w:rsidRPr="00D8458C">
              <w:rPr>
                <w:rFonts w:ascii="Arial" w:hAnsi="Arial" w:cs="Arial"/>
                <w:color w:val="FFFFFF"/>
              </w:rPr>
              <w:t>COMPONENTE REFERENCIAL</w:t>
            </w:r>
          </w:p>
          <w:p w14:paraId="490B03DB" w14:textId="46044A9F" w:rsidR="00B357C1" w:rsidRPr="00D8458C" w:rsidRDefault="00B357C1" w:rsidP="00454A07">
            <w:pPr>
              <w:cnfStyle w:val="100000000000" w:firstRow="1" w:lastRow="0" w:firstColumn="0" w:lastColumn="0" w:oddVBand="0" w:evenVBand="0" w:oddHBand="0" w:evenHBand="0" w:firstRowFirstColumn="0" w:firstRowLastColumn="0" w:lastRowFirstColumn="0" w:lastRowLastColumn="0"/>
              <w:rPr>
                <w:rFonts w:ascii="Arial" w:hAnsi="Arial" w:cs="Arial"/>
                <w:color w:val="FFFFFF"/>
              </w:rPr>
            </w:pPr>
          </w:p>
        </w:tc>
        <w:tc>
          <w:tcPr>
            <w:tcW w:w="0" w:type="auto"/>
          </w:tcPr>
          <w:p w14:paraId="2C6669CC" w14:textId="77777777" w:rsidR="00B357C1" w:rsidRPr="00D8458C" w:rsidRDefault="00B357C1" w:rsidP="001F6AC2">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rPr>
            </w:pPr>
            <w:r w:rsidRPr="00D8458C">
              <w:rPr>
                <w:rFonts w:ascii="Arial" w:hAnsi="Arial" w:cs="Arial"/>
                <w:color w:val="FFFFFF"/>
              </w:rPr>
              <w:t>VALOR REFERENCIAL</w:t>
            </w:r>
          </w:p>
          <w:p w14:paraId="469FD581" w14:textId="454CBFC9" w:rsidR="00B357C1" w:rsidRPr="00D8458C" w:rsidRDefault="00B357C1" w:rsidP="00454A07">
            <w:pPr>
              <w:cnfStyle w:val="100000000000" w:firstRow="1" w:lastRow="0" w:firstColumn="0" w:lastColumn="0" w:oddVBand="0" w:evenVBand="0" w:oddHBand="0" w:evenHBand="0" w:firstRowFirstColumn="0" w:firstRowLastColumn="0" w:lastRowFirstColumn="0" w:lastRowLastColumn="0"/>
              <w:rPr>
                <w:rFonts w:ascii="Arial" w:hAnsi="Arial" w:cs="Arial"/>
                <w:color w:val="FFFFFF"/>
              </w:rPr>
            </w:pPr>
          </w:p>
        </w:tc>
      </w:tr>
      <w:tr w:rsidR="00B357C1" w:rsidRPr="00454A07" w14:paraId="37367A94" w14:textId="77777777" w:rsidTr="001F6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8510846" w14:textId="77777777" w:rsidR="00B357C1" w:rsidRPr="001F6AC2" w:rsidRDefault="00B357C1" w:rsidP="001F6AC2">
            <w:pPr>
              <w:jc w:val="right"/>
              <w:rPr>
                <w:rFonts w:ascii="Arial" w:hAnsi="Arial" w:cs="Arial"/>
                <w:b w:val="0"/>
                <w:color w:val="000000"/>
              </w:rPr>
            </w:pPr>
            <w:r w:rsidRPr="001F6AC2">
              <w:rPr>
                <w:rFonts w:ascii="Arial" w:hAnsi="Arial" w:cs="Arial"/>
                <w:b w:val="0"/>
                <w:color w:val="000000"/>
              </w:rPr>
              <w:t>1</w:t>
            </w:r>
          </w:p>
          <w:p w14:paraId="1C06F715" w14:textId="6FF58089" w:rsidR="00B357C1" w:rsidRPr="001F6AC2" w:rsidRDefault="00B357C1" w:rsidP="00454A07">
            <w:pPr>
              <w:rPr>
                <w:rFonts w:ascii="Arial" w:hAnsi="Arial" w:cs="Arial"/>
                <w:b w:val="0"/>
              </w:rPr>
            </w:pPr>
          </w:p>
        </w:tc>
        <w:tc>
          <w:tcPr>
            <w:tcW w:w="0" w:type="auto"/>
          </w:tcPr>
          <w:p w14:paraId="693A2BCF" w14:textId="77777777" w:rsidR="00B357C1" w:rsidRPr="001F6AC2" w:rsidRDefault="00B357C1" w:rsidP="001F6AC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lastRenderedPageBreak/>
              <w:t>ADECUACIONES PROPUESTA ARQUITECTÓNICA</w:t>
            </w:r>
          </w:p>
          <w:p w14:paraId="52419B4C" w14:textId="17B72CB0" w:rsidR="00B357C1" w:rsidRPr="001F6AC2" w:rsidRDefault="00B357C1" w:rsidP="00454A07">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2620ADAA" w14:textId="77777777" w:rsidR="00B357C1" w:rsidRPr="001F6AC2" w:rsidRDefault="00B357C1" w:rsidP="001F6AC2">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lastRenderedPageBreak/>
              <w:t>$ 1.744.688.892,63</w:t>
            </w:r>
          </w:p>
          <w:p w14:paraId="39EF9511" w14:textId="77AF9629" w:rsidR="00B357C1" w:rsidRPr="001F6AC2" w:rsidRDefault="00B357C1" w:rsidP="00454A07">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357C1" w:rsidRPr="00454A07" w14:paraId="1A5F7DB6" w14:textId="77777777" w:rsidTr="001F6AC2">
        <w:tc>
          <w:tcPr>
            <w:cnfStyle w:val="001000000000" w:firstRow="0" w:lastRow="0" w:firstColumn="1" w:lastColumn="0" w:oddVBand="0" w:evenVBand="0" w:oddHBand="0" w:evenHBand="0" w:firstRowFirstColumn="0" w:firstRowLastColumn="0" w:lastRowFirstColumn="0" w:lastRowLastColumn="0"/>
            <w:tcW w:w="0" w:type="auto"/>
          </w:tcPr>
          <w:p w14:paraId="474D6316" w14:textId="77777777" w:rsidR="00B357C1" w:rsidRPr="001F6AC2" w:rsidRDefault="00B357C1" w:rsidP="001F6AC2">
            <w:pPr>
              <w:jc w:val="right"/>
              <w:rPr>
                <w:rFonts w:ascii="Arial" w:hAnsi="Arial" w:cs="Arial"/>
                <w:b w:val="0"/>
                <w:color w:val="000000"/>
              </w:rPr>
            </w:pPr>
            <w:r w:rsidRPr="001F6AC2">
              <w:rPr>
                <w:rFonts w:ascii="Arial" w:hAnsi="Arial" w:cs="Arial"/>
                <w:b w:val="0"/>
                <w:color w:val="000000"/>
              </w:rPr>
              <w:lastRenderedPageBreak/>
              <w:t>2</w:t>
            </w:r>
          </w:p>
          <w:p w14:paraId="40094B98" w14:textId="4EB31585" w:rsidR="00B357C1" w:rsidRPr="001F6AC2" w:rsidRDefault="00B357C1" w:rsidP="00454A07">
            <w:pPr>
              <w:rPr>
                <w:rFonts w:ascii="Arial" w:hAnsi="Arial" w:cs="Arial"/>
                <w:b w:val="0"/>
              </w:rPr>
            </w:pPr>
          </w:p>
        </w:tc>
        <w:tc>
          <w:tcPr>
            <w:tcW w:w="0" w:type="auto"/>
          </w:tcPr>
          <w:p w14:paraId="50CF2423" w14:textId="77777777" w:rsidR="00B357C1" w:rsidRPr="001F6AC2" w:rsidRDefault="00B357C1" w:rsidP="001F6AC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1F6AC2">
              <w:rPr>
                <w:rFonts w:ascii="Arial" w:hAnsi="Arial" w:cs="Arial"/>
                <w:color w:val="000000"/>
              </w:rPr>
              <w:t>INSTALACIONES HIDROSANITARIAS Y CONTRAINCENDIOS</w:t>
            </w:r>
          </w:p>
          <w:p w14:paraId="3FA5D92A" w14:textId="7EDF1FAD" w:rsidR="00B357C1" w:rsidRPr="001F6AC2" w:rsidRDefault="00B357C1" w:rsidP="00454A07">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5BF21B77" w14:textId="77777777" w:rsidR="00B357C1" w:rsidRPr="001F6AC2" w:rsidRDefault="00B357C1" w:rsidP="001F6AC2">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1F6AC2">
              <w:rPr>
                <w:rFonts w:ascii="Arial" w:hAnsi="Arial" w:cs="Arial"/>
                <w:color w:val="000000"/>
              </w:rPr>
              <w:t>$ 1.296.670.355,46</w:t>
            </w:r>
          </w:p>
          <w:p w14:paraId="5888FD05" w14:textId="35AA28F5" w:rsidR="00B357C1" w:rsidRPr="001F6AC2" w:rsidRDefault="00B357C1" w:rsidP="00454A07">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B357C1" w:rsidRPr="00454A07" w14:paraId="49680B80" w14:textId="77777777" w:rsidTr="001F6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80A00A5" w14:textId="77777777" w:rsidR="00B357C1" w:rsidRPr="001F6AC2" w:rsidRDefault="00B357C1" w:rsidP="001F6AC2">
            <w:pPr>
              <w:jc w:val="right"/>
              <w:rPr>
                <w:rFonts w:ascii="Arial" w:hAnsi="Arial" w:cs="Arial"/>
                <w:b w:val="0"/>
                <w:color w:val="000000"/>
              </w:rPr>
            </w:pPr>
            <w:r w:rsidRPr="001F6AC2">
              <w:rPr>
                <w:rFonts w:ascii="Arial" w:hAnsi="Arial" w:cs="Arial"/>
                <w:b w:val="0"/>
                <w:color w:val="000000"/>
              </w:rPr>
              <w:t>3</w:t>
            </w:r>
          </w:p>
          <w:p w14:paraId="5C66813D" w14:textId="7214839D" w:rsidR="00B357C1" w:rsidRPr="001F6AC2" w:rsidRDefault="00B357C1" w:rsidP="00454A07">
            <w:pPr>
              <w:rPr>
                <w:rFonts w:ascii="Arial" w:hAnsi="Arial" w:cs="Arial"/>
                <w:b w:val="0"/>
              </w:rPr>
            </w:pPr>
          </w:p>
        </w:tc>
        <w:tc>
          <w:tcPr>
            <w:tcW w:w="0" w:type="auto"/>
          </w:tcPr>
          <w:p w14:paraId="47F6F0F5" w14:textId="77777777" w:rsidR="00B357C1" w:rsidRPr="001F6AC2" w:rsidRDefault="00B357C1" w:rsidP="001F6AC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t>INSTALACIONES ELÉCTRICAS Y LUMÍNICAS</w:t>
            </w:r>
          </w:p>
          <w:p w14:paraId="6378DDFF" w14:textId="52C76EEA" w:rsidR="00B357C1" w:rsidRPr="001F6AC2" w:rsidRDefault="00B357C1" w:rsidP="00454A07">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36B53ABF" w14:textId="77777777" w:rsidR="00B357C1" w:rsidRPr="001F6AC2" w:rsidRDefault="00B357C1" w:rsidP="001F6AC2">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t>$ 679.602.150,25</w:t>
            </w:r>
          </w:p>
          <w:p w14:paraId="2EE95B80" w14:textId="6786BAB2" w:rsidR="00B357C1" w:rsidRPr="001F6AC2" w:rsidRDefault="00B357C1" w:rsidP="00454A07">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357C1" w:rsidRPr="00454A07" w14:paraId="16CE716D" w14:textId="77777777" w:rsidTr="001F6AC2">
        <w:tc>
          <w:tcPr>
            <w:cnfStyle w:val="001000000000" w:firstRow="0" w:lastRow="0" w:firstColumn="1" w:lastColumn="0" w:oddVBand="0" w:evenVBand="0" w:oddHBand="0" w:evenHBand="0" w:firstRowFirstColumn="0" w:firstRowLastColumn="0" w:lastRowFirstColumn="0" w:lastRowLastColumn="0"/>
            <w:tcW w:w="0" w:type="auto"/>
          </w:tcPr>
          <w:p w14:paraId="260E0F32" w14:textId="77777777" w:rsidR="00B357C1" w:rsidRPr="001F6AC2" w:rsidRDefault="00B357C1" w:rsidP="001F6AC2">
            <w:pPr>
              <w:jc w:val="right"/>
              <w:rPr>
                <w:rFonts w:ascii="Arial" w:hAnsi="Arial" w:cs="Arial"/>
                <w:b w:val="0"/>
                <w:color w:val="000000"/>
              </w:rPr>
            </w:pPr>
            <w:r w:rsidRPr="001F6AC2">
              <w:rPr>
                <w:rFonts w:ascii="Arial" w:hAnsi="Arial" w:cs="Arial"/>
                <w:b w:val="0"/>
                <w:color w:val="000000"/>
              </w:rPr>
              <w:t>4</w:t>
            </w:r>
          </w:p>
          <w:p w14:paraId="378E0AB6" w14:textId="619B836E" w:rsidR="00B357C1" w:rsidRPr="001F6AC2" w:rsidRDefault="00B357C1" w:rsidP="00454A07">
            <w:pPr>
              <w:rPr>
                <w:rFonts w:ascii="Arial" w:hAnsi="Arial" w:cs="Arial"/>
                <w:b w:val="0"/>
              </w:rPr>
            </w:pPr>
          </w:p>
        </w:tc>
        <w:tc>
          <w:tcPr>
            <w:tcW w:w="0" w:type="auto"/>
          </w:tcPr>
          <w:p w14:paraId="64C9AEA5" w14:textId="77777777" w:rsidR="00B357C1" w:rsidRPr="001F6AC2" w:rsidRDefault="00B357C1" w:rsidP="001F6AC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1F6AC2">
              <w:rPr>
                <w:rFonts w:ascii="Arial" w:hAnsi="Arial" w:cs="Arial"/>
                <w:color w:val="000000"/>
              </w:rPr>
              <w:t>BIOCLIMÁTICO</w:t>
            </w:r>
          </w:p>
          <w:p w14:paraId="5F3DC075" w14:textId="0469AACA" w:rsidR="00B357C1" w:rsidRPr="001F6AC2" w:rsidRDefault="00B357C1" w:rsidP="00454A07">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667B436E" w14:textId="77777777" w:rsidR="00B357C1" w:rsidRPr="001F6AC2" w:rsidRDefault="00B357C1" w:rsidP="001F6AC2">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1F6AC2">
              <w:rPr>
                <w:rFonts w:ascii="Arial" w:hAnsi="Arial" w:cs="Arial"/>
                <w:color w:val="000000"/>
              </w:rPr>
              <w:t>$ 767.403.760,77</w:t>
            </w:r>
          </w:p>
          <w:p w14:paraId="5F0D2843" w14:textId="283DD0AD" w:rsidR="00B357C1" w:rsidRPr="001F6AC2" w:rsidRDefault="00B357C1" w:rsidP="00454A07">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B357C1" w:rsidRPr="00454A07" w14:paraId="091C0616" w14:textId="77777777" w:rsidTr="001F6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44B3F29" w14:textId="77777777" w:rsidR="00B357C1" w:rsidRPr="001F6AC2" w:rsidRDefault="00B357C1" w:rsidP="001F6AC2">
            <w:pPr>
              <w:jc w:val="right"/>
              <w:rPr>
                <w:rFonts w:ascii="Arial" w:hAnsi="Arial" w:cs="Arial"/>
                <w:b w:val="0"/>
                <w:color w:val="000000"/>
              </w:rPr>
            </w:pPr>
            <w:r w:rsidRPr="001F6AC2">
              <w:rPr>
                <w:rFonts w:ascii="Arial" w:hAnsi="Arial" w:cs="Arial"/>
                <w:b w:val="0"/>
                <w:color w:val="000000"/>
              </w:rPr>
              <w:t>5</w:t>
            </w:r>
          </w:p>
          <w:p w14:paraId="08E22955" w14:textId="21D6B0D9" w:rsidR="00B357C1" w:rsidRPr="001F6AC2" w:rsidRDefault="00B357C1" w:rsidP="00454A07">
            <w:pPr>
              <w:rPr>
                <w:rFonts w:ascii="Arial" w:hAnsi="Arial" w:cs="Arial"/>
                <w:b w:val="0"/>
              </w:rPr>
            </w:pPr>
          </w:p>
        </w:tc>
        <w:tc>
          <w:tcPr>
            <w:tcW w:w="0" w:type="auto"/>
          </w:tcPr>
          <w:p w14:paraId="716EAE8D" w14:textId="77777777" w:rsidR="00B357C1" w:rsidRPr="001F6AC2" w:rsidRDefault="00B357C1" w:rsidP="001F6AC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t>INSTALACIONES DE VOZ Y DATOS</w:t>
            </w:r>
          </w:p>
          <w:p w14:paraId="67586756" w14:textId="15C2E8EE" w:rsidR="00B357C1" w:rsidRPr="001F6AC2" w:rsidRDefault="00B357C1" w:rsidP="00454A07">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1DE897D1" w14:textId="77777777" w:rsidR="00B357C1" w:rsidRPr="001F6AC2" w:rsidRDefault="00B357C1" w:rsidP="001F6AC2">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t>$ 436.129.785,29</w:t>
            </w:r>
          </w:p>
          <w:p w14:paraId="458136B1" w14:textId="3E2B4AFD" w:rsidR="00B357C1" w:rsidRPr="001F6AC2" w:rsidRDefault="00B357C1" w:rsidP="00454A07">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357C1" w:rsidRPr="00454A07" w14:paraId="48887334" w14:textId="77777777" w:rsidTr="001F6AC2">
        <w:tc>
          <w:tcPr>
            <w:cnfStyle w:val="001000000000" w:firstRow="0" w:lastRow="0" w:firstColumn="1" w:lastColumn="0" w:oddVBand="0" w:evenVBand="0" w:oddHBand="0" w:evenHBand="0" w:firstRowFirstColumn="0" w:firstRowLastColumn="0" w:lastRowFirstColumn="0" w:lastRowLastColumn="0"/>
            <w:tcW w:w="0" w:type="auto"/>
          </w:tcPr>
          <w:p w14:paraId="5EF480F5" w14:textId="77777777" w:rsidR="00B357C1" w:rsidRPr="001F6AC2" w:rsidRDefault="00B357C1" w:rsidP="001F6AC2">
            <w:pPr>
              <w:jc w:val="right"/>
              <w:rPr>
                <w:rFonts w:ascii="Arial" w:hAnsi="Arial" w:cs="Arial"/>
                <w:b w:val="0"/>
                <w:color w:val="000000"/>
              </w:rPr>
            </w:pPr>
            <w:r w:rsidRPr="001F6AC2">
              <w:rPr>
                <w:rFonts w:ascii="Arial" w:hAnsi="Arial" w:cs="Arial"/>
                <w:b w:val="0"/>
                <w:color w:val="000000"/>
              </w:rPr>
              <w:t>6</w:t>
            </w:r>
          </w:p>
          <w:p w14:paraId="13222F0B" w14:textId="7F14E079" w:rsidR="00B357C1" w:rsidRPr="001F6AC2" w:rsidRDefault="00B357C1" w:rsidP="00454A07">
            <w:pPr>
              <w:rPr>
                <w:rFonts w:ascii="Arial" w:hAnsi="Arial" w:cs="Arial"/>
                <w:b w:val="0"/>
              </w:rPr>
            </w:pPr>
          </w:p>
        </w:tc>
        <w:tc>
          <w:tcPr>
            <w:tcW w:w="0" w:type="auto"/>
          </w:tcPr>
          <w:p w14:paraId="6D1A45AF" w14:textId="77777777" w:rsidR="00B357C1" w:rsidRPr="001F6AC2" w:rsidRDefault="00B357C1" w:rsidP="001F6AC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1F6AC2">
              <w:rPr>
                <w:rFonts w:ascii="Arial" w:hAnsi="Arial" w:cs="Arial"/>
                <w:color w:val="000000"/>
              </w:rPr>
              <w:t>PLAN DE MANEJO AMBIENTAL (PMA)</w:t>
            </w:r>
          </w:p>
          <w:p w14:paraId="2173838D" w14:textId="650432B5" w:rsidR="00B357C1" w:rsidRPr="001F6AC2" w:rsidRDefault="00B357C1" w:rsidP="00454A07">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512FEB8B" w14:textId="77777777" w:rsidR="00B357C1" w:rsidRPr="001F6AC2" w:rsidRDefault="00B357C1" w:rsidP="001F6AC2">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1F6AC2">
              <w:rPr>
                <w:rFonts w:ascii="Arial" w:hAnsi="Arial" w:cs="Arial"/>
                <w:color w:val="000000"/>
              </w:rPr>
              <w:t>$ 20.103.409,23</w:t>
            </w:r>
          </w:p>
          <w:p w14:paraId="678A87CB" w14:textId="23F0350D" w:rsidR="00B357C1" w:rsidRPr="001F6AC2" w:rsidRDefault="00B357C1" w:rsidP="00454A07">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B357C1" w:rsidRPr="00454A07" w14:paraId="140F1FCA" w14:textId="77777777" w:rsidTr="001F6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C22B893" w14:textId="77777777" w:rsidR="00B357C1" w:rsidRPr="001F6AC2" w:rsidRDefault="00B357C1" w:rsidP="001F6AC2">
            <w:pPr>
              <w:jc w:val="right"/>
              <w:rPr>
                <w:rFonts w:ascii="Arial" w:hAnsi="Arial" w:cs="Arial"/>
                <w:b w:val="0"/>
                <w:color w:val="000000"/>
              </w:rPr>
            </w:pPr>
            <w:r w:rsidRPr="001F6AC2">
              <w:rPr>
                <w:rFonts w:ascii="Arial" w:hAnsi="Arial" w:cs="Arial"/>
                <w:b w:val="0"/>
                <w:color w:val="000000"/>
              </w:rPr>
              <w:t>7</w:t>
            </w:r>
          </w:p>
          <w:p w14:paraId="35B8606B" w14:textId="366C19B3" w:rsidR="00B357C1" w:rsidRPr="001F6AC2" w:rsidRDefault="00B357C1" w:rsidP="00454A07">
            <w:pPr>
              <w:rPr>
                <w:rFonts w:ascii="Arial" w:hAnsi="Arial" w:cs="Arial"/>
                <w:b w:val="0"/>
              </w:rPr>
            </w:pPr>
          </w:p>
        </w:tc>
        <w:tc>
          <w:tcPr>
            <w:tcW w:w="0" w:type="auto"/>
          </w:tcPr>
          <w:p w14:paraId="76C65FE2" w14:textId="77777777" w:rsidR="00B357C1" w:rsidRPr="001F6AC2" w:rsidRDefault="00B357C1" w:rsidP="001F6AC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t>PLAN DE SEGURIDAD Y SALUD EN EL TRABAJO (SST)</w:t>
            </w:r>
          </w:p>
          <w:p w14:paraId="7D57AA21" w14:textId="0B0FC35C" w:rsidR="00B357C1" w:rsidRPr="001F6AC2" w:rsidRDefault="00B357C1" w:rsidP="00454A07">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0619691F" w14:textId="77777777" w:rsidR="00B357C1" w:rsidRPr="001F6AC2" w:rsidRDefault="00B357C1" w:rsidP="001F6AC2">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t>$ 23.072.447,00</w:t>
            </w:r>
          </w:p>
          <w:p w14:paraId="2726BC36" w14:textId="33595B89" w:rsidR="00B357C1" w:rsidRPr="001F6AC2" w:rsidRDefault="00B357C1" w:rsidP="00454A07">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357C1" w:rsidRPr="00454A07" w14:paraId="42D26818" w14:textId="77777777" w:rsidTr="001F6AC2">
        <w:tc>
          <w:tcPr>
            <w:cnfStyle w:val="001000000000" w:firstRow="0" w:lastRow="0" w:firstColumn="1" w:lastColumn="0" w:oddVBand="0" w:evenVBand="0" w:oddHBand="0" w:evenHBand="0" w:firstRowFirstColumn="0" w:firstRowLastColumn="0" w:lastRowFirstColumn="0" w:lastRowLastColumn="0"/>
            <w:tcW w:w="0" w:type="auto"/>
          </w:tcPr>
          <w:p w14:paraId="64D3C64A" w14:textId="77777777" w:rsidR="00B357C1" w:rsidRPr="001F6AC2" w:rsidRDefault="00B357C1" w:rsidP="001F6AC2">
            <w:pPr>
              <w:jc w:val="right"/>
              <w:rPr>
                <w:rFonts w:ascii="Arial" w:hAnsi="Arial" w:cs="Arial"/>
                <w:b w:val="0"/>
                <w:color w:val="000000"/>
              </w:rPr>
            </w:pPr>
            <w:r w:rsidRPr="001F6AC2">
              <w:rPr>
                <w:rFonts w:ascii="Arial" w:hAnsi="Arial" w:cs="Arial"/>
                <w:b w:val="0"/>
                <w:color w:val="000000"/>
              </w:rPr>
              <w:t>8</w:t>
            </w:r>
          </w:p>
          <w:p w14:paraId="23433664" w14:textId="17E26F47" w:rsidR="00B357C1" w:rsidRPr="001F6AC2" w:rsidRDefault="00B357C1" w:rsidP="00454A07">
            <w:pPr>
              <w:rPr>
                <w:rFonts w:ascii="Arial" w:hAnsi="Arial" w:cs="Arial"/>
                <w:b w:val="0"/>
              </w:rPr>
            </w:pPr>
          </w:p>
        </w:tc>
        <w:tc>
          <w:tcPr>
            <w:tcW w:w="0" w:type="auto"/>
          </w:tcPr>
          <w:p w14:paraId="4213E128" w14:textId="77777777" w:rsidR="00B357C1" w:rsidRPr="001F6AC2" w:rsidRDefault="00B357C1" w:rsidP="001F6AC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1F6AC2">
              <w:rPr>
                <w:rFonts w:ascii="Arial" w:hAnsi="Arial" w:cs="Arial"/>
                <w:color w:val="000000"/>
              </w:rPr>
              <w:t>PLAN DE MANEJO DE TRÁNSITO (PMT)</w:t>
            </w:r>
          </w:p>
          <w:p w14:paraId="648A6208" w14:textId="2B6AFA5F" w:rsidR="00B357C1" w:rsidRPr="001F6AC2" w:rsidRDefault="00B357C1" w:rsidP="00454A07">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tcPr>
          <w:p w14:paraId="2CBEB809" w14:textId="77777777" w:rsidR="00B357C1" w:rsidRPr="001F6AC2" w:rsidRDefault="00B357C1" w:rsidP="001F6AC2">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1F6AC2">
              <w:rPr>
                <w:rFonts w:ascii="Arial" w:hAnsi="Arial" w:cs="Arial"/>
                <w:color w:val="000000"/>
              </w:rPr>
              <w:t>$ 6.039.800,00</w:t>
            </w:r>
          </w:p>
          <w:p w14:paraId="2BDFC697" w14:textId="0FB1A2C9" w:rsidR="00B357C1" w:rsidRPr="001F6AC2" w:rsidRDefault="00B357C1" w:rsidP="00454A07">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B357C1" w:rsidRPr="00454A07" w14:paraId="4074AB11" w14:textId="77777777" w:rsidTr="001F6A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10072C0" w14:textId="77777777" w:rsidR="00B357C1" w:rsidRPr="001F6AC2" w:rsidRDefault="00B357C1" w:rsidP="001F6AC2">
            <w:pPr>
              <w:rPr>
                <w:rFonts w:ascii="Arial" w:hAnsi="Arial" w:cs="Arial"/>
                <w:b w:val="0"/>
              </w:rPr>
            </w:pPr>
          </w:p>
          <w:p w14:paraId="1CF0475F" w14:textId="2BA701E5" w:rsidR="00B357C1" w:rsidRPr="001F6AC2" w:rsidRDefault="00B357C1" w:rsidP="00454A07">
            <w:pPr>
              <w:rPr>
                <w:rFonts w:ascii="Arial" w:hAnsi="Arial" w:cs="Arial"/>
                <w:b w:val="0"/>
              </w:rPr>
            </w:pPr>
          </w:p>
        </w:tc>
        <w:tc>
          <w:tcPr>
            <w:tcW w:w="0" w:type="auto"/>
          </w:tcPr>
          <w:p w14:paraId="1387CA36" w14:textId="77777777" w:rsidR="00B357C1" w:rsidRPr="001F6AC2" w:rsidRDefault="00B357C1" w:rsidP="001F6AC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t>TOTAL REFERENCIAL DE LA OFERTA, REDONDEADO AL PESO</w:t>
            </w:r>
          </w:p>
          <w:p w14:paraId="48EEDB82" w14:textId="493F114E" w:rsidR="00B357C1" w:rsidRPr="001F6AC2" w:rsidRDefault="00B357C1" w:rsidP="00454A07">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tcPr>
          <w:p w14:paraId="530FA86F" w14:textId="77777777" w:rsidR="00B357C1" w:rsidRPr="001F6AC2" w:rsidRDefault="00B357C1" w:rsidP="001F6AC2">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F6AC2">
              <w:rPr>
                <w:rFonts w:ascii="Arial" w:hAnsi="Arial" w:cs="Arial"/>
                <w:color w:val="000000"/>
              </w:rPr>
              <w:t>$ 4.973.710.601</w:t>
            </w:r>
          </w:p>
          <w:p w14:paraId="0E67D575" w14:textId="5B652A2B" w:rsidR="00B357C1" w:rsidRPr="001F6AC2" w:rsidRDefault="00B357C1" w:rsidP="00454A07">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65D25854" w14:textId="77777777" w:rsidR="00454A07" w:rsidRPr="00454A07" w:rsidRDefault="00454A07" w:rsidP="00B357C1">
      <w:pPr>
        <w:rPr>
          <w:rFonts w:ascii="Arial" w:hAnsi="Arial" w:cs="Arial"/>
          <w:b/>
          <w:color w:val="000000"/>
        </w:rPr>
      </w:pPr>
    </w:p>
    <w:p w14:paraId="616446A2" w14:textId="723B3E4F" w:rsidR="00B357C1" w:rsidRPr="00454A07" w:rsidRDefault="00B357C1" w:rsidP="00454A07">
      <w:pPr>
        <w:jc w:val="both"/>
        <w:rPr>
          <w:rFonts w:ascii="Arial" w:hAnsi="Arial" w:cs="Arial"/>
          <w:bCs/>
          <w:color w:val="000000"/>
        </w:rPr>
      </w:pPr>
      <w:r w:rsidRPr="00454A07">
        <w:rPr>
          <w:rFonts w:ascii="Arial" w:hAnsi="Arial" w:cs="Arial"/>
          <w:bCs/>
          <w:color w:val="000000"/>
        </w:rPr>
        <w:t>La suma de los valores referenciales con decimales corresponde a $ 4.973.710.600,63, valor que se redondea al peso para efectos de presentación de la oferta económica. El valor vinculante y contractual será exclusivamente el valor total de la oferta económica indicado en el cuadro principal: $ 4.973.710.601.</w:t>
      </w:r>
    </w:p>
    <w:p w14:paraId="4942C733" w14:textId="0F186730" w:rsidR="000425D9" w:rsidRPr="00454A07" w:rsidRDefault="00B357C1" w:rsidP="00454A07">
      <w:pPr>
        <w:jc w:val="both"/>
        <w:rPr>
          <w:rFonts w:ascii="Arial" w:hAnsi="Arial" w:cs="Arial"/>
        </w:rPr>
      </w:pPr>
      <w:r w:rsidRPr="00454A07">
        <w:rPr>
          <w:rFonts w:ascii="Arial" w:hAnsi="Arial" w:cs="Arial"/>
          <w:bCs/>
          <w:color w:val="000000"/>
        </w:rPr>
        <w:t>La desagregación referencial no implica que el pago se efectúe por componentes, actividades, cantidades ejecutadas o precios unitarios. El pago se realizará de conformidad con el valor global fijo y con las condiciones, hitos, entregables y demás reglas previstas en el contrato.</w:t>
      </w:r>
      <w:r w:rsidR="00454A07" w:rsidRPr="00454A07">
        <w:rPr>
          <w:rFonts w:ascii="Arial" w:hAnsi="Arial" w:cs="Arial"/>
        </w:rPr>
        <w:t xml:space="preserve"> </w:t>
      </w:r>
    </w:p>
    <w:sectPr w:rsidR="000425D9" w:rsidRPr="00454A07" w:rsidSect="004B3629">
      <w:headerReference w:type="even" r:id="rId10"/>
      <w:headerReference w:type="default" r:id="rId11"/>
      <w:footerReference w:type="even" r:id="rId12"/>
      <w:footerReference w:type="default" r:id="rId13"/>
      <w:headerReference w:type="first" r:id="rId14"/>
      <w:footerReference w:type="first" r:id="rId15"/>
      <w:pgSz w:w="12242" w:h="18720"/>
      <w:pgMar w:top="2279" w:right="1021" w:bottom="1882" w:left="1162" w:header="346" w:footer="1695" w:gutter="0"/>
      <w:cols w:space="708"/>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Gestión de Proyectos" w:date="2026-10-07T17:31:00Z" w:initials="GP">
    <w:p w14:paraId="117F70D3" w14:textId="77777777" w:rsidR="005E407C" w:rsidRDefault="005E407C" w:rsidP="005E407C">
      <w:pPr>
        <w:pStyle w:val="Textocomentario"/>
      </w:pPr>
      <w:r>
        <w:rPr>
          <w:rStyle w:val="Refdecomentario"/>
        </w:rPr>
        <w:annotationRef/>
      </w:r>
      <w:r>
        <w:t>Se agregó este párrafo.  Se debe validar por el área jurídica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7F70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CC4DCF" w16cex:dateUtc="2026-10-07T22: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7F70D3" w16cid:durableId="5DCC4D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1B5EA" w14:textId="77777777" w:rsidR="00FF74B0" w:rsidRDefault="00FF74B0" w:rsidP="00B71F96">
      <w:pPr>
        <w:spacing w:after="0" w:line="240" w:lineRule="auto"/>
      </w:pPr>
      <w:r>
        <w:separator/>
      </w:r>
    </w:p>
  </w:endnote>
  <w:endnote w:type="continuationSeparator" w:id="0">
    <w:p w14:paraId="485A8F5E" w14:textId="77777777" w:rsidR="00FF74B0" w:rsidRDefault="00FF74B0" w:rsidP="00B71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4B791" w14:textId="77777777" w:rsidR="00B35396" w:rsidRDefault="00B3539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2E947" w14:textId="77777777" w:rsidR="00B35396" w:rsidRDefault="00B3539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8692E" w14:textId="77777777" w:rsidR="00B35396" w:rsidRDefault="00B353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68FA5" w14:textId="77777777" w:rsidR="00FF74B0" w:rsidRDefault="00FF74B0" w:rsidP="00B71F96">
      <w:pPr>
        <w:spacing w:after="0" w:line="240" w:lineRule="auto"/>
      </w:pPr>
      <w:r>
        <w:separator/>
      </w:r>
    </w:p>
  </w:footnote>
  <w:footnote w:type="continuationSeparator" w:id="0">
    <w:p w14:paraId="0B01BFF2" w14:textId="77777777" w:rsidR="00FF74B0" w:rsidRDefault="00FF74B0" w:rsidP="00B71F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C7975" w14:textId="77777777" w:rsidR="00B35396" w:rsidRDefault="00B353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DD6A3" w14:textId="77777777" w:rsidR="00B35396" w:rsidRDefault="00B3539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B9A07" w14:textId="77777777" w:rsidR="00B35396" w:rsidRDefault="00B35396">
    <w:pPr>
      <w:pStyle w:val="Encabezado"/>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estión de Proyectos">
    <w15:presenceInfo w15:providerId="Windows Live" w15:userId="396ac38d8a746c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5D9"/>
    <w:rsid w:val="000425D9"/>
    <w:rsid w:val="00056E7B"/>
    <w:rsid w:val="00085B91"/>
    <w:rsid w:val="000D3CB7"/>
    <w:rsid w:val="000E2B16"/>
    <w:rsid w:val="00150B8E"/>
    <w:rsid w:val="001A00CD"/>
    <w:rsid w:val="001F6AC2"/>
    <w:rsid w:val="0020561E"/>
    <w:rsid w:val="00373D45"/>
    <w:rsid w:val="00375838"/>
    <w:rsid w:val="0044683D"/>
    <w:rsid w:val="00454A07"/>
    <w:rsid w:val="00454DE0"/>
    <w:rsid w:val="00462D49"/>
    <w:rsid w:val="00472A30"/>
    <w:rsid w:val="00473DA2"/>
    <w:rsid w:val="004766E3"/>
    <w:rsid w:val="004B3629"/>
    <w:rsid w:val="005B59FB"/>
    <w:rsid w:val="005D5BB2"/>
    <w:rsid w:val="005E407C"/>
    <w:rsid w:val="00622879"/>
    <w:rsid w:val="0062396B"/>
    <w:rsid w:val="006962FF"/>
    <w:rsid w:val="006D3E87"/>
    <w:rsid w:val="0071306B"/>
    <w:rsid w:val="00725175"/>
    <w:rsid w:val="007D713C"/>
    <w:rsid w:val="008338BA"/>
    <w:rsid w:val="00854A5E"/>
    <w:rsid w:val="008912B1"/>
    <w:rsid w:val="00916525"/>
    <w:rsid w:val="00947241"/>
    <w:rsid w:val="00985540"/>
    <w:rsid w:val="00A1344F"/>
    <w:rsid w:val="00A801F1"/>
    <w:rsid w:val="00A8283E"/>
    <w:rsid w:val="00AE5583"/>
    <w:rsid w:val="00B35396"/>
    <w:rsid w:val="00B357C1"/>
    <w:rsid w:val="00B71F96"/>
    <w:rsid w:val="00C60E9D"/>
    <w:rsid w:val="00C8513F"/>
    <w:rsid w:val="00D4126D"/>
    <w:rsid w:val="00D8458C"/>
    <w:rsid w:val="00DA288D"/>
    <w:rsid w:val="00DC6A34"/>
    <w:rsid w:val="00E024C9"/>
    <w:rsid w:val="00E23284"/>
    <w:rsid w:val="00E244C6"/>
    <w:rsid w:val="00ED4765"/>
    <w:rsid w:val="00EF230F"/>
    <w:rsid w:val="00F20326"/>
    <w:rsid w:val="00F26AAC"/>
    <w:rsid w:val="00F47134"/>
    <w:rsid w:val="00F50757"/>
    <w:rsid w:val="00FF74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D28C1"/>
  <w15:chartTrackingRefBased/>
  <w15:docId w15:val="{EFD156E1-26D0-4AAA-821A-34FB3528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425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425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425D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425D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425D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425D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425D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425D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425D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25D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425D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425D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425D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425D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425D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425D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425D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425D9"/>
    <w:rPr>
      <w:rFonts w:eastAsiaTheme="majorEastAsia" w:cstheme="majorBidi"/>
      <w:color w:val="272727" w:themeColor="text1" w:themeTint="D8"/>
    </w:rPr>
  </w:style>
  <w:style w:type="paragraph" w:styleId="Ttulo">
    <w:name w:val="Title"/>
    <w:basedOn w:val="Normal"/>
    <w:next w:val="Normal"/>
    <w:link w:val="TtuloCar"/>
    <w:uiPriority w:val="10"/>
    <w:qFormat/>
    <w:rsid w:val="000425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425D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425D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425D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425D9"/>
    <w:pPr>
      <w:spacing w:before="160"/>
      <w:jc w:val="center"/>
    </w:pPr>
    <w:rPr>
      <w:i/>
      <w:iCs/>
      <w:color w:val="404040" w:themeColor="text1" w:themeTint="BF"/>
    </w:rPr>
  </w:style>
  <w:style w:type="character" w:customStyle="1" w:styleId="CitaCar">
    <w:name w:val="Cita Car"/>
    <w:basedOn w:val="Fuentedeprrafopredeter"/>
    <w:link w:val="Cita"/>
    <w:uiPriority w:val="29"/>
    <w:rsid w:val="000425D9"/>
    <w:rPr>
      <w:i/>
      <w:iCs/>
      <w:color w:val="404040" w:themeColor="text1" w:themeTint="BF"/>
    </w:rPr>
  </w:style>
  <w:style w:type="paragraph" w:styleId="Prrafodelista">
    <w:name w:val="List Paragraph"/>
    <w:basedOn w:val="Normal"/>
    <w:uiPriority w:val="34"/>
    <w:qFormat/>
    <w:rsid w:val="000425D9"/>
    <w:pPr>
      <w:ind w:left="720"/>
      <w:contextualSpacing/>
    </w:pPr>
  </w:style>
  <w:style w:type="character" w:styleId="nfasisintenso">
    <w:name w:val="Intense Emphasis"/>
    <w:basedOn w:val="Fuentedeprrafopredeter"/>
    <w:uiPriority w:val="21"/>
    <w:qFormat/>
    <w:rsid w:val="000425D9"/>
    <w:rPr>
      <w:i/>
      <w:iCs/>
      <w:color w:val="0F4761" w:themeColor="accent1" w:themeShade="BF"/>
    </w:rPr>
  </w:style>
  <w:style w:type="paragraph" w:styleId="Citadestacada">
    <w:name w:val="Intense Quote"/>
    <w:basedOn w:val="Normal"/>
    <w:next w:val="Normal"/>
    <w:link w:val="CitadestacadaCar"/>
    <w:uiPriority w:val="30"/>
    <w:qFormat/>
    <w:rsid w:val="000425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425D9"/>
    <w:rPr>
      <w:i/>
      <w:iCs/>
      <w:color w:val="0F4761" w:themeColor="accent1" w:themeShade="BF"/>
    </w:rPr>
  </w:style>
  <w:style w:type="character" w:styleId="Referenciaintensa">
    <w:name w:val="Intense Reference"/>
    <w:basedOn w:val="Fuentedeprrafopredeter"/>
    <w:uiPriority w:val="32"/>
    <w:qFormat/>
    <w:rsid w:val="000425D9"/>
    <w:rPr>
      <w:b/>
      <w:bCs/>
      <w:smallCaps/>
      <w:color w:val="0F4761" w:themeColor="accent1" w:themeShade="BF"/>
      <w:spacing w:val="5"/>
    </w:rPr>
  </w:style>
  <w:style w:type="table" w:styleId="Tablaconcuadrcula">
    <w:name w:val="Table Grid"/>
    <w:basedOn w:val="Tablanormal"/>
    <w:uiPriority w:val="39"/>
    <w:rsid w:val="00042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71F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1F96"/>
  </w:style>
  <w:style w:type="paragraph" w:styleId="Piedepgina">
    <w:name w:val="footer"/>
    <w:basedOn w:val="Normal"/>
    <w:link w:val="PiedepginaCar"/>
    <w:uiPriority w:val="99"/>
    <w:unhideWhenUsed/>
    <w:rsid w:val="00B71F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1F96"/>
  </w:style>
  <w:style w:type="character" w:styleId="Refdecomentario">
    <w:name w:val="annotation reference"/>
    <w:basedOn w:val="Fuentedeprrafopredeter"/>
    <w:uiPriority w:val="99"/>
    <w:semiHidden/>
    <w:unhideWhenUsed/>
    <w:rsid w:val="00A8283E"/>
    <w:rPr>
      <w:sz w:val="16"/>
      <w:szCs w:val="16"/>
    </w:rPr>
  </w:style>
  <w:style w:type="paragraph" w:styleId="Textocomentario">
    <w:name w:val="annotation text"/>
    <w:basedOn w:val="Normal"/>
    <w:link w:val="TextocomentarioCar"/>
    <w:uiPriority w:val="99"/>
    <w:unhideWhenUsed/>
    <w:rsid w:val="00A8283E"/>
    <w:pPr>
      <w:spacing w:line="240" w:lineRule="auto"/>
    </w:pPr>
    <w:rPr>
      <w:sz w:val="20"/>
      <w:szCs w:val="20"/>
    </w:rPr>
  </w:style>
  <w:style w:type="character" w:customStyle="1" w:styleId="TextocomentarioCar">
    <w:name w:val="Texto comentario Car"/>
    <w:basedOn w:val="Fuentedeprrafopredeter"/>
    <w:link w:val="Textocomentario"/>
    <w:uiPriority w:val="99"/>
    <w:rsid w:val="00A8283E"/>
    <w:rPr>
      <w:sz w:val="20"/>
      <w:szCs w:val="20"/>
    </w:rPr>
  </w:style>
  <w:style w:type="paragraph" w:styleId="Asuntodelcomentario">
    <w:name w:val="annotation subject"/>
    <w:basedOn w:val="Textocomentario"/>
    <w:next w:val="Textocomentario"/>
    <w:link w:val="AsuntodelcomentarioCar"/>
    <w:uiPriority w:val="99"/>
    <w:semiHidden/>
    <w:unhideWhenUsed/>
    <w:rsid w:val="00A8283E"/>
    <w:rPr>
      <w:b/>
      <w:bCs/>
    </w:rPr>
  </w:style>
  <w:style w:type="character" w:customStyle="1" w:styleId="AsuntodelcomentarioCar">
    <w:name w:val="Asunto del comentario Car"/>
    <w:basedOn w:val="TextocomentarioCar"/>
    <w:link w:val="Asuntodelcomentario"/>
    <w:uiPriority w:val="99"/>
    <w:semiHidden/>
    <w:rsid w:val="00A8283E"/>
    <w:rPr>
      <w:b/>
      <w:bCs/>
      <w:sz w:val="20"/>
      <w:szCs w:val="20"/>
    </w:rPr>
  </w:style>
  <w:style w:type="table" w:styleId="Tabladecuadrcula4">
    <w:name w:val="Grid Table 4"/>
    <w:basedOn w:val="Tablanormal"/>
    <w:uiPriority w:val="49"/>
    <w:rsid w:val="00462D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aclara-nfasis1">
    <w:name w:val="Light List Accent 1"/>
    <w:basedOn w:val="Tablanormal"/>
    <w:uiPriority w:val="61"/>
    <w:unhideWhenUsed/>
    <w:rsid w:val="00462D49"/>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162846">
      <w:marLeft w:val="0"/>
      <w:marRight w:val="0"/>
      <w:marTop w:val="0"/>
      <w:marBottom w:val="0"/>
      <w:divBdr>
        <w:top w:val="none" w:sz="0" w:space="0" w:color="auto"/>
        <w:left w:val="none" w:sz="0" w:space="0" w:color="auto"/>
        <w:bottom w:val="none" w:sz="0" w:space="0" w:color="auto"/>
        <w:right w:val="none" w:sz="0" w:space="0" w:color="auto"/>
      </w:divBdr>
    </w:div>
    <w:div w:id="1631017282">
      <w:marLeft w:val="0"/>
      <w:marRight w:val="0"/>
      <w:marTop w:val="0"/>
      <w:marBottom w:val="0"/>
      <w:divBdr>
        <w:top w:val="none" w:sz="0" w:space="0" w:color="auto"/>
        <w:left w:val="none" w:sz="0" w:space="0" w:color="auto"/>
        <w:bottom w:val="none" w:sz="0" w:space="0" w:color="auto"/>
        <w:right w:val="none" w:sz="0" w:space="0" w:color="auto"/>
      </w:divBdr>
    </w:div>
    <w:div w:id="1760177973">
      <w:marLeft w:val="0"/>
      <w:marRight w:val="0"/>
      <w:marTop w:val="0"/>
      <w:marBottom w:val="0"/>
      <w:divBdr>
        <w:top w:val="none" w:sz="0" w:space="0" w:color="auto"/>
        <w:left w:val="none" w:sz="0" w:space="0" w:color="auto"/>
        <w:bottom w:val="none" w:sz="0" w:space="0" w:color="auto"/>
        <w:right w:val="none" w:sz="0" w:space="0" w:color="auto"/>
      </w:divBdr>
    </w:div>
    <w:div w:id="210850487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 dockstate="right" visibility="0" width="438"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2B920A89-05F7-40BB-984E-1F24079B16BA}">
  <we:reference id="wa200010725" version="1.0.0.1" store="es-MX" storeType="OMEX"/>
  <we:alternateReferences>
    <we:reference id="WA200010725" version="1.0.0.1" store="" storeType="OMEX"/>
  </we:alternateReferences>
  <we:properties>
    <we:property name="claude.fileId" value="&quot;d7b3e347-b5a5-4048-9b0d-55628d4dde08&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0AE119F8-D6F4-45CB-8A51-3CDCFEDD3B83}">
  <we:reference id="wa200005502" version="1.0.0.13" store="en-US" storeType="OMEX"/>
  <we:alternateReferences>
    <we:reference id="WA200005502" version="1.0.0.13" store="" storeType="OMEX"/>
  </we:alternateReferences>
  <we:properties>
    <we:property name="data" value="{&quot;version&quot;:9,&quot;queries&quot;:[{&quot;id&quot;:&quot;JgZYcNtdRbh-8i9kF8SS3&quot;,&quot;tool&quot;:&quot;chat-html&quot;,&quot;user&quot;:&quot;Valida la consistencia del documento adjunto&quot;,&quot;excludeHistory&quot;:true,&quot;filters&quot;:[],&quot;metrics&quot;:{&quot;systemTokensCount&quot;:[228,228],&quot;promptTokensCount&quot;:[9,9],&quot;contextTokensCount&quot;:[894,894],&quot;historyTokensCount&quot;:[17,17],&quot;totalTokensCount&quot;:[1148,1148]},&quot;assistant&quot;:&quot;&lt;h2&gt;Validación de consistencia&lt;/h2&gt;\n\n&lt;p&gt;El documento es &lt;strong&gt;aritméticamente consistente en el total general&lt;/strong&gt;, siempre que los valores de la desagregación referencial estén expresados con IVA incluido y que el redondeo se haga al peso.&lt;/p&gt;\n\n&lt;h3&gt;1. Oferta económica principal&lt;/h3&gt;\n\n&lt;table&gt;\n  &lt;tbody&gt;\n    &lt;tr&gt;\n      &lt;th&gt;Concepto&lt;/th&gt;\n      &lt;th&gt;Valor&lt;/th&gt;\n    &lt;/tr&gt;\n    &lt;tr&gt;\n      &lt;td&gt;Valor global de la obra antes de IVA&lt;/td&gt;\n      &lt;td&gt;$ 4.939.189.685&lt;/td&gt;\n    &lt;/tr&gt;\n    &lt;tr&gt;\n      &lt;td&gt;IVA sobre la utilidad&lt;/td&gt;\n      &lt;td&gt;$ 34.520.916&lt;/td&gt;\n    &lt;/tr&gt;\n    &lt;tr&gt;\n      &lt;td&gt;&lt;strong&gt;Suma&lt;/strong&gt;&lt;/td&gt;\n      &lt;td&gt;&lt;strong&gt;$ 4.973.710.601&lt;/strong&gt;&lt;/td&gt;\n    &lt;/tr&gt;\n  &lt;/tbody&gt;\n&lt;/table&gt;\n\n&lt;p&gt;La operación es correcta:&lt;/p&gt;\n\n&lt;p&gt;&lt;strong&gt;$ 4.939.189.685 + $ 34.520.916 = $ 4.973.710.601&lt;/strong&gt;&lt;/p&gt;\n\n&lt;p&gt;El valor escrito en letras también corresponde al valor numérico:&lt;/p&gt;\n\n&lt;p&gt;&lt;strong&gt;CUATRO MIL NOVECIENTOS SETENTA Y TRES MILLONES SETECIENTOS DIEZ MIL SEISCIENTOS UN PESOS M/CTE.&lt;/strong&gt;&lt;/p&gt;\n\n&lt;h3&gt;2. Suma de la desagregación referencial&lt;/h3&gt;\n\n&lt;table&gt;\n  &lt;tbody&gt;\n    &lt;tr&gt;\n      &lt;th&gt;No.&lt;/th&gt;\n      &lt;th&gt;Componente&lt;/th&gt;\n      &lt;th&gt;Valor&lt;/th&gt;\n    &lt;/tr&gt;\n    &lt;tr&gt;\n      &lt;td&gt;1&lt;/td&gt;\n      &lt;td&gt;Adecuaciones propuesta arquitectónica&lt;/td&gt;\n      &lt;td&gt;$ 1.744.688.892,63&lt;/td&gt;\n    &lt;/tr&gt;\n    &lt;tr&gt;\n      &lt;td&gt;2&lt;/td&gt;\n      &lt;td&gt;Instalaciones hidrosanitarias y contraincendios&lt;/td&gt;\n      &lt;td&gt;$ 1.296.670.355,46&lt;/td&gt;\n    &lt;/tr&gt;\n    &lt;tr&gt;\n      &lt;td&gt;3&lt;/td&gt;\n      &lt;td&gt;Instalaciones eléctricas y lumínicas&lt;/td&gt;\n      &lt;td&gt;$ 679.602.150,25&lt;/td&gt;\n    &lt;/tr&gt;\n    &lt;tr&gt;\n      &lt;td&gt;4&lt;/td&gt;\n      &lt;td&gt;Bioclimático&lt;/td&gt;\n      &lt;td&gt;$ 767.403.760,77&lt;/td&gt;\n    &lt;/tr&gt;\n    &lt;tr&gt;\n      &lt;td&gt;5&lt;/td&gt;\n      &lt;td&gt;Instalaciones de voz y datos&lt;/td&gt;\n      &lt;td&gt;$ 436.129.785,29&lt;/td&gt;\n    &lt;/tr&gt;\n    &lt;tr&gt;\n      &lt;td&gt;6&lt;/td&gt;\n      &lt;td&gt;Plan de manejo ambiental&lt;/td&gt;\n      &lt;td&gt;$ 20.103.409,23&lt;/td&gt;\n    &lt;/tr&gt;\n    &lt;tr&gt;\n      &lt;td&gt;7&lt;/td&gt;\n      &lt;td&gt;Plan de seguridad y salud en el trabajo&lt;/td&gt;\n      &lt;td&gt;$ 23.072.447,00&lt;/td&gt;\n    &lt;/tr&gt;\n    &lt;tr&gt;\n      &lt;td&gt;8&lt;/td&gt;\n      &lt;td&gt;Plan de manejo de tránsito&lt;/td&gt;\n      &lt;td&gt;$ 6.039.800,00&lt;/td&gt;\n    &lt;/tr&gt;\n  &lt;/tbody&gt;\n&lt;/table&gt;\n\n&lt;p&gt;La suma exacta de los componentes es:&lt;/p&gt;\n\n&lt;p&gt;&lt;strong&gt;$ 4.973.710.600,63&lt;/strong&gt;&lt;/p&gt;\n\n&lt;p&gt;Redondeada al peso:&lt;/p&gt;\n\n&lt;p&gt;&lt;strong&gt;$ 4.973.710.601&lt;/strong&gt;&lt;/p&gt;\n\n&lt;p&gt;Por tanto, el total de la desagregación coincide con el valor total de la oferta después del redondeo.&lt;/p&gt;\n\n&lt;h3&gt;3. Aspectos que deben corregirse o aclararse&lt;/h3&gt;\n\n&lt;ul&gt;\n  &lt;li&gt;\n    &lt;strong&gt;Error de digitación en el componente 6:&lt;/strong&gt; aparece\n    &lt;em&gt;$ 20103.409,23&lt;/em&gt;. Debe corregirse a\n    &lt;strong&gt;$ 20.103.409,23&lt;/strong&gt;, si ese es el valor pretendido.\n  &lt;/li&gt;\n  &lt;li&gt;\n    &lt;strong&gt;Tratamiento del IVA:&lt;/strong&gt; la suma de los componentes produce el valor total de la oferta, incluido el valor de $ 34.520.916 correspondiente al IVA. Debe indicarse expresamente si la desagregación referencial está presentada &lt;strong&gt;con IVA incluido&lt;/strong&gt;.\n  &lt;/li&gt;\n  &lt;li&gt;\n    &lt;strong&gt;Diferencia entre la desagregación y el valor antes de IVA:&lt;/strong&gt; la suma exacta de los componentes es $ 4.973.710.600,63, mientras que el valor antes de IVA es $ 4.939.189.685. La diferencia es $ 34.520.915,63, que redondeada corresponde a $ 34.520.916. Esto confirma que la desagregación incorpora el IVA, pero conviene explicitarlo.\n  &lt;/li&gt;\n  &lt;li&gt;\n    &lt;strong&gt;“IVA sobre la utilidad, cuando aplique”:&lt;/strong&gt; la expresión debe soportarse con la metodología tributaria y económica aplicable al proceso. Si el IVA se calcula únicamente sobre la utilidad, conviene señalar la base de cálculo, la tarifa utilizada y la utilidad incluida en la oferta.\n  &lt;/li&gt;\n  &lt;li&gt;\n    &lt;strong&gt;“Redondeada a cero”:&lt;/strong&gt; esta expresión es ambigua. Se recomienda reemplazarla por &lt;strong&gt;“redondeada al peso, sin decimales”&lt;/strong&gt; o indicar exactamente la regla de redondeo aplicable.\n  &lt;/li&gt;\n  &lt;li&gt;\n    &lt;strong&gt;Contrato a precio global fijo:&lt;/strong&gt; la desagregación debe identificarse claramente como &lt;strong&gt;referencial y no modificable&lt;/strong&gt;, salvo que se pretenda que sus valores tengan efectos contractuales. En un contrato a precio global fijo, el valor total debe prevalecer frente a eventuales diferencias internas de distribución.\n  &lt;/li&gt;\n&lt;/ul&gt;\n\n&lt;h3&gt;Conclusión&lt;/h3&gt;\n\n&lt;p&gt;El documento presenta consistencia matemática: el valor principal, el valor en letras y la suma de la desagregación coinciden, considerando el redondeo al peso. No obstante, antes de incorporarlo como formato definitivo deben corregirse el error de digitación del componente 6, aclararse que la desagregación incluye el IVA y precisarse la regla de redondeo y el carácter referencial de dicha desagregación.&lt;/p&gt;&quot;,&quot;chunksCount&quot;:1433},{&quot;id&quot;:&quot;XjexNYdS1NgnuYLz3rWXp&quot;,&quot;tool&quot;:&quot;chat-html&quot;,&quot;user&quot;:&quot;Ajusta el documento con control de cambios para dar total consistencia a Contrato a precio global fijo&quot;,&quot;excludeHistory&quot;:true,&quot;filters&quot;:[],&quot;metrics&quot;:{&quot;systemTokensCount&quot;:[228,228],&quot;promptTokensCount&quot;:[21,21],&quot;contextTokensCount&quot;:[894,894],&quot;historyTokensCount&quot;:[17,17],&quot;totalTokensCount&quot;:[1160,1160]},&quot;assistant&quot;:&quot;&lt;p&gt;&lt;b&gt;B. FORMATO DE OFERTA ECONÓMICA DEL PROPONENTE&lt;/b&gt;&lt;/p&gt;\n\n&lt;p&gt;&lt;del&gt;Aquí es donde yo haría el cambio respecto de un formato de precios unitarios.&lt;/del&gt;&lt;/p&gt;\n\n&lt;p&gt;&lt;b&gt;ANEXO – OFERTA ECONÓMICA&lt;/b&gt;&lt;/p&gt;\n\n&lt;p&gt;&lt;b&gt;CONTRATO DE OBRA PÚBLICA A PRECIO GLOBAL FIJO&lt;/b&gt;&lt;/p&gt;\n\n&lt;p&gt;El proponente deberá presentar su oferta económica por un valor global fijo, expresado en pesos colombianos, que comprenda la totalidad de los costos necesarios para la ejecución completa, correcta y oportuna del objeto contractual. La oferta no se entenderá estructurada bajo un sistema de precios unitarios ni dará lugar al reconocimiento o pago independiente de mayores cantidades de obra, actividades, componentes o costos que sean necesarios para cumplir integralmente las obligaciones contractuales.&lt;/p&gt;\n\n&lt;table&gt;\n  &lt;tbody&gt;\n    &lt;tr&gt;\n      &lt;td&gt;&lt;b&gt;CONCEPTO&lt;/b&gt;&lt;/td&gt;\n      &lt;td&gt;&lt;b&gt;VALOR&lt;/b&gt;&lt;/td&gt;\n    &lt;/tr&gt;\n    &lt;tr&gt;\n      &lt;td&gt;Valor global fijo de la obra antes de IVA&lt;/td&gt;\n      &lt;td&gt;$ 4.939.189.685&lt;/td&gt;\n    &lt;/tr&gt;\n    &lt;tr&gt;\n      &lt;td&gt;IVA sobre la utilidad, cuando aplique&lt;/td&gt;\n      &lt;td&gt;$ 34.520.916&lt;/td&gt;\n    &lt;/tr&gt;\n    &lt;tr&gt;\n      &lt;td&gt;&lt;b&gt;VALOR TOTAL DE LA OFERTA ECONÓMICA, IVA INCLUIDO CUANDO APLIQUE&lt;/b&gt;&lt;/td&gt;\n      &lt;td&gt;&lt;b&gt;$ 4.973.710.601&lt;/b&gt;&lt;/td&gt;\n    &lt;/tr&gt;\n  &lt;/tbody&gt;\n&lt;/table&gt;\n\n&lt;p&gt;&lt;b&gt;VALOR TOTAL DE LA OFERTA EN LETRAS:&lt;/b&gt;&lt;/p&gt;\n\n&lt;p&gt;&lt;b&gt;CUATRO MIL NOVECIENTOS SETENTA Y TRES MILLONES SETECIENTOS DIEZ MIL SEISCIENTOS UN PESOS M/CTE ($ 4.973.710.601).&lt;/b&gt;&lt;/p&gt;\n\n&lt;p&gt;El proponente declara que el valor global fijo ofertado comprende la totalidad de los costos directos e indirectos, materiales, mano de obra, equipos, herramientas, transporte, administración, imprevistos, utilidad, impuestos, tasas, contribuciones, garantías, costos de legalización y demás gastos necesarios para la completa ejecución, terminación y entrega a satisfacción del objeto contractual, de conformidad con los estudios, diseños, planos, especificaciones técnicas, presupuesto, anexos y demás documentos que integran el proceso.&lt;/p&gt;\n\n&lt;p&gt;El valor total de la oferta económica será fijo durante la ejecución del contrato y constituirá el valor máximo que podrá reconocerse al contratista por la ejecución integral del objeto contractual, salvo las modificaciones contractuales que sean procedentes conforme a la ley y al contrato. En consecuencia, el contratista asumirá los riesgos, costos y eventuales mayores valores asociados a la ejecución del objeto dentro del alcance contractual, sin que pueda solicitar pagos adicionales por variaciones en cantidades, rendimientos, precios de insumos, mano de obra, equipos, transporte, condiciones de ejecución o cualquier otro costo previsto o previsiblemente necesario para la terminación completa de la obra.&lt;/p&gt;\n\n&lt;p&gt;&lt;b&gt;DESAGREGACIÓN REFERENCIAL DE LA OFERTA ECONÓMICA&lt;/b&gt;&lt;/p&gt;\n\n&lt;p&gt;La siguiente desagregación se presenta únicamente con fines informativos, de verificación y evaluación de la coherencia de la oferta. No constituye un presupuesto de precios unitarios, no modifica la naturaleza del contrato a precio global fijo y no será utilizada como base para el reconocimiento o pago independiente de sus componentes. Los valores parciales se entienden incluidos dentro del valor global fijo ofertado.&lt;/p&gt;\n\n&lt;table&gt;\n  &lt;tbody&gt;\n    &lt;tr&gt;\n      &lt;td&gt;&lt;b&gt;No.&lt;/b&gt;&lt;/td&gt;\n      &lt;td&gt;&lt;b&gt;COMPONENTE REFERENCIAL&lt;/b&gt;&lt;/td&gt;\n      &lt;td&gt;&lt;b&gt;VALOR REFERENCIAL&lt;/b&gt;&lt;/td&gt;\n    &lt;/tr&gt;\n    &lt;tr&gt;\n      &lt;td&gt;1&lt;/td&gt;\n      &lt;td&gt;ADECUACIONES PROPUESTA ARQUITECTÓNICA&lt;/td&gt;\n      &lt;td&gt;$ 1.744.688.892,63&lt;/td&gt;\n    &lt;/tr&gt;\n    &lt;tr&gt;\n      &lt;td&gt;2&lt;/td&gt;\n      &lt;td&gt;INSTALACIONES HIDROSANITARIAS Y CONTRAINCENDIOS&lt;/td&gt;\n      &lt;td&gt;$ 1.296.670.355,46&lt;/td&gt;\n    &lt;/tr&gt;\n    &lt;tr&gt;\n      &lt;td&gt;3&lt;/td&gt;\n      &lt;td&gt;INSTALACIONES ELÉCTRICAS Y LUMÍNICAS&lt;/td&gt;\n      &lt;td&gt;$ 679.602.150,25&lt;/td&gt;\n    &lt;/tr&gt;\n    &lt;tr&gt;\n      &lt;td&gt;4&lt;/td&gt;\n      &lt;td&gt;BIOCLIMÁTICO&lt;/td&gt;\n      &lt;td&gt;$ 767.403.760,77&lt;/td&gt;\n    &lt;/tr&gt;\n    &lt;tr&gt;\n      &lt;td&gt;5&lt;/td&gt;\n      &lt;td&gt;INSTALACIONES DE VOZ Y DATOS&lt;/td&gt;\n      &lt;td&gt;$ 436.129.785,29&lt;/td&gt;\n    &lt;/tr&gt;\n    &lt;tr&gt;\n      &lt;td&gt;6&lt;/td&gt;\n      &lt;td&gt;PLAN DE MANEJO AMBIENTAL (PMA)&lt;/td&gt;\n      &lt;td&gt;$ 20.103.409,23&lt;/td&gt;\n    &lt;/tr&gt;\n    &lt;tr&gt;\n      &lt;td&gt;7&lt;/td&gt;\n      &lt;td&gt;PLAN DE SEGURIDAD Y SALUD EN EL TRABAJO (SST)&lt;/td&gt;\n      &lt;td&gt;$ 23.072.447,00&lt;/td&gt;\n    &lt;/tr&gt;\n    &lt;tr&gt;\n      &lt;td&gt;8&lt;/td&gt;\n      &lt;td&gt;PLAN DE MANEJO DE TRÁNSITO (PMT)&lt;/td&gt;\n      &lt;td&gt;$ 6.039.800,00&lt;/td&gt;\n    &lt;/tr&gt;\n    &lt;tr&gt;\n      &lt;td&gt;&lt;/td&gt;\n      &lt;td&gt;&lt;b&gt;TOTAL REFERENCIAL DE LA OFERTA, REDONDEADO AL PESO&lt;/b&gt;&lt;/td&gt;\n      &lt;td&gt;&lt;b&gt;$ 4.973.710.601&lt;/b&gt;&lt;/td&gt;\n    &lt;/tr&gt;\n  &lt;/tbody&gt;\n&lt;/table&gt;\n\n&lt;p&gt;La suma de los valores referenciales con decimales corresponde a $ 4.973.710.600,63, valor que se redondea al peso para efectos de presentación de la oferta económica. El valor vinculante y contractual será exclusivamente el &lt;b&gt;valor total de la oferta económica&lt;/b&gt; indicado en el cuadro principal: &lt;b&gt;$ 4.973.710.601&lt;/b&gt;.&lt;/p&gt;\n\n&lt;p&gt;La desagregación referencial no implica que el pago se efectúe por componentes, actividades, cantidades ejecutadas o precios unitarios. El pago se realizará de conformidad con el valor global fijo y con las condiciones, hitos, entregables y demás reglas previstas en el contrato.&lt;/p&gt;&quot;,&quot;chunksCount&quot;:1464},{&quot;id&quot;:&quot;lACAnCyOUUq5i0G0z5Klu&quot;,&quot;tool&quot;:&quot;chat-html&quot;,&quot;user&quot;:&quot;Ajusta las tablas de forma profesional, sin modificar el contenido&quot;,&quot;excludeHistory&quot;:true,&quot;filters&quot;:[],&quot;metrics&quot;:{&quot;systemTokensCount&quot;:[228,228],&quot;promptTokensCount&quot;:[13,13],&quot;contextTokensCount&quot;:[1886,1886],&quot;historyTokensCount&quot;:[17,17],&quot;totalTokensCount&quot;:[2144,2144]},&quot;assistant&quot;:&quot;&lt;table style=\&quot;width:100%; border-collapse:collapse; margin:1em 0; font-family:Arial, sans-serif; font-size:14px; color:#222;\&quot;&gt;\n  &lt;colgroup&gt;\n    &lt;col style=\&quot;width:70%;\&quot;&gt;\n    &lt;col style=\&quot;width:30%;\&quot;&gt;\n  &lt;/colgroup&gt;\n  &lt;thead&gt;\n    &lt;tr style=\&quot;background-color:#1f4e78; color:#fff;\&quot;&gt;\n      &lt;th scope=\&quot;col\&quot; style=\&quot;border:1px solid #b7c9d6; padding:10px 12px; text-align:left; vertical-align:middle;\&quot;&gt;&lt;strong&gt;CONCEPTO&lt;/strong&gt;&lt;/th&gt;\n      &lt;th scope=\&quot;col\&quot; style=\&quot;border:1px solid #b7c9d6; padding:10px 12px; text-align:right; vertical-align:middle;\&quot;&gt;&lt;strong&gt;VALOR&lt;/strong&gt;&lt;/th&gt;\n    &lt;/tr&gt;\n  &lt;/thead&gt;\n  &lt;tbody&gt;\n    &lt;tr&gt;\n      &lt;td style=\&quot;border:1px solid #b7c9d6; padding:10px 12px; text-align:left; vertical-align:middle;\&quot;&gt;&lt;strong&gt;Valor global fijo de la obra antes de IVA&lt;/strong&gt;&lt;/td&gt;\n      &lt;td style=\&quot;border:1px solid #b7c9d6; padding:10px 12px; text-align:right; vertical-align:middle; white-space:nowrap;\&quot;&gt;&lt;strong&gt;$ 4.939.189.685&lt;/strong&gt;&lt;/td&gt;\n    &lt;/tr&gt;\n    &lt;tr style=\&quot;background-color:#f5f8fa;\&quot;&gt;\n      &lt;td style=\&quot;border:1px solid #b7c9d6; padding:10px 12px; text-align:left; vertical-align:middle;\&quot;&gt;&lt;strong&gt;IVA sobre la utilidad, cuando aplique&lt;/strong&gt;&lt;/td&gt;\n      &lt;td style=\&quot;border:1px solid #b7c9d6; padding:10px 12px; text-align:right; vertical-align:middle; white-space:nowrap;\&quot;&gt;&lt;strong&gt;$ 34.520.916&lt;/strong&gt;&lt;/td&gt;\n    &lt;/tr&gt;\n  &lt;/tbody&gt;\n  &lt;tfoot&gt;\n    &lt;tr style=\&quot;background-color:#d9eaf7;\&quot;&gt;\n      &lt;th scope=\&quot;row\&quot; style=\&quot;border:1px solid #8faec3; padding:11px 12px; text-align:left; vertical-align:middle;\&quot;&gt;&lt;strong&gt;VALOR TOTAL DE LA OFERTA ECONÓMICA, IVA INCLUIDO CUANDO APLIQUE&lt;/strong&gt;&lt;/th&gt;\n      &lt;th style=\&quot;border:1px solid #8faec3; padding:11px 12px; text-align:right; vertical-align:middle; white-space:nowrap;\&quot;&gt;&lt;strong&gt;$ 4.973.710.601&lt;/strong&gt;&lt;/th&gt;\n    &lt;/tr&gt;\n  &lt;/tfoot&gt;\n&lt;/table&gt;\n\n&lt;table style=\&quot;width:100%; border-collapse:collapse; margin:1em 0; font-family:Arial, sans-serif; font-size:14px; color:#222;\&quot;&gt;\n  &lt;colgroup&gt;\n    &lt;col style=\&quot;width:8%;\&quot;&gt;\n    &lt;col style=\&quot;width:62%;\&quot;&gt;\n    &lt;col style=\&quot;width:30%;\&quot;&gt;\n  &lt;/colgroup&gt;\n  &lt;thead&gt;\n    &lt;tr style=\&quot;background-color:#1f4e78; color:#fff;\&quot;&gt;\n      &lt;th scope=\&quot;col\&quot; style=\&quot;border:1px solid #b7c9d6; padding:10px 12px; text-align:center; vertical-align:middle;\&quot;&gt;&lt;strong&gt;No.&lt;/strong&gt;&lt;/th&gt;\n      &lt;th scope=\&quot;col\&quot; style=\&quot;border:1px solid #b7c9d6; padding:10px 12px; text-align:left; vertical-align:middle;\&quot;&gt;&lt;strong&gt;COMPONENTE REFERENCIAL&lt;/strong&gt;&lt;/th&gt;\n      &lt;th scope=\&quot;col\&quot; style=\&quot;border:1px solid #b7c9d6; padding:10px 12px; text-align:right; vertical-align:middle;\&quot;&gt;&lt;strong&gt;VALOR REFERENCIAL&lt;/strong&gt;&lt;/th&gt;\n    &lt;/tr&gt;\n  &lt;/thead&gt;\n  &lt;tbody&gt;\n    &lt;tr&gt;\n      &lt;td style=\&quot;border:1px solid #b7c9d6; padding:9px 12px; text-align:center; vertical-align:middle;\&quot;&gt;&lt;strong&gt;1&lt;/strong&gt;&lt;/td&gt;\n      &lt;td style=\&quot;border:1px solid #b7c9d6; padding:9px 12px; text-align:left; vertical-align:middle;\&quot;&gt;&lt;strong&gt;ADECUACIONES PROPUESTA ARQUITECTÓNICA&lt;/strong&gt;&lt;/td&gt;\n      &lt;td style=\&quot;border:1px solid #b7c9d6; padding:9px 12px; text-align:right; vertical-align:middle; white-space:nowrap;\&quot;&gt;&lt;strong&gt;$ 1.744.688.892,63&lt;/strong&gt;&lt;/td&gt;\n    &lt;/tr&gt;\n    &lt;tr style=\&quot;background-color:#f5f8fa;\&quot;&gt;\n      &lt;td style=\&quot;border:1px solid #b7c9d6; padding:9px 12px; text-align:center; vertical-align:middle;\&quot;&gt;&lt;strong&gt;2&lt;/strong&gt;&lt;/td&gt;\n      &lt;td style=\&quot;border:1px solid #b7c9d6; padding:9px 12px; text-align:left; vertical-align:middle;\&quot;&gt;&lt;strong&gt;INSTALACIONES HIDROSANITARIAS Y CONTRAINCENDIOS&lt;/strong&gt;&lt;/td&gt;\n      &lt;td style=\&quot;border:1px solid #b7c9d6; padding:9px 12px; text-align:right; vertical-align:middle; white-space:nowrap;\&quot;&gt;&lt;strong&gt;$ 1.296.670.355,46&lt;/strong&gt;&lt;/td&gt;\n    &lt;/tr&gt;\n    &lt;tr&gt;\n      &lt;td style=\&quot;border:1px solid #b7c9d6; padding:9px 12px; text-align:center; vertical-align:middle;\&quot;&gt;&lt;strong&gt;3&lt;/strong&gt;&lt;/td&gt;\n      &lt;td style=\&quot;border:1px solid #b7c9d6; padding:9px 12px; text-align:left; vertical-align:middle;\&quot;&gt;&lt;strong&gt;INSTALACIONES ELÉCTRICAS Y LUMÍNICAS&lt;/strong&gt;&lt;/td&gt;\n      &lt;td style=\&quot;border:1px solid #b7c9d6; padding:9px 12px; text-align:right; vertical-align:middle; white-space:nowrap;\&quot;&gt;&lt;strong&gt;$ 679.602.150,25&lt;/strong&gt;&lt;/td&gt;\n    &lt;/tr&gt;\n    &lt;tr style=\&quot;background-color:#f5f8fa;\&quot;&gt;\n      &lt;td style=\&quot;border:1px solid #b7c9d6; padding:9px 12px; text-align:center; vertical-align:middle;\&quot;&gt;&lt;strong&gt;4&lt;/strong&gt;&lt;/td&gt;\n      &lt;td style=\&quot;border:1px solid #b7c9d6; padding:9px 12px; text-align:left; vertical-align:middle;\&quot;&gt;&lt;strong&gt;BIOCLIMÁTICO&lt;/strong&gt;&lt;/td&gt;\n      &lt;td style=\&quot;border:1px solid #b7c9d6; padding:9px 12px; text-align:right; vertical-align:middle; white-space:nowrap;\&quot;&gt;&lt;strong&gt;$ 767.403.760,77&lt;/strong&gt;&lt;/td&gt;\n    &lt;/tr&gt;\n    &lt;tr&gt;\n      &lt;td style=\&quot;border:1px solid #b7c9d6; padding:9px 12px; text-align:center; vertical-align:middle;\&quot;&gt;&lt;strong&gt;5&lt;/strong&gt;&lt;/td&gt;\n      &lt;td style=\&quot;border:1px solid #b7c9d6; padding:9px 12px; text-align:left; vertical-align:middle;\&quot;&gt;&lt;strong&gt;INSTALACIONES DE VOZ Y DATOS&lt;/strong&gt;&lt;/td&gt;\n      &lt;td style=\&quot;border:1px solid #b7c9d6; padding:9px 12px; text-align:right; vertical-align:middle; white-space:nowrap;\&quot;&gt;&lt;strong&gt;$ 436.129.785,29&lt;/strong&gt;&lt;/td&gt;\n    &lt;/tr&gt;\n    &lt;tr style=\&quot;background-color:#f5f8fa;\&quot;&gt;\n      &lt;td style=\&quot;border:1px solid #b7c9d6; padding:9px 12px; text-align:center; vertical-align:middle;\&quot;&gt;&lt;strong&gt;6&lt;/strong&gt;&lt;/td&gt;\n      &lt;td style=\&quot;border:1px solid #b7c9d6; padding:9px 12px; text-align:left; vertical-align:middle;\&quot;&gt;&lt;strong&gt;PLAN DE MANEJO AMBIENTAL (PMA)&lt;/strong&gt;&lt;/td&gt;\n      &lt;td style=\&quot;border:1px solid #b7c9d6; padding:9px 12px; text-align:right; vertical-align:middle; white-space:nowrap;\&quot;&gt;&lt;strong&gt;$ 20.103.409,23&lt;/strong&gt;&lt;/td&gt;\n    &lt;/tr&gt;\n    &lt;tr&gt;\n      &lt;td style=\&quot;border:1px solid #b7c9d6; padding:9px 12px; text-align:center; vertical-align:middle;\&quot;&gt;&lt;strong&gt;7&lt;/strong&gt;&lt;/td&gt;\n      &lt;td style=\&quot;border:1px solid #b7c9d6; padding:9px 12px; text-align:left; vertical-align:middle;\&quot;&gt;&lt;strong&gt;PLAN DE SEGURIDAD Y SALUD EN EL TRABAJO (SST)&lt;/strong&gt;&lt;/td&gt;\n      &lt;td style=\&quot;border:1px solid #b7c9d6; padding:9px 12px; text-align:right; vertical-align:middle; white-space:nowrap;\&quot;&gt;&lt;strong&gt;$ 23.072.447,00&lt;/strong&gt;&lt;/td&gt;\n    &lt;/tr&gt;\n    &lt;tr style=\&quot;background-color:#f5f8fa;\&quot;&gt;\n      &lt;td style=\&quot;border:1px solid #b7c9d6; padding:9px 12px; text-align:center; vertical-align:middle;\&quot;&gt;&lt;strong&gt;8&lt;/strong&gt;&lt;/td&gt;\n      &lt;td style=\&quot;border:1px solid #b7c9d6; padding:9px 12px; text-align:left; vertical-align:middle;\&quot;&gt;&lt;strong&gt;PLAN DE MANEJO DE TRÁNSITO (PMT)&lt;/strong&gt;&lt;/td&gt;\n      &lt;td style=\&quot;border:1px solid #b7c9d6; padding:9px 12px; text-align:right; vertical-align:middle; white-space:nowrap;\&quot;&gt;&lt;strong&gt;$ 6.039.800,00&lt;/strong&gt;&lt;/td&gt;\n    &lt;/tr&gt;\n  &lt;/tbody&gt;\n  &lt;tfoot&gt;\n    &lt;tr style=\&quot;background-color:#d9eaf7;\&quot;&gt;\n      &lt;th scope=\&quot;row\&quot; colspan=\&quot;2\&quot; style=\&quot;border:1px solid #8faec3; padding:11px 12px; text-align:right; vertical-align:middle;\&quot;&gt;&lt;strong&gt;TOTAL REFERENCIAL DE LA OFERTA, REDONDEADO AL PESO&lt;/strong&gt;&lt;/th&gt;\n      &lt;th style=\&quot;border:1px solid #8faec3; padding:11px 12px; text-align:right; vertical-align:middle; white-space:nowrap;\&quot;&gt;&lt;strong&gt;$ 4.973.710.601&lt;/strong&gt;&lt;/th&gt;\n    &lt;/tr&gt;\n  &lt;/tfoot&gt;\n&lt;/table&gt;&quot;,&quot;chunksCount&quot;:2314}],&quot;_migrations&quot;:{}}"/>
    <we:property name="docId" value="&quot;VQ18Aa9KJP7po1fjKGE2p&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8</TotalTime>
  <Pages>2</Pages>
  <Words>565</Words>
  <Characters>3328</Characters>
  <Application>Microsoft Office Word</Application>
  <DocSecurity>0</DocSecurity>
  <Lines>123</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Gestión de Proyectos</cp:lastModifiedBy>
  <cp:revision>18</cp:revision>
  <cp:lastPrinted>2026-10-07T22:28:00Z</cp:lastPrinted>
  <dcterms:created xsi:type="dcterms:W3CDTF">2026-10-07T22:23:00Z</dcterms:created>
  <dcterms:modified xsi:type="dcterms:W3CDTF">2026-10-07T22:31:00Z</dcterms:modified>
</cp:coreProperties>
</file>