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763CA772"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w:t>
      </w:r>
      <w:r w:rsidR="008F5059">
        <w:rPr>
          <w:rFonts w:ascii="Verdana" w:eastAsia="Verdana" w:hAnsi="Verdana" w:cs="Verdana"/>
          <w:color w:val="000000"/>
          <w:sz w:val="22"/>
          <w:lang w:val="es-419"/>
        </w:rPr>
        <w:t xml:space="preserve"> </w:t>
      </w:r>
      <w:r w:rsidR="008F5059" w:rsidRPr="008F5059">
        <w:rPr>
          <w:rFonts w:ascii="Verdana" w:eastAsia="Verdana" w:hAnsi="Verdana" w:cs="Verdana"/>
          <w:color w:val="000000"/>
          <w:sz w:val="22"/>
          <w:lang w:val="es-419"/>
        </w:rPr>
        <w:t>Sector Educación – Educación Superior</w:t>
      </w:r>
      <w:r w:rsidR="008F5059">
        <w:rPr>
          <w:rFonts w:ascii="Verdana" w:eastAsia="Verdana" w:hAnsi="Verdana" w:cs="Verdana"/>
          <w:color w:val="000000"/>
          <w:sz w:val="22"/>
          <w:lang w:val="es-419"/>
        </w:rPr>
        <w:t>.</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587F6000"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r w:rsidR="005136FD" w:rsidRPr="456AC00F">
        <w:rPr>
          <w:rFonts w:ascii="Verdana" w:eastAsia="Verdana" w:hAnsi="Verdana" w:cs="Verdana"/>
          <w:sz w:val="22"/>
          <w:lang w:val="es-CO"/>
        </w:rPr>
        <w:t>ninguno de los bienes relevantes está</w:t>
      </w:r>
      <w:r w:rsidRPr="456AC00F">
        <w:rPr>
          <w:rFonts w:ascii="Verdana" w:eastAsia="Verdana" w:hAnsi="Verdana" w:cs="Verdana"/>
          <w:sz w:val="22"/>
          <w:lang w:val="es-CO"/>
        </w:rPr>
        <w:t xml:space="preserve"> </w:t>
      </w:r>
      <w:r w:rsidR="005136FD" w:rsidRPr="456AC00F">
        <w:rPr>
          <w:rFonts w:ascii="Verdana" w:eastAsia="Verdana" w:hAnsi="Verdana" w:cs="Verdana"/>
          <w:sz w:val="22"/>
          <w:lang w:val="es-CO"/>
        </w:rPr>
        <w:t>incluido</w:t>
      </w:r>
      <w:r w:rsidRPr="456AC00F">
        <w:rPr>
          <w:rFonts w:ascii="Verdana" w:eastAsia="Verdana" w:hAnsi="Verdana" w:cs="Verdana"/>
          <w:sz w:val="22"/>
          <w:lang w:val="es-CO"/>
        </w:rPr>
        <w:t xml:space="preserve"> en el Registro de Productores de Bienes Nacionales, la Entidad Estatal otorgará el puntaje a los Proponentes que se comprometan a vincular un porcentaje de empleados o contratistas por prestación de servicios colombianos de al menos</w:t>
      </w:r>
      <w:r w:rsidR="00A0753A">
        <w:rPr>
          <w:rFonts w:ascii="Verdana" w:eastAsia="Verdana" w:hAnsi="Verdana" w:cs="Verdana"/>
          <w:sz w:val="22"/>
          <w:lang w:val="es-CO"/>
        </w:rPr>
        <w:t>, “N</w:t>
      </w:r>
      <w:r w:rsidR="00A0753A" w:rsidRPr="00A0753A">
        <w:rPr>
          <w:rFonts w:ascii="Verdana" w:eastAsia="Verdana" w:hAnsi="Verdana" w:cs="Verdana"/>
          <w:sz w:val="22"/>
          <w:lang w:val="es-CO"/>
        </w:rPr>
        <w:t>o aplica</w:t>
      </w:r>
      <w:r w:rsidR="00A0753A">
        <w:rPr>
          <w:rFonts w:ascii="Verdana" w:eastAsia="Verdana" w:hAnsi="Verdana" w:cs="Verdana"/>
          <w:sz w:val="22"/>
          <w:lang w:val="es-CO"/>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5A9B5924"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008F5059" w:rsidRPr="008F5059">
        <w:rPr>
          <w:rFonts w:ascii="Verdana" w:eastAsia="Verdana" w:hAnsi="Verdana" w:cs="Verdana"/>
          <w:color w:val="000000"/>
          <w:sz w:val="22"/>
          <w:lang w:val="es-419"/>
        </w:rPr>
        <w:t>Sector Educación – Educación Superior</w:t>
      </w:r>
      <w:r w:rsidRPr="456AC00F">
        <w:rPr>
          <w:rFonts w:ascii="Verdana" w:eastAsia="Verdana" w:hAnsi="Verdana" w:cs="Verdana"/>
          <w:color w:val="000000"/>
          <w:sz w:val="22"/>
        </w:rPr>
        <w:t xml:space="preserve">, el cual tiene carácter meramente enunciativo. No obstante, es la Entidad quien producto del </w:t>
      </w:r>
      <w:r w:rsidRPr="456AC00F">
        <w:rPr>
          <w:rFonts w:ascii="Verdana" w:eastAsia="Verdana" w:hAnsi="Verdana" w:cs="Verdana"/>
          <w:color w:val="000000"/>
          <w:sz w:val="22"/>
        </w:rPr>
        <w:lastRenderedPageBreak/>
        <w:t>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0C4AF30C"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008F5059" w:rsidRPr="008F5059">
        <w:rPr>
          <w:rFonts w:ascii="Verdana" w:eastAsia="Verdana" w:hAnsi="Verdana" w:cs="Verdana"/>
          <w:color w:val="000000"/>
          <w:sz w:val="22"/>
          <w:lang w:val="es-419"/>
        </w:rPr>
        <w:t>Sector Educación – Educación Superior</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898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008F5059">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008F5059">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27B44816" w14:textId="0783592B" w:rsidR="456AC00F" w:rsidRDefault="456AC00F" w:rsidP="00A0753A">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13B73985" w14:textId="0E1C90F9" w:rsidR="456AC00F" w:rsidRDefault="456AC00F" w:rsidP="00A0753A">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tc>
      </w:tr>
      <w:tr w:rsidR="456AC00F" w14:paraId="5A39D651" w14:textId="77777777" w:rsidTr="008F5059">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78FE1A97" w14:textId="3DC98C2B" w:rsidR="456AC00F" w:rsidRDefault="008F5059" w:rsidP="456AC00F">
            <w:pPr>
              <w:jc w:val="center"/>
              <w:rPr>
                <w:rFonts w:ascii="Verdana" w:eastAsia="Verdana" w:hAnsi="Verdana" w:cs="Verdana"/>
                <w:color w:val="000000"/>
                <w:sz w:val="22"/>
              </w:rPr>
            </w:pPr>
            <w:r w:rsidRPr="008F5059">
              <w:rPr>
                <w:rFonts w:ascii="Verdana" w:eastAsia="Verdana" w:hAnsi="Verdana" w:cs="Verdana"/>
                <w:b/>
                <w:bCs/>
                <w:color w:val="000000"/>
                <w:sz w:val="22"/>
                <w:lang w:val="es-CO"/>
              </w:rPr>
              <w:t>1. OBRAS EN INFRAESTRUCTURA EDUCATIVA – EDUCACIÓN SUPERIOR</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64ADB2" w14:textId="0BFE0FF7" w:rsidR="456AC00F" w:rsidRDefault="008F5059" w:rsidP="008F5059">
            <w:pPr>
              <w:rPr>
                <w:rFonts w:ascii="Verdana" w:eastAsia="Verdana" w:hAnsi="Verdana" w:cs="Verdana"/>
                <w:color w:val="000000"/>
                <w:sz w:val="22"/>
              </w:rPr>
            </w:pPr>
            <w:r w:rsidRPr="008F5059">
              <w:rPr>
                <w:rFonts w:ascii="Verdana" w:eastAsia="Verdana" w:hAnsi="Verdana" w:cs="Verdana"/>
                <w:color w:val="000000"/>
                <w:sz w:val="22"/>
              </w:rPr>
              <w:t>Tubería PVC-S para red de aguas lluvias de 8 pulgadas (8")</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4EA494" w14:textId="09EB7791" w:rsidR="456AC00F" w:rsidRDefault="008F5059" w:rsidP="008F5059">
            <w:pPr>
              <w:jc w:val="left"/>
              <w:rPr>
                <w:rFonts w:ascii="Verdana" w:eastAsia="Verdana" w:hAnsi="Verdana" w:cs="Verdana"/>
                <w:color w:val="000000"/>
                <w:sz w:val="22"/>
              </w:rPr>
            </w:pPr>
            <w:r w:rsidRPr="008F5059">
              <w:rPr>
                <w:rFonts w:ascii="Verdana" w:eastAsia="Verdana" w:hAnsi="Verdana" w:cs="Verdana"/>
                <w:color w:val="000000"/>
                <w:sz w:val="22"/>
              </w:rPr>
              <w:t>Cielo raso en Drywall</w:t>
            </w:r>
          </w:p>
        </w:tc>
      </w:tr>
      <w:tr w:rsidR="456AC00F" w14:paraId="31495557" w14:textId="77777777" w:rsidTr="008F5059">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A301D3E" w14:textId="4257BD81" w:rsidR="456AC00F" w:rsidRPr="008F5059" w:rsidRDefault="008F5059" w:rsidP="456AC00F">
            <w:pPr>
              <w:jc w:val="left"/>
              <w:rPr>
                <w:rFonts w:ascii="Verdana" w:eastAsia="Verdana" w:hAnsi="Verdana" w:cs="Verdana"/>
                <w:color w:val="000000"/>
                <w:sz w:val="22"/>
                <w:lang w:val="es-CO"/>
              </w:rPr>
            </w:pPr>
            <w:r w:rsidRPr="008F5059">
              <w:rPr>
                <w:rFonts w:ascii="Verdana" w:eastAsia="Verdana" w:hAnsi="Verdana" w:cs="Verdana"/>
                <w:color w:val="000000"/>
                <w:sz w:val="22"/>
                <w:lang w:val="es-CO"/>
              </w:rPr>
              <w:t>Tubería PVC-S para red de aguas lluvias de 6 pulgadas (6")</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0A0389" w14:textId="5F92FBA4" w:rsidR="456AC00F" w:rsidRPr="008F5059" w:rsidRDefault="008F5059" w:rsidP="008F5059">
            <w:pPr>
              <w:jc w:val="left"/>
              <w:rPr>
                <w:rFonts w:ascii="Verdana" w:eastAsia="Verdana" w:hAnsi="Verdana" w:cs="Verdana"/>
                <w:color w:val="000000"/>
                <w:sz w:val="22"/>
                <w:lang w:val="es-CO"/>
              </w:rPr>
            </w:pPr>
            <w:r w:rsidRPr="008F5059">
              <w:rPr>
                <w:rFonts w:ascii="Verdana" w:eastAsia="Verdana" w:hAnsi="Verdana" w:cs="Verdana"/>
                <w:color w:val="000000"/>
                <w:sz w:val="22"/>
                <w:lang w:val="es-CO"/>
              </w:rPr>
              <w:t>Mesón de lavamanos en granito</w:t>
            </w:r>
          </w:p>
        </w:tc>
      </w:tr>
      <w:tr w:rsidR="456AC00F" w14:paraId="2C77468E" w14:textId="77777777" w:rsidTr="008F5059">
        <w:trPr>
          <w:trHeight w:val="300"/>
        </w:trPr>
        <w:tc>
          <w:tcPr>
            <w:tcW w:w="2640" w:type="dxa"/>
            <w:vMerge/>
            <w:tcBorders>
              <w:left w:val="single" w:sz="0" w:space="0" w:color="auto"/>
              <w:right w:val="single" w:sz="0" w:space="0" w:color="auto"/>
            </w:tcBorders>
            <w:vAlign w:val="center"/>
          </w:tcPr>
          <w:p w14:paraId="66E54EED"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7B3201E" w14:textId="6065426E" w:rsidR="456AC00F" w:rsidRPr="008F5059" w:rsidRDefault="456AC00F"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58E9EA8" w14:textId="0F699427" w:rsidR="456AC00F" w:rsidRPr="008F5059" w:rsidRDefault="008F5059" w:rsidP="456AC00F">
            <w:pPr>
              <w:jc w:val="left"/>
              <w:rPr>
                <w:rFonts w:ascii="Verdana" w:eastAsia="Verdana" w:hAnsi="Verdana" w:cs="Verdana"/>
                <w:color w:val="000000"/>
                <w:sz w:val="22"/>
                <w:lang w:val="es-CO"/>
              </w:rPr>
            </w:pPr>
            <w:r w:rsidRPr="008F5059">
              <w:rPr>
                <w:rFonts w:ascii="Verdana" w:eastAsia="Verdana" w:hAnsi="Verdana" w:cs="Verdana"/>
                <w:color w:val="000000"/>
                <w:sz w:val="22"/>
                <w:lang w:val="es-CO"/>
              </w:rPr>
              <w:t>Aire acondicionado tipo Split, tipo piso-techo, de 60.000 BTU, 220 V</w:t>
            </w:r>
          </w:p>
        </w:tc>
      </w:tr>
    </w:tbl>
    <w:p w14:paraId="006E7658" w14:textId="52016860" w:rsidR="00D0140D" w:rsidRPr="005136FD" w:rsidRDefault="00D0140D" w:rsidP="456AC00F">
      <w:pPr>
        <w:rPr>
          <w:rFonts w:ascii="Verdana" w:eastAsia="Verdana" w:hAnsi="Verdana" w:cs="Verdana"/>
          <w:color w:val="000000"/>
          <w:sz w:val="22"/>
          <w:lang w:val="es-CO"/>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E3C4F">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6C31F" w14:textId="77777777" w:rsidR="00EE3C4F" w:rsidRDefault="00EE3C4F" w:rsidP="004F2C35">
      <w:r>
        <w:separator/>
      </w:r>
    </w:p>
  </w:endnote>
  <w:endnote w:type="continuationSeparator" w:id="0">
    <w:p w14:paraId="7517F720" w14:textId="77777777" w:rsidR="00EE3C4F" w:rsidRDefault="00EE3C4F" w:rsidP="004F2C35">
      <w:r>
        <w:continuationSeparator/>
      </w:r>
    </w:p>
  </w:endnote>
  <w:endnote w:type="continuationNotice" w:id="1">
    <w:p w14:paraId="0052D4EF" w14:textId="77777777" w:rsidR="00EE3C4F" w:rsidRDefault="00EE3C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5B950" w14:textId="77777777" w:rsidR="00EE3C4F" w:rsidRDefault="00EE3C4F" w:rsidP="004F2C35">
      <w:r>
        <w:separator/>
      </w:r>
    </w:p>
  </w:footnote>
  <w:footnote w:type="continuationSeparator" w:id="0">
    <w:p w14:paraId="349AF34E" w14:textId="77777777" w:rsidR="00EE3C4F" w:rsidRDefault="00EE3C4F" w:rsidP="004F2C35">
      <w:r>
        <w:continuationSeparator/>
      </w:r>
    </w:p>
  </w:footnote>
  <w:footnote w:type="continuationNotice" w:id="1">
    <w:p w14:paraId="13A409E6" w14:textId="77777777" w:rsidR="00EE3C4F" w:rsidRDefault="00EE3C4F"/>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60123158">
    <w:abstractNumId w:val="3"/>
  </w:num>
  <w:num w:numId="2" w16cid:durableId="1551845555">
    <w:abstractNumId w:val="1"/>
  </w:num>
  <w:num w:numId="3" w16cid:durableId="73281313">
    <w:abstractNumId w:val="2"/>
  </w:num>
  <w:num w:numId="4" w16cid:durableId="350298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136FD"/>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24EC"/>
    <w:rsid w:val="006D761F"/>
    <w:rsid w:val="006E165C"/>
    <w:rsid w:val="006E7B62"/>
    <w:rsid w:val="007001BB"/>
    <w:rsid w:val="0070236F"/>
    <w:rsid w:val="00713DB7"/>
    <w:rsid w:val="00717C7F"/>
    <w:rsid w:val="007212F3"/>
    <w:rsid w:val="0072613C"/>
    <w:rsid w:val="00733444"/>
    <w:rsid w:val="00744759"/>
    <w:rsid w:val="00751787"/>
    <w:rsid w:val="00771942"/>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059"/>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0753A"/>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E3C4F"/>
    <w:rsid w:val="00EF685E"/>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3.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878</Words>
  <Characters>4831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Luis Aldair Castillo Mercado</cp:lastModifiedBy>
  <cp:revision>12</cp:revision>
  <cp:lastPrinted>2021-10-06T15:23:00Z</cp:lastPrinted>
  <dcterms:created xsi:type="dcterms:W3CDTF">2022-08-03T21:08:00Z</dcterms:created>
  <dcterms:modified xsi:type="dcterms:W3CDTF">2026-09-18T04:56:00Z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