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CE3D1" w14:textId="442620DB" w:rsidR="00DB0648" w:rsidRDefault="00DB0648" w:rsidP="009254FF">
      <w:pPr>
        <w:widowControl w:val="0"/>
        <w:pBdr>
          <w:top w:val="nil"/>
          <w:left w:val="nil"/>
          <w:bottom w:val="nil"/>
          <w:right w:val="nil"/>
          <w:between w:val="nil"/>
        </w:pBdr>
        <w:ind w:left="1440" w:hanging="1440"/>
        <w:rPr>
          <w:rFonts w:ascii="Arial Narrow" w:eastAsia="Arial Narrow" w:hAnsi="Arial Narrow" w:cs="Arial Narrow"/>
          <w:color w:val="FF0000"/>
          <w:sz w:val="22"/>
          <w:szCs w:val="22"/>
        </w:rPr>
      </w:pPr>
    </w:p>
    <w:tbl>
      <w:tblPr>
        <w:tblStyle w:val="ad"/>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56"/>
        <w:gridCol w:w="4705"/>
      </w:tblGrid>
      <w:tr w:rsidR="00DB0648" w14:paraId="28D5177B" w14:textId="77777777" w:rsidTr="008F5CAC">
        <w:trPr>
          <w:trHeight w:val="255"/>
        </w:trPr>
        <w:tc>
          <w:tcPr>
            <w:tcW w:w="9361" w:type="dxa"/>
            <w:gridSpan w:val="2"/>
            <w:shd w:val="clear" w:color="auto" w:fill="BC8FDD"/>
          </w:tcPr>
          <w:p w14:paraId="4DDCC096" w14:textId="77777777" w:rsidR="00DB0648" w:rsidRPr="00693F06" w:rsidRDefault="003D1722" w:rsidP="00B53A87">
            <w:pP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OBJETO DE LA CONTRATACIÓN</w:t>
            </w:r>
          </w:p>
        </w:tc>
      </w:tr>
      <w:tr w:rsidR="00DB0648" w14:paraId="211CA406" w14:textId="77777777">
        <w:tc>
          <w:tcPr>
            <w:tcW w:w="9361" w:type="dxa"/>
            <w:gridSpan w:val="2"/>
          </w:tcPr>
          <w:p w14:paraId="5ACA257F" w14:textId="77777777" w:rsidR="0013333A" w:rsidRDefault="0013333A" w:rsidP="00B53A87">
            <w:pPr>
              <w:rPr>
                <w:rFonts w:ascii="Arial Narrow" w:hAnsi="Arial Narrow"/>
                <w:color w:val="000000"/>
                <w:sz w:val="22"/>
                <w:szCs w:val="22"/>
              </w:rPr>
            </w:pPr>
            <w:bookmarkStart w:id="0" w:name="_Hlk175551764"/>
          </w:p>
          <w:p w14:paraId="2A7F9265" w14:textId="77777777" w:rsidR="0013333A" w:rsidRDefault="0024626A" w:rsidP="00B53A87">
            <w:pPr>
              <w:rPr>
                <w:rFonts w:eastAsia="Calibri"/>
                <w:color w:val="000000" w:themeColor="text1"/>
                <w:szCs w:val="22"/>
                <w:lang w:val="es-ES"/>
              </w:rPr>
            </w:pPr>
            <w:r w:rsidRPr="000A1561">
              <w:rPr>
                <w:bCs/>
                <w:color w:val="000000"/>
                <w:szCs w:val="22"/>
              </w:rPr>
              <w:t>Adquirir dispositivos de hardware para la captura y digitalización de imágenes (kits fotográficos), con el fin de asegurar el flujo de datos, el almacenamiento en los repositorios institucionales y fortalecer la infraestructura tecnológica de la UBPD.</w:t>
            </w:r>
            <w:r w:rsidRPr="000A1561" w:rsidDel="0045710A">
              <w:rPr>
                <w:rFonts w:eastAsia="Calibri"/>
                <w:color w:val="000000" w:themeColor="text1"/>
                <w:szCs w:val="22"/>
                <w:lang w:val="es-ES"/>
              </w:rPr>
              <w:t xml:space="preserve"> </w:t>
            </w:r>
          </w:p>
          <w:p w14:paraId="11F28D1F" w14:textId="121F68DF" w:rsidR="0024626A" w:rsidRDefault="0024626A" w:rsidP="00B53A87">
            <w:pPr>
              <w:rPr>
                <w:rFonts w:ascii="Arial Narrow" w:eastAsia="Arial Narrow" w:hAnsi="Arial Narrow" w:cs="Arial Narrow"/>
                <w:sz w:val="22"/>
                <w:szCs w:val="22"/>
              </w:rPr>
            </w:pPr>
          </w:p>
        </w:tc>
      </w:tr>
      <w:bookmarkEnd w:id="0"/>
      <w:tr w:rsidR="00DB0648" w:rsidRPr="00275356" w14:paraId="7EF8B009" w14:textId="77777777">
        <w:trPr>
          <w:trHeight w:val="400"/>
        </w:trPr>
        <w:tc>
          <w:tcPr>
            <w:tcW w:w="4656" w:type="dxa"/>
          </w:tcPr>
          <w:p w14:paraId="62CD31C6" w14:textId="77777777" w:rsidR="00DB0648" w:rsidRPr="00275356" w:rsidRDefault="003D1722" w:rsidP="00B53A87">
            <w:pPr>
              <w:jc w:val="center"/>
              <w:rPr>
                <w:rFonts w:ascii="Arial Narrow" w:eastAsia="Arial Narrow" w:hAnsi="Arial Narrow" w:cs="Arial Narrow"/>
                <w:b/>
                <w:sz w:val="22"/>
                <w:szCs w:val="22"/>
              </w:rPr>
            </w:pPr>
            <w:r w:rsidRPr="00275356">
              <w:rPr>
                <w:rFonts w:ascii="Arial Narrow" w:eastAsia="Arial Narrow" w:hAnsi="Arial Narrow" w:cs="Arial Narrow"/>
                <w:b/>
                <w:sz w:val="22"/>
                <w:szCs w:val="22"/>
              </w:rPr>
              <w:t>Tipo de Proceso de Selección</w:t>
            </w:r>
          </w:p>
          <w:p w14:paraId="74FB7096" w14:textId="77777777" w:rsidR="00DB0648" w:rsidRPr="00275356" w:rsidRDefault="00DB0648" w:rsidP="00B53A87">
            <w:pPr>
              <w:jc w:val="center"/>
              <w:rPr>
                <w:rFonts w:ascii="Arial Narrow" w:eastAsia="Arial Narrow" w:hAnsi="Arial Narrow" w:cs="Arial Narrow"/>
                <w:b/>
                <w:sz w:val="22"/>
                <w:szCs w:val="22"/>
              </w:rPr>
            </w:pPr>
          </w:p>
          <w:p w14:paraId="6D1B2DC4" w14:textId="77777777" w:rsidR="00DB0648" w:rsidRPr="00275356" w:rsidRDefault="003D1722" w:rsidP="00B53A87">
            <w:pPr>
              <w:jc w:val="center"/>
              <w:rPr>
                <w:rFonts w:ascii="Arial Narrow" w:eastAsia="Arial Narrow" w:hAnsi="Arial Narrow" w:cs="Arial Narrow"/>
                <w:sz w:val="22"/>
                <w:szCs w:val="22"/>
              </w:rPr>
            </w:pPr>
            <w:r w:rsidRPr="00275356">
              <w:rPr>
                <w:rFonts w:ascii="Arial Narrow" w:eastAsia="Arial Narrow" w:hAnsi="Arial Narrow" w:cs="Arial Narrow"/>
                <w:sz w:val="22"/>
                <w:szCs w:val="22"/>
              </w:rPr>
              <w:t xml:space="preserve">SELECCIÓN ABREVIADA SUBASTA INVERSA </w:t>
            </w:r>
          </w:p>
        </w:tc>
        <w:tc>
          <w:tcPr>
            <w:tcW w:w="4705" w:type="dxa"/>
          </w:tcPr>
          <w:p w14:paraId="46B79B09" w14:textId="77777777" w:rsidR="00DB0648" w:rsidRPr="00275356" w:rsidRDefault="003D1722" w:rsidP="00B53A87">
            <w:pPr>
              <w:jc w:val="center"/>
              <w:rPr>
                <w:rFonts w:ascii="Arial Narrow" w:eastAsia="Arial Narrow" w:hAnsi="Arial Narrow" w:cs="Arial Narrow"/>
                <w:b/>
                <w:sz w:val="22"/>
                <w:szCs w:val="22"/>
              </w:rPr>
            </w:pPr>
            <w:r w:rsidRPr="00275356">
              <w:rPr>
                <w:rFonts w:ascii="Arial Narrow" w:eastAsia="Arial Narrow" w:hAnsi="Arial Narrow" w:cs="Arial Narrow"/>
                <w:b/>
                <w:sz w:val="22"/>
                <w:szCs w:val="22"/>
              </w:rPr>
              <w:t>Nº del Proceso</w:t>
            </w:r>
          </w:p>
          <w:p w14:paraId="0CC3723A" w14:textId="77777777" w:rsidR="00DB0648" w:rsidRPr="00275356" w:rsidRDefault="00DB0648" w:rsidP="00B53A87">
            <w:pPr>
              <w:jc w:val="center"/>
              <w:rPr>
                <w:rFonts w:ascii="Arial Narrow" w:eastAsia="Arial Narrow" w:hAnsi="Arial Narrow" w:cs="Arial Narrow"/>
                <w:b/>
                <w:sz w:val="22"/>
                <w:szCs w:val="22"/>
              </w:rPr>
            </w:pPr>
          </w:p>
          <w:p w14:paraId="4101D943" w14:textId="46ABFD38" w:rsidR="00DB0648" w:rsidRPr="00E823DE" w:rsidRDefault="00E2070E" w:rsidP="00E823DE">
            <w:pPr>
              <w:jc w:val="center"/>
              <w:rPr>
                <w:rFonts w:ascii="Arial Narrow" w:hAnsi="Arial Narrow"/>
                <w:color w:val="222222"/>
                <w:sz w:val="22"/>
                <w:szCs w:val="22"/>
                <w:shd w:val="clear" w:color="auto" w:fill="FFFFFF"/>
              </w:rPr>
            </w:pPr>
            <w:r w:rsidRPr="00275356">
              <w:rPr>
                <w:rFonts w:ascii="Arial Narrow" w:hAnsi="Arial Narrow"/>
                <w:color w:val="222222"/>
                <w:sz w:val="22"/>
                <w:szCs w:val="22"/>
                <w:shd w:val="clear" w:color="auto" w:fill="FFFFFF"/>
              </w:rPr>
              <w:t>UBPD-SASI-0</w:t>
            </w:r>
            <w:r w:rsidR="0024626A">
              <w:rPr>
                <w:rFonts w:ascii="Arial Narrow" w:hAnsi="Arial Narrow"/>
                <w:color w:val="222222"/>
                <w:sz w:val="22"/>
                <w:szCs w:val="22"/>
                <w:shd w:val="clear" w:color="auto" w:fill="FFFFFF"/>
              </w:rPr>
              <w:t>30</w:t>
            </w:r>
            <w:r w:rsidRPr="00275356">
              <w:rPr>
                <w:rFonts w:ascii="Arial Narrow" w:hAnsi="Arial Narrow"/>
                <w:color w:val="222222"/>
                <w:sz w:val="22"/>
                <w:szCs w:val="22"/>
                <w:shd w:val="clear" w:color="auto" w:fill="FFFFFF"/>
              </w:rPr>
              <w:t>-202</w:t>
            </w:r>
            <w:r w:rsidR="0013333A" w:rsidRPr="00275356">
              <w:rPr>
                <w:rFonts w:ascii="Arial Narrow" w:hAnsi="Arial Narrow"/>
                <w:color w:val="222222"/>
                <w:sz w:val="22"/>
                <w:szCs w:val="22"/>
                <w:shd w:val="clear" w:color="auto" w:fill="FFFFFF"/>
              </w:rPr>
              <w:t>6</w:t>
            </w:r>
          </w:p>
        </w:tc>
      </w:tr>
    </w:tbl>
    <w:p w14:paraId="25863B2A" w14:textId="77777777" w:rsidR="00DB0648" w:rsidRPr="00275356" w:rsidRDefault="00DB0648" w:rsidP="00B53A87">
      <w:pPr>
        <w:shd w:val="clear" w:color="auto" w:fill="FFFFFF"/>
        <w:rPr>
          <w:rFonts w:ascii="Arial Narrow" w:eastAsia="Arial Narrow" w:hAnsi="Arial Narrow" w:cs="Arial Narrow"/>
          <w:sz w:val="22"/>
          <w:szCs w:val="22"/>
        </w:rPr>
      </w:pPr>
    </w:p>
    <w:p w14:paraId="29987155" w14:textId="77777777" w:rsidR="00DB0648" w:rsidRPr="00275356" w:rsidRDefault="003D1722" w:rsidP="00B53A87">
      <w:pPr>
        <w:shd w:val="clear" w:color="auto" w:fill="FFFFFF"/>
        <w:jc w:val="center"/>
        <w:rPr>
          <w:rFonts w:ascii="Arial Narrow" w:eastAsia="Arial Narrow" w:hAnsi="Arial Narrow" w:cs="Arial Narrow"/>
          <w:b/>
          <w:sz w:val="22"/>
          <w:szCs w:val="22"/>
          <w:shd w:val="clear" w:color="auto" w:fill="FFD965"/>
        </w:rPr>
      </w:pPr>
      <w:r w:rsidRPr="00275356">
        <w:rPr>
          <w:rFonts w:ascii="Arial Narrow" w:eastAsia="Arial Narrow" w:hAnsi="Arial Narrow" w:cs="Arial Narrow"/>
          <w:b/>
          <w:sz w:val="22"/>
          <w:szCs w:val="22"/>
        </w:rPr>
        <w:t>CAPÍTULO 1. DESCRIPCIÓN GENERAL DEL PROCESO</w:t>
      </w:r>
    </w:p>
    <w:p w14:paraId="584090C3" w14:textId="77777777" w:rsidR="00DB0648" w:rsidRPr="00275356" w:rsidRDefault="00DB0648" w:rsidP="00B53A87">
      <w:pPr>
        <w:shd w:val="clear" w:color="auto" w:fill="FFFFFF"/>
        <w:rPr>
          <w:rFonts w:ascii="Arial Narrow" w:eastAsia="Arial Narrow" w:hAnsi="Arial Narrow" w:cs="Arial Narrow"/>
          <w:b/>
          <w:sz w:val="22"/>
          <w:szCs w:val="22"/>
          <w:shd w:val="clear" w:color="auto" w:fill="FFD965"/>
        </w:rPr>
      </w:pPr>
    </w:p>
    <w:p w14:paraId="3FFE5C3C" w14:textId="77777777" w:rsidR="00DB0648" w:rsidRPr="00275356" w:rsidRDefault="003D1722" w:rsidP="00170BEE">
      <w:pPr>
        <w:numPr>
          <w:ilvl w:val="1"/>
          <w:numId w:val="19"/>
        </w:numPr>
        <w:pBdr>
          <w:top w:val="nil"/>
          <w:left w:val="nil"/>
          <w:bottom w:val="nil"/>
          <w:right w:val="nil"/>
          <w:between w:val="nil"/>
        </w:pBdr>
        <w:shd w:val="clear" w:color="auto" w:fill="FFFFFF"/>
        <w:jc w:val="both"/>
        <w:rPr>
          <w:rFonts w:ascii="Arial Narrow" w:eastAsia="Arial Narrow" w:hAnsi="Arial Narrow" w:cs="Arial Narrow"/>
          <w:b/>
          <w:sz w:val="22"/>
          <w:szCs w:val="22"/>
        </w:rPr>
      </w:pPr>
      <w:r w:rsidRPr="00275356">
        <w:rPr>
          <w:rFonts w:ascii="Arial Narrow" w:eastAsia="Arial Narrow" w:hAnsi="Arial Narrow" w:cs="Arial Narrow"/>
          <w:b/>
          <w:sz w:val="22"/>
          <w:szCs w:val="22"/>
        </w:rPr>
        <w:t>Información General para los Proponentes</w:t>
      </w:r>
    </w:p>
    <w:p w14:paraId="1C254A02" w14:textId="77777777" w:rsidR="00DB0648" w:rsidRDefault="00DB0648" w:rsidP="00B53A87">
      <w:pPr>
        <w:rPr>
          <w:rFonts w:ascii="Arial Narrow" w:eastAsia="Arial Narrow" w:hAnsi="Arial Narrow" w:cs="Arial Narrow"/>
          <w:sz w:val="22"/>
          <w:szCs w:val="22"/>
        </w:rPr>
      </w:pPr>
    </w:p>
    <w:p w14:paraId="5D94EAE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presente anexo hace parte del pliego de condiciones electrónico creado a través del SECOP II (plataforma transaccional).</w:t>
      </w:r>
    </w:p>
    <w:p w14:paraId="35042790" w14:textId="77777777" w:rsidR="00DB0648" w:rsidRDefault="00DB0648" w:rsidP="00B53A87">
      <w:pPr>
        <w:jc w:val="both"/>
        <w:rPr>
          <w:rFonts w:ascii="Arial Narrow" w:eastAsia="Arial Narrow" w:hAnsi="Arial Narrow" w:cs="Arial Narrow"/>
          <w:sz w:val="22"/>
          <w:szCs w:val="22"/>
        </w:rPr>
      </w:pPr>
    </w:p>
    <w:p w14:paraId="7B6E8704" w14:textId="77777777" w:rsidR="00DB0648" w:rsidRDefault="003D1722" w:rsidP="00B53A87">
      <w:p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w:t>
      </w:r>
      <w:r>
        <w:rPr>
          <w:rFonts w:ascii="Arial Narrow" w:eastAsia="Arial Narrow" w:hAnsi="Arial Narrow" w:cs="Arial Narrow"/>
          <w:b/>
          <w:sz w:val="22"/>
          <w:szCs w:val="22"/>
        </w:rPr>
        <w:t xml:space="preserve"> </w:t>
      </w:r>
      <w:r>
        <w:rPr>
          <w:rFonts w:ascii="Arial Narrow" w:eastAsia="Arial Narrow" w:hAnsi="Arial Narrow" w:cs="Arial Narrow"/>
          <w:sz w:val="22"/>
          <w:szCs w:val="22"/>
        </w:rPr>
        <w:t>asume responsabilidad por la veracidad e integridad de la información y los documentos del presente proceso de selección que pone en conocimiento de los interesados.</w:t>
      </w:r>
    </w:p>
    <w:p w14:paraId="5A3E9E23"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F457DF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pliego de condiciones debe ser interpretado como un todo y sus disposiciones no deben ser entendidas de manera separada de lo que indica su contexto general. Por lo tanto, se entienden integrados a éste los Anexos y Formatos que lo acompañan y Adendas que expida la UBPD. </w:t>
      </w:r>
    </w:p>
    <w:p w14:paraId="17FDE04C" w14:textId="77777777" w:rsidR="00DB0648" w:rsidRDefault="00DB0648" w:rsidP="00B53A87">
      <w:pPr>
        <w:jc w:val="both"/>
        <w:rPr>
          <w:rFonts w:ascii="Arial Narrow" w:eastAsia="Arial Narrow" w:hAnsi="Arial Narrow" w:cs="Arial Narrow"/>
          <w:sz w:val="22"/>
          <w:szCs w:val="22"/>
        </w:rPr>
      </w:pPr>
    </w:p>
    <w:p w14:paraId="0192713F"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Definiciones</w:t>
      </w:r>
    </w:p>
    <w:p w14:paraId="6A0F22C0"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1B507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8F45AAD" w14:textId="77777777" w:rsidR="00DB0648" w:rsidRDefault="00DB0648" w:rsidP="00B53A87">
      <w:pPr>
        <w:jc w:val="both"/>
        <w:rPr>
          <w:rFonts w:ascii="Arial Narrow" w:eastAsia="Arial Narrow" w:hAnsi="Arial Narrow" w:cs="Arial Narrow"/>
          <w:sz w:val="22"/>
          <w:szCs w:val="22"/>
        </w:rPr>
      </w:pPr>
    </w:p>
    <w:p w14:paraId="51478F1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efectos del presente proceso de selección, se establecen las siguientes definiciones, las cuales podrán ser usadas tanto en singular como en plural:</w:t>
      </w:r>
    </w:p>
    <w:p w14:paraId="41494317" w14:textId="77777777" w:rsidR="00DB0648" w:rsidRDefault="00DB0648" w:rsidP="00B53A87">
      <w:pPr>
        <w:jc w:val="both"/>
        <w:rPr>
          <w:rFonts w:ascii="Arial Narrow" w:eastAsia="Arial Narrow" w:hAnsi="Arial Narrow" w:cs="Arial Narrow"/>
          <w:sz w:val="22"/>
          <w:szCs w:val="22"/>
        </w:rPr>
      </w:pPr>
    </w:p>
    <w:p w14:paraId="329FAC1D"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w:t>
      </w:r>
      <w:r>
        <w:rPr>
          <w:rFonts w:ascii="Arial Narrow" w:eastAsia="Arial Narrow" w:hAnsi="Arial Narrow" w:cs="Arial Narrow"/>
          <w:i/>
          <w:sz w:val="22"/>
          <w:szCs w:val="22"/>
          <w:u w:val="single"/>
        </w:rPr>
        <w:t>Unidad de Búsqueda de Personas dadas por desaparecidas en el contexto y en razón del conflicto armado” en adelante</w:t>
      </w:r>
      <w:r>
        <w:rPr>
          <w:rFonts w:ascii="Arial Narrow" w:eastAsia="Arial Narrow" w:hAnsi="Arial Narrow" w:cs="Arial Narrow"/>
          <w:i/>
          <w:sz w:val="22"/>
          <w:szCs w:val="22"/>
        </w:rPr>
        <w:t xml:space="preserve"> “</w:t>
      </w:r>
      <w:r>
        <w:rPr>
          <w:rFonts w:ascii="Arial Narrow" w:eastAsia="Arial Narrow" w:hAnsi="Arial Narrow" w:cs="Arial Narrow"/>
          <w:i/>
          <w:sz w:val="22"/>
          <w:szCs w:val="22"/>
          <w:u w:val="single"/>
        </w:rPr>
        <w:t>UBPD</w:t>
      </w:r>
      <w:r>
        <w:rPr>
          <w:rFonts w:ascii="Arial Narrow" w:eastAsia="Arial Narrow" w:hAnsi="Arial Narrow" w:cs="Arial Narrow"/>
          <w:sz w:val="22"/>
          <w:szCs w:val="22"/>
        </w:rPr>
        <w:t xml:space="preserve">”:  Es una Entidad del Sector Justicia, de naturaleza especial, creada mediante el artículo transitorio 3 del Acto Legislativo 01 de 2017. </w:t>
      </w:r>
    </w:p>
    <w:p w14:paraId="329A9773"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Anexos y Formatos</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conjunto de documentos que se adjuntan al pliego de condiciones y que forman parte del mismo, incluidos los diligenciados a través de la plataforma transaccional.</w:t>
      </w:r>
    </w:p>
    <w:p w14:paraId="6FB0D21E"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i/>
          <w:sz w:val="22"/>
          <w:szCs w:val="22"/>
          <w:u w:val="single"/>
        </w:rPr>
        <w:t>“Contrato Ejecutado</w:t>
      </w:r>
      <w:r>
        <w:rPr>
          <w:rFonts w:ascii="Arial Narrow" w:eastAsia="Arial Narrow" w:hAnsi="Arial Narrow" w:cs="Arial Narrow"/>
          <w:sz w:val="22"/>
          <w:szCs w:val="22"/>
        </w:rPr>
        <w:t>” o “</w:t>
      </w:r>
      <w:r>
        <w:rPr>
          <w:rFonts w:ascii="Arial Narrow" w:eastAsia="Arial Narrow" w:hAnsi="Arial Narrow" w:cs="Arial Narrow"/>
          <w:i/>
          <w:sz w:val="22"/>
          <w:szCs w:val="22"/>
          <w:u w:val="single"/>
        </w:rPr>
        <w:t>Contrato Terminado</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contrato cuyo objeto y obligaciones se encuentran completamente cumplidos y recibidos a satisfacción por parte del contratante.</w:t>
      </w:r>
    </w:p>
    <w:p w14:paraId="6D79C3B4"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Inconsistencia</w:t>
      </w:r>
      <w:r>
        <w:rPr>
          <w:rFonts w:ascii="Arial Narrow" w:eastAsia="Arial Narrow" w:hAnsi="Arial Narrow" w:cs="Arial Narrow"/>
          <w:sz w:val="22"/>
          <w:szCs w:val="22"/>
        </w:rPr>
        <w:t xml:space="preserve">”: Falta de consistencia entre la información, manifestación o documentos presentados en la propuesta, frente a la verificación que realice directamente la UBPD de la información, manifestación o documentos aportados con la propuesta. </w:t>
      </w:r>
    </w:p>
    <w:p w14:paraId="7355C580"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lastRenderedPageBreak/>
        <w:t>“</w:t>
      </w:r>
      <w:r>
        <w:rPr>
          <w:rFonts w:ascii="Arial Narrow" w:eastAsia="Arial Narrow" w:hAnsi="Arial Narrow" w:cs="Arial Narrow"/>
          <w:i/>
          <w:sz w:val="22"/>
          <w:szCs w:val="22"/>
          <w:u w:val="single"/>
        </w:rPr>
        <w:t>Inexactitud</w:t>
      </w:r>
      <w:r>
        <w:rPr>
          <w:rFonts w:ascii="Arial Narrow" w:eastAsia="Arial Narrow" w:hAnsi="Arial Narrow" w:cs="Arial Narrow"/>
          <w:sz w:val="22"/>
          <w:szCs w:val="22"/>
        </w:rPr>
        <w:t>”: Falta de precisión en algún dato contenido en un documento o información aportada por el proponente.</w:t>
      </w:r>
      <w:r>
        <w:rPr>
          <w:rFonts w:ascii="Arial Narrow" w:eastAsia="Arial Narrow" w:hAnsi="Arial Narrow" w:cs="Arial Narrow"/>
          <w:sz w:val="22"/>
          <w:szCs w:val="22"/>
          <w:u w:val="single"/>
        </w:rPr>
        <w:t xml:space="preserve"> </w:t>
      </w:r>
    </w:p>
    <w:p w14:paraId="3C86BC1B" w14:textId="77777777" w:rsidR="00DB0648" w:rsidRDefault="003D1722" w:rsidP="00170BEE">
      <w:pPr>
        <w:numPr>
          <w:ilvl w:val="0"/>
          <w:numId w:val="16"/>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u w:val="single"/>
        </w:rPr>
        <w:t>“</w:t>
      </w:r>
      <w:r>
        <w:rPr>
          <w:rFonts w:ascii="Arial Narrow" w:eastAsia="Arial Narrow" w:hAnsi="Arial Narrow" w:cs="Arial Narrow"/>
          <w:i/>
          <w:sz w:val="22"/>
          <w:szCs w:val="22"/>
          <w:u w:val="single"/>
        </w:rPr>
        <w:t>SECOP II</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Es el Sistema Electrónico para la Contratación Pública, al cual se ingresa a través de </w:t>
      </w:r>
      <w:hyperlink r:id="rId9">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 el cual funciona de manera transaccional para la adquisición de bienes y servicios en sentido amplio.</w:t>
      </w:r>
      <w:r>
        <w:rPr>
          <w:rFonts w:ascii="Arial Narrow" w:eastAsia="Arial Narrow" w:hAnsi="Arial Narrow" w:cs="Arial Narrow"/>
          <w:sz w:val="22"/>
          <w:szCs w:val="22"/>
        </w:rPr>
        <w:t xml:space="preserve">  </w:t>
      </w:r>
    </w:p>
    <w:p w14:paraId="17EB3459"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3543FA52"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Lucha contra la corrupción</w:t>
      </w:r>
    </w:p>
    <w:p w14:paraId="0BE6FA47" w14:textId="77777777" w:rsidR="00DB0648" w:rsidRDefault="00DB0648" w:rsidP="00B53A87">
      <w:pPr>
        <w:jc w:val="both"/>
        <w:rPr>
          <w:rFonts w:ascii="Arial Narrow" w:eastAsia="Arial Narrow" w:hAnsi="Arial Narrow" w:cs="Arial Narrow"/>
          <w:b/>
          <w:sz w:val="22"/>
          <w:szCs w:val="22"/>
        </w:rPr>
      </w:pPr>
    </w:p>
    <w:p w14:paraId="371C2B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10">
        <w:r>
          <w:rPr>
            <w:rFonts w:ascii="Arial Narrow" w:eastAsia="Arial Narrow" w:hAnsi="Arial Narrow" w:cs="Arial Narrow"/>
            <w:sz w:val="22"/>
            <w:szCs w:val="22"/>
          </w:rPr>
          <w:t>presidencia.gov.co</w:t>
        </w:r>
      </w:hyperlink>
      <w:r>
        <w:rPr>
          <w:rFonts w:ascii="Arial Narrow" w:eastAsia="Arial Narrow" w:hAnsi="Arial Narrow" w:cs="Arial Narrow"/>
          <w:sz w:val="22"/>
          <w:szCs w:val="22"/>
        </w:rPr>
        <w:t xml:space="preserve">; al sitio de denuncias de la secretaría, en el portal de internet: </w:t>
      </w:r>
      <w:hyperlink r:id="rId11">
        <w:r>
          <w:rPr>
            <w:rFonts w:ascii="Arial Narrow" w:eastAsia="Arial Narrow" w:hAnsi="Arial Narrow" w:cs="Arial Narrow"/>
            <w:smallCaps/>
            <w:sz w:val="22"/>
            <w:szCs w:val="22"/>
            <w:u w:val="single"/>
          </w:rPr>
          <w:t>http://www.secretariatransparencia.gov.co/atencion/paginas/denuncie.aspx</w:t>
        </w:r>
      </w:hyperlink>
      <w:r>
        <w:rPr>
          <w:rFonts w:ascii="Arial Narrow" w:eastAsia="Arial Narrow" w:hAnsi="Arial Narrow" w:cs="Arial Narrow"/>
          <w:sz w:val="22"/>
          <w:szCs w:val="22"/>
        </w:rPr>
        <w:t xml:space="preserve">; o por correspondencia o personalmente, en la dirección Calle 7 No. 6-54, Bogotá, D.C. </w:t>
      </w:r>
    </w:p>
    <w:p w14:paraId="4EAFEA81" w14:textId="77777777" w:rsidR="00DB0648" w:rsidRDefault="00DB0648" w:rsidP="00B53A87">
      <w:pPr>
        <w:jc w:val="both"/>
        <w:rPr>
          <w:rFonts w:ascii="Arial Narrow" w:eastAsia="Arial Narrow" w:hAnsi="Arial Narrow" w:cs="Arial Narrow"/>
          <w:sz w:val="22"/>
          <w:szCs w:val="22"/>
        </w:rPr>
      </w:pPr>
    </w:p>
    <w:p w14:paraId="4DC43C51"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Veedurías ciudadanas</w:t>
      </w:r>
    </w:p>
    <w:p w14:paraId="7C4AC703" w14:textId="77777777" w:rsidR="00DB0648" w:rsidRDefault="00DB0648" w:rsidP="00B53A87">
      <w:pPr>
        <w:jc w:val="both"/>
        <w:rPr>
          <w:rFonts w:ascii="Arial Narrow" w:eastAsia="Arial Narrow" w:hAnsi="Arial Narrow" w:cs="Arial Narrow"/>
          <w:sz w:val="22"/>
          <w:szCs w:val="22"/>
        </w:rPr>
      </w:pPr>
    </w:p>
    <w:p w14:paraId="5BC1CB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conformidad con el inciso tercero del artículo 66 de la Ley 80 de 1993, la UBPD convoca a las veedurías ciudadanas para que realicen el control social al presente proceso de contratación, cuya información se encuentra en la Secretaría General de la UBPD y en el SECOP II a través del Portal Único de Contratación </w:t>
      </w:r>
      <w:hyperlink r:id="rId12">
        <w:r>
          <w:rPr>
            <w:rFonts w:ascii="Arial Narrow" w:eastAsia="Arial Narrow" w:hAnsi="Arial Narrow" w:cs="Arial Narrow"/>
            <w:sz w:val="22"/>
            <w:szCs w:val="22"/>
          </w:rPr>
          <w:t>www.colombiacompra.gov.co</w:t>
        </w:r>
      </w:hyperlink>
      <w:r>
        <w:rPr>
          <w:rFonts w:ascii="Arial Narrow" w:eastAsia="Arial Narrow" w:hAnsi="Arial Narrow" w:cs="Arial Narrow"/>
          <w:sz w:val="22"/>
          <w:szCs w:val="22"/>
        </w:rPr>
        <w:t>/secop -ii.</w:t>
      </w:r>
    </w:p>
    <w:p w14:paraId="349F5E8C" w14:textId="77777777" w:rsidR="00DB0648" w:rsidRDefault="00DB0648" w:rsidP="00B53A87">
      <w:pPr>
        <w:jc w:val="both"/>
        <w:rPr>
          <w:rFonts w:ascii="Arial Narrow" w:eastAsia="Arial Narrow" w:hAnsi="Arial Narrow" w:cs="Arial Narrow"/>
          <w:sz w:val="22"/>
          <w:szCs w:val="22"/>
        </w:rPr>
      </w:pPr>
    </w:p>
    <w:p w14:paraId="60FAE3D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Responsabilidad de los Proponentes</w:t>
      </w:r>
    </w:p>
    <w:p w14:paraId="1403BE26" w14:textId="77777777" w:rsidR="00DB0648" w:rsidRDefault="00DB0648" w:rsidP="00B53A87">
      <w:pPr>
        <w:jc w:val="both"/>
        <w:rPr>
          <w:rFonts w:ascii="Arial Narrow" w:eastAsia="Arial Narrow" w:hAnsi="Arial Narrow" w:cs="Arial Narrow"/>
          <w:sz w:val="22"/>
          <w:szCs w:val="22"/>
        </w:rPr>
      </w:pPr>
    </w:p>
    <w:p w14:paraId="6EA261C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Proponente que resulte adjudicatario de este Proceso de Selección, que no haya obtenido, evaluado o considerado adecuadamente toda la información que pueda influir en la determinación de los costos, no se eximirá de su responsabilidad por la ejecución completa de las obligaciones a su cargo, asumidas por éste en virtud del contrato, ni ello le dará derecho a reembolso de costos, ni reclamaciones o reconocimientos adicionales de ninguna naturaleza.</w:t>
      </w:r>
    </w:p>
    <w:p w14:paraId="668D6B40" w14:textId="77777777" w:rsidR="00DB0648" w:rsidRDefault="00DB0648" w:rsidP="00B53A87">
      <w:pPr>
        <w:jc w:val="both"/>
        <w:rPr>
          <w:rFonts w:ascii="Arial Narrow" w:eastAsia="Arial Narrow" w:hAnsi="Arial Narrow" w:cs="Arial Narrow"/>
          <w:sz w:val="22"/>
          <w:szCs w:val="22"/>
        </w:rPr>
      </w:pPr>
    </w:p>
    <w:p w14:paraId="5A58685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adjudicatario asume los riesgos asignados en los estudios y documentos previos y en el contrato que se derive del presente proceso, y soportará sus efectos sin que las consecuencias derivadas del acaecimiento de tales riesgos constituyan un eventual desequilibrio económico del contrato, o den lugar a reclamación alguna. Lo anterior, puesto que la asunción de riesgos debe ser tenida en cuenta por los proponentes en la valoración de la oferta económica conforme lo estipula el CONPES correspondiente, los estudios y documentos previos, así como los demás documentos del presente proceso de selección.</w:t>
      </w:r>
    </w:p>
    <w:p w14:paraId="0CA8AA21" w14:textId="77777777" w:rsidR="00DB0648" w:rsidRDefault="00DB0648" w:rsidP="00B53A87">
      <w:pPr>
        <w:jc w:val="both"/>
        <w:rPr>
          <w:rFonts w:ascii="Arial Narrow" w:eastAsia="Arial Narrow" w:hAnsi="Arial Narrow" w:cs="Arial Narrow"/>
          <w:sz w:val="22"/>
          <w:szCs w:val="22"/>
        </w:rPr>
      </w:pPr>
    </w:p>
    <w:p w14:paraId="3D936E8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Con la sola presentación de la propuesta se considera que los proponentes han tenido el conocimiento pleno de las condiciones expuestas en el presente anexo y en todos los documentos del proceso.</w:t>
      </w:r>
    </w:p>
    <w:p w14:paraId="5C0345BF" w14:textId="77777777" w:rsidR="00DB0648" w:rsidRDefault="00DB0648" w:rsidP="00B53A87">
      <w:pPr>
        <w:jc w:val="both"/>
        <w:rPr>
          <w:rFonts w:ascii="Arial Narrow" w:eastAsia="Arial Narrow" w:hAnsi="Arial Narrow" w:cs="Arial Narrow"/>
          <w:b/>
          <w:sz w:val="22"/>
          <w:szCs w:val="22"/>
        </w:rPr>
      </w:pPr>
    </w:p>
    <w:p w14:paraId="04978609"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b/>
          <w:sz w:val="22"/>
          <w:szCs w:val="22"/>
        </w:rPr>
        <w:t>Deberes de los Proponentes</w:t>
      </w:r>
    </w:p>
    <w:p w14:paraId="43FDABFC" w14:textId="77777777" w:rsidR="00DB0648" w:rsidRDefault="00DB0648" w:rsidP="00B53A87">
      <w:pPr>
        <w:jc w:val="both"/>
        <w:rPr>
          <w:rFonts w:ascii="Arial Narrow" w:eastAsia="Arial Narrow" w:hAnsi="Arial Narrow" w:cs="Arial Narrow"/>
          <w:sz w:val="22"/>
          <w:szCs w:val="22"/>
        </w:rPr>
      </w:pPr>
    </w:p>
    <w:p w14:paraId="3890D638" w14:textId="77777777" w:rsidR="002313A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virtud del presente proceso los proponentes deberán conocer en su totalidad las condiciones de la </w:t>
      </w:r>
    </w:p>
    <w:p w14:paraId="75BBBC88" w14:textId="2776F285"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plataforma transaccional para la presentación de sus ofertas, y cualquier solicitud en cualquiera de las etapas del proceso relacionada con la plataforma deberá ser remitida a Colombia Compra Eficiente, entidad que a través del link: </w:t>
      </w:r>
      <w:hyperlink r:id="rId13">
        <w:r>
          <w:rPr>
            <w:rFonts w:ascii="Arial Narrow" w:eastAsia="Arial Narrow" w:hAnsi="Arial Narrow" w:cs="Arial Narrow"/>
            <w:smallCaps/>
            <w:sz w:val="22"/>
            <w:szCs w:val="22"/>
            <w:u w:val="single"/>
          </w:rPr>
          <w:t>HTTPS://WWW.COLOMBIACOMPRA.GOV.CO/SECOP-II/CIUDADANOS</w:t>
        </w:r>
      </w:hyperlink>
      <w:r>
        <w:rPr>
          <w:rFonts w:ascii="Arial Narrow" w:eastAsia="Arial Narrow" w:hAnsi="Arial Narrow" w:cs="Arial Narrow"/>
          <w:sz w:val="22"/>
          <w:szCs w:val="22"/>
        </w:rPr>
        <w:t>, dispone de los mecanismos para atender dichas solicitudes. (Deben conocer y aplicar los Manuales, Guías e Instructivos del SECOP II - Plataforma Transaccional).</w:t>
      </w:r>
    </w:p>
    <w:p w14:paraId="3E3CB361" w14:textId="77777777" w:rsidR="00DB0648" w:rsidRDefault="00DB0648" w:rsidP="00B53A87">
      <w:pPr>
        <w:jc w:val="both"/>
        <w:rPr>
          <w:rFonts w:ascii="Arial Narrow" w:eastAsia="Arial Narrow" w:hAnsi="Arial Narrow" w:cs="Arial Narrow"/>
          <w:sz w:val="22"/>
          <w:szCs w:val="22"/>
        </w:rPr>
      </w:pPr>
    </w:p>
    <w:p w14:paraId="39BA6163"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Los Proponentes deberán actuar con lealtad con los demás proponentes, y con la UBPD. Por lo tanto, se abstendrán de utilizar herramientas o mecanismos para dilatar el proceso de selección.</w:t>
      </w:r>
    </w:p>
    <w:p w14:paraId="3E36E1F1" w14:textId="77777777" w:rsidR="00DB0648" w:rsidRDefault="00DB0648" w:rsidP="00B53A87">
      <w:pPr>
        <w:jc w:val="both"/>
        <w:rPr>
          <w:rFonts w:ascii="Arial Narrow" w:eastAsia="Arial Narrow" w:hAnsi="Arial Narrow" w:cs="Arial Narrow"/>
          <w:b/>
          <w:sz w:val="22"/>
          <w:szCs w:val="22"/>
        </w:rPr>
      </w:pPr>
    </w:p>
    <w:p w14:paraId="5A869F42" w14:textId="77777777" w:rsidR="00DB0648" w:rsidRDefault="003D1722" w:rsidP="00B53A87">
      <w:pPr>
        <w:numPr>
          <w:ilvl w:val="0"/>
          <w:numId w:val="2"/>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79989677" w14:textId="77777777" w:rsidR="00DB0648" w:rsidRDefault="00DB0648" w:rsidP="00B53A87">
      <w:pPr>
        <w:pBdr>
          <w:top w:val="nil"/>
          <w:left w:val="nil"/>
          <w:bottom w:val="nil"/>
          <w:right w:val="nil"/>
          <w:between w:val="nil"/>
        </w:pBdr>
        <w:ind w:left="360"/>
        <w:jc w:val="both"/>
        <w:rPr>
          <w:rFonts w:ascii="Arial Narrow" w:eastAsia="Arial Narrow" w:hAnsi="Arial Narrow" w:cs="Arial Narrow"/>
          <w:b/>
          <w:sz w:val="22"/>
          <w:szCs w:val="22"/>
        </w:rPr>
      </w:pPr>
    </w:p>
    <w:p w14:paraId="6DD15E3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Costos de Participación </w:t>
      </w:r>
    </w:p>
    <w:p w14:paraId="14188873" w14:textId="77777777" w:rsidR="00DB0648" w:rsidRDefault="00DB0648" w:rsidP="00B53A87">
      <w:pPr>
        <w:jc w:val="both"/>
        <w:rPr>
          <w:rFonts w:ascii="Arial Narrow" w:eastAsia="Arial Narrow" w:hAnsi="Arial Narrow" w:cs="Arial Narrow"/>
          <w:sz w:val="22"/>
          <w:szCs w:val="22"/>
        </w:rPr>
      </w:pPr>
    </w:p>
    <w:p w14:paraId="0C37723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Cada proponente sufragará todos los costos y demás conceptos directos e indirectos, relacionados con la preparación y presentación de su propuesta. La UBPD no será responsable de dichos costos y conceptos, cualquiera que sea el resultado del presente proceso de selección. </w:t>
      </w:r>
    </w:p>
    <w:p w14:paraId="4625FBBA" w14:textId="77777777" w:rsidR="00DB0648" w:rsidRDefault="00DB0648" w:rsidP="00B53A87">
      <w:pPr>
        <w:jc w:val="both"/>
        <w:rPr>
          <w:rFonts w:ascii="Arial Narrow" w:eastAsia="Arial Narrow" w:hAnsi="Arial Narrow" w:cs="Arial Narrow"/>
          <w:sz w:val="22"/>
          <w:szCs w:val="22"/>
        </w:rPr>
      </w:pPr>
    </w:p>
    <w:p w14:paraId="3A36F48C"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Cronograma del proceso de selección </w:t>
      </w:r>
    </w:p>
    <w:p w14:paraId="695080DD" w14:textId="77777777" w:rsidR="00DB0648" w:rsidRDefault="00DB0648" w:rsidP="00B53A87">
      <w:pPr>
        <w:tabs>
          <w:tab w:val="left" w:pos="1704"/>
        </w:tabs>
        <w:jc w:val="both"/>
        <w:rPr>
          <w:rFonts w:ascii="Arial Narrow" w:eastAsia="Arial Narrow" w:hAnsi="Arial Narrow" w:cs="Arial Narrow"/>
          <w:sz w:val="22"/>
          <w:szCs w:val="22"/>
        </w:rPr>
      </w:pPr>
    </w:p>
    <w:p w14:paraId="506C8E9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en el proceso de selección deberán verificar el cronograma del proceso a través del SECOP II.</w:t>
      </w:r>
    </w:p>
    <w:p w14:paraId="6FA78E7F" w14:textId="77777777" w:rsidR="00DB0648" w:rsidRDefault="00DB0648" w:rsidP="00B53A87">
      <w:pPr>
        <w:tabs>
          <w:tab w:val="left" w:pos="1704"/>
        </w:tabs>
        <w:jc w:val="both"/>
        <w:rPr>
          <w:rFonts w:ascii="Arial Narrow" w:eastAsia="Arial Narrow" w:hAnsi="Arial Narrow" w:cs="Arial Narrow"/>
          <w:sz w:val="22"/>
          <w:szCs w:val="22"/>
        </w:rPr>
      </w:pPr>
    </w:p>
    <w:p w14:paraId="0A129534"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Documentos y correspondencia</w:t>
      </w:r>
    </w:p>
    <w:p w14:paraId="05F29122" w14:textId="77777777" w:rsidR="00DB0648" w:rsidRDefault="00DB0648" w:rsidP="00B53A87">
      <w:pPr>
        <w:jc w:val="both"/>
        <w:rPr>
          <w:rFonts w:ascii="Arial Narrow" w:eastAsia="Arial Narrow" w:hAnsi="Arial Narrow" w:cs="Arial Narrow"/>
          <w:sz w:val="22"/>
          <w:szCs w:val="22"/>
        </w:rPr>
      </w:pPr>
    </w:p>
    <w:p w14:paraId="45B6836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que para el presente proceso de selección se encuentra habilitado el SECOP II, toda la información, así como cualquier comunicación o correspondencia que deban dirigir al proceso los interesados o proponentes se tramitará a través de esta herramienta. </w:t>
      </w:r>
    </w:p>
    <w:p w14:paraId="05DB7C75" w14:textId="77777777" w:rsidR="00DB0648" w:rsidRDefault="00DB0648" w:rsidP="00B53A87">
      <w:pPr>
        <w:jc w:val="both"/>
        <w:rPr>
          <w:rFonts w:ascii="Arial Narrow" w:eastAsia="Arial Narrow" w:hAnsi="Arial Narrow" w:cs="Arial Narrow"/>
          <w:sz w:val="22"/>
          <w:szCs w:val="22"/>
        </w:rPr>
      </w:pPr>
    </w:p>
    <w:p w14:paraId="504241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se recibe una o varias solicitudes efectuadas por fuera del SECOP II, tendrán el tratamiento previsto en las disposiciones constitucionales y legales vigentes referidas al derecho de petición.</w:t>
      </w:r>
    </w:p>
    <w:p w14:paraId="18E76455" w14:textId="77777777" w:rsidR="00DB0648" w:rsidRDefault="00DB0648" w:rsidP="00B53A87">
      <w:pPr>
        <w:jc w:val="both"/>
        <w:rPr>
          <w:rFonts w:ascii="Arial Narrow" w:eastAsia="Arial Narrow" w:hAnsi="Arial Narrow" w:cs="Arial Narrow"/>
          <w:sz w:val="22"/>
          <w:szCs w:val="22"/>
        </w:rPr>
      </w:pPr>
    </w:p>
    <w:p w14:paraId="0000DEC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o proponentes deberán tener en cuenta que los documentos requeridos en virtud del proceso se deberán aportar completos, legibles y ser de fácil comprensión.</w:t>
      </w:r>
    </w:p>
    <w:p w14:paraId="3C705B14" w14:textId="77777777" w:rsidR="00DB0648" w:rsidRDefault="00DB0648" w:rsidP="00B53A87">
      <w:pPr>
        <w:jc w:val="both"/>
        <w:rPr>
          <w:rFonts w:ascii="Arial Narrow" w:eastAsia="Arial Narrow" w:hAnsi="Arial Narrow" w:cs="Arial Narrow"/>
          <w:sz w:val="22"/>
          <w:szCs w:val="22"/>
        </w:rPr>
      </w:pPr>
    </w:p>
    <w:p w14:paraId="3D62EAB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Así mismo se advierte que la propuesta se deberá presentar conforme a lo establecido en el SECOP II, según corresponda y lo dispuesto en este documento. </w:t>
      </w:r>
    </w:p>
    <w:p w14:paraId="16D3CEBE" w14:textId="77777777" w:rsidR="00DB0648" w:rsidRDefault="00DB0648" w:rsidP="00B53A87">
      <w:pPr>
        <w:jc w:val="both"/>
        <w:rPr>
          <w:rFonts w:ascii="Arial Narrow" w:eastAsia="Arial Narrow" w:hAnsi="Arial Narrow" w:cs="Arial Narrow"/>
          <w:b/>
          <w:sz w:val="22"/>
          <w:szCs w:val="22"/>
        </w:rPr>
      </w:pPr>
    </w:p>
    <w:p w14:paraId="56AF1B7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b/>
          <w:sz w:val="22"/>
          <w:szCs w:val="22"/>
        </w:rPr>
        <w:t>Únicamente</w:t>
      </w:r>
      <w:r>
        <w:rPr>
          <w:rFonts w:ascii="Arial Narrow" w:eastAsia="Arial Narrow" w:hAnsi="Arial Narrow" w:cs="Arial Narrow"/>
          <w:sz w:val="22"/>
          <w:szCs w:val="22"/>
        </w:rPr>
        <w:t xml:space="preserve"> para efectos de los eventos descritos en el PROTOCOLO DE INDISPONIBILIDAD DEL SECOP II, </w:t>
      </w:r>
      <w:hyperlink r:id="rId14">
        <w:r>
          <w:rPr>
            <w:rFonts w:ascii="Arial Narrow" w:eastAsia="Arial Narrow" w:hAnsi="Arial Narrow" w:cs="Arial Narrow"/>
            <w:smallCaps/>
            <w:sz w:val="22"/>
            <w:szCs w:val="22"/>
            <w:u w:val="single"/>
          </w:rPr>
          <w:t>https://www.colombiacompra.gov.co/sites/cce_public/files/cce_documentos/protocolo_de_indisponibilidad_secop_ii.pdf</w:t>
        </w:r>
      </w:hyperlink>
      <w:r>
        <w:rPr>
          <w:rFonts w:ascii="Arial Narrow" w:eastAsia="Arial Narrow" w:hAnsi="Arial Narrow" w:cs="Arial Narrow"/>
          <w:sz w:val="22"/>
          <w:szCs w:val="22"/>
        </w:rPr>
        <w:t xml:space="preserve">  expedido por Colombia Compra Eficiente, la UBPD ha implementado el correo electrónico de contacto </w:t>
      </w:r>
      <w:hyperlink r:id="rId15">
        <w:r>
          <w:rPr>
            <w:rFonts w:ascii="Arial Narrow" w:eastAsia="Arial Narrow" w:hAnsi="Arial Narrow" w:cs="Arial Narrow"/>
            <w:smallCaps/>
            <w:sz w:val="22"/>
            <w:szCs w:val="22"/>
            <w:u w:val="single"/>
          </w:rPr>
          <w:t>contratos@ubpdbusquedadesaparecidos.co</w:t>
        </w:r>
      </w:hyperlink>
      <w:r>
        <w:rPr>
          <w:rFonts w:ascii="Arial Narrow" w:eastAsia="Arial Narrow" w:hAnsi="Arial Narrow" w:cs="Arial Narrow"/>
          <w:smallCaps/>
          <w:sz w:val="22"/>
          <w:szCs w:val="22"/>
        </w:rPr>
        <w:t>,</w:t>
      </w:r>
      <w:r>
        <w:rPr>
          <w:rFonts w:ascii="Arial Narrow" w:eastAsia="Arial Narrow" w:hAnsi="Arial Narrow" w:cs="Arial Narrow"/>
          <w:sz w:val="22"/>
          <w:szCs w:val="22"/>
        </w:rPr>
        <w:t xml:space="preserve"> como mecanismo de comunicación oficial ante una indisponibilidad de SECOP II.</w:t>
      </w:r>
    </w:p>
    <w:p w14:paraId="16BCEF1C" w14:textId="77777777" w:rsidR="00DB0648" w:rsidRDefault="00DB0648" w:rsidP="00B53A87">
      <w:pPr>
        <w:jc w:val="both"/>
        <w:rPr>
          <w:rFonts w:ascii="Arial Narrow" w:eastAsia="Arial Narrow" w:hAnsi="Arial Narrow" w:cs="Arial Narrow"/>
          <w:b/>
          <w:sz w:val="22"/>
          <w:szCs w:val="22"/>
        </w:rPr>
      </w:pPr>
    </w:p>
    <w:p w14:paraId="692DC0F6"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Conflictos de interés</w:t>
      </w:r>
    </w:p>
    <w:p w14:paraId="1B509BA0" w14:textId="77777777" w:rsidR="00DB0648" w:rsidRDefault="00DB0648" w:rsidP="00B53A87">
      <w:pPr>
        <w:jc w:val="both"/>
        <w:rPr>
          <w:rFonts w:ascii="Arial Narrow" w:eastAsia="Arial Narrow" w:hAnsi="Arial Narrow" w:cs="Arial Narrow"/>
          <w:b/>
          <w:sz w:val="22"/>
          <w:szCs w:val="22"/>
        </w:rPr>
      </w:pPr>
    </w:p>
    <w:p w14:paraId="7E6EFF1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No podrán participar en el presente proceso de selección quienes bajo cualquier circunstancia se encuentren en situaciones de conflicto de interés con la UBPD, y/o que afecten los principios de la contratación administrativa. </w:t>
      </w:r>
    </w:p>
    <w:p w14:paraId="033C4D5A" w14:textId="77777777" w:rsidR="00DB0648" w:rsidRDefault="00DB0648" w:rsidP="00B53A87">
      <w:pPr>
        <w:jc w:val="both"/>
        <w:rPr>
          <w:rFonts w:ascii="Arial Narrow" w:eastAsia="Arial Narrow" w:hAnsi="Arial Narrow" w:cs="Arial Narrow"/>
          <w:sz w:val="22"/>
          <w:szCs w:val="22"/>
        </w:rPr>
      </w:pPr>
    </w:p>
    <w:p w14:paraId="3B703A4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5B77B12C" w14:textId="77777777" w:rsidR="00DB0648" w:rsidRDefault="00DB0648" w:rsidP="00B53A87">
      <w:pPr>
        <w:jc w:val="both"/>
        <w:rPr>
          <w:rFonts w:ascii="Arial Narrow" w:eastAsia="Arial Narrow" w:hAnsi="Arial Narrow" w:cs="Arial Narrow"/>
          <w:sz w:val="22"/>
          <w:szCs w:val="22"/>
        </w:rPr>
      </w:pPr>
    </w:p>
    <w:p w14:paraId="19D4C27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12364FFE" w14:textId="77777777" w:rsidR="00DB0648" w:rsidRDefault="00DB0648" w:rsidP="00B53A87">
      <w:pPr>
        <w:jc w:val="both"/>
        <w:rPr>
          <w:rFonts w:ascii="Arial Narrow" w:eastAsia="Arial Narrow" w:hAnsi="Arial Narrow" w:cs="Arial Narrow"/>
          <w:color w:val="FF0000"/>
          <w:sz w:val="22"/>
          <w:szCs w:val="22"/>
        </w:rPr>
      </w:pPr>
    </w:p>
    <w:p w14:paraId="48A76C2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Tampoco podrán participar en el presente proceso quienes directamente o cuyos integrantes, sus socios, o sus beneficiarios reales se encuentren en una situación de conflicto de interés con la UBPD.</w:t>
      </w:r>
    </w:p>
    <w:p w14:paraId="59EE27A8" w14:textId="77777777" w:rsidR="00DB0648" w:rsidRDefault="00DB0648" w:rsidP="00B53A87">
      <w:pPr>
        <w:jc w:val="both"/>
        <w:rPr>
          <w:rFonts w:ascii="Arial Narrow" w:eastAsia="Arial Narrow" w:hAnsi="Arial Narrow" w:cs="Arial Narrow"/>
          <w:sz w:val="22"/>
          <w:szCs w:val="22"/>
        </w:rPr>
      </w:pPr>
    </w:p>
    <w:p w14:paraId="2074370B" w14:textId="00FE5D78"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o miembros de Figuras Asociativas con la participación en el presente proceso de selección, declaran bajo la gravedad de juramento que:</w:t>
      </w:r>
      <w:r>
        <w:rPr>
          <w:rFonts w:ascii="Arial Narrow" w:eastAsia="Arial Narrow" w:hAnsi="Arial Narrow" w:cs="Arial Narrow"/>
          <w:b/>
          <w:sz w:val="22"/>
          <w:szCs w:val="22"/>
        </w:rPr>
        <w:t xml:space="preserve"> (1)</w:t>
      </w:r>
      <w:r>
        <w:rPr>
          <w:rFonts w:ascii="Arial Narrow" w:eastAsia="Arial Narrow" w:hAnsi="Arial Narrow" w:cs="Arial Narrow"/>
          <w:sz w:val="22"/>
          <w:szCs w:val="22"/>
        </w:rPr>
        <w:t xml:space="preserve"> no están incursos en las mencionadas inhabilidades, incompatibilidades o prohibiciones legales; ni se encuentran incursos directamente, ni su equipo de trabajo y/o sus directivos en conflicto de intereses;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no se encuentran incursos en alguna </w:t>
      </w:r>
      <w:r w:rsidR="007B42C5">
        <w:rPr>
          <w:rFonts w:ascii="Arial Narrow" w:eastAsia="Arial Narrow" w:hAnsi="Arial Narrow" w:cs="Arial Narrow"/>
          <w:sz w:val="22"/>
          <w:szCs w:val="22"/>
        </w:rPr>
        <w:t xml:space="preserve">causal </w:t>
      </w:r>
      <w:r>
        <w:rPr>
          <w:rFonts w:ascii="Arial Narrow" w:eastAsia="Arial Narrow" w:hAnsi="Arial Narrow" w:cs="Arial Narrow"/>
          <w:sz w:val="22"/>
          <w:szCs w:val="22"/>
        </w:rPr>
        <w:t xml:space="preserve">de disolución y/o liquidación, y </w:t>
      </w:r>
      <w:r>
        <w:rPr>
          <w:rFonts w:ascii="Arial Narrow" w:eastAsia="Arial Narrow" w:hAnsi="Arial Narrow" w:cs="Arial Narrow"/>
          <w:b/>
          <w:sz w:val="22"/>
          <w:szCs w:val="22"/>
        </w:rPr>
        <w:t>(3)</w:t>
      </w:r>
      <w:r>
        <w:rPr>
          <w:rFonts w:ascii="Arial Narrow" w:eastAsia="Arial Narrow" w:hAnsi="Arial Narrow" w:cs="Arial Narrow"/>
          <w:sz w:val="22"/>
          <w:szCs w:val="22"/>
        </w:rPr>
        <w:t xml:space="preserve"> no se encuentran adelantando un proceso de liquidación obligatoria según la ley aplicable; dicha afirmación se entenderá prestada con la presentación de la propuesta. </w:t>
      </w:r>
    </w:p>
    <w:p w14:paraId="257060C3" w14:textId="77777777" w:rsidR="00DB0648" w:rsidRDefault="00DB0648" w:rsidP="00B53A87">
      <w:pPr>
        <w:jc w:val="both"/>
        <w:rPr>
          <w:rFonts w:ascii="Arial Narrow" w:eastAsia="Arial Narrow" w:hAnsi="Arial Narrow" w:cs="Arial Narrow"/>
          <w:sz w:val="22"/>
          <w:szCs w:val="22"/>
        </w:rPr>
      </w:pPr>
    </w:p>
    <w:p w14:paraId="633CE26B"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con la presentación de su propuesta, aceptan levantar el velo corporativo cuando quiera que ello sea necesario para la verificación de la inexistencia de cualquier conflicto de interés.</w:t>
      </w:r>
    </w:p>
    <w:p w14:paraId="31C70AF3" w14:textId="77777777" w:rsidR="00DB0648" w:rsidRDefault="00DB0648" w:rsidP="00B53A87">
      <w:pPr>
        <w:jc w:val="both"/>
        <w:rPr>
          <w:rFonts w:ascii="Arial Narrow" w:eastAsia="Arial Narrow" w:hAnsi="Arial Narrow" w:cs="Arial Narrow"/>
          <w:sz w:val="22"/>
          <w:szCs w:val="22"/>
        </w:rPr>
      </w:pPr>
    </w:p>
    <w:p w14:paraId="3BFBCB38" w14:textId="77777777" w:rsidR="00DB0648" w:rsidRDefault="003D1722" w:rsidP="00170BEE">
      <w:pPr>
        <w:numPr>
          <w:ilvl w:val="1"/>
          <w:numId w:val="19"/>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Limitación de la convocatoria a MYPIME </w:t>
      </w:r>
    </w:p>
    <w:p w14:paraId="45AFED00" w14:textId="77777777" w:rsidR="00DB0648" w:rsidRDefault="00DB0648" w:rsidP="00B53A87">
      <w:pPr>
        <w:jc w:val="both"/>
        <w:rPr>
          <w:rFonts w:ascii="Arial Narrow" w:eastAsia="Arial Narrow" w:hAnsi="Arial Narrow" w:cs="Arial Narrow"/>
          <w:b/>
          <w:color w:val="FF0000"/>
          <w:sz w:val="22"/>
          <w:szCs w:val="22"/>
        </w:rPr>
      </w:pPr>
    </w:p>
    <w:p w14:paraId="43AEEB66" w14:textId="77777777" w:rsidR="009254FF"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podrá limitar el Proceso de Contratación a las Mipyme colombianas con mínimo un (1) año de existencia, cuando concurran los siguientes requisitos: </w:t>
      </w:r>
    </w:p>
    <w:p w14:paraId="2889905B" w14:textId="77777777" w:rsidR="009254FF" w:rsidRDefault="009254FF" w:rsidP="009254FF">
      <w:pPr>
        <w:pStyle w:val="Default"/>
        <w:jc w:val="both"/>
        <w:rPr>
          <w:rFonts w:ascii="Arial Narrow" w:eastAsia="Arial Narrow" w:hAnsi="Arial Narrow" w:cs="Arial Narrow"/>
          <w:color w:val="auto"/>
          <w:sz w:val="22"/>
          <w:szCs w:val="22"/>
        </w:rPr>
      </w:pPr>
    </w:p>
    <w:p w14:paraId="4073C6E7" w14:textId="5FA6360D" w:rsidR="009254FF" w:rsidRPr="009254FF" w:rsidRDefault="009254FF" w:rsidP="009254FF">
      <w:pPr>
        <w:pStyle w:val="Continuarlista"/>
        <w:numPr>
          <w:ilvl w:val="0"/>
          <w:numId w:val="37"/>
        </w:numPr>
        <w:jc w:val="both"/>
        <w:rPr>
          <w:rFonts w:ascii="Arial Narrow" w:eastAsia="Arial Narrow" w:hAnsi="Arial Narrow"/>
          <w:sz w:val="22"/>
          <w:szCs w:val="22"/>
        </w:rPr>
      </w:pPr>
      <w:r w:rsidRPr="00C4542B">
        <w:rPr>
          <w:rFonts w:ascii="Arial Narrow" w:eastAsia="Arial Narrow" w:hAnsi="Arial Narrow" w:cs="Arial Narrow"/>
          <w:sz w:val="22"/>
          <w:szCs w:val="22"/>
        </w:rPr>
        <w:t>El valor del Proceso de Contratación sea menor a ciento veinticinco mil dólares de los Estados Unidos de América (US$125.000), liquidados con la tasa de cambio que para el efecto determina cada dos años el Ministerio de Comercio, Industria y Turismo</w:t>
      </w:r>
      <w:r>
        <w:rPr>
          <w:rFonts w:ascii="Arial Narrow" w:eastAsia="Arial Narrow" w:hAnsi="Arial Narrow" w:cs="Arial Narrow"/>
          <w:sz w:val="22"/>
          <w:szCs w:val="22"/>
        </w:rPr>
        <w:t xml:space="preserve">, que </w:t>
      </w:r>
      <w:r>
        <w:rPr>
          <w:rFonts w:ascii="Arial Narrow" w:eastAsia="Arial Narrow" w:hAnsi="Arial Narrow"/>
          <w:sz w:val="22"/>
          <w:szCs w:val="22"/>
        </w:rPr>
        <w:t>para la vigencia 2026 será e</w:t>
      </w:r>
      <w:r w:rsidRPr="0013333A">
        <w:rPr>
          <w:rFonts w:ascii="Arial Narrow" w:eastAsia="Arial Narrow" w:hAnsi="Arial Narrow"/>
          <w:sz w:val="22"/>
          <w:szCs w:val="22"/>
        </w:rPr>
        <w:t xml:space="preserve">quivalente a </w:t>
      </w:r>
      <w:r w:rsidRPr="0013333A">
        <w:rPr>
          <w:rFonts w:ascii="Arial Narrow" w:eastAsia="Arial Narrow" w:hAnsi="Arial Narrow"/>
          <w:b/>
          <w:bCs/>
          <w:sz w:val="22"/>
          <w:szCs w:val="22"/>
        </w:rPr>
        <w:t>($511.708.497)</w:t>
      </w:r>
      <w:r>
        <w:rPr>
          <w:rFonts w:ascii="Arial Narrow" w:eastAsia="Arial Narrow" w:hAnsi="Arial Narrow"/>
          <w:b/>
          <w:bCs/>
          <w:sz w:val="22"/>
          <w:szCs w:val="22"/>
        </w:rPr>
        <w:t>.</w:t>
      </w:r>
    </w:p>
    <w:p w14:paraId="34A26F93" w14:textId="77777777" w:rsidR="009254FF" w:rsidRPr="00C4542B" w:rsidRDefault="009254FF" w:rsidP="009254FF">
      <w:pPr>
        <w:pStyle w:val="Default"/>
        <w:numPr>
          <w:ilvl w:val="0"/>
          <w:numId w:val="37"/>
        </w:numPr>
        <w:jc w:val="both"/>
        <w:rPr>
          <w:rFonts w:ascii="Arial Narrow" w:eastAsia="Arial Narrow" w:hAnsi="Arial Narrow" w:cs="Arial Narrow"/>
          <w:color w:val="auto"/>
          <w:sz w:val="22"/>
          <w:szCs w:val="22"/>
        </w:rPr>
      </w:pPr>
      <w:r w:rsidRPr="00C4542B">
        <w:rPr>
          <w:rFonts w:ascii="Arial Narrow" w:eastAsia="Arial Narrow" w:hAnsi="Arial Narrow" w:cs="Arial Narrow"/>
          <w:color w:val="auto"/>
          <w:sz w:val="22"/>
          <w:szCs w:val="22"/>
        </w:rPr>
        <w:t xml:space="preserve">Se hayan recibido solicitudes de por lo menos dos (2) Mipyme colombianas para limitar la convocatoria a Mipyme colombianas. </w:t>
      </w:r>
    </w:p>
    <w:p w14:paraId="569F2435" w14:textId="77777777" w:rsidR="009254FF" w:rsidRPr="00C4542B" w:rsidRDefault="009254FF" w:rsidP="009254FF">
      <w:pPr>
        <w:pStyle w:val="Default"/>
        <w:jc w:val="both"/>
        <w:rPr>
          <w:rFonts w:ascii="Arial Narrow" w:eastAsia="Arial Narrow" w:hAnsi="Arial Narrow" w:cs="Arial Narrow"/>
          <w:color w:val="auto"/>
          <w:sz w:val="22"/>
          <w:szCs w:val="22"/>
        </w:rPr>
      </w:pPr>
    </w:p>
    <w:p w14:paraId="323CDBDF" w14:textId="77777777" w:rsidR="009254FF" w:rsidRPr="00C4542B"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1:</w:t>
      </w:r>
      <w:r w:rsidRPr="00C4542B">
        <w:rPr>
          <w:rFonts w:ascii="Arial Narrow" w:eastAsia="Arial Narrow" w:hAnsi="Arial Narrow" w:cs="Arial Narrow"/>
          <w:color w:val="auto"/>
          <w:sz w:val="22"/>
          <w:szCs w:val="22"/>
        </w:rPr>
        <w:t xml:space="preserve"> Tratándose de personas jurídicas, las solicitudes solo las podrán realizar Mipyme, cuyo objeto social les permita ejecutar el contrato relacionado con el proceso contractual. </w:t>
      </w:r>
    </w:p>
    <w:p w14:paraId="63CBD2F3" w14:textId="77777777" w:rsidR="009254FF" w:rsidRPr="00C4542B"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2:</w:t>
      </w:r>
      <w:r w:rsidRPr="00C4542B">
        <w:rPr>
          <w:rFonts w:ascii="Arial Narrow" w:eastAsia="Arial Narrow" w:hAnsi="Arial Narrow" w:cs="Arial Narrow"/>
          <w:color w:val="auto"/>
          <w:sz w:val="22"/>
          <w:szCs w:val="22"/>
        </w:rPr>
        <w:t xml:space="preserve"> Las cooperativas y demás entidades de economía solidaria, siempre que tengan la calidad de Mípyme, podrán solicitar y participar en las convocatorias limitadas en las mismas condiciones dispuestas en el presente numeral. </w:t>
      </w:r>
    </w:p>
    <w:p w14:paraId="1D68A56C" w14:textId="77777777" w:rsidR="009254FF" w:rsidRDefault="009254FF" w:rsidP="009254FF">
      <w:pPr>
        <w:pStyle w:val="Default"/>
        <w:jc w:val="both"/>
        <w:rPr>
          <w:rFonts w:ascii="Arial Narrow" w:eastAsia="Arial Narrow" w:hAnsi="Arial Narrow" w:cs="Arial Narrow"/>
          <w:color w:val="auto"/>
          <w:sz w:val="22"/>
          <w:szCs w:val="22"/>
        </w:rPr>
      </w:pPr>
      <w:r w:rsidRPr="00C4542B">
        <w:rPr>
          <w:rFonts w:ascii="Arial Narrow" w:eastAsia="Arial Narrow" w:hAnsi="Arial Narrow" w:cs="Arial Narrow"/>
          <w:b/>
          <w:bCs/>
          <w:color w:val="auto"/>
          <w:sz w:val="22"/>
          <w:szCs w:val="22"/>
        </w:rPr>
        <w:t>Nota 3:</w:t>
      </w:r>
      <w:r w:rsidRPr="00C4542B">
        <w:rPr>
          <w:rFonts w:ascii="Arial Narrow" w:eastAsia="Arial Narrow" w:hAnsi="Arial Narrow" w:cs="Arial Narrow"/>
          <w:color w:val="auto"/>
          <w:sz w:val="22"/>
          <w:szCs w:val="22"/>
        </w:rPr>
        <w:t xml:space="preserve"> Cuando de las solicitudes presentadas se identifique que más de (2) MiPymes tienen su domicilio en el departamento o municipio donde se va a ejecutar el contrato, la convocatoria se limitara a Mi</w:t>
      </w:r>
      <w:r>
        <w:rPr>
          <w:rFonts w:ascii="Arial Narrow" w:eastAsia="Arial Narrow" w:hAnsi="Arial Narrow" w:cs="Arial Narrow"/>
          <w:color w:val="auto"/>
          <w:sz w:val="22"/>
          <w:szCs w:val="22"/>
        </w:rPr>
        <w:t>p</w:t>
      </w:r>
      <w:r w:rsidRPr="00C4542B">
        <w:rPr>
          <w:rFonts w:ascii="Arial Narrow" w:eastAsia="Arial Narrow" w:hAnsi="Arial Narrow" w:cs="Arial Narrow"/>
          <w:color w:val="auto"/>
          <w:sz w:val="22"/>
          <w:szCs w:val="22"/>
        </w:rPr>
        <w:t xml:space="preserve">ymes que cumplan con tal condición, siempre que las mismas cumplan con los requisitos de limitación general. </w:t>
      </w:r>
    </w:p>
    <w:p w14:paraId="529EDE59" w14:textId="77777777" w:rsidR="009254FF" w:rsidRPr="00C4542B" w:rsidRDefault="009254FF" w:rsidP="009254FF">
      <w:pPr>
        <w:pStyle w:val="Default"/>
        <w:jc w:val="both"/>
        <w:rPr>
          <w:rFonts w:ascii="Arial Narrow" w:eastAsia="Arial Narrow" w:hAnsi="Arial Narrow" w:cs="Arial Narrow"/>
          <w:color w:val="auto"/>
          <w:sz w:val="22"/>
          <w:szCs w:val="22"/>
        </w:rPr>
      </w:pPr>
    </w:p>
    <w:p w14:paraId="33C4EC6D" w14:textId="77777777" w:rsidR="009254FF" w:rsidRPr="00C4542B" w:rsidRDefault="009254FF" w:rsidP="009254FF">
      <w:pPr>
        <w:jc w:val="both"/>
        <w:rPr>
          <w:rFonts w:ascii="Arial Narrow" w:eastAsia="Arial Narrow" w:hAnsi="Arial Narrow" w:cs="Arial Narrow"/>
          <w:sz w:val="22"/>
          <w:szCs w:val="22"/>
        </w:rPr>
      </w:pPr>
      <w:r w:rsidRPr="00C4542B">
        <w:rPr>
          <w:rFonts w:ascii="Arial Narrow" w:eastAsia="Arial Narrow" w:hAnsi="Arial Narrow" w:cs="Arial Narrow"/>
          <w:sz w:val="22"/>
          <w:szCs w:val="22"/>
        </w:rPr>
        <w:t xml:space="preserve">Con el fin de solicitar la limitación al proceso, se deberá diligenciar se deberá diligenciar el </w:t>
      </w:r>
      <w:r w:rsidRPr="00C4542B">
        <w:rPr>
          <w:rFonts w:ascii="Arial Narrow" w:eastAsia="Arial Narrow" w:hAnsi="Arial Narrow" w:cs="Arial Narrow"/>
          <w:b/>
          <w:bCs/>
          <w:sz w:val="22"/>
          <w:szCs w:val="22"/>
        </w:rPr>
        <w:t>Formato</w:t>
      </w:r>
      <w:r>
        <w:rPr>
          <w:rFonts w:ascii="Arial Narrow" w:eastAsia="Arial Narrow" w:hAnsi="Arial Narrow" w:cs="Arial Narrow"/>
          <w:b/>
          <w:bCs/>
          <w:sz w:val="22"/>
          <w:szCs w:val="22"/>
        </w:rPr>
        <w:t xml:space="preserve"> </w:t>
      </w:r>
      <w:r w:rsidRPr="00C4542B">
        <w:rPr>
          <w:rFonts w:ascii="Arial Narrow" w:eastAsia="Arial Narrow" w:hAnsi="Arial Narrow" w:cs="Arial Narrow"/>
          <w:b/>
          <w:bCs/>
          <w:i/>
          <w:iCs/>
          <w:sz w:val="22"/>
          <w:szCs w:val="22"/>
        </w:rPr>
        <w:t>“CARTA PARA LIMITAR LA CONVOCATORIA A MIPYMES”</w:t>
      </w:r>
      <w:r w:rsidRPr="00C4542B">
        <w:rPr>
          <w:rFonts w:ascii="Arial Narrow" w:eastAsia="Arial Narrow" w:hAnsi="Arial Narrow" w:cs="Arial Narrow"/>
          <w:sz w:val="22"/>
          <w:szCs w:val="22"/>
        </w:rPr>
        <w:t xml:space="preserve"> y aportar los requisitos indicados en el numeral 4.1.16.</w:t>
      </w:r>
    </w:p>
    <w:p w14:paraId="4095B165" w14:textId="1A8BF1E9" w:rsidR="00DB0648" w:rsidRDefault="00DB0648" w:rsidP="00C73467">
      <w:pPr>
        <w:rPr>
          <w:rFonts w:ascii="Arial Narrow" w:eastAsia="Arial Narrow" w:hAnsi="Arial Narrow" w:cs="Arial Narrow"/>
          <w:b/>
          <w:sz w:val="22"/>
          <w:szCs w:val="22"/>
        </w:rPr>
      </w:pPr>
    </w:p>
    <w:p w14:paraId="49C339B8" w14:textId="77777777" w:rsidR="00DB0648" w:rsidRDefault="003D1722" w:rsidP="00B53A87">
      <w:pPr>
        <w:jc w:val="center"/>
        <w:rPr>
          <w:rFonts w:ascii="Arial Narrow" w:eastAsia="Arial Narrow" w:hAnsi="Arial Narrow" w:cs="Arial Narrow"/>
          <w:b/>
          <w:sz w:val="22"/>
          <w:szCs w:val="22"/>
        </w:rPr>
      </w:pPr>
      <w:r>
        <w:rPr>
          <w:rFonts w:ascii="Arial Narrow" w:eastAsia="Arial Narrow" w:hAnsi="Arial Narrow" w:cs="Arial Narrow"/>
          <w:b/>
          <w:sz w:val="22"/>
          <w:szCs w:val="22"/>
        </w:rPr>
        <w:t>CAPÍTULO 2. ETAPAS DEL PROCESO DE SELECCIÓN ABREVIADA</w:t>
      </w:r>
    </w:p>
    <w:p w14:paraId="618A335D" w14:textId="77777777" w:rsidR="00DB0648" w:rsidRDefault="00DB0648" w:rsidP="00B53A87">
      <w:pPr>
        <w:rPr>
          <w:rFonts w:ascii="Arial Narrow" w:eastAsia="Arial Narrow" w:hAnsi="Arial Narrow" w:cs="Arial Narrow"/>
          <w:b/>
          <w:sz w:val="22"/>
          <w:szCs w:val="22"/>
        </w:rPr>
      </w:pPr>
    </w:p>
    <w:p w14:paraId="0DE169BB" w14:textId="77777777" w:rsidR="00DB0648" w:rsidRDefault="003D1722" w:rsidP="00CA6FDD">
      <w:pPr>
        <w:numPr>
          <w:ilvl w:val="1"/>
          <w:numId w:val="12"/>
        </w:numPr>
        <w:pBdr>
          <w:top w:val="nil"/>
          <w:left w:val="nil"/>
          <w:bottom w:val="nil"/>
          <w:right w:val="nil"/>
          <w:between w:val="nil"/>
        </w:pBdr>
        <w:ind w:right="48"/>
        <w:jc w:val="both"/>
        <w:rPr>
          <w:rFonts w:ascii="Arial Narrow" w:eastAsia="Arial Narrow" w:hAnsi="Arial Narrow" w:cs="Arial Narrow"/>
          <w:sz w:val="22"/>
          <w:szCs w:val="22"/>
        </w:rPr>
      </w:pPr>
      <w:bookmarkStart w:id="1" w:name="_heading=h.gjdgxs" w:colFirst="0" w:colLast="0"/>
      <w:bookmarkEnd w:id="1"/>
      <w:r>
        <w:rPr>
          <w:rFonts w:ascii="Arial Narrow" w:eastAsia="Arial Narrow" w:hAnsi="Arial Narrow" w:cs="Arial Narrow"/>
          <w:b/>
          <w:sz w:val="22"/>
          <w:szCs w:val="22"/>
        </w:rPr>
        <w:t>Estudios previos, Aviso de convocatoria y Proyecto de pliego de condiciones</w:t>
      </w:r>
    </w:p>
    <w:p w14:paraId="1BA1D07A" w14:textId="77777777" w:rsidR="00DB0648" w:rsidRDefault="00DB0648" w:rsidP="00B53A87">
      <w:pPr>
        <w:shd w:val="clear" w:color="auto" w:fill="FFFFFF"/>
        <w:jc w:val="both"/>
        <w:rPr>
          <w:rFonts w:ascii="Arial Narrow" w:eastAsia="Arial Narrow" w:hAnsi="Arial Narrow" w:cs="Arial Narrow"/>
          <w:b/>
          <w:sz w:val="22"/>
          <w:szCs w:val="22"/>
        </w:rPr>
      </w:pPr>
    </w:p>
    <w:p w14:paraId="29C78BD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Los estudios y documentos previos del proceso fueron publicados a través de SECOP II, junto con el aviso de convocatoria del numeral 3 del artículo 30 de la Ley 80 de 1993, modificado por el artículo 224 del Decreto Ley 19 de 2012 y el artículo 2.2.1.1.2.1.2 del Decreto 1082 de 2015, y demás normas concordantes. </w:t>
      </w:r>
    </w:p>
    <w:p w14:paraId="674DC2A6" w14:textId="77777777" w:rsidR="00DB0648" w:rsidRDefault="00DB0648" w:rsidP="00B53A87">
      <w:pPr>
        <w:jc w:val="both"/>
        <w:rPr>
          <w:rFonts w:ascii="Arial Narrow" w:eastAsia="Arial Narrow" w:hAnsi="Arial Narrow" w:cs="Arial Narrow"/>
          <w:sz w:val="22"/>
          <w:szCs w:val="22"/>
        </w:rPr>
      </w:pPr>
    </w:p>
    <w:p w14:paraId="2D3155F0"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Acto administrativo de apertura</w:t>
      </w:r>
    </w:p>
    <w:p w14:paraId="58BAA6C9" w14:textId="77777777" w:rsidR="00DB0648" w:rsidRDefault="00DB0648" w:rsidP="00B53A87">
      <w:pPr>
        <w:jc w:val="both"/>
        <w:rPr>
          <w:rFonts w:ascii="Arial Narrow" w:eastAsia="Arial Narrow" w:hAnsi="Arial Narrow" w:cs="Arial Narrow"/>
          <w:b/>
          <w:sz w:val="22"/>
          <w:szCs w:val="22"/>
        </w:rPr>
      </w:pPr>
    </w:p>
    <w:p w14:paraId="0B9D5B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mediante Acto Administrativo ordena la apertura del Proceso de Contratación, con el objeto de seleccionar la propuesta más favorable a fin de suscribir el respectivo contrato, de acuerdo con lo estipulado en el pliego de condiciones publicado en el SECOP II.</w:t>
      </w:r>
    </w:p>
    <w:p w14:paraId="2ED073C6" w14:textId="77777777" w:rsidR="00DB0648" w:rsidRDefault="00DB0648" w:rsidP="00B53A87">
      <w:pPr>
        <w:jc w:val="both"/>
        <w:rPr>
          <w:rFonts w:ascii="Arial Narrow" w:eastAsia="Arial Narrow" w:hAnsi="Arial Narrow" w:cs="Arial Narrow"/>
          <w:sz w:val="22"/>
          <w:szCs w:val="22"/>
        </w:rPr>
      </w:pPr>
    </w:p>
    <w:p w14:paraId="0DF62F53" w14:textId="77777777" w:rsidR="00DB0648" w:rsidRDefault="003D1722" w:rsidP="00CA6FDD">
      <w:pPr>
        <w:numPr>
          <w:ilvl w:val="1"/>
          <w:numId w:val="12"/>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Consulta del Pliego de Condiciones</w:t>
      </w:r>
    </w:p>
    <w:p w14:paraId="38824610" w14:textId="77777777" w:rsidR="00DB0648" w:rsidRDefault="00DB0648" w:rsidP="00B53A87">
      <w:pPr>
        <w:jc w:val="both"/>
        <w:rPr>
          <w:rFonts w:ascii="Arial Narrow" w:eastAsia="Arial Narrow" w:hAnsi="Arial Narrow" w:cs="Arial Narrow"/>
          <w:b/>
          <w:sz w:val="22"/>
          <w:szCs w:val="22"/>
        </w:rPr>
      </w:pPr>
    </w:p>
    <w:p w14:paraId="78C6B584" w14:textId="77777777" w:rsidR="00DB0648" w:rsidRDefault="003D1722"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interesados deberán consultar el pliego de condiciones a través de la página del Sistema Electrónico para la Contratación Pública SECOP II, </w:t>
      </w:r>
      <w:hyperlink r:id="rId16">
        <w:r>
          <w:rPr>
            <w:rFonts w:ascii="Arial Narrow" w:eastAsia="Arial Narrow" w:hAnsi="Arial Narrow" w:cs="Arial Narrow"/>
            <w:smallCaps/>
            <w:sz w:val="22"/>
            <w:szCs w:val="22"/>
            <w:u w:val="single"/>
          </w:rPr>
          <w:t>www.colombiacompra.gov.co</w:t>
        </w:r>
      </w:hyperlink>
      <w:r>
        <w:rPr>
          <w:rFonts w:ascii="Arial Narrow" w:eastAsia="Arial Narrow" w:hAnsi="Arial Narrow" w:cs="Arial Narrow"/>
          <w:smallCaps/>
          <w:sz w:val="22"/>
          <w:szCs w:val="22"/>
          <w:u w:val="single"/>
        </w:rPr>
        <w:t>/secop-ii</w:t>
      </w:r>
      <w:r>
        <w:rPr>
          <w:rFonts w:ascii="Arial Narrow" w:eastAsia="Arial Narrow" w:hAnsi="Arial Narrow" w:cs="Arial Narrow"/>
          <w:sz w:val="22"/>
          <w:szCs w:val="22"/>
        </w:rPr>
        <w:t>, donde además se publicarán los estudios y documentos previos y todos los documentos del proceso, en virtud de lo señalado en el artículo 2.2.1.1.1.7.1 del Decreto 1082 de 2015 y demás normas concordantes.</w:t>
      </w:r>
    </w:p>
    <w:p w14:paraId="31E4C301" w14:textId="77777777" w:rsidR="000512FC" w:rsidRDefault="000512FC" w:rsidP="00B53A8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Narrow" w:eastAsia="Arial Narrow" w:hAnsi="Arial Narrow" w:cs="Arial Narrow"/>
          <w:sz w:val="22"/>
          <w:szCs w:val="22"/>
        </w:rPr>
      </w:pPr>
    </w:p>
    <w:p w14:paraId="65819E96" w14:textId="77777777" w:rsidR="00DB0648" w:rsidRDefault="003D1722" w:rsidP="00170BEE">
      <w:pPr>
        <w:numPr>
          <w:ilvl w:val="1"/>
          <w:numId w:val="22"/>
        </w:numPr>
        <w:pBdr>
          <w:top w:val="nil"/>
          <w:left w:val="nil"/>
          <w:bottom w:val="nil"/>
          <w:right w:val="nil"/>
          <w:between w:val="nil"/>
        </w:pBdr>
        <w:jc w:val="both"/>
        <w:rPr>
          <w:rFonts w:ascii="Arial Narrow" w:eastAsia="Arial Narrow" w:hAnsi="Arial Narrow" w:cs="Arial Narrow"/>
          <w:b/>
          <w:sz w:val="22"/>
          <w:szCs w:val="22"/>
        </w:rPr>
      </w:pPr>
      <w:bookmarkStart w:id="2" w:name="_heading=h.30j0zll" w:colFirst="0" w:colLast="0"/>
      <w:bookmarkEnd w:id="2"/>
      <w:r>
        <w:rPr>
          <w:rFonts w:ascii="Arial Narrow" w:eastAsia="Arial Narrow" w:hAnsi="Arial Narrow" w:cs="Arial Narrow"/>
          <w:b/>
          <w:sz w:val="22"/>
          <w:szCs w:val="22"/>
        </w:rPr>
        <w:t xml:space="preserve">Aclaraciones y modificaciones a los Pliegos de Condiciones </w:t>
      </w:r>
    </w:p>
    <w:p w14:paraId="38ADDD19" w14:textId="77777777" w:rsidR="00DB0648" w:rsidRDefault="00DB0648" w:rsidP="00B53A87">
      <w:pPr>
        <w:jc w:val="both"/>
        <w:rPr>
          <w:rFonts w:ascii="Arial Narrow" w:eastAsia="Arial Narrow" w:hAnsi="Arial Narrow" w:cs="Arial Narrow"/>
          <w:sz w:val="22"/>
          <w:szCs w:val="22"/>
        </w:rPr>
      </w:pPr>
    </w:p>
    <w:p w14:paraId="26D787E2" w14:textId="5FBEEF83" w:rsidR="00DB0648" w:rsidRPr="00671853" w:rsidRDefault="003D1722" w:rsidP="00170BEE">
      <w:pPr>
        <w:pStyle w:val="Ttulo2"/>
        <w:numPr>
          <w:ilvl w:val="2"/>
          <w:numId w:val="22"/>
        </w:numPr>
        <w:spacing w:before="0" w:after="0"/>
        <w:rPr>
          <w:rFonts w:ascii="Arial Narrow" w:eastAsia="Arial Narrow" w:hAnsi="Arial Narrow" w:cs="Arial Narrow"/>
          <w:b w:val="0"/>
          <w:smallCaps w:val="0"/>
          <w:sz w:val="22"/>
          <w:szCs w:val="22"/>
        </w:rPr>
      </w:pPr>
      <w:bookmarkStart w:id="3" w:name="_heading=h.1fob9te" w:colFirst="0" w:colLast="0"/>
      <w:bookmarkEnd w:id="3"/>
      <w:r>
        <w:rPr>
          <w:rFonts w:ascii="Arial Narrow" w:eastAsia="Arial Narrow" w:hAnsi="Arial Narrow" w:cs="Arial Narrow"/>
          <w:b w:val="0"/>
          <w:smallCaps w:val="0"/>
          <w:sz w:val="22"/>
          <w:szCs w:val="22"/>
        </w:rPr>
        <w:t>Los interesados en el proceso de selección tendrán la oportunidad de solicitar a través de SECOP II, las aclaraciones y modificaciones al pliego de condiciones que consideren convenientes en el plazo establecido en el cronograma. La UBPD, aunque está en la obligación de atender la totalidad de los requerimientos formulados dentro del plazo dispuesto para tal fin, no tendrá la obligación de acceder favorablemente a todas las solicitudes. En todo caso las eventuales modificaciones a los pliegos se harán mediante adenda que será publicada en el SECOP II, en los términos y condiciones previstos en el artículo 2.2.1.1.2.2.1 del Decreto 1082 de 2015, y lo dispuesto en el artículo 89 de la Ley 1474 de 2011, que modificó el inciso 2 del numeral 5 del artículo 30 de la Ley 80 de 1993.</w:t>
      </w:r>
      <w:r>
        <w:rPr>
          <w:rFonts w:ascii="Arial Narrow" w:eastAsia="Arial Narrow" w:hAnsi="Arial Narrow" w:cs="Arial Narrow"/>
          <w:b w:val="0"/>
          <w:smallCaps w:val="0"/>
          <w:sz w:val="22"/>
          <w:szCs w:val="22"/>
          <w:vertAlign w:val="superscript"/>
        </w:rPr>
        <w:footnoteReference w:id="1"/>
      </w:r>
      <w:bookmarkStart w:id="4" w:name="_heading=h.3znysh7" w:colFirst="0" w:colLast="0"/>
      <w:bookmarkEnd w:id="4"/>
    </w:p>
    <w:p w14:paraId="3CC807CF" w14:textId="3C15B975" w:rsidR="00DB0648" w:rsidRPr="00671853" w:rsidRDefault="003D1722" w:rsidP="00170BEE">
      <w:pPr>
        <w:pStyle w:val="Ttulo2"/>
        <w:numPr>
          <w:ilvl w:val="2"/>
          <w:numId w:val="22"/>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Las respuestas dadas por la UBPD a las preguntas u observaciones que presenten los Proponentes o interesados en el proceso de selección, respecto del Proyecto de Pliego o del Pliego de Condiciones, serán publicadas a través del SECOP II.</w:t>
      </w:r>
    </w:p>
    <w:p w14:paraId="60E06278" w14:textId="77777777" w:rsidR="00DB0648" w:rsidRDefault="003D1722" w:rsidP="00170BEE">
      <w:pPr>
        <w:pStyle w:val="Ttulo2"/>
        <w:numPr>
          <w:ilvl w:val="2"/>
          <w:numId w:val="22"/>
        </w:numPr>
        <w:spacing w:before="0" w:after="0"/>
        <w:rPr>
          <w:rFonts w:ascii="Arial Narrow" w:eastAsia="Arial Narrow" w:hAnsi="Arial Narrow" w:cs="Arial Narrow"/>
          <w:b w:val="0"/>
          <w:smallCaps w:val="0"/>
          <w:sz w:val="22"/>
          <w:szCs w:val="22"/>
        </w:rPr>
      </w:pPr>
      <w:r>
        <w:rPr>
          <w:rFonts w:ascii="Arial Narrow" w:eastAsia="Arial Narrow" w:hAnsi="Arial Narrow" w:cs="Arial Narrow"/>
          <w:b w:val="0"/>
          <w:smallCaps w:val="0"/>
          <w:sz w:val="22"/>
          <w:szCs w:val="22"/>
        </w:rPr>
        <w:t>Si un Proponente o interesado en el proceso de selección encuentra una contradicción o error en el Pliego de Condiciones, deberá informarlo a la UBPD, a través del SECOP II, dentro del plazo establecido en el cronograma para aclarar o corregir, de ser necesario, tal imprecisión. El silencio de los Proponentes o interesados respecto a la ocurrencia de contradicciones o errores en el Pliego no será válido como argumento en la etapa de evaluación de las Propuestas, para controvertir las decisiones de la UBPD.</w:t>
      </w:r>
    </w:p>
    <w:p w14:paraId="1B2E805E" w14:textId="77777777" w:rsidR="00DB0648" w:rsidRDefault="00DB0648" w:rsidP="00B53A87">
      <w:pPr>
        <w:jc w:val="both"/>
        <w:rPr>
          <w:rFonts w:ascii="Arial Narrow" w:eastAsia="Arial Narrow" w:hAnsi="Arial Narrow" w:cs="Arial Narrow"/>
          <w:sz w:val="22"/>
          <w:szCs w:val="22"/>
        </w:rPr>
      </w:pPr>
    </w:p>
    <w:p w14:paraId="61FF69C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todo caso, a cualquier solicitud efectuada por fuera del SECOP II, o por fuera de los términos establecidos en el cronograma, se le podrá dar el tratamiento previsto en las disposiciones constitucionales y legales vigentes referidas al derecho de petición, solo en caso de que no se le haya dado respuesta dentro del proceso de selección.</w:t>
      </w:r>
    </w:p>
    <w:p w14:paraId="1E897952" w14:textId="77777777" w:rsidR="00DB0648" w:rsidRDefault="00DB0648" w:rsidP="00B53A87">
      <w:pPr>
        <w:jc w:val="both"/>
        <w:rPr>
          <w:rFonts w:ascii="Arial Narrow" w:eastAsia="Arial Narrow" w:hAnsi="Arial Narrow" w:cs="Arial Narrow"/>
          <w:sz w:val="22"/>
          <w:szCs w:val="22"/>
        </w:rPr>
      </w:pPr>
    </w:p>
    <w:p w14:paraId="1AFFEE99" w14:textId="77777777" w:rsidR="00DB0648" w:rsidRDefault="003D1722" w:rsidP="00170BEE">
      <w:pPr>
        <w:numPr>
          <w:ilvl w:val="1"/>
          <w:numId w:val="22"/>
        </w:numPr>
        <w:pBdr>
          <w:top w:val="nil"/>
          <w:left w:val="nil"/>
          <w:bottom w:val="nil"/>
          <w:right w:val="nil"/>
          <w:between w:val="nil"/>
        </w:pBd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Presupuesto Oficial Estimado del Proceso de Selección </w:t>
      </w:r>
    </w:p>
    <w:p w14:paraId="13185590" w14:textId="77777777" w:rsidR="00671853" w:rsidRDefault="00671853" w:rsidP="00671853">
      <w:pPr>
        <w:pBdr>
          <w:top w:val="nil"/>
          <w:left w:val="nil"/>
          <w:bottom w:val="nil"/>
          <w:right w:val="nil"/>
          <w:between w:val="nil"/>
        </w:pBdr>
        <w:tabs>
          <w:tab w:val="left" w:pos="426"/>
        </w:tabs>
        <w:jc w:val="both"/>
        <w:rPr>
          <w:rFonts w:ascii="Arial Narrow" w:eastAsia="Arial Narrow" w:hAnsi="Arial Narrow" w:cs="Arial Narrow"/>
          <w:b/>
          <w:sz w:val="22"/>
          <w:szCs w:val="22"/>
        </w:rPr>
      </w:pPr>
    </w:p>
    <w:p w14:paraId="4FFA2B39" w14:textId="77777777" w:rsidR="0024626A" w:rsidRPr="0024626A" w:rsidRDefault="00DF39AE" w:rsidP="0024626A">
      <w:pPr>
        <w:jc w:val="both"/>
        <w:rPr>
          <w:rFonts w:ascii="Arial Narrow" w:eastAsia="Arial Narrow" w:hAnsi="Arial Narrow" w:cs="Arial Narrow"/>
          <w:sz w:val="22"/>
          <w:szCs w:val="22"/>
        </w:rPr>
      </w:pPr>
      <w:r w:rsidRPr="0024626A">
        <w:rPr>
          <w:rFonts w:ascii="Arial Narrow" w:eastAsia="Arial Narrow" w:hAnsi="Arial Narrow" w:cs="Arial Narrow"/>
          <w:sz w:val="22"/>
          <w:szCs w:val="22"/>
        </w:rPr>
        <w:t>La entidad ha estimado un presupuesto oficial para la presente contratación será de</w:t>
      </w:r>
      <w:bookmarkStart w:id="5" w:name="OLE_LINK20"/>
      <w:bookmarkStart w:id="6" w:name="OLE_LINK21"/>
      <w:bookmarkStart w:id="7" w:name="OLE_LINK41"/>
      <w:r w:rsidRPr="0024626A">
        <w:rPr>
          <w:rFonts w:ascii="Arial Narrow" w:eastAsia="Arial Narrow" w:hAnsi="Arial Narrow" w:cs="Arial Narrow"/>
          <w:sz w:val="22"/>
          <w:szCs w:val="22"/>
        </w:rPr>
        <w:t xml:space="preserve"> hasta </w:t>
      </w:r>
      <w:bookmarkEnd w:id="5"/>
      <w:bookmarkEnd w:id="6"/>
      <w:bookmarkEnd w:id="7"/>
      <w:r w:rsidR="0024626A" w:rsidRPr="0024626A">
        <w:rPr>
          <w:rFonts w:ascii="Arial Narrow" w:eastAsia="Arial Narrow" w:hAnsi="Arial Narrow" w:cs="Arial Narrow"/>
          <w:b/>
          <w:bCs/>
          <w:sz w:val="22"/>
          <w:szCs w:val="22"/>
        </w:rPr>
        <w:t xml:space="preserve">TRESCIENTOS DIEZ MILLONES CUATROCIENTOS SETENTA Y NUEVE MIL DOSCIENTOS CINCUENTA Y SEIS PESOS </w:t>
      </w:r>
      <w:r w:rsidR="0024626A" w:rsidRPr="0024626A">
        <w:rPr>
          <w:rFonts w:ascii="Arial Narrow" w:eastAsia="Arial Narrow" w:hAnsi="Arial Narrow" w:cs="Arial Narrow"/>
          <w:b/>
          <w:bCs/>
          <w:sz w:val="22"/>
          <w:szCs w:val="22"/>
        </w:rPr>
        <w:lastRenderedPageBreak/>
        <w:t>($ 310.479.256) M/CTE</w:t>
      </w:r>
      <w:r w:rsidR="0024626A" w:rsidRPr="0024626A">
        <w:rPr>
          <w:rFonts w:ascii="Arial Narrow" w:eastAsia="Arial Narrow" w:hAnsi="Arial Narrow" w:cs="Arial Narrow"/>
          <w:sz w:val="22"/>
          <w:szCs w:val="22"/>
        </w:rPr>
        <w:t xml:space="preserve"> incluidos todos los costos directos e indirectos y los impuestos, tasas y contribuciones que conlleve la celebración y ejecución total del contrato que resulte del presente proceso de selección.</w:t>
      </w:r>
    </w:p>
    <w:p w14:paraId="4B59015F" w14:textId="77777777" w:rsidR="0024626A" w:rsidRPr="0024626A" w:rsidRDefault="0024626A" w:rsidP="0024626A">
      <w:pPr>
        <w:jc w:val="both"/>
        <w:rPr>
          <w:rFonts w:ascii="Arial Narrow" w:eastAsia="Arial Narrow" w:hAnsi="Arial Narrow" w:cs="Arial Narrow"/>
          <w:sz w:val="22"/>
          <w:szCs w:val="22"/>
        </w:rPr>
      </w:pPr>
    </w:p>
    <w:p w14:paraId="30968748" w14:textId="77777777" w:rsidR="0024626A" w:rsidRPr="0024626A" w:rsidRDefault="0024626A" w:rsidP="0024626A">
      <w:pPr>
        <w:jc w:val="both"/>
        <w:rPr>
          <w:rFonts w:ascii="Arial Narrow" w:eastAsia="Arial Narrow" w:hAnsi="Arial Narrow" w:cs="Arial Narrow"/>
          <w:sz w:val="22"/>
          <w:szCs w:val="22"/>
        </w:rPr>
      </w:pPr>
      <w:r w:rsidRPr="0024626A">
        <w:rPr>
          <w:rFonts w:ascii="Arial Narrow" w:eastAsia="Arial Narrow" w:hAnsi="Arial Narrow" w:cs="Arial Narrow"/>
          <w:sz w:val="22"/>
          <w:szCs w:val="22"/>
        </w:rPr>
        <w:t>El valor techo, se extrae de acuerdo con el estudio de mercado desarrollado y se ve reflejado en la siguiente tabla:</w:t>
      </w:r>
    </w:p>
    <w:p w14:paraId="19D0B2F8" w14:textId="77777777" w:rsidR="0024626A" w:rsidRPr="0024626A" w:rsidRDefault="0024626A" w:rsidP="0024626A">
      <w:pPr>
        <w:jc w:val="both"/>
        <w:rPr>
          <w:rFonts w:ascii="Arial Narrow" w:eastAsia="Arial Narrow" w:hAnsi="Arial Narrow" w:cs="Arial Narrow"/>
          <w:sz w:val="22"/>
          <w:szCs w:val="22"/>
        </w:rPr>
      </w:pPr>
    </w:p>
    <w:tbl>
      <w:tblPr>
        <w:tblW w:w="9214" w:type="dxa"/>
        <w:jc w:val="center"/>
        <w:tblLayout w:type="fixed"/>
        <w:tblCellMar>
          <w:left w:w="70" w:type="dxa"/>
          <w:right w:w="70" w:type="dxa"/>
        </w:tblCellMar>
        <w:tblLook w:val="04A0" w:firstRow="1" w:lastRow="0" w:firstColumn="1" w:lastColumn="0" w:noHBand="0" w:noVBand="1"/>
      </w:tblPr>
      <w:tblGrid>
        <w:gridCol w:w="1168"/>
        <w:gridCol w:w="2235"/>
        <w:gridCol w:w="1417"/>
        <w:gridCol w:w="1512"/>
        <w:gridCol w:w="1323"/>
        <w:gridCol w:w="1559"/>
      </w:tblGrid>
      <w:tr w:rsidR="0024626A" w:rsidRPr="0024626A" w14:paraId="531050F1" w14:textId="77777777" w:rsidTr="000A1561">
        <w:trPr>
          <w:trHeight w:val="893"/>
          <w:jc w:val="center"/>
        </w:trPr>
        <w:tc>
          <w:tcPr>
            <w:tcW w:w="1168" w:type="dxa"/>
            <w:tcBorders>
              <w:top w:val="single" w:sz="4" w:space="0" w:color="auto"/>
              <w:left w:val="single" w:sz="4" w:space="0" w:color="auto"/>
              <w:bottom w:val="single" w:sz="4" w:space="0" w:color="auto"/>
              <w:right w:val="single" w:sz="4" w:space="0" w:color="auto"/>
            </w:tcBorders>
            <w:shd w:val="clear" w:color="073763" w:fill="B4C6E7"/>
            <w:vAlign w:val="center"/>
            <w:hideMark/>
          </w:tcPr>
          <w:p w14:paraId="7D24BF76"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ITEM FICHA TÉCNICA</w:t>
            </w:r>
          </w:p>
        </w:tc>
        <w:tc>
          <w:tcPr>
            <w:tcW w:w="2235" w:type="dxa"/>
            <w:tcBorders>
              <w:top w:val="single" w:sz="4" w:space="0" w:color="auto"/>
              <w:left w:val="nil"/>
              <w:bottom w:val="single" w:sz="4" w:space="0" w:color="auto"/>
              <w:right w:val="single" w:sz="4" w:space="0" w:color="auto"/>
            </w:tcBorders>
            <w:shd w:val="clear" w:color="073763" w:fill="B4C6E7"/>
            <w:vAlign w:val="center"/>
            <w:hideMark/>
          </w:tcPr>
          <w:p w14:paraId="05D20556"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DESCRIPCIÓN</w:t>
            </w:r>
          </w:p>
        </w:tc>
        <w:tc>
          <w:tcPr>
            <w:tcW w:w="1417" w:type="dxa"/>
            <w:tcBorders>
              <w:top w:val="single" w:sz="4" w:space="0" w:color="auto"/>
              <w:left w:val="nil"/>
              <w:bottom w:val="single" w:sz="4" w:space="0" w:color="auto"/>
              <w:right w:val="single" w:sz="4" w:space="0" w:color="auto"/>
            </w:tcBorders>
            <w:shd w:val="clear" w:color="073763" w:fill="B4C6E7"/>
            <w:vAlign w:val="center"/>
            <w:hideMark/>
          </w:tcPr>
          <w:p w14:paraId="65236445"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 xml:space="preserve">UNIDAD DE MEDIDA </w:t>
            </w:r>
          </w:p>
        </w:tc>
        <w:tc>
          <w:tcPr>
            <w:tcW w:w="1512" w:type="dxa"/>
            <w:tcBorders>
              <w:top w:val="single" w:sz="4" w:space="0" w:color="auto"/>
              <w:left w:val="nil"/>
              <w:bottom w:val="single" w:sz="4" w:space="0" w:color="auto"/>
              <w:right w:val="single" w:sz="4" w:space="0" w:color="auto"/>
            </w:tcBorders>
            <w:shd w:val="clear" w:color="073763" w:fill="B4C6E7"/>
            <w:vAlign w:val="center"/>
            <w:hideMark/>
          </w:tcPr>
          <w:p w14:paraId="19CA9578"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CANTIDAD</w:t>
            </w:r>
          </w:p>
        </w:tc>
        <w:tc>
          <w:tcPr>
            <w:tcW w:w="1323" w:type="dxa"/>
            <w:tcBorders>
              <w:top w:val="single" w:sz="4" w:space="0" w:color="auto"/>
              <w:left w:val="nil"/>
              <w:bottom w:val="single" w:sz="4" w:space="0" w:color="auto"/>
              <w:right w:val="single" w:sz="4" w:space="0" w:color="auto"/>
            </w:tcBorders>
            <w:shd w:val="clear" w:color="073763" w:fill="B4C6E7"/>
            <w:vAlign w:val="center"/>
            <w:hideMark/>
          </w:tcPr>
          <w:p w14:paraId="0BD4CD60" w14:textId="54365034"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VALOR</w:t>
            </w:r>
            <w:r w:rsidR="00AE316E">
              <w:rPr>
                <w:rFonts w:ascii="Arial Narrow" w:hAnsi="Arial Narrow" w:cs="Arial"/>
                <w:b/>
                <w:bCs/>
                <w:color w:val="000000"/>
                <w:sz w:val="20"/>
                <w:szCs w:val="20"/>
              </w:rPr>
              <w:t xml:space="preserve"> UNITARIO TECHO</w:t>
            </w:r>
            <w:r w:rsidRPr="0024626A">
              <w:rPr>
                <w:rFonts w:ascii="Arial Narrow" w:hAnsi="Arial Narrow" w:cs="Arial"/>
                <w:b/>
                <w:bCs/>
                <w:color w:val="000000"/>
                <w:sz w:val="20"/>
                <w:szCs w:val="20"/>
              </w:rPr>
              <w:br/>
              <w:t>IVA INCLUIDO</w:t>
            </w:r>
          </w:p>
        </w:tc>
        <w:tc>
          <w:tcPr>
            <w:tcW w:w="1559" w:type="dxa"/>
            <w:tcBorders>
              <w:top w:val="single" w:sz="4" w:space="0" w:color="auto"/>
              <w:left w:val="nil"/>
              <w:bottom w:val="single" w:sz="4" w:space="0" w:color="auto"/>
              <w:right w:val="single" w:sz="4" w:space="0" w:color="auto"/>
            </w:tcBorders>
            <w:shd w:val="clear" w:color="073763" w:fill="B4C6E7"/>
            <w:vAlign w:val="center"/>
            <w:hideMark/>
          </w:tcPr>
          <w:p w14:paraId="7DD798DD"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VALOR TOTAL</w:t>
            </w:r>
            <w:r w:rsidRPr="0024626A">
              <w:rPr>
                <w:rFonts w:ascii="Arial Narrow" w:hAnsi="Arial Narrow" w:cs="Arial"/>
                <w:b/>
                <w:bCs/>
                <w:color w:val="000000"/>
                <w:sz w:val="20"/>
                <w:szCs w:val="20"/>
              </w:rPr>
              <w:br/>
              <w:t>IVA INCLUIDO</w:t>
            </w:r>
          </w:p>
        </w:tc>
      </w:tr>
      <w:tr w:rsidR="0024626A" w:rsidRPr="0024626A" w14:paraId="41049C81"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3FE14BA"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w:t>
            </w:r>
          </w:p>
        </w:tc>
        <w:tc>
          <w:tcPr>
            <w:tcW w:w="2235" w:type="dxa"/>
            <w:tcBorders>
              <w:top w:val="nil"/>
              <w:left w:val="nil"/>
              <w:bottom w:val="single" w:sz="4" w:space="0" w:color="auto"/>
              <w:right w:val="single" w:sz="4" w:space="0" w:color="auto"/>
            </w:tcBorders>
            <w:vAlign w:val="center"/>
            <w:hideMark/>
          </w:tcPr>
          <w:p w14:paraId="356E01F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 xml:space="preserve">Cámara fotográfica </w:t>
            </w:r>
          </w:p>
        </w:tc>
        <w:tc>
          <w:tcPr>
            <w:tcW w:w="1417" w:type="dxa"/>
            <w:tcBorders>
              <w:top w:val="nil"/>
              <w:left w:val="nil"/>
              <w:bottom w:val="single" w:sz="4" w:space="0" w:color="auto"/>
              <w:right w:val="single" w:sz="4" w:space="0" w:color="auto"/>
            </w:tcBorders>
            <w:vAlign w:val="center"/>
            <w:hideMark/>
          </w:tcPr>
          <w:p w14:paraId="584ECEE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626544A5"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62075305"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$ 6.960.052</w:t>
            </w:r>
          </w:p>
        </w:tc>
        <w:tc>
          <w:tcPr>
            <w:tcW w:w="1559" w:type="dxa"/>
            <w:tcBorders>
              <w:top w:val="nil"/>
              <w:left w:val="nil"/>
              <w:bottom w:val="single" w:sz="4" w:space="0" w:color="auto"/>
              <w:right w:val="single" w:sz="4" w:space="0" w:color="auto"/>
            </w:tcBorders>
            <w:noWrap/>
            <w:vAlign w:val="bottom"/>
            <w:hideMark/>
          </w:tcPr>
          <w:p w14:paraId="4E08C1EE"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$ 125.280.936</w:t>
            </w:r>
          </w:p>
        </w:tc>
      </w:tr>
      <w:tr w:rsidR="0024626A" w:rsidRPr="0024626A" w14:paraId="42F63A68"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68F4E0E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2</w:t>
            </w:r>
          </w:p>
        </w:tc>
        <w:tc>
          <w:tcPr>
            <w:tcW w:w="2235" w:type="dxa"/>
            <w:tcBorders>
              <w:top w:val="nil"/>
              <w:left w:val="nil"/>
              <w:bottom w:val="single" w:sz="4" w:space="0" w:color="auto"/>
              <w:right w:val="single" w:sz="4" w:space="0" w:color="auto"/>
            </w:tcBorders>
            <w:vAlign w:val="center"/>
            <w:hideMark/>
          </w:tcPr>
          <w:p w14:paraId="15659255"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 xml:space="preserve">Lente Primario </w:t>
            </w:r>
          </w:p>
        </w:tc>
        <w:tc>
          <w:tcPr>
            <w:tcW w:w="1417" w:type="dxa"/>
            <w:tcBorders>
              <w:top w:val="nil"/>
              <w:left w:val="nil"/>
              <w:bottom w:val="single" w:sz="4" w:space="0" w:color="auto"/>
              <w:right w:val="single" w:sz="4" w:space="0" w:color="auto"/>
            </w:tcBorders>
            <w:vAlign w:val="center"/>
            <w:hideMark/>
          </w:tcPr>
          <w:p w14:paraId="74AB7D20"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71EC21F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0ADF1B5B"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$ 2.209.122</w:t>
            </w:r>
          </w:p>
        </w:tc>
        <w:tc>
          <w:tcPr>
            <w:tcW w:w="1559" w:type="dxa"/>
            <w:tcBorders>
              <w:top w:val="nil"/>
              <w:left w:val="nil"/>
              <w:bottom w:val="single" w:sz="4" w:space="0" w:color="auto"/>
              <w:right w:val="single" w:sz="4" w:space="0" w:color="auto"/>
            </w:tcBorders>
            <w:noWrap/>
            <w:vAlign w:val="bottom"/>
            <w:hideMark/>
          </w:tcPr>
          <w:p w14:paraId="2C292ED4"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$ 39.764.196</w:t>
            </w:r>
          </w:p>
        </w:tc>
      </w:tr>
      <w:tr w:rsidR="0024626A" w:rsidRPr="0024626A" w14:paraId="5C374684"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B2B74E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3</w:t>
            </w:r>
          </w:p>
        </w:tc>
        <w:tc>
          <w:tcPr>
            <w:tcW w:w="2235" w:type="dxa"/>
            <w:tcBorders>
              <w:top w:val="nil"/>
              <w:left w:val="nil"/>
              <w:bottom w:val="single" w:sz="4" w:space="0" w:color="auto"/>
              <w:right w:val="single" w:sz="4" w:space="0" w:color="auto"/>
            </w:tcBorders>
            <w:vAlign w:val="center"/>
            <w:hideMark/>
          </w:tcPr>
          <w:p w14:paraId="4D2FD86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Lente Secundario</w:t>
            </w:r>
          </w:p>
        </w:tc>
        <w:tc>
          <w:tcPr>
            <w:tcW w:w="1417" w:type="dxa"/>
            <w:tcBorders>
              <w:top w:val="nil"/>
              <w:left w:val="nil"/>
              <w:bottom w:val="single" w:sz="4" w:space="0" w:color="auto"/>
              <w:right w:val="single" w:sz="4" w:space="0" w:color="auto"/>
            </w:tcBorders>
            <w:vAlign w:val="center"/>
            <w:hideMark/>
          </w:tcPr>
          <w:p w14:paraId="3F8E644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54AAB93C"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349115C7"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$ 1.478.995</w:t>
            </w:r>
          </w:p>
        </w:tc>
        <w:tc>
          <w:tcPr>
            <w:tcW w:w="1559" w:type="dxa"/>
            <w:tcBorders>
              <w:top w:val="nil"/>
              <w:left w:val="nil"/>
              <w:bottom w:val="single" w:sz="4" w:space="0" w:color="auto"/>
              <w:right w:val="single" w:sz="4" w:space="0" w:color="auto"/>
            </w:tcBorders>
            <w:noWrap/>
            <w:vAlign w:val="bottom"/>
            <w:hideMark/>
          </w:tcPr>
          <w:p w14:paraId="3CFD4B1C"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$ 26.621.910</w:t>
            </w:r>
          </w:p>
        </w:tc>
      </w:tr>
      <w:tr w:rsidR="0024626A" w:rsidRPr="0024626A" w14:paraId="5F72BA44"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F990B85"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4</w:t>
            </w:r>
          </w:p>
        </w:tc>
        <w:tc>
          <w:tcPr>
            <w:tcW w:w="2235" w:type="dxa"/>
            <w:tcBorders>
              <w:top w:val="nil"/>
              <w:left w:val="nil"/>
              <w:bottom w:val="single" w:sz="4" w:space="0" w:color="auto"/>
              <w:right w:val="single" w:sz="4" w:space="0" w:color="auto"/>
            </w:tcBorders>
            <w:vAlign w:val="center"/>
            <w:hideMark/>
          </w:tcPr>
          <w:p w14:paraId="3D5BD7CA"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 xml:space="preserve">Lente Macro </w:t>
            </w:r>
          </w:p>
        </w:tc>
        <w:tc>
          <w:tcPr>
            <w:tcW w:w="1417" w:type="dxa"/>
            <w:tcBorders>
              <w:top w:val="nil"/>
              <w:left w:val="nil"/>
              <w:bottom w:val="single" w:sz="4" w:space="0" w:color="auto"/>
              <w:right w:val="single" w:sz="4" w:space="0" w:color="auto"/>
            </w:tcBorders>
            <w:vAlign w:val="center"/>
            <w:hideMark/>
          </w:tcPr>
          <w:p w14:paraId="07723E7F"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44D4470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12</w:t>
            </w:r>
          </w:p>
        </w:tc>
        <w:tc>
          <w:tcPr>
            <w:tcW w:w="1323" w:type="dxa"/>
            <w:tcBorders>
              <w:top w:val="nil"/>
              <w:left w:val="nil"/>
              <w:bottom w:val="single" w:sz="4" w:space="0" w:color="auto"/>
              <w:right w:val="single" w:sz="4" w:space="0" w:color="auto"/>
            </w:tcBorders>
            <w:noWrap/>
            <w:vAlign w:val="bottom"/>
            <w:hideMark/>
          </w:tcPr>
          <w:p w14:paraId="1EB4EC66"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$ 3.532.480</w:t>
            </w:r>
          </w:p>
        </w:tc>
        <w:tc>
          <w:tcPr>
            <w:tcW w:w="1559" w:type="dxa"/>
            <w:tcBorders>
              <w:top w:val="nil"/>
              <w:left w:val="nil"/>
              <w:bottom w:val="single" w:sz="4" w:space="0" w:color="auto"/>
              <w:right w:val="single" w:sz="4" w:space="0" w:color="auto"/>
            </w:tcBorders>
            <w:noWrap/>
            <w:vAlign w:val="bottom"/>
            <w:hideMark/>
          </w:tcPr>
          <w:p w14:paraId="1DDDC246"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$ 42.389.760</w:t>
            </w:r>
          </w:p>
        </w:tc>
      </w:tr>
      <w:tr w:rsidR="0024626A" w:rsidRPr="0024626A" w14:paraId="48A343D3"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F609D7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5</w:t>
            </w:r>
          </w:p>
        </w:tc>
        <w:tc>
          <w:tcPr>
            <w:tcW w:w="2235" w:type="dxa"/>
            <w:tcBorders>
              <w:top w:val="nil"/>
              <w:left w:val="nil"/>
              <w:bottom w:val="single" w:sz="4" w:space="0" w:color="auto"/>
              <w:right w:val="single" w:sz="4" w:space="0" w:color="auto"/>
            </w:tcBorders>
            <w:vAlign w:val="center"/>
            <w:hideMark/>
          </w:tcPr>
          <w:p w14:paraId="4884D09E"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 xml:space="preserve">Flash Externo con Cable Extensor </w:t>
            </w:r>
          </w:p>
        </w:tc>
        <w:tc>
          <w:tcPr>
            <w:tcW w:w="1417" w:type="dxa"/>
            <w:tcBorders>
              <w:top w:val="nil"/>
              <w:left w:val="nil"/>
              <w:bottom w:val="single" w:sz="4" w:space="0" w:color="auto"/>
              <w:right w:val="single" w:sz="4" w:space="0" w:color="auto"/>
            </w:tcBorders>
            <w:vAlign w:val="center"/>
            <w:hideMark/>
          </w:tcPr>
          <w:p w14:paraId="2A440BB3"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0F81A4C0"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7B9A219A"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$ 795.122</w:t>
            </w:r>
          </w:p>
        </w:tc>
        <w:tc>
          <w:tcPr>
            <w:tcW w:w="1559" w:type="dxa"/>
            <w:tcBorders>
              <w:top w:val="nil"/>
              <w:left w:val="nil"/>
              <w:bottom w:val="single" w:sz="4" w:space="0" w:color="auto"/>
              <w:right w:val="single" w:sz="4" w:space="0" w:color="auto"/>
            </w:tcBorders>
            <w:noWrap/>
            <w:vAlign w:val="bottom"/>
            <w:hideMark/>
          </w:tcPr>
          <w:p w14:paraId="63081890"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$ 14.312.196</w:t>
            </w:r>
          </w:p>
        </w:tc>
      </w:tr>
      <w:tr w:rsidR="0024626A" w:rsidRPr="0024626A" w14:paraId="16D7D528"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A6DC4A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6</w:t>
            </w:r>
          </w:p>
        </w:tc>
        <w:tc>
          <w:tcPr>
            <w:tcW w:w="2235" w:type="dxa"/>
            <w:tcBorders>
              <w:top w:val="nil"/>
              <w:left w:val="nil"/>
              <w:bottom w:val="single" w:sz="4" w:space="0" w:color="auto"/>
              <w:right w:val="single" w:sz="4" w:space="0" w:color="auto"/>
            </w:tcBorders>
            <w:vAlign w:val="center"/>
            <w:hideMark/>
          </w:tcPr>
          <w:p w14:paraId="201D1933"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Filtro para Lente</w:t>
            </w:r>
          </w:p>
        </w:tc>
        <w:tc>
          <w:tcPr>
            <w:tcW w:w="1417" w:type="dxa"/>
            <w:tcBorders>
              <w:top w:val="nil"/>
              <w:left w:val="nil"/>
              <w:bottom w:val="single" w:sz="4" w:space="0" w:color="auto"/>
              <w:right w:val="single" w:sz="4" w:space="0" w:color="auto"/>
            </w:tcBorders>
            <w:vAlign w:val="center"/>
            <w:hideMark/>
          </w:tcPr>
          <w:p w14:paraId="175C82A9"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530D4BA9"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48</w:t>
            </w:r>
          </w:p>
        </w:tc>
        <w:tc>
          <w:tcPr>
            <w:tcW w:w="1323" w:type="dxa"/>
            <w:tcBorders>
              <w:top w:val="nil"/>
              <w:left w:val="nil"/>
              <w:bottom w:val="single" w:sz="4" w:space="0" w:color="auto"/>
              <w:right w:val="single" w:sz="4" w:space="0" w:color="auto"/>
            </w:tcBorders>
            <w:noWrap/>
            <w:vAlign w:val="bottom"/>
            <w:hideMark/>
          </w:tcPr>
          <w:p w14:paraId="401C6A10"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$ 62.491</w:t>
            </w:r>
          </w:p>
        </w:tc>
        <w:tc>
          <w:tcPr>
            <w:tcW w:w="1559" w:type="dxa"/>
            <w:tcBorders>
              <w:top w:val="nil"/>
              <w:left w:val="nil"/>
              <w:bottom w:val="single" w:sz="4" w:space="0" w:color="auto"/>
              <w:right w:val="single" w:sz="4" w:space="0" w:color="auto"/>
            </w:tcBorders>
            <w:noWrap/>
            <w:vAlign w:val="bottom"/>
            <w:hideMark/>
          </w:tcPr>
          <w:p w14:paraId="1D1DAF39"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$ 2.999.568</w:t>
            </w:r>
          </w:p>
        </w:tc>
      </w:tr>
      <w:tr w:rsidR="0024626A" w:rsidRPr="0024626A" w14:paraId="0C7EA334"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11922E4"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7</w:t>
            </w:r>
          </w:p>
        </w:tc>
        <w:tc>
          <w:tcPr>
            <w:tcW w:w="2235" w:type="dxa"/>
            <w:tcBorders>
              <w:top w:val="nil"/>
              <w:left w:val="nil"/>
              <w:bottom w:val="single" w:sz="4" w:space="0" w:color="auto"/>
              <w:right w:val="single" w:sz="4" w:space="0" w:color="auto"/>
            </w:tcBorders>
            <w:vAlign w:val="center"/>
            <w:hideMark/>
          </w:tcPr>
          <w:p w14:paraId="6C5C69F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Batería de cámara adicional</w:t>
            </w:r>
          </w:p>
        </w:tc>
        <w:tc>
          <w:tcPr>
            <w:tcW w:w="1417" w:type="dxa"/>
            <w:tcBorders>
              <w:top w:val="nil"/>
              <w:left w:val="nil"/>
              <w:bottom w:val="single" w:sz="4" w:space="0" w:color="auto"/>
              <w:right w:val="single" w:sz="4" w:space="0" w:color="auto"/>
            </w:tcBorders>
            <w:vAlign w:val="center"/>
            <w:hideMark/>
          </w:tcPr>
          <w:p w14:paraId="305AA46A"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2062557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36</w:t>
            </w:r>
          </w:p>
        </w:tc>
        <w:tc>
          <w:tcPr>
            <w:tcW w:w="1323" w:type="dxa"/>
            <w:tcBorders>
              <w:top w:val="nil"/>
              <w:left w:val="nil"/>
              <w:bottom w:val="single" w:sz="4" w:space="0" w:color="auto"/>
              <w:right w:val="single" w:sz="4" w:space="0" w:color="auto"/>
            </w:tcBorders>
            <w:noWrap/>
            <w:vAlign w:val="bottom"/>
            <w:hideMark/>
          </w:tcPr>
          <w:p w14:paraId="7774AF35"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$ 401.781</w:t>
            </w:r>
          </w:p>
        </w:tc>
        <w:tc>
          <w:tcPr>
            <w:tcW w:w="1559" w:type="dxa"/>
            <w:tcBorders>
              <w:top w:val="nil"/>
              <w:left w:val="nil"/>
              <w:bottom w:val="single" w:sz="4" w:space="0" w:color="auto"/>
              <w:right w:val="single" w:sz="4" w:space="0" w:color="auto"/>
            </w:tcBorders>
            <w:noWrap/>
            <w:vAlign w:val="bottom"/>
            <w:hideMark/>
          </w:tcPr>
          <w:p w14:paraId="52727851"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$ 14.464.116</w:t>
            </w:r>
          </w:p>
        </w:tc>
      </w:tr>
      <w:tr w:rsidR="0024626A" w:rsidRPr="0024626A" w14:paraId="0666E30E"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147CB5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8</w:t>
            </w:r>
          </w:p>
        </w:tc>
        <w:tc>
          <w:tcPr>
            <w:tcW w:w="2235" w:type="dxa"/>
            <w:tcBorders>
              <w:top w:val="nil"/>
              <w:left w:val="nil"/>
              <w:bottom w:val="single" w:sz="4" w:space="0" w:color="auto"/>
              <w:right w:val="single" w:sz="4" w:space="0" w:color="auto"/>
            </w:tcBorders>
            <w:vAlign w:val="center"/>
            <w:hideMark/>
          </w:tcPr>
          <w:p w14:paraId="6A4FE2E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Cargador de batería de cámara adicional</w:t>
            </w:r>
          </w:p>
        </w:tc>
        <w:tc>
          <w:tcPr>
            <w:tcW w:w="1417" w:type="dxa"/>
            <w:tcBorders>
              <w:top w:val="nil"/>
              <w:left w:val="nil"/>
              <w:bottom w:val="single" w:sz="4" w:space="0" w:color="auto"/>
              <w:right w:val="single" w:sz="4" w:space="0" w:color="auto"/>
            </w:tcBorders>
            <w:vAlign w:val="center"/>
            <w:hideMark/>
          </w:tcPr>
          <w:p w14:paraId="15C18BB8"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3D19E1B8"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24F51B73"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$ 96.226</w:t>
            </w:r>
          </w:p>
        </w:tc>
        <w:tc>
          <w:tcPr>
            <w:tcW w:w="1559" w:type="dxa"/>
            <w:tcBorders>
              <w:top w:val="nil"/>
              <w:left w:val="nil"/>
              <w:bottom w:val="single" w:sz="4" w:space="0" w:color="auto"/>
              <w:right w:val="single" w:sz="4" w:space="0" w:color="auto"/>
            </w:tcBorders>
            <w:noWrap/>
            <w:vAlign w:val="bottom"/>
            <w:hideMark/>
          </w:tcPr>
          <w:p w14:paraId="6A2AC8D1"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$ 1.732.068</w:t>
            </w:r>
          </w:p>
        </w:tc>
      </w:tr>
      <w:tr w:rsidR="0024626A" w:rsidRPr="0024626A" w14:paraId="3236D4CC"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4213D7E"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9</w:t>
            </w:r>
          </w:p>
        </w:tc>
        <w:tc>
          <w:tcPr>
            <w:tcW w:w="2235" w:type="dxa"/>
            <w:tcBorders>
              <w:top w:val="nil"/>
              <w:left w:val="nil"/>
              <w:bottom w:val="single" w:sz="4" w:space="0" w:color="auto"/>
              <w:right w:val="single" w:sz="4" w:space="0" w:color="auto"/>
            </w:tcBorders>
            <w:vAlign w:val="center"/>
            <w:hideMark/>
          </w:tcPr>
          <w:p w14:paraId="7A40E775"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Memoria SD</w:t>
            </w:r>
          </w:p>
        </w:tc>
        <w:tc>
          <w:tcPr>
            <w:tcW w:w="1417" w:type="dxa"/>
            <w:tcBorders>
              <w:top w:val="nil"/>
              <w:left w:val="nil"/>
              <w:bottom w:val="single" w:sz="4" w:space="0" w:color="auto"/>
              <w:right w:val="single" w:sz="4" w:space="0" w:color="auto"/>
            </w:tcBorders>
            <w:vAlign w:val="center"/>
            <w:hideMark/>
          </w:tcPr>
          <w:p w14:paraId="26FC67C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3C26ACF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36</w:t>
            </w:r>
          </w:p>
        </w:tc>
        <w:tc>
          <w:tcPr>
            <w:tcW w:w="1323" w:type="dxa"/>
            <w:tcBorders>
              <w:top w:val="nil"/>
              <w:left w:val="nil"/>
              <w:bottom w:val="single" w:sz="4" w:space="0" w:color="auto"/>
              <w:right w:val="single" w:sz="4" w:space="0" w:color="auto"/>
            </w:tcBorders>
            <w:noWrap/>
            <w:vAlign w:val="bottom"/>
            <w:hideMark/>
          </w:tcPr>
          <w:p w14:paraId="32C7425F"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$ 208.941</w:t>
            </w:r>
          </w:p>
        </w:tc>
        <w:tc>
          <w:tcPr>
            <w:tcW w:w="1559" w:type="dxa"/>
            <w:tcBorders>
              <w:top w:val="nil"/>
              <w:left w:val="nil"/>
              <w:bottom w:val="single" w:sz="4" w:space="0" w:color="auto"/>
              <w:right w:val="single" w:sz="4" w:space="0" w:color="auto"/>
            </w:tcBorders>
            <w:noWrap/>
            <w:vAlign w:val="bottom"/>
            <w:hideMark/>
          </w:tcPr>
          <w:p w14:paraId="214A15E6"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$ 7.521.876</w:t>
            </w:r>
          </w:p>
        </w:tc>
      </w:tr>
      <w:tr w:rsidR="0024626A" w:rsidRPr="0024626A" w14:paraId="0C2328C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7C8E717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10</w:t>
            </w:r>
          </w:p>
        </w:tc>
        <w:tc>
          <w:tcPr>
            <w:tcW w:w="2235" w:type="dxa"/>
            <w:tcBorders>
              <w:top w:val="nil"/>
              <w:left w:val="nil"/>
              <w:bottom w:val="single" w:sz="4" w:space="0" w:color="auto"/>
              <w:right w:val="single" w:sz="4" w:space="0" w:color="auto"/>
            </w:tcBorders>
            <w:vAlign w:val="center"/>
            <w:hideMark/>
          </w:tcPr>
          <w:p w14:paraId="7FA30C5C"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Trípode con accesorios</w:t>
            </w:r>
          </w:p>
        </w:tc>
        <w:tc>
          <w:tcPr>
            <w:tcW w:w="1417" w:type="dxa"/>
            <w:tcBorders>
              <w:top w:val="nil"/>
              <w:left w:val="nil"/>
              <w:bottom w:val="single" w:sz="4" w:space="0" w:color="auto"/>
              <w:right w:val="single" w:sz="4" w:space="0" w:color="auto"/>
            </w:tcBorders>
            <w:vAlign w:val="center"/>
            <w:hideMark/>
          </w:tcPr>
          <w:p w14:paraId="2D1E1FA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77B04737"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40A9001E"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$ 739.007</w:t>
            </w:r>
          </w:p>
        </w:tc>
        <w:tc>
          <w:tcPr>
            <w:tcW w:w="1559" w:type="dxa"/>
            <w:tcBorders>
              <w:top w:val="nil"/>
              <w:left w:val="nil"/>
              <w:bottom w:val="single" w:sz="4" w:space="0" w:color="auto"/>
              <w:right w:val="single" w:sz="4" w:space="0" w:color="auto"/>
            </w:tcBorders>
            <w:noWrap/>
            <w:vAlign w:val="bottom"/>
            <w:hideMark/>
          </w:tcPr>
          <w:p w14:paraId="2E76518C"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$ 13.302.126</w:t>
            </w:r>
          </w:p>
        </w:tc>
      </w:tr>
      <w:tr w:rsidR="0024626A" w:rsidRPr="0024626A" w14:paraId="1E88EEB8"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3BDF0CC4"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11</w:t>
            </w:r>
          </w:p>
        </w:tc>
        <w:tc>
          <w:tcPr>
            <w:tcW w:w="2235" w:type="dxa"/>
            <w:tcBorders>
              <w:top w:val="nil"/>
              <w:left w:val="nil"/>
              <w:bottom w:val="single" w:sz="4" w:space="0" w:color="auto"/>
              <w:right w:val="single" w:sz="4" w:space="0" w:color="auto"/>
            </w:tcBorders>
            <w:noWrap/>
            <w:vAlign w:val="bottom"/>
            <w:hideMark/>
          </w:tcPr>
          <w:p w14:paraId="76F98BD3"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Maleta transportadora de cámara</w:t>
            </w:r>
          </w:p>
        </w:tc>
        <w:tc>
          <w:tcPr>
            <w:tcW w:w="1417" w:type="dxa"/>
            <w:tcBorders>
              <w:top w:val="nil"/>
              <w:left w:val="nil"/>
              <w:bottom w:val="single" w:sz="4" w:space="0" w:color="auto"/>
              <w:right w:val="single" w:sz="4" w:space="0" w:color="auto"/>
            </w:tcBorders>
            <w:vAlign w:val="center"/>
            <w:hideMark/>
          </w:tcPr>
          <w:p w14:paraId="5E760893"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7133D108"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6BE713BE"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$ 245.467</w:t>
            </w:r>
          </w:p>
        </w:tc>
        <w:tc>
          <w:tcPr>
            <w:tcW w:w="1559" w:type="dxa"/>
            <w:tcBorders>
              <w:top w:val="nil"/>
              <w:left w:val="nil"/>
              <w:bottom w:val="single" w:sz="4" w:space="0" w:color="auto"/>
              <w:right w:val="single" w:sz="4" w:space="0" w:color="auto"/>
            </w:tcBorders>
            <w:noWrap/>
            <w:vAlign w:val="bottom"/>
            <w:hideMark/>
          </w:tcPr>
          <w:p w14:paraId="1AED5956"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$ 4.418.406</w:t>
            </w:r>
          </w:p>
        </w:tc>
      </w:tr>
      <w:tr w:rsidR="0024626A" w:rsidRPr="0024626A" w14:paraId="2A5C5080"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063ABE59"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12</w:t>
            </w:r>
          </w:p>
        </w:tc>
        <w:tc>
          <w:tcPr>
            <w:tcW w:w="2235" w:type="dxa"/>
            <w:tcBorders>
              <w:top w:val="nil"/>
              <w:left w:val="nil"/>
              <w:bottom w:val="single" w:sz="4" w:space="0" w:color="auto"/>
              <w:right w:val="single" w:sz="4" w:space="0" w:color="auto"/>
            </w:tcBorders>
            <w:noWrap/>
            <w:vAlign w:val="bottom"/>
            <w:hideMark/>
          </w:tcPr>
          <w:p w14:paraId="16A503F9"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Kit de limpieza</w:t>
            </w:r>
          </w:p>
        </w:tc>
        <w:tc>
          <w:tcPr>
            <w:tcW w:w="1417" w:type="dxa"/>
            <w:tcBorders>
              <w:top w:val="nil"/>
              <w:left w:val="nil"/>
              <w:bottom w:val="single" w:sz="4" w:space="0" w:color="auto"/>
              <w:right w:val="single" w:sz="4" w:space="0" w:color="auto"/>
            </w:tcBorders>
            <w:vAlign w:val="center"/>
            <w:hideMark/>
          </w:tcPr>
          <w:p w14:paraId="53961E4E"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41156EA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6E43C29A"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$ 59.828</w:t>
            </w:r>
          </w:p>
        </w:tc>
        <w:tc>
          <w:tcPr>
            <w:tcW w:w="1559" w:type="dxa"/>
            <w:tcBorders>
              <w:top w:val="nil"/>
              <w:left w:val="nil"/>
              <w:bottom w:val="single" w:sz="4" w:space="0" w:color="auto"/>
              <w:right w:val="single" w:sz="4" w:space="0" w:color="auto"/>
            </w:tcBorders>
            <w:noWrap/>
            <w:vAlign w:val="bottom"/>
            <w:hideMark/>
          </w:tcPr>
          <w:p w14:paraId="388D9365"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$ 1.076.904</w:t>
            </w:r>
          </w:p>
        </w:tc>
      </w:tr>
      <w:tr w:rsidR="0024626A" w:rsidRPr="0024626A" w14:paraId="56F426FC" w14:textId="77777777" w:rsidTr="000A1561">
        <w:trPr>
          <w:trHeight w:val="1230"/>
          <w:jc w:val="center"/>
        </w:trPr>
        <w:tc>
          <w:tcPr>
            <w:tcW w:w="1168" w:type="dxa"/>
            <w:tcBorders>
              <w:top w:val="nil"/>
              <w:left w:val="single" w:sz="4" w:space="0" w:color="auto"/>
              <w:bottom w:val="single" w:sz="4" w:space="0" w:color="auto"/>
              <w:right w:val="single" w:sz="4" w:space="0" w:color="auto"/>
            </w:tcBorders>
            <w:vAlign w:val="center"/>
            <w:hideMark/>
          </w:tcPr>
          <w:p w14:paraId="32890AEE"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13</w:t>
            </w:r>
          </w:p>
        </w:tc>
        <w:tc>
          <w:tcPr>
            <w:tcW w:w="2235" w:type="dxa"/>
            <w:tcBorders>
              <w:top w:val="nil"/>
              <w:left w:val="nil"/>
              <w:bottom w:val="single" w:sz="4" w:space="0" w:color="auto"/>
              <w:right w:val="single" w:sz="4" w:space="0" w:color="auto"/>
            </w:tcBorders>
            <w:noWrap/>
            <w:vAlign w:val="bottom"/>
            <w:hideMark/>
          </w:tcPr>
          <w:p w14:paraId="4E750A6D"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Porta memorias</w:t>
            </w:r>
          </w:p>
        </w:tc>
        <w:tc>
          <w:tcPr>
            <w:tcW w:w="1417" w:type="dxa"/>
            <w:tcBorders>
              <w:top w:val="nil"/>
              <w:left w:val="nil"/>
              <w:bottom w:val="single" w:sz="4" w:space="0" w:color="auto"/>
              <w:right w:val="single" w:sz="4" w:space="0" w:color="auto"/>
            </w:tcBorders>
            <w:vAlign w:val="center"/>
            <w:hideMark/>
          </w:tcPr>
          <w:p w14:paraId="7B1DD9C0"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4337990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46F597C0"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$ 59.946</w:t>
            </w:r>
          </w:p>
        </w:tc>
        <w:tc>
          <w:tcPr>
            <w:tcW w:w="1559" w:type="dxa"/>
            <w:tcBorders>
              <w:top w:val="nil"/>
              <w:left w:val="nil"/>
              <w:bottom w:val="single" w:sz="4" w:space="0" w:color="auto"/>
              <w:right w:val="single" w:sz="4" w:space="0" w:color="auto"/>
            </w:tcBorders>
            <w:noWrap/>
            <w:vAlign w:val="bottom"/>
            <w:hideMark/>
          </w:tcPr>
          <w:p w14:paraId="56CB792A"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$ 1.079.028</w:t>
            </w:r>
          </w:p>
        </w:tc>
      </w:tr>
      <w:tr w:rsidR="0024626A" w:rsidRPr="0024626A" w14:paraId="52AFEE78" w14:textId="77777777" w:rsidTr="000A1561">
        <w:trPr>
          <w:trHeight w:val="1050"/>
          <w:jc w:val="center"/>
        </w:trPr>
        <w:tc>
          <w:tcPr>
            <w:tcW w:w="1168" w:type="dxa"/>
            <w:tcBorders>
              <w:top w:val="nil"/>
              <w:left w:val="single" w:sz="4" w:space="0" w:color="auto"/>
              <w:bottom w:val="single" w:sz="4" w:space="0" w:color="auto"/>
              <w:right w:val="single" w:sz="4" w:space="0" w:color="auto"/>
            </w:tcBorders>
            <w:vAlign w:val="center"/>
            <w:hideMark/>
          </w:tcPr>
          <w:p w14:paraId="6F886C8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14</w:t>
            </w:r>
          </w:p>
        </w:tc>
        <w:tc>
          <w:tcPr>
            <w:tcW w:w="2235" w:type="dxa"/>
            <w:tcBorders>
              <w:top w:val="nil"/>
              <w:left w:val="nil"/>
              <w:bottom w:val="single" w:sz="4" w:space="0" w:color="auto"/>
              <w:right w:val="single" w:sz="4" w:space="0" w:color="auto"/>
            </w:tcBorders>
            <w:noWrap/>
            <w:vAlign w:val="bottom"/>
            <w:hideMark/>
          </w:tcPr>
          <w:p w14:paraId="5FB7A4B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Lector de Memorias</w:t>
            </w:r>
          </w:p>
        </w:tc>
        <w:tc>
          <w:tcPr>
            <w:tcW w:w="1417" w:type="dxa"/>
            <w:tcBorders>
              <w:top w:val="nil"/>
              <w:left w:val="nil"/>
              <w:bottom w:val="single" w:sz="4" w:space="0" w:color="auto"/>
              <w:right w:val="single" w:sz="4" w:space="0" w:color="auto"/>
            </w:tcBorders>
            <w:vAlign w:val="center"/>
            <w:hideMark/>
          </w:tcPr>
          <w:p w14:paraId="2336290B"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6FD13F71"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497BD7F3"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$ 59.617</w:t>
            </w:r>
          </w:p>
        </w:tc>
        <w:tc>
          <w:tcPr>
            <w:tcW w:w="1559" w:type="dxa"/>
            <w:tcBorders>
              <w:top w:val="nil"/>
              <w:left w:val="nil"/>
              <w:bottom w:val="single" w:sz="4" w:space="0" w:color="auto"/>
              <w:right w:val="single" w:sz="4" w:space="0" w:color="auto"/>
            </w:tcBorders>
            <w:noWrap/>
            <w:vAlign w:val="bottom"/>
            <w:hideMark/>
          </w:tcPr>
          <w:p w14:paraId="2F184F88"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$ 1.073.106</w:t>
            </w:r>
          </w:p>
        </w:tc>
      </w:tr>
      <w:tr w:rsidR="0024626A" w:rsidRPr="0024626A" w14:paraId="07DF808D"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425C582C"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15</w:t>
            </w:r>
          </w:p>
        </w:tc>
        <w:tc>
          <w:tcPr>
            <w:tcW w:w="2235" w:type="dxa"/>
            <w:tcBorders>
              <w:top w:val="nil"/>
              <w:left w:val="nil"/>
              <w:bottom w:val="single" w:sz="4" w:space="0" w:color="auto"/>
              <w:right w:val="single" w:sz="4" w:space="0" w:color="auto"/>
            </w:tcBorders>
            <w:noWrap/>
            <w:vAlign w:val="bottom"/>
            <w:hideMark/>
          </w:tcPr>
          <w:p w14:paraId="6BAF5D02"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Reflector LED</w:t>
            </w:r>
          </w:p>
        </w:tc>
        <w:tc>
          <w:tcPr>
            <w:tcW w:w="1417" w:type="dxa"/>
            <w:tcBorders>
              <w:top w:val="nil"/>
              <w:left w:val="nil"/>
              <w:bottom w:val="single" w:sz="4" w:space="0" w:color="auto"/>
              <w:right w:val="single" w:sz="4" w:space="0" w:color="auto"/>
            </w:tcBorders>
            <w:vAlign w:val="center"/>
            <w:hideMark/>
          </w:tcPr>
          <w:p w14:paraId="41900B70"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UNIDAD</w:t>
            </w:r>
          </w:p>
        </w:tc>
        <w:tc>
          <w:tcPr>
            <w:tcW w:w="1512" w:type="dxa"/>
            <w:tcBorders>
              <w:top w:val="nil"/>
              <w:left w:val="nil"/>
              <w:bottom w:val="single" w:sz="4" w:space="0" w:color="auto"/>
              <w:right w:val="single" w:sz="4" w:space="0" w:color="auto"/>
            </w:tcBorders>
            <w:vAlign w:val="center"/>
            <w:hideMark/>
          </w:tcPr>
          <w:p w14:paraId="4E13AF50" w14:textId="77777777" w:rsidR="0024626A" w:rsidRPr="0024626A" w:rsidRDefault="0024626A" w:rsidP="000A1561">
            <w:pPr>
              <w:jc w:val="center"/>
              <w:rPr>
                <w:rFonts w:ascii="Arial Narrow" w:hAnsi="Arial Narrow" w:cs="Arial"/>
                <w:sz w:val="20"/>
                <w:szCs w:val="20"/>
              </w:rPr>
            </w:pPr>
            <w:r w:rsidRPr="0024626A">
              <w:rPr>
                <w:rFonts w:ascii="Arial Narrow" w:hAnsi="Arial Narrow" w:cs="Arial"/>
                <w:sz w:val="20"/>
                <w:szCs w:val="20"/>
              </w:rPr>
              <w:t>18</w:t>
            </w:r>
          </w:p>
        </w:tc>
        <w:tc>
          <w:tcPr>
            <w:tcW w:w="1323" w:type="dxa"/>
            <w:tcBorders>
              <w:top w:val="nil"/>
              <w:left w:val="nil"/>
              <w:bottom w:val="single" w:sz="4" w:space="0" w:color="auto"/>
              <w:right w:val="single" w:sz="4" w:space="0" w:color="auto"/>
            </w:tcBorders>
            <w:noWrap/>
            <w:vAlign w:val="bottom"/>
            <w:hideMark/>
          </w:tcPr>
          <w:p w14:paraId="643971EB"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$ 582.260</w:t>
            </w:r>
          </w:p>
        </w:tc>
        <w:tc>
          <w:tcPr>
            <w:tcW w:w="1559" w:type="dxa"/>
            <w:tcBorders>
              <w:top w:val="nil"/>
              <w:left w:val="nil"/>
              <w:bottom w:val="single" w:sz="4" w:space="0" w:color="auto"/>
              <w:right w:val="single" w:sz="4" w:space="0" w:color="auto"/>
            </w:tcBorders>
            <w:noWrap/>
            <w:vAlign w:val="bottom"/>
            <w:hideMark/>
          </w:tcPr>
          <w:p w14:paraId="0AD426C1" w14:textId="77777777" w:rsidR="0024626A" w:rsidRPr="0024626A" w:rsidRDefault="0024626A" w:rsidP="000A1561">
            <w:pPr>
              <w:jc w:val="right"/>
              <w:rPr>
                <w:rFonts w:ascii="Arial Narrow" w:hAnsi="Arial Narrow" w:cs="Arial"/>
                <w:sz w:val="20"/>
                <w:szCs w:val="20"/>
              </w:rPr>
            </w:pPr>
            <w:r w:rsidRPr="0024626A">
              <w:rPr>
                <w:rFonts w:ascii="Arial Narrow" w:hAnsi="Arial Narrow" w:cs="Arial"/>
                <w:sz w:val="20"/>
                <w:szCs w:val="20"/>
              </w:rPr>
              <w:t>$ 10.480.680</w:t>
            </w:r>
          </w:p>
        </w:tc>
      </w:tr>
      <w:tr w:rsidR="0024626A" w:rsidRPr="0024626A" w14:paraId="1B13A957" w14:textId="77777777" w:rsidTr="000A1561">
        <w:trPr>
          <w:trHeight w:val="390"/>
          <w:jc w:val="center"/>
        </w:trPr>
        <w:tc>
          <w:tcPr>
            <w:tcW w:w="1168" w:type="dxa"/>
            <w:tcBorders>
              <w:top w:val="nil"/>
              <w:left w:val="single" w:sz="4" w:space="0" w:color="auto"/>
              <w:bottom w:val="single" w:sz="4" w:space="0" w:color="auto"/>
              <w:right w:val="single" w:sz="4" w:space="0" w:color="auto"/>
            </w:tcBorders>
            <w:vAlign w:val="center"/>
            <w:hideMark/>
          </w:tcPr>
          <w:p w14:paraId="24534ACF" w14:textId="77777777" w:rsidR="0024626A" w:rsidRPr="0024626A" w:rsidRDefault="0024626A" w:rsidP="000A1561">
            <w:pPr>
              <w:jc w:val="center"/>
              <w:rPr>
                <w:rFonts w:ascii="Arial Narrow" w:hAnsi="Arial Narrow" w:cs="Arial"/>
                <w:color w:val="000000"/>
                <w:sz w:val="20"/>
                <w:szCs w:val="20"/>
              </w:rPr>
            </w:pPr>
            <w:r w:rsidRPr="0024626A">
              <w:rPr>
                <w:rFonts w:ascii="Arial Narrow" w:hAnsi="Arial Narrow" w:cs="Arial"/>
                <w:color w:val="000000"/>
                <w:sz w:val="20"/>
                <w:szCs w:val="20"/>
              </w:rPr>
              <w:t>16</w:t>
            </w:r>
          </w:p>
        </w:tc>
        <w:tc>
          <w:tcPr>
            <w:tcW w:w="2235" w:type="dxa"/>
            <w:tcBorders>
              <w:top w:val="nil"/>
              <w:left w:val="nil"/>
              <w:bottom w:val="single" w:sz="4" w:space="0" w:color="auto"/>
              <w:right w:val="single" w:sz="4" w:space="0" w:color="auto"/>
            </w:tcBorders>
            <w:vAlign w:val="center"/>
            <w:hideMark/>
          </w:tcPr>
          <w:p w14:paraId="2A69B9C6" w14:textId="77777777" w:rsidR="0024626A" w:rsidRPr="0024626A" w:rsidRDefault="0024626A" w:rsidP="000A1561">
            <w:pPr>
              <w:jc w:val="center"/>
              <w:rPr>
                <w:rFonts w:ascii="Arial Narrow" w:hAnsi="Arial Narrow" w:cs="Arial"/>
                <w:color w:val="000000"/>
                <w:sz w:val="20"/>
                <w:szCs w:val="20"/>
              </w:rPr>
            </w:pPr>
            <w:r w:rsidRPr="0024626A">
              <w:rPr>
                <w:rFonts w:ascii="Arial Narrow" w:hAnsi="Arial Narrow" w:cs="Arial"/>
                <w:color w:val="000000"/>
                <w:sz w:val="20"/>
                <w:szCs w:val="20"/>
              </w:rPr>
              <w:t>Impermeables para cámara fotográfica</w:t>
            </w:r>
          </w:p>
        </w:tc>
        <w:tc>
          <w:tcPr>
            <w:tcW w:w="1417" w:type="dxa"/>
            <w:tcBorders>
              <w:top w:val="nil"/>
              <w:left w:val="nil"/>
              <w:bottom w:val="single" w:sz="4" w:space="0" w:color="auto"/>
              <w:right w:val="single" w:sz="4" w:space="0" w:color="auto"/>
            </w:tcBorders>
            <w:vAlign w:val="center"/>
            <w:hideMark/>
          </w:tcPr>
          <w:p w14:paraId="35089ADA" w14:textId="77777777" w:rsidR="0024626A" w:rsidRPr="0024626A" w:rsidRDefault="0024626A" w:rsidP="000A1561">
            <w:pPr>
              <w:jc w:val="center"/>
              <w:rPr>
                <w:rFonts w:ascii="Arial Narrow" w:hAnsi="Arial Narrow" w:cs="Arial"/>
                <w:color w:val="000000"/>
                <w:sz w:val="20"/>
                <w:szCs w:val="20"/>
              </w:rPr>
            </w:pPr>
            <w:r w:rsidRPr="0024626A">
              <w:rPr>
                <w:rFonts w:ascii="Arial Narrow" w:hAnsi="Arial Narrow" w:cs="Arial"/>
                <w:color w:val="000000"/>
                <w:sz w:val="20"/>
                <w:szCs w:val="20"/>
              </w:rPr>
              <w:t>UNIDAD</w:t>
            </w:r>
          </w:p>
        </w:tc>
        <w:tc>
          <w:tcPr>
            <w:tcW w:w="1512" w:type="dxa"/>
            <w:tcBorders>
              <w:top w:val="nil"/>
              <w:left w:val="nil"/>
              <w:bottom w:val="single" w:sz="4" w:space="0" w:color="auto"/>
              <w:right w:val="single" w:sz="4" w:space="0" w:color="auto"/>
            </w:tcBorders>
            <w:vAlign w:val="center"/>
            <w:hideMark/>
          </w:tcPr>
          <w:p w14:paraId="26296055" w14:textId="77777777" w:rsidR="0024626A" w:rsidRPr="0024626A" w:rsidRDefault="0024626A" w:rsidP="000A1561">
            <w:pPr>
              <w:jc w:val="center"/>
              <w:rPr>
                <w:rFonts w:ascii="Arial Narrow" w:hAnsi="Arial Narrow" w:cs="Arial"/>
                <w:color w:val="000000"/>
                <w:sz w:val="20"/>
                <w:szCs w:val="20"/>
              </w:rPr>
            </w:pPr>
            <w:r w:rsidRPr="0024626A">
              <w:rPr>
                <w:rFonts w:ascii="Arial Narrow" w:hAnsi="Arial Narrow" w:cs="Arial"/>
                <w:color w:val="000000"/>
                <w:sz w:val="20"/>
                <w:szCs w:val="20"/>
              </w:rPr>
              <w:t>67</w:t>
            </w:r>
          </w:p>
        </w:tc>
        <w:tc>
          <w:tcPr>
            <w:tcW w:w="1323" w:type="dxa"/>
            <w:tcBorders>
              <w:top w:val="nil"/>
              <w:left w:val="nil"/>
              <w:bottom w:val="single" w:sz="4" w:space="0" w:color="auto"/>
              <w:right w:val="single" w:sz="4" w:space="0" w:color="auto"/>
            </w:tcBorders>
            <w:noWrap/>
            <w:vAlign w:val="bottom"/>
            <w:hideMark/>
          </w:tcPr>
          <w:p w14:paraId="1C616D21" w14:textId="77777777" w:rsidR="0024626A" w:rsidRPr="0024626A" w:rsidRDefault="0024626A" w:rsidP="000A1561">
            <w:pPr>
              <w:jc w:val="right"/>
              <w:rPr>
                <w:rFonts w:ascii="Arial Narrow" w:hAnsi="Arial Narrow" w:cs="Arial"/>
                <w:color w:val="000000"/>
                <w:sz w:val="20"/>
                <w:szCs w:val="20"/>
              </w:rPr>
            </w:pPr>
            <w:r w:rsidRPr="0024626A">
              <w:rPr>
                <w:rFonts w:ascii="Arial Narrow" w:hAnsi="Arial Narrow" w:cs="Arial"/>
                <w:color w:val="000000"/>
                <w:sz w:val="20"/>
                <w:szCs w:val="20"/>
              </w:rPr>
              <w:t>$ 59.140</w:t>
            </w:r>
          </w:p>
        </w:tc>
        <w:tc>
          <w:tcPr>
            <w:tcW w:w="1559" w:type="dxa"/>
            <w:tcBorders>
              <w:top w:val="nil"/>
              <w:left w:val="nil"/>
              <w:bottom w:val="single" w:sz="4" w:space="0" w:color="auto"/>
              <w:right w:val="single" w:sz="4" w:space="0" w:color="auto"/>
            </w:tcBorders>
            <w:noWrap/>
            <w:vAlign w:val="bottom"/>
            <w:hideMark/>
          </w:tcPr>
          <w:p w14:paraId="60A45311" w14:textId="77777777" w:rsidR="0024626A" w:rsidRPr="0024626A" w:rsidRDefault="0024626A" w:rsidP="000A1561">
            <w:pPr>
              <w:jc w:val="right"/>
              <w:rPr>
                <w:rFonts w:ascii="Arial Narrow" w:hAnsi="Arial Narrow" w:cs="Arial"/>
                <w:color w:val="000000"/>
                <w:sz w:val="20"/>
                <w:szCs w:val="20"/>
              </w:rPr>
            </w:pPr>
            <w:r w:rsidRPr="0024626A">
              <w:rPr>
                <w:rFonts w:ascii="Arial Narrow" w:hAnsi="Arial Narrow" w:cs="Arial"/>
                <w:color w:val="000000"/>
                <w:sz w:val="20"/>
                <w:szCs w:val="20"/>
              </w:rPr>
              <w:t>$ 3.962.380</w:t>
            </w:r>
          </w:p>
        </w:tc>
      </w:tr>
      <w:tr w:rsidR="0024626A" w:rsidRPr="0024626A" w14:paraId="65050C71" w14:textId="77777777" w:rsidTr="000A1561">
        <w:trPr>
          <w:trHeight w:val="390"/>
          <w:jc w:val="center"/>
        </w:trPr>
        <w:tc>
          <w:tcPr>
            <w:tcW w:w="6332" w:type="dxa"/>
            <w:gridSpan w:val="4"/>
            <w:tcBorders>
              <w:top w:val="single" w:sz="4" w:space="0" w:color="auto"/>
              <w:left w:val="single" w:sz="4" w:space="0" w:color="auto"/>
              <w:bottom w:val="single" w:sz="4" w:space="0" w:color="auto"/>
              <w:right w:val="single" w:sz="4" w:space="0" w:color="auto"/>
            </w:tcBorders>
            <w:shd w:val="clear" w:color="073763" w:fill="B4C6E7"/>
            <w:vAlign w:val="center"/>
            <w:hideMark/>
          </w:tcPr>
          <w:p w14:paraId="5C54333D" w14:textId="77777777" w:rsidR="0024626A" w:rsidRPr="0024626A" w:rsidRDefault="0024626A" w:rsidP="000A1561">
            <w:pPr>
              <w:jc w:val="center"/>
              <w:rPr>
                <w:rFonts w:ascii="Arial Narrow" w:hAnsi="Arial Narrow" w:cs="Arial"/>
                <w:b/>
                <w:bCs/>
                <w:color w:val="000000"/>
                <w:sz w:val="20"/>
                <w:szCs w:val="20"/>
              </w:rPr>
            </w:pPr>
            <w:r w:rsidRPr="0024626A">
              <w:rPr>
                <w:rFonts w:ascii="Arial Narrow" w:hAnsi="Arial Narrow" w:cs="Arial"/>
                <w:b/>
                <w:bCs/>
                <w:color w:val="000000"/>
                <w:sz w:val="20"/>
                <w:szCs w:val="20"/>
              </w:rPr>
              <w:t>TOTAL</w:t>
            </w:r>
          </w:p>
        </w:tc>
        <w:tc>
          <w:tcPr>
            <w:tcW w:w="1323" w:type="dxa"/>
            <w:tcBorders>
              <w:top w:val="nil"/>
              <w:left w:val="nil"/>
              <w:bottom w:val="nil"/>
              <w:right w:val="nil"/>
            </w:tcBorders>
            <w:vAlign w:val="bottom"/>
            <w:hideMark/>
          </w:tcPr>
          <w:p w14:paraId="253E93B0" w14:textId="77777777" w:rsidR="0024626A" w:rsidRPr="0024626A" w:rsidRDefault="0024626A" w:rsidP="000A1561">
            <w:pPr>
              <w:jc w:val="center"/>
              <w:rPr>
                <w:rFonts w:ascii="Arial Narrow" w:hAnsi="Arial Narrow" w:cs="Arial"/>
                <w:b/>
                <w:bCs/>
                <w:color w:val="000000"/>
                <w:sz w:val="20"/>
                <w:szCs w:val="20"/>
              </w:rPr>
            </w:pPr>
          </w:p>
        </w:tc>
        <w:tc>
          <w:tcPr>
            <w:tcW w:w="1559" w:type="dxa"/>
            <w:tcBorders>
              <w:top w:val="nil"/>
              <w:left w:val="single" w:sz="4" w:space="0" w:color="auto"/>
              <w:bottom w:val="single" w:sz="4" w:space="0" w:color="auto"/>
              <w:right w:val="single" w:sz="4" w:space="0" w:color="auto"/>
            </w:tcBorders>
            <w:shd w:val="clear" w:color="FFFFFF" w:fill="FFFFFF"/>
            <w:noWrap/>
            <w:vAlign w:val="bottom"/>
            <w:hideMark/>
          </w:tcPr>
          <w:p w14:paraId="6CB48952" w14:textId="77777777" w:rsidR="0024626A" w:rsidRPr="0024626A" w:rsidRDefault="0024626A" w:rsidP="000A1561">
            <w:pPr>
              <w:jc w:val="right"/>
              <w:rPr>
                <w:rFonts w:ascii="Arial Narrow" w:hAnsi="Arial Narrow" w:cs="Arial"/>
                <w:color w:val="000000"/>
                <w:sz w:val="20"/>
                <w:szCs w:val="20"/>
              </w:rPr>
            </w:pPr>
            <w:r w:rsidRPr="0024626A">
              <w:rPr>
                <w:rFonts w:ascii="Arial Narrow" w:hAnsi="Arial Narrow" w:cs="Arial"/>
                <w:color w:val="000000"/>
                <w:sz w:val="20"/>
                <w:szCs w:val="20"/>
              </w:rPr>
              <w:t>$ 310.479.256</w:t>
            </w:r>
          </w:p>
        </w:tc>
      </w:tr>
    </w:tbl>
    <w:p w14:paraId="54E01014" w14:textId="766E9774" w:rsidR="0024626A" w:rsidRPr="0024626A" w:rsidRDefault="0024626A" w:rsidP="003018E7">
      <w:pPr>
        <w:pBdr>
          <w:top w:val="nil"/>
          <w:left w:val="nil"/>
          <w:bottom w:val="nil"/>
          <w:right w:val="nil"/>
          <w:between w:val="nil"/>
        </w:pBdr>
        <w:jc w:val="both"/>
        <w:rPr>
          <w:rFonts w:ascii="Arial Narrow" w:eastAsia="Arial Narrow" w:hAnsi="Arial Narrow" w:cs="Arial"/>
          <w:color w:val="000000"/>
          <w:sz w:val="20"/>
          <w:szCs w:val="20"/>
          <w:lang w:val="es-MX"/>
        </w:rPr>
      </w:pPr>
    </w:p>
    <w:p w14:paraId="4BAB0CA0" w14:textId="77777777" w:rsidR="0024626A" w:rsidRPr="0024626A" w:rsidRDefault="0024626A" w:rsidP="003018E7">
      <w:pPr>
        <w:pBdr>
          <w:top w:val="nil"/>
          <w:left w:val="nil"/>
          <w:bottom w:val="nil"/>
          <w:right w:val="nil"/>
          <w:between w:val="nil"/>
        </w:pBdr>
        <w:jc w:val="both"/>
        <w:rPr>
          <w:rFonts w:ascii="Arial Narrow" w:eastAsia="Arial Narrow" w:hAnsi="Arial Narrow" w:cs="Arial"/>
          <w:color w:val="000000"/>
          <w:sz w:val="20"/>
          <w:szCs w:val="20"/>
        </w:rPr>
      </w:pPr>
    </w:p>
    <w:p w14:paraId="13189366" w14:textId="77777777" w:rsidR="0024626A" w:rsidRPr="0024626A" w:rsidRDefault="0024626A" w:rsidP="003018E7">
      <w:pPr>
        <w:pBdr>
          <w:top w:val="nil"/>
          <w:left w:val="nil"/>
          <w:bottom w:val="nil"/>
          <w:right w:val="nil"/>
          <w:between w:val="nil"/>
        </w:pBdr>
        <w:jc w:val="both"/>
        <w:rPr>
          <w:rFonts w:ascii="Arial Narrow" w:eastAsia="Arial Narrow" w:hAnsi="Arial Narrow" w:cs="Arial"/>
          <w:color w:val="000000"/>
          <w:sz w:val="20"/>
          <w:szCs w:val="20"/>
        </w:rPr>
      </w:pPr>
    </w:p>
    <w:p w14:paraId="210D9A22" w14:textId="77777777" w:rsidR="003018E7" w:rsidRPr="0024626A" w:rsidRDefault="003018E7" w:rsidP="003018E7">
      <w:pPr>
        <w:widowControl w:val="0"/>
        <w:pBdr>
          <w:top w:val="nil"/>
          <w:left w:val="nil"/>
          <w:bottom w:val="nil"/>
          <w:right w:val="nil"/>
          <w:between w:val="nil"/>
        </w:pBdr>
        <w:autoSpaceDE w:val="0"/>
        <w:autoSpaceDN w:val="0"/>
        <w:ind w:left="142"/>
        <w:jc w:val="both"/>
        <w:rPr>
          <w:rFonts w:ascii="Arial Narrow" w:eastAsia="Arial Narrow" w:hAnsi="Arial Narrow" w:cs="Arial"/>
          <w:color w:val="000000"/>
          <w:sz w:val="20"/>
          <w:szCs w:val="20"/>
          <w:lang w:val="es-ES" w:eastAsia="en-US"/>
        </w:rPr>
      </w:pPr>
    </w:p>
    <w:p w14:paraId="117266C8" w14:textId="77777777" w:rsidR="003018E7" w:rsidRPr="003018E7" w:rsidRDefault="003018E7" w:rsidP="003018E7">
      <w:pPr>
        <w:widowControl w:val="0"/>
        <w:autoSpaceDE w:val="0"/>
        <w:autoSpaceDN w:val="0"/>
        <w:ind w:left="142"/>
        <w:jc w:val="both"/>
        <w:rPr>
          <w:rFonts w:ascii="Arial Narrow" w:eastAsia="Arial Narrow" w:hAnsi="Arial Narrow" w:cs="Arial Narrow"/>
          <w:b/>
          <w:color w:val="000000"/>
          <w:sz w:val="22"/>
          <w:szCs w:val="22"/>
          <w:lang w:val="es-ES" w:eastAsia="en-US"/>
        </w:rPr>
      </w:pPr>
    </w:p>
    <w:p w14:paraId="0693354A" w14:textId="77777777" w:rsidR="0024626A" w:rsidRPr="0024626A" w:rsidRDefault="0024626A" w:rsidP="0024626A">
      <w:pPr>
        <w:jc w:val="both"/>
        <w:rPr>
          <w:rFonts w:ascii="Arial Narrow" w:eastAsia="Arial Narrow" w:hAnsi="Arial Narrow" w:cs="Arial"/>
          <w:sz w:val="22"/>
          <w:lang w:val="es-MX"/>
        </w:rPr>
      </w:pPr>
      <w:r w:rsidRPr="0024626A">
        <w:rPr>
          <w:rFonts w:ascii="Arial Narrow" w:eastAsia="Arial Narrow" w:hAnsi="Arial Narrow" w:cs="Arial"/>
          <w:szCs w:val="22"/>
          <w:lang w:val="es-MX"/>
        </w:rPr>
        <w:lastRenderedPageBreak/>
        <w:t xml:space="preserve">El presupuesto se encuentra respaldado por el Certificado de Disponibilidad Presupuestal No. 75626 del 02 de octubre de 2026, </w:t>
      </w:r>
      <w:r w:rsidRPr="0024626A">
        <w:rPr>
          <w:rFonts w:ascii="Arial Narrow" w:eastAsia="Arial Narrow" w:hAnsi="Arial Narrow" w:cs="Arial"/>
          <w:sz w:val="22"/>
          <w:szCs w:val="22"/>
          <w:lang w:val="es-MX"/>
        </w:rPr>
        <w:t>Posición Catálogo de Gasto – Rubro N° C-4499-1000-3-53105B-4499010-02 ADQUISICIÓN DE BIENES Y SERVICIOS - SERVICIOS TÉCNOLOGICOS – MEJORAMIENTO DEL DESPLIEGUE OPERATIVO DEL MODELO DESCENTRALIZADO DE LA BÚSQUEDA HUMANITARIA Y EXTRAJUDICIAL A NIVEL NACIONAL.</w:t>
      </w:r>
    </w:p>
    <w:p w14:paraId="58700178" w14:textId="77777777" w:rsidR="0024626A" w:rsidRPr="0024626A" w:rsidRDefault="0024626A" w:rsidP="0024626A">
      <w:pPr>
        <w:jc w:val="both"/>
        <w:rPr>
          <w:rFonts w:ascii="Arial Narrow" w:eastAsia="Arial Narrow" w:hAnsi="Arial Narrow" w:cs="Arial"/>
          <w:szCs w:val="22"/>
        </w:rPr>
      </w:pPr>
    </w:p>
    <w:p w14:paraId="5BF52B2A" w14:textId="05272B74" w:rsidR="0024626A" w:rsidRDefault="0024626A" w:rsidP="0024626A">
      <w:pPr>
        <w:jc w:val="both"/>
        <w:rPr>
          <w:rFonts w:ascii="Arial Narrow" w:eastAsia="Arial Narrow" w:hAnsi="Arial Narrow" w:cs="Arial"/>
          <w:szCs w:val="22"/>
          <w:lang w:val="es-MX"/>
        </w:rPr>
      </w:pPr>
      <w:r w:rsidRPr="0024626A">
        <w:rPr>
          <w:rFonts w:ascii="Arial Narrow" w:eastAsia="Arial Narrow" w:hAnsi="Arial Narrow" w:cs="Arial"/>
          <w:b/>
          <w:bCs/>
          <w:szCs w:val="22"/>
        </w:rPr>
        <w:t>Nota 1:</w:t>
      </w:r>
      <w:r w:rsidRPr="0024626A">
        <w:rPr>
          <w:rFonts w:ascii="Arial Narrow" w:eastAsia="Arial Narrow" w:hAnsi="Arial Narrow" w:cs="Arial"/>
          <w:szCs w:val="22"/>
        </w:rPr>
        <w:t xml:space="preserve"> </w:t>
      </w:r>
      <w:r w:rsidRPr="0024626A">
        <w:rPr>
          <w:rFonts w:ascii="Arial Narrow" w:eastAsia="Arial Narrow" w:hAnsi="Arial Narrow" w:cs="Arial"/>
          <w:szCs w:val="22"/>
          <w:lang w:val="es-MX"/>
        </w:rPr>
        <w:t xml:space="preserve">Los proponentes no podrán exceder el </w:t>
      </w:r>
      <w:r w:rsidR="00804F1B" w:rsidRPr="0024626A">
        <w:rPr>
          <w:rFonts w:ascii="Arial Narrow" w:eastAsia="Arial Narrow" w:hAnsi="Arial Narrow" w:cs="Arial"/>
          <w:szCs w:val="22"/>
          <w:lang w:val="es-MX"/>
        </w:rPr>
        <w:t xml:space="preserve">VALOR UNITARIO </w:t>
      </w:r>
      <w:r w:rsidR="0089166F">
        <w:rPr>
          <w:rFonts w:ascii="Arial Narrow" w:eastAsia="Arial Narrow" w:hAnsi="Arial Narrow" w:cs="Arial"/>
          <w:szCs w:val="22"/>
          <w:lang w:val="es-MX"/>
        </w:rPr>
        <w:t>TECHO</w:t>
      </w:r>
      <w:r w:rsidRPr="0024626A">
        <w:rPr>
          <w:rFonts w:ascii="Arial Narrow" w:eastAsia="Arial Narrow" w:hAnsi="Arial Narrow" w:cs="Arial"/>
          <w:szCs w:val="22"/>
          <w:lang w:val="es-MX"/>
        </w:rPr>
        <w:t xml:space="preserve"> indicado para cada ítem ni el valor total del presupuesto oficial, en su oferta inicial de precio, SO PENA DE SER RECHAZADA LA PROPUESTA. </w:t>
      </w:r>
    </w:p>
    <w:p w14:paraId="0E5CB4A1" w14:textId="77777777" w:rsidR="0024626A" w:rsidRPr="0024626A" w:rsidRDefault="0024626A" w:rsidP="0024626A">
      <w:pPr>
        <w:jc w:val="both"/>
        <w:rPr>
          <w:rFonts w:ascii="Arial Narrow" w:eastAsia="Arial Narrow" w:hAnsi="Arial Narrow" w:cs="Arial"/>
          <w:szCs w:val="22"/>
        </w:rPr>
      </w:pPr>
    </w:p>
    <w:p w14:paraId="12B7F9A3" w14:textId="12459A9B" w:rsidR="0024626A" w:rsidRPr="0089166F" w:rsidRDefault="0024626A" w:rsidP="0024626A">
      <w:pPr>
        <w:jc w:val="both"/>
        <w:rPr>
          <w:rFonts w:ascii="Arial Narrow" w:eastAsia="Arial Narrow" w:hAnsi="Arial Narrow" w:cs="Arial"/>
          <w:szCs w:val="22"/>
        </w:rPr>
      </w:pPr>
      <w:r w:rsidRPr="0024626A">
        <w:rPr>
          <w:rFonts w:ascii="Arial Narrow" w:eastAsia="Arial Narrow" w:hAnsi="Arial Narrow" w:cs="Arial"/>
          <w:b/>
          <w:bCs/>
          <w:szCs w:val="22"/>
        </w:rPr>
        <w:t>Nota 2:</w:t>
      </w:r>
      <w:r w:rsidRPr="0024626A">
        <w:rPr>
          <w:rFonts w:ascii="Arial Narrow" w:eastAsia="Arial Narrow" w:hAnsi="Arial Narrow" w:cs="Arial"/>
          <w:szCs w:val="22"/>
        </w:rPr>
        <w:t xml:space="preserve"> Esta información está soportada en el análisis del sector que incluye el estudio de mercado y/o cotización (según aplique).</w:t>
      </w:r>
    </w:p>
    <w:p w14:paraId="6DC9650A" w14:textId="77777777" w:rsidR="00744AAC" w:rsidRDefault="00744AAC" w:rsidP="00B53A87">
      <w:pPr>
        <w:jc w:val="center"/>
        <w:rPr>
          <w:rFonts w:ascii="Arial Narrow" w:eastAsia="Arial Narrow" w:hAnsi="Arial Narrow" w:cs="Arial Narrow"/>
          <w:b/>
          <w:sz w:val="22"/>
          <w:szCs w:val="22"/>
        </w:rPr>
      </w:pPr>
    </w:p>
    <w:p w14:paraId="74E3FFFC" w14:textId="0390D872" w:rsidR="00DB0648" w:rsidRDefault="003D1722" w:rsidP="00B53A87">
      <w:pPr>
        <w:jc w:val="center"/>
        <w:rPr>
          <w:rFonts w:ascii="Arial Narrow" w:eastAsia="Arial Narrow" w:hAnsi="Arial Narrow" w:cs="Arial Narrow"/>
          <w:b/>
          <w:sz w:val="22"/>
          <w:szCs w:val="22"/>
        </w:rPr>
      </w:pPr>
      <w:r w:rsidRPr="00A318AD">
        <w:rPr>
          <w:rFonts w:ascii="Arial Narrow" w:eastAsia="Arial Narrow" w:hAnsi="Arial Narrow" w:cs="Arial Narrow"/>
          <w:b/>
          <w:sz w:val="22"/>
          <w:szCs w:val="22"/>
        </w:rPr>
        <w:t>CAPÍTULO 3. REQUISITOS GENERALES DE LAS PROPUESTAS</w:t>
      </w:r>
    </w:p>
    <w:p w14:paraId="69E059C9" w14:textId="77777777" w:rsidR="00DB0648" w:rsidRDefault="00DB0648" w:rsidP="00B53A87">
      <w:pPr>
        <w:rPr>
          <w:rFonts w:ascii="Arial Narrow" w:eastAsia="Arial Narrow" w:hAnsi="Arial Narrow" w:cs="Arial Narrow"/>
          <w:b/>
          <w:sz w:val="22"/>
          <w:szCs w:val="22"/>
        </w:rPr>
      </w:pPr>
    </w:p>
    <w:p w14:paraId="5EE15BF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Contenido de las propuestas </w:t>
      </w:r>
    </w:p>
    <w:p w14:paraId="06912A49" w14:textId="77777777" w:rsidR="00DB0648" w:rsidRDefault="00DB0648" w:rsidP="00B53A87">
      <w:pPr>
        <w:jc w:val="both"/>
        <w:rPr>
          <w:rFonts w:ascii="Arial Narrow" w:eastAsia="Arial Narrow" w:hAnsi="Arial Narrow" w:cs="Arial Narrow"/>
          <w:b/>
          <w:sz w:val="22"/>
          <w:szCs w:val="22"/>
        </w:rPr>
      </w:pPr>
    </w:p>
    <w:p w14:paraId="0A0FDE0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Las propuestas contendrán lo relativo a los requisitos habilitantes, oferta económica y los demás documentos e información requerida. Todo esto de conformidad con lo establecido en los documentos del presente proceso que se encuentran en el SECOP II.</w:t>
      </w:r>
    </w:p>
    <w:p w14:paraId="1DC68705" w14:textId="77777777" w:rsidR="00DB0648" w:rsidRDefault="00DB0648" w:rsidP="00B53A87">
      <w:pPr>
        <w:jc w:val="both"/>
        <w:rPr>
          <w:rFonts w:ascii="Arial Narrow" w:eastAsia="Arial Narrow" w:hAnsi="Arial Narrow" w:cs="Arial Narrow"/>
          <w:sz w:val="22"/>
          <w:szCs w:val="22"/>
        </w:rPr>
      </w:pPr>
    </w:p>
    <w:p w14:paraId="64368CA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información relativa a cada uno de estos aspectos será aportada conforme se indica en el SECOP II para el presente proceso de selección. </w:t>
      </w:r>
    </w:p>
    <w:p w14:paraId="1BBFBC17" w14:textId="77777777" w:rsidR="00DB0648" w:rsidRDefault="00DB0648" w:rsidP="00B53A87">
      <w:pPr>
        <w:jc w:val="both"/>
        <w:rPr>
          <w:rFonts w:ascii="Arial Narrow" w:eastAsia="Arial Narrow" w:hAnsi="Arial Narrow" w:cs="Arial Narrow"/>
          <w:sz w:val="22"/>
          <w:szCs w:val="22"/>
        </w:rPr>
      </w:pPr>
    </w:p>
    <w:p w14:paraId="259F7FC5"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Los</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Requisitos habilitantes</w:t>
      </w:r>
      <w:r>
        <w:rPr>
          <w:rFonts w:ascii="Arial Narrow" w:eastAsia="Arial Narrow" w:hAnsi="Arial Narrow" w:cs="Arial Narrow"/>
          <w:b/>
          <w:sz w:val="22"/>
          <w:szCs w:val="22"/>
        </w:rPr>
        <w:t>”,</w:t>
      </w:r>
      <w:r>
        <w:rPr>
          <w:rFonts w:ascii="Arial Narrow" w:eastAsia="Arial Narrow" w:hAnsi="Arial Narrow" w:cs="Arial Narrow"/>
          <w:sz w:val="22"/>
          <w:szCs w:val="22"/>
        </w:rPr>
        <w:t xml:space="preserve"> se deberán acreditar conforme se indica en el pliego de condiciones mediante la atención del cuestionario que se disponga para el efecto y/o aportando la documentación soporte correspondiente.</w:t>
      </w:r>
    </w:p>
    <w:p w14:paraId="72F571FE" w14:textId="77777777" w:rsidR="00DB0648" w:rsidRDefault="003D1722" w:rsidP="00B53A87">
      <w:pPr>
        <w:pStyle w:val="Ttulo3"/>
        <w:keepNext w:val="0"/>
        <w:widowControl w:val="0"/>
        <w:numPr>
          <w:ilvl w:val="0"/>
          <w:numId w:val="6"/>
        </w:numPr>
        <w:spacing w:before="0" w:after="0"/>
        <w:rPr>
          <w:rFonts w:ascii="Arial Narrow" w:eastAsia="Arial Narrow" w:hAnsi="Arial Narrow" w:cs="Arial Narrow"/>
          <w:sz w:val="22"/>
          <w:szCs w:val="22"/>
        </w:rPr>
      </w:pPr>
      <w:r>
        <w:rPr>
          <w:rFonts w:ascii="Arial Narrow" w:eastAsia="Arial Narrow" w:hAnsi="Arial Narrow" w:cs="Arial Narrow"/>
          <w:sz w:val="22"/>
          <w:szCs w:val="22"/>
        </w:rPr>
        <w:t>La</w:t>
      </w:r>
      <w:r>
        <w:rPr>
          <w:rFonts w:ascii="Arial Narrow" w:eastAsia="Arial Narrow" w:hAnsi="Arial Narrow" w:cs="Arial Narrow"/>
          <w:b/>
          <w:sz w:val="22"/>
          <w:szCs w:val="22"/>
        </w:rPr>
        <w:t xml:space="preserve"> “</w:t>
      </w:r>
      <w:r>
        <w:rPr>
          <w:rFonts w:ascii="Arial Narrow" w:eastAsia="Arial Narrow" w:hAnsi="Arial Narrow" w:cs="Arial Narrow"/>
          <w:b/>
          <w:i/>
          <w:sz w:val="22"/>
          <w:szCs w:val="22"/>
        </w:rPr>
        <w:t>Oferta Económica</w:t>
      </w:r>
      <w:r>
        <w:rPr>
          <w:rFonts w:ascii="Arial Narrow" w:eastAsia="Arial Narrow" w:hAnsi="Arial Narrow" w:cs="Arial Narrow"/>
          <w:b/>
          <w:sz w:val="22"/>
          <w:szCs w:val="22"/>
        </w:rPr>
        <w:t>”,</w:t>
      </w:r>
      <w:r>
        <w:rPr>
          <w:rFonts w:ascii="Arial Narrow" w:eastAsia="Arial Narrow" w:hAnsi="Arial Narrow" w:cs="Arial Narrow"/>
          <w:sz w:val="22"/>
          <w:szCs w:val="22"/>
        </w:rPr>
        <w:t xml:space="preserve"> es el componente económico de la propuesta, que será diligenciado a través del SECOP II. </w:t>
      </w:r>
    </w:p>
    <w:p w14:paraId="4D231DC6" w14:textId="77777777" w:rsidR="00DB0648" w:rsidRDefault="00DB0648" w:rsidP="00B53A87">
      <w:pPr>
        <w:jc w:val="both"/>
        <w:rPr>
          <w:rFonts w:ascii="Arial Narrow" w:eastAsia="Arial Narrow" w:hAnsi="Arial Narrow" w:cs="Arial Narrow"/>
          <w:b/>
          <w:sz w:val="22"/>
          <w:szCs w:val="22"/>
        </w:rPr>
      </w:pPr>
    </w:p>
    <w:p w14:paraId="573A228C"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Presentación de las propuestas</w:t>
      </w:r>
    </w:p>
    <w:p w14:paraId="6C4C4B18" w14:textId="77777777" w:rsidR="00DB0648" w:rsidRDefault="00DB0648" w:rsidP="00B53A87">
      <w:pPr>
        <w:jc w:val="both"/>
        <w:rPr>
          <w:rFonts w:ascii="Arial Narrow" w:eastAsia="Arial Narrow" w:hAnsi="Arial Narrow" w:cs="Arial Narrow"/>
          <w:b/>
          <w:sz w:val="22"/>
          <w:szCs w:val="22"/>
        </w:rPr>
      </w:pPr>
    </w:p>
    <w:p w14:paraId="45E9C9A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ningún caso una misma persona (natural o jurídica, nacional o extranjera) podrá presentar más de una propuesta para el presente proceso de selección. Tampoco podrán hacerlo las personas jurídicas, nacionales o extranjeras, a través de una o más sociedades controladas o de sus matrices, directa o indirectamente. Si los proponentes o miembros de la estructura plural fuesen personas naturales, nacionales o extranjeras, tampoco podrán hacer parte de otra propuesta, ni de manera directa, ni a través de personas con las cuales tenga una relación de consanguinidad y afinidad hasta el segundo grado, ni con sus cónyuges o compañeros permanentes. La UBPD no tendrá en cuenta para la conformación del orden de elegibilidad la(s) propuesta(s) presentadas en contradicción a lo aquí dispuesto.</w:t>
      </w:r>
    </w:p>
    <w:p w14:paraId="34EB230E" w14:textId="77777777" w:rsidR="00DB0648" w:rsidRDefault="00DB0648" w:rsidP="00B53A87">
      <w:pPr>
        <w:jc w:val="both"/>
        <w:rPr>
          <w:rFonts w:ascii="Arial Narrow" w:eastAsia="Arial Narrow" w:hAnsi="Arial Narrow" w:cs="Arial Narrow"/>
          <w:sz w:val="22"/>
          <w:szCs w:val="22"/>
        </w:rPr>
      </w:pPr>
    </w:p>
    <w:p w14:paraId="3BAC99D1" w14:textId="434A0EDD"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Para la presentación de propuestas, a través del SECOP II, toda la información será de público conocimiento. No obstante, lo anterior, en el evento en que el proponente considere que alguna información o documento incluido en su propuesta tiene el carácter de reservado, deberá señalarlo en la carta de presentación de la propuesta, la UBPD lo analizará de conformidad con lo dispuesto en la ley sobre el carácter reservado de ciertos documentos, y lo que no se encuentre allí comprendido, será de público conocimiento a través del SECOP II. Igualmente se advierte que, una vez efectuado el cierre del proceso, las propuestas no se podrán retirar.</w:t>
      </w:r>
    </w:p>
    <w:p w14:paraId="0B29176B" w14:textId="77777777" w:rsidR="00744AAC" w:rsidRDefault="00744AAC" w:rsidP="00B53A87">
      <w:pPr>
        <w:jc w:val="both"/>
        <w:rPr>
          <w:rFonts w:ascii="Arial Narrow" w:eastAsia="Arial Narrow" w:hAnsi="Arial Narrow" w:cs="Arial Narrow"/>
          <w:sz w:val="22"/>
          <w:szCs w:val="22"/>
        </w:rPr>
      </w:pPr>
    </w:p>
    <w:p w14:paraId="6795B69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La información aportada por los proponentes a través del SECOP II, se hace bajo su exclusiva responsabilidad, por lo tanto, con la sola presentación de las propuestas, se deja expresa constancia que la información aportada es veraz y los compromete como proponente individual, o a los integrantes del proponente plural, en caso de presentarse oferta como figura asociativa.</w:t>
      </w:r>
    </w:p>
    <w:p w14:paraId="758A0276" w14:textId="77777777" w:rsidR="00DB0648" w:rsidRDefault="00DB0648" w:rsidP="00B53A87">
      <w:pPr>
        <w:jc w:val="both"/>
        <w:rPr>
          <w:rFonts w:ascii="Arial Narrow" w:eastAsia="Arial Narrow" w:hAnsi="Arial Narrow" w:cs="Arial Narrow"/>
          <w:sz w:val="22"/>
          <w:szCs w:val="22"/>
        </w:rPr>
      </w:pPr>
    </w:p>
    <w:p w14:paraId="4A8D59A2"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Propuestas parciales </w:t>
      </w:r>
    </w:p>
    <w:p w14:paraId="2BB483EE" w14:textId="77777777" w:rsidR="00DB0648" w:rsidRDefault="00DB0648" w:rsidP="00B53A87">
      <w:pPr>
        <w:jc w:val="both"/>
        <w:rPr>
          <w:rFonts w:ascii="Arial Narrow" w:eastAsia="Arial Narrow" w:hAnsi="Arial Narrow" w:cs="Arial Narrow"/>
          <w:b/>
          <w:sz w:val="22"/>
          <w:szCs w:val="22"/>
        </w:rPr>
      </w:pPr>
    </w:p>
    <w:p w14:paraId="4736006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no aceptará la presentación de propuestas parciales dentro del presente proceso de selección. </w:t>
      </w:r>
    </w:p>
    <w:p w14:paraId="7DBA3912" w14:textId="77777777" w:rsidR="00DB0648" w:rsidRDefault="00DB0648" w:rsidP="00B53A87">
      <w:pPr>
        <w:jc w:val="both"/>
        <w:rPr>
          <w:rFonts w:ascii="Arial Narrow" w:eastAsia="Arial Narrow" w:hAnsi="Arial Narrow" w:cs="Arial Narrow"/>
          <w:sz w:val="22"/>
          <w:szCs w:val="22"/>
        </w:rPr>
      </w:pPr>
    </w:p>
    <w:p w14:paraId="6C2C5695"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Vigencia de las propuestas</w:t>
      </w:r>
    </w:p>
    <w:p w14:paraId="7C027375" w14:textId="77777777" w:rsidR="00DB0648" w:rsidRDefault="00DB0648" w:rsidP="00B53A87">
      <w:pPr>
        <w:jc w:val="both"/>
        <w:rPr>
          <w:rFonts w:ascii="Arial Narrow" w:eastAsia="Arial Narrow" w:hAnsi="Arial Narrow" w:cs="Arial Narrow"/>
          <w:b/>
          <w:sz w:val="22"/>
          <w:szCs w:val="22"/>
        </w:rPr>
      </w:pPr>
    </w:p>
    <w:p w14:paraId="05144DE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Las propuestas presentadas deberán tener una validez de noventa (90) días calendario contados a partir de la fecha de cierre del proceso de selección, no obstante, los proponentes con la presentación de su propuesta aceptan esta condición y ampliar dicho término de validez por el término que establezca la UBPD cuando ello se requiera por efecto de la ampliación de los plazos del proceso de selección. </w:t>
      </w:r>
    </w:p>
    <w:p w14:paraId="76FDA79A" w14:textId="77777777" w:rsidR="00DB0648" w:rsidRDefault="00DB0648" w:rsidP="00B53A87">
      <w:pPr>
        <w:jc w:val="both"/>
        <w:rPr>
          <w:rFonts w:ascii="Arial Narrow" w:eastAsia="Arial Narrow" w:hAnsi="Arial Narrow" w:cs="Arial Narrow"/>
          <w:b/>
          <w:sz w:val="22"/>
          <w:szCs w:val="22"/>
        </w:rPr>
      </w:pPr>
    </w:p>
    <w:p w14:paraId="7C13B57B"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Aclaraciones y explicaciones sobre documentos o requisitos habilitantes</w:t>
      </w:r>
    </w:p>
    <w:p w14:paraId="1B261750" w14:textId="77777777" w:rsidR="00DB0648" w:rsidRDefault="00DB0648" w:rsidP="00B53A87">
      <w:pPr>
        <w:jc w:val="both"/>
        <w:rPr>
          <w:rFonts w:ascii="Arial Narrow" w:eastAsia="Arial Narrow" w:hAnsi="Arial Narrow" w:cs="Arial Narrow"/>
          <w:b/>
          <w:sz w:val="22"/>
          <w:szCs w:val="22"/>
        </w:rPr>
      </w:pPr>
    </w:p>
    <w:p w14:paraId="1F5913A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solicitará a los proponentes las aclaraciones o explicaciones que estime necesarias para el estudio y verificación de los requisitos habilitantes, siempre y cuando ello no comporte una modificación, adición o mejora de la propuesta presentada. </w:t>
      </w:r>
      <w:r>
        <w:rPr>
          <w:rFonts w:ascii="Arial Narrow" w:eastAsia="Arial Narrow" w:hAnsi="Arial Narrow" w:cs="Arial Narrow"/>
          <w:b/>
          <w:sz w:val="22"/>
          <w:szCs w:val="22"/>
          <w:u w:val="single"/>
        </w:rPr>
        <w:t>Los proponentes deberán allegarlos a través del SECOP II y dentro del término de traslado del informe de evaluación, so pena de rechazo de la oferta</w:t>
      </w:r>
      <w:r>
        <w:rPr>
          <w:rFonts w:ascii="Arial Narrow" w:eastAsia="Arial Narrow" w:hAnsi="Arial Narrow" w:cs="Arial Narrow"/>
          <w:sz w:val="22"/>
          <w:szCs w:val="22"/>
        </w:rPr>
        <w:t>.</w:t>
      </w:r>
    </w:p>
    <w:p w14:paraId="3752F0D7" w14:textId="77777777" w:rsidR="00DB0648" w:rsidRDefault="00DB0648" w:rsidP="00B53A87">
      <w:pPr>
        <w:jc w:val="both"/>
        <w:rPr>
          <w:rFonts w:ascii="Arial Narrow" w:eastAsia="Arial Narrow" w:hAnsi="Arial Narrow" w:cs="Arial Narrow"/>
          <w:sz w:val="22"/>
          <w:szCs w:val="22"/>
        </w:rPr>
      </w:pPr>
    </w:p>
    <w:p w14:paraId="03EE2A6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también podrá requerir informes a terceros, cuando lo considere conveniente o necesario para el análisis y evaluación de las propuestas.</w:t>
      </w:r>
    </w:p>
    <w:p w14:paraId="62DE1B31" w14:textId="77777777" w:rsidR="00DB0648" w:rsidRDefault="00DB0648" w:rsidP="00B53A87">
      <w:pPr>
        <w:jc w:val="both"/>
        <w:rPr>
          <w:rFonts w:ascii="Arial Narrow" w:eastAsia="Arial Narrow" w:hAnsi="Arial Narrow" w:cs="Arial Narrow"/>
          <w:sz w:val="22"/>
          <w:szCs w:val="22"/>
        </w:rPr>
      </w:pPr>
    </w:p>
    <w:p w14:paraId="7DC61C3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Proponentes aceptan, con el hecho de presentar la Propuesta, que cualquier requerimiento o aclaración por parte de la UBPD se realizará a través de la plataforma transaccional SECOP II.</w:t>
      </w:r>
    </w:p>
    <w:p w14:paraId="343535A9" w14:textId="77777777" w:rsidR="00DB0648" w:rsidRDefault="00DB0648" w:rsidP="00B53A87">
      <w:pPr>
        <w:jc w:val="both"/>
        <w:rPr>
          <w:rFonts w:ascii="Arial Narrow" w:eastAsia="Arial Narrow" w:hAnsi="Arial Narrow" w:cs="Arial Narrow"/>
          <w:sz w:val="22"/>
          <w:szCs w:val="22"/>
        </w:rPr>
      </w:pPr>
    </w:p>
    <w:p w14:paraId="7858598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 durante el tiempo transcurrido entre la fecha y hora establecida en la plataforma del SECOP II para la apertura del sobre económico y la fecha y hora establecida para la iniciación del evento se llegaran a realizar envíos de documentos subsanables o de tipo aclarativo, no serán tenidos en cuenta, ya que al tratarse de una SUBASTA INVERSA ELECTRONICA mediante el uso de la plataforma del SECOP II, la parametrización de la misma solo permite la apertura de los sobres económicos de quienes hayan resultado habilitados razón por la cual se hace necesario definir fecha y hora límite para subsanaciones y aclaraciones y configuración del evento en la plataforma para que la invitación a participar en la subasta llegue con tiempo.</w:t>
      </w:r>
    </w:p>
    <w:p w14:paraId="42F6AC7F" w14:textId="18A7798F" w:rsidR="007D4E42" w:rsidRPr="00671853" w:rsidRDefault="003D1722" w:rsidP="00B53A87">
      <w:pPr>
        <w:jc w:val="both"/>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 xml:space="preserve">  </w:t>
      </w:r>
    </w:p>
    <w:p w14:paraId="237F3C50" w14:textId="77777777" w:rsidR="00DB0648" w:rsidRDefault="003D1722" w:rsidP="00B53A87">
      <w:pPr>
        <w:numPr>
          <w:ilvl w:val="1"/>
          <w:numId w:val="3"/>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Causales de rechazo </w:t>
      </w:r>
    </w:p>
    <w:p w14:paraId="63398A9F" w14:textId="77777777" w:rsidR="00DB0648" w:rsidRDefault="00DB0648" w:rsidP="00B53A87">
      <w:pPr>
        <w:jc w:val="both"/>
        <w:rPr>
          <w:rFonts w:ascii="Arial Narrow" w:eastAsia="Arial Narrow" w:hAnsi="Arial Narrow" w:cs="Arial Narrow"/>
          <w:b/>
          <w:sz w:val="22"/>
          <w:szCs w:val="22"/>
        </w:rPr>
      </w:pPr>
    </w:p>
    <w:p w14:paraId="3187F37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Sin perjuicio de lo establecido en las leyes aplicables, serán rechazadas las propuestas que, por su contenido, impidan la selección objetiva, y además en los siguientes casos:</w:t>
      </w:r>
    </w:p>
    <w:p w14:paraId="4794FAAC" w14:textId="77777777" w:rsidR="00DB0648" w:rsidRDefault="00DB0648" w:rsidP="00B53A87">
      <w:pPr>
        <w:jc w:val="both"/>
        <w:rPr>
          <w:rFonts w:ascii="Arial Narrow" w:eastAsia="Arial Narrow" w:hAnsi="Arial Narrow" w:cs="Arial Narrow"/>
          <w:sz w:val="22"/>
          <w:szCs w:val="22"/>
        </w:rPr>
      </w:pPr>
    </w:p>
    <w:p w14:paraId="396160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la propuesta en forma subordinada al cumplimiento de cualquier condición o modalidad.</w:t>
      </w:r>
    </w:p>
    <w:p w14:paraId="67BCAA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evidencia la falta de capacidad jurídica para presentar la oferta.</w:t>
      </w:r>
    </w:p>
    <w:p w14:paraId="4BEEBB2C"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el proponente habiendo sido requerido por la UBPD no subsane o aclare a través del SECOP II dentro del término de traslado de la propuesta, (salvo para la subasta, el cual puede subsanar hasta antes del inicio </w:t>
      </w:r>
      <w:r>
        <w:rPr>
          <w:rFonts w:ascii="Arial Narrow" w:eastAsia="Arial Narrow" w:hAnsi="Arial Narrow" w:cs="Arial Narrow"/>
          <w:sz w:val="22"/>
          <w:szCs w:val="22"/>
        </w:rPr>
        <w:lastRenderedPageBreak/>
        <w:t>de la audiencia de subasta*) o subsane o aclare de manera incorrecta la información o documentación solicitada por la UBPD. *Nota: Se entiende inicio de la subasta, hasta antes de la apertura del sobre económico.</w:t>
      </w:r>
    </w:p>
    <w:p w14:paraId="208F6E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las propuestas presenten situaciones, circunstancias, características o elementos que impidan su comparación objetiva con las demás propuestas.</w:t>
      </w:r>
    </w:p>
    <w:p w14:paraId="3998F84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no se presente la propuesta a través del SECOP II.</w:t>
      </w:r>
    </w:p>
    <w:p w14:paraId="3C794935" w14:textId="57DBA09F" w:rsidR="00DB0648" w:rsidRPr="004D085E"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bookmarkStart w:id="8" w:name="_heading=h.1t3h5sf" w:colFirst="0" w:colLast="0"/>
      <w:bookmarkEnd w:id="8"/>
      <w:r w:rsidRPr="004D085E">
        <w:rPr>
          <w:rFonts w:ascii="Arial Narrow" w:eastAsia="Arial Narrow" w:hAnsi="Arial Narrow" w:cs="Arial Narrow"/>
          <w:sz w:val="22"/>
          <w:szCs w:val="22"/>
        </w:rPr>
        <w:t xml:space="preserve">Cuando la propuesta económica supere el valor </w:t>
      </w:r>
      <w:r w:rsidR="0097431C">
        <w:rPr>
          <w:rFonts w:ascii="Arial Narrow" w:eastAsia="Arial Narrow" w:hAnsi="Arial Narrow" w:cs="Arial Narrow"/>
          <w:sz w:val="22"/>
          <w:szCs w:val="22"/>
        </w:rPr>
        <w:t>unitario y/o total</w:t>
      </w:r>
      <w:r w:rsidRPr="004D085E">
        <w:rPr>
          <w:rFonts w:ascii="Arial Narrow" w:eastAsia="Arial Narrow" w:hAnsi="Arial Narrow" w:cs="Arial Narrow"/>
          <w:sz w:val="22"/>
          <w:szCs w:val="22"/>
        </w:rPr>
        <w:t xml:space="preserve"> indicado para cada ítem, </w:t>
      </w:r>
      <w:r w:rsidR="00671853">
        <w:rPr>
          <w:rFonts w:ascii="Arial Narrow" w:eastAsia="Arial Narrow" w:hAnsi="Arial Narrow" w:cs="Arial Narrow"/>
          <w:sz w:val="22"/>
          <w:szCs w:val="22"/>
        </w:rPr>
        <w:t xml:space="preserve">y/o </w:t>
      </w:r>
      <w:r w:rsidRPr="004D085E">
        <w:rPr>
          <w:rFonts w:ascii="Arial Narrow" w:eastAsia="Arial Narrow" w:hAnsi="Arial Narrow" w:cs="Arial Narrow"/>
          <w:sz w:val="22"/>
          <w:szCs w:val="22"/>
        </w:rPr>
        <w:t>valor total del presupuesto oficial, de acuerdo con lo establecido en el estudio de mercado o cuando no diligencie alguno de los ítems o su valor sea (0).</w:t>
      </w:r>
    </w:p>
    <w:p w14:paraId="13FA3D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 cualquier variación realizada en las condiciones técnicas exigidas o cuando el proponente no acepte o no se comprometa en la propuesta, a cumplir con las especificaciones técnicas señaladas en el estudio previo, anexo y/o ficha técnica, pliego de condiciones y demás documentos que forman parte integral del presente proceso de selección.</w:t>
      </w:r>
    </w:p>
    <w:p w14:paraId="0213BA9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49EA28F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propuestas con forma de pago diferente a la establecida en los documentos del presente proceso de selección. </w:t>
      </w:r>
    </w:p>
    <w:p w14:paraId="37318995"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información suministrada como soporte de la contratación por parte del proponente no concuerde con la situación real en relación con los aspectos objeto de verificación.</w:t>
      </w:r>
    </w:p>
    <w:p w14:paraId="0277F66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un proponente individual o integrante de una estructura plural que haya presentado propuesta para el presente proceso de selección, participe en otra(s) propuesta(s) para el presente proceso individualmente o a través de otras formas asociativas.</w:t>
      </w:r>
    </w:p>
    <w:p w14:paraId="4F351F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presenten varias ofertas por el mismo proponente, por sí o por interpuesta persona (en consorcio, unión temporal, promesa de sociedad futura o individualmente). </w:t>
      </w:r>
    </w:p>
    <w:p w14:paraId="4412709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la propuesta presentada sea parcial o condicionada o alternativa.</w:t>
      </w:r>
    </w:p>
    <w:p w14:paraId="12753AC7"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una o varias de las causales de inhabilidad, incompatibilidad, o prohibiciones fijadas por la Constitución y/o la ley.</w:t>
      </w:r>
    </w:p>
    <w:p w14:paraId="365C9E7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se encuentre(n) incurso(s) en un conflicto de interés con respecto a la UBPD. </w:t>
      </w:r>
    </w:p>
    <w:p w14:paraId="1A3706B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cualquiera de sus miembros esté(n) reportado(s) en el Boletín de Responsables Fiscales emitido por la Contraloría General de la República con sanción que implique inhabilidad vigente. </w:t>
      </w:r>
    </w:p>
    <w:p w14:paraId="4C09F7D1"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 </w:t>
      </w:r>
    </w:p>
    <w:p w14:paraId="3574FC7F"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Esta inhabilidad procederá preventivamente aún en los casos en los que esté pendiente la decisión sobre la impugnación de la sentencia condenatoria.</w:t>
      </w:r>
    </w:p>
    <w:p w14:paraId="6407595E" w14:textId="77777777" w:rsidR="00DB0648" w:rsidRDefault="003D1722" w:rsidP="00B53A87">
      <w:pPr>
        <w:pBdr>
          <w:top w:val="nil"/>
          <w:left w:val="nil"/>
          <w:bottom w:val="nil"/>
          <w:right w:val="nil"/>
          <w:between w:val="nil"/>
        </w:pBdr>
        <w:ind w:left="644"/>
        <w:jc w:val="both"/>
        <w:rPr>
          <w:rFonts w:ascii="Arial Narrow" w:eastAsia="Arial Narrow" w:hAnsi="Arial Narrow" w:cs="Arial Narrow"/>
          <w:sz w:val="22"/>
          <w:szCs w:val="22"/>
        </w:rPr>
      </w:pPr>
      <w:r>
        <w:rPr>
          <w:rFonts w:ascii="Arial Narrow" w:eastAsia="Arial Narrow" w:hAnsi="Arial Narrow" w:cs="Arial Narrow"/>
          <w:sz w:val="22"/>
          <w:szCs w:val="22"/>
        </w:rPr>
        <w:t>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8FC650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55BDB83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Cuando el proponente, sus integrantes, asociados, se encuentre/n en causal de disolución o liquidación obligatoria.</w:t>
      </w:r>
    </w:p>
    <w:p w14:paraId="6A5189B8"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el caso de proponentes plurales, cuando se haya efectuado alguna modificación, en relación con sus miembros o los porcentajes de participación con posterioridad a la fecha de presentación de la propuesta y hasta la fecha de adjudicación.</w:t>
      </w:r>
    </w:p>
    <w:p w14:paraId="551D535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61127E2D"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D7F7B3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3EA59710"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71A1043F"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 información inexacta, tergiversada o tendiente a inducir en error a la UBPD. </w:t>
      </w:r>
    </w:p>
    <w:p w14:paraId="492CD102"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ejecute cualquier acción tendiente a influir o presionar a la UBPD en la evaluación de la propuesta o en la adjudicación del contrato. </w:t>
      </w:r>
    </w:p>
    <w:p w14:paraId="575B17C3"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acredite circunstancias ocurridas con posterioridad al cierre del proceso, de acuerdo con el artículo 5 de la Ley 1150 de 2007 modificado por el artículo 5 de la Ley 1882 de 2018. </w:t>
      </w:r>
    </w:p>
    <w:p w14:paraId="5CAB6C1B"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Cuando el proponente no adjunta con la propuesta la garantía de seriedad de la oferta.</w:t>
      </w:r>
    </w:p>
    <w:p w14:paraId="375F2099" w14:textId="77777777" w:rsidR="00DB0648" w:rsidRDefault="003D1722" w:rsidP="00B53A87">
      <w:pPr>
        <w:numPr>
          <w:ilvl w:val="0"/>
          <w:numId w:val="1"/>
        </w:numPr>
        <w:pBdr>
          <w:top w:val="nil"/>
          <w:left w:val="nil"/>
          <w:bottom w:val="nil"/>
          <w:right w:val="nil"/>
          <w:between w:val="nil"/>
        </w:pBdr>
        <w:ind w:hanging="35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Cuando habiéndose limitado el proceso a </w:t>
      </w:r>
      <w:r>
        <w:rPr>
          <w:rFonts w:ascii="Arial Narrow" w:eastAsia="Arial Narrow" w:hAnsi="Arial Narrow" w:cs="Arial Narrow"/>
          <w:b/>
          <w:color w:val="000000"/>
          <w:sz w:val="22"/>
          <w:szCs w:val="22"/>
        </w:rPr>
        <w:t xml:space="preserve">MIPYMES </w:t>
      </w:r>
      <w:r>
        <w:rPr>
          <w:rFonts w:ascii="Arial Narrow" w:eastAsia="Arial Narrow" w:hAnsi="Arial Narrow" w:cs="Arial Narrow"/>
          <w:color w:val="000000"/>
          <w:sz w:val="22"/>
          <w:szCs w:val="22"/>
        </w:rPr>
        <w:t xml:space="preserve">no se acredite tal situación. </w:t>
      </w:r>
    </w:p>
    <w:p w14:paraId="577270C9" w14:textId="77777777" w:rsidR="00DB0648" w:rsidRDefault="003D1722" w:rsidP="00B53A87">
      <w:pPr>
        <w:numPr>
          <w:ilvl w:val="0"/>
          <w:numId w:val="1"/>
        </w:numPr>
        <w:pBdr>
          <w:top w:val="nil"/>
          <w:left w:val="nil"/>
          <w:bottom w:val="nil"/>
          <w:right w:val="nil"/>
          <w:between w:val="nil"/>
        </w:pBdr>
        <w:ind w:hanging="360"/>
        <w:jc w:val="both"/>
        <w:rPr>
          <w:rFonts w:ascii="Arial Narrow" w:eastAsia="Arial Narrow" w:hAnsi="Arial Narrow" w:cs="Arial Narrow"/>
          <w:sz w:val="22"/>
          <w:szCs w:val="22"/>
        </w:rPr>
      </w:pPr>
      <w:r>
        <w:rPr>
          <w:rFonts w:ascii="Arial Narrow" w:eastAsia="Arial Narrow" w:hAnsi="Arial Narrow" w:cs="Arial Narrow"/>
          <w:sz w:val="22"/>
          <w:szCs w:val="22"/>
        </w:rPr>
        <w:t>En los demás casos en los que la ausencia o incumplimiento de un requisito genere el rechazo de la propuesta.</w:t>
      </w:r>
    </w:p>
    <w:p w14:paraId="5C5DBBBD" w14:textId="77777777" w:rsidR="00DB0648" w:rsidRDefault="00DB0648" w:rsidP="00B53A87">
      <w:pPr>
        <w:jc w:val="both"/>
        <w:rPr>
          <w:rFonts w:ascii="Arial Narrow" w:eastAsia="Arial Narrow" w:hAnsi="Arial Narrow" w:cs="Arial Narrow"/>
          <w:sz w:val="22"/>
          <w:szCs w:val="22"/>
        </w:rPr>
      </w:pPr>
    </w:p>
    <w:p w14:paraId="12F83102" w14:textId="77777777" w:rsidR="00DB0648" w:rsidRDefault="003D1722" w:rsidP="00CA6FDD">
      <w:pPr>
        <w:pStyle w:val="Ttulo2"/>
        <w:widowControl w:val="0"/>
        <w:numPr>
          <w:ilvl w:val="1"/>
          <w:numId w:val="8"/>
        </w:numPr>
        <w:spacing w:before="0" w:after="0"/>
        <w:ind w:left="360" w:hanging="360"/>
        <w:rPr>
          <w:rFonts w:ascii="Arial Narrow" w:eastAsia="Arial Narrow" w:hAnsi="Arial Narrow" w:cs="Arial Narrow"/>
          <w:smallCaps w:val="0"/>
          <w:sz w:val="22"/>
          <w:szCs w:val="22"/>
        </w:rPr>
      </w:pPr>
      <w:r>
        <w:rPr>
          <w:rFonts w:ascii="Arial Narrow" w:eastAsia="Arial Narrow" w:hAnsi="Arial Narrow" w:cs="Arial Narrow"/>
          <w:smallCaps w:val="0"/>
          <w:sz w:val="22"/>
          <w:szCs w:val="22"/>
        </w:rPr>
        <w:t>Traslado del informe de evaluación de las propuestas</w:t>
      </w:r>
    </w:p>
    <w:p w14:paraId="567CCA0E" w14:textId="77777777" w:rsidR="00DB0648" w:rsidRDefault="00DB0648" w:rsidP="00B53A87">
      <w:pPr>
        <w:jc w:val="both"/>
        <w:rPr>
          <w:rFonts w:ascii="Arial Narrow" w:eastAsia="Arial Narrow" w:hAnsi="Arial Narrow" w:cs="Arial Narrow"/>
          <w:sz w:val="22"/>
          <w:szCs w:val="22"/>
        </w:rPr>
      </w:pPr>
    </w:p>
    <w:p w14:paraId="0C605AF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dará traslado del informe de evaluación de las ofertas en las fechas indicadas en el cronograma del proceso a través del SECOP II.</w:t>
      </w:r>
    </w:p>
    <w:p w14:paraId="678FAF4B" w14:textId="77777777" w:rsidR="00DB0648" w:rsidRDefault="00DB0648" w:rsidP="00B53A87">
      <w:pPr>
        <w:jc w:val="both"/>
        <w:rPr>
          <w:rFonts w:ascii="Arial Narrow" w:eastAsia="Arial Narrow" w:hAnsi="Arial Narrow" w:cs="Arial Narrow"/>
          <w:b/>
          <w:sz w:val="22"/>
          <w:szCs w:val="22"/>
        </w:rPr>
      </w:pPr>
    </w:p>
    <w:p w14:paraId="0E44B51A"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Colombia </w:t>
      </w:r>
    </w:p>
    <w:p w14:paraId="7CE46CA6" w14:textId="77777777" w:rsidR="00DB0648" w:rsidRDefault="00DB0648" w:rsidP="00B53A87">
      <w:pPr>
        <w:jc w:val="both"/>
        <w:rPr>
          <w:rFonts w:ascii="Arial Narrow" w:eastAsia="Arial Narrow" w:hAnsi="Arial Narrow" w:cs="Arial Narrow"/>
          <w:b/>
          <w:sz w:val="22"/>
          <w:szCs w:val="22"/>
        </w:rPr>
      </w:pPr>
    </w:p>
    <w:p w14:paraId="622924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documentos otorgados en Colombia que estén en un idioma diferente al castellano deberán acompañarse de una traducción oficial al castellano.</w:t>
      </w:r>
    </w:p>
    <w:p w14:paraId="5F59CBD6" w14:textId="77777777" w:rsidR="00DB0648" w:rsidRDefault="00DB0648" w:rsidP="00B53A87">
      <w:pPr>
        <w:jc w:val="both"/>
        <w:rPr>
          <w:rFonts w:ascii="Arial Narrow" w:eastAsia="Arial Narrow" w:hAnsi="Arial Narrow" w:cs="Arial Narrow"/>
          <w:sz w:val="22"/>
          <w:szCs w:val="22"/>
        </w:rPr>
      </w:pPr>
    </w:p>
    <w:p w14:paraId="12EDAFE7"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Documentos otorgados en el exterior </w:t>
      </w:r>
    </w:p>
    <w:p w14:paraId="4381FE9E" w14:textId="77777777" w:rsidR="00DB0648" w:rsidRDefault="00DB0648" w:rsidP="00B53A87">
      <w:pPr>
        <w:jc w:val="both"/>
        <w:rPr>
          <w:rFonts w:ascii="Arial Narrow" w:eastAsia="Arial Narrow" w:hAnsi="Arial Narrow" w:cs="Arial Narrow"/>
          <w:b/>
          <w:sz w:val="22"/>
          <w:szCs w:val="22"/>
        </w:rPr>
      </w:pPr>
    </w:p>
    <w:p w14:paraId="6D11DB19"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Consularización</w:t>
      </w:r>
    </w:p>
    <w:p w14:paraId="610F36E8" w14:textId="77777777" w:rsidR="00DB0648" w:rsidRDefault="00DB0648" w:rsidP="00B53A87">
      <w:pPr>
        <w:jc w:val="both"/>
        <w:rPr>
          <w:rFonts w:ascii="Arial Narrow" w:eastAsia="Arial Narrow" w:hAnsi="Arial Narrow" w:cs="Arial Narrow"/>
          <w:b/>
          <w:sz w:val="22"/>
          <w:szCs w:val="22"/>
        </w:rPr>
      </w:pPr>
    </w:p>
    <w:p w14:paraId="1FBA409E"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w:t>
      </w:r>
      <w:r>
        <w:rPr>
          <w:rFonts w:ascii="Arial Narrow" w:eastAsia="Arial Narrow" w:hAnsi="Arial Narrow" w:cs="Arial Narrow"/>
          <w:sz w:val="22"/>
          <w:szCs w:val="22"/>
        </w:rPr>
        <w:lastRenderedPageBreak/>
        <w:t>presentados ante el Ministerio de Relaciones Exteriores de Colombia (Oficina de Legalizaciones) para la correspondiente legalización de la firma del cónsul y demás trámites pertinentes.</w:t>
      </w:r>
    </w:p>
    <w:p w14:paraId="474DBB2D" w14:textId="77777777" w:rsidR="00DB0648" w:rsidRDefault="00DB0648" w:rsidP="00B53A87">
      <w:pPr>
        <w:jc w:val="both"/>
        <w:rPr>
          <w:rFonts w:ascii="Arial Narrow" w:eastAsia="Arial Narrow" w:hAnsi="Arial Narrow" w:cs="Arial Narrow"/>
          <w:b/>
          <w:sz w:val="22"/>
          <w:szCs w:val="22"/>
        </w:rPr>
      </w:pPr>
    </w:p>
    <w:p w14:paraId="0C1275A8"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Apostilla </w:t>
      </w:r>
    </w:p>
    <w:p w14:paraId="3B386C5F" w14:textId="77777777" w:rsidR="00DB0648" w:rsidRDefault="00DB0648" w:rsidP="00B53A87">
      <w:pPr>
        <w:jc w:val="both"/>
        <w:rPr>
          <w:rFonts w:ascii="Arial Narrow" w:eastAsia="Arial Narrow" w:hAnsi="Arial Narrow" w:cs="Arial Narrow"/>
          <w:b/>
          <w:sz w:val="22"/>
          <w:szCs w:val="22"/>
        </w:rPr>
      </w:pPr>
    </w:p>
    <w:p w14:paraId="7EA25725"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34F61017" w14:textId="77777777" w:rsidR="00DB0648" w:rsidRDefault="00DB0648" w:rsidP="00B53A87">
      <w:pPr>
        <w:jc w:val="both"/>
        <w:rPr>
          <w:rFonts w:ascii="Arial Narrow" w:eastAsia="Arial Narrow" w:hAnsi="Arial Narrow" w:cs="Arial Narrow"/>
          <w:b/>
          <w:sz w:val="22"/>
          <w:szCs w:val="22"/>
        </w:rPr>
      </w:pPr>
    </w:p>
    <w:p w14:paraId="5ED420B0"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Legalizaciones</w:t>
      </w:r>
    </w:p>
    <w:p w14:paraId="0AF6F414" w14:textId="77777777" w:rsidR="00DB0648" w:rsidRDefault="00DB0648" w:rsidP="00B53A87">
      <w:pPr>
        <w:jc w:val="both"/>
        <w:rPr>
          <w:rFonts w:ascii="Arial Narrow" w:eastAsia="Arial Narrow" w:hAnsi="Arial Narrow" w:cs="Arial Narrow"/>
          <w:b/>
          <w:sz w:val="22"/>
          <w:szCs w:val="22"/>
        </w:rPr>
      </w:pPr>
    </w:p>
    <w:p w14:paraId="3EFE6B9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Los Interesados provenientes de aquellos países signatarios de la Convención de La Haya citada en el numeral anterior podrán optar, como procedimiento de legalización de los documentos otorgados en el exterior, la Consularización o la Apostilla.</w:t>
      </w:r>
    </w:p>
    <w:p w14:paraId="4171A4BE" w14:textId="77777777" w:rsidR="00DB0648" w:rsidRDefault="00DB0648" w:rsidP="00B53A87">
      <w:pPr>
        <w:pBdr>
          <w:top w:val="nil"/>
          <w:left w:val="nil"/>
          <w:bottom w:val="nil"/>
          <w:right w:val="nil"/>
          <w:between w:val="nil"/>
        </w:pBdr>
        <w:ind w:left="660"/>
        <w:jc w:val="both"/>
        <w:rPr>
          <w:rFonts w:ascii="Arial Narrow" w:eastAsia="Arial Narrow" w:hAnsi="Arial Narrow" w:cs="Arial Narrow"/>
          <w:sz w:val="22"/>
          <w:szCs w:val="22"/>
        </w:rPr>
      </w:pPr>
    </w:p>
    <w:p w14:paraId="3FC9EBA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Consularización o Apostilla de los documentos otorgados en el exterior podrán presentarse en copia simple, pero en el caso que la UBPD requiera el original del mismo consultará los sistemas de información o bases de datos dispuestos por el Ministerio de Relaciones Exteriores para tal fin. </w:t>
      </w:r>
    </w:p>
    <w:p w14:paraId="406275AE"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1C497266" w14:textId="77777777" w:rsidR="00DB0648" w:rsidRDefault="003D1722" w:rsidP="00CA6FDD">
      <w:pPr>
        <w:numPr>
          <w:ilvl w:val="2"/>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Traducción</w:t>
      </w:r>
    </w:p>
    <w:p w14:paraId="48B672E5" w14:textId="77777777" w:rsidR="00DB0648" w:rsidRDefault="00DB0648" w:rsidP="00B53A87">
      <w:pPr>
        <w:jc w:val="both"/>
        <w:rPr>
          <w:rFonts w:ascii="Arial Narrow" w:eastAsia="Arial Narrow" w:hAnsi="Arial Narrow" w:cs="Arial Narrow"/>
          <w:b/>
          <w:sz w:val="22"/>
          <w:szCs w:val="22"/>
        </w:rPr>
      </w:pPr>
    </w:p>
    <w:p w14:paraId="1A628BBE"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la calidad de traductor oficial en los términos señalados en la ley aplicable en Colombia o en el país de origen de la traducción. </w:t>
      </w:r>
    </w:p>
    <w:p w14:paraId="5197B59D"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Anexos a estos Pliegos no requerirán de traducción oficial, pero cualquier documento adjunto a dichos Anexos si lo requerirá.</w:t>
      </w:r>
    </w:p>
    <w:p w14:paraId="441F2DB7"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el documento aportado requiere de convalidación u homologación de acuerdo con las normas colombianas se deberá cumplir este requisito.</w:t>
      </w:r>
    </w:p>
    <w:p w14:paraId="7B298B9C" w14:textId="344191A8"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efectos de los trámites de apostille y legalización de documentos, los proponentes deberán tener en cuenta igualmente lo dispuesto en la </w:t>
      </w:r>
      <w:r w:rsidR="00874696" w:rsidRPr="00874696">
        <w:rPr>
          <w:rFonts w:ascii="Arial Narrow" w:eastAsia="Arial Narrow" w:hAnsi="Arial Narrow" w:cs="Arial Narrow"/>
          <w:sz w:val="22"/>
          <w:szCs w:val="22"/>
        </w:rPr>
        <w:t xml:space="preserve">Resolución 1959 </w:t>
      </w:r>
      <w:r w:rsidR="00874696">
        <w:rPr>
          <w:rFonts w:ascii="Arial Narrow" w:eastAsia="Arial Narrow" w:hAnsi="Arial Narrow" w:cs="Arial Narrow"/>
          <w:sz w:val="22"/>
          <w:szCs w:val="22"/>
        </w:rPr>
        <w:t>de</w:t>
      </w:r>
      <w:r w:rsidR="00874696" w:rsidRPr="00874696">
        <w:rPr>
          <w:rFonts w:ascii="Arial Narrow" w:eastAsia="Arial Narrow" w:hAnsi="Arial Narrow" w:cs="Arial Narrow"/>
          <w:sz w:val="22"/>
          <w:szCs w:val="22"/>
        </w:rPr>
        <w:t xml:space="preserve"> 2020</w:t>
      </w:r>
      <w:r>
        <w:rPr>
          <w:rFonts w:ascii="Arial Narrow" w:eastAsia="Arial Narrow" w:hAnsi="Arial Narrow" w:cs="Arial Narrow"/>
          <w:sz w:val="22"/>
          <w:szCs w:val="22"/>
        </w:rPr>
        <w:t>, expedida por el Ministerio de Relaciones Exteriores y las disposiciones que la sustituyan, modifiquen o adicionen.</w:t>
      </w:r>
    </w:p>
    <w:p w14:paraId="03DDE07A" w14:textId="77777777" w:rsidR="00DB0648" w:rsidRDefault="003D1722" w:rsidP="00CA6FDD">
      <w:pPr>
        <w:numPr>
          <w:ilvl w:val="3"/>
          <w:numId w:val="8"/>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3BD1210C" w14:textId="77777777" w:rsidR="000512FC" w:rsidRDefault="000512FC" w:rsidP="00B53A87">
      <w:pPr>
        <w:jc w:val="both"/>
        <w:rPr>
          <w:rFonts w:ascii="Arial Narrow" w:eastAsia="Arial Narrow" w:hAnsi="Arial Narrow" w:cs="Arial Narrow"/>
          <w:sz w:val="22"/>
          <w:szCs w:val="22"/>
        </w:rPr>
      </w:pPr>
    </w:p>
    <w:p w14:paraId="71F96516" w14:textId="74B4168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el caso de documentos especializados, como, por ejemplo, especificaciones o fichas técnicas, que en el mercado sean de amplia utilización y aceptación en idioma distinto al castellano, la UBPD podrán establecer en los documentos del proceso la posibilidad de que sean aportados en su lengua original acompañados de una traducción simple al castellano, cuando así lo considere conveniente de conformidad con el estudio del sector realizado.</w:t>
      </w:r>
    </w:p>
    <w:p w14:paraId="6761D3E6" w14:textId="77777777" w:rsidR="002A04EC" w:rsidRDefault="002A04EC" w:rsidP="00771457">
      <w:pPr>
        <w:pBdr>
          <w:top w:val="nil"/>
          <w:left w:val="nil"/>
          <w:bottom w:val="nil"/>
          <w:right w:val="nil"/>
          <w:between w:val="nil"/>
        </w:pBdr>
        <w:jc w:val="both"/>
        <w:rPr>
          <w:rFonts w:ascii="Arial Narrow" w:eastAsia="Arial Narrow" w:hAnsi="Arial Narrow" w:cs="Arial Narrow"/>
          <w:sz w:val="22"/>
          <w:szCs w:val="22"/>
        </w:rPr>
      </w:pPr>
    </w:p>
    <w:p w14:paraId="4EB286A3" w14:textId="77777777" w:rsidR="00DB0648" w:rsidRDefault="003D1722" w:rsidP="00CA6FDD">
      <w:pPr>
        <w:numPr>
          <w:ilvl w:val="1"/>
          <w:numId w:val="8"/>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lastRenderedPageBreak/>
        <w:t>Declaratoria de desierta</w:t>
      </w:r>
    </w:p>
    <w:p w14:paraId="31E3FF78" w14:textId="77777777" w:rsidR="00DB0648" w:rsidRDefault="00DB0648" w:rsidP="00B53A87">
      <w:pPr>
        <w:jc w:val="both"/>
        <w:rPr>
          <w:rFonts w:ascii="Arial Narrow" w:eastAsia="Arial Narrow" w:hAnsi="Arial Narrow" w:cs="Arial Narrow"/>
          <w:sz w:val="22"/>
          <w:szCs w:val="22"/>
        </w:rPr>
      </w:pPr>
    </w:p>
    <w:p w14:paraId="12CC79C9"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UBPD podrá declarar desierto el presente proceso de selección cuando existan motivos o causas que impidan la escogencia objetiva de la propuesta más favorable, de conformidad con lo establecido en el numeral 18 del artículo 25 de la Ley 80 de 1993. De ser necesario se modificarán los elementos de la futura contratación que hayan sido determinantes en la declaratoria desierta, sin que en ningún caso se cambie el objeto de la contratación, sin perjuicio de ajustes en las cantidades y el presupuesto.</w:t>
      </w:r>
    </w:p>
    <w:p w14:paraId="4968C9AB"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40D810F"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Además de las causales legales, la UBPD, podrá declarar desierto el presente proceso en los siguientes casos:</w:t>
      </w:r>
    </w:p>
    <w:p w14:paraId="251CF16B" w14:textId="77777777" w:rsidR="00DB0648" w:rsidRDefault="00DB0648" w:rsidP="00B53A87">
      <w:pPr>
        <w:jc w:val="both"/>
        <w:rPr>
          <w:rFonts w:ascii="Arial Narrow" w:eastAsia="Arial Narrow" w:hAnsi="Arial Narrow" w:cs="Arial Narrow"/>
          <w:sz w:val="22"/>
          <w:szCs w:val="22"/>
        </w:rPr>
      </w:pPr>
    </w:p>
    <w:p w14:paraId="62666EF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no se hubiera presentado propuesta alguna.</w:t>
      </w:r>
    </w:p>
    <w:p w14:paraId="0EBBAC16" w14:textId="77777777" w:rsidR="00DB0648"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Cuando ninguna de las propuestas cumpla con lo exigido en el pliego.</w:t>
      </w:r>
    </w:p>
    <w:p w14:paraId="50C57DDD" w14:textId="77777777" w:rsidR="00DB0648" w:rsidRPr="000443DF" w:rsidRDefault="003D1722" w:rsidP="00B53A87">
      <w:pPr>
        <w:numPr>
          <w:ilvl w:val="0"/>
          <w:numId w:val="7"/>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se presenten hechos que, a juicio de la UBPD, pongan en duda la transparencia del proceso y que </w:t>
      </w:r>
      <w:r w:rsidRPr="000443DF">
        <w:rPr>
          <w:rFonts w:ascii="Arial Narrow" w:eastAsia="Arial Narrow" w:hAnsi="Arial Narrow" w:cs="Arial Narrow"/>
          <w:sz w:val="22"/>
          <w:szCs w:val="22"/>
        </w:rPr>
        <w:t>impidan la escogencia objetiva del contratista.</w:t>
      </w:r>
    </w:p>
    <w:p w14:paraId="437A7821" w14:textId="77777777" w:rsidR="00DB0648" w:rsidRPr="000443DF" w:rsidRDefault="00DB0648" w:rsidP="00B53A87">
      <w:pPr>
        <w:rPr>
          <w:rFonts w:ascii="Arial Narrow" w:eastAsia="Arial Narrow" w:hAnsi="Arial Narrow" w:cs="Arial Narrow"/>
          <w:sz w:val="22"/>
          <w:szCs w:val="22"/>
        </w:rPr>
      </w:pPr>
    </w:p>
    <w:p w14:paraId="4C5F5298" w14:textId="309721CD" w:rsidR="00DB0648" w:rsidRPr="000443DF" w:rsidRDefault="003D1722" w:rsidP="00B53A87">
      <w:pPr>
        <w:jc w:val="center"/>
        <w:rPr>
          <w:rFonts w:ascii="Arial Narrow" w:eastAsia="Arial Narrow" w:hAnsi="Arial Narrow" w:cs="Arial Narrow"/>
          <w:b/>
          <w:sz w:val="22"/>
          <w:szCs w:val="22"/>
        </w:rPr>
      </w:pPr>
      <w:r w:rsidRPr="000443DF">
        <w:rPr>
          <w:rFonts w:ascii="Arial Narrow" w:eastAsia="Arial Narrow" w:hAnsi="Arial Narrow" w:cs="Arial Narrow"/>
          <w:b/>
          <w:sz w:val="22"/>
          <w:szCs w:val="22"/>
        </w:rPr>
        <w:t>CAPÍTULO 4. REQUISITOS HABILITANTES</w:t>
      </w:r>
    </w:p>
    <w:p w14:paraId="7FF06B6E" w14:textId="77777777" w:rsidR="00DB0648" w:rsidRPr="000443DF" w:rsidRDefault="00DB0648" w:rsidP="00B53A87">
      <w:pPr>
        <w:rPr>
          <w:rFonts w:ascii="Arial Narrow" w:eastAsia="Arial Narrow" w:hAnsi="Arial Narrow" w:cs="Arial Narrow"/>
          <w:b/>
          <w:sz w:val="22"/>
          <w:szCs w:val="22"/>
        </w:rPr>
      </w:pPr>
    </w:p>
    <w:p w14:paraId="45564F7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Son los requisitos jurídicos, requisitos técnicos y la capacidad financiera y la capacidad organizacional de los proponentes, en los términos de la Ley 1150 de 2007 y el Decreto 1082 de 2015, los cuales sólo serán objeto de verificación por parte de la UBPD. </w:t>
      </w:r>
    </w:p>
    <w:p w14:paraId="1B33C02F" w14:textId="77777777" w:rsidR="00DB0648" w:rsidRPr="000443DF" w:rsidRDefault="00DB0648" w:rsidP="00B53A87">
      <w:pPr>
        <w:jc w:val="both"/>
        <w:rPr>
          <w:rFonts w:ascii="Arial Narrow" w:eastAsia="Arial Narrow" w:hAnsi="Arial Narrow" w:cs="Arial Narrow"/>
          <w:sz w:val="22"/>
          <w:szCs w:val="22"/>
        </w:rPr>
      </w:pPr>
    </w:p>
    <w:p w14:paraId="2B607BC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acreditación de los requisitos habilitantes se debe realizar, según se establezca en el pliego de condiciones, mediante la atención de los cuestionarios que sobre el particular formule la UBPD a través del SECOP II, y el acompañamiento de la documentación que le sea indicada en relación con cada requisito.</w:t>
      </w:r>
    </w:p>
    <w:p w14:paraId="2F795DAE" w14:textId="77777777" w:rsidR="00DB0648" w:rsidRPr="000443DF" w:rsidRDefault="00DB0648" w:rsidP="00B53A87">
      <w:pPr>
        <w:jc w:val="both"/>
        <w:rPr>
          <w:rFonts w:ascii="Arial Narrow" w:eastAsia="Arial Narrow" w:hAnsi="Arial Narrow" w:cs="Arial Narrow"/>
          <w:sz w:val="22"/>
          <w:szCs w:val="22"/>
        </w:rPr>
      </w:pPr>
    </w:p>
    <w:p w14:paraId="5E0BB4A0" w14:textId="77777777" w:rsidR="00DB0648" w:rsidRPr="000443DF" w:rsidRDefault="003D1722" w:rsidP="00B53A87">
      <w:pPr>
        <w:rPr>
          <w:rFonts w:ascii="Arial Narrow" w:eastAsia="Arial Narrow" w:hAnsi="Arial Narrow" w:cs="Arial Narrow"/>
          <w:b/>
          <w:sz w:val="22"/>
          <w:szCs w:val="22"/>
        </w:rPr>
      </w:pPr>
      <w:r w:rsidRPr="000443DF">
        <w:rPr>
          <w:rFonts w:ascii="Arial Narrow" w:eastAsia="Arial Narrow" w:hAnsi="Arial Narrow" w:cs="Arial Narrow"/>
          <w:b/>
          <w:sz w:val="22"/>
          <w:szCs w:val="22"/>
        </w:rPr>
        <w:t xml:space="preserve">GENERALIDADES </w:t>
      </w:r>
    </w:p>
    <w:p w14:paraId="021D44DB" w14:textId="77777777" w:rsidR="00DB0648" w:rsidRPr="000443DF" w:rsidRDefault="00DB0648" w:rsidP="00B53A87">
      <w:pPr>
        <w:jc w:val="both"/>
        <w:rPr>
          <w:rFonts w:ascii="Arial Narrow" w:eastAsia="Arial Narrow" w:hAnsi="Arial Narrow" w:cs="Arial Narrow"/>
          <w:sz w:val="22"/>
          <w:szCs w:val="22"/>
        </w:rPr>
      </w:pPr>
    </w:p>
    <w:p w14:paraId="37E73A29" w14:textId="77777777" w:rsidR="00DB0648" w:rsidRPr="000443DF" w:rsidRDefault="003D1722" w:rsidP="00B53A87">
      <w:pPr>
        <w:widowControl w:val="0"/>
        <w:pBdr>
          <w:top w:val="nil"/>
          <w:left w:val="nil"/>
          <w:bottom w:val="nil"/>
          <w:right w:val="nil"/>
          <w:between w:val="nil"/>
        </w:pBdr>
        <w:ind w:left="27"/>
        <w:jc w:val="both"/>
        <w:rPr>
          <w:rFonts w:ascii="Arial Narrow" w:eastAsia="Arial Narrow" w:hAnsi="Arial Narrow" w:cs="Arial Narrow"/>
          <w:sz w:val="22"/>
          <w:szCs w:val="22"/>
        </w:rPr>
      </w:pPr>
      <w:bookmarkStart w:id="9" w:name="_heading=h.2et92p0" w:colFirst="0" w:colLast="0"/>
      <w:bookmarkEnd w:id="9"/>
      <w:r w:rsidRPr="000443DF">
        <w:rPr>
          <w:rFonts w:ascii="Arial Narrow" w:eastAsia="Arial Narrow" w:hAnsi="Arial Narrow" w:cs="Arial Narrow"/>
          <w:sz w:val="22"/>
          <w:szCs w:val="22"/>
        </w:rPr>
        <w:t>Únicamente se considerarán hábiles aquellos proponentes que acrediten el cumplimiento de la totalidad de los requisitos habilitantes, según lo señalado en el pliego de condiciones del SECOP II, teniendo en cuenta para el efecto las condiciones exigidas en este documento.</w:t>
      </w:r>
    </w:p>
    <w:p w14:paraId="3CAEFE01" w14:textId="77777777" w:rsidR="00DB0648" w:rsidRPr="000443DF" w:rsidRDefault="00DB0648" w:rsidP="00B53A87">
      <w:pPr>
        <w:jc w:val="both"/>
        <w:rPr>
          <w:rFonts w:ascii="Arial Narrow" w:eastAsia="Arial Narrow" w:hAnsi="Arial Narrow" w:cs="Arial Narrow"/>
          <w:sz w:val="22"/>
          <w:szCs w:val="22"/>
        </w:rPr>
      </w:pPr>
    </w:p>
    <w:p w14:paraId="2053454E" w14:textId="77777777" w:rsidR="00DB0648" w:rsidRPr="000443DF" w:rsidRDefault="003D1722" w:rsidP="00B53A87">
      <w:pPr>
        <w:jc w:val="both"/>
        <w:rPr>
          <w:rFonts w:ascii="Arial Narrow" w:eastAsia="Arial Narrow" w:hAnsi="Arial Narrow" w:cs="Arial Narrow"/>
          <w:sz w:val="22"/>
          <w:szCs w:val="22"/>
        </w:rPr>
      </w:pPr>
      <w:bookmarkStart w:id="10" w:name="_heading=h.tyjcwt" w:colFirst="0" w:colLast="0"/>
      <w:bookmarkEnd w:id="10"/>
      <w:r w:rsidRPr="000443DF">
        <w:rPr>
          <w:rFonts w:ascii="Arial Narrow" w:eastAsia="Arial Narrow" w:hAnsi="Arial Narrow" w:cs="Arial Narrow"/>
          <w:sz w:val="22"/>
          <w:szCs w:val="22"/>
        </w:rPr>
        <w:t>En el caso de figuras asociativas, los requisitos habilitantes serán acreditados por cada uno de los integrantes de la figura asociativa, o en los términos dispuestos en el pliego de condiciones.</w:t>
      </w:r>
    </w:p>
    <w:p w14:paraId="35968C1E" w14:textId="77777777" w:rsidR="00DB0648" w:rsidRPr="000443DF" w:rsidRDefault="00DB0648" w:rsidP="00B53A87">
      <w:pPr>
        <w:jc w:val="both"/>
        <w:rPr>
          <w:rFonts w:ascii="Arial Narrow" w:eastAsia="Arial Narrow" w:hAnsi="Arial Narrow" w:cs="Arial Narrow"/>
          <w:sz w:val="22"/>
          <w:szCs w:val="22"/>
        </w:rPr>
      </w:pPr>
    </w:p>
    <w:p w14:paraId="6B8A1903" w14:textId="77777777" w:rsidR="00DB0648" w:rsidRPr="000443DF" w:rsidRDefault="003D1722" w:rsidP="00CA6FDD">
      <w:pPr>
        <w:numPr>
          <w:ilvl w:val="1"/>
          <w:numId w:val="9"/>
        </w:numPr>
        <w:pBdr>
          <w:top w:val="nil"/>
          <w:left w:val="nil"/>
          <w:bottom w:val="nil"/>
          <w:right w:val="nil"/>
          <w:between w:val="nil"/>
        </w:pBdr>
        <w:jc w:val="both"/>
        <w:rPr>
          <w:rFonts w:ascii="Arial Narrow" w:eastAsia="Arial Narrow" w:hAnsi="Arial Narrow" w:cs="Arial Narrow"/>
          <w:b/>
          <w:sz w:val="22"/>
          <w:szCs w:val="22"/>
          <w:u w:val="single"/>
        </w:rPr>
      </w:pPr>
      <w:r w:rsidRPr="000443DF">
        <w:rPr>
          <w:rFonts w:ascii="Arial Narrow" w:eastAsia="Arial Narrow" w:hAnsi="Arial Narrow" w:cs="Arial Narrow"/>
          <w:b/>
          <w:sz w:val="22"/>
          <w:szCs w:val="22"/>
          <w:u w:val="single"/>
        </w:rPr>
        <w:t>VERIFICACIÓN REQUISITOS HABILITANTES DE CAPACIDAD JURÍDICA Y REQUISITOS HABILITANTES JURÍDICOS</w:t>
      </w:r>
    </w:p>
    <w:p w14:paraId="2BEE782F" w14:textId="77777777" w:rsidR="00DB0648" w:rsidRPr="000443DF" w:rsidRDefault="00DB0648" w:rsidP="00B53A87">
      <w:pPr>
        <w:rPr>
          <w:rFonts w:ascii="Arial Narrow" w:eastAsia="Arial Narrow" w:hAnsi="Arial Narrow" w:cs="Arial Narrow"/>
          <w:b/>
          <w:sz w:val="22"/>
          <w:szCs w:val="22"/>
        </w:rPr>
      </w:pPr>
    </w:p>
    <w:p w14:paraId="768572B8"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788F0044" w14:textId="77777777" w:rsidR="00DB0648" w:rsidRPr="000443DF" w:rsidRDefault="00DB0648" w:rsidP="00B53A87">
      <w:pPr>
        <w:keepNext/>
        <w:jc w:val="both"/>
        <w:rPr>
          <w:rFonts w:ascii="Arial Narrow" w:eastAsia="Arial Narrow" w:hAnsi="Arial Narrow" w:cs="Arial Narrow"/>
          <w:sz w:val="22"/>
          <w:szCs w:val="22"/>
        </w:rPr>
      </w:pPr>
    </w:p>
    <w:p w14:paraId="210A219F"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otra parte, se verificará que el representante legal de las personas jurídicas cuente con las autorizaciones que conforme a los estatutos sociales deba tener para participar en el presente proceso de selección. </w:t>
      </w:r>
    </w:p>
    <w:p w14:paraId="1CB8A06A" w14:textId="77777777" w:rsidR="00DB0648" w:rsidRPr="000443DF" w:rsidRDefault="00DB0648" w:rsidP="00B53A87">
      <w:pPr>
        <w:keepNext/>
        <w:jc w:val="both"/>
        <w:rPr>
          <w:rFonts w:ascii="Arial Narrow" w:eastAsia="Arial Narrow" w:hAnsi="Arial Narrow" w:cs="Arial Narrow"/>
          <w:sz w:val="22"/>
          <w:szCs w:val="22"/>
        </w:rPr>
      </w:pPr>
    </w:p>
    <w:p w14:paraId="71EEB934" w14:textId="77777777" w:rsidR="00DB0648" w:rsidRPr="000443DF" w:rsidRDefault="003D1722" w:rsidP="00B53A87">
      <w:pPr>
        <w:keepNext/>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Los proponentes estudiarán cuidadosamente la invitación pública, de tal manera que si es su obligación aportar un documento adicional con el cual deba acreditar un requisito de los solicitados por parte de la UBPD, deberá aportarlo </w:t>
      </w:r>
      <w:r w:rsidRPr="000443DF">
        <w:rPr>
          <w:rFonts w:ascii="Arial Narrow" w:eastAsia="Arial Narrow" w:hAnsi="Arial Narrow" w:cs="Arial Narrow"/>
          <w:sz w:val="22"/>
          <w:szCs w:val="22"/>
        </w:rPr>
        <w:lastRenderedPageBreak/>
        <w:t>como anexo y como parte del requisito que se solicita y que se pretende acreditar (poderes, actas de junta de socio, estatutos, entre otros).</w:t>
      </w:r>
    </w:p>
    <w:p w14:paraId="6E43F0A8" w14:textId="77777777" w:rsidR="00DB0648" w:rsidRPr="000443DF" w:rsidRDefault="00DB0648" w:rsidP="00B53A87">
      <w:pPr>
        <w:keepNext/>
        <w:jc w:val="both"/>
        <w:rPr>
          <w:rFonts w:ascii="Arial Narrow" w:eastAsia="Arial Narrow" w:hAnsi="Arial Narrow" w:cs="Arial Narrow"/>
          <w:sz w:val="22"/>
          <w:szCs w:val="22"/>
        </w:rPr>
      </w:pPr>
    </w:p>
    <w:p w14:paraId="3F74451B" w14:textId="77777777" w:rsidR="00DB0648" w:rsidRPr="000443DF" w:rsidRDefault="003D1722" w:rsidP="00B53A87">
      <w:pPr>
        <w:keepNext/>
        <w:jc w:val="both"/>
        <w:rPr>
          <w:rFonts w:ascii="Arial Narrow" w:eastAsia="Arial Narrow" w:hAnsi="Arial Narrow" w:cs="Arial Narrow"/>
          <w:b/>
          <w:sz w:val="22"/>
          <w:szCs w:val="22"/>
        </w:rPr>
      </w:pPr>
      <w:bookmarkStart w:id="11" w:name="_heading=h.44sinio" w:colFirst="0" w:colLast="0"/>
      <w:bookmarkEnd w:id="11"/>
      <w:r w:rsidRPr="000443DF">
        <w:rPr>
          <w:rFonts w:ascii="Arial Narrow" w:eastAsia="Arial Narrow" w:hAnsi="Arial Narrow" w:cs="Arial Narrow"/>
          <w:sz w:val="22"/>
          <w:szCs w:val="22"/>
        </w:rPr>
        <w:t>Adicionalmente se deberá cumplir con los siguientes requisitos habilitantes jurídicos:</w:t>
      </w:r>
    </w:p>
    <w:p w14:paraId="6A8C022F" w14:textId="77777777" w:rsidR="00DB0648" w:rsidRPr="000443DF" w:rsidRDefault="00DB0648" w:rsidP="00B53A87">
      <w:pPr>
        <w:rPr>
          <w:rFonts w:ascii="Arial Narrow" w:eastAsia="Arial Narrow" w:hAnsi="Arial Narrow" w:cs="Arial Narrow"/>
          <w:b/>
          <w:sz w:val="22"/>
          <w:szCs w:val="22"/>
        </w:rPr>
      </w:pPr>
    </w:p>
    <w:p w14:paraId="183CBC10"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Carta de Presentación de la Propuesta (Formato No. 1)</w:t>
      </w:r>
    </w:p>
    <w:p w14:paraId="6D07765F" w14:textId="77777777" w:rsidR="00DB0648" w:rsidRPr="000443DF" w:rsidRDefault="00DB0648" w:rsidP="00B53A87">
      <w:pPr>
        <w:rPr>
          <w:rFonts w:ascii="Arial Narrow" w:eastAsia="Arial Narrow" w:hAnsi="Arial Narrow" w:cs="Arial Narrow"/>
          <w:sz w:val="22"/>
          <w:szCs w:val="22"/>
        </w:rPr>
      </w:pPr>
    </w:p>
    <w:p w14:paraId="5254FC11" w14:textId="3001208F"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el </w:t>
      </w:r>
      <w:r w:rsidRPr="000443DF">
        <w:rPr>
          <w:rFonts w:ascii="Arial Narrow" w:eastAsia="Arial Narrow" w:hAnsi="Arial Narrow" w:cs="Arial Narrow"/>
          <w:b/>
          <w:sz w:val="22"/>
          <w:szCs w:val="22"/>
        </w:rPr>
        <w:t>Formato No. 1 “</w:t>
      </w:r>
      <w:r w:rsidRPr="000443DF">
        <w:rPr>
          <w:rFonts w:ascii="Arial Narrow" w:eastAsia="Arial Narrow" w:hAnsi="Arial Narrow" w:cs="Arial Narrow"/>
          <w:b/>
          <w:i/>
          <w:sz w:val="22"/>
          <w:szCs w:val="22"/>
        </w:rPr>
        <w:t>Carta Presentación Propuesta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21570533" w14:textId="77777777" w:rsidR="00DB0648" w:rsidRPr="000443DF" w:rsidRDefault="00DB0648" w:rsidP="00B53A87">
      <w:pPr>
        <w:rPr>
          <w:rFonts w:ascii="Arial Narrow" w:eastAsia="Arial Narrow" w:hAnsi="Arial Narrow" w:cs="Arial Narrow"/>
          <w:sz w:val="22"/>
          <w:szCs w:val="22"/>
        </w:rPr>
      </w:pPr>
    </w:p>
    <w:p w14:paraId="226F3405" w14:textId="2132431A"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2045085A" w14:textId="77777777" w:rsidR="001E56F1" w:rsidRPr="000443DF" w:rsidRDefault="001E56F1" w:rsidP="00B53A87">
      <w:pPr>
        <w:jc w:val="both"/>
        <w:rPr>
          <w:rFonts w:ascii="Arial Narrow" w:eastAsia="Arial Narrow" w:hAnsi="Arial Narrow" w:cs="Arial Narrow"/>
          <w:sz w:val="22"/>
          <w:szCs w:val="22"/>
        </w:rPr>
      </w:pPr>
    </w:p>
    <w:p w14:paraId="1F2B6A0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que sean proponentes o integrantes de la Unión Temporal o Consorcio deben presentar la copia de su documento de identificación. </w:t>
      </w:r>
    </w:p>
    <w:p w14:paraId="5F8F4996" w14:textId="77777777" w:rsidR="00DB0648" w:rsidRPr="000443DF" w:rsidRDefault="00DB0648" w:rsidP="00B53A87">
      <w:pPr>
        <w:rPr>
          <w:rFonts w:ascii="Arial Narrow" w:eastAsia="Arial Narrow" w:hAnsi="Arial Narrow" w:cs="Arial Narrow"/>
          <w:sz w:val="22"/>
          <w:szCs w:val="22"/>
        </w:rPr>
      </w:pPr>
    </w:p>
    <w:p w14:paraId="1706DE6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ausencia de la </w:t>
      </w:r>
      <w:r w:rsidRPr="000443DF">
        <w:rPr>
          <w:rFonts w:ascii="Arial Narrow" w:eastAsia="Arial Narrow" w:hAnsi="Arial Narrow" w:cs="Arial Narrow"/>
          <w:b/>
          <w:sz w:val="22"/>
          <w:szCs w:val="22"/>
        </w:rPr>
        <w:t>Carta de Presentación de la Propuesta</w:t>
      </w:r>
      <w:r w:rsidRPr="000443DF">
        <w:rPr>
          <w:rFonts w:ascii="Arial Narrow" w:eastAsia="Arial Narrow" w:hAnsi="Arial Narrow" w:cs="Arial Narrow"/>
          <w:sz w:val="22"/>
          <w:szCs w:val="22"/>
        </w:rPr>
        <w:t xml:space="preserve"> o no estar suscrita por el proponente o por el representante legal de la persona jurídica, unión temporal o consorcio, debidamente facultado en los términos de ley, dará lugar a que la propuesta sea evaluada como NO HABILITADA</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No obstante, la UBPD solicitará que se aclaren los aspectos que considere pertinentes. </w:t>
      </w:r>
    </w:p>
    <w:p w14:paraId="7D8FDAC1" w14:textId="77777777" w:rsidR="00DB0648" w:rsidRPr="000443DF" w:rsidRDefault="00DB0648" w:rsidP="00B53A87">
      <w:pPr>
        <w:rPr>
          <w:rFonts w:ascii="Arial Narrow" w:eastAsia="Arial Narrow" w:hAnsi="Arial Narrow" w:cs="Arial Narrow"/>
          <w:sz w:val="22"/>
          <w:szCs w:val="22"/>
        </w:rPr>
      </w:pPr>
    </w:p>
    <w:p w14:paraId="12C8122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Existencia y Representación Legal</w:t>
      </w:r>
    </w:p>
    <w:p w14:paraId="206E3020" w14:textId="77777777" w:rsidR="00DB0648" w:rsidRPr="000443DF" w:rsidRDefault="00DB0648" w:rsidP="00B53A87">
      <w:pPr>
        <w:rPr>
          <w:rFonts w:ascii="Arial Narrow" w:eastAsia="Arial Narrow" w:hAnsi="Arial Narrow" w:cs="Arial Narrow"/>
          <w:sz w:val="22"/>
          <w:szCs w:val="22"/>
        </w:rPr>
      </w:pPr>
    </w:p>
    <w:p w14:paraId="3E39050E"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w:t>
      </w:r>
    </w:p>
    <w:p w14:paraId="2C83C43A" w14:textId="77777777" w:rsidR="00DB0648" w:rsidRPr="000443DF" w:rsidRDefault="00DB0648" w:rsidP="00B53A87">
      <w:pPr>
        <w:rPr>
          <w:rFonts w:ascii="Arial Narrow" w:eastAsia="Arial Narrow" w:hAnsi="Arial Narrow" w:cs="Arial Narrow"/>
          <w:sz w:val="22"/>
          <w:szCs w:val="22"/>
        </w:rPr>
      </w:pPr>
    </w:p>
    <w:p w14:paraId="560BAC4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18DC0285" w14:textId="77777777" w:rsidR="00DB0648" w:rsidRPr="000443DF" w:rsidRDefault="00DB0648" w:rsidP="00B53A87">
      <w:pPr>
        <w:jc w:val="both"/>
        <w:rPr>
          <w:rFonts w:ascii="Arial Narrow" w:eastAsia="Arial Narrow" w:hAnsi="Arial Narrow" w:cs="Arial Narrow"/>
          <w:sz w:val="22"/>
          <w:szCs w:val="22"/>
        </w:rPr>
      </w:pPr>
    </w:p>
    <w:p w14:paraId="4B59780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Existencia y representación legal;</w:t>
      </w:r>
    </w:p>
    <w:p w14:paraId="425EFBAA" w14:textId="77777777" w:rsidR="00DB0648" w:rsidRPr="000443DF" w:rsidRDefault="003D1722" w:rsidP="00CA6FDD">
      <w:pPr>
        <w:numPr>
          <w:ilvl w:val="0"/>
          <w:numId w:val="13"/>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Facultad del representante legal para la presentación de la propuesta y para la suscripción del contrato;</w:t>
      </w:r>
    </w:p>
    <w:p w14:paraId="50E96F0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objeto social deberá incluir o permitir desarrollar el objeto del presente proceso de selección.</w:t>
      </w:r>
    </w:p>
    <w:p w14:paraId="2655BB03"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término de duración es por lo menos igual al plazo de ejecución del contrato y un (1) año más.</w:t>
      </w:r>
    </w:p>
    <w:p w14:paraId="41F4168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4C118BAA"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5827E94D" w14:textId="77777777" w:rsidR="00DB0648" w:rsidRPr="000443DF" w:rsidRDefault="003D1722" w:rsidP="00CA6FDD">
      <w:pPr>
        <w:numPr>
          <w:ilvl w:val="0"/>
          <w:numId w:val="13"/>
        </w:num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jurídicas integrantes de un Consorcio o Unión Temporal deberán acreditar individualmente los requisitos de que trata este subnumeral.</w:t>
      </w:r>
    </w:p>
    <w:p w14:paraId="0E2E0212" w14:textId="77777777" w:rsidR="00DB0648" w:rsidRPr="000443DF" w:rsidRDefault="00DB0648" w:rsidP="00B53A87">
      <w:pPr>
        <w:rPr>
          <w:rFonts w:ascii="Arial Narrow" w:eastAsia="Arial Narrow" w:hAnsi="Arial Narrow" w:cs="Arial Narrow"/>
          <w:sz w:val="22"/>
          <w:szCs w:val="22"/>
        </w:rPr>
      </w:pPr>
    </w:p>
    <w:p w14:paraId="161230E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caso de los Consorcios y Uniones Temporales, este requisito se consultará de igual forma para cada una de las sociedades o personas jurídicas que los integren.</w:t>
      </w:r>
    </w:p>
    <w:p w14:paraId="52E9CE07" w14:textId="77777777" w:rsidR="00DB0648" w:rsidRPr="000443DF" w:rsidRDefault="00DB0648" w:rsidP="00B53A87">
      <w:pPr>
        <w:rPr>
          <w:rFonts w:ascii="Arial Narrow" w:eastAsia="Arial Narrow" w:hAnsi="Arial Narrow" w:cs="Arial Narrow"/>
          <w:sz w:val="22"/>
          <w:szCs w:val="22"/>
        </w:rPr>
      </w:pPr>
    </w:p>
    <w:p w14:paraId="6E91B56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6E9794C" w14:textId="77777777" w:rsidR="00DB0648" w:rsidRPr="000443DF" w:rsidRDefault="00DB0648" w:rsidP="00B53A87">
      <w:pPr>
        <w:rPr>
          <w:rFonts w:ascii="Arial Narrow" w:eastAsia="Arial Narrow" w:hAnsi="Arial Narrow" w:cs="Arial Narrow"/>
          <w:sz w:val="22"/>
          <w:szCs w:val="22"/>
        </w:rPr>
      </w:pPr>
    </w:p>
    <w:p w14:paraId="25DF5810"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 establecido anteriormente en este numeral aplica a las sucursales abiertas en Colombia de personas jurídicas extranjeras o en todo caso cuando tengan domicilio en Colombia</w:t>
      </w:r>
    </w:p>
    <w:p w14:paraId="04423688" w14:textId="77777777" w:rsidR="00DB0648" w:rsidRPr="000443DF" w:rsidRDefault="00DB0648" w:rsidP="00B53A87">
      <w:pPr>
        <w:rPr>
          <w:rFonts w:ascii="Arial Narrow" w:eastAsia="Arial Narrow" w:hAnsi="Arial Narrow" w:cs="Arial Narrow"/>
          <w:sz w:val="22"/>
          <w:szCs w:val="22"/>
        </w:rPr>
      </w:pPr>
    </w:p>
    <w:p w14:paraId="7B32B54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Asimismo, La UBPD podrá solicitar durante el proceso de selección, copia de los Estatutos cuando así lo considere necesario.</w:t>
      </w:r>
    </w:p>
    <w:p w14:paraId="636155A2" w14:textId="77777777" w:rsidR="00DB0648" w:rsidRPr="000443DF" w:rsidRDefault="00DB0648" w:rsidP="00B53A87">
      <w:pPr>
        <w:jc w:val="both"/>
        <w:rPr>
          <w:rFonts w:ascii="Arial Narrow" w:eastAsia="Arial Narrow" w:hAnsi="Arial Narrow" w:cs="Arial Narrow"/>
          <w:sz w:val="22"/>
          <w:szCs w:val="22"/>
        </w:rPr>
      </w:pPr>
    </w:p>
    <w:p w14:paraId="281F16F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4BC1103E" w14:textId="77777777" w:rsidR="00DB0648" w:rsidRPr="000443DF" w:rsidRDefault="00DB0648" w:rsidP="00B53A87">
      <w:pPr>
        <w:rPr>
          <w:rFonts w:ascii="Arial Narrow" w:eastAsia="Arial Narrow" w:hAnsi="Arial Narrow" w:cs="Arial Narrow"/>
          <w:sz w:val="22"/>
          <w:szCs w:val="22"/>
        </w:rPr>
      </w:pPr>
    </w:p>
    <w:p w14:paraId="489906CB"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Naturales </w:t>
      </w:r>
    </w:p>
    <w:p w14:paraId="31A685A5" w14:textId="77777777" w:rsidR="00DB0648" w:rsidRPr="000443DF" w:rsidRDefault="00DB0648" w:rsidP="00B53A87">
      <w:pPr>
        <w:rPr>
          <w:rFonts w:ascii="Arial Narrow" w:eastAsia="Arial Narrow" w:hAnsi="Arial Narrow" w:cs="Arial Narrow"/>
          <w:sz w:val="22"/>
          <w:szCs w:val="22"/>
        </w:rPr>
      </w:pPr>
    </w:p>
    <w:p w14:paraId="5C61D3F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00EBB4C" w14:textId="77777777" w:rsidR="00DB0648" w:rsidRPr="000443DF" w:rsidRDefault="00DB0648" w:rsidP="00B53A87">
      <w:pPr>
        <w:rPr>
          <w:rFonts w:ascii="Arial Narrow" w:eastAsia="Arial Narrow" w:hAnsi="Arial Narrow" w:cs="Arial Narrow"/>
          <w:sz w:val="22"/>
          <w:szCs w:val="22"/>
        </w:rPr>
      </w:pPr>
    </w:p>
    <w:p w14:paraId="40342E6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CE4C617" w14:textId="77777777" w:rsidR="00DB0648" w:rsidRPr="000443DF" w:rsidRDefault="00DB0648" w:rsidP="00B53A87">
      <w:pPr>
        <w:rPr>
          <w:rFonts w:ascii="Arial Narrow" w:eastAsia="Arial Narrow" w:hAnsi="Arial Narrow" w:cs="Arial Narrow"/>
          <w:sz w:val="22"/>
          <w:szCs w:val="22"/>
        </w:rPr>
      </w:pPr>
    </w:p>
    <w:p w14:paraId="5F901B53"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 Extranjeras (En caso de que aplique) </w:t>
      </w:r>
    </w:p>
    <w:p w14:paraId="3675171E" w14:textId="77777777" w:rsidR="00DB0648" w:rsidRPr="000443DF" w:rsidRDefault="00DB0648" w:rsidP="00B53A87">
      <w:pPr>
        <w:rPr>
          <w:rFonts w:ascii="Arial Narrow" w:eastAsia="Arial Narrow" w:hAnsi="Arial Narrow" w:cs="Arial Narrow"/>
          <w:sz w:val="22"/>
          <w:szCs w:val="22"/>
        </w:rPr>
      </w:pPr>
    </w:p>
    <w:p w14:paraId="4504BD2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61DA5B09" w14:textId="77777777" w:rsidR="00DB0648" w:rsidRPr="000443DF" w:rsidRDefault="00DB0648" w:rsidP="00B53A87">
      <w:pPr>
        <w:rPr>
          <w:rFonts w:ascii="Arial Narrow" w:eastAsia="Arial Narrow" w:hAnsi="Arial Narrow" w:cs="Arial Narrow"/>
          <w:sz w:val="22"/>
          <w:szCs w:val="22"/>
        </w:rPr>
      </w:pPr>
    </w:p>
    <w:p w14:paraId="10E3537F"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Naturales Extranjeras:</w:t>
      </w:r>
      <w:r w:rsidRPr="000443DF">
        <w:rPr>
          <w:rFonts w:ascii="Arial Narrow" w:eastAsia="Arial Narrow" w:hAnsi="Arial Narrow" w:cs="Arial Narrow"/>
          <w:sz w:val="22"/>
          <w:szCs w:val="22"/>
        </w:rPr>
        <w:t xml:space="preserve"> Las personas naturales extranjeras, deberán presentar copia de su pasaporte. </w:t>
      </w:r>
    </w:p>
    <w:p w14:paraId="7C06DFD6" w14:textId="77777777" w:rsidR="00DB0648" w:rsidRPr="000443DF" w:rsidRDefault="003D1722" w:rsidP="00CA6FDD">
      <w:pPr>
        <w:numPr>
          <w:ilvl w:val="4"/>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Personas Jurídicas Extranjeras:</w:t>
      </w:r>
      <w:r w:rsidRPr="000443DF">
        <w:rPr>
          <w:rFonts w:ascii="Arial Narrow" w:eastAsia="Arial Narrow" w:hAnsi="Arial Narrow" w:cs="Arial Narrow"/>
          <w:sz w:val="22"/>
          <w:szCs w:val="22"/>
        </w:rPr>
        <w:t xml:space="preserve"> Las personas jurídicas extranjeras deberán cumplir los siguientes requisitos: </w:t>
      </w:r>
    </w:p>
    <w:p w14:paraId="2EC6177E"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00801545" w14:textId="389B010A"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su existencia y representación legal,</w:t>
      </w:r>
      <w:r w:rsidRPr="000443DF">
        <w:rPr>
          <w:rFonts w:ascii="Arial Narrow" w:eastAsia="Arial Narrow" w:hAnsi="Arial Narrow" w:cs="Arial Narrow"/>
          <w:sz w:val="22"/>
          <w:szCs w:val="22"/>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2D83BC2B" w14:textId="77777777" w:rsidR="008F5CAC" w:rsidRPr="000443DF" w:rsidRDefault="008F5CAC" w:rsidP="008F5CAC">
      <w:pPr>
        <w:pBdr>
          <w:top w:val="nil"/>
          <w:left w:val="nil"/>
          <w:bottom w:val="nil"/>
          <w:right w:val="nil"/>
          <w:between w:val="nil"/>
        </w:pBdr>
        <w:ind w:left="501"/>
        <w:jc w:val="both"/>
        <w:rPr>
          <w:rFonts w:ascii="Arial Narrow" w:eastAsia="Arial Narrow" w:hAnsi="Arial Narrow" w:cs="Arial Narrow"/>
          <w:sz w:val="22"/>
          <w:szCs w:val="22"/>
        </w:rPr>
      </w:pPr>
    </w:p>
    <w:p w14:paraId="4CBC9909" w14:textId="31D687CD"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objeto social permite la celebración y ejecución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0E249692"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7A47C51C" w14:textId="2134D291"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la suficiencia de la capacidad de su representante legal o de su apoderado especial en Colombia para la suscripción del Contrato,</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w:t>
      </w:r>
    </w:p>
    <w:p w14:paraId="027EB708" w14:textId="77777777" w:rsidR="008F5CAC" w:rsidRPr="000443DF" w:rsidRDefault="008F5CAC" w:rsidP="008F5CAC">
      <w:pPr>
        <w:pBdr>
          <w:top w:val="nil"/>
          <w:left w:val="nil"/>
          <w:bottom w:val="nil"/>
          <w:right w:val="nil"/>
          <w:between w:val="nil"/>
        </w:pBdr>
        <w:jc w:val="both"/>
        <w:rPr>
          <w:rFonts w:ascii="Arial Narrow" w:eastAsia="Arial Narrow" w:hAnsi="Arial Narrow" w:cs="Arial Narrow"/>
          <w:sz w:val="22"/>
          <w:szCs w:val="22"/>
        </w:rPr>
      </w:pPr>
    </w:p>
    <w:p w14:paraId="2E61BC7B" w14:textId="77777777" w:rsidR="00DB0648" w:rsidRPr="000443DF" w:rsidRDefault="003D1722" w:rsidP="00170BEE">
      <w:pPr>
        <w:numPr>
          <w:ilvl w:val="0"/>
          <w:numId w:val="17"/>
        </w:numPr>
        <w:pBdr>
          <w:top w:val="nil"/>
          <w:left w:val="nil"/>
          <w:bottom w:val="nil"/>
          <w:right w:val="nil"/>
          <w:between w:val="nil"/>
        </w:pBdr>
        <w:ind w:hanging="360"/>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Acreditar que su duración es por lo menos igual al Plazo Total del Contrato y un (1) año más</w:t>
      </w:r>
      <w:r w:rsidRPr="000443DF">
        <w:rPr>
          <w:rFonts w:ascii="Arial Narrow" w:eastAsia="Arial Narrow" w:hAnsi="Arial Narrow" w:cs="Arial Narrow"/>
          <w:sz w:val="22"/>
          <w:szCs w:val="22"/>
        </w:rPr>
        <w:t xml:space="preserve">, para lo cual presentará un extracto de sus estatutos sociales o un certificado del representante legal o funcionario autorizado. </w:t>
      </w:r>
      <w:r w:rsidRPr="000443DF">
        <w:rPr>
          <w:rFonts w:ascii="Arial Narrow" w:eastAsia="Arial Narrow" w:hAnsi="Arial Narrow" w:cs="Arial Narrow"/>
          <w:b/>
          <w:sz w:val="22"/>
          <w:szCs w:val="22"/>
        </w:rPr>
        <w:t>5. Si (i) el representante legal tuviere limitaciones para presentar la Propuesta o suscribir el Contrato</w:t>
      </w:r>
      <w:r w:rsidRPr="000443DF">
        <w:rPr>
          <w:rFonts w:ascii="Arial Narrow" w:eastAsia="Arial Narrow" w:hAnsi="Arial Narrow" w:cs="Arial Narrow"/>
          <w:sz w:val="22"/>
          <w:szCs w:val="22"/>
        </w:rPr>
        <w:t xml:space="preserve"> y en general para efectuar cualquier acto derivado del proceso de selección o de su eventual condición de adjudicatario, deberá adjuntarse una autorización del órgano social competente de la sociedad en la cual se eliminen dichas limitaciones. </w:t>
      </w:r>
    </w:p>
    <w:p w14:paraId="76889784" w14:textId="77777777" w:rsidR="00DB0648" w:rsidRPr="000443DF" w:rsidRDefault="00DB0648" w:rsidP="00B53A87">
      <w:pPr>
        <w:rPr>
          <w:rFonts w:ascii="Arial Narrow" w:eastAsia="Arial Narrow" w:hAnsi="Arial Narrow" w:cs="Arial Narrow"/>
          <w:sz w:val="22"/>
          <w:szCs w:val="22"/>
        </w:rPr>
      </w:pPr>
    </w:p>
    <w:p w14:paraId="7129A52D" w14:textId="1BD50188"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 xml:space="preserve">Las condiciones previstas en el presente </w:t>
      </w:r>
      <w:r w:rsidR="001E56F1" w:rsidRPr="000443DF">
        <w:rPr>
          <w:rFonts w:ascii="Arial Narrow" w:eastAsia="Arial Narrow" w:hAnsi="Arial Narrow" w:cs="Arial Narrow"/>
          <w:sz w:val="22"/>
          <w:szCs w:val="22"/>
        </w:rPr>
        <w:t>numeral</w:t>
      </w:r>
      <w:r w:rsidRPr="000443DF">
        <w:rPr>
          <w:rFonts w:ascii="Arial Narrow" w:eastAsia="Arial Narrow" w:hAnsi="Arial Narrow" w:cs="Arial Narrow"/>
          <w:sz w:val="22"/>
          <w:szCs w:val="22"/>
        </w:rPr>
        <w:t xml:space="preserve"> aplican en igual sentido para las personas jurídicas extranjeras que participen en el presente proceso de selección en consorcio o unión temporal. </w:t>
      </w:r>
    </w:p>
    <w:p w14:paraId="65B2A3DC" w14:textId="77777777" w:rsidR="00DB0648" w:rsidRPr="000443DF" w:rsidRDefault="00DB0648" w:rsidP="00B53A87">
      <w:pPr>
        <w:rPr>
          <w:rFonts w:ascii="Arial Narrow" w:eastAsia="Arial Narrow" w:hAnsi="Arial Narrow" w:cs="Arial Narrow"/>
          <w:sz w:val="22"/>
          <w:szCs w:val="22"/>
        </w:rPr>
      </w:pPr>
    </w:p>
    <w:p w14:paraId="11451A2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Nota:</w:t>
      </w:r>
      <w:r w:rsidRPr="000443DF">
        <w:rPr>
          <w:rFonts w:ascii="Arial Narrow" w:eastAsia="Arial Narrow" w:hAnsi="Arial Narrow" w:cs="Arial Narrow"/>
          <w:sz w:val="22"/>
          <w:szCs w:val="22"/>
        </w:rPr>
        <w:t xml:space="preserve"> En caso de modificarse la fecha de Cierre del Proceso se tendrá como referencia para establecer el plazo de vigencia del certificado de existencia y representación legal la originalmente establecida en el pliego de condiciones. En caso de requerir un subsane del Certificado de Existencia y Representación legal será aceptado uno expedido con posterioridad al cierre, no obstante, no se tendrá en cuenta información que haya sido modificada con posterioridad al cierre del proceso.</w:t>
      </w:r>
    </w:p>
    <w:p w14:paraId="2308D483" w14:textId="77777777" w:rsidR="00DB0648" w:rsidRPr="000443DF" w:rsidRDefault="00DB0648" w:rsidP="00B53A87">
      <w:pPr>
        <w:jc w:val="both"/>
        <w:rPr>
          <w:rFonts w:ascii="Arial Narrow" w:eastAsia="Arial Narrow" w:hAnsi="Arial Narrow" w:cs="Arial Narrow"/>
          <w:sz w:val="22"/>
          <w:szCs w:val="22"/>
        </w:rPr>
      </w:pPr>
    </w:p>
    <w:p w14:paraId="24CD5B9D"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Acta de Autorización de la Junta de Socios o Asamblea de Accionistas</w:t>
      </w:r>
    </w:p>
    <w:p w14:paraId="75406E73" w14:textId="77777777" w:rsidR="00DB0648" w:rsidRPr="000443DF" w:rsidRDefault="00DB0648" w:rsidP="00B53A87">
      <w:pPr>
        <w:rPr>
          <w:rFonts w:ascii="Arial Narrow" w:eastAsia="Arial Narrow" w:hAnsi="Arial Narrow" w:cs="Arial Narrow"/>
          <w:sz w:val="22"/>
          <w:szCs w:val="22"/>
        </w:rPr>
      </w:pPr>
    </w:p>
    <w:p w14:paraId="43DA18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20EAE7E7" w14:textId="77777777" w:rsidR="00DB0648" w:rsidRPr="000443DF" w:rsidRDefault="00DB0648" w:rsidP="00B53A87">
      <w:pPr>
        <w:jc w:val="both"/>
        <w:rPr>
          <w:rFonts w:ascii="Arial Narrow" w:eastAsia="Arial Narrow" w:hAnsi="Arial Narrow" w:cs="Arial Narrow"/>
          <w:sz w:val="22"/>
          <w:szCs w:val="22"/>
        </w:rPr>
      </w:pPr>
    </w:p>
    <w:p w14:paraId="6ECF56FE"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Documentos de Conformación del Proponente Plural (Consorcio o Unión Temporal, o Promesa de Sociedad Futura), si es la Condición del Oferente (Formatos No. 2 o 3)</w:t>
      </w:r>
    </w:p>
    <w:p w14:paraId="23493274" w14:textId="77777777" w:rsidR="00DB0648" w:rsidRPr="000443DF" w:rsidRDefault="00DB0648" w:rsidP="00B53A87">
      <w:pPr>
        <w:rPr>
          <w:rFonts w:ascii="Arial Narrow" w:eastAsia="Arial Narrow" w:hAnsi="Arial Narrow" w:cs="Arial Narrow"/>
          <w:b/>
          <w:sz w:val="22"/>
          <w:szCs w:val="22"/>
        </w:rPr>
      </w:pPr>
    </w:p>
    <w:p w14:paraId="4A21606F"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Consorcios y Uniones Temporales:</w:t>
      </w:r>
      <w:r w:rsidRPr="000443DF">
        <w:rPr>
          <w:rFonts w:ascii="Arial Narrow" w:eastAsia="Arial Narrow" w:hAnsi="Arial Narrow" w:cs="Arial Narrow"/>
          <w:sz w:val="22"/>
          <w:szCs w:val="22"/>
        </w:rPr>
        <w:t xml:space="preserve"> Quienes presenten propuesta a través de Consorcios y Uniones Temporales, deberá presentar debidamente diligenciado el </w:t>
      </w:r>
      <w:r w:rsidRPr="000443DF">
        <w:rPr>
          <w:rFonts w:ascii="Arial Narrow" w:eastAsia="Arial Narrow" w:hAnsi="Arial Narrow" w:cs="Arial Narrow"/>
          <w:b/>
          <w:sz w:val="22"/>
          <w:szCs w:val="22"/>
        </w:rPr>
        <w:t>Formato No. 2 “</w:t>
      </w:r>
      <w:r w:rsidRPr="000443DF">
        <w:rPr>
          <w:rFonts w:ascii="Arial Narrow" w:eastAsia="Arial Narrow" w:hAnsi="Arial Narrow" w:cs="Arial Narrow"/>
          <w:b/>
          <w:i/>
          <w:sz w:val="22"/>
          <w:szCs w:val="22"/>
        </w:rPr>
        <w:t>MODELO DOCUMENTO CONSORCIO</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3 “</w:t>
      </w:r>
      <w:r w:rsidRPr="000443DF">
        <w:rPr>
          <w:rFonts w:ascii="Arial Narrow" w:eastAsia="Arial Narrow" w:hAnsi="Arial Narrow" w:cs="Arial Narrow"/>
          <w:b/>
          <w:i/>
          <w:sz w:val="22"/>
          <w:szCs w:val="22"/>
        </w:rPr>
        <w:t>MODELO DOCUMENTO UNIÓN TEMPORAL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del presente proceso de selección, según corresponda, y cumplir los siguientes requisitos:</w:t>
      </w:r>
    </w:p>
    <w:p w14:paraId="7D7D696C" w14:textId="77777777" w:rsidR="00DB0648" w:rsidRPr="000443DF" w:rsidRDefault="00DB0648" w:rsidP="00B53A87">
      <w:pPr>
        <w:rPr>
          <w:rFonts w:ascii="Arial Narrow" w:eastAsia="Arial Narrow" w:hAnsi="Arial Narrow" w:cs="Arial Narrow"/>
          <w:sz w:val="22"/>
          <w:szCs w:val="22"/>
        </w:rPr>
      </w:pPr>
    </w:p>
    <w:p w14:paraId="15A93CCE"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bookmarkStart w:id="12" w:name="OLE_LINK12"/>
      <w:r w:rsidRPr="00EF2E53">
        <w:rPr>
          <w:rFonts w:ascii="Arial Narrow" w:eastAsia="Arial Narrow" w:hAnsi="Arial Narrow" w:cs="Arial Narrow"/>
          <w:sz w:val="22"/>
          <w:szCs w:val="22"/>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la invitación pública.</w:t>
      </w:r>
      <w:r w:rsidRPr="00EF2E53">
        <w:rPr>
          <w:rFonts w:ascii="Arial Narrow" w:eastAsia="Arial Narrow" w:hAnsi="Arial Narrow" w:cs="Arial Narrow"/>
          <w:b/>
          <w:bCs/>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Nota</w:t>
      </w:r>
      <w:r w:rsidRPr="00EF2E53">
        <w:rPr>
          <w:rFonts w:ascii="Arial Narrow" w:eastAsia="Arial Narrow" w:hAnsi="Arial Narrow" w:cs="Arial Narrow"/>
          <w:b/>
          <w:bCs/>
          <w:i/>
          <w:iCs/>
          <w:color w:val="000000" w:themeColor="text1"/>
          <w:sz w:val="22"/>
          <w:szCs w:val="22"/>
          <w:u w:val="single"/>
        </w:rPr>
        <w:t>:</w:t>
      </w:r>
      <w:r w:rsidRPr="00EF2E53">
        <w:rPr>
          <w:rFonts w:ascii="Arial Narrow" w:eastAsia="Arial Narrow" w:hAnsi="Arial Narrow" w:cs="Arial Narrow"/>
          <w:i/>
          <w:iCs/>
          <w:color w:val="000000" w:themeColor="text1"/>
          <w:sz w:val="22"/>
          <w:szCs w:val="22"/>
          <w:u w:val="single"/>
        </w:rPr>
        <w:t xml:space="preserve"> </w:t>
      </w:r>
      <w:r w:rsidRPr="00EF2E53">
        <w:rPr>
          <w:rFonts w:ascii="Arial Narrow" w:eastAsia="Arial Narrow" w:hAnsi="Arial Narrow" w:cs="Arial Narrow"/>
          <w:b/>
          <w:bCs/>
          <w:color w:val="000000" w:themeColor="text1"/>
          <w:sz w:val="22"/>
          <w:szCs w:val="22"/>
          <w:u w:val="single"/>
        </w:rPr>
        <w:t>En caso que no exista claridad sobre el tipo de asociación se solicitará la aclaración.</w:t>
      </w:r>
    </w:p>
    <w:p w14:paraId="188E6535"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29CD68D7"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 Consorcio se deberá indicar el porcentaje de participación de cada uno de sus integrantes.</w:t>
      </w:r>
    </w:p>
    <w:p w14:paraId="483BB7A1"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En caso que el proponente sea una Unión Temporal indicará el porcentaje de participación y señalará los términos y la extensión de la participación en la propuesta y en la ejecución del contrato de cada uno de sus integrantes.</w:t>
      </w:r>
    </w:p>
    <w:p w14:paraId="360065D1"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lastRenderedPageBreak/>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484EE3F5"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sz w:val="22"/>
          <w:szCs w:val="22"/>
        </w:rPr>
      </w:pPr>
      <w:r w:rsidRPr="00EF2E53">
        <w:rPr>
          <w:rFonts w:ascii="Arial Narrow" w:eastAsia="Arial Narrow" w:hAnsi="Arial Narrow" w:cs="Arial Narrow"/>
          <w:sz w:val="22"/>
          <w:szCs w:val="22"/>
        </w:rPr>
        <w:t>Dicho documento deberá estar firmado por todos y cada uno de los integrantes del consorcio o unión temporal y en el caso del integrante persona jurídica, por el representante legal de dicha persona.</w:t>
      </w:r>
    </w:p>
    <w:p w14:paraId="158C1076" w14:textId="77777777" w:rsidR="00874696" w:rsidRPr="00EF2E53" w:rsidRDefault="00874696" w:rsidP="00170BEE">
      <w:pPr>
        <w:numPr>
          <w:ilvl w:val="0"/>
          <w:numId w:val="32"/>
        </w:numPr>
        <w:pBdr>
          <w:top w:val="nil"/>
          <w:left w:val="nil"/>
          <w:bottom w:val="nil"/>
          <w:right w:val="nil"/>
          <w:between w:val="nil"/>
        </w:pBdr>
        <w:jc w:val="both"/>
        <w:rPr>
          <w:rFonts w:ascii="Arial Narrow" w:eastAsia="Arial Narrow" w:hAnsi="Arial Narrow" w:cs="Arial Narrow"/>
          <w:color w:val="000000" w:themeColor="text1"/>
          <w:sz w:val="22"/>
          <w:szCs w:val="22"/>
        </w:rPr>
      </w:pPr>
      <w:r w:rsidRPr="00EF2E53">
        <w:rPr>
          <w:rFonts w:ascii="Arial Narrow" w:eastAsia="Arial Narrow" w:hAnsi="Arial Narrow" w:cs="Arial Narrow"/>
          <w:color w:val="000000" w:themeColor="text1"/>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9604C45" w14:textId="77777777" w:rsidR="00874696" w:rsidRPr="00EF2E53" w:rsidRDefault="00874696" w:rsidP="00170BEE">
      <w:pPr>
        <w:numPr>
          <w:ilvl w:val="0"/>
          <w:numId w:val="32"/>
        </w:numPr>
        <w:contextualSpacing/>
        <w:jc w:val="both"/>
        <w:rPr>
          <w:rFonts w:ascii="Arial Narrow" w:eastAsia="Arial Narrow" w:hAnsi="Arial Narrow" w:cs="Arial Narrow"/>
          <w:color w:val="000000" w:themeColor="text1"/>
          <w:sz w:val="22"/>
          <w:szCs w:val="22"/>
        </w:rPr>
      </w:pPr>
      <w:bookmarkStart w:id="13" w:name="_Hlk177579835"/>
      <w:r w:rsidRPr="00EF2E53">
        <w:rPr>
          <w:rFonts w:ascii="Arial Narrow" w:eastAsia="Arial Narrow" w:hAnsi="Arial Narrow" w:cs="Arial Narrow"/>
          <w:color w:val="000000" w:themeColor="text1"/>
          <w:sz w:val="22"/>
          <w:szCs w:val="22"/>
        </w:rPr>
        <w:t>Ningún integrante del consorcio o de la unión temporal, podrá formar parte de otros proponentes que participen en el proceso de selección, ni formular propuesta independiente</w:t>
      </w:r>
      <w:bookmarkEnd w:id="13"/>
      <w:r w:rsidRPr="00EF2E53">
        <w:rPr>
          <w:rFonts w:ascii="Arial Narrow" w:eastAsia="Arial Narrow" w:hAnsi="Arial Narrow" w:cs="Arial Narrow"/>
          <w:color w:val="000000" w:themeColor="text1"/>
          <w:sz w:val="22"/>
          <w:szCs w:val="22"/>
        </w:rPr>
        <w:t xml:space="preserve">. </w:t>
      </w:r>
    </w:p>
    <w:bookmarkEnd w:id="12"/>
    <w:p w14:paraId="4003A935" w14:textId="77777777" w:rsidR="00DB0648" w:rsidRPr="000443DF" w:rsidRDefault="00DB0648" w:rsidP="00B53A87">
      <w:pPr>
        <w:rPr>
          <w:rFonts w:ascii="Arial Narrow" w:eastAsia="Arial Narrow" w:hAnsi="Arial Narrow" w:cs="Arial Narrow"/>
          <w:b/>
          <w:sz w:val="22"/>
          <w:szCs w:val="22"/>
        </w:rPr>
      </w:pPr>
    </w:p>
    <w:p w14:paraId="677F3350" w14:textId="77777777" w:rsidR="00DB0648" w:rsidRPr="000443DF" w:rsidRDefault="003D1722" w:rsidP="00CA6FDD">
      <w:pPr>
        <w:numPr>
          <w:ilvl w:val="3"/>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xml:space="preserve">Promesa de Sociedad Futura: </w:t>
      </w:r>
      <w:r w:rsidRPr="000443DF">
        <w:rPr>
          <w:rFonts w:ascii="Arial Narrow" w:eastAsia="Arial Narrow" w:hAnsi="Arial Narrow" w:cs="Arial Narrow"/>
          <w:sz w:val="22"/>
          <w:szCs w:val="22"/>
        </w:rPr>
        <w:t>Cuando se trate de personas que participen bajo la modalidad de Promesa de Sociedad Futura deberán presentar a la UBPD, uno de los originales de una promesa escrita de contrato de sociedad con el lleno de los requisitos establecidos en el artículo 119 del Código de Comercio, en la cual debe consignarse, entre otros, lo siguiente:</w:t>
      </w:r>
    </w:p>
    <w:p w14:paraId="15E074D5" w14:textId="77777777" w:rsidR="00DB0648" w:rsidRPr="000443DF" w:rsidRDefault="00DB0648" w:rsidP="00B53A87">
      <w:pPr>
        <w:pBdr>
          <w:top w:val="nil"/>
          <w:left w:val="nil"/>
          <w:bottom w:val="nil"/>
          <w:right w:val="nil"/>
          <w:between w:val="nil"/>
        </w:pBdr>
        <w:ind w:left="720"/>
        <w:jc w:val="both"/>
        <w:rPr>
          <w:rFonts w:ascii="Arial Narrow" w:eastAsia="Arial Narrow" w:hAnsi="Arial Narrow" w:cs="Arial Narrow"/>
          <w:sz w:val="22"/>
          <w:szCs w:val="22"/>
        </w:rPr>
      </w:pPr>
    </w:p>
    <w:p w14:paraId="5EEED10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Designar la persona que para todos los efectos firmará la oferta, y representará a los demás promitentes en el presente proceso de selección.</w:t>
      </w:r>
    </w:p>
    <w:p w14:paraId="0AD564CB"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promesa irrevocable de constituir e inscribir ante el registro mercantil, con arreglo a la ley colombiana, una sociedad colombiana dentro de los cinco (5) días hábiles posteriores a la fecha de adjudicación. </w:t>
      </w:r>
    </w:p>
    <w:p w14:paraId="37886729"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se tratará de una sociedad constituida con el único objeto de celebrar, ejecutar y liquidar el futuro Contrato.</w:t>
      </w:r>
    </w:p>
    <w:p w14:paraId="06EA583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la responsabilidad y sus efectos respecto de los firmantes de la promesa es solidaria.</w:t>
      </w:r>
    </w:p>
    <w:p w14:paraId="6746813B"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estipulaciones mínimas legales del contrato de sociedad que se promete constituir. </w:t>
      </w:r>
    </w:p>
    <w:p w14:paraId="16D89312"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manifestación expresa de cada uno de los promitentes que responderá solidariamente con los demás promitentes y con la sociedad (i) por los perjuicios sufridos por la UBPD, derivados del incumplimiento de la obligación de suscribir el contrato de sociedad prometido en los mismos términos consignados en el contrato de promesa presentado y (ii) por las obligaciones que se deriven de las Propuestas y del futuro Contrato.</w:t>
      </w:r>
    </w:p>
    <w:p w14:paraId="0D8EDCD4"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inclusión de una cláusula en el contrato de sociedad, según la cual aquellos accionistas que (i) hayan aportado su capacidad financiera y capacidad operativa para acreditar el cumplimiento de los requisitos financieros y de capacidad operativa, o (ii) hayan aportado su experiencia para acreditar el cumplimiento de los requisitos técnicos y de experiencia, no podrán ceder su participación accionaria en la sociedad prometida sino únicamente mediante autorización previa y expresa de la UBPD, en los términos del futuro Contrato.</w:t>
      </w:r>
    </w:p>
    <w:p w14:paraId="3CBA68D6"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Una duración de la sociedad igual o superior al plazo de ejecución del contrato y un año (1) más, contados a partir de su constitución.</w:t>
      </w:r>
    </w:p>
    <w:p w14:paraId="5654BFF1"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Que el único condicionamiento que existe para la constitución de la sociedad prometida es la Adjudicación.</w:t>
      </w:r>
    </w:p>
    <w:p w14:paraId="0C547777"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 participación que cada uno de los promitentes tendrá en el capital suscrito de la sociedad prometida y el monto del mismo; y</w:t>
      </w:r>
    </w:p>
    <w:p w14:paraId="1F77CDD3" w14:textId="77777777" w:rsidR="00DB0648" w:rsidRPr="000443DF" w:rsidRDefault="003D1722" w:rsidP="00170BEE">
      <w:pPr>
        <w:numPr>
          <w:ilvl w:val="0"/>
          <w:numId w:val="18"/>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sz w:val="22"/>
          <w:szCs w:val="22"/>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21FD6F7" w14:textId="77777777" w:rsidR="00DB0648" w:rsidRPr="000443DF" w:rsidRDefault="00DB0648" w:rsidP="00B53A87">
      <w:pPr>
        <w:rPr>
          <w:rFonts w:ascii="Arial Narrow" w:eastAsia="Arial Narrow" w:hAnsi="Arial Narrow" w:cs="Arial Narrow"/>
          <w:sz w:val="22"/>
          <w:szCs w:val="22"/>
        </w:rPr>
      </w:pPr>
    </w:p>
    <w:p w14:paraId="2A86AE3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 xml:space="preserve">Nota: </w:t>
      </w:r>
      <w:r w:rsidRPr="000443DF">
        <w:rPr>
          <w:rFonts w:ascii="Arial Narrow" w:eastAsia="Arial Narrow" w:hAnsi="Arial Narrow" w:cs="Arial Narrow"/>
          <w:sz w:val="22"/>
          <w:szCs w:val="22"/>
        </w:rPr>
        <w:t>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los pliegos, y sus anexos.</w:t>
      </w:r>
    </w:p>
    <w:p w14:paraId="0BD6C183" w14:textId="77777777" w:rsidR="00DB0648" w:rsidRPr="000443DF" w:rsidRDefault="00DB0648" w:rsidP="00B53A87">
      <w:pPr>
        <w:rPr>
          <w:rFonts w:ascii="Arial Narrow" w:eastAsia="Arial Narrow" w:hAnsi="Arial Narrow" w:cs="Arial Narrow"/>
          <w:sz w:val="22"/>
          <w:szCs w:val="22"/>
        </w:rPr>
      </w:pPr>
    </w:p>
    <w:p w14:paraId="48CA7B48"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Poder Cuando la Propuesta se Presente por Intermedio de un representante (en el caso en que aplique)</w:t>
      </w:r>
    </w:p>
    <w:p w14:paraId="1AE857F1" w14:textId="77777777" w:rsidR="00DB0648" w:rsidRPr="000443DF" w:rsidRDefault="00DB0648" w:rsidP="00B53A87">
      <w:pPr>
        <w:rPr>
          <w:rFonts w:ascii="Arial Narrow" w:eastAsia="Arial Narrow" w:hAnsi="Arial Narrow" w:cs="Arial Narrow"/>
          <w:sz w:val="22"/>
          <w:szCs w:val="22"/>
        </w:rPr>
      </w:pPr>
    </w:p>
    <w:p w14:paraId="5E8289C6"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50EC46DF" w14:textId="77777777" w:rsidR="00DB0648" w:rsidRPr="000443DF" w:rsidRDefault="00DB0648" w:rsidP="00B53A87">
      <w:pPr>
        <w:rPr>
          <w:rFonts w:ascii="Arial Narrow" w:eastAsia="Arial Narrow" w:hAnsi="Arial Narrow" w:cs="Arial Narrow"/>
          <w:sz w:val="22"/>
          <w:szCs w:val="22"/>
        </w:rPr>
      </w:pPr>
    </w:p>
    <w:p w14:paraId="1367BFF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E3C303D" w14:textId="77777777" w:rsidR="00DB0648" w:rsidRPr="000443DF" w:rsidRDefault="00DB0648" w:rsidP="00B53A87">
      <w:pPr>
        <w:rPr>
          <w:rFonts w:ascii="Arial Narrow" w:eastAsia="Arial Narrow" w:hAnsi="Arial Narrow" w:cs="Arial Narrow"/>
          <w:sz w:val="22"/>
          <w:szCs w:val="22"/>
        </w:rPr>
      </w:pPr>
    </w:p>
    <w:p w14:paraId="36134EE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1DC6DD58" w14:textId="77777777" w:rsidR="00DB0648" w:rsidRPr="000443DF" w:rsidRDefault="00DB0648" w:rsidP="00B53A87">
      <w:pPr>
        <w:jc w:val="both"/>
        <w:rPr>
          <w:rFonts w:ascii="Arial Narrow" w:eastAsia="Arial Narrow" w:hAnsi="Arial Narrow" w:cs="Arial Narrow"/>
          <w:sz w:val="22"/>
          <w:szCs w:val="22"/>
        </w:rPr>
      </w:pPr>
    </w:p>
    <w:p w14:paraId="7126423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organizaciones no gubernamentales extranjeras sin ánimo de lucro, con domicilio en el exterior, que tengan negocios permanentes en Colombia deberán presentar el “</w:t>
      </w:r>
      <w:r w:rsidRPr="000443DF">
        <w:rPr>
          <w:rFonts w:ascii="Arial Narrow" w:eastAsia="Arial Narrow" w:hAnsi="Arial Narrow" w:cs="Arial Narrow"/>
          <w:b/>
          <w:i/>
          <w:sz w:val="22"/>
          <w:szCs w:val="22"/>
        </w:rPr>
        <w:t>CERTIFICADO DE INSCRIPCIÓN DE DOCUMENTOS DE ENTIDAD SIN ÁNIMO DE LUCRO</w:t>
      </w:r>
      <w:r w:rsidRPr="000443DF">
        <w:rPr>
          <w:rFonts w:ascii="Arial Narrow" w:eastAsia="Arial Narrow" w:hAnsi="Arial Narrow" w:cs="Arial Narrow"/>
          <w:sz w:val="22"/>
          <w:szCs w:val="22"/>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4FD2133E" w14:textId="77777777" w:rsidR="008F5CAC" w:rsidRPr="000443DF" w:rsidRDefault="008F5CAC" w:rsidP="00B53A87">
      <w:pPr>
        <w:rPr>
          <w:rFonts w:ascii="Arial Narrow" w:eastAsia="Arial Narrow" w:hAnsi="Arial Narrow" w:cs="Arial Narrow"/>
          <w:b/>
          <w:sz w:val="22"/>
          <w:szCs w:val="22"/>
        </w:rPr>
      </w:pPr>
    </w:p>
    <w:p w14:paraId="18B5FAA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Fotocopia del Documento de Identidad del Representante Legal y/o su Apoderado o Persona Natural</w:t>
      </w:r>
    </w:p>
    <w:p w14:paraId="185D34B5" w14:textId="77777777" w:rsidR="00DB0648" w:rsidRPr="000443DF" w:rsidRDefault="00DB0648" w:rsidP="00B53A87">
      <w:pPr>
        <w:rPr>
          <w:rFonts w:ascii="Arial Narrow" w:eastAsia="Arial Narrow" w:hAnsi="Arial Narrow" w:cs="Arial Narrow"/>
          <w:sz w:val="22"/>
          <w:szCs w:val="22"/>
        </w:rPr>
      </w:pPr>
    </w:p>
    <w:p w14:paraId="4ABBB009"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Las personas naturales colombianas deberán presentar copia de su cédula de ciudadanía y si son hombres tener definida la situación Militar (en caso de que aplique).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D5D3086"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personas jurídicas, aportará copia de la cédula de ciudadanía del Representante Legal.</w:t>
      </w:r>
    </w:p>
    <w:p w14:paraId="1B1B43B2" w14:textId="77777777" w:rsidR="00DB0648" w:rsidRPr="000443DF" w:rsidRDefault="00DB0648" w:rsidP="00B53A87">
      <w:pPr>
        <w:rPr>
          <w:rFonts w:ascii="Arial Narrow" w:eastAsia="Arial Narrow" w:hAnsi="Arial Narrow" w:cs="Arial Narrow"/>
          <w:sz w:val="22"/>
          <w:szCs w:val="22"/>
        </w:rPr>
      </w:pPr>
    </w:p>
    <w:p w14:paraId="0000D44B"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el evento de los Consorcios o Uniones temporales o promesas de sociedad, se presentará copia de la cédula de ciudadanía del Representante Legal de cada una de las personas jurídicas integrantes de éstos, y de las cédulas de las personas naturales integrantes.</w:t>
      </w:r>
    </w:p>
    <w:p w14:paraId="1C2A0EA3" w14:textId="77777777" w:rsidR="001E56F1" w:rsidRDefault="001E56F1" w:rsidP="00B53A87">
      <w:pPr>
        <w:rPr>
          <w:rFonts w:ascii="Arial Narrow" w:eastAsia="Arial Narrow" w:hAnsi="Arial Narrow" w:cs="Arial Narrow"/>
          <w:b/>
          <w:sz w:val="22"/>
          <w:szCs w:val="22"/>
        </w:rPr>
      </w:pPr>
    </w:p>
    <w:p w14:paraId="5832E1AD" w14:textId="77777777" w:rsidR="00874696" w:rsidRPr="000443DF" w:rsidRDefault="00874696" w:rsidP="00B53A87">
      <w:pPr>
        <w:rPr>
          <w:rFonts w:ascii="Arial Narrow" w:eastAsia="Arial Narrow" w:hAnsi="Arial Narrow" w:cs="Arial Narrow"/>
          <w:b/>
          <w:sz w:val="22"/>
          <w:szCs w:val="22"/>
        </w:rPr>
      </w:pPr>
    </w:p>
    <w:p w14:paraId="4674D39C"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Certificación de Pagos de Seguridad Social y Aportes a Parafiscales (Formato No. 4 o 5)  </w:t>
      </w:r>
    </w:p>
    <w:p w14:paraId="0AE6DBF8" w14:textId="77777777" w:rsidR="00DB0648" w:rsidRPr="000443DF" w:rsidRDefault="00DB0648" w:rsidP="00B53A87">
      <w:pPr>
        <w:rPr>
          <w:rFonts w:ascii="Arial Narrow" w:eastAsia="Arial Narrow" w:hAnsi="Arial Narrow" w:cs="Arial Narrow"/>
          <w:sz w:val="22"/>
          <w:szCs w:val="22"/>
        </w:rPr>
      </w:pPr>
    </w:p>
    <w:p w14:paraId="559179D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proponente deberá diligenciar y aportar el </w:t>
      </w:r>
      <w:r w:rsidRPr="000443DF">
        <w:rPr>
          <w:rFonts w:ascii="Arial Narrow" w:eastAsia="Arial Narrow" w:hAnsi="Arial Narrow" w:cs="Arial Narrow"/>
          <w:b/>
          <w:sz w:val="22"/>
          <w:szCs w:val="22"/>
        </w:rPr>
        <w:t>Formato No. 4 “</w:t>
      </w:r>
      <w:r w:rsidRPr="000443DF">
        <w:rPr>
          <w:rFonts w:ascii="Arial Narrow" w:eastAsia="Arial Narrow" w:hAnsi="Arial Narrow" w:cs="Arial Narrow"/>
          <w:b/>
          <w:i/>
          <w:sz w:val="22"/>
          <w:szCs w:val="22"/>
        </w:rPr>
        <w:t>CERTIFICADO DE PAGOS DE SEGURIDAD SOCIAL Y PARAFISCALES (PERSONA NATURAL)</w:t>
      </w:r>
      <w:r w:rsidRPr="000443DF">
        <w:rPr>
          <w:rFonts w:ascii="Arial Narrow" w:eastAsia="Arial Narrow" w:hAnsi="Arial Narrow" w:cs="Arial Narrow"/>
          <w:b/>
          <w:sz w:val="22"/>
          <w:szCs w:val="22"/>
        </w:rPr>
        <w:t xml:space="preserve">” </w:t>
      </w:r>
      <w:r w:rsidRPr="000443DF">
        <w:rPr>
          <w:rFonts w:ascii="Arial Narrow" w:eastAsia="Arial Narrow" w:hAnsi="Arial Narrow" w:cs="Arial Narrow"/>
          <w:sz w:val="22"/>
          <w:szCs w:val="22"/>
        </w:rPr>
        <w:t>o el</w:t>
      </w:r>
      <w:r w:rsidRPr="000443DF">
        <w:rPr>
          <w:rFonts w:ascii="Arial Narrow" w:eastAsia="Arial Narrow" w:hAnsi="Arial Narrow" w:cs="Arial Narrow"/>
          <w:b/>
          <w:sz w:val="22"/>
          <w:szCs w:val="22"/>
        </w:rPr>
        <w:t xml:space="preserve"> Formato No. 5  “</w:t>
      </w:r>
      <w:r w:rsidRPr="000443DF">
        <w:rPr>
          <w:rFonts w:ascii="Arial Narrow" w:eastAsia="Arial Narrow" w:hAnsi="Arial Narrow" w:cs="Arial Narrow"/>
          <w:b/>
          <w:i/>
          <w:sz w:val="22"/>
          <w:szCs w:val="22"/>
        </w:rPr>
        <w:t>PAGOS DE SEGURIDAD SOCIAL Y PARAFISCALES (PERSONA JURÍDICA)</w:t>
      </w:r>
      <w:r w:rsidRPr="000443DF">
        <w:rPr>
          <w:rFonts w:ascii="Arial Narrow" w:eastAsia="Arial Narrow" w:hAnsi="Arial Narrow" w:cs="Arial Narrow"/>
          <w:b/>
          <w:sz w:val="22"/>
          <w:szCs w:val="22"/>
        </w:rPr>
        <w:t>”</w:t>
      </w:r>
      <w:r w:rsidRPr="000443DF">
        <w:rPr>
          <w:rFonts w:ascii="Arial Narrow" w:eastAsia="Arial Narrow" w:hAnsi="Arial Narrow" w:cs="Arial Narrow"/>
          <w:sz w:val="22"/>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p>
    <w:p w14:paraId="48FBB7D2" w14:textId="77777777" w:rsidR="00DB0648" w:rsidRPr="000443DF" w:rsidRDefault="00DB0648" w:rsidP="00B53A87">
      <w:pPr>
        <w:rPr>
          <w:rFonts w:ascii="Arial Narrow" w:eastAsia="Arial Narrow" w:hAnsi="Arial Narrow" w:cs="Arial Narrow"/>
          <w:sz w:val="22"/>
          <w:szCs w:val="22"/>
        </w:rPr>
      </w:pPr>
    </w:p>
    <w:p w14:paraId="7BC7CC27"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3AEFDE58" w14:textId="77777777" w:rsidR="00DB0648" w:rsidRPr="000443DF" w:rsidRDefault="00DB0648" w:rsidP="00B53A87">
      <w:pPr>
        <w:rPr>
          <w:rFonts w:ascii="Arial Narrow" w:eastAsia="Arial Narrow" w:hAnsi="Arial Narrow" w:cs="Arial Narrow"/>
          <w:sz w:val="22"/>
          <w:szCs w:val="22"/>
        </w:rPr>
      </w:pPr>
    </w:p>
    <w:p w14:paraId="1F31984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Cuando el Proponente sea plural, cada uno de ellos, deberá aportar el respectivo formato aquí exigido de acuerdo con lo establecido anteriormente.</w:t>
      </w:r>
    </w:p>
    <w:p w14:paraId="4CABD27B" w14:textId="77777777" w:rsidR="00DB0648" w:rsidRPr="000443DF" w:rsidRDefault="00DB0648" w:rsidP="00B53A87">
      <w:pPr>
        <w:rPr>
          <w:rFonts w:ascii="Arial Narrow" w:eastAsia="Arial Narrow" w:hAnsi="Arial Narrow" w:cs="Arial Narrow"/>
          <w:sz w:val="22"/>
          <w:szCs w:val="22"/>
        </w:rPr>
      </w:pPr>
    </w:p>
    <w:p w14:paraId="76B687B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Todo lo anterior en concordancia con las disposiciones vigentes aplicables.</w:t>
      </w:r>
    </w:p>
    <w:p w14:paraId="538202F9" w14:textId="77777777" w:rsidR="00DB0648" w:rsidRPr="000443DF" w:rsidRDefault="00DB0648" w:rsidP="00B53A87">
      <w:pPr>
        <w:rPr>
          <w:rFonts w:ascii="Arial Narrow" w:eastAsia="Arial Narrow" w:hAnsi="Arial Narrow" w:cs="Arial Narrow"/>
          <w:sz w:val="22"/>
          <w:szCs w:val="22"/>
        </w:rPr>
      </w:pPr>
    </w:p>
    <w:p w14:paraId="3DB8F5FB" w14:textId="44B3B71B"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1:</w:t>
      </w:r>
      <w:r w:rsidRPr="000443DF">
        <w:rPr>
          <w:rFonts w:ascii="Arial Narrow" w:eastAsia="Arial Narrow" w:hAnsi="Arial Narrow" w:cs="Arial Narrow"/>
          <w:sz w:val="22"/>
          <w:szCs w:val="22"/>
          <w:u w:val="single"/>
        </w:rPr>
        <w:t xml:space="preserve"> En caso de que dicha certificación sea expedida por un revisor fiscal se deberá presentar copia de la tarjeta profesional, copia del documento de identificación de quien firma la certificación, certificados de antecedentes disciplinarios de la Junta Nacional de Contadores.</w:t>
      </w:r>
    </w:p>
    <w:p w14:paraId="462986BE" w14:textId="77777777" w:rsidR="00DB0648" w:rsidRPr="000443DF" w:rsidRDefault="003D1722" w:rsidP="00B53A87">
      <w:pPr>
        <w:jc w:val="both"/>
        <w:rPr>
          <w:rFonts w:ascii="Arial Narrow" w:eastAsia="Arial Narrow" w:hAnsi="Arial Narrow" w:cs="Arial Narrow"/>
          <w:sz w:val="22"/>
          <w:szCs w:val="22"/>
          <w:u w:val="single"/>
        </w:rPr>
      </w:pPr>
      <w:r w:rsidRPr="000443DF">
        <w:rPr>
          <w:rFonts w:ascii="Arial Narrow" w:eastAsia="Arial Narrow" w:hAnsi="Arial Narrow" w:cs="Arial Narrow"/>
          <w:b/>
          <w:sz w:val="22"/>
          <w:szCs w:val="22"/>
          <w:u w:val="single"/>
        </w:rPr>
        <w:t>Nota 2:</w:t>
      </w:r>
      <w:r w:rsidRPr="000443DF">
        <w:rPr>
          <w:rFonts w:ascii="Arial Narrow" w:eastAsia="Arial Narrow" w:hAnsi="Arial Narrow" w:cs="Arial Narrow"/>
          <w:sz w:val="22"/>
          <w:szCs w:val="22"/>
          <w:u w:val="single"/>
        </w:rPr>
        <w:t xml:space="preserve"> Si es persona natural adicionalmente deberá aportar las planillas de pago donde se evidencie el pago de seguridad social y parafiscales.</w:t>
      </w:r>
      <w:r w:rsidRPr="000443DF">
        <w:rPr>
          <w:rFonts w:ascii="Arial Narrow" w:eastAsia="Arial Narrow" w:hAnsi="Arial Narrow" w:cs="Arial Narrow"/>
          <w:sz w:val="22"/>
          <w:szCs w:val="22"/>
        </w:rPr>
        <w:t> </w:t>
      </w:r>
    </w:p>
    <w:p w14:paraId="42230103" w14:textId="77777777" w:rsidR="00DB0648" w:rsidRPr="000443DF" w:rsidRDefault="00DB0648" w:rsidP="00B53A87">
      <w:pPr>
        <w:jc w:val="both"/>
        <w:rPr>
          <w:rFonts w:ascii="Arial Narrow" w:eastAsia="Arial Narrow" w:hAnsi="Arial Narrow" w:cs="Arial Narrow"/>
          <w:sz w:val="22"/>
          <w:szCs w:val="22"/>
        </w:rPr>
      </w:pPr>
    </w:p>
    <w:p w14:paraId="53EAAFB3"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Pacto de Transparencia y Compromiso Anticorrupción de los Participantes (Formato No. 6)</w:t>
      </w:r>
    </w:p>
    <w:p w14:paraId="6D63372C" w14:textId="77777777" w:rsidR="00DB0648" w:rsidRPr="000443DF" w:rsidRDefault="00DB0648" w:rsidP="00B53A87">
      <w:pPr>
        <w:jc w:val="both"/>
        <w:rPr>
          <w:rFonts w:ascii="Arial Narrow" w:eastAsia="Arial Narrow" w:hAnsi="Arial Narrow" w:cs="Arial Narrow"/>
          <w:sz w:val="22"/>
          <w:szCs w:val="22"/>
        </w:rPr>
      </w:pPr>
    </w:p>
    <w:p w14:paraId="12488853"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propósito de consolidar la participación ciudadana y afianzar la visibilidad y transparencia en los procesos de contratación que adelanta la UBPD, los Proponentes deberán manifestar el conocimiento, aceptación y su compromiso de cumplimiento del Pacto de Transparencia y Compromiso Anticorrupción contenido en el</w:t>
      </w:r>
      <w:r w:rsidRPr="000443DF">
        <w:rPr>
          <w:rFonts w:ascii="Arial Narrow" w:eastAsia="Arial Narrow" w:hAnsi="Arial Narrow" w:cs="Arial Narrow"/>
          <w:b/>
          <w:sz w:val="22"/>
          <w:szCs w:val="22"/>
        </w:rPr>
        <w:t xml:space="preserve"> Formato No. 6 “</w:t>
      </w:r>
      <w:r w:rsidRPr="000443DF">
        <w:rPr>
          <w:rFonts w:ascii="Arial Narrow" w:eastAsia="Arial Narrow" w:hAnsi="Arial Narrow" w:cs="Arial Narrow"/>
          <w:b/>
          <w:i/>
          <w:sz w:val="22"/>
          <w:szCs w:val="22"/>
        </w:rPr>
        <w:t>PACTO DE TRANSPARENCIA Y COMPROMISO ANTICORRUPCIÓN</w:t>
      </w:r>
      <w:r w:rsidRPr="000443DF">
        <w:rPr>
          <w:rFonts w:ascii="Arial Narrow" w:eastAsia="Arial Narrow" w:hAnsi="Arial Narrow" w:cs="Arial Narrow"/>
          <w:b/>
          <w:sz w:val="22"/>
          <w:szCs w:val="22"/>
        </w:rPr>
        <w:t>”.</w:t>
      </w:r>
    </w:p>
    <w:p w14:paraId="2FF977FB" w14:textId="77777777" w:rsidR="008F5CAC" w:rsidRPr="000443DF" w:rsidRDefault="008F5CAC" w:rsidP="00B53A87">
      <w:pPr>
        <w:rPr>
          <w:rFonts w:ascii="Arial Narrow" w:eastAsia="Arial Narrow" w:hAnsi="Arial Narrow" w:cs="Arial Narrow"/>
          <w:sz w:val="22"/>
          <w:szCs w:val="22"/>
        </w:rPr>
      </w:pPr>
    </w:p>
    <w:p w14:paraId="106E532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Registro Único Tributario (RUT)</w:t>
      </w:r>
    </w:p>
    <w:p w14:paraId="737901EA" w14:textId="77777777" w:rsidR="00DB0648" w:rsidRPr="000443DF" w:rsidRDefault="00DB0648" w:rsidP="00B53A87">
      <w:pPr>
        <w:rPr>
          <w:rFonts w:ascii="Arial Narrow" w:eastAsia="Arial Narrow" w:hAnsi="Arial Narrow" w:cs="Arial Narrow"/>
          <w:sz w:val="22"/>
          <w:szCs w:val="22"/>
        </w:rPr>
      </w:pPr>
    </w:p>
    <w:p w14:paraId="044B6CCA"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2FBBCAE2" w14:textId="77777777" w:rsidR="009E3A05" w:rsidRPr="000443DF" w:rsidRDefault="009E3A05" w:rsidP="00B53A87">
      <w:pPr>
        <w:rPr>
          <w:rFonts w:ascii="Arial Narrow" w:eastAsia="Arial Narrow" w:hAnsi="Arial Narrow" w:cs="Arial Narrow"/>
          <w:sz w:val="22"/>
          <w:szCs w:val="22"/>
        </w:rPr>
      </w:pPr>
    </w:p>
    <w:p w14:paraId="7E7C175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 Inscripción y Clasificación en el Registro Único de Proponentes (RUP)</w:t>
      </w:r>
    </w:p>
    <w:p w14:paraId="79989ECD" w14:textId="77777777" w:rsidR="00DB0648" w:rsidRPr="000443DF" w:rsidRDefault="00DB0648" w:rsidP="00B53A87">
      <w:pPr>
        <w:rPr>
          <w:rFonts w:ascii="Arial Narrow" w:eastAsia="Arial Narrow" w:hAnsi="Arial Narrow" w:cs="Arial Narrow"/>
          <w:sz w:val="22"/>
          <w:szCs w:val="22"/>
        </w:rPr>
      </w:pPr>
    </w:p>
    <w:p w14:paraId="6F1106D8"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B408DB7" w14:textId="77777777" w:rsidR="00DB0648" w:rsidRPr="000443DF" w:rsidRDefault="00DB0648" w:rsidP="00B53A87">
      <w:pPr>
        <w:rPr>
          <w:rFonts w:ascii="Arial Narrow" w:eastAsia="Arial Narrow" w:hAnsi="Arial Narrow" w:cs="Arial Narrow"/>
          <w:sz w:val="22"/>
          <w:szCs w:val="22"/>
        </w:rPr>
      </w:pPr>
    </w:p>
    <w:p w14:paraId="7689B26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lastRenderedPageBreak/>
        <w:t>En virtud de lo anterior, la UBPD consultará en el Registro Único Empresarial RUES el Registro Único de Proponentes – RUP, de los Proponentes que presenten propuesta de manera individual o de los integrantes del proponente plural los cuales deberán estar inscritos en el RUP. 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1B8EA657" w14:textId="77777777" w:rsidR="00DB0648" w:rsidRPr="000443DF" w:rsidRDefault="00DB0648" w:rsidP="00B53A87">
      <w:pPr>
        <w:rPr>
          <w:rFonts w:ascii="Arial Narrow" w:eastAsia="Arial Narrow" w:hAnsi="Arial Narrow" w:cs="Arial Narrow"/>
          <w:sz w:val="22"/>
          <w:szCs w:val="22"/>
        </w:rPr>
      </w:pPr>
    </w:p>
    <w:p w14:paraId="4A9007A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Adicional a la verificación de los requisitos certificados en el RUP la exigencia del mismo se hace para verificar la no existencia de sanciones que lo puedan inhabilitar. </w:t>
      </w:r>
    </w:p>
    <w:p w14:paraId="1281BC41" w14:textId="77777777" w:rsidR="00DB0648" w:rsidRPr="000443DF" w:rsidRDefault="00DB0648" w:rsidP="00B53A87">
      <w:pPr>
        <w:rPr>
          <w:rFonts w:ascii="Arial Narrow" w:eastAsia="Arial Narrow" w:hAnsi="Arial Narrow" w:cs="Arial Narrow"/>
          <w:sz w:val="22"/>
          <w:szCs w:val="22"/>
        </w:rPr>
      </w:pPr>
    </w:p>
    <w:p w14:paraId="161FBA6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inscripción en el RUP por parte del Proponente y cada uno de sus integrantes en el caso de Consorcios, Uniones Temporales, y promesas de sociedad futura, debe estar vigente y en firme hasta el término de traslado del informe de evaluación o a más tardar hasta antes de la realización del evento de subasta, el cual se entiende iniciado con la apertura del sobre económico (para lo cual se indicará fecha y hora en el cronograma del proceso en la plataforma del SECOP II), </w:t>
      </w:r>
      <w:r w:rsidRPr="000443DF">
        <w:rPr>
          <w:rFonts w:ascii="Arial Narrow" w:eastAsia="Arial Narrow" w:hAnsi="Arial Narrow" w:cs="Arial Narrow"/>
          <w:b/>
          <w:sz w:val="22"/>
          <w:szCs w:val="22"/>
        </w:rPr>
        <w:t>SO PENA DE RECHAZO DE LA OFERTA.</w:t>
      </w:r>
    </w:p>
    <w:p w14:paraId="5A3E71AF" w14:textId="77777777" w:rsidR="00DB0648" w:rsidRPr="000443DF" w:rsidRDefault="00DB0648" w:rsidP="00B53A87">
      <w:pPr>
        <w:rPr>
          <w:rFonts w:ascii="Arial Narrow" w:eastAsia="Arial Narrow" w:hAnsi="Arial Narrow" w:cs="Arial Narrow"/>
          <w:sz w:val="22"/>
          <w:szCs w:val="22"/>
        </w:rPr>
      </w:pPr>
    </w:p>
    <w:p w14:paraId="289C1ADF"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Tratándose de personas naturales extranjeras sin domicilio en el país o de personas jurídicos extranjeras que no tengan establecida sucursal en Colombia no se les exigirá RUP. En consecuencia, la UBPD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07BF9DC1" w14:textId="77777777" w:rsidR="00DB0648" w:rsidRPr="000443DF" w:rsidRDefault="00DB0648" w:rsidP="00B53A87">
      <w:pPr>
        <w:rPr>
          <w:rFonts w:ascii="Arial Narrow" w:eastAsia="Arial Narrow" w:hAnsi="Arial Narrow" w:cs="Arial Narrow"/>
          <w:sz w:val="22"/>
          <w:szCs w:val="22"/>
        </w:rPr>
      </w:pPr>
    </w:p>
    <w:p w14:paraId="5D13A63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5DB7EAA" w14:textId="77777777" w:rsidR="00DB0648" w:rsidRPr="000443DF" w:rsidRDefault="00DB0648" w:rsidP="00B53A87">
      <w:pPr>
        <w:rPr>
          <w:rFonts w:ascii="Arial Narrow" w:eastAsia="Arial Narrow" w:hAnsi="Arial Narrow" w:cs="Arial Narrow"/>
          <w:sz w:val="22"/>
          <w:szCs w:val="22"/>
        </w:rPr>
      </w:pPr>
    </w:p>
    <w:p w14:paraId="609729EE"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21BE5DD9" w14:textId="77777777" w:rsidR="00936FEA" w:rsidRPr="000443DF" w:rsidRDefault="00936FEA" w:rsidP="00B53A87">
      <w:pPr>
        <w:jc w:val="both"/>
        <w:rPr>
          <w:rFonts w:ascii="Arial Narrow" w:eastAsia="Arial Narrow" w:hAnsi="Arial Narrow" w:cs="Arial Narrow"/>
          <w:sz w:val="22"/>
          <w:szCs w:val="22"/>
        </w:rPr>
      </w:pPr>
    </w:p>
    <w:p w14:paraId="387AC72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b/>
          <w:sz w:val="22"/>
          <w:szCs w:val="22"/>
        </w:rPr>
      </w:pPr>
      <w:r w:rsidRPr="000443DF">
        <w:rPr>
          <w:rFonts w:ascii="Arial Narrow" w:eastAsia="Arial Narrow" w:hAnsi="Arial Narrow" w:cs="Arial Narrow"/>
          <w:b/>
          <w:sz w:val="22"/>
          <w:szCs w:val="22"/>
        </w:rPr>
        <w:t>Garantía de Seriedad de la Propuesta</w:t>
      </w:r>
    </w:p>
    <w:p w14:paraId="59378FCA" w14:textId="77777777" w:rsidR="00DB0648" w:rsidRPr="000443DF" w:rsidRDefault="003D1722" w:rsidP="00B53A87">
      <w:pPr>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43942A0D"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Para garantizar los términos de la propuesta y para que pueda ser considerada, cada proponente deberá presentar garantía de la seriedad de la propuesta, en los términos de los artículos 2.2.1.2.3.1.2, 2.2.1.2.3.1.6 y 2.2.1.2.3.1.9 y siguientes del Decreto 1082 de 2015.</w:t>
      </w:r>
    </w:p>
    <w:p w14:paraId="261DFD4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8979DB"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deberá indicar el número y objeto del presente proceso y deberá tener una </w:t>
      </w:r>
      <w:r w:rsidRPr="000443DF">
        <w:rPr>
          <w:rFonts w:ascii="Arial Narrow" w:eastAsia="Arial Narrow" w:hAnsi="Arial Narrow" w:cs="Arial Narrow"/>
          <w:b/>
          <w:sz w:val="22"/>
          <w:szCs w:val="22"/>
        </w:rPr>
        <w:t>vigencia por noventa (90) días calendario, contados desde la fecha de cierre del proceso.</w:t>
      </w:r>
      <w:r w:rsidRPr="000443DF">
        <w:rPr>
          <w:rFonts w:ascii="Arial Narrow" w:eastAsia="Arial Narrow" w:hAnsi="Arial Narrow" w:cs="Arial Narrow"/>
          <w:sz w:val="22"/>
          <w:szCs w:val="22"/>
        </w:rPr>
        <w:t xml:space="preserve"> La garantía de seriedad cubrirá los perjuicios derivados del incumplimiento, hasta la aprobación de la garantía única de cumplimiento que presente el contratista. En todo caso deberá prorrogarse su vigencia cuando la UBPD resuelva ampliar los plazos previstos para la presentación de propuestas y/o para la evaluación y adjudicación del contrato y/o para la suscripción del contrato. La prórroga deberá ser por un plazo igual al de la ampliación o ampliaciones determinadas por la UBPD, siempre que la prórroga no exceda de tres (3) meses.</w:t>
      </w:r>
    </w:p>
    <w:p w14:paraId="2014BF32"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color w:val="FF0000"/>
          <w:sz w:val="22"/>
          <w:szCs w:val="22"/>
        </w:rPr>
        <w:t> </w:t>
      </w:r>
    </w:p>
    <w:p w14:paraId="56F7A593"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La garantía de seriedad de la propuesta deberá ser otorgada a favor de la UNIDAD DE BÚSQUEDA DE PERSONAS DADAS POR DESAPARECIDAS EN EL CONTEXTO Y EN RAZÓN DEL CONFLICTO ARMADO, identificada tributariamente con el número: 901.158.482-4. El tomador será el proponente, si éste fuera una figura asociativa, se </w:t>
      </w:r>
      <w:r w:rsidRPr="000443DF">
        <w:rPr>
          <w:rFonts w:ascii="Arial Narrow" w:eastAsia="Arial Narrow" w:hAnsi="Arial Narrow" w:cs="Arial Narrow"/>
          <w:sz w:val="22"/>
          <w:szCs w:val="22"/>
        </w:rPr>
        <w:lastRenderedPageBreak/>
        <w:t>tomará a nombre del proponente, estableciendo claramente el porcentaje de participación de cada uno de los miembros de la figura asociativa.</w:t>
      </w:r>
    </w:p>
    <w:p w14:paraId="7597CC0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B7AD0EE" w14:textId="62F3EC00"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El valor asegurado mínimo de la garantía de seriedad será igual al </w:t>
      </w:r>
      <w:r w:rsidRPr="000443DF">
        <w:rPr>
          <w:rFonts w:ascii="Arial Narrow" w:eastAsia="Arial Narrow" w:hAnsi="Arial Narrow" w:cs="Arial Narrow"/>
          <w:b/>
          <w:sz w:val="22"/>
          <w:szCs w:val="22"/>
        </w:rPr>
        <w:t>diez (10%)</w:t>
      </w:r>
      <w:r w:rsidRPr="000443DF">
        <w:rPr>
          <w:rFonts w:ascii="Arial Narrow" w:eastAsia="Arial Narrow" w:hAnsi="Arial Narrow" w:cs="Arial Narrow"/>
          <w:sz w:val="22"/>
          <w:szCs w:val="22"/>
        </w:rPr>
        <w:t xml:space="preserve"> del presupuesto oficial determinado para cada lote del proceso de selección, de acuerdo a lo establecido en el pliego de condiciones.</w:t>
      </w:r>
    </w:p>
    <w:p w14:paraId="11AE10B5"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 </w:t>
      </w:r>
    </w:p>
    <w:p w14:paraId="5DC3A5DA"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Deberá indicarse dentro del texto de la garantía el objeto del seguro señalando que se garantiza la seriedad de la propuesta presentada en el marco del presente proceso de selección.</w:t>
      </w:r>
    </w:p>
    <w:p w14:paraId="35BE7B94"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6797BF5F"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El pago de la garantía de seriedad, cuando ésta se haga exigible, tiene el carácter indemnizatorio, sin perjuicio del derecho que le asiste a la UBPD de exigir la indemnización de los perjuicios adicionales que con dicho incumplimiento se le hayan causado o se le llegaren a causar.</w:t>
      </w:r>
    </w:p>
    <w:p w14:paraId="43957AD9"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p>
    <w:p w14:paraId="5896C0C8" w14:textId="77777777" w:rsidR="00DB0648" w:rsidRPr="000443DF"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De conformidad con lo previsto en el artículo 5 de la Ley 1150 de 2007, al cual se adicionó el parágrafo 3 mediante el artículo 5 de la Ley 1882 de 2018, </w:t>
      </w:r>
      <w:r w:rsidRPr="000443DF">
        <w:rPr>
          <w:rFonts w:ascii="Arial Narrow" w:eastAsia="Arial Narrow" w:hAnsi="Arial Narrow" w:cs="Arial Narrow"/>
          <w:b/>
          <w:sz w:val="22"/>
          <w:szCs w:val="22"/>
          <w:u w:val="single"/>
        </w:rPr>
        <w:t>la no entrega de la garantía de seriedad junto con la propuesta será causal de rechazo de la misma.</w:t>
      </w:r>
    </w:p>
    <w:p w14:paraId="2A6E8C5A" w14:textId="77777777" w:rsidR="00DB0648" w:rsidRPr="000443DF" w:rsidRDefault="00DB0648" w:rsidP="00B53A87">
      <w:pPr>
        <w:rPr>
          <w:rFonts w:ascii="Arial Narrow" w:eastAsia="Arial Narrow" w:hAnsi="Arial Narrow" w:cs="Arial Narrow"/>
          <w:sz w:val="22"/>
          <w:szCs w:val="22"/>
        </w:rPr>
      </w:pPr>
    </w:p>
    <w:p w14:paraId="6E0B2E69" w14:textId="3A04AD69" w:rsidR="00DB0648" w:rsidRDefault="003D1722" w:rsidP="00B53A87">
      <w:pPr>
        <w:ind w:right="80"/>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Si la garantía se presenta, pero adolece de errores en su constitución, según lo solicitado en este numeral, la UBPD podrá solicitar su corrección. Si dicha corrección no se entrega por el proponente dentro del plazo señalado para subsanar, a satisfacción de la UBPD, se entenderá que el proponente carece de voluntad de participación y </w:t>
      </w:r>
      <w:r w:rsidRPr="000443DF">
        <w:rPr>
          <w:rFonts w:ascii="Arial Narrow" w:eastAsia="Arial Narrow" w:hAnsi="Arial Narrow" w:cs="Arial Narrow"/>
          <w:b/>
          <w:sz w:val="22"/>
          <w:szCs w:val="22"/>
        </w:rPr>
        <w:t>SU PROPUESTA SERÁ RECHAZADA</w:t>
      </w:r>
      <w:r w:rsidRPr="000443DF">
        <w:rPr>
          <w:rFonts w:ascii="Arial Narrow" w:eastAsia="Arial Narrow" w:hAnsi="Arial Narrow" w:cs="Arial Narrow"/>
          <w:sz w:val="22"/>
          <w:szCs w:val="22"/>
        </w:rPr>
        <w:t>.</w:t>
      </w:r>
    </w:p>
    <w:p w14:paraId="607D56DB" w14:textId="77777777" w:rsidR="00B61CCB" w:rsidRPr="000443DF" w:rsidRDefault="00B61CCB" w:rsidP="00B53A87">
      <w:pPr>
        <w:ind w:right="80"/>
        <w:jc w:val="both"/>
        <w:rPr>
          <w:rFonts w:ascii="Arial Narrow" w:eastAsia="Arial Narrow" w:hAnsi="Arial Narrow" w:cs="Arial Narrow"/>
          <w:sz w:val="22"/>
          <w:szCs w:val="22"/>
        </w:rPr>
      </w:pPr>
    </w:p>
    <w:p w14:paraId="31049F88" w14:textId="160BD22E" w:rsidR="00DB0648" w:rsidRPr="000443DF" w:rsidRDefault="003D1722" w:rsidP="000753DC">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w:t>
      </w:r>
      <w:r w:rsidRPr="000443DF">
        <w:rPr>
          <w:rFonts w:ascii="Arial Narrow" w:eastAsia="Arial Narrow" w:hAnsi="Arial Narrow" w:cs="Arial Narrow"/>
          <w:b/>
          <w:sz w:val="22"/>
          <w:szCs w:val="22"/>
          <w:u w:val="single"/>
        </w:rPr>
        <w:t>Amparos de la Garantía de Seriedad</w:t>
      </w:r>
      <w:r w:rsidRPr="000443DF">
        <w:rPr>
          <w:rFonts w:ascii="Arial Narrow" w:eastAsia="Arial Narrow" w:hAnsi="Arial Narrow" w:cs="Arial Narrow"/>
          <w:sz w:val="22"/>
          <w:szCs w:val="22"/>
        </w:rPr>
        <w:t>. La garantía de seriedad cubrirá los perjuicios derivados del incumplimiento del ofrecimiento en los eventos señalados en el artículo 2.2.1.2.3.1.6 del Decreto 1082 de 2015.</w:t>
      </w:r>
    </w:p>
    <w:p w14:paraId="1968E4FF" w14:textId="77777777" w:rsidR="00DB0648" w:rsidRPr="000443DF" w:rsidRDefault="00DB0648" w:rsidP="00B53A87">
      <w:pPr>
        <w:rPr>
          <w:rFonts w:ascii="Arial Narrow" w:eastAsia="Arial Narrow" w:hAnsi="Arial Narrow" w:cs="Arial Narrow"/>
          <w:sz w:val="22"/>
          <w:szCs w:val="22"/>
        </w:rPr>
      </w:pPr>
    </w:p>
    <w:p w14:paraId="6825D424"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de Información y Registro de Sanciones y Causas de Inhabilidad – SIRI- de la Procuraduría General de la Nación</w:t>
      </w:r>
    </w:p>
    <w:p w14:paraId="0E484A30" w14:textId="77777777" w:rsidR="00DB0648" w:rsidRPr="000443DF" w:rsidRDefault="00DB0648" w:rsidP="00B53A87">
      <w:pPr>
        <w:rPr>
          <w:rFonts w:ascii="Arial Narrow" w:eastAsia="Arial Narrow" w:hAnsi="Arial Narrow" w:cs="Arial Narrow"/>
          <w:sz w:val="22"/>
          <w:szCs w:val="22"/>
        </w:rPr>
      </w:pPr>
    </w:p>
    <w:p w14:paraId="0652D681"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la consulta de los antecedentes disciplinarios realizada a través de la página web de la Procuraduría General de la Nación.</w:t>
      </w:r>
    </w:p>
    <w:p w14:paraId="32FBB5C8" w14:textId="77777777" w:rsidR="00DB0648" w:rsidRPr="000443DF" w:rsidRDefault="00DB0648" w:rsidP="00B53A87">
      <w:pPr>
        <w:jc w:val="both"/>
        <w:rPr>
          <w:rFonts w:ascii="Arial Narrow" w:eastAsia="Arial Narrow" w:hAnsi="Arial Narrow" w:cs="Arial Narrow"/>
          <w:sz w:val="22"/>
          <w:szCs w:val="22"/>
        </w:rPr>
      </w:pPr>
    </w:p>
    <w:p w14:paraId="7D7985D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Antecedentes Fiscales</w:t>
      </w:r>
    </w:p>
    <w:p w14:paraId="3A111859" w14:textId="77777777" w:rsidR="00DB0648" w:rsidRPr="000443DF" w:rsidRDefault="00DB0648" w:rsidP="00B53A87">
      <w:pPr>
        <w:rPr>
          <w:rFonts w:ascii="Arial Narrow" w:eastAsia="Arial Narrow" w:hAnsi="Arial Narrow" w:cs="Arial Narrow"/>
          <w:sz w:val="22"/>
          <w:szCs w:val="22"/>
        </w:rPr>
      </w:pPr>
    </w:p>
    <w:p w14:paraId="3CDFD67D"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Con el fin de acreditar el cumplimiento de la anterior obligación, la UBPD, verificará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3FAAC9C8" w14:textId="77777777" w:rsidR="000753DC" w:rsidRPr="000443DF" w:rsidRDefault="000753DC" w:rsidP="00B53A87">
      <w:pPr>
        <w:rPr>
          <w:rFonts w:ascii="Arial Narrow" w:eastAsia="Arial Narrow" w:hAnsi="Arial Narrow" w:cs="Arial Narrow"/>
          <w:sz w:val="22"/>
          <w:szCs w:val="22"/>
        </w:rPr>
      </w:pPr>
    </w:p>
    <w:p w14:paraId="5BF4B539"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t>Certificado del Sistema Registro Nacional de Medidas Correctivas RNMC</w:t>
      </w:r>
    </w:p>
    <w:p w14:paraId="55D934AE" w14:textId="77777777" w:rsidR="00DB0648" w:rsidRPr="000443DF" w:rsidRDefault="00DB0648" w:rsidP="00B53A87">
      <w:pPr>
        <w:rPr>
          <w:rFonts w:ascii="Arial Narrow" w:eastAsia="Arial Narrow" w:hAnsi="Arial Narrow" w:cs="Arial Narrow"/>
          <w:sz w:val="22"/>
          <w:szCs w:val="22"/>
        </w:rPr>
      </w:pPr>
    </w:p>
    <w:p w14:paraId="08C6E369" w14:textId="77777777" w:rsidR="00DB0648"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Se verificará que el proponente persona natural o la persona natural integrante de estructura plural, no tenga multa vigente en los términos del artículo 183 de la Ley 1801 de 2016 Código Nacional de Policía y Convivencia.</w:t>
      </w:r>
    </w:p>
    <w:p w14:paraId="0A3D5812" w14:textId="77777777" w:rsidR="00AC1A53" w:rsidRPr="000443DF" w:rsidRDefault="00AC1A53" w:rsidP="00B53A87">
      <w:pPr>
        <w:jc w:val="both"/>
        <w:rPr>
          <w:rFonts w:ascii="Arial Narrow" w:eastAsia="Arial Narrow" w:hAnsi="Arial Narrow" w:cs="Arial Narrow"/>
          <w:sz w:val="22"/>
          <w:szCs w:val="22"/>
        </w:rPr>
      </w:pPr>
    </w:p>
    <w:p w14:paraId="19D26708" w14:textId="77777777" w:rsidR="001E56F1" w:rsidRPr="000443DF" w:rsidRDefault="001E56F1" w:rsidP="00B53A87">
      <w:pPr>
        <w:jc w:val="both"/>
        <w:rPr>
          <w:rFonts w:ascii="Arial Narrow" w:eastAsia="Arial Narrow" w:hAnsi="Arial Narrow" w:cs="Arial Narrow"/>
          <w:sz w:val="22"/>
          <w:szCs w:val="22"/>
        </w:rPr>
      </w:pPr>
    </w:p>
    <w:p w14:paraId="455BA04B" w14:textId="77777777" w:rsidR="00DB0648" w:rsidRPr="000443DF" w:rsidRDefault="003D1722" w:rsidP="00CA6FDD">
      <w:pPr>
        <w:numPr>
          <w:ilvl w:val="2"/>
          <w:numId w:val="10"/>
        </w:numPr>
        <w:pBdr>
          <w:top w:val="nil"/>
          <w:left w:val="nil"/>
          <w:bottom w:val="nil"/>
          <w:right w:val="nil"/>
          <w:between w:val="nil"/>
        </w:pBdr>
        <w:jc w:val="both"/>
        <w:rPr>
          <w:rFonts w:ascii="Arial Narrow" w:eastAsia="Arial Narrow" w:hAnsi="Arial Narrow" w:cs="Arial Narrow"/>
          <w:sz w:val="22"/>
          <w:szCs w:val="22"/>
        </w:rPr>
      </w:pPr>
      <w:r w:rsidRPr="000443DF">
        <w:rPr>
          <w:rFonts w:ascii="Arial Narrow" w:eastAsia="Arial Narrow" w:hAnsi="Arial Narrow" w:cs="Arial Narrow"/>
          <w:b/>
          <w:sz w:val="22"/>
          <w:szCs w:val="22"/>
        </w:rPr>
        <w:lastRenderedPageBreak/>
        <w:t>Certificado de Antecedentes Judiciales</w:t>
      </w:r>
    </w:p>
    <w:p w14:paraId="67213A88" w14:textId="77777777" w:rsidR="00DB0648" w:rsidRPr="000443DF" w:rsidRDefault="00DB0648" w:rsidP="00B53A87">
      <w:pPr>
        <w:rPr>
          <w:rFonts w:ascii="Arial Narrow" w:eastAsia="Arial Narrow" w:hAnsi="Arial Narrow" w:cs="Arial Narrow"/>
          <w:sz w:val="22"/>
          <w:szCs w:val="22"/>
        </w:rPr>
      </w:pPr>
    </w:p>
    <w:p w14:paraId="00CF52B8" w14:textId="77777777" w:rsidR="00DB0648" w:rsidRPr="000443DF" w:rsidRDefault="003D1722" w:rsidP="00B53A87">
      <w:pPr>
        <w:ind w:right="60"/>
        <w:jc w:val="both"/>
        <w:rPr>
          <w:rFonts w:ascii="Arial Narrow" w:eastAsia="Arial Narrow" w:hAnsi="Arial Narrow" w:cs="Arial Narrow"/>
          <w:sz w:val="22"/>
          <w:szCs w:val="22"/>
        </w:rPr>
      </w:pPr>
      <w:r w:rsidRPr="000443DF">
        <w:rPr>
          <w:rFonts w:ascii="Arial Narrow" w:eastAsia="Arial Narrow" w:hAnsi="Arial Narrow" w:cs="Arial Narrow"/>
          <w:sz w:val="22"/>
          <w:szCs w:val="22"/>
        </w:rPr>
        <w:t>De conformidad con lo previsto en el artículo 94 del Decreto 19 de 2012 y con el fin de consultar los antecedentes judiciales del Proponente (Representante Legal de persona jurídica o Consorcio o Unión temporal, o persona que firma la propuesta, en el caso de la promesa de sociedad futura), la UBPD verificará los antecedentes judiciales realizada a través de la página web de la Policía Nacional.</w:t>
      </w:r>
    </w:p>
    <w:p w14:paraId="2CA5121F" w14:textId="77777777" w:rsidR="00DB0648" w:rsidRPr="000443DF" w:rsidRDefault="00DB0648" w:rsidP="00B53A87">
      <w:pPr>
        <w:rPr>
          <w:rFonts w:ascii="Arial Narrow" w:eastAsia="Arial Narrow" w:hAnsi="Arial Narrow" w:cs="Arial Narrow"/>
          <w:sz w:val="22"/>
          <w:szCs w:val="22"/>
        </w:rPr>
      </w:pPr>
    </w:p>
    <w:p w14:paraId="53B4E85B" w14:textId="77777777" w:rsidR="00DB0648" w:rsidRPr="000443DF" w:rsidRDefault="003D1722" w:rsidP="00B53A87">
      <w:pPr>
        <w:jc w:val="both"/>
        <w:rPr>
          <w:rFonts w:ascii="Arial Narrow" w:eastAsia="Arial Narrow" w:hAnsi="Arial Narrow" w:cs="Arial Narrow"/>
          <w:sz w:val="22"/>
          <w:szCs w:val="22"/>
        </w:rPr>
      </w:pPr>
      <w:r w:rsidRPr="000443DF">
        <w:rPr>
          <w:rFonts w:ascii="Arial Narrow" w:eastAsia="Arial Narrow" w:hAnsi="Arial Narrow" w:cs="Arial Narrow"/>
          <w:sz w:val="22"/>
          <w:szCs w:val="22"/>
        </w:rPr>
        <w:t xml:space="preserve">En caso de que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w:t>
      </w:r>
      <w:r w:rsidRPr="000443DF">
        <w:rPr>
          <w:rFonts w:ascii="Arial Narrow" w:eastAsia="Arial Narrow" w:hAnsi="Arial Narrow" w:cs="Arial Narrow"/>
          <w:b/>
          <w:sz w:val="22"/>
          <w:szCs w:val="22"/>
        </w:rPr>
        <w:t>LA PROPUESTA SERÁ RECHAZADA</w:t>
      </w:r>
      <w:r w:rsidRPr="000443DF">
        <w:rPr>
          <w:rFonts w:ascii="Arial Narrow" w:eastAsia="Arial Narrow" w:hAnsi="Arial Narrow" w:cs="Arial Narrow"/>
          <w:sz w:val="22"/>
          <w:szCs w:val="22"/>
        </w:rPr>
        <w:t>.</w:t>
      </w:r>
    </w:p>
    <w:p w14:paraId="5E42E022" w14:textId="77777777" w:rsidR="00DB0648" w:rsidRPr="000443DF" w:rsidRDefault="00DB0648" w:rsidP="00B53A87">
      <w:pPr>
        <w:rPr>
          <w:rFonts w:ascii="Arial Narrow" w:eastAsia="Arial Narrow" w:hAnsi="Arial Narrow" w:cs="Arial Narrow"/>
          <w:sz w:val="22"/>
          <w:szCs w:val="22"/>
        </w:rPr>
      </w:pPr>
    </w:p>
    <w:p w14:paraId="5168D0F7" w14:textId="5517EF5F" w:rsidR="002A04EC" w:rsidRPr="000218A2" w:rsidRDefault="002A04EC" w:rsidP="002A04EC">
      <w:pPr>
        <w:pStyle w:val="Lista2"/>
        <w:numPr>
          <w:ilvl w:val="2"/>
          <w:numId w:val="10"/>
        </w:numPr>
        <w:jc w:val="both"/>
        <w:rPr>
          <w:rFonts w:ascii="Arial Narrow" w:eastAsia="Arial Narrow" w:hAnsi="Arial Narrow"/>
          <w:b/>
          <w:bCs/>
          <w:sz w:val="22"/>
          <w:szCs w:val="22"/>
        </w:rPr>
      </w:pPr>
      <w:r w:rsidRPr="000218A2">
        <w:rPr>
          <w:rFonts w:ascii="Arial Narrow" w:eastAsia="Arial Narrow" w:hAnsi="Arial Narrow"/>
          <w:b/>
          <w:bCs/>
          <w:sz w:val="22"/>
          <w:szCs w:val="22"/>
        </w:rPr>
        <w:t>Acreditación de MIPYMES y/o DE EMPRENDIMIENTOS Y EMPRESAS DE PERSONAS CON DISCAPACIDAD (Formato No. 7)</w:t>
      </w:r>
    </w:p>
    <w:p w14:paraId="3D25852C" w14:textId="77777777" w:rsidR="002A04EC" w:rsidRPr="007422A5" w:rsidRDefault="002A04EC" w:rsidP="002A04EC">
      <w:pPr>
        <w:jc w:val="both"/>
        <w:rPr>
          <w:rFonts w:ascii="Arial Narrow" w:eastAsia="Arial Narrow" w:hAnsi="Arial Narrow" w:cs="Arial Narrow"/>
          <w:sz w:val="22"/>
          <w:szCs w:val="22"/>
        </w:rPr>
      </w:pPr>
    </w:p>
    <w:p w14:paraId="6372C2F9"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deberá diligenciar el Formato “</w:t>
      </w:r>
      <w:r w:rsidRPr="007422A5">
        <w:rPr>
          <w:rFonts w:ascii="Arial Narrow" w:eastAsia="Arial Narrow" w:hAnsi="Arial Narrow"/>
          <w:i/>
          <w:sz w:val="22"/>
          <w:szCs w:val="22"/>
        </w:rPr>
        <w:t>ACREDITACION DE MIPYMES y/o DISCAPACIDAD</w:t>
      </w:r>
      <w:r w:rsidRPr="007422A5">
        <w:rPr>
          <w:rFonts w:ascii="Arial Narrow" w:eastAsia="Arial Narrow" w:hAnsi="Arial Narrow"/>
          <w:sz w:val="22"/>
          <w:szCs w:val="22"/>
        </w:rPr>
        <w:t>”. (si aplica)</w:t>
      </w:r>
    </w:p>
    <w:p w14:paraId="44AEAA11" w14:textId="77777777" w:rsidR="002A04EC" w:rsidRPr="007422A5" w:rsidRDefault="002A04EC" w:rsidP="002A04EC">
      <w:pPr>
        <w:pStyle w:val="Textoindependiente"/>
        <w:rPr>
          <w:rFonts w:ascii="Arial Narrow" w:hAnsi="Arial Narrow"/>
          <w:sz w:val="22"/>
          <w:szCs w:val="22"/>
        </w:rPr>
      </w:pPr>
    </w:p>
    <w:p w14:paraId="7BBF1F52"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 xml:space="preserve">Para el caso de proponentes plurales, cada uno de los integrantes deberá diligenciar el </w:t>
      </w:r>
      <w:r w:rsidRPr="007422A5">
        <w:rPr>
          <w:rFonts w:ascii="Arial Narrow" w:eastAsia="Arial Narrow" w:hAnsi="Arial Narrow"/>
          <w:b/>
          <w:sz w:val="22"/>
          <w:szCs w:val="22"/>
          <w:u w:val="single"/>
        </w:rPr>
        <w:t>FORMATO</w:t>
      </w:r>
      <w:r w:rsidRPr="007422A5">
        <w:rPr>
          <w:rFonts w:ascii="Arial Narrow" w:eastAsia="Arial Narrow" w:hAnsi="Arial Narrow"/>
          <w:sz w:val="22"/>
          <w:szCs w:val="22"/>
        </w:rPr>
        <w:t xml:space="preserve"> según corresponda. </w:t>
      </w:r>
    </w:p>
    <w:p w14:paraId="6E218220" w14:textId="77777777" w:rsidR="002A04EC" w:rsidRPr="007422A5" w:rsidRDefault="002A04EC" w:rsidP="002A04EC">
      <w:pPr>
        <w:pStyle w:val="Textoindependiente"/>
        <w:rPr>
          <w:rFonts w:ascii="Arial Narrow" w:hAnsi="Arial Narrow"/>
          <w:sz w:val="22"/>
          <w:szCs w:val="22"/>
        </w:rPr>
      </w:pPr>
    </w:p>
    <w:p w14:paraId="1689F0DA"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El Proponente que pretenda acreditarse como Mipyme deberá cumplir con los requisitos establecidos en el Artículo 2.2.1.2.4.2.4., del Decreto 1860 de 2021.</w:t>
      </w:r>
    </w:p>
    <w:p w14:paraId="44E98BF9" w14:textId="77777777" w:rsidR="002A04EC" w:rsidRPr="007422A5" w:rsidRDefault="002A04EC" w:rsidP="002A04EC">
      <w:pPr>
        <w:pStyle w:val="Textoindependiente"/>
        <w:rPr>
          <w:rFonts w:ascii="Arial Narrow" w:eastAsia="Arial Narrow" w:hAnsi="Arial Narrow"/>
          <w:sz w:val="22"/>
          <w:szCs w:val="22"/>
        </w:rPr>
      </w:pPr>
    </w:p>
    <w:p w14:paraId="4EABB2D0" w14:textId="77777777" w:rsidR="002A04EC" w:rsidRDefault="002A04EC" w:rsidP="002A04EC">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Mipyme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2BF7A9DC" w14:textId="77777777" w:rsidR="002A04EC" w:rsidRPr="007422A5" w:rsidRDefault="002A04EC" w:rsidP="002A04EC">
      <w:pPr>
        <w:pStyle w:val="Textoindependiente"/>
        <w:rPr>
          <w:rFonts w:ascii="Arial Narrow" w:eastAsia="Arial Narrow" w:hAnsi="Arial Narrow"/>
          <w:b/>
          <w:sz w:val="22"/>
          <w:szCs w:val="22"/>
        </w:rPr>
      </w:pPr>
    </w:p>
    <w:p w14:paraId="573C1DA9" w14:textId="77777777" w:rsidR="002A04EC" w:rsidRDefault="002A04EC" w:rsidP="002A04EC">
      <w:pPr>
        <w:pStyle w:val="Textoindependiente"/>
        <w:rPr>
          <w:rFonts w:ascii="Arial Narrow" w:eastAsia="Arial Narrow" w:hAnsi="Arial Narrow"/>
          <w:sz w:val="22"/>
          <w:szCs w:val="22"/>
        </w:rPr>
      </w:pPr>
      <w:r w:rsidRPr="007422A5">
        <w:rPr>
          <w:rFonts w:ascii="Arial Narrow" w:eastAsia="Arial Narrow" w:hAnsi="Arial Narrow"/>
          <w:sz w:val="22"/>
          <w:szCs w:val="22"/>
        </w:rPr>
        <w:t>De igual manera, el Proponente que pretenda acreditarse como Emprendimientos y Empresas de Personas con Discapacidad deberá cumplir con los requisitos establecidos en el Artículo 1 del Decreto 0287 de 2026, el cual modifico el Artículo 2.2.1.2.4.2.6., del Decreto 1082 de 2015.</w:t>
      </w:r>
    </w:p>
    <w:p w14:paraId="384AB3D6" w14:textId="77777777" w:rsidR="002A04EC" w:rsidRPr="007422A5" w:rsidRDefault="002A04EC" w:rsidP="002A04EC">
      <w:pPr>
        <w:pStyle w:val="Textoindependiente"/>
        <w:rPr>
          <w:rFonts w:ascii="Arial Narrow" w:eastAsia="Arial Narrow" w:hAnsi="Arial Narrow"/>
          <w:sz w:val="22"/>
          <w:szCs w:val="22"/>
        </w:rPr>
      </w:pPr>
    </w:p>
    <w:p w14:paraId="24E1F19C" w14:textId="77777777" w:rsidR="002A04EC" w:rsidRDefault="002A04EC" w:rsidP="002A04EC">
      <w:pPr>
        <w:pStyle w:val="Textoindependiente"/>
        <w:rPr>
          <w:rFonts w:ascii="Arial Narrow" w:eastAsia="Arial Narrow" w:hAnsi="Arial Narrow"/>
          <w:b/>
          <w:sz w:val="22"/>
          <w:szCs w:val="22"/>
        </w:rPr>
      </w:pPr>
      <w:r w:rsidRPr="007422A5">
        <w:rPr>
          <w:rFonts w:ascii="Arial Narrow" w:eastAsia="Arial Narrow" w:hAnsi="Arial Narrow"/>
          <w:b/>
          <w:sz w:val="22"/>
          <w:szCs w:val="22"/>
          <w:u w:val="single"/>
        </w:rPr>
        <w:t>NOTA:</w:t>
      </w:r>
      <w:r w:rsidRPr="007422A5">
        <w:rPr>
          <w:rFonts w:ascii="Arial Narrow" w:eastAsia="Arial Narrow" w:hAnsi="Arial Narrow"/>
          <w:b/>
          <w:sz w:val="22"/>
          <w:szCs w:val="22"/>
        </w:rPr>
        <w:t xml:space="preserve"> Cuando el proponente no acredite la condición de Emprendimientos y Empresas de Personas con Discapacidad en los términos aquí señalados; se procederá a efectuar el requerimiento correspondiente, con el fin de que se subsanen las condiciones y se acredite dicha condición para efectos de la habilitación. No obstante, en caso de empate, no se le aplicará el criterio correspondiente para efectos de la selección de la oferta.</w:t>
      </w:r>
    </w:p>
    <w:p w14:paraId="3F6C3B19" w14:textId="77777777" w:rsidR="008F5CAC" w:rsidRPr="000443DF" w:rsidRDefault="008F5CAC" w:rsidP="00B53A87">
      <w:pPr>
        <w:shd w:val="clear" w:color="auto" w:fill="FFFFFF"/>
        <w:jc w:val="both"/>
        <w:rPr>
          <w:rFonts w:ascii="Arial Narrow" w:eastAsia="Arial Narrow" w:hAnsi="Arial Narrow" w:cs="Arial Narrow"/>
          <w:b/>
          <w:sz w:val="22"/>
          <w:szCs w:val="22"/>
        </w:rPr>
      </w:pPr>
    </w:p>
    <w:p w14:paraId="34D32725" w14:textId="77777777" w:rsidR="00DB0648" w:rsidRPr="000443DF" w:rsidRDefault="003D1722" w:rsidP="002A04EC">
      <w:pPr>
        <w:numPr>
          <w:ilvl w:val="2"/>
          <w:numId w:val="10"/>
        </w:num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bookmarkStart w:id="14" w:name="_heading=h.2jxsxqh" w:colFirst="0" w:colLast="0"/>
      <w:bookmarkStart w:id="15" w:name="OLE_LINK39"/>
      <w:bookmarkEnd w:id="14"/>
      <w:r w:rsidRPr="000443DF">
        <w:rPr>
          <w:rFonts w:ascii="Arial Narrow" w:eastAsia="Arial Narrow" w:hAnsi="Arial Narrow" w:cs="Arial Narrow"/>
          <w:b/>
          <w:color w:val="000000"/>
          <w:sz w:val="22"/>
          <w:szCs w:val="22"/>
        </w:rPr>
        <w:t>Certificado de no estar Reportado En El Registro De Deudores Alimenticios – REDAM</w:t>
      </w:r>
    </w:p>
    <w:bookmarkEnd w:id="15"/>
    <w:p w14:paraId="68DEC18A" w14:textId="77777777" w:rsidR="009E3A05" w:rsidRDefault="009E3A05" w:rsidP="00B53A87">
      <w:pPr>
        <w:shd w:val="clear" w:color="auto" w:fill="FFFFFF"/>
        <w:jc w:val="both"/>
        <w:rPr>
          <w:rFonts w:ascii="Arial Narrow" w:eastAsia="Arial Narrow" w:hAnsi="Arial Narrow" w:cs="Arial Narrow"/>
          <w:sz w:val="22"/>
          <w:szCs w:val="22"/>
        </w:rPr>
      </w:pPr>
    </w:p>
    <w:p w14:paraId="23917DED" w14:textId="526319F1" w:rsidR="00DB0648" w:rsidRDefault="003D1722" w:rsidP="00B53A87">
      <w:pPr>
        <w:shd w:val="clear" w:color="auto" w:fill="FFFFFF"/>
        <w:jc w:val="both"/>
        <w:rPr>
          <w:rFonts w:ascii="Arial Narrow" w:eastAsia="Arial Narrow" w:hAnsi="Arial Narrow" w:cs="Arial Narrow"/>
          <w:sz w:val="22"/>
          <w:szCs w:val="22"/>
        </w:rPr>
      </w:pPr>
      <w:r w:rsidRPr="001E56F1">
        <w:rPr>
          <w:rFonts w:ascii="Arial Narrow" w:eastAsia="Arial Narrow" w:hAnsi="Arial Narrow" w:cs="Arial Narrow"/>
          <w:sz w:val="22"/>
          <w:szCs w:val="22"/>
        </w:rPr>
        <w:t xml:space="preserve">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w:t>
      </w:r>
      <w:r w:rsidR="00A141F6" w:rsidRPr="001E56F1">
        <w:rPr>
          <w:rFonts w:ascii="Arial Narrow" w:eastAsia="Arial Narrow" w:hAnsi="Arial Narrow" w:cs="Arial Narrow"/>
          <w:sz w:val="22"/>
          <w:szCs w:val="22"/>
        </w:rPr>
        <w:t>treinta (</w:t>
      </w:r>
      <w:r w:rsidRPr="001E56F1">
        <w:rPr>
          <w:rFonts w:ascii="Arial Narrow" w:eastAsia="Arial Narrow" w:hAnsi="Arial Narrow" w:cs="Arial Narrow"/>
          <w:sz w:val="22"/>
          <w:szCs w:val="22"/>
        </w:rPr>
        <w:t>30</w:t>
      </w:r>
      <w:r w:rsidR="00A141F6" w:rsidRPr="001E56F1">
        <w:rPr>
          <w:rFonts w:ascii="Arial Narrow" w:eastAsia="Arial Narrow" w:hAnsi="Arial Narrow" w:cs="Arial Narrow"/>
          <w:sz w:val="22"/>
          <w:szCs w:val="22"/>
        </w:rPr>
        <w:t>)</w:t>
      </w:r>
      <w:r w:rsidRPr="001E56F1">
        <w:rPr>
          <w:rFonts w:ascii="Arial Narrow" w:eastAsia="Arial Narrow" w:hAnsi="Arial Narrow" w:cs="Arial Narrow"/>
          <w:sz w:val="22"/>
          <w:szCs w:val="22"/>
        </w:rPr>
        <w:t xml:space="preserve"> días calendario a la fecha de cierre del presente proceso de selección, lo anterior en cumplimiento a lo establecido Ley 2097 de 2021.</w:t>
      </w:r>
    </w:p>
    <w:p w14:paraId="3EE70439" w14:textId="77777777" w:rsidR="009E3A05" w:rsidRPr="001E56F1" w:rsidRDefault="009E3A05" w:rsidP="00B53A87">
      <w:pPr>
        <w:shd w:val="clear" w:color="auto" w:fill="FFFFFF"/>
        <w:jc w:val="both"/>
        <w:rPr>
          <w:rFonts w:ascii="Arial Narrow" w:eastAsia="Arial Narrow" w:hAnsi="Arial Narrow" w:cs="Arial Narrow"/>
          <w:sz w:val="22"/>
          <w:szCs w:val="22"/>
        </w:rPr>
      </w:pPr>
    </w:p>
    <w:p w14:paraId="1F98AB84" w14:textId="77777777" w:rsidR="00DB0648" w:rsidRDefault="003D1722" w:rsidP="002A04EC">
      <w:pPr>
        <w:numPr>
          <w:ilvl w:val="1"/>
          <w:numId w:val="10"/>
        </w:numPr>
        <w:pBdr>
          <w:top w:val="nil"/>
          <w:left w:val="nil"/>
          <w:bottom w:val="nil"/>
          <w:right w:val="nil"/>
          <w:between w:val="nil"/>
        </w:pBdr>
        <w:jc w:val="both"/>
        <w:rPr>
          <w:rFonts w:ascii="Arial Narrow" w:eastAsia="Arial Narrow" w:hAnsi="Arial Narrow" w:cs="Arial Narrow"/>
          <w:b/>
          <w:sz w:val="22"/>
          <w:szCs w:val="22"/>
          <w:u w:val="single"/>
        </w:rPr>
      </w:pPr>
      <w:bookmarkStart w:id="16" w:name="_heading=h.z337ya" w:colFirst="0" w:colLast="0"/>
      <w:bookmarkEnd w:id="16"/>
      <w:r>
        <w:rPr>
          <w:rFonts w:ascii="Arial Narrow" w:eastAsia="Arial Narrow" w:hAnsi="Arial Narrow" w:cs="Arial Narrow"/>
          <w:b/>
          <w:sz w:val="22"/>
          <w:szCs w:val="22"/>
          <w:u w:val="single"/>
        </w:rPr>
        <w:t>VERIFICACIÓN DE REQUISITOS HABILITANTES TÉCNICOS</w:t>
      </w:r>
    </w:p>
    <w:p w14:paraId="6364F9FD" w14:textId="77777777" w:rsidR="009F2074" w:rsidRPr="009F2074" w:rsidRDefault="009F2074" w:rsidP="009F2074">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lastRenderedPageBreak/>
        <w:t>La evaluación de experiencia y de los aspectos técnicos estará a cargo del Comité Técnico constituido por la Entidad. Este aspecto no otorga puntaje, sin embargo, habilita o deshabilita la propuesta para continuar evaluando los criterios de calificación. Se evaluará con HABILITADO O NO HABILITADO.</w:t>
      </w:r>
    </w:p>
    <w:p w14:paraId="179EFF31" w14:textId="55413D8B" w:rsidR="001E56F1" w:rsidRDefault="009F2074" w:rsidP="00856B82">
      <w:pPr>
        <w:spacing w:before="240" w:after="240"/>
        <w:ind w:right="-6"/>
        <w:jc w:val="both"/>
        <w:rPr>
          <w:rFonts w:ascii="Arial Narrow" w:eastAsia="Arial Narrow" w:hAnsi="Arial Narrow" w:cs="Arial Narrow"/>
          <w:sz w:val="22"/>
          <w:szCs w:val="22"/>
        </w:rPr>
      </w:pPr>
      <w:r w:rsidRPr="009F2074">
        <w:rPr>
          <w:rFonts w:ascii="Arial Narrow" w:eastAsia="Arial Narrow" w:hAnsi="Arial Narrow" w:cs="Arial Narrow"/>
          <w:sz w:val="22"/>
          <w:szCs w:val="22"/>
        </w:rPr>
        <w:t xml:space="preserve">El proponente a quien se le adjudique el contrato se obliga con la UBPD a ejecutar el objeto del contrato de conformidad con las especificaciones técnicas descritas </w:t>
      </w:r>
      <w:r w:rsidR="00097618">
        <w:rPr>
          <w:rFonts w:ascii="Arial Narrow" w:eastAsia="Arial Narrow" w:hAnsi="Arial Narrow" w:cs="Arial Narrow"/>
          <w:sz w:val="22"/>
          <w:szCs w:val="22"/>
        </w:rPr>
        <w:t>en el estudio previo</w:t>
      </w:r>
      <w:r w:rsidRPr="009F2074">
        <w:rPr>
          <w:rFonts w:ascii="Arial Narrow" w:eastAsia="Arial Narrow" w:hAnsi="Arial Narrow" w:cs="Arial Narrow"/>
          <w:sz w:val="22"/>
          <w:szCs w:val="22"/>
        </w:rPr>
        <w:t>, en los términos, condiciones y plazos establecidos en el pliego de condiciones. Por lo anterior el proponente se obliga a cumplir con las especificaciones técnicas mínimas requeridas con la presentación de la carta de compromiso en señal de manifestación de su aceptación para la presentación de su propuesta y cumplimiento durante toda la ejecución contractual, prórrogas y/o adiciones y/o modificaciones, si las hubiere, término de garantía y en todo caso hasta su liquidación, cuando este último aplique.</w:t>
      </w:r>
      <w:bookmarkStart w:id="17" w:name="_heading=h.3j2qqm3" w:colFirst="0" w:colLast="0"/>
      <w:bookmarkEnd w:id="17"/>
    </w:p>
    <w:p w14:paraId="59605575" w14:textId="55886B86" w:rsidR="00697622" w:rsidRPr="00697622" w:rsidRDefault="00697622" w:rsidP="00697622">
      <w:pPr>
        <w:pStyle w:val="Prrafodelista"/>
        <w:numPr>
          <w:ilvl w:val="2"/>
          <w:numId w:val="10"/>
        </w:numPr>
        <w:rPr>
          <w:rFonts w:ascii="Arial Narrow" w:eastAsia="Arial Narrow" w:hAnsi="Arial Narrow" w:cs="Arial"/>
          <w:b/>
          <w:bCs/>
          <w:szCs w:val="22"/>
        </w:rPr>
      </w:pPr>
      <w:r w:rsidRPr="00697622">
        <w:rPr>
          <w:rFonts w:ascii="Arial Narrow" w:eastAsia="Arial Narrow" w:hAnsi="Arial Narrow" w:cs="Arial"/>
          <w:b/>
          <w:bCs/>
          <w:szCs w:val="22"/>
        </w:rPr>
        <w:t>propuesta técnica</w:t>
      </w:r>
    </w:p>
    <w:p w14:paraId="5FBB413E" w14:textId="77777777" w:rsidR="00697622" w:rsidRPr="00697622" w:rsidRDefault="00697622" w:rsidP="00697622">
      <w:pPr>
        <w:keepNext/>
        <w:rPr>
          <w:rFonts w:ascii="Arial Narrow" w:eastAsia="Arial Narrow" w:hAnsi="Arial Narrow" w:cs="Arial"/>
          <w:szCs w:val="22"/>
          <w:highlight w:val="yellow"/>
        </w:rPr>
      </w:pPr>
    </w:p>
    <w:p w14:paraId="2DC2DC43" w14:textId="77777777" w:rsidR="00697622" w:rsidRPr="00697622" w:rsidRDefault="00697622" w:rsidP="00697622">
      <w:pPr>
        <w:rPr>
          <w:rFonts w:ascii="Arial Narrow" w:eastAsia="Arial Narrow" w:hAnsi="Arial Narrow" w:cs="Arial"/>
          <w:bCs/>
          <w:szCs w:val="22"/>
        </w:rPr>
      </w:pPr>
      <w:r w:rsidRPr="00697622">
        <w:rPr>
          <w:rFonts w:ascii="Arial Narrow" w:eastAsia="Arial Narrow" w:hAnsi="Arial Narrow" w:cs="Arial"/>
          <w:bCs/>
          <w:szCs w:val="22"/>
        </w:rPr>
        <w:t>Los siguientes son los documentos de carácter técnico que deben presentar los proponentes:</w:t>
      </w:r>
    </w:p>
    <w:p w14:paraId="2788D008" w14:textId="77777777" w:rsidR="00697622" w:rsidRPr="00697622" w:rsidRDefault="00697622" w:rsidP="00697622">
      <w:pPr>
        <w:rPr>
          <w:rFonts w:ascii="Arial Narrow" w:eastAsia="Arial Narrow" w:hAnsi="Arial Narrow" w:cs="Arial"/>
          <w:bCs/>
          <w:color w:val="FF0000"/>
          <w:szCs w:val="22"/>
        </w:rPr>
      </w:pPr>
    </w:p>
    <w:p w14:paraId="46A186A4" w14:textId="1594C992" w:rsidR="00697622" w:rsidRPr="00697622" w:rsidRDefault="00697622" w:rsidP="00697622">
      <w:pPr>
        <w:pStyle w:val="Default"/>
        <w:numPr>
          <w:ilvl w:val="0"/>
          <w:numId w:val="38"/>
        </w:numPr>
        <w:jc w:val="both"/>
        <w:rPr>
          <w:rFonts w:ascii="Arial Narrow" w:hAnsi="Arial Narrow"/>
          <w:sz w:val="22"/>
          <w:szCs w:val="22"/>
        </w:rPr>
      </w:pPr>
      <w:r w:rsidRPr="00697622">
        <w:rPr>
          <w:rFonts w:ascii="Arial Narrow" w:eastAsia="Arial Narrow" w:hAnsi="Arial Narrow"/>
          <w:sz w:val="22"/>
          <w:szCs w:val="22"/>
        </w:rPr>
        <w:t xml:space="preserve">Con la firma del </w:t>
      </w:r>
      <w:r w:rsidRPr="00697622">
        <w:rPr>
          <w:rFonts w:ascii="Arial Narrow" w:eastAsia="Arial Narrow" w:hAnsi="Arial Narrow"/>
          <w:b/>
          <w:sz w:val="22"/>
          <w:szCs w:val="22"/>
        </w:rPr>
        <w:t xml:space="preserve">Formato No. 1 </w:t>
      </w:r>
      <w:r w:rsidRPr="00697622">
        <w:rPr>
          <w:rFonts w:ascii="Arial Narrow" w:eastAsia="Arial Narrow" w:hAnsi="Arial Narrow"/>
          <w:b/>
          <w:i/>
          <w:sz w:val="22"/>
          <w:szCs w:val="22"/>
        </w:rPr>
        <w:t>"CARTA DE PRESENTACIÓN DE LA PROPUESTA</w:t>
      </w:r>
      <w:r w:rsidRPr="00697622">
        <w:rPr>
          <w:rFonts w:ascii="Arial Narrow" w:eastAsia="Arial Narrow" w:hAnsi="Arial Narrow"/>
          <w:i/>
          <w:sz w:val="22"/>
          <w:szCs w:val="22"/>
        </w:rPr>
        <w:t>"</w:t>
      </w:r>
      <w:r w:rsidRPr="00697622">
        <w:rPr>
          <w:rFonts w:ascii="Arial Narrow" w:eastAsia="Arial Narrow" w:hAnsi="Arial Narrow"/>
          <w:sz w:val="22"/>
          <w:szCs w:val="22"/>
        </w:rPr>
        <w:t>, el proponente se compromete a cumplir con todas las cantidades, calidades y especificaciones técnicas señaladas en el estudio previo, anexo</w:t>
      </w:r>
      <w:r w:rsidR="0048603B">
        <w:rPr>
          <w:rFonts w:ascii="Arial Narrow" w:eastAsia="Arial Narrow" w:hAnsi="Arial Narrow"/>
          <w:sz w:val="22"/>
          <w:szCs w:val="22"/>
        </w:rPr>
        <w:t>s</w:t>
      </w:r>
      <w:r w:rsidRPr="00697622">
        <w:rPr>
          <w:rFonts w:ascii="Arial Narrow" w:eastAsia="Arial Narrow" w:hAnsi="Arial Narrow"/>
          <w:sz w:val="22"/>
          <w:szCs w:val="22"/>
        </w:rPr>
        <w:t xml:space="preserve"> y/o ficha técnica, pliego de condiciones y demás documentos que formen parte integral del presente proceso.  </w:t>
      </w:r>
      <w:r w:rsidRPr="00697622">
        <w:rPr>
          <w:rFonts w:ascii="Arial Narrow" w:hAnsi="Arial Narrow"/>
          <w:sz w:val="22"/>
          <w:szCs w:val="22"/>
        </w:rPr>
        <w:t>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w:t>
      </w:r>
    </w:p>
    <w:p w14:paraId="3DB72336" w14:textId="77777777" w:rsidR="00697622" w:rsidRPr="00697622" w:rsidRDefault="00697622" w:rsidP="00697622">
      <w:pPr>
        <w:pStyle w:val="Default"/>
        <w:ind w:left="502"/>
        <w:jc w:val="both"/>
        <w:rPr>
          <w:rFonts w:ascii="Arial Narrow" w:hAnsi="Arial Narrow"/>
          <w:sz w:val="22"/>
          <w:szCs w:val="22"/>
        </w:rPr>
      </w:pPr>
    </w:p>
    <w:p w14:paraId="2A33DC5B" w14:textId="01A64515" w:rsidR="00697622" w:rsidRDefault="00697622" w:rsidP="00697622">
      <w:pPr>
        <w:pStyle w:val="Default"/>
        <w:numPr>
          <w:ilvl w:val="0"/>
          <w:numId w:val="38"/>
        </w:numPr>
        <w:jc w:val="both"/>
        <w:rPr>
          <w:rFonts w:ascii="Arial Narrow" w:hAnsi="Arial Narrow"/>
          <w:sz w:val="22"/>
          <w:szCs w:val="22"/>
        </w:rPr>
      </w:pPr>
      <w:r w:rsidRPr="00697622">
        <w:rPr>
          <w:rFonts w:ascii="Arial Narrow" w:hAnsi="Arial Narrow"/>
          <w:sz w:val="22"/>
          <w:szCs w:val="22"/>
        </w:rPr>
        <w:t xml:space="preserve">Diligenciar en debida forma el </w:t>
      </w:r>
      <w:r w:rsidRPr="00697622">
        <w:rPr>
          <w:rFonts w:ascii="Arial Narrow" w:hAnsi="Arial Narrow"/>
          <w:b/>
          <w:bCs/>
          <w:sz w:val="22"/>
          <w:szCs w:val="22"/>
        </w:rPr>
        <w:t>FORMATO PROPUESTA TÉCNICA</w:t>
      </w:r>
      <w:r w:rsidRPr="00697622">
        <w:rPr>
          <w:rFonts w:ascii="Arial Narrow" w:hAnsi="Arial Narrow"/>
          <w:sz w:val="22"/>
          <w:szCs w:val="22"/>
        </w:rPr>
        <w:t xml:space="preserve"> señalando la aceptación de cumplimiento de características técnicas requeridas, de conformidad con lo establecido en el “Anexo No. 1 Especificaciones técnicas”.</w:t>
      </w:r>
    </w:p>
    <w:p w14:paraId="5D800D51" w14:textId="77777777" w:rsidR="00332DCC" w:rsidRDefault="00332DCC" w:rsidP="00332DCC">
      <w:pPr>
        <w:pStyle w:val="Prrafodelista"/>
        <w:rPr>
          <w:rFonts w:ascii="Arial Narrow" w:hAnsi="Arial Narrow"/>
          <w:szCs w:val="22"/>
        </w:rPr>
      </w:pPr>
    </w:p>
    <w:p w14:paraId="7C972581" w14:textId="0A46AAB4" w:rsidR="00332DCC" w:rsidRPr="00332DCC" w:rsidRDefault="00332DCC" w:rsidP="00332DCC">
      <w:pPr>
        <w:pStyle w:val="Default"/>
        <w:numPr>
          <w:ilvl w:val="0"/>
          <w:numId w:val="38"/>
        </w:numPr>
        <w:jc w:val="both"/>
        <w:rPr>
          <w:rFonts w:ascii="Arial Narrow" w:hAnsi="Arial Narrow"/>
          <w:sz w:val="22"/>
          <w:szCs w:val="22"/>
        </w:rPr>
      </w:pPr>
      <w:r w:rsidRPr="00332DCC">
        <w:rPr>
          <w:rFonts w:ascii="Arial Narrow" w:eastAsia="Arial Narrow" w:hAnsi="Arial Narrow" w:cs="Arial Narrow"/>
          <w:sz w:val="22"/>
          <w:szCs w:val="22"/>
        </w:rPr>
        <w:t>Anexar con la oferta certificación o acreditación cuya fecha de expedición no podrá ser superior a sesenta (60) días calendario anteriores a la fecha de cierre del proceso, expedida por parte del Fabricante, donde conste que el proponente es distribuidor autorizado en Colombia, en el caso de que sea comercializadora autorizado deberá adjuntar tanto el certificado del fabricante donde conste que el distribuidor está autorizado y la certificación en donde conste que el oferente está autorizado por el distribuidor. Solo se aceptan autorizaciones de fabricante a distribuidor, o de distribuidor autorizado por el fabricante a oferente comercializador.</w:t>
      </w:r>
    </w:p>
    <w:p w14:paraId="502FCEDF" w14:textId="77777777" w:rsidR="00697622" w:rsidRPr="00697622" w:rsidRDefault="00697622" w:rsidP="00697622">
      <w:pPr>
        <w:pStyle w:val="Default"/>
        <w:jc w:val="both"/>
        <w:rPr>
          <w:rFonts w:ascii="Arial Narrow" w:hAnsi="Arial Narrow"/>
          <w:sz w:val="22"/>
          <w:szCs w:val="22"/>
        </w:rPr>
      </w:pPr>
    </w:p>
    <w:p w14:paraId="199CB73B" w14:textId="3D7D7951" w:rsidR="00DB0648" w:rsidRPr="001E56F1" w:rsidRDefault="003D1722" w:rsidP="002A04EC">
      <w:pPr>
        <w:pStyle w:val="Prrafodelista"/>
        <w:numPr>
          <w:ilvl w:val="2"/>
          <w:numId w:val="10"/>
        </w:numPr>
        <w:pBdr>
          <w:top w:val="nil"/>
          <w:left w:val="nil"/>
          <w:bottom w:val="nil"/>
          <w:right w:val="nil"/>
          <w:between w:val="nil"/>
        </w:pBdr>
        <w:rPr>
          <w:rFonts w:ascii="Arial Narrow" w:eastAsia="Arial Narrow" w:hAnsi="Arial Narrow" w:cs="Arial Narrow"/>
          <w:szCs w:val="22"/>
        </w:rPr>
      </w:pPr>
      <w:r w:rsidRPr="001E56F1">
        <w:rPr>
          <w:rFonts w:ascii="Arial Narrow" w:eastAsia="Arial Narrow" w:hAnsi="Arial Narrow" w:cs="Arial Narrow"/>
          <w:b/>
          <w:szCs w:val="22"/>
        </w:rPr>
        <w:t>EXPERIENCIA DEL PROPONENTE</w:t>
      </w:r>
    </w:p>
    <w:p w14:paraId="2C2E0BC1" w14:textId="77777777" w:rsidR="00DB0648" w:rsidRDefault="00DB0648" w:rsidP="00D31424">
      <w:pPr>
        <w:pBdr>
          <w:top w:val="nil"/>
          <w:left w:val="nil"/>
          <w:bottom w:val="nil"/>
          <w:right w:val="nil"/>
          <w:between w:val="nil"/>
        </w:pBdr>
        <w:jc w:val="both"/>
        <w:rPr>
          <w:rFonts w:ascii="Arial Narrow" w:eastAsia="Arial Narrow" w:hAnsi="Arial Narrow" w:cs="Arial Narrow"/>
          <w:b/>
          <w:sz w:val="22"/>
          <w:szCs w:val="22"/>
        </w:rPr>
      </w:pPr>
    </w:p>
    <w:p w14:paraId="31B5C6E6" w14:textId="225706DA" w:rsidR="001E56F1" w:rsidRPr="009F2074" w:rsidRDefault="003D1722" w:rsidP="002A04EC">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General</w:t>
      </w:r>
      <w:bookmarkStart w:id="18" w:name="_heading=h.4i7ojhp" w:colFirst="0" w:colLast="0"/>
      <w:bookmarkEnd w:id="18"/>
    </w:p>
    <w:p w14:paraId="3E588B9E" w14:textId="77777777" w:rsidR="007B1A4A" w:rsidRDefault="007B1A4A" w:rsidP="009F2074">
      <w:pPr>
        <w:tabs>
          <w:tab w:val="left" w:pos="5087"/>
        </w:tabs>
        <w:ind w:right="-6"/>
        <w:jc w:val="both"/>
        <w:rPr>
          <w:rFonts w:ascii="Arial Narrow" w:eastAsia="Arial Narrow" w:hAnsi="Arial Narrow" w:cs="Arial Narrow"/>
          <w:sz w:val="23"/>
          <w:szCs w:val="23"/>
        </w:rPr>
      </w:pPr>
    </w:p>
    <w:p w14:paraId="305CD17D" w14:textId="26A4F2EA" w:rsidR="00CC5113" w:rsidRPr="00CC5113" w:rsidRDefault="00CC5113" w:rsidP="00CC5113">
      <w:pPr>
        <w:jc w:val="both"/>
        <w:rPr>
          <w:rFonts w:ascii="Arial Narrow" w:hAnsi="Arial Narrow" w:cs="Arial"/>
          <w:color w:val="000000"/>
          <w:sz w:val="22"/>
          <w:szCs w:val="22"/>
        </w:rPr>
      </w:pPr>
      <w:r w:rsidRPr="00CC5113">
        <w:rPr>
          <w:rFonts w:ascii="Arial Narrow" w:hAnsi="Arial Narrow" w:cs="Arial"/>
          <w:color w:val="000000"/>
          <w:sz w:val="22"/>
          <w:szCs w:val="22"/>
        </w:rPr>
        <w:t xml:space="preserve">La UBPD consultará y verificará en el Registro Único de Proponentes – RUP vigente y actualizado de conformidad con el Decreto 1082 de 2015 y en firme de acuerdo con lo establecido en el numeral 6.3 del artículo 221 del Decreto Ley 019 de 2012, y la Circular Externa Única de Colombia Compra Eficiente, que el proponente tenga experiencia en hasta </w:t>
      </w:r>
      <w:r>
        <w:rPr>
          <w:rFonts w:ascii="Arial Narrow" w:hAnsi="Arial Narrow" w:cs="Arial"/>
          <w:color w:val="000000"/>
          <w:sz w:val="22"/>
          <w:szCs w:val="22"/>
        </w:rPr>
        <w:t>tres</w:t>
      </w:r>
      <w:r w:rsidRPr="00CC5113">
        <w:rPr>
          <w:rFonts w:ascii="Arial Narrow" w:hAnsi="Arial Narrow" w:cs="Arial"/>
          <w:color w:val="000000"/>
          <w:sz w:val="22"/>
          <w:szCs w:val="22"/>
        </w:rPr>
        <w:t xml:space="preserve"> (</w:t>
      </w:r>
      <w:r>
        <w:rPr>
          <w:rFonts w:ascii="Arial Narrow" w:hAnsi="Arial Narrow" w:cs="Arial"/>
          <w:color w:val="000000"/>
          <w:sz w:val="22"/>
          <w:szCs w:val="22"/>
        </w:rPr>
        <w:t>3</w:t>
      </w:r>
      <w:r w:rsidRPr="00CC5113">
        <w:rPr>
          <w:rFonts w:ascii="Arial Narrow" w:hAnsi="Arial Narrow" w:cs="Arial"/>
          <w:color w:val="000000"/>
          <w:sz w:val="22"/>
          <w:szCs w:val="22"/>
        </w:rPr>
        <w:t>) contratos ejecutados, cuya sumatoria sea igual o superior al 70% del presupuesto oficial estimado, expresado en salarios mínimos legales mensuales vigentes (SMLMV) y que cada contrato se encuentre clasificado en por lo menos uno (1) de los siguientes códigos del Clasificador de Bienes y Servicios UNSPSC:</w:t>
      </w:r>
    </w:p>
    <w:p w14:paraId="3B0DCCD0" w14:textId="77777777" w:rsidR="002A04EC" w:rsidRPr="00CC5113" w:rsidRDefault="002A04EC" w:rsidP="002A04EC">
      <w:pPr>
        <w:widowControl w:val="0"/>
        <w:autoSpaceDE w:val="0"/>
        <w:autoSpaceDN w:val="0"/>
        <w:spacing w:before="10" w:after="1"/>
        <w:rPr>
          <w:rFonts w:ascii="Arial Narrow" w:eastAsia="Arial Narrow" w:hAnsi="Arial Narrow" w:cs="Arial Narrow"/>
          <w:sz w:val="21"/>
          <w:szCs w:val="22"/>
          <w:lang w:val="es-419" w:eastAsia="en-US"/>
        </w:rPr>
      </w:pPr>
    </w:p>
    <w:tbl>
      <w:tblPr>
        <w:tblW w:w="8637" w:type="dxa"/>
        <w:jc w:val="center"/>
        <w:tblCellMar>
          <w:left w:w="70" w:type="dxa"/>
          <w:right w:w="70" w:type="dxa"/>
        </w:tblCellMar>
        <w:tblLook w:val="04A0" w:firstRow="1" w:lastRow="0" w:firstColumn="1" w:lastColumn="0" w:noHBand="0" w:noVBand="1"/>
      </w:tblPr>
      <w:tblGrid>
        <w:gridCol w:w="1454"/>
        <w:gridCol w:w="3051"/>
        <w:gridCol w:w="1922"/>
        <w:gridCol w:w="2210"/>
      </w:tblGrid>
      <w:tr w:rsidR="00681280" w:rsidRPr="00681280" w14:paraId="2F19B3C6" w14:textId="77777777" w:rsidTr="000A1561">
        <w:trPr>
          <w:trHeight w:val="319"/>
          <w:jc w:val="center"/>
        </w:trPr>
        <w:tc>
          <w:tcPr>
            <w:tcW w:w="1454"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10A03B43" w14:textId="77777777" w:rsidR="00681280" w:rsidRPr="00681280" w:rsidRDefault="00681280"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Clasificación UNSPSC</w:t>
            </w:r>
          </w:p>
        </w:tc>
        <w:tc>
          <w:tcPr>
            <w:tcW w:w="7183" w:type="dxa"/>
            <w:gridSpan w:val="3"/>
            <w:tcBorders>
              <w:top w:val="single" w:sz="8" w:space="0" w:color="000000"/>
              <w:left w:val="nil"/>
              <w:bottom w:val="single" w:sz="8" w:space="0" w:color="000000"/>
              <w:right w:val="single" w:sz="8" w:space="0" w:color="000000"/>
            </w:tcBorders>
            <w:shd w:val="clear" w:color="000000" w:fill="F2F2F2"/>
            <w:vAlign w:val="center"/>
            <w:hideMark/>
          </w:tcPr>
          <w:p w14:paraId="6E0E2120" w14:textId="77777777" w:rsidR="00681280" w:rsidRPr="00681280" w:rsidRDefault="00681280"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DESCRIPCIÓN</w:t>
            </w:r>
          </w:p>
        </w:tc>
      </w:tr>
      <w:tr w:rsidR="00681280" w:rsidRPr="00681280" w14:paraId="50D0CF4C" w14:textId="77777777" w:rsidTr="000A1561">
        <w:trPr>
          <w:trHeight w:val="319"/>
          <w:jc w:val="center"/>
        </w:trPr>
        <w:tc>
          <w:tcPr>
            <w:tcW w:w="1454" w:type="dxa"/>
            <w:vMerge/>
            <w:tcBorders>
              <w:top w:val="single" w:sz="8" w:space="0" w:color="auto"/>
              <w:left w:val="single" w:sz="8" w:space="0" w:color="auto"/>
              <w:bottom w:val="single" w:sz="8" w:space="0" w:color="000000"/>
              <w:right w:val="single" w:sz="8" w:space="0" w:color="auto"/>
            </w:tcBorders>
            <w:vAlign w:val="center"/>
            <w:hideMark/>
          </w:tcPr>
          <w:p w14:paraId="0812832E" w14:textId="77777777" w:rsidR="00681280" w:rsidRPr="00681280" w:rsidRDefault="00681280" w:rsidP="000A1561">
            <w:pPr>
              <w:rPr>
                <w:rFonts w:ascii="Arial Narrow" w:hAnsi="Arial Narrow" w:cs="Arial"/>
                <w:b/>
                <w:bCs/>
                <w:color w:val="000000"/>
                <w:sz w:val="22"/>
                <w:szCs w:val="22"/>
              </w:rPr>
            </w:pPr>
          </w:p>
        </w:tc>
        <w:tc>
          <w:tcPr>
            <w:tcW w:w="3051" w:type="dxa"/>
            <w:tcBorders>
              <w:top w:val="nil"/>
              <w:left w:val="nil"/>
              <w:bottom w:val="single" w:sz="8" w:space="0" w:color="000000"/>
              <w:right w:val="single" w:sz="8" w:space="0" w:color="000000"/>
            </w:tcBorders>
            <w:shd w:val="clear" w:color="000000" w:fill="F2F2F2"/>
            <w:vAlign w:val="center"/>
            <w:hideMark/>
          </w:tcPr>
          <w:p w14:paraId="493F43CB" w14:textId="77777777" w:rsidR="00681280" w:rsidRPr="00681280" w:rsidRDefault="00681280"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SEGMENTO</w:t>
            </w:r>
          </w:p>
        </w:tc>
        <w:tc>
          <w:tcPr>
            <w:tcW w:w="1922" w:type="dxa"/>
            <w:tcBorders>
              <w:top w:val="nil"/>
              <w:left w:val="nil"/>
              <w:bottom w:val="single" w:sz="8" w:space="0" w:color="000000"/>
              <w:right w:val="single" w:sz="8" w:space="0" w:color="000000"/>
            </w:tcBorders>
            <w:shd w:val="clear" w:color="000000" w:fill="F2F2F2"/>
            <w:vAlign w:val="center"/>
            <w:hideMark/>
          </w:tcPr>
          <w:p w14:paraId="1B18928C" w14:textId="77777777" w:rsidR="00681280" w:rsidRPr="00681280" w:rsidRDefault="00681280"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FAMILIA</w:t>
            </w:r>
          </w:p>
        </w:tc>
        <w:tc>
          <w:tcPr>
            <w:tcW w:w="2210" w:type="dxa"/>
            <w:tcBorders>
              <w:top w:val="nil"/>
              <w:left w:val="nil"/>
              <w:bottom w:val="single" w:sz="8" w:space="0" w:color="000000"/>
              <w:right w:val="single" w:sz="8" w:space="0" w:color="000000"/>
            </w:tcBorders>
            <w:shd w:val="clear" w:color="000000" w:fill="F2F2F2"/>
            <w:vAlign w:val="center"/>
            <w:hideMark/>
          </w:tcPr>
          <w:p w14:paraId="18BAC97F" w14:textId="77777777" w:rsidR="00681280" w:rsidRPr="00681280" w:rsidRDefault="00681280"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CLASE</w:t>
            </w:r>
          </w:p>
        </w:tc>
      </w:tr>
      <w:tr w:rsidR="00681280" w:rsidRPr="00681280" w14:paraId="1975D60E" w14:textId="77777777" w:rsidTr="000A1561">
        <w:trPr>
          <w:trHeight w:val="509"/>
          <w:jc w:val="center"/>
        </w:trPr>
        <w:tc>
          <w:tcPr>
            <w:tcW w:w="1454" w:type="dxa"/>
            <w:tcBorders>
              <w:top w:val="nil"/>
              <w:left w:val="single" w:sz="8" w:space="0" w:color="auto"/>
              <w:bottom w:val="single" w:sz="8" w:space="0" w:color="auto"/>
              <w:right w:val="single" w:sz="8" w:space="0" w:color="auto"/>
            </w:tcBorders>
            <w:vAlign w:val="center"/>
            <w:hideMark/>
          </w:tcPr>
          <w:p w14:paraId="75AD7F5B"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45121500</w:t>
            </w:r>
          </w:p>
        </w:tc>
        <w:tc>
          <w:tcPr>
            <w:tcW w:w="3051" w:type="dxa"/>
            <w:tcBorders>
              <w:top w:val="nil"/>
              <w:left w:val="nil"/>
              <w:bottom w:val="single" w:sz="8" w:space="0" w:color="auto"/>
              <w:right w:val="single" w:sz="8" w:space="0" w:color="auto"/>
            </w:tcBorders>
            <w:vAlign w:val="center"/>
            <w:hideMark/>
          </w:tcPr>
          <w:p w14:paraId="1BFBC3B7"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Equipos y Suministros para Impresión, Fotografía y</w:t>
            </w:r>
          </w:p>
          <w:p w14:paraId="24900E7C"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Audiovisuales</w:t>
            </w:r>
          </w:p>
        </w:tc>
        <w:tc>
          <w:tcPr>
            <w:tcW w:w="1922" w:type="dxa"/>
            <w:tcBorders>
              <w:top w:val="nil"/>
              <w:left w:val="nil"/>
              <w:bottom w:val="single" w:sz="8" w:space="0" w:color="000000"/>
              <w:right w:val="single" w:sz="8" w:space="0" w:color="000000"/>
            </w:tcBorders>
            <w:vAlign w:val="center"/>
            <w:hideMark/>
          </w:tcPr>
          <w:p w14:paraId="45887E11"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 de vídeo, filmación o fotografía</w:t>
            </w:r>
          </w:p>
        </w:tc>
        <w:tc>
          <w:tcPr>
            <w:tcW w:w="2210" w:type="dxa"/>
            <w:tcBorders>
              <w:top w:val="nil"/>
              <w:left w:val="nil"/>
              <w:bottom w:val="single" w:sz="8" w:space="0" w:color="000000"/>
              <w:right w:val="single" w:sz="8" w:space="0" w:color="000000"/>
            </w:tcBorders>
            <w:vAlign w:val="center"/>
            <w:hideMark/>
          </w:tcPr>
          <w:p w14:paraId="205935E8"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Cámaras</w:t>
            </w:r>
          </w:p>
        </w:tc>
      </w:tr>
      <w:tr w:rsidR="00681280" w:rsidRPr="00681280" w14:paraId="5FEB2F95" w14:textId="77777777" w:rsidTr="000A1561">
        <w:trPr>
          <w:trHeight w:val="409"/>
          <w:jc w:val="center"/>
        </w:trPr>
        <w:tc>
          <w:tcPr>
            <w:tcW w:w="1454" w:type="dxa"/>
            <w:tcBorders>
              <w:top w:val="nil"/>
              <w:left w:val="single" w:sz="8" w:space="0" w:color="auto"/>
              <w:bottom w:val="single" w:sz="8" w:space="0" w:color="auto"/>
              <w:right w:val="single" w:sz="8" w:space="0" w:color="auto"/>
            </w:tcBorders>
            <w:vAlign w:val="center"/>
          </w:tcPr>
          <w:p w14:paraId="58A1A995"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45121600</w:t>
            </w:r>
          </w:p>
        </w:tc>
        <w:tc>
          <w:tcPr>
            <w:tcW w:w="3051" w:type="dxa"/>
            <w:tcBorders>
              <w:top w:val="nil"/>
              <w:left w:val="nil"/>
              <w:bottom w:val="single" w:sz="8" w:space="0" w:color="auto"/>
              <w:right w:val="single" w:sz="8" w:space="0" w:color="auto"/>
            </w:tcBorders>
            <w:vAlign w:val="center"/>
          </w:tcPr>
          <w:p w14:paraId="4CF39271"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Equipos y Suministros para Impresión, Fotografía y</w:t>
            </w:r>
          </w:p>
          <w:p w14:paraId="3745E6AC"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Audiovisuales</w:t>
            </w:r>
          </w:p>
        </w:tc>
        <w:tc>
          <w:tcPr>
            <w:tcW w:w="1922" w:type="dxa"/>
            <w:tcBorders>
              <w:top w:val="nil"/>
              <w:left w:val="nil"/>
              <w:bottom w:val="single" w:sz="8" w:space="0" w:color="000000"/>
              <w:right w:val="single" w:sz="8" w:space="0" w:color="000000"/>
            </w:tcBorders>
            <w:vAlign w:val="center"/>
          </w:tcPr>
          <w:p w14:paraId="0FAF245C"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 de vídeo, filmación o fotografía</w:t>
            </w:r>
          </w:p>
        </w:tc>
        <w:tc>
          <w:tcPr>
            <w:tcW w:w="2210" w:type="dxa"/>
            <w:tcBorders>
              <w:top w:val="nil"/>
              <w:left w:val="nil"/>
              <w:bottom w:val="single" w:sz="8" w:space="0" w:color="000000"/>
              <w:right w:val="single" w:sz="8" w:space="0" w:color="000000"/>
            </w:tcBorders>
            <w:vAlign w:val="center"/>
          </w:tcPr>
          <w:p w14:paraId="4D12A906" w14:textId="77777777" w:rsidR="00681280" w:rsidRPr="00681280" w:rsidRDefault="00681280" w:rsidP="000A1561">
            <w:pPr>
              <w:jc w:val="center"/>
              <w:rPr>
                <w:rFonts w:ascii="Arial Narrow" w:hAnsi="Arial Narrow" w:cs="Arial"/>
                <w:color w:val="000000"/>
                <w:sz w:val="22"/>
                <w:szCs w:val="22"/>
              </w:rPr>
            </w:pPr>
            <w:r w:rsidRPr="00681280">
              <w:rPr>
                <w:rFonts w:ascii="Arial Narrow" w:hAnsi="Arial Narrow" w:cs="Arial"/>
                <w:color w:val="000000"/>
                <w:sz w:val="22"/>
                <w:szCs w:val="22"/>
              </w:rPr>
              <w:t>Accesorios para cámaras</w:t>
            </w:r>
          </w:p>
        </w:tc>
      </w:tr>
    </w:tbl>
    <w:p w14:paraId="4DFD16D7" w14:textId="77777777" w:rsidR="002A04EC" w:rsidRPr="00681280" w:rsidRDefault="002A04EC" w:rsidP="002A04EC">
      <w:pPr>
        <w:widowControl w:val="0"/>
        <w:autoSpaceDE w:val="0"/>
        <w:autoSpaceDN w:val="0"/>
        <w:rPr>
          <w:rFonts w:ascii="Arial Narrow" w:eastAsia="Arial Narrow" w:hAnsi="Arial Narrow" w:cs="Arial Narrow"/>
          <w:sz w:val="22"/>
          <w:szCs w:val="22"/>
          <w:lang w:val="es-ES" w:eastAsia="en-US"/>
        </w:rPr>
      </w:pPr>
    </w:p>
    <w:p w14:paraId="01620A7B" w14:textId="77777777" w:rsidR="002A04EC" w:rsidRPr="002A04EC" w:rsidRDefault="002A04EC" w:rsidP="002A04EC">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r w:rsidRPr="002A04EC">
        <w:rPr>
          <w:rFonts w:ascii="Arial Narrow" w:eastAsia="Arial Narrow" w:hAnsi="Arial Narrow" w:cs="Arial Narrow"/>
          <w:sz w:val="22"/>
          <w:szCs w:val="22"/>
          <w:lang w:val="es-ES" w:eastAsia="en-US"/>
        </w:rPr>
        <w:t xml:space="preserve"> </w:t>
      </w:r>
    </w:p>
    <w:p w14:paraId="2938B207" w14:textId="77777777" w:rsidR="002A04EC" w:rsidRPr="002A04EC" w:rsidRDefault="002A04EC" w:rsidP="002A04EC">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encuentren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participó</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acreditará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valor ejecutado correspondiente al porcentaje de participación dentro de la Unión Temporal o Consorcio.</w:t>
      </w:r>
    </w:p>
    <w:p w14:paraId="7F1289DC"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053FC808" w14:textId="77777777" w:rsidR="002A04EC" w:rsidRPr="002A04EC" w:rsidRDefault="002A04EC" w:rsidP="002A04EC">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7AE98397"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6B6A29E5" w14:textId="77777777" w:rsidR="002A04EC" w:rsidRPr="002A04EC" w:rsidRDefault="002A04EC" w:rsidP="002A04EC">
      <w:pPr>
        <w:widowControl w:val="0"/>
        <w:autoSpaceDE w:val="0"/>
        <w:autoSpaceDN w:val="0"/>
        <w:ind w:right="11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62D621B6" w14:textId="77777777" w:rsidR="002A04EC" w:rsidRPr="002A04EC" w:rsidRDefault="002A04EC" w:rsidP="002A04EC">
      <w:pPr>
        <w:widowControl w:val="0"/>
        <w:autoSpaceDE w:val="0"/>
        <w:autoSpaceDN w:val="0"/>
        <w:spacing w:before="10"/>
        <w:rPr>
          <w:rFonts w:ascii="Arial Narrow" w:eastAsia="Arial Narrow" w:hAnsi="Arial Narrow" w:cs="Arial Narrow"/>
          <w:sz w:val="21"/>
          <w:szCs w:val="22"/>
          <w:lang w:val="es-ES" w:eastAsia="en-US"/>
        </w:rPr>
      </w:pPr>
    </w:p>
    <w:p w14:paraId="4BD83622" w14:textId="77777777" w:rsidR="002A04EC" w:rsidRPr="002A04EC" w:rsidRDefault="002A04EC" w:rsidP="002A04EC">
      <w:pPr>
        <w:widowControl w:val="0"/>
        <w:autoSpaceDE w:val="0"/>
        <w:autoSpaceDN w:val="0"/>
        <w:ind w:right="114"/>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entidad</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solicita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relacione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esta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diligenciando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b/>
          <w:sz w:val="22"/>
          <w:szCs w:val="22"/>
          <w:lang w:val="es-ES" w:eastAsia="en-US"/>
        </w:rPr>
        <w:t>Formato</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“EXPERIENCIA</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 xml:space="preserve">ACREDITADA </w:t>
      </w:r>
      <w:r w:rsidRPr="002A04EC">
        <w:rPr>
          <w:rFonts w:ascii="Arial Narrow" w:eastAsia="Arial Narrow" w:hAnsi="Arial Narrow" w:cs="Arial Narrow"/>
          <w:b/>
          <w:spacing w:val="-2"/>
          <w:sz w:val="22"/>
          <w:szCs w:val="22"/>
          <w:lang w:val="es-ES" w:eastAsia="en-US"/>
        </w:rPr>
        <w:t>PROPONENTE”</w:t>
      </w:r>
      <w:r w:rsidRPr="002A04EC">
        <w:rPr>
          <w:rFonts w:ascii="Arial Narrow" w:eastAsia="Arial Narrow" w:hAnsi="Arial Narrow" w:cs="Arial Narrow"/>
          <w:spacing w:val="-2"/>
          <w:sz w:val="22"/>
          <w:szCs w:val="22"/>
          <w:lang w:val="es-ES" w:eastAsia="en-US"/>
        </w:rPr>
        <w:t>.</w:t>
      </w:r>
    </w:p>
    <w:p w14:paraId="40A18939"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101A2581" w14:textId="77777777" w:rsidR="002A04EC" w:rsidRPr="002A04EC" w:rsidRDefault="002A04EC" w:rsidP="002A04EC">
      <w:pPr>
        <w:widowControl w:val="0"/>
        <w:autoSpaceDE w:val="0"/>
        <w:autoSpaceDN w:val="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Este aspecto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objeto 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por tanto,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si la oferta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cumple todos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aspectos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 determinan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capacidad técnica se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caso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contrario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oferta será rechazada.</w:t>
      </w:r>
    </w:p>
    <w:p w14:paraId="7DFA2011"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7FAD1EAA" w14:textId="77777777" w:rsidR="002A04EC" w:rsidRPr="002A04EC" w:rsidRDefault="002A04EC" w:rsidP="002A04EC">
      <w:pPr>
        <w:widowControl w:val="0"/>
        <w:autoSpaceDE w:val="0"/>
        <w:autoSpaceDN w:val="0"/>
        <w:ind w:right="104"/>
        <w:jc w:val="both"/>
        <w:rPr>
          <w:rFonts w:ascii="Arial Narrow" w:eastAsia="Arial Narrow" w:hAnsi="Arial Narrow" w:cs="Arial Narrow"/>
          <w:sz w:val="22"/>
          <w:szCs w:val="22"/>
          <w:lang w:val="es-ES" w:eastAsia="en-US"/>
        </w:rPr>
      </w:pPr>
      <w:r w:rsidRPr="002A04EC">
        <w:rPr>
          <w:rFonts w:ascii="Arial Narrow" w:eastAsia="Arial Narrow" w:hAnsi="Arial Narrow" w:cs="Arial Narrow"/>
          <w:b/>
          <w:sz w:val="22"/>
          <w:szCs w:val="22"/>
          <w:lang w:val="es-ES" w:eastAsia="en-US"/>
        </w:rPr>
        <w:t xml:space="preserve">Nota 1: </w:t>
      </w:r>
      <w:r w:rsidRPr="002A04EC">
        <w:rPr>
          <w:rFonts w:ascii="Arial Narrow" w:eastAsia="Arial Narrow" w:hAnsi="Arial Narrow" w:cs="Arial Narrow"/>
          <w:sz w:val="22"/>
          <w:szCs w:val="22"/>
          <w:lang w:val="es-ES" w:eastAsia="en-US"/>
        </w:rPr>
        <w:t>En el evento en que se presenten diferencias entre la información relacionada en el RUP y la relacionada en el Formato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prevalecerá</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información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conste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RUP,</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fundamento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UBPD verificará</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cumplimiento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mínima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habilitante,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teniendo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cuenta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presentación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FORMATO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 un documento que facilita la relación de la experiencia.</w:t>
      </w:r>
    </w:p>
    <w:p w14:paraId="4DBC9D19" w14:textId="77777777" w:rsidR="009F2074" w:rsidRDefault="009F2074" w:rsidP="00B53A87">
      <w:pPr>
        <w:pBdr>
          <w:top w:val="nil"/>
          <w:left w:val="nil"/>
          <w:bottom w:val="nil"/>
          <w:right w:val="nil"/>
          <w:between w:val="nil"/>
        </w:pBdr>
        <w:jc w:val="both"/>
        <w:rPr>
          <w:rFonts w:ascii="Arial Narrow" w:eastAsia="Arial Narrow" w:hAnsi="Arial Narrow" w:cs="Arial Narrow"/>
          <w:b/>
          <w:sz w:val="22"/>
          <w:szCs w:val="22"/>
        </w:rPr>
      </w:pPr>
    </w:p>
    <w:p w14:paraId="332A09E2" w14:textId="6CFC2C47" w:rsidR="001E56F1" w:rsidRPr="00693F06" w:rsidRDefault="00512C2C" w:rsidP="002A04EC">
      <w:pPr>
        <w:pStyle w:val="Prrafodelista"/>
        <w:numPr>
          <w:ilvl w:val="3"/>
          <w:numId w:val="10"/>
        </w:numPr>
        <w:pBdr>
          <w:top w:val="nil"/>
          <w:left w:val="nil"/>
          <w:bottom w:val="nil"/>
          <w:right w:val="nil"/>
          <w:between w:val="nil"/>
        </w:pBdr>
        <w:rPr>
          <w:rFonts w:ascii="Arial Narrow" w:eastAsia="Arial Narrow" w:hAnsi="Arial Narrow" w:cs="Arial Narrow"/>
          <w:b/>
          <w:szCs w:val="22"/>
        </w:rPr>
      </w:pPr>
      <w:r w:rsidRPr="00693F06">
        <w:rPr>
          <w:rFonts w:ascii="Arial Narrow" w:eastAsia="Arial Narrow" w:hAnsi="Arial Narrow" w:cs="Arial Narrow"/>
          <w:b/>
          <w:szCs w:val="22"/>
        </w:rPr>
        <w:t>Experiencia acreditada</w:t>
      </w:r>
    </w:p>
    <w:p w14:paraId="75D9FBA1" w14:textId="29F3846E" w:rsidR="001E56F1" w:rsidRDefault="001E56F1" w:rsidP="00B53A87">
      <w:pPr>
        <w:pBdr>
          <w:top w:val="nil"/>
          <w:left w:val="nil"/>
          <w:bottom w:val="nil"/>
          <w:right w:val="nil"/>
          <w:between w:val="nil"/>
        </w:pBdr>
        <w:jc w:val="both"/>
        <w:rPr>
          <w:rFonts w:ascii="Arial Narrow" w:eastAsia="Arial Narrow" w:hAnsi="Arial Narrow" w:cs="Arial Narrow"/>
          <w:sz w:val="22"/>
          <w:szCs w:val="22"/>
        </w:rPr>
      </w:pPr>
    </w:p>
    <w:p w14:paraId="54BDF8D1" w14:textId="77777777" w:rsidR="002A04EC" w:rsidRPr="002A04EC" w:rsidRDefault="002A04EC" w:rsidP="002A04EC">
      <w:pPr>
        <w:widowControl w:val="0"/>
        <w:pBdr>
          <w:top w:val="nil"/>
          <w:left w:val="nil"/>
          <w:bottom w:val="nil"/>
          <w:right w:val="nil"/>
          <w:between w:val="nil"/>
        </w:pBdr>
        <w:autoSpaceDE w:val="0"/>
        <w:autoSpaceDN w:val="0"/>
        <w:jc w:val="both"/>
        <w:rPr>
          <w:rFonts w:ascii="Arial Narrow" w:eastAsia="Arial Narrow" w:hAnsi="Arial Narrow" w:cs="Arial Narrow"/>
          <w:b/>
          <w:sz w:val="22"/>
          <w:szCs w:val="22"/>
          <w:lang w:val="es-ES" w:eastAsia="en-US"/>
        </w:rPr>
      </w:pPr>
      <w:r w:rsidRPr="002A04EC">
        <w:rPr>
          <w:rFonts w:ascii="Arial Narrow" w:eastAsia="Arial Narrow" w:hAnsi="Arial Narrow" w:cs="Arial Narrow"/>
          <w:sz w:val="22"/>
          <w:szCs w:val="22"/>
          <w:lang w:val="es-ES" w:eastAsia="en-US"/>
        </w:rPr>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2A04EC">
        <w:rPr>
          <w:rFonts w:ascii="Arial Narrow" w:eastAsia="Arial Narrow" w:hAnsi="Arial Narrow" w:cs="Arial Narrow"/>
          <w:b/>
          <w:sz w:val="22"/>
          <w:szCs w:val="22"/>
          <w:lang w:val="es-ES" w:eastAsia="en-US"/>
        </w:rPr>
        <w:t>Formato “EXPERIENCIA ACREDITADA PROPONENTE”.</w:t>
      </w:r>
    </w:p>
    <w:p w14:paraId="16FF3DB3" w14:textId="77777777" w:rsidR="002A04EC" w:rsidRPr="002A04EC" w:rsidRDefault="002A04EC" w:rsidP="002A04EC">
      <w:pPr>
        <w:widowControl w:val="0"/>
        <w:pBdr>
          <w:top w:val="nil"/>
          <w:left w:val="nil"/>
          <w:bottom w:val="nil"/>
          <w:right w:val="nil"/>
          <w:between w:val="nil"/>
        </w:pBdr>
        <w:autoSpaceDE w:val="0"/>
        <w:autoSpaceDN w:val="0"/>
        <w:jc w:val="both"/>
        <w:rPr>
          <w:rFonts w:ascii="Arial Narrow" w:eastAsia="Arial Narrow" w:hAnsi="Arial Narrow" w:cs="Arial Narrow"/>
          <w:b/>
          <w:sz w:val="22"/>
          <w:szCs w:val="22"/>
          <w:lang w:val="es-ES" w:eastAsia="en-US"/>
        </w:rPr>
      </w:pPr>
    </w:p>
    <w:p w14:paraId="39FD028E" w14:textId="77777777" w:rsidR="00CC5113" w:rsidRPr="00CC5113" w:rsidRDefault="00CC5113" w:rsidP="00CC5113">
      <w:pPr>
        <w:jc w:val="both"/>
        <w:rPr>
          <w:rFonts w:ascii="Arial Narrow" w:hAnsi="Arial Narrow" w:cs="Arial"/>
          <w:sz w:val="22"/>
          <w:szCs w:val="22"/>
        </w:rPr>
      </w:pPr>
      <w:r w:rsidRPr="00CC5113">
        <w:rPr>
          <w:rFonts w:ascii="Arial Narrow" w:hAnsi="Arial Narrow" w:cs="Arial"/>
          <w:sz w:val="22"/>
          <w:szCs w:val="22"/>
        </w:rPr>
        <w:lastRenderedPageBreak/>
        <w:t xml:space="preserve">Para demostrar la experiencia acreditada, el proponente deberá anexar </w:t>
      </w:r>
      <w:r w:rsidRPr="00CC5113">
        <w:rPr>
          <w:rFonts w:ascii="Arial Narrow" w:hAnsi="Arial Narrow" w:cs="Arial"/>
          <w:b/>
          <w:bCs/>
          <w:sz w:val="22"/>
          <w:szCs w:val="22"/>
        </w:rPr>
        <w:t>hasta tres (3) certificaciones de experiencia correspondientes a igual número de contratos ejecutados o reportados en el RUP</w:t>
      </w:r>
      <w:r w:rsidRPr="00CC5113">
        <w:rPr>
          <w:rFonts w:ascii="Arial Narrow" w:hAnsi="Arial Narrow" w:cs="Arial"/>
          <w:sz w:val="22"/>
          <w:szCs w:val="22"/>
        </w:rPr>
        <w:t xml:space="preserve">, </w:t>
      </w:r>
      <w:r w:rsidRPr="00CC5113">
        <w:rPr>
          <w:rFonts w:ascii="Arial Narrow" w:eastAsia="Arial Narrow" w:hAnsi="Arial Narrow" w:cs="Arial"/>
          <w:sz w:val="22"/>
          <w:szCs w:val="22"/>
          <w:lang w:val="es-419"/>
        </w:rPr>
        <w:t>cuyo objeto tenga relación o similitud al del presente proceso y/o que guarde relación la comercialización, suministro o distribución de equipos de fotografía y/o accesorios para cámaras, y cuya sumatoria sea igual o superior al 70% del presupuesto oficial estimado, expresado en salarios mínimos legales mensuales vigentes (SMLMV).</w:t>
      </w:r>
    </w:p>
    <w:p w14:paraId="3A57DB0D" w14:textId="77777777" w:rsidR="00CC5113" w:rsidRPr="00CC5113" w:rsidRDefault="00CC5113" w:rsidP="00CC5113">
      <w:pPr>
        <w:jc w:val="both"/>
        <w:rPr>
          <w:rFonts w:ascii="Arial Narrow" w:eastAsia="Arial Narrow" w:hAnsi="Arial Narrow" w:cs="Arial"/>
          <w:sz w:val="22"/>
          <w:szCs w:val="22"/>
        </w:rPr>
      </w:pPr>
    </w:p>
    <w:p w14:paraId="577B56EA" w14:textId="77777777" w:rsidR="00CC5113" w:rsidRPr="00CC5113" w:rsidRDefault="00CC5113" w:rsidP="00CC5113">
      <w:pPr>
        <w:jc w:val="both"/>
        <w:rPr>
          <w:rFonts w:ascii="Arial Narrow" w:eastAsia="Arial Narrow" w:hAnsi="Arial Narrow" w:cs="Arial"/>
          <w:sz w:val="22"/>
          <w:szCs w:val="22"/>
        </w:rPr>
      </w:pPr>
      <w:r w:rsidRPr="00CC5113">
        <w:rPr>
          <w:rFonts w:ascii="Arial Narrow" w:eastAsia="Arial Narrow" w:hAnsi="Arial Narrow" w:cs="Arial"/>
          <w:sz w:val="22"/>
          <w:szCs w:val="22"/>
        </w:rPr>
        <w:t>Estas certificaciones deberán ser las mismas con las que pretende acreditar la experiencia general, las cuales deberán ser expedidas por el funcionario o autoridad competente de la respectiva entidad pública o privada y cumplir con los siguientes requisitos:</w:t>
      </w:r>
    </w:p>
    <w:p w14:paraId="3C9A58D3" w14:textId="77777777" w:rsidR="002A04EC" w:rsidRPr="00CC5113" w:rsidRDefault="002A04EC" w:rsidP="002A04EC">
      <w:pPr>
        <w:widowControl w:val="0"/>
        <w:autoSpaceDE w:val="0"/>
        <w:autoSpaceDN w:val="0"/>
        <w:spacing w:before="2"/>
        <w:rPr>
          <w:rFonts w:ascii="Arial Narrow" w:eastAsia="Arial Narrow" w:hAnsi="Arial Narrow" w:cs="Arial Narrow"/>
          <w:sz w:val="22"/>
          <w:szCs w:val="22"/>
          <w:lang w:eastAsia="en-US"/>
        </w:rPr>
      </w:pPr>
    </w:p>
    <w:p w14:paraId="084E760A"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pacing w:val="-2"/>
          <w:sz w:val="22"/>
          <w:szCs w:val="22"/>
          <w:lang w:val="es-ES" w:eastAsia="en-US"/>
        </w:rPr>
        <w:t>Contratante</w:t>
      </w:r>
    </w:p>
    <w:p w14:paraId="451319E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Nombre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Contratista</w:t>
      </w:r>
    </w:p>
    <w:p w14:paraId="08D481B7" w14:textId="77777777" w:rsidR="002A04EC" w:rsidRPr="002A04EC" w:rsidRDefault="002A04EC" w:rsidP="00170BEE">
      <w:pPr>
        <w:widowControl w:val="0"/>
        <w:numPr>
          <w:ilvl w:val="4"/>
          <w:numId w:val="35"/>
        </w:numPr>
        <w:tabs>
          <w:tab w:val="left" w:pos="833"/>
          <w:tab w:val="left" w:pos="834"/>
        </w:tabs>
        <w:autoSpaceDE w:val="0"/>
        <w:autoSpaceDN w:val="0"/>
        <w:spacing w:before="2"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Objeto,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y/u</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obligaciones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pacing w:val="-2"/>
          <w:sz w:val="22"/>
          <w:szCs w:val="22"/>
          <w:lang w:val="es-ES" w:eastAsia="en-US"/>
        </w:rPr>
        <w:t>actividades.</w:t>
      </w:r>
    </w:p>
    <w:p w14:paraId="5B810D1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suscripción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servicio.</w:t>
      </w:r>
    </w:p>
    <w:p w14:paraId="00DF18E0"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servicio.</w:t>
      </w:r>
    </w:p>
    <w:p w14:paraId="09C9F8BC" w14:textId="77777777" w:rsidR="002A04EC" w:rsidRPr="002A04EC" w:rsidRDefault="002A04EC" w:rsidP="00170BEE">
      <w:pPr>
        <w:widowControl w:val="0"/>
        <w:numPr>
          <w:ilvl w:val="4"/>
          <w:numId w:val="35"/>
        </w:numPr>
        <w:tabs>
          <w:tab w:val="left" w:pos="833"/>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participación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pacing w:val="-2"/>
          <w:sz w:val="22"/>
          <w:szCs w:val="22"/>
          <w:lang w:val="es-ES" w:eastAsia="en-US"/>
        </w:rPr>
        <w:t>aplique.</w:t>
      </w:r>
    </w:p>
    <w:p w14:paraId="2457EFFC" w14:textId="77777777" w:rsidR="002A04EC" w:rsidRPr="002A04EC" w:rsidRDefault="002A04EC" w:rsidP="00170BEE">
      <w:pPr>
        <w:widowControl w:val="0"/>
        <w:numPr>
          <w:ilvl w:val="4"/>
          <w:numId w:val="35"/>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Valor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total</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contrato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u</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orden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servicio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pesos</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pacing w:val="-2"/>
          <w:sz w:val="22"/>
          <w:szCs w:val="22"/>
          <w:lang w:val="es-ES" w:eastAsia="en-US"/>
        </w:rPr>
        <w:t>colombianos)</w:t>
      </w:r>
    </w:p>
    <w:p w14:paraId="5C9E518D" w14:textId="77777777" w:rsidR="002A04EC" w:rsidRPr="002A04EC" w:rsidRDefault="002A04EC" w:rsidP="00170BEE">
      <w:pPr>
        <w:widowControl w:val="0"/>
        <w:numPr>
          <w:ilvl w:val="4"/>
          <w:numId w:val="35"/>
        </w:numPr>
        <w:tabs>
          <w:tab w:val="left" w:pos="834"/>
        </w:tabs>
        <w:autoSpaceDE w:val="0"/>
        <w:autoSpaceDN w:val="0"/>
        <w:ind w:right="118"/>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40AB7CDB" w14:textId="77777777" w:rsidR="002A04EC" w:rsidRPr="002A04EC" w:rsidRDefault="002A04EC" w:rsidP="00170BEE">
      <w:pPr>
        <w:widowControl w:val="0"/>
        <w:numPr>
          <w:ilvl w:val="4"/>
          <w:numId w:val="35"/>
        </w:numPr>
        <w:tabs>
          <w:tab w:val="left" w:pos="833"/>
          <w:tab w:val="left" w:pos="834"/>
        </w:tabs>
        <w:autoSpaceDE w:val="0"/>
        <w:autoSpaceDN w:val="0"/>
        <w:ind w:right="111" w:hanging="36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Correo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electrónico,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dirección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teléfono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empresa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y/o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expide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pacing w:val="-2"/>
          <w:sz w:val="22"/>
          <w:szCs w:val="22"/>
          <w:lang w:val="es-ES" w:eastAsia="en-US"/>
        </w:rPr>
        <w:t>certificación</w:t>
      </w:r>
    </w:p>
    <w:p w14:paraId="0DE1ABA3" w14:textId="77777777" w:rsidR="002A04EC" w:rsidRPr="002A04EC" w:rsidRDefault="002A04EC" w:rsidP="002A04EC">
      <w:pPr>
        <w:widowControl w:val="0"/>
        <w:tabs>
          <w:tab w:val="left" w:pos="833"/>
          <w:tab w:val="left" w:pos="834"/>
        </w:tabs>
        <w:autoSpaceDE w:val="0"/>
        <w:autoSpaceDN w:val="0"/>
        <w:spacing w:before="100"/>
        <w:ind w:right="111"/>
        <w:jc w:val="both"/>
        <w:rPr>
          <w:rFonts w:ascii="Arial Narrow" w:eastAsia="Arial Narrow" w:hAnsi="Arial Narrow" w:cs="Arial Narrow"/>
          <w:sz w:val="22"/>
          <w:szCs w:val="22"/>
          <w:lang w:val="es-ES" w:eastAsia="en-US"/>
        </w:rPr>
      </w:pPr>
      <w:bookmarkStart w:id="19" w:name="_Hlk242347577"/>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aceptan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equivalentes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 xml:space="preserve">contratos, </w:t>
      </w:r>
      <w:r w:rsidRPr="002A04EC">
        <w:rPr>
          <w:rFonts w:ascii="Arial Narrow" w:eastAsia="Arial Narrow" w:hAnsi="Arial Narrow" w:cs="Arial Narrow"/>
          <w:b/>
          <w:sz w:val="22"/>
          <w:szCs w:val="22"/>
          <w:lang w:val="es-ES" w:eastAsia="en-US"/>
        </w:rPr>
        <w:t>la</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copia</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del</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acta</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de</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liquidación</w:t>
      </w:r>
      <w:r w:rsidRPr="002A04EC">
        <w:rPr>
          <w:rFonts w:ascii="Arial Narrow" w:eastAsia="Arial Narrow" w:hAnsi="Arial Narrow" w:cs="Arial Narrow"/>
          <w:b/>
          <w:spacing w:val="-5"/>
          <w:sz w:val="22"/>
          <w:szCs w:val="22"/>
          <w:lang w:val="es-ES" w:eastAsia="en-US"/>
        </w:rPr>
        <w:t xml:space="preserve"> </w:t>
      </w:r>
      <w:r w:rsidRPr="002A04EC">
        <w:rPr>
          <w:rFonts w:ascii="Arial Narrow" w:eastAsia="Arial Narrow" w:hAnsi="Arial Narrow" w:cs="Arial Narrow"/>
          <w:b/>
          <w:sz w:val="22"/>
          <w:szCs w:val="22"/>
          <w:lang w:val="es-ES" w:eastAsia="en-US"/>
        </w:rPr>
        <w:t>y/o</w:t>
      </w:r>
      <w:r w:rsidRPr="002A04EC">
        <w:rPr>
          <w:rFonts w:ascii="Arial Narrow" w:eastAsia="Arial Narrow" w:hAnsi="Arial Narrow" w:cs="Arial Narrow"/>
          <w:b/>
          <w:spacing w:val="-7"/>
          <w:sz w:val="22"/>
          <w:szCs w:val="22"/>
          <w:lang w:val="es-ES" w:eastAsia="en-US"/>
        </w:rPr>
        <w:t xml:space="preserve"> </w:t>
      </w:r>
      <w:r w:rsidRPr="002A04EC">
        <w:rPr>
          <w:rFonts w:ascii="Arial Narrow" w:eastAsia="Arial Narrow" w:hAnsi="Arial Narrow" w:cs="Arial Narrow"/>
          <w:b/>
          <w:sz w:val="22"/>
          <w:szCs w:val="22"/>
          <w:lang w:val="es-ES" w:eastAsia="en-US"/>
        </w:rPr>
        <w:t>los demás documentos expedidos por el contratante</w:t>
      </w:r>
      <w:r w:rsidRPr="002A04EC">
        <w:rPr>
          <w:rFonts w:ascii="Arial Narrow" w:eastAsia="Arial Narrow" w:hAnsi="Arial Narrow" w:cs="Arial Narrow"/>
          <w:sz w:val="22"/>
          <w:szCs w:val="22"/>
          <w:lang w:val="es-ES" w:eastAsia="en-US"/>
        </w:rPr>
        <w:t>, en los que conste la información solicitada para las certificaciones.</w:t>
      </w:r>
    </w:p>
    <w:p w14:paraId="25824A08"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125EE921" w14:textId="77777777" w:rsidR="002A04EC" w:rsidRPr="002A04EC" w:rsidRDefault="002A04EC" w:rsidP="002A04EC">
      <w:pPr>
        <w:widowControl w:val="0"/>
        <w:autoSpaceDE w:val="0"/>
        <w:autoSpaceDN w:val="0"/>
        <w:ind w:right="112"/>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Si</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acredita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más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tres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(3)</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cumplan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requisitos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exigidos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este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numeral,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UBPD</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tomará</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para efectos de la verificación de la experiencia del proponente, tres (3) contratos acreditados según lo dispuesto en este documento, de mayor valor que cumplan los requisitos exigidos.</w:t>
      </w:r>
    </w:p>
    <w:p w14:paraId="5E2250C2"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6580FE09" w14:textId="77777777" w:rsidR="002A04EC" w:rsidRPr="002A04EC" w:rsidRDefault="002A04EC" w:rsidP="002A04EC">
      <w:pPr>
        <w:widowControl w:val="0"/>
        <w:autoSpaceDE w:val="0"/>
        <w:autoSpaceDN w:val="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deben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ser</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expedidas</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por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contratantes.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aceptarán</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auto</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pacing w:val="-2"/>
          <w:sz w:val="22"/>
          <w:szCs w:val="22"/>
          <w:lang w:val="es-ES" w:eastAsia="en-US"/>
        </w:rPr>
        <w:t>certificaciones.</w:t>
      </w:r>
    </w:p>
    <w:p w14:paraId="209E9E20" w14:textId="77777777" w:rsidR="002A04EC" w:rsidRPr="002A04EC" w:rsidRDefault="002A04EC" w:rsidP="002A04EC">
      <w:pPr>
        <w:widowControl w:val="0"/>
        <w:autoSpaceDE w:val="0"/>
        <w:autoSpaceDN w:val="0"/>
        <w:spacing w:before="10"/>
        <w:rPr>
          <w:rFonts w:ascii="Arial Narrow" w:eastAsia="Arial Narrow" w:hAnsi="Arial Narrow" w:cs="Arial Narrow"/>
          <w:sz w:val="21"/>
          <w:szCs w:val="22"/>
          <w:lang w:val="es-ES" w:eastAsia="en-US"/>
        </w:rPr>
      </w:pPr>
    </w:p>
    <w:p w14:paraId="0024F8F6" w14:textId="77777777" w:rsidR="002A04EC" w:rsidRPr="002A04EC" w:rsidRDefault="002A04EC" w:rsidP="002A04EC">
      <w:pPr>
        <w:widowControl w:val="0"/>
        <w:autoSpaceDE w:val="0"/>
        <w:autoSpaceDN w:val="0"/>
        <w:spacing w:before="1"/>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256FA5D9"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473A3D51" w14:textId="77777777" w:rsidR="002A04EC" w:rsidRPr="002A04EC" w:rsidRDefault="002A04EC" w:rsidP="002A04EC">
      <w:pPr>
        <w:widowControl w:val="0"/>
        <w:autoSpaceDE w:val="0"/>
        <w:autoSpaceDN w:val="0"/>
        <w:ind w:right="11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pesos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colombianos</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utilizando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esa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conversión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Tasa</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Cambio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Representativa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Mercado</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(TRM)</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204F193B" w14:textId="77777777" w:rsidR="002A04EC" w:rsidRPr="002A04EC" w:rsidRDefault="002A04EC" w:rsidP="002A04EC">
      <w:pPr>
        <w:widowControl w:val="0"/>
        <w:autoSpaceDE w:val="0"/>
        <w:autoSpaceDN w:val="0"/>
        <w:spacing w:before="9"/>
        <w:rPr>
          <w:rFonts w:ascii="Arial Narrow" w:eastAsia="Arial Narrow" w:hAnsi="Arial Narrow" w:cs="Arial Narrow"/>
          <w:sz w:val="21"/>
          <w:szCs w:val="22"/>
          <w:lang w:val="es-ES" w:eastAsia="en-US"/>
        </w:rPr>
      </w:pPr>
    </w:p>
    <w:p w14:paraId="1587A6E1" w14:textId="77777777" w:rsidR="002A04EC" w:rsidRPr="002A04EC" w:rsidRDefault="002A04EC" w:rsidP="002A04EC">
      <w:pPr>
        <w:widowControl w:val="0"/>
        <w:autoSpaceDE w:val="0"/>
        <w:autoSpaceDN w:val="0"/>
        <w:rPr>
          <w:rFonts w:ascii="Arial Narrow" w:eastAsia="Arial Narrow" w:hAnsi="Arial Narrow" w:cs="Arial Narrow"/>
          <w:sz w:val="22"/>
          <w:szCs w:val="22"/>
          <w:lang w:val="es-ES" w:eastAsia="en-US"/>
        </w:rPr>
      </w:pPr>
      <w:r w:rsidRPr="002A04EC">
        <w:rPr>
          <w:rFonts w:ascii="Arial Narrow" w:eastAsia="Arial Narrow" w:hAnsi="Arial Narrow" w:cs="Arial Narrow"/>
          <w:spacing w:val="-2"/>
          <w:sz w:val="22"/>
          <w:szCs w:val="22"/>
          <w:lang w:val="es-ES" w:eastAsia="en-US"/>
        </w:rPr>
        <w:t>https</w:t>
      </w:r>
      <w:hyperlink r:id="rId17">
        <w:r w:rsidRPr="002A04EC">
          <w:rPr>
            <w:rFonts w:ascii="Arial Narrow" w:eastAsia="Arial Narrow" w:hAnsi="Arial Narrow" w:cs="Arial Narrow"/>
            <w:spacing w:val="-2"/>
            <w:sz w:val="22"/>
            <w:szCs w:val="22"/>
            <w:lang w:val="es-ES" w:eastAsia="en-US"/>
          </w:rPr>
          <w:t>://w</w:t>
        </w:r>
      </w:hyperlink>
      <w:r w:rsidRPr="002A04EC">
        <w:rPr>
          <w:rFonts w:ascii="Arial Narrow" w:eastAsia="Arial Narrow" w:hAnsi="Arial Narrow" w:cs="Arial Narrow"/>
          <w:spacing w:val="-2"/>
          <w:sz w:val="22"/>
          <w:szCs w:val="22"/>
          <w:lang w:val="es-ES" w:eastAsia="en-US"/>
        </w:rPr>
        <w:t>ww</w:t>
      </w:r>
      <w:hyperlink r:id="rId18">
        <w:r w:rsidRPr="002A04EC">
          <w:rPr>
            <w:rFonts w:ascii="Arial Narrow" w:eastAsia="Arial Narrow" w:hAnsi="Arial Narrow" w:cs="Arial Narrow"/>
            <w:spacing w:val="-2"/>
            <w:sz w:val="22"/>
            <w:szCs w:val="22"/>
            <w:lang w:val="es-ES" w:eastAsia="en-US"/>
          </w:rPr>
          <w:t>.superfinancie</w:t>
        </w:r>
      </w:hyperlink>
      <w:r w:rsidRPr="002A04EC">
        <w:rPr>
          <w:rFonts w:ascii="Arial Narrow" w:eastAsia="Arial Narrow" w:hAnsi="Arial Narrow" w:cs="Arial Narrow"/>
          <w:spacing w:val="-2"/>
          <w:sz w:val="22"/>
          <w:szCs w:val="22"/>
          <w:lang w:val="es-ES" w:eastAsia="en-US"/>
        </w:rPr>
        <w:t>r</w:t>
      </w:r>
      <w:hyperlink r:id="rId19">
        <w:r w:rsidRPr="002A04EC">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2A04EC">
        <w:rPr>
          <w:rFonts w:ascii="Arial Narrow" w:eastAsia="Arial Narrow" w:hAnsi="Arial Narrow" w:cs="Arial Narrow"/>
          <w:spacing w:val="-2"/>
          <w:sz w:val="22"/>
          <w:szCs w:val="22"/>
          <w:lang w:val="es-ES" w:eastAsia="en-US"/>
        </w:rPr>
        <w:t xml:space="preserve"> licacion&amp;id=60819</w:t>
      </w:r>
    </w:p>
    <w:p w14:paraId="49CB97A6" w14:textId="77777777" w:rsidR="002A04EC" w:rsidRPr="002A04EC" w:rsidRDefault="002A04EC" w:rsidP="002A04EC">
      <w:pPr>
        <w:widowControl w:val="0"/>
        <w:autoSpaceDE w:val="0"/>
        <w:autoSpaceDN w:val="0"/>
        <w:spacing w:before="1"/>
        <w:ind w:right="115"/>
        <w:jc w:val="both"/>
        <w:rPr>
          <w:rFonts w:ascii="Arial Narrow" w:eastAsia="Arial Narrow" w:hAnsi="Arial Narrow" w:cs="Arial Narrow"/>
          <w:sz w:val="22"/>
          <w:szCs w:val="22"/>
          <w:lang w:val="es-ES" w:eastAsia="en-US"/>
        </w:rPr>
      </w:pPr>
    </w:p>
    <w:p w14:paraId="22858603" w14:textId="77777777" w:rsidR="002A04EC" w:rsidRPr="002A04EC" w:rsidRDefault="002A04EC" w:rsidP="002A04EC">
      <w:pPr>
        <w:widowControl w:val="0"/>
        <w:autoSpaceDE w:val="0"/>
        <w:autoSpaceDN w:val="0"/>
        <w:spacing w:before="1"/>
        <w:ind w:right="11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valor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esté</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dado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moneda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extranjera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diferente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dólar</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Estados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Unidos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América,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primero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realizará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su conversión a dólares estadounidenses de acuerdo con las tasas de cambio estadísticas anuales correspondientes teniendo en cuenta la fecha de terminación del contrato y posteriormente, se procederá a su conversión a pesos colombianos de conformidad</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Tasa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Cambio</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Representativa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Mercado</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(TRM)</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diaria,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vigente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9"/>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 xml:space="preserve">contrato, publicada por la Superintendencia Financiera de Colombia en el “link” </w:t>
      </w:r>
      <w:r w:rsidRPr="002A04EC">
        <w:rPr>
          <w:rFonts w:ascii="Arial Narrow" w:eastAsia="Arial Narrow" w:hAnsi="Arial Narrow" w:cs="Arial Narrow"/>
          <w:sz w:val="22"/>
          <w:szCs w:val="22"/>
          <w:lang w:val="es-ES" w:eastAsia="en-US"/>
        </w:rPr>
        <w:lastRenderedPageBreak/>
        <w:t>arriba indicado.</w:t>
      </w:r>
    </w:p>
    <w:p w14:paraId="7772D83C" w14:textId="77777777" w:rsidR="002A04EC" w:rsidRPr="002A04EC" w:rsidRDefault="002A04EC" w:rsidP="002A04EC">
      <w:pPr>
        <w:widowControl w:val="0"/>
        <w:autoSpaceDE w:val="0"/>
        <w:autoSpaceDN w:val="0"/>
        <w:spacing w:before="11"/>
        <w:ind w:right="135"/>
        <w:rPr>
          <w:rFonts w:ascii="Arial Narrow" w:eastAsia="Arial Narrow" w:hAnsi="Arial Narrow" w:cs="Arial Narrow"/>
          <w:sz w:val="21"/>
          <w:szCs w:val="22"/>
          <w:lang w:val="es-ES" w:eastAsia="en-US"/>
        </w:rPr>
      </w:pPr>
    </w:p>
    <w:p w14:paraId="0BDE6A04" w14:textId="77777777" w:rsidR="002A04EC" w:rsidRPr="002A04EC" w:rsidRDefault="002A04EC" w:rsidP="002A04EC">
      <w:pPr>
        <w:widowControl w:val="0"/>
        <w:autoSpaceDE w:val="0"/>
        <w:autoSpaceDN w:val="0"/>
        <w:ind w:right="13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Si el proponente presenta la documentación exigida en este numeral, sin el lleno de los requisitos exigidos, la Entidad lo</w:t>
      </w:r>
      <w:r w:rsidRPr="002A04EC">
        <w:rPr>
          <w:rFonts w:ascii="Arial Narrow" w:eastAsia="Arial Narrow" w:hAnsi="Arial Narrow" w:cs="Arial Narrow"/>
          <w:spacing w:val="80"/>
          <w:sz w:val="22"/>
          <w:szCs w:val="22"/>
          <w:lang w:val="es-ES" w:eastAsia="en-US"/>
        </w:rPr>
        <w:t xml:space="preserve"> </w:t>
      </w:r>
      <w:r w:rsidRPr="002A04EC">
        <w:rPr>
          <w:rFonts w:ascii="Arial Narrow" w:eastAsia="Arial Narrow" w:hAnsi="Arial Narrow" w:cs="Arial Narrow"/>
          <w:sz w:val="22"/>
          <w:szCs w:val="22"/>
          <w:lang w:val="es-ES" w:eastAsia="en-US"/>
        </w:rPr>
        <w:t>requerirá para que, dentro del término establecido, proceda a subsanar o aclarar.</w:t>
      </w:r>
    </w:p>
    <w:p w14:paraId="6E95C470" w14:textId="77777777" w:rsidR="002A04EC" w:rsidRPr="002A04EC" w:rsidRDefault="002A04EC" w:rsidP="002A04EC">
      <w:pPr>
        <w:widowControl w:val="0"/>
        <w:autoSpaceDE w:val="0"/>
        <w:autoSpaceDN w:val="0"/>
        <w:spacing w:before="1"/>
        <w:ind w:right="135"/>
        <w:rPr>
          <w:rFonts w:ascii="Arial Narrow" w:eastAsia="Arial Narrow" w:hAnsi="Arial Narrow" w:cs="Arial Narrow"/>
          <w:sz w:val="22"/>
          <w:szCs w:val="22"/>
          <w:lang w:val="es-ES" w:eastAsia="en-US"/>
        </w:rPr>
      </w:pPr>
    </w:p>
    <w:p w14:paraId="029DE43E" w14:textId="77777777" w:rsidR="002A04EC" w:rsidRPr="002A04EC" w:rsidRDefault="002A04EC" w:rsidP="002A04EC">
      <w:pPr>
        <w:widowControl w:val="0"/>
        <w:autoSpaceDE w:val="0"/>
        <w:autoSpaceDN w:val="0"/>
        <w:ind w:right="135"/>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p>
    <w:p w14:paraId="7E49D332" w14:textId="77777777" w:rsidR="002A04EC" w:rsidRPr="002A04EC" w:rsidRDefault="002A04EC" w:rsidP="002A04EC">
      <w:pPr>
        <w:widowControl w:val="0"/>
        <w:autoSpaceDE w:val="0"/>
        <w:autoSpaceDN w:val="0"/>
        <w:rPr>
          <w:rFonts w:ascii="Arial Narrow" w:eastAsia="Arial Narrow" w:hAnsi="Arial Narrow" w:cs="Arial Narrow"/>
          <w:sz w:val="22"/>
          <w:szCs w:val="22"/>
          <w:lang w:val="es-ES" w:eastAsia="en-US"/>
        </w:rPr>
      </w:pPr>
    </w:p>
    <w:p w14:paraId="7138199A" w14:textId="77777777" w:rsidR="002A04EC" w:rsidRPr="002A04EC" w:rsidRDefault="002A04EC" w:rsidP="002A04EC">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103B2435" w14:textId="77777777" w:rsidR="002A04EC" w:rsidRPr="002A04EC" w:rsidRDefault="002A04EC" w:rsidP="002A04EC">
      <w:pPr>
        <w:widowControl w:val="0"/>
        <w:autoSpaceDE w:val="0"/>
        <w:autoSpaceDN w:val="0"/>
        <w:spacing w:before="11"/>
        <w:rPr>
          <w:rFonts w:ascii="Arial Narrow" w:eastAsia="Arial Narrow" w:hAnsi="Arial Narrow" w:cs="Arial Narrow"/>
          <w:sz w:val="21"/>
          <w:szCs w:val="22"/>
          <w:lang w:val="es-ES" w:eastAsia="en-US"/>
        </w:rPr>
      </w:pPr>
    </w:p>
    <w:p w14:paraId="47E8B116" w14:textId="77777777" w:rsidR="002A04EC" w:rsidRPr="002A04EC" w:rsidRDefault="002A04EC" w:rsidP="002A04EC">
      <w:pPr>
        <w:widowControl w:val="0"/>
        <w:autoSpaceDE w:val="0"/>
        <w:autoSpaceDN w:val="0"/>
        <w:ind w:right="8"/>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podrá</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acumularse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vez,</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socios,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accionistas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constituyentes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jurídica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cuando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44DE7CCC" w14:textId="77777777" w:rsidR="002A04EC" w:rsidRPr="002A04EC" w:rsidRDefault="002A04EC" w:rsidP="002A04EC">
      <w:pPr>
        <w:widowControl w:val="0"/>
        <w:autoSpaceDE w:val="0"/>
        <w:autoSpaceDN w:val="0"/>
        <w:spacing w:before="1"/>
        <w:rPr>
          <w:rFonts w:ascii="Arial Narrow" w:eastAsia="Arial Narrow" w:hAnsi="Arial Narrow" w:cs="Arial Narrow"/>
          <w:sz w:val="22"/>
          <w:szCs w:val="22"/>
          <w:lang w:val="es-ES" w:eastAsia="en-US"/>
        </w:rPr>
      </w:pPr>
    </w:p>
    <w:p w14:paraId="266675DA" w14:textId="77777777" w:rsidR="002A04EC" w:rsidRPr="002A04EC" w:rsidRDefault="002A04EC" w:rsidP="002A04EC">
      <w:pPr>
        <w:widowControl w:val="0"/>
        <w:autoSpaceDE w:val="0"/>
        <w:autoSpaceDN w:val="0"/>
        <w:ind w:right="111"/>
        <w:jc w:val="both"/>
        <w:outlineLvl w:val="1"/>
        <w:rPr>
          <w:rFonts w:ascii="Arial Narrow" w:eastAsia="Arial Narrow" w:hAnsi="Arial Narrow" w:cs="Arial Narrow"/>
          <w:b/>
          <w:bCs/>
          <w:sz w:val="22"/>
          <w:szCs w:val="22"/>
          <w:lang w:val="es-ES" w:eastAsia="en-US"/>
        </w:rPr>
      </w:pP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UBPD</w:t>
      </w:r>
      <w:r w:rsidRPr="002A04EC">
        <w:rPr>
          <w:rFonts w:ascii="Arial Narrow" w:eastAsia="Arial Narrow" w:hAnsi="Arial Narrow" w:cs="Arial Narrow"/>
          <w:b/>
          <w:bCs/>
          <w:spacing w:val="-8"/>
          <w:sz w:val="22"/>
          <w:szCs w:val="22"/>
          <w:lang w:val="es-ES" w:eastAsia="en-US"/>
        </w:rPr>
        <w:t xml:space="preserve"> </w:t>
      </w:r>
      <w:r w:rsidRPr="002A04EC">
        <w:rPr>
          <w:rFonts w:ascii="Arial Narrow" w:eastAsia="Arial Narrow" w:hAnsi="Arial Narrow" w:cs="Arial Narrow"/>
          <w:b/>
          <w:bCs/>
          <w:sz w:val="22"/>
          <w:szCs w:val="22"/>
          <w:lang w:val="es-ES" w:eastAsia="en-US"/>
        </w:rPr>
        <w:t>se</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reserva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el</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derecho</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verificar</w:t>
      </w:r>
      <w:r w:rsidRPr="002A04EC">
        <w:rPr>
          <w:rFonts w:ascii="Arial Narrow" w:eastAsia="Arial Narrow" w:hAnsi="Arial Narrow" w:cs="Arial Narrow"/>
          <w:b/>
          <w:bCs/>
          <w:spacing w:val="-8"/>
          <w:sz w:val="22"/>
          <w:szCs w:val="22"/>
          <w:lang w:val="es-ES" w:eastAsia="en-US"/>
        </w:rPr>
        <w:t xml:space="preserve"> </w:t>
      </w:r>
      <w:r w:rsidRPr="002A04EC">
        <w:rPr>
          <w:rFonts w:ascii="Arial Narrow" w:eastAsia="Arial Narrow" w:hAnsi="Arial Narrow" w:cs="Arial Narrow"/>
          <w:b/>
          <w:bCs/>
          <w:sz w:val="22"/>
          <w:szCs w:val="22"/>
          <w:lang w:val="es-ES" w:eastAsia="en-US"/>
        </w:rPr>
        <w:t>durante</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evaluación</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y</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hasta</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adjudicación</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la</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autenticidad</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y</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exactitud</w:t>
      </w:r>
      <w:r w:rsidRPr="002A04EC">
        <w:rPr>
          <w:rFonts w:ascii="Arial Narrow" w:eastAsia="Arial Narrow" w:hAnsi="Arial Narrow" w:cs="Arial Narrow"/>
          <w:b/>
          <w:bCs/>
          <w:spacing w:val="-7"/>
          <w:sz w:val="22"/>
          <w:szCs w:val="22"/>
          <w:lang w:val="es-ES" w:eastAsia="en-US"/>
        </w:rPr>
        <w:t xml:space="preserve"> </w:t>
      </w:r>
      <w:r w:rsidRPr="002A04EC">
        <w:rPr>
          <w:rFonts w:ascii="Arial Narrow" w:eastAsia="Arial Narrow" w:hAnsi="Arial Narrow" w:cs="Arial Narrow"/>
          <w:b/>
          <w:bCs/>
          <w:sz w:val="22"/>
          <w:szCs w:val="22"/>
          <w:lang w:val="es-ES" w:eastAsia="en-US"/>
        </w:rPr>
        <w:t>de la</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información</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presentada</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por</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el</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oferente,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pudiendo</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acudir</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a</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las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personas,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empresas</w:t>
      </w:r>
      <w:r w:rsidRPr="002A04EC">
        <w:rPr>
          <w:rFonts w:ascii="Arial Narrow" w:eastAsia="Arial Narrow" w:hAnsi="Arial Narrow" w:cs="Arial Narrow"/>
          <w:b/>
          <w:bCs/>
          <w:spacing w:val="-12"/>
          <w:sz w:val="22"/>
          <w:szCs w:val="22"/>
          <w:lang w:val="es-ES" w:eastAsia="en-US"/>
        </w:rPr>
        <w:t xml:space="preserve"> </w:t>
      </w:r>
      <w:r w:rsidRPr="002A04EC">
        <w:rPr>
          <w:rFonts w:ascii="Arial Narrow" w:eastAsia="Arial Narrow" w:hAnsi="Arial Narrow" w:cs="Arial Narrow"/>
          <w:b/>
          <w:bCs/>
          <w:sz w:val="22"/>
          <w:szCs w:val="22"/>
          <w:lang w:val="es-ES" w:eastAsia="en-US"/>
        </w:rPr>
        <w:t>o</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Entidades</w:t>
      </w:r>
      <w:r w:rsidRPr="002A04EC">
        <w:rPr>
          <w:rFonts w:ascii="Arial Narrow" w:eastAsia="Arial Narrow" w:hAnsi="Arial Narrow" w:cs="Arial Narrow"/>
          <w:b/>
          <w:bCs/>
          <w:spacing w:val="-9"/>
          <w:sz w:val="22"/>
          <w:szCs w:val="22"/>
          <w:lang w:val="es-ES" w:eastAsia="en-US"/>
        </w:rPr>
        <w:t xml:space="preserve"> </w:t>
      </w:r>
      <w:r w:rsidRPr="002A04EC">
        <w:rPr>
          <w:rFonts w:ascii="Arial Narrow" w:eastAsia="Arial Narrow" w:hAnsi="Arial Narrow" w:cs="Arial Narrow"/>
          <w:b/>
          <w:bCs/>
          <w:sz w:val="22"/>
          <w:szCs w:val="22"/>
          <w:lang w:val="es-ES" w:eastAsia="en-US"/>
        </w:rPr>
        <w:t>de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donde</w:t>
      </w:r>
      <w:r w:rsidRPr="002A04EC">
        <w:rPr>
          <w:rFonts w:ascii="Arial Narrow" w:eastAsia="Arial Narrow" w:hAnsi="Arial Narrow" w:cs="Arial Narrow"/>
          <w:b/>
          <w:bCs/>
          <w:spacing w:val="-10"/>
          <w:sz w:val="22"/>
          <w:szCs w:val="22"/>
          <w:lang w:val="es-ES" w:eastAsia="en-US"/>
        </w:rPr>
        <w:t xml:space="preserve"> </w:t>
      </w:r>
      <w:r w:rsidRPr="002A04EC">
        <w:rPr>
          <w:rFonts w:ascii="Arial Narrow" w:eastAsia="Arial Narrow" w:hAnsi="Arial Narrow" w:cs="Arial Narrow"/>
          <w:b/>
          <w:bCs/>
          <w:sz w:val="22"/>
          <w:szCs w:val="22"/>
          <w:lang w:val="es-ES" w:eastAsia="en-US"/>
        </w:rPr>
        <w:t>provenga la información.</w:t>
      </w:r>
    </w:p>
    <w:p w14:paraId="43C3FA92" w14:textId="77777777" w:rsidR="002A04EC" w:rsidRPr="002A04EC" w:rsidRDefault="002A04EC" w:rsidP="002A04EC">
      <w:pPr>
        <w:widowControl w:val="0"/>
        <w:autoSpaceDE w:val="0"/>
        <w:autoSpaceDN w:val="0"/>
        <w:rPr>
          <w:rFonts w:ascii="Arial Narrow" w:eastAsia="Arial Narrow" w:hAnsi="Arial Narrow" w:cs="Arial Narrow"/>
          <w:b/>
          <w:sz w:val="22"/>
          <w:szCs w:val="22"/>
          <w:lang w:val="es-ES" w:eastAsia="en-US"/>
        </w:rPr>
      </w:pPr>
    </w:p>
    <w:p w14:paraId="50708CBA" w14:textId="77777777" w:rsidR="002A04EC" w:rsidRPr="002A04EC" w:rsidRDefault="002A04EC" w:rsidP="002A04EC">
      <w:pPr>
        <w:widowControl w:val="0"/>
        <w:autoSpaceDE w:val="0"/>
        <w:autoSpaceDN w:val="0"/>
        <w:ind w:right="113"/>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efectos</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aprobación</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certificaciones,</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fechas</w:t>
      </w:r>
      <w:r w:rsidRPr="002A04EC">
        <w:rPr>
          <w:rFonts w:ascii="Arial Narrow" w:eastAsia="Arial Narrow" w:hAnsi="Arial Narrow" w:cs="Arial Narrow"/>
          <w:spacing w:val="-1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inicio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y</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terminación</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10"/>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aparecen en las certificaciones, serán válidas con día, mes y año; en caso de no contener expresamente la fecha de inicio se contabilizará la misma desde el último día del mes y la fecha de terminación desde primer día del mes.</w:t>
      </w:r>
    </w:p>
    <w:p w14:paraId="08D3A5AC" w14:textId="77777777" w:rsidR="002A04EC" w:rsidRPr="002A04EC" w:rsidRDefault="002A04EC" w:rsidP="002A04EC">
      <w:pPr>
        <w:widowControl w:val="0"/>
        <w:autoSpaceDE w:val="0"/>
        <w:autoSpaceDN w:val="0"/>
        <w:rPr>
          <w:rFonts w:ascii="Arial Narrow" w:eastAsia="Arial Narrow" w:hAnsi="Arial Narrow" w:cs="Arial Narrow"/>
          <w:sz w:val="20"/>
          <w:szCs w:val="22"/>
          <w:lang w:val="es-ES" w:eastAsia="en-US"/>
        </w:rPr>
      </w:pPr>
    </w:p>
    <w:p w14:paraId="3A8772C1" w14:textId="570D029D" w:rsidR="002A04EC" w:rsidRDefault="002A04EC" w:rsidP="002A04EC">
      <w:pPr>
        <w:widowControl w:val="0"/>
        <w:autoSpaceDE w:val="0"/>
        <w:autoSpaceDN w:val="0"/>
        <w:spacing w:before="100"/>
        <w:ind w:right="109"/>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persona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jurídica,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partir</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fecha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su</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constitución.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las</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sociedades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 tengan menos de tres años de constituidas, pueden aportar la experiencia de sus socios y\o accionistas, la cual se haya registrado en el RUP. Adicionalmente, dicha experiencia puede ser conservada por las sociedades incluso vencidos los tres años</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constitución,</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anterior</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a</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luz</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concepto</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CCE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378</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4"/>
          <w:sz w:val="22"/>
          <w:szCs w:val="22"/>
          <w:lang w:val="es-ES" w:eastAsia="en-US"/>
        </w:rPr>
        <w:t xml:space="preserve"> </w:t>
      </w:r>
      <w:r w:rsidRPr="002A04EC">
        <w:rPr>
          <w:rFonts w:ascii="Arial Narrow" w:eastAsia="Arial Narrow" w:hAnsi="Arial Narrow" w:cs="Arial Narrow"/>
          <w:sz w:val="22"/>
          <w:szCs w:val="22"/>
          <w:lang w:val="es-ES" w:eastAsia="en-US"/>
        </w:rPr>
        <w:t>2020</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conformidad</w:t>
      </w:r>
      <w:r w:rsidRPr="002A04EC">
        <w:rPr>
          <w:rFonts w:ascii="Arial Narrow" w:eastAsia="Arial Narrow" w:hAnsi="Arial Narrow" w:cs="Arial Narrow"/>
          <w:i/>
          <w:spacing w:val="-3"/>
          <w:sz w:val="22"/>
          <w:szCs w:val="22"/>
          <w:lang w:val="es-ES" w:eastAsia="en-US"/>
        </w:rPr>
        <w:t xml:space="preserve"> </w:t>
      </w:r>
      <w:r w:rsidRPr="002A04EC">
        <w:rPr>
          <w:rFonts w:ascii="Arial Narrow" w:eastAsia="Arial Narrow" w:hAnsi="Arial Narrow" w:cs="Arial Narrow"/>
          <w:i/>
          <w:sz w:val="22"/>
          <w:szCs w:val="22"/>
          <w:lang w:val="es-ES" w:eastAsia="en-US"/>
        </w:rPr>
        <w:t>con</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la</w:t>
      </w:r>
      <w:r w:rsidRPr="002A04EC">
        <w:rPr>
          <w:rFonts w:ascii="Arial Narrow" w:eastAsia="Arial Narrow" w:hAnsi="Arial Narrow" w:cs="Arial Narrow"/>
          <w:i/>
          <w:spacing w:val="-3"/>
          <w:sz w:val="22"/>
          <w:szCs w:val="22"/>
          <w:lang w:val="es-ES" w:eastAsia="en-US"/>
        </w:rPr>
        <w:t xml:space="preserve"> </w:t>
      </w:r>
      <w:r w:rsidRPr="002A04EC">
        <w:rPr>
          <w:rFonts w:ascii="Arial Narrow" w:eastAsia="Arial Narrow" w:hAnsi="Arial Narrow" w:cs="Arial Narrow"/>
          <w:i/>
          <w:sz w:val="22"/>
          <w:szCs w:val="22"/>
          <w:lang w:val="es-ES" w:eastAsia="en-US"/>
        </w:rPr>
        <w:t>posición</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adoptada</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por la Agencia Nacional de Contratación Pública – Colombia Compra Eficiente a partir del concepto con radicado No. 4201913000006797del</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19</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5"/>
          <w:sz w:val="22"/>
          <w:szCs w:val="22"/>
          <w:lang w:val="es-ES" w:eastAsia="en-US"/>
        </w:rPr>
        <w:t xml:space="preserve"> </w:t>
      </w:r>
      <w:r w:rsidRPr="002A04EC">
        <w:rPr>
          <w:rFonts w:ascii="Arial Narrow" w:eastAsia="Arial Narrow" w:hAnsi="Arial Narrow" w:cs="Arial Narrow"/>
          <w:i/>
          <w:sz w:val="22"/>
          <w:szCs w:val="22"/>
          <w:lang w:val="es-ES" w:eastAsia="en-US"/>
        </w:rPr>
        <w:t>noviembre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2019,</w:t>
      </w:r>
      <w:r w:rsidRPr="002A04EC">
        <w:rPr>
          <w:rFonts w:ascii="Arial Narrow" w:eastAsia="Arial Narrow" w:hAnsi="Arial Narrow" w:cs="Arial Narrow"/>
          <w:i/>
          <w:spacing w:val="-4"/>
          <w:sz w:val="22"/>
          <w:szCs w:val="22"/>
          <w:lang w:val="es-ES" w:eastAsia="en-US"/>
        </w:rPr>
        <w:t xml:space="preserve"> </w:t>
      </w:r>
      <w:r w:rsidRPr="002A04EC">
        <w:rPr>
          <w:rFonts w:ascii="Arial Narrow" w:eastAsia="Arial Narrow" w:hAnsi="Arial Narrow" w:cs="Arial Narrow"/>
          <w:i/>
          <w:sz w:val="22"/>
          <w:szCs w:val="22"/>
          <w:lang w:val="es-ES" w:eastAsia="en-US"/>
        </w:rPr>
        <w:t>es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posible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que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las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sociedades</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reciente</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creación,</w:t>
      </w:r>
      <w:r w:rsidRPr="002A04EC">
        <w:rPr>
          <w:rFonts w:ascii="Arial Narrow" w:eastAsia="Arial Narrow" w:hAnsi="Arial Narrow" w:cs="Arial Narrow"/>
          <w:i/>
          <w:spacing w:val="-5"/>
          <w:sz w:val="22"/>
          <w:szCs w:val="22"/>
          <w:lang w:val="es-ES" w:eastAsia="en-US"/>
        </w:rPr>
        <w:t xml:space="preserve"> </w:t>
      </w:r>
      <w:r w:rsidRPr="002A04EC">
        <w:rPr>
          <w:rFonts w:ascii="Arial Narrow" w:eastAsia="Arial Narrow" w:hAnsi="Arial Narrow" w:cs="Arial Narrow"/>
          <w:i/>
          <w:sz w:val="22"/>
          <w:szCs w:val="22"/>
          <w:lang w:val="es-ES" w:eastAsia="en-US"/>
        </w:rPr>
        <w:t>que, en</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aplicación</w:t>
      </w:r>
      <w:r w:rsidRPr="002A04EC">
        <w:rPr>
          <w:rFonts w:ascii="Arial Narrow" w:eastAsia="Arial Narrow" w:hAnsi="Arial Narrow" w:cs="Arial Narrow"/>
          <w:i/>
          <w:spacing w:val="-2"/>
          <w:sz w:val="22"/>
          <w:szCs w:val="22"/>
          <w:lang w:val="es-ES" w:eastAsia="en-US"/>
        </w:rPr>
        <w:t xml:space="preserve"> </w:t>
      </w:r>
      <w:r w:rsidRPr="002A04EC">
        <w:rPr>
          <w:rFonts w:ascii="Arial Narrow" w:eastAsia="Arial Narrow" w:hAnsi="Arial Narrow" w:cs="Arial Narrow"/>
          <w:i/>
          <w:sz w:val="22"/>
          <w:szCs w:val="22"/>
          <w:lang w:val="es-ES" w:eastAsia="en-US"/>
        </w:rPr>
        <w:t>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2A04EC">
        <w:rPr>
          <w:rFonts w:ascii="Arial Narrow" w:eastAsia="Arial Narrow" w:hAnsi="Arial Narrow" w:cs="Arial Narrow"/>
          <w:sz w:val="22"/>
          <w:szCs w:val="22"/>
          <w:lang w:val="es-ES" w:eastAsia="en-US"/>
        </w:rPr>
        <w:t>”.</w:t>
      </w:r>
    </w:p>
    <w:bookmarkEnd w:id="19"/>
    <w:p w14:paraId="292A1493" w14:textId="77777777" w:rsidR="002A04EC" w:rsidRPr="002A04EC" w:rsidRDefault="002A04EC" w:rsidP="002A04EC">
      <w:pPr>
        <w:widowControl w:val="0"/>
        <w:autoSpaceDE w:val="0"/>
        <w:autoSpaceDN w:val="0"/>
        <w:spacing w:before="100"/>
        <w:ind w:right="109"/>
        <w:jc w:val="both"/>
        <w:rPr>
          <w:rFonts w:ascii="Arial Narrow" w:eastAsia="Arial Narrow" w:hAnsi="Arial Narrow" w:cs="Arial Narrow"/>
          <w:sz w:val="22"/>
          <w:szCs w:val="22"/>
          <w:lang w:val="es-ES" w:eastAsia="en-US"/>
        </w:rPr>
      </w:pPr>
    </w:p>
    <w:p w14:paraId="49ADA391" w14:textId="54C48993" w:rsidR="00CC5113" w:rsidRPr="00C234F9" w:rsidRDefault="00E35C58" w:rsidP="00C234F9">
      <w:pPr>
        <w:pStyle w:val="Prrafodelista"/>
        <w:numPr>
          <w:ilvl w:val="2"/>
          <w:numId w:val="10"/>
        </w:numPr>
        <w:pBdr>
          <w:top w:val="nil"/>
          <w:left w:val="nil"/>
          <w:bottom w:val="nil"/>
          <w:right w:val="nil"/>
          <w:between w:val="nil"/>
        </w:pBdr>
        <w:rPr>
          <w:rFonts w:ascii="Arial Narrow" w:eastAsia="Arial Narrow" w:hAnsi="Arial Narrow" w:cs="Arial Narrow"/>
          <w:b/>
          <w:szCs w:val="22"/>
        </w:rPr>
      </w:pPr>
      <w:r w:rsidRPr="00CC5113">
        <w:rPr>
          <w:rFonts w:ascii="Arial Narrow" w:eastAsia="Arial Narrow" w:hAnsi="Arial Narrow" w:cs="Arial Narrow"/>
          <w:b/>
          <w:szCs w:val="22"/>
        </w:rPr>
        <w:t xml:space="preserve">EXPERIENCIA DEL PROPONENTE - </w:t>
      </w:r>
      <w:r w:rsidR="003D1722" w:rsidRPr="00CC5113">
        <w:rPr>
          <w:rFonts w:ascii="Arial Narrow" w:eastAsia="Arial Narrow" w:hAnsi="Arial Narrow" w:cs="Arial Narrow"/>
          <w:b/>
          <w:szCs w:val="22"/>
        </w:rPr>
        <w:t>Criterios diferenciales para MIPYME</w:t>
      </w:r>
      <w:r w:rsidR="00CC5113" w:rsidRPr="00CC5113">
        <w:rPr>
          <w:rFonts w:ascii="Arial Narrow" w:eastAsia="Arial Narrow" w:hAnsi="Arial Narrow" w:cs="Arial Narrow"/>
          <w:b/>
          <w:szCs w:val="22"/>
        </w:rPr>
        <w:t xml:space="preserve"> </w:t>
      </w:r>
      <w:r w:rsidR="00CC5113">
        <w:rPr>
          <w:rFonts w:ascii="Arial Narrow" w:eastAsia="Arial Narrow" w:hAnsi="Arial Narrow" w:cs="Arial Narrow"/>
          <w:b/>
          <w:szCs w:val="22"/>
        </w:rPr>
        <w:t>y/</w:t>
      </w:r>
      <w:r w:rsidR="00CC5113" w:rsidRPr="00CC5113">
        <w:rPr>
          <w:rFonts w:ascii="Arial Narrow" w:eastAsia="Arial Narrow" w:hAnsi="Arial Narrow" w:cs="Arial Narrow"/>
          <w:b/>
          <w:color w:val="000000"/>
          <w:szCs w:val="22"/>
        </w:rPr>
        <w:t>o EMPRENDIMIENTOS Y EMPRESAS DE PERSONAS CON DISCAPACIDAD</w:t>
      </w:r>
    </w:p>
    <w:p w14:paraId="2B32C2F4" w14:textId="77777777" w:rsidR="00DB0648" w:rsidRPr="00780209"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21582F3A" w14:textId="17F1FA05" w:rsidR="002A04EC" w:rsidRPr="005B3C65" w:rsidRDefault="003D1722" w:rsidP="005B3C65">
      <w:pPr>
        <w:pStyle w:val="Prrafodelista"/>
        <w:numPr>
          <w:ilvl w:val="3"/>
          <w:numId w:val="10"/>
        </w:numPr>
        <w:rPr>
          <w:rFonts w:ascii="Arial Narrow" w:eastAsia="Arial Narrow" w:hAnsi="Arial Narrow" w:cs="Arial Narrow"/>
          <w:b/>
          <w:color w:val="000000"/>
          <w:szCs w:val="22"/>
        </w:rPr>
      </w:pPr>
      <w:r w:rsidRPr="005B3C65">
        <w:rPr>
          <w:rFonts w:ascii="Arial Narrow" w:eastAsia="Arial Narrow" w:hAnsi="Arial Narrow" w:cs="Arial Narrow"/>
          <w:b/>
          <w:color w:val="000000"/>
          <w:szCs w:val="22"/>
        </w:rPr>
        <w:t>Experiencia</w:t>
      </w:r>
      <w:r w:rsidR="00F677A0" w:rsidRPr="005B3C65">
        <w:rPr>
          <w:rFonts w:ascii="Arial Narrow" w:eastAsia="Arial Narrow" w:hAnsi="Arial Narrow" w:cs="Arial Narrow"/>
          <w:b/>
          <w:color w:val="000000"/>
          <w:szCs w:val="22"/>
        </w:rPr>
        <w:t xml:space="preserve"> General</w:t>
      </w:r>
      <w:r w:rsidRPr="005B3C65">
        <w:rPr>
          <w:rFonts w:ascii="Arial Narrow" w:eastAsia="Arial Narrow" w:hAnsi="Arial Narrow" w:cs="Arial Narrow"/>
          <w:b/>
          <w:color w:val="000000"/>
          <w:szCs w:val="22"/>
        </w:rPr>
        <w:t xml:space="preserve"> - Diferencial MIPYME</w:t>
      </w:r>
      <w:r w:rsidR="002A04EC" w:rsidRPr="005B3C65">
        <w:rPr>
          <w:rFonts w:ascii="Arial Narrow" w:eastAsia="Arial Narrow" w:hAnsi="Arial Narrow" w:cs="Arial Narrow"/>
          <w:b/>
          <w:color w:val="000000"/>
          <w:szCs w:val="22"/>
        </w:rPr>
        <w:t xml:space="preserve"> </w:t>
      </w:r>
      <w:r w:rsidR="00492C47" w:rsidRPr="005B3C65">
        <w:rPr>
          <w:rFonts w:ascii="Arial Narrow" w:eastAsia="Arial Narrow" w:hAnsi="Arial Narrow" w:cs="Arial Narrow"/>
          <w:b/>
          <w:color w:val="000000"/>
          <w:szCs w:val="22"/>
        </w:rPr>
        <w:t>y/o</w:t>
      </w:r>
      <w:r w:rsidR="002A04EC" w:rsidRPr="005B3C65">
        <w:rPr>
          <w:rFonts w:ascii="Arial Narrow" w:eastAsia="Arial Narrow" w:hAnsi="Arial Narrow" w:cs="Arial Narrow"/>
          <w:b/>
          <w:color w:val="000000"/>
          <w:szCs w:val="22"/>
        </w:rPr>
        <w:t xml:space="preserve"> EMPRENDIMIENTOS Y EMPRESAS DE PERSONAS CON DISCAPACIDAD</w:t>
      </w:r>
    </w:p>
    <w:p w14:paraId="07B9916D" w14:textId="77777777" w:rsidR="002F50BC" w:rsidRDefault="002F50BC" w:rsidP="002F50BC">
      <w:pPr>
        <w:ind w:right="-6"/>
        <w:jc w:val="both"/>
        <w:rPr>
          <w:rFonts w:ascii="Arial Narrow" w:eastAsia="Arial Narrow" w:hAnsi="Arial Narrow" w:cs="Arial Narrow"/>
          <w:sz w:val="22"/>
          <w:szCs w:val="22"/>
        </w:rPr>
      </w:pPr>
    </w:p>
    <w:p w14:paraId="7B2C6C55" w14:textId="77777777" w:rsidR="003507B6" w:rsidRPr="003507B6" w:rsidRDefault="003507B6" w:rsidP="003507B6">
      <w:pPr>
        <w:jc w:val="both"/>
        <w:rPr>
          <w:rFonts w:ascii="Arial Narrow" w:eastAsia="Arial Narrow" w:hAnsi="Arial Narrow" w:cs="Arial"/>
          <w:sz w:val="22"/>
          <w:szCs w:val="22"/>
          <w:lang w:val="es-419"/>
        </w:rPr>
      </w:pPr>
      <w:bookmarkStart w:id="20" w:name="_Hlk242347781"/>
      <w:r w:rsidRPr="003507B6">
        <w:rPr>
          <w:rFonts w:ascii="Arial Narrow" w:eastAsia="Arial Narrow" w:hAnsi="Arial Narrow" w:cs="Arial"/>
          <w:sz w:val="22"/>
          <w:szCs w:val="22"/>
          <w:lang w:val="es-419"/>
        </w:rPr>
        <w:t xml:space="preserve">La </w:t>
      </w:r>
      <w:r w:rsidRPr="003507B6">
        <w:rPr>
          <w:rFonts w:ascii="Arial Narrow" w:eastAsia="Arial Narrow" w:hAnsi="Arial Narrow" w:cs="Arial"/>
          <w:b/>
          <w:bCs/>
          <w:sz w:val="22"/>
          <w:szCs w:val="22"/>
          <w:lang w:val="es-419"/>
        </w:rPr>
        <w:t xml:space="preserve">UBPD </w:t>
      </w:r>
      <w:r w:rsidRPr="003507B6">
        <w:rPr>
          <w:rFonts w:ascii="Arial Narrow" w:eastAsia="Arial Narrow" w:hAnsi="Arial Narrow" w:cs="Arial"/>
          <w:sz w:val="22"/>
          <w:szCs w:val="22"/>
          <w:lang w:val="es-419"/>
        </w:rPr>
        <w:t xml:space="preserve">consultará y verificará en el Registro Único de Proponentes – RUP vigente y actualizado de conformidad con el Decreto 1082 de 2015 y en firme de acuerdo con lo establecido en el numeral 6.3 del artículo 221 del Decreto Ley 019 de 2012, y la Circular Externa Única de Colombia Compra Eficiente, que el proponente tenga experiencia en hasta </w:t>
      </w:r>
      <w:r w:rsidRPr="003507B6">
        <w:rPr>
          <w:rFonts w:ascii="Arial Narrow" w:eastAsia="Arial Narrow" w:hAnsi="Arial Narrow" w:cs="Arial"/>
          <w:sz w:val="22"/>
          <w:szCs w:val="22"/>
          <w:lang w:val="es-419"/>
        </w:rPr>
        <w:lastRenderedPageBreak/>
        <w:t>cuatro (4) contratos ejecutados, cuya sumatoria sea igual o superior al 70% del presupuesto oficial estimado, expresado en salarios mínimos legales mensuales vigentes (SMLMV) y que cada contrato se encuentre clasificado en por lo menos uno (1) de los siguientes códigos del Clasificador de Bienes y Servicios UNSPSC:</w:t>
      </w:r>
    </w:p>
    <w:bookmarkEnd w:id="20"/>
    <w:p w14:paraId="79CEDD7C" w14:textId="77777777" w:rsidR="002A04EC" w:rsidRPr="003507B6" w:rsidRDefault="002A04EC" w:rsidP="005E446B">
      <w:pPr>
        <w:widowControl w:val="0"/>
        <w:autoSpaceDE w:val="0"/>
        <w:autoSpaceDN w:val="0"/>
        <w:spacing w:before="1"/>
        <w:rPr>
          <w:rFonts w:ascii="Arial Narrow" w:eastAsia="Arial Narrow" w:hAnsi="Arial Narrow" w:cs="Arial Narrow"/>
          <w:sz w:val="22"/>
          <w:szCs w:val="22"/>
          <w:lang w:val="es-419" w:eastAsia="en-US"/>
        </w:rPr>
      </w:pPr>
    </w:p>
    <w:tbl>
      <w:tblPr>
        <w:tblW w:w="8637" w:type="dxa"/>
        <w:jc w:val="center"/>
        <w:tblCellMar>
          <w:left w:w="70" w:type="dxa"/>
          <w:right w:w="70" w:type="dxa"/>
        </w:tblCellMar>
        <w:tblLook w:val="04A0" w:firstRow="1" w:lastRow="0" w:firstColumn="1" w:lastColumn="0" w:noHBand="0" w:noVBand="1"/>
      </w:tblPr>
      <w:tblGrid>
        <w:gridCol w:w="1454"/>
        <w:gridCol w:w="3051"/>
        <w:gridCol w:w="1922"/>
        <w:gridCol w:w="2210"/>
      </w:tblGrid>
      <w:tr w:rsidR="00CC5113" w:rsidRPr="00681280" w14:paraId="77748A24" w14:textId="77777777" w:rsidTr="000A1561">
        <w:trPr>
          <w:trHeight w:val="319"/>
          <w:jc w:val="center"/>
        </w:trPr>
        <w:tc>
          <w:tcPr>
            <w:tcW w:w="1454" w:type="dxa"/>
            <w:vMerge w:val="restart"/>
            <w:tcBorders>
              <w:top w:val="single" w:sz="8" w:space="0" w:color="auto"/>
              <w:left w:val="single" w:sz="8" w:space="0" w:color="auto"/>
              <w:bottom w:val="single" w:sz="8" w:space="0" w:color="000000"/>
              <w:right w:val="single" w:sz="8" w:space="0" w:color="auto"/>
            </w:tcBorders>
            <w:shd w:val="clear" w:color="000000" w:fill="F2F2F2"/>
            <w:vAlign w:val="center"/>
            <w:hideMark/>
          </w:tcPr>
          <w:p w14:paraId="03629866" w14:textId="77777777" w:rsidR="00CC5113" w:rsidRPr="00681280" w:rsidRDefault="00CC5113"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Clasificación UNSPSC</w:t>
            </w:r>
          </w:p>
        </w:tc>
        <w:tc>
          <w:tcPr>
            <w:tcW w:w="7183" w:type="dxa"/>
            <w:gridSpan w:val="3"/>
            <w:tcBorders>
              <w:top w:val="single" w:sz="8" w:space="0" w:color="000000"/>
              <w:left w:val="nil"/>
              <w:bottom w:val="single" w:sz="8" w:space="0" w:color="000000"/>
              <w:right w:val="single" w:sz="8" w:space="0" w:color="000000"/>
            </w:tcBorders>
            <w:shd w:val="clear" w:color="000000" w:fill="F2F2F2"/>
            <w:vAlign w:val="center"/>
            <w:hideMark/>
          </w:tcPr>
          <w:p w14:paraId="787D3C05" w14:textId="77777777" w:rsidR="00CC5113" w:rsidRPr="00681280" w:rsidRDefault="00CC5113"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DESCRIPCIÓN</w:t>
            </w:r>
          </w:p>
        </w:tc>
      </w:tr>
      <w:tr w:rsidR="00CC5113" w:rsidRPr="00681280" w14:paraId="7A1277A7" w14:textId="77777777" w:rsidTr="000A1561">
        <w:trPr>
          <w:trHeight w:val="319"/>
          <w:jc w:val="center"/>
        </w:trPr>
        <w:tc>
          <w:tcPr>
            <w:tcW w:w="1454" w:type="dxa"/>
            <w:vMerge/>
            <w:tcBorders>
              <w:top w:val="single" w:sz="8" w:space="0" w:color="auto"/>
              <w:left w:val="single" w:sz="8" w:space="0" w:color="auto"/>
              <w:bottom w:val="single" w:sz="8" w:space="0" w:color="000000"/>
              <w:right w:val="single" w:sz="8" w:space="0" w:color="auto"/>
            </w:tcBorders>
            <w:vAlign w:val="center"/>
            <w:hideMark/>
          </w:tcPr>
          <w:p w14:paraId="4CE490DF" w14:textId="77777777" w:rsidR="00CC5113" w:rsidRPr="00681280" w:rsidRDefault="00CC5113" w:rsidP="000A1561">
            <w:pPr>
              <w:rPr>
                <w:rFonts w:ascii="Arial Narrow" w:hAnsi="Arial Narrow" w:cs="Arial"/>
                <w:b/>
                <w:bCs/>
                <w:color w:val="000000"/>
                <w:sz w:val="22"/>
                <w:szCs w:val="22"/>
              </w:rPr>
            </w:pPr>
          </w:p>
        </w:tc>
        <w:tc>
          <w:tcPr>
            <w:tcW w:w="3051" w:type="dxa"/>
            <w:tcBorders>
              <w:top w:val="nil"/>
              <w:left w:val="nil"/>
              <w:bottom w:val="single" w:sz="8" w:space="0" w:color="000000"/>
              <w:right w:val="single" w:sz="8" w:space="0" w:color="000000"/>
            </w:tcBorders>
            <w:shd w:val="clear" w:color="000000" w:fill="F2F2F2"/>
            <w:vAlign w:val="center"/>
            <w:hideMark/>
          </w:tcPr>
          <w:p w14:paraId="77969659" w14:textId="77777777" w:rsidR="00CC5113" w:rsidRPr="00681280" w:rsidRDefault="00CC5113"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SEGMENTO</w:t>
            </w:r>
          </w:p>
        </w:tc>
        <w:tc>
          <w:tcPr>
            <w:tcW w:w="1922" w:type="dxa"/>
            <w:tcBorders>
              <w:top w:val="nil"/>
              <w:left w:val="nil"/>
              <w:bottom w:val="single" w:sz="8" w:space="0" w:color="000000"/>
              <w:right w:val="single" w:sz="8" w:space="0" w:color="000000"/>
            </w:tcBorders>
            <w:shd w:val="clear" w:color="000000" w:fill="F2F2F2"/>
            <w:vAlign w:val="center"/>
            <w:hideMark/>
          </w:tcPr>
          <w:p w14:paraId="6712BE47" w14:textId="77777777" w:rsidR="00CC5113" w:rsidRPr="00681280" w:rsidRDefault="00CC5113"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FAMILIA</w:t>
            </w:r>
          </w:p>
        </w:tc>
        <w:tc>
          <w:tcPr>
            <w:tcW w:w="2210" w:type="dxa"/>
            <w:tcBorders>
              <w:top w:val="nil"/>
              <w:left w:val="nil"/>
              <w:bottom w:val="single" w:sz="8" w:space="0" w:color="000000"/>
              <w:right w:val="single" w:sz="8" w:space="0" w:color="000000"/>
            </w:tcBorders>
            <w:shd w:val="clear" w:color="000000" w:fill="F2F2F2"/>
            <w:vAlign w:val="center"/>
            <w:hideMark/>
          </w:tcPr>
          <w:p w14:paraId="551AA400" w14:textId="77777777" w:rsidR="00CC5113" w:rsidRPr="00681280" w:rsidRDefault="00CC5113" w:rsidP="000A1561">
            <w:pPr>
              <w:jc w:val="center"/>
              <w:rPr>
                <w:rFonts w:ascii="Arial Narrow" w:hAnsi="Arial Narrow" w:cs="Arial"/>
                <w:b/>
                <w:bCs/>
                <w:color w:val="000000"/>
                <w:sz w:val="22"/>
                <w:szCs w:val="22"/>
              </w:rPr>
            </w:pPr>
            <w:r w:rsidRPr="00681280">
              <w:rPr>
                <w:rFonts w:ascii="Arial Narrow" w:hAnsi="Arial Narrow" w:cs="Arial"/>
                <w:b/>
                <w:bCs/>
                <w:color w:val="000000"/>
                <w:sz w:val="22"/>
                <w:szCs w:val="22"/>
                <w:lang w:val="es-ES"/>
              </w:rPr>
              <w:t>CLASE</w:t>
            </w:r>
          </w:p>
        </w:tc>
      </w:tr>
      <w:tr w:rsidR="00CC5113" w:rsidRPr="00681280" w14:paraId="77D09DD7" w14:textId="77777777" w:rsidTr="000A1561">
        <w:trPr>
          <w:trHeight w:val="509"/>
          <w:jc w:val="center"/>
        </w:trPr>
        <w:tc>
          <w:tcPr>
            <w:tcW w:w="1454" w:type="dxa"/>
            <w:tcBorders>
              <w:top w:val="nil"/>
              <w:left w:val="single" w:sz="8" w:space="0" w:color="auto"/>
              <w:bottom w:val="single" w:sz="8" w:space="0" w:color="auto"/>
              <w:right w:val="single" w:sz="8" w:space="0" w:color="auto"/>
            </w:tcBorders>
            <w:vAlign w:val="center"/>
            <w:hideMark/>
          </w:tcPr>
          <w:p w14:paraId="318531D6"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45121500</w:t>
            </w:r>
          </w:p>
        </w:tc>
        <w:tc>
          <w:tcPr>
            <w:tcW w:w="3051" w:type="dxa"/>
            <w:tcBorders>
              <w:top w:val="nil"/>
              <w:left w:val="nil"/>
              <w:bottom w:val="single" w:sz="8" w:space="0" w:color="auto"/>
              <w:right w:val="single" w:sz="8" w:space="0" w:color="auto"/>
            </w:tcBorders>
            <w:vAlign w:val="center"/>
            <w:hideMark/>
          </w:tcPr>
          <w:p w14:paraId="5DD5B56F"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Equipos y Suministros para Impresión, Fotografía y</w:t>
            </w:r>
          </w:p>
          <w:p w14:paraId="6A9E433B"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Audiovisuales</w:t>
            </w:r>
          </w:p>
        </w:tc>
        <w:tc>
          <w:tcPr>
            <w:tcW w:w="1922" w:type="dxa"/>
            <w:tcBorders>
              <w:top w:val="nil"/>
              <w:left w:val="nil"/>
              <w:bottom w:val="single" w:sz="8" w:space="0" w:color="000000"/>
              <w:right w:val="single" w:sz="8" w:space="0" w:color="000000"/>
            </w:tcBorders>
            <w:vAlign w:val="center"/>
            <w:hideMark/>
          </w:tcPr>
          <w:p w14:paraId="54861B74"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 de vídeo, filmación o fotografía</w:t>
            </w:r>
          </w:p>
        </w:tc>
        <w:tc>
          <w:tcPr>
            <w:tcW w:w="2210" w:type="dxa"/>
            <w:tcBorders>
              <w:top w:val="nil"/>
              <w:left w:val="nil"/>
              <w:bottom w:val="single" w:sz="8" w:space="0" w:color="000000"/>
              <w:right w:val="single" w:sz="8" w:space="0" w:color="000000"/>
            </w:tcBorders>
            <w:vAlign w:val="center"/>
            <w:hideMark/>
          </w:tcPr>
          <w:p w14:paraId="37D815FF"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Cámaras</w:t>
            </w:r>
          </w:p>
        </w:tc>
      </w:tr>
      <w:tr w:rsidR="00CC5113" w:rsidRPr="00681280" w14:paraId="4119A8A0" w14:textId="77777777" w:rsidTr="000A1561">
        <w:trPr>
          <w:trHeight w:val="409"/>
          <w:jc w:val="center"/>
        </w:trPr>
        <w:tc>
          <w:tcPr>
            <w:tcW w:w="1454" w:type="dxa"/>
            <w:tcBorders>
              <w:top w:val="nil"/>
              <w:left w:val="single" w:sz="8" w:space="0" w:color="auto"/>
              <w:bottom w:val="single" w:sz="8" w:space="0" w:color="auto"/>
              <w:right w:val="single" w:sz="8" w:space="0" w:color="auto"/>
            </w:tcBorders>
            <w:vAlign w:val="center"/>
          </w:tcPr>
          <w:p w14:paraId="194448E1"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45121600</w:t>
            </w:r>
          </w:p>
        </w:tc>
        <w:tc>
          <w:tcPr>
            <w:tcW w:w="3051" w:type="dxa"/>
            <w:tcBorders>
              <w:top w:val="nil"/>
              <w:left w:val="nil"/>
              <w:bottom w:val="single" w:sz="8" w:space="0" w:color="auto"/>
              <w:right w:val="single" w:sz="8" w:space="0" w:color="auto"/>
            </w:tcBorders>
            <w:vAlign w:val="center"/>
          </w:tcPr>
          <w:p w14:paraId="6BAC984F"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Equipos y Suministros para Impresión, Fotografía y</w:t>
            </w:r>
          </w:p>
          <w:p w14:paraId="575BEDDB"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Audiovisuales</w:t>
            </w:r>
          </w:p>
        </w:tc>
        <w:tc>
          <w:tcPr>
            <w:tcW w:w="1922" w:type="dxa"/>
            <w:tcBorders>
              <w:top w:val="nil"/>
              <w:left w:val="nil"/>
              <w:bottom w:val="single" w:sz="8" w:space="0" w:color="000000"/>
              <w:right w:val="single" w:sz="8" w:space="0" w:color="000000"/>
            </w:tcBorders>
            <w:vAlign w:val="center"/>
          </w:tcPr>
          <w:p w14:paraId="7CC0DEC5"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Equipo de vídeo, filmación o fotografía</w:t>
            </w:r>
          </w:p>
        </w:tc>
        <w:tc>
          <w:tcPr>
            <w:tcW w:w="2210" w:type="dxa"/>
            <w:tcBorders>
              <w:top w:val="nil"/>
              <w:left w:val="nil"/>
              <w:bottom w:val="single" w:sz="8" w:space="0" w:color="000000"/>
              <w:right w:val="single" w:sz="8" w:space="0" w:color="000000"/>
            </w:tcBorders>
            <w:vAlign w:val="center"/>
          </w:tcPr>
          <w:p w14:paraId="0E2F2135" w14:textId="77777777" w:rsidR="00CC5113" w:rsidRPr="00681280" w:rsidRDefault="00CC5113" w:rsidP="000A1561">
            <w:pPr>
              <w:jc w:val="center"/>
              <w:rPr>
                <w:rFonts w:ascii="Arial Narrow" w:hAnsi="Arial Narrow" w:cs="Arial"/>
                <w:color w:val="000000"/>
                <w:sz w:val="22"/>
                <w:szCs w:val="22"/>
              </w:rPr>
            </w:pPr>
            <w:r w:rsidRPr="00681280">
              <w:rPr>
                <w:rFonts w:ascii="Arial Narrow" w:hAnsi="Arial Narrow" w:cs="Arial"/>
                <w:color w:val="000000"/>
                <w:sz w:val="22"/>
                <w:szCs w:val="22"/>
              </w:rPr>
              <w:t>Accesorios para cámaras</w:t>
            </w:r>
          </w:p>
        </w:tc>
      </w:tr>
    </w:tbl>
    <w:p w14:paraId="3702EFDA"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6B85471" w14:textId="77777777" w:rsidR="002A04EC" w:rsidRPr="002A04EC" w:rsidRDefault="002A04EC" w:rsidP="005E446B">
      <w:pPr>
        <w:widowControl w:val="0"/>
        <w:autoSpaceDE w:val="0"/>
        <w:autoSpaceDN w:val="0"/>
        <w:spacing w:before="100"/>
        <w:ind w:right="108"/>
        <w:jc w:val="both"/>
        <w:rPr>
          <w:rFonts w:ascii="Arial Narrow" w:eastAsia="Arial Narrow" w:hAnsi="Arial Narrow" w:cs="Arial Narrow"/>
          <w:sz w:val="22"/>
          <w:szCs w:val="22"/>
          <w:lang w:val="es-ES" w:eastAsia="en-US"/>
        </w:rPr>
      </w:pPr>
      <w:bookmarkStart w:id="21" w:name="_Hlk242347904"/>
      <w:r w:rsidRPr="002A04EC">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2A04EC">
        <w:rPr>
          <w:rFonts w:ascii="Arial Narrow" w:eastAsia="Arial Narrow" w:hAnsi="Arial Narrow" w:cs="Arial Narrow"/>
          <w:spacing w:val="-2"/>
          <w:sz w:val="22"/>
          <w:szCs w:val="22"/>
          <w:lang w:val="es-ES" w:eastAsia="en-US"/>
        </w:rPr>
        <w:t>documento.</w:t>
      </w:r>
      <w:r w:rsidRPr="002A04EC">
        <w:rPr>
          <w:rFonts w:ascii="Arial Narrow" w:eastAsia="Arial Narrow" w:hAnsi="Arial Narrow" w:cs="Arial Narrow"/>
          <w:sz w:val="22"/>
          <w:szCs w:val="22"/>
          <w:lang w:val="es-ES" w:eastAsia="en-US"/>
        </w:rPr>
        <w:t xml:space="preserve"> </w:t>
      </w:r>
    </w:p>
    <w:p w14:paraId="688C2926" w14:textId="77777777" w:rsidR="002A04EC" w:rsidRPr="002A04EC" w:rsidRDefault="002A04EC" w:rsidP="005E446B">
      <w:pPr>
        <w:widowControl w:val="0"/>
        <w:autoSpaceDE w:val="0"/>
        <w:autoSpaceDN w:val="0"/>
        <w:spacing w:before="10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Cuando en el RUP de un proponente, o de uno o varios de los integrantes del proponente si éste es Consorcio, o Unión 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encuentren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contratos</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cuales</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participó</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unión</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temporal</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consorcio,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acreditará</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porcentaje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valor ejecutado correspondiente al porcentaje de participación dentro de la Unión Temporal o Consorcio.</w:t>
      </w:r>
    </w:p>
    <w:p w14:paraId="64137630"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59A9F20B" w14:textId="77777777" w:rsidR="002A04EC" w:rsidRPr="002A04EC" w:rsidRDefault="002A04EC" w:rsidP="005E446B">
      <w:pPr>
        <w:widowControl w:val="0"/>
        <w:autoSpaceDE w:val="0"/>
        <w:autoSpaceDN w:val="0"/>
        <w:ind w:right="120"/>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No podrá acumularse a la vez, la experiencia de los socios, accionistas o constituyentes, y de la persona jurídica cuando estos se asocien entre sí para presentar propuesta bajo las modalidades previstas en el artículo 7º de la Ley 80 de 1993.</w:t>
      </w:r>
    </w:p>
    <w:p w14:paraId="67B76B55"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29D85D5" w14:textId="77777777" w:rsidR="002A04EC" w:rsidRPr="002A04EC" w:rsidRDefault="002A04EC" w:rsidP="005E446B">
      <w:pPr>
        <w:widowControl w:val="0"/>
        <w:autoSpaceDE w:val="0"/>
        <w:autoSpaceDN w:val="0"/>
        <w:ind w:right="111"/>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De conformidad con el inciso 2º del numeral 6.1 del artículo 6º de la Ley 1150 de 2007, el certificado de Registro Único de Proponentes será plena prueba de las circunstancias que en ella se hagan constar y que hayan sido verificadas por las Cámaras de Comercio.</w:t>
      </w:r>
    </w:p>
    <w:p w14:paraId="7023E9B5" w14:textId="77777777" w:rsidR="002A04EC" w:rsidRPr="002A04EC" w:rsidRDefault="002A04EC" w:rsidP="005E446B">
      <w:pPr>
        <w:widowControl w:val="0"/>
        <w:autoSpaceDE w:val="0"/>
        <w:autoSpaceDN w:val="0"/>
        <w:spacing w:before="10"/>
        <w:rPr>
          <w:rFonts w:ascii="Arial Narrow" w:eastAsia="Arial Narrow" w:hAnsi="Arial Narrow" w:cs="Arial Narrow"/>
          <w:sz w:val="21"/>
          <w:szCs w:val="22"/>
          <w:lang w:val="es-ES" w:eastAsia="en-US"/>
        </w:rPr>
      </w:pPr>
    </w:p>
    <w:p w14:paraId="2CC9C0D7" w14:textId="77777777" w:rsidR="002A04EC" w:rsidRPr="002A04EC" w:rsidRDefault="002A04EC" w:rsidP="005E446B">
      <w:pPr>
        <w:widowControl w:val="0"/>
        <w:autoSpaceDE w:val="0"/>
        <w:autoSpaceDN w:val="0"/>
        <w:ind w:right="114"/>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entidad</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solicita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relacione</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esta</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sz w:val="22"/>
          <w:szCs w:val="22"/>
          <w:lang w:val="es-ES" w:eastAsia="en-US"/>
        </w:rPr>
        <w:t>diligenciando</w:t>
      </w:r>
      <w:r w:rsidRPr="002A04EC">
        <w:rPr>
          <w:rFonts w:ascii="Arial Narrow" w:eastAsia="Arial Narrow" w:hAnsi="Arial Narrow" w:cs="Arial Narrow"/>
          <w:spacing w:val="-13"/>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2"/>
          <w:sz w:val="22"/>
          <w:szCs w:val="22"/>
          <w:lang w:val="es-ES" w:eastAsia="en-US"/>
        </w:rPr>
        <w:t xml:space="preserve"> </w:t>
      </w:r>
      <w:r w:rsidRPr="002A04EC">
        <w:rPr>
          <w:rFonts w:ascii="Arial Narrow" w:eastAsia="Arial Narrow" w:hAnsi="Arial Narrow" w:cs="Arial Narrow"/>
          <w:b/>
          <w:sz w:val="22"/>
          <w:szCs w:val="22"/>
          <w:lang w:val="es-ES" w:eastAsia="en-US"/>
        </w:rPr>
        <w:t>Formato</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“EXPERIENCIA</w:t>
      </w:r>
      <w:r w:rsidRPr="002A04EC">
        <w:rPr>
          <w:rFonts w:ascii="Arial Narrow" w:eastAsia="Arial Narrow" w:hAnsi="Arial Narrow" w:cs="Arial Narrow"/>
          <w:b/>
          <w:spacing w:val="-13"/>
          <w:sz w:val="22"/>
          <w:szCs w:val="22"/>
          <w:lang w:val="es-ES" w:eastAsia="en-US"/>
        </w:rPr>
        <w:t xml:space="preserve"> </w:t>
      </w:r>
      <w:r w:rsidRPr="002A04EC">
        <w:rPr>
          <w:rFonts w:ascii="Arial Narrow" w:eastAsia="Arial Narrow" w:hAnsi="Arial Narrow" w:cs="Arial Narrow"/>
          <w:b/>
          <w:sz w:val="22"/>
          <w:szCs w:val="22"/>
          <w:lang w:val="es-ES" w:eastAsia="en-US"/>
        </w:rPr>
        <w:t xml:space="preserve">ACREDITADA </w:t>
      </w:r>
      <w:r w:rsidRPr="002A04EC">
        <w:rPr>
          <w:rFonts w:ascii="Arial Narrow" w:eastAsia="Arial Narrow" w:hAnsi="Arial Narrow" w:cs="Arial Narrow"/>
          <w:b/>
          <w:spacing w:val="-2"/>
          <w:sz w:val="22"/>
          <w:szCs w:val="22"/>
          <w:lang w:val="es-ES" w:eastAsia="en-US"/>
        </w:rPr>
        <w:t>PROPONENTE”</w:t>
      </w:r>
      <w:r w:rsidRPr="002A04EC">
        <w:rPr>
          <w:rFonts w:ascii="Arial Narrow" w:eastAsia="Arial Narrow" w:hAnsi="Arial Narrow" w:cs="Arial Narrow"/>
          <w:spacing w:val="-2"/>
          <w:sz w:val="22"/>
          <w:szCs w:val="22"/>
          <w:lang w:val="es-ES" w:eastAsia="en-US"/>
        </w:rPr>
        <w:t>.</w:t>
      </w:r>
    </w:p>
    <w:p w14:paraId="52F7BADE"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04C8AA6C" w14:textId="77777777" w:rsidR="002A04EC" w:rsidRPr="002A04EC" w:rsidRDefault="002A04EC" w:rsidP="005E446B">
      <w:pPr>
        <w:widowControl w:val="0"/>
        <w:autoSpaceDE w:val="0"/>
        <w:autoSpaceDN w:val="0"/>
        <w:ind w:right="108"/>
        <w:jc w:val="both"/>
        <w:rPr>
          <w:rFonts w:ascii="Arial Narrow" w:eastAsia="Arial Narrow" w:hAnsi="Arial Narrow" w:cs="Arial Narrow"/>
          <w:sz w:val="22"/>
          <w:szCs w:val="22"/>
          <w:lang w:val="es-ES" w:eastAsia="en-US"/>
        </w:rPr>
      </w:pPr>
      <w:r w:rsidRPr="002A04EC">
        <w:rPr>
          <w:rFonts w:ascii="Arial Narrow" w:eastAsia="Arial Narrow" w:hAnsi="Arial Narrow" w:cs="Arial Narrow"/>
          <w:sz w:val="22"/>
          <w:szCs w:val="22"/>
          <w:lang w:val="es-ES" w:eastAsia="en-US"/>
        </w:rPr>
        <w:t>Este aspecto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objeto 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verificación,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por tanto,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si la oferta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cumple todos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aspectos</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 determinan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capacidad técnica se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caso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contrario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se</w:t>
      </w:r>
      <w:r w:rsidRPr="002A04EC">
        <w:rPr>
          <w:rFonts w:ascii="Arial Narrow" w:eastAsia="Arial Narrow" w:hAnsi="Arial Narrow" w:cs="Arial Narrow"/>
          <w:spacing w:val="-5"/>
          <w:sz w:val="22"/>
          <w:szCs w:val="22"/>
          <w:lang w:val="es-ES" w:eastAsia="en-US"/>
        </w:rPr>
        <w:t xml:space="preserve"> </w:t>
      </w:r>
      <w:r w:rsidRPr="002A04EC">
        <w:rPr>
          <w:rFonts w:ascii="Arial Narrow" w:eastAsia="Arial Narrow" w:hAnsi="Arial Narrow" w:cs="Arial Narrow"/>
          <w:sz w:val="22"/>
          <w:szCs w:val="22"/>
          <w:lang w:val="es-ES" w:eastAsia="en-US"/>
        </w:rPr>
        <w:t>evaluará</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como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NO</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CUMPLE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TÉCNICAMENTE</w:t>
      </w:r>
      <w:r w:rsidRPr="002A04EC">
        <w:rPr>
          <w:rFonts w:ascii="Arial Narrow" w:eastAsia="Arial Narrow" w:hAnsi="Arial Narrow" w:cs="Arial Narrow"/>
          <w:spacing w:val="-3"/>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2"/>
          <w:sz w:val="22"/>
          <w:szCs w:val="22"/>
          <w:lang w:val="es-ES" w:eastAsia="en-US"/>
        </w:rPr>
        <w:t xml:space="preserve"> </w:t>
      </w:r>
      <w:r w:rsidRPr="002A04EC">
        <w:rPr>
          <w:rFonts w:ascii="Arial Narrow" w:eastAsia="Arial Narrow" w:hAnsi="Arial Narrow" w:cs="Arial Narrow"/>
          <w:sz w:val="22"/>
          <w:szCs w:val="22"/>
          <w:lang w:val="es-ES" w:eastAsia="en-US"/>
        </w:rPr>
        <w:t>oferta será rechazada.</w:t>
      </w:r>
    </w:p>
    <w:p w14:paraId="213EA78F" w14:textId="77777777" w:rsidR="002A04EC" w:rsidRPr="002A04EC" w:rsidRDefault="002A04EC" w:rsidP="005E446B">
      <w:pPr>
        <w:widowControl w:val="0"/>
        <w:autoSpaceDE w:val="0"/>
        <w:autoSpaceDN w:val="0"/>
        <w:spacing w:before="1"/>
        <w:rPr>
          <w:rFonts w:ascii="Arial Narrow" w:eastAsia="Arial Narrow" w:hAnsi="Arial Narrow" w:cs="Arial Narrow"/>
          <w:sz w:val="22"/>
          <w:szCs w:val="22"/>
          <w:lang w:val="es-ES" w:eastAsia="en-US"/>
        </w:rPr>
      </w:pPr>
    </w:p>
    <w:p w14:paraId="7BAEE6DF" w14:textId="77777777" w:rsidR="002A04EC" w:rsidRPr="002A04EC" w:rsidRDefault="002A04EC" w:rsidP="005E446B">
      <w:pPr>
        <w:widowControl w:val="0"/>
        <w:autoSpaceDE w:val="0"/>
        <w:autoSpaceDN w:val="0"/>
        <w:ind w:right="104"/>
        <w:jc w:val="both"/>
        <w:rPr>
          <w:rFonts w:ascii="Arial Narrow" w:eastAsia="Arial Narrow" w:hAnsi="Arial Narrow" w:cs="Arial Narrow"/>
          <w:sz w:val="22"/>
          <w:szCs w:val="22"/>
          <w:lang w:val="es-ES" w:eastAsia="en-US"/>
        </w:rPr>
      </w:pPr>
      <w:r w:rsidRPr="002A04EC">
        <w:rPr>
          <w:rFonts w:ascii="Arial Narrow" w:eastAsia="Arial Narrow" w:hAnsi="Arial Narrow" w:cs="Arial Narrow"/>
          <w:b/>
          <w:sz w:val="22"/>
          <w:szCs w:val="22"/>
          <w:lang w:val="es-ES" w:eastAsia="en-US"/>
        </w:rPr>
        <w:t xml:space="preserve">Nota 1: </w:t>
      </w:r>
      <w:r w:rsidRPr="002A04EC">
        <w:rPr>
          <w:rFonts w:ascii="Arial Narrow" w:eastAsia="Arial Narrow" w:hAnsi="Arial Narrow" w:cs="Arial Narrow"/>
          <w:sz w:val="22"/>
          <w:szCs w:val="22"/>
          <w:lang w:val="es-ES" w:eastAsia="en-US"/>
        </w:rPr>
        <w:t>En el evento en que se presenten diferencias entre la información relacionada en el RUP y la relacionada en el Formato</w:t>
      </w:r>
      <w:r w:rsidRPr="002A04EC">
        <w:rPr>
          <w:rFonts w:ascii="Arial Narrow" w:eastAsia="Arial Narrow" w:hAnsi="Arial Narrow" w:cs="Arial Narrow"/>
          <w:spacing w:val="-6"/>
          <w:sz w:val="22"/>
          <w:szCs w:val="22"/>
          <w:lang w:val="es-ES" w:eastAsia="en-US"/>
        </w:rPr>
        <w:t xml:space="preserve"> </w:t>
      </w:r>
      <w:r w:rsidRPr="002A04EC">
        <w:rPr>
          <w:rFonts w:ascii="Arial Narrow" w:eastAsia="Arial Narrow" w:hAnsi="Arial Narrow" w:cs="Arial Narrow"/>
          <w:sz w:val="22"/>
          <w:szCs w:val="22"/>
          <w:lang w:val="es-ES" w:eastAsia="en-US"/>
        </w:rPr>
        <w:t>–</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Proponente,</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prevalecerá</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información</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conste</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RUP,</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con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fundamento</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8"/>
          <w:sz w:val="22"/>
          <w:szCs w:val="22"/>
          <w:lang w:val="es-ES" w:eastAsia="en-US"/>
        </w:rPr>
        <w:t xml:space="preserve"> </w:t>
      </w:r>
      <w:r w:rsidRPr="002A04EC">
        <w:rPr>
          <w:rFonts w:ascii="Arial Narrow" w:eastAsia="Arial Narrow" w:hAnsi="Arial Narrow" w:cs="Arial Narrow"/>
          <w:sz w:val="22"/>
          <w:szCs w:val="22"/>
          <w:lang w:val="es-ES" w:eastAsia="en-US"/>
        </w:rPr>
        <w:t>cual</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7"/>
          <w:sz w:val="22"/>
          <w:szCs w:val="22"/>
          <w:lang w:val="es-ES" w:eastAsia="en-US"/>
        </w:rPr>
        <w:t xml:space="preserve"> </w:t>
      </w:r>
      <w:r w:rsidRPr="002A04EC">
        <w:rPr>
          <w:rFonts w:ascii="Arial Narrow" w:eastAsia="Arial Narrow" w:hAnsi="Arial Narrow" w:cs="Arial Narrow"/>
          <w:sz w:val="22"/>
          <w:szCs w:val="22"/>
          <w:lang w:val="es-ES" w:eastAsia="en-US"/>
        </w:rPr>
        <w:t>UBPD verificará</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cumplimiento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experiencia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mínima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habilitante,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teniendo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cuenta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que</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la</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presentación</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del</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FORMATO</w:t>
      </w:r>
      <w:r w:rsidRPr="002A04EC">
        <w:rPr>
          <w:rFonts w:ascii="Arial Narrow" w:eastAsia="Arial Narrow" w:hAnsi="Arial Narrow" w:cs="Arial Narrow"/>
          <w:spacing w:val="-1"/>
          <w:sz w:val="22"/>
          <w:szCs w:val="22"/>
          <w:lang w:val="es-ES" w:eastAsia="en-US"/>
        </w:rPr>
        <w:t xml:space="preserve"> </w:t>
      </w:r>
      <w:r w:rsidRPr="002A04EC">
        <w:rPr>
          <w:rFonts w:ascii="Arial Narrow" w:eastAsia="Arial Narrow" w:hAnsi="Arial Narrow" w:cs="Arial Narrow"/>
          <w:sz w:val="22"/>
          <w:szCs w:val="22"/>
          <w:lang w:val="es-ES" w:eastAsia="en-US"/>
        </w:rPr>
        <w:t>es un documento que facilita la relación de la experiencia.</w:t>
      </w:r>
    </w:p>
    <w:bookmarkEnd w:id="21"/>
    <w:p w14:paraId="0D124017" w14:textId="77777777" w:rsidR="005E446B" w:rsidRDefault="005E446B" w:rsidP="00B53A87">
      <w:pPr>
        <w:pBdr>
          <w:top w:val="nil"/>
          <w:left w:val="nil"/>
          <w:bottom w:val="nil"/>
          <w:right w:val="nil"/>
          <w:between w:val="nil"/>
        </w:pBdr>
        <w:jc w:val="both"/>
        <w:rPr>
          <w:rFonts w:ascii="Arial Narrow" w:eastAsia="Arial Narrow" w:hAnsi="Arial Narrow" w:cs="Arial Narrow"/>
          <w:sz w:val="22"/>
          <w:szCs w:val="22"/>
        </w:rPr>
      </w:pPr>
    </w:p>
    <w:p w14:paraId="5890A1F6" w14:textId="0BCF6C4F" w:rsidR="00512C2C" w:rsidRPr="005B3C65" w:rsidRDefault="00E35C58" w:rsidP="005B3C65">
      <w:pPr>
        <w:pStyle w:val="Prrafodelista"/>
        <w:numPr>
          <w:ilvl w:val="3"/>
          <w:numId w:val="10"/>
        </w:numPr>
        <w:pBdr>
          <w:top w:val="nil"/>
          <w:left w:val="nil"/>
          <w:bottom w:val="nil"/>
          <w:right w:val="nil"/>
          <w:between w:val="nil"/>
        </w:pBdr>
        <w:ind w:right="48"/>
        <w:rPr>
          <w:rFonts w:ascii="Arial Narrow" w:eastAsia="Arial Narrow" w:hAnsi="Arial Narrow" w:cs="Arial Narrow"/>
          <w:szCs w:val="22"/>
        </w:rPr>
      </w:pPr>
      <w:r w:rsidRPr="005B3C65">
        <w:rPr>
          <w:rFonts w:ascii="Arial Narrow" w:eastAsia="Arial Narrow" w:hAnsi="Arial Narrow" w:cs="Arial Narrow"/>
          <w:b/>
          <w:bCs/>
          <w:szCs w:val="22"/>
        </w:rPr>
        <w:t xml:space="preserve"> </w:t>
      </w:r>
      <w:r w:rsidR="00A1090A" w:rsidRPr="005B3C65">
        <w:rPr>
          <w:rFonts w:ascii="Arial Narrow" w:eastAsia="Arial Narrow" w:hAnsi="Arial Narrow" w:cs="Arial Narrow"/>
          <w:b/>
          <w:bCs/>
          <w:szCs w:val="22"/>
        </w:rPr>
        <w:t>Experiencia Acreditada</w:t>
      </w:r>
      <w:r w:rsidR="00A1090A" w:rsidRPr="005B3C65">
        <w:rPr>
          <w:rFonts w:ascii="Arial Narrow" w:hAnsi="Arial Narrow"/>
          <w:szCs w:val="22"/>
        </w:rPr>
        <w:t xml:space="preserve"> </w:t>
      </w:r>
      <w:r w:rsidR="002A04EC" w:rsidRPr="005B3C65">
        <w:rPr>
          <w:rFonts w:ascii="Arial Narrow" w:hAnsi="Arial Narrow"/>
          <w:szCs w:val="22"/>
        </w:rPr>
        <w:t xml:space="preserve">- </w:t>
      </w:r>
      <w:r w:rsidR="002A04EC" w:rsidRPr="005B3C65">
        <w:rPr>
          <w:rFonts w:ascii="Arial Narrow" w:eastAsia="Arial Narrow" w:hAnsi="Arial Narrow" w:cs="Arial Narrow"/>
          <w:b/>
          <w:bCs/>
          <w:szCs w:val="22"/>
        </w:rPr>
        <w:t xml:space="preserve">Diferencial MIPYME </w:t>
      </w:r>
      <w:r w:rsidR="003507B6" w:rsidRPr="005B3C65">
        <w:rPr>
          <w:rFonts w:ascii="Arial Narrow" w:eastAsia="Arial Narrow" w:hAnsi="Arial Narrow" w:cs="Arial Narrow"/>
          <w:b/>
          <w:bCs/>
          <w:szCs w:val="22"/>
        </w:rPr>
        <w:t>y/</w:t>
      </w:r>
      <w:r w:rsidR="002A04EC" w:rsidRPr="005B3C65">
        <w:rPr>
          <w:rFonts w:ascii="Arial Narrow" w:eastAsia="Arial Narrow" w:hAnsi="Arial Narrow" w:cs="Arial Narrow"/>
          <w:b/>
          <w:bCs/>
          <w:szCs w:val="22"/>
        </w:rPr>
        <w:t>o EMPRENDIMIENTOS Y EMPRESAS DE PERSONAS CON DISCAPACIDAD</w:t>
      </w:r>
    </w:p>
    <w:p w14:paraId="33D82BDF" w14:textId="730DB8F7" w:rsidR="0085675B" w:rsidRDefault="0085675B" w:rsidP="00B53A87">
      <w:pPr>
        <w:rPr>
          <w:rFonts w:ascii="Arial Narrow" w:eastAsia="Arial Narrow" w:hAnsi="Arial Narrow" w:cs="Arial Narrow"/>
          <w:sz w:val="22"/>
          <w:szCs w:val="22"/>
        </w:rPr>
      </w:pPr>
    </w:p>
    <w:p w14:paraId="4D407ECE" w14:textId="77777777" w:rsidR="005E446B" w:rsidRPr="005E446B" w:rsidRDefault="005E446B" w:rsidP="005E446B">
      <w:pPr>
        <w:widowControl w:val="0"/>
        <w:autoSpaceDE w:val="0"/>
        <w:autoSpaceDN w:val="0"/>
        <w:ind w:right="120"/>
        <w:jc w:val="both"/>
        <w:rPr>
          <w:rFonts w:ascii="Arial Narrow" w:eastAsia="Arial Narrow" w:hAnsi="Arial Narrow" w:cs="Arial Narrow"/>
          <w:b/>
          <w:sz w:val="22"/>
          <w:szCs w:val="22"/>
          <w:lang w:val="es-ES" w:eastAsia="en-US"/>
        </w:rPr>
      </w:pPr>
      <w:r w:rsidRPr="005E446B">
        <w:rPr>
          <w:rFonts w:ascii="Arial Narrow" w:eastAsia="Arial Narrow" w:hAnsi="Arial Narrow" w:cs="Arial Narrow"/>
          <w:sz w:val="22"/>
          <w:szCs w:val="22"/>
          <w:lang w:val="es-ES" w:eastAsia="en-US"/>
        </w:rPr>
        <w:lastRenderedPageBreak/>
        <w:t xml:space="preserve">Siendo esta experiencia como aquella con la que cuenta el PROPONENTE y que acredita condiciones especiales de los contratos reportados en el RUP con los cuales se pretende cumplir con el requisito de experiencia, la entidad solicita que el PROPONENTE relacione esta experiencia diligenciando el </w:t>
      </w:r>
      <w:r w:rsidRPr="005E446B">
        <w:rPr>
          <w:rFonts w:ascii="Arial Narrow" w:eastAsia="Arial Narrow" w:hAnsi="Arial Narrow" w:cs="Arial Narrow"/>
          <w:b/>
          <w:sz w:val="22"/>
          <w:szCs w:val="22"/>
          <w:lang w:val="es-ES" w:eastAsia="en-US"/>
        </w:rPr>
        <w:t>Formato “EXPERIENCIA ACREDITADA PROPONENTE”.</w:t>
      </w:r>
    </w:p>
    <w:p w14:paraId="3E4D76E2" w14:textId="77777777" w:rsidR="005E446B" w:rsidRPr="005E446B" w:rsidRDefault="005E446B" w:rsidP="005E446B">
      <w:pPr>
        <w:widowControl w:val="0"/>
        <w:autoSpaceDE w:val="0"/>
        <w:autoSpaceDN w:val="0"/>
        <w:spacing w:before="1"/>
        <w:rPr>
          <w:rFonts w:ascii="Arial Narrow" w:eastAsia="Arial Narrow" w:hAnsi="Arial Narrow" w:cs="Arial Narrow"/>
          <w:b/>
          <w:sz w:val="22"/>
          <w:szCs w:val="22"/>
          <w:lang w:val="es-ES" w:eastAsia="en-US"/>
        </w:rPr>
      </w:pPr>
    </w:p>
    <w:p w14:paraId="41C8F2BC" w14:textId="77777777" w:rsidR="00846619" w:rsidRPr="00846619" w:rsidRDefault="00846619" w:rsidP="00846619">
      <w:pPr>
        <w:jc w:val="both"/>
        <w:rPr>
          <w:rFonts w:ascii="Arial Narrow" w:hAnsi="Arial Narrow" w:cs="Arial"/>
          <w:sz w:val="22"/>
          <w:szCs w:val="22"/>
        </w:rPr>
      </w:pPr>
      <w:r w:rsidRPr="00846619">
        <w:rPr>
          <w:rFonts w:ascii="Arial Narrow" w:hAnsi="Arial Narrow" w:cs="Arial"/>
          <w:sz w:val="22"/>
          <w:szCs w:val="22"/>
        </w:rPr>
        <w:t xml:space="preserve">Para demostrar la experiencia acreditada, el proponente deberá anexar </w:t>
      </w:r>
      <w:r w:rsidRPr="00846619">
        <w:rPr>
          <w:rFonts w:ascii="Arial Narrow" w:hAnsi="Arial Narrow" w:cs="Arial"/>
          <w:b/>
          <w:bCs/>
          <w:sz w:val="22"/>
          <w:szCs w:val="22"/>
        </w:rPr>
        <w:t>hasta cuatro (4) certificaciones de experiencia correspondientes a igual número de contratos ejecutados o reportados en el RUP</w:t>
      </w:r>
      <w:r w:rsidRPr="00846619">
        <w:rPr>
          <w:rFonts w:ascii="Arial Narrow" w:hAnsi="Arial Narrow" w:cs="Arial"/>
          <w:sz w:val="22"/>
          <w:szCs w:val="22"/>
        </w:rPr>
        <w:t xml:space="preserve">, </w:t>
      </w:r>
      <w:r w:rsidRPr="00846619">
        <w:rPr>
          <w:rFonts w:ascii="Arial Narrow" w:eastAsia="Arial Narrow" w:hAnsi="Arial Narrow" w:cs="Arial"/>
          <w:sz w:val="22"/>
          <w:szCs w:val="22"/>
          <w:lang w:val="es-419"/>
        </w:rPr>
        <w:t>cuyo objeto tenga relación o similitud al del presente proceso y/o que guarde relación la comercialización, suministro o distribución de equipos de fotografía y/o accesorios para cámaras, y cuya sumatoria sea igual o superior al 70% del presupuesto oficial estimado, expresado en salarios mínimos legales mensuales vigentes (SMLMV).</w:t>
      </w:r>
    </w:p>
    <w:p w14:paraId="0EAAB715" w14:textId="77777777" w:rsidR="005E446B" w:rsidRPr="00846619" w:rsidRDefault="005E446B" w:rsidP="00846619">
      <w:pPr>
        <w:widowControl w:val="0"/>
        <w:autoSpaceDE w:val="0"/>
        <w:autoSpaceDN w:val="0"/>
        <w:jc w:val="both"/>
        <w:rPr>
          <w:rFonts w:ascii="Arial Narrow" w:eastAsia="Arial Narrow" w:hAnsi="Arial Narrow" w:cs="Arial Narrow"/>
          <w:sz w:val="22"/>
          <w:szCs w:val="22"/>
          <w:lang w:eastAsia="en-US"/>
        </w:rPr>
      </w:pPr>
    </w:p>
    <w:p w14:paraId="463E47E4" w14:textId="77777777" w:rsidR="005E446B" w:rsidRPr="005E446B" w:rsidRDefault="005E446B" w:rsidP="005E446B">
      <w:pPr>
        <w:widowControl w:val="0"/>
        <w:autoSpaceDE w:val="0"/>
        <w:autoSpaceDN w:val="0"/>
        <w:ind w:right="112"/>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 xml:space="preserve">Estas certificaciones deberán ser las mismas con las que pretende acreditar la experiencia general, las cuales deberán ser expedidas por el funcionario o autoridad competente de la respectiva entidad pública o privada y cumplir con los siguientes </w:t>
      </w:r>
      <w:r w:rsidRPr="005E446B">
        <w:rPr>
          <w:rFonts w:ascii="Arial Narrow" w:eastAsia="Arial Narrow" w:hAnsi="Arial Narrow" w:cs="Arial Narrow"/>
          <w:spacing w:val="-2"/>
          <w:sz w:val="22"/>
          <w:szCs w:val="22"/>
          <w:lang w:val="es-ES" w:eastAsia="en-US"/>
        </w:rPr>
        <w:t>requisitos:</w:t>
      </w:r>
    </w:p>
    <w:p w14:paraId="5E58D68F"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112C18E6"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pacing w:val="-2"/>
          <w:sz w:val="22"/>
          <w:szCs w:val="22"/>
          <w:lang w:val="es-ES" w:eastAsia="en-US"/>
        </w:rPr>
        <w:t>Contratante</w:t>
      </w:r>
    </w:p>
    <w:p w14:paraId="63C3E713"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Nombre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Contratista</w:t>
      </w:r>
    </w:p>
    <w:p w14:paraId="6D84B498"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Objeto,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y/u</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obligaciones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pacing w:val="-2"/>
          <w:sz w:val="22"/>
          <w:szCs w:val="22"/>
          <w:lang w:val="es-ES" w:eastAsia="en-US"/>
        </w:rPr>
        <w:t>actividades.</w:t>
      </w:r>
    </w:p>
    <w:p w14:paraId="17110C41"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suscripción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servicio.</w:t>
      </w:r>
    </w:p>
    <w:p w14:paraId="040FD5C9"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servicio.</w:t>
      </w:r>
    </w:p>
    <w:p w14:paraId="6E892E06" w14:textId="77777777" w:rsidR="005E446B" w:rsidRPr="005E446B" w:rsidRDefault="005E446B" w:rsidP="00170BEE">
      <w:pPr>
        <w:widowControl w:val="0"/>
        <w:numPr>
          <w:ilvl w:val="0"/>
          <w:numId w:val="36"/>
        </w:numPr>
        <w:tabs>
          <w:tab w:val="left" w:pos="833"/>
          <w:tab w:val="left" w:pos="834"/>
        </w:tabs>
        <w:autoSpaceDE w:val="0"/>
        <w:autoSpaceDN w:val="0"/>
        <w:spacing w:before="2"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Porcentaje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participación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consorcio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unión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temporal,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cuando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pacing w:val="-2"/>
          <w:sz w:val="22"/>
          <w:szCs w:val="22"/>
          <w:lang w:val="es-ES" w:eastAsia="en-US"/>
        </w:rPr>
        <w:t>aplique.</w:t>
      </w:r>
    </w:p>
    <w:p w14:paraId="1FB78A40" w14:textId="77777777" w:rsidR="005E446B" w:rsidRPr="005E446B" w:rsidRDefault="005E446B" w:rsidP="00170BEE">
      <w:pPr>
        <w:widowControl w:val="0"/>
        <w:numPr>
          <w:ilvl w:val="0"/>
          <w:numId w:val="36"/>
        </w:numPr>
        <w:tabs>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Valor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total</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u</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orden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servicio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pesos</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pacing w:val="-2"/>
          <w:sz w:val="22"/>
          <w:szCs w:val="22"/>
          <w:lang w:val="es-ES" w:eastAsia="en-US"/>
        </w:rPr>
        <w:t>colombianos)</w:t>
      </w:r>
    </w:p>
    <w:p w14:paraId="5F3F8CA5" w14:textId="77777777" w:rsidR="005E446B" w:rsidRPr="005E446B" w:rsidRDefault="005E446B" w:rsidP="00170BEE">
      <w:pPr>
        <w:widowControl w:val="0"/>
        <w:numPr>
          <w:ilvl w:val="0"/>
          <w:numId w:val="36"/>
        </w:numPr>
        <w:tabs>
          <w:tab w:val="left" w:pos="834"/>
        </w:tabs>
        <w:autoSpaceDE w:val="0"/>
        <w:autoSpaceDN w:val="0"/>
        <w:ind w:right="118"/>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Firma de quien expide la certificación (contratante o persona por parte del contratante). Si la certificación incluye varios contratos se deberán indicar los requisitos aquí exigidos para cada uno de ellos.</w:t>
      </w:r>
    </w:p>
    <w:p w14:paraId="24037627" w14:textId="77777777" w:rsidR="005E446B" w:rsidRPr="005E446B" w:rsidRDefault="005E446B" w:rsidP="00170BEE">
      <w:pPr>
        <w:widowControl w:val="0"/>
        <w:numPr>
          <w:ilvl w:val="0"/>
          <w:numId w:val="36"/>
        </w:numPr>
        <w:tabs>
          <w:tab w:val="left" w:pos="833"/>
          <w:tab w:val="left" w:pos="834"/>
        </w:tabs>
        <w:autoSpaceDE w:val="0"/>
        <w:autoSpaceDN w:val="0"/>
        <w:spacing w:line="252" w:lineRule="exact"/>
        <w:ind w:hanging="361"/>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Correo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electrónico,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dirección</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teléfono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empresa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y/o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que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expide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pacing w:val="-2"/>
          <w:sz w:val="22"/>
          <w:szCs w:val="22"/>
          <w:lang w:val="es-ES" w:eastAsia="en-US"/>
        </w:rPr>
        <w:t>certificación</w:t>
      </w:r>
    </w:p>
    <w:p w14:paraId="33D87256"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11A7219D" w14:textId="77777777" w:rsidR="005E446B" w:rsidRPr="005E446B" w:rsidRDefault="005E446B" w:rsidP="005E446B">
      <w:pPr>
        <w:widowControl w:val="0"/>
        <w:autoSpaceDE w:val="0"/>
        <w:autoSpaceDN w:val="0"/>
        <w:spacing w:before="1"/>
        <w:ind w:right="111"/>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aceptan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como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equivalentes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 xml:space="preserve">contratos, </w:t>
      </w:r>
      <w:r w:rsidRPr="005E446B">
        <w:rPr>
          <w:rFonts w:ascii="Arial Narrow" w:eastAsia="Arial Narrow" w:hAnsi="Arial Narrow" w:cs="Arial Narrow"/>
          <w:b/>
          <w:sz w:val="22"/>
          <w:szCs w:val="22"/>
          <w:lang w:val="es-ES" w:eastAsia="en-US"/>
        </w:rPr>
        <w:t>la</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copia</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del</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acta</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de</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liquidación</w:t>
      </w:r>
      <w:r w:rsidRPr="005E446B">
        <w:rPr>
          <w:rFonts w:ascii="Arial Narrow" w:eastAsia="Arial Narrow" w:hAnsi="Arial Narrow" w:cs="Arial Narrow"/>
          <w:b/>
          <w:spacing w:val="-5"/>
          <w:sz w:val="22"/>
          <w:szCs w:val="22"/>
          <w:lang w:val="es-ES" w:eastAsia="en-US"/>
        </w:rPr>
        <w:t xml:space="preserve"> </w:t>
      </w:r>
      <w:r w:rsidRPr="005E446B">
        <w:rPr>
          <w:rFonts w:ascii="Arial Narrow" w:eastAsia="Arial Narrow" w:hAnsi="Arial Narrow" w:cs="Arial Narrow"/>
          <w:b/>
          <w:sz w:val="22"/>
          <w:szCs w:val="22"/>
          <w:lang w:val="es-ES" w:eastAsia="en-US"/>
        </w:rPr>
        <w:t>y/o</w:t>
      </w:r>
      <w:r w:rsidRPr="005E446B">
        <w:rPr>
          <w:rFonts w:ascii="Arial Narrow" w:eastAsia="Arial Narrow" w:hAnsi="Arial Narrow" w:cs="Arial Narrow"/>
          <w:b/>
          <w:spacing w:val="-7"/>
          <w:sz w:val="22"/>
          <w:szCs w:val="22"/>
          <w:lang w:val="es-ES" w:eastAsia="en-US"/>
        </w:rPr>
        <w:t xml:space="preserve"> </w:t>
      </w:r>
      <w:r w:rsidRPr="005E446B">
        <w:rPr>
          <w:rFonts w:ascii="Arial Narrow" w:eastAsia="Arial Narrow" w:hAnsi="Arial Narrow" w:cs="Arial Narrow"/>
          <w:b/>
          <w:sz w:val="22"/>
          <w:szCs w:val="22"/>
          <w:lang w:val="es-ES" w:eastAsia="en-US"/>
        </w:rPr>
        <w:t>los demás documentos expedidos por el contratante</w:t>
      </w:r>
      <w:r w:rsidRPr="005E446B">
        <w:rPr>
          <w:rFonts w:ascii="Arial Narrow" w:eastAsia="Arial Narrow" w:hAnsi="Arial Narrow" w:cs="Arial Narrow"/>
          <w:sz w:val="22"/>
          <w:szCs w:val="22"/>
          <w:lang w:val="es-ES" w:eastAsia="en-US"/>
        </w:rPr>
        <w:t>, en los que conste la información solicitada para las certificaciones.</w:t>
      </w:r>
    </w:p>
    <w:p w14:paraId="53C14BBE" w14:textId="77777777" w:rsidR="005E446B" w:rsidRPr="005E446B" w:rsidRDefault="005E446B" w:rsidP="005E446B">
      <w:pPr>
        <w:widowControl w:val="0"/>
        <w:autoSpaceDE w:val="0"/>
        <w:autoSpaceDN w:val="0"/>
        <w:spacing w:before="10"/>
        <w:rPr>
          <w:rFonts w:ascii="Arial Narrow" w:eastAsia="Arial Narrow" w:hAnsi="Arial Narrow" w:cs="Arial Narrow"/>
          <w:sz w:val="21"/>
          <w:szCs w:val="22"/>
          <w:lang w:val="es-ES" w:eastAsia="en-US"/>
        </w:rPr>
      </w:pPr>
    </w:p>
    <w:p w14:paraId="39838B58" w14:textId="77777777" w:rsidR="005E446B" w:rsidRPr="005E446B" w:rsidRDefault="005E446B" w:rsidP="005E446B">
      <w:pPr>
        <w:widowControl w:val="0"/>
        <w:autoSpaceDE w:val="0"/>
        <w:autoSpaceDN w:val="0"/>
        <w:ind w:right="112"/>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el proponente acredita más de cuatro (4) contratos que cumplan los requisitos exigidos en este numeral, la UBPD tomará para efectos de la verificación de la experiencia del proponente, cuatro (4) contratos acreditados según lo dispuesto en este documento, de mayor valor que cumplan los requisitos exigidos.</w:t>
      </w:r>
    </w:p>
    <w:p w14:paraId="06858836"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BC73FE8" w14:textId="77777777" w:rsidR="005E446B" w:rsidRPr="005E446B" w:rsidRDefault="005E446B" w:rsidP="005E446B">
      <w:pPr>
        <w:widowControl w:val="0"/>
        <w:autoSpaceDE w:val="0"/>
        <w:autoSpaceDN w:val="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deben</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ser</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expedidas</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por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contratantes.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aceptarán</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auto</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pacing w:val="-2"/>
          <w:sz w:val="22"/>
          <w:szCs w:val="22"/>
          <w:lang w:val="es-ES" w:eastAsia="en-US"/>
        </w:rPr>
        <w:t>certificaciones.</w:t>
      </w:r>
    </w:p>
    <w:p w14:paraId="35EB7B47"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25E51E06"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 calcular el número de los salarios mínimos mensuales legales vigentes (SMMLV) de los valores de/los contrato/s, se dividirá la citada cifra en el salario mínimo mensual legal vigente del año de terminación del/los contrato/s respectivo/s.</w:t>
      </w:r>
    </w:p>
    <w:p w14:paraId="61BD8DBD" w14:textId="77777777" w:rsidR="005E446B" w:rsidRPr="005E446B" w:rsidRDefault="005E446B" w:rsidP="005E446B">
      <w:pPr>
        <w:widowControl w:val="0"/>
        <w:autoSpaceDE w:val="0"/>
        <w:autoSpaceDN w:val="0"/>
        <w:spacing w:before="1"/>
        <w:rPr>
          <w:rFonts w:ascii="Arial Narrow" w:eastAsia="Arial Narrow" w:hAnsi="Arial Narrow" w:cs="Arial Narrow"/>
          <w:sz w:val="22"/>
          <w:szCs w:val="22"/>
          <w:lang w:val="es-ES" w:eastAsia="en-US"/>
        </w:rPr>
      </w:pPr>
    </w:p>
    <w:p w14:paraId="3FF38964" w14:textId="77777777" w:rsidR="005E446B" w:rsidRPr="005E446B" w:rsidRDefault="005E446B" w:rsidP="005E446B">
      <w:pPr>
        <w:widowControl w:val="0"/>
        <w:autoSpaceDE w:val="0"/>
        <w:autoSpaceDN w:val="0"/>
        <w:ind w:right="115"/>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Cuando el valor del contrato (experiencia) esté en dólares de los Estados Unidos de América (USD), la entidad hará la conversión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pesos</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colombianos</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utilizando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esa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conversión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Tasa</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Cambio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Representativa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Mercado</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(TRM)</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diaria, vigente a la fecha de terminación del contrato, publicada por la Superintendencia Financiera de Colombia para el año correspondiente en el siguiente link:</w:t>
      </w:r>
    </w:p>
    <w:p w14:paraId="7CEA9339"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E1EE000"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r w:rsidRPr="005E446B">
        <w:rPr>
          <w:rFonts w:ascii="Arial Narrow" w:eastAsia="Arial Narrow" w:hAnsi="Arial Narrow" w:cs="Arial Narrow"/>
          <w:spacing w:val="-2"/>
          <w:sz w:val="22"/>
          <w:szCs w:val="22"/>
          <w:lang w:val="es-ES" w:eastAsia="en-US"/>
        </w:rPr>
        <w:t>https</w:t>
      </w:r>
      <w:hyperlink r:id="rId20">
        <w:r w:rsidRPr="005E446B">
          <w:rPr>
            <w:rFonts w:ascii="Arial Narrow" w:eastAsia="Arial Narrow" w:hAnsi="Arial Narrow" w:cs="Arial Narrow"/>
            <w:spacing w:val="-2"/>
            <w:sz w:val="22"/>
            <w:szCs w:val="22"/>
            <w:lang w:val="es-ES" w:eastAsia="en-US"/>
          </w:rPr>
          <w:t>://w</w:t>
        </w:r>
      </w:hyperlink>
      <w:r w:rsidRPr="005E446B">
        <w:rPr>
          <w:rFonts w:ascii="Arial Narrow" w:eastAsia="Arial Narrow" w:hAnsi="Arial Narrow" w:cs="Arial Narrow"/>
          <w:spacing w:val="-2"/>
          <w:sz w:val="22"/>
          <w:szCs w:val="22"/>
          <w:lang w:val="es-ES" w:eastAsia="en-US"/>
        </w:rPr>
        <w:t>ww</w:t>
      </w:r>
      <w:hyperlink r:id="rId21">
        <w:r w:rsidRPr="005E446B">
          <w:rPr>
            <w:rFonts w:ascii="Arial Narrow" w:eastAsia="Arial Narrow" w:hAnsi="Arial Narrow" w:cs="Arial Narrow"/>
            <w:spacing w:val="-2"/>
            <w:sz w:val="22"/>
            <w:szCs w:val="22"/>
            <w:lang w:val="es-ES" w:eastAsia="en-US"/>
          </w:rPr>
          <w:t>.superfinancie</w:t>
        </w:r>
      </w:hyperlink>
      <w:r w:rsidRPr="005E446B">
        <w:rPr>
          <w:rFonts w:ascii="Arial Narrow" w:eastAsia="Arial Narrow" w:hAnsi="Arial Narrow" w:cs="Arial Narrow"/>
          <w:spacing w:val="-2"/>
          <w:sz w:val="22"/>
          <w:szCs w:val="22"/>
          <w:lang w:val="es-ES" w:eastAsia="en-US"/>
        </w:rPr>
        <w:t>r</w:t>
      </w:r>
      <w:hyperlink r:id="rId22">
        <w:r w:rsidRPr="005E446B">
          <w:rPr>
            <w:rFonts w:ascii="Arial Narrow" w:eastAsia="Arial Narrow" w:hAnsi="Arial Narrow" w:cs="Arial Narrow"/>
            <w:spacing w:val="-2"/>
            <w:sz w:val="22"/>
            <w:szCs w:val="22"/>
            <w:lang w:val="es-ES" w:eastAsia="en-US"/>
          </w:rPr>
          <w:t>a.gov.co/jsp/loader.jsf?lServicio=Publicaciones&amp;lTipo=publicaciones&amp;lFuncion=loadContenidoPub</w:t>
        </w:r>
      </w:hyperlink>
      <w:r w:rsidRPr="005E446B">
        <w:rPr>
          <w:rFonts w:ascii="Arial Narrow" w:eastAsia="Arial Narrow" w:hAnsi="Arial Narrow" w:cs="Arial Narrow"/>
          <w:spacing w:val="-2"/>
          <w:sz w:val="22"/>
          <w:szCs w:val="22"/>
          <w:lang w:val="es-ES" w:eastAsia="en-US"/>
        </w:rPr>
        <w:t xml:space="preserve"> licacion&amp;id=60819</w:t>
      </w:r>
    </w:p>
    <w:p w14:paraId="1184483A" w14:textId="77777777" w:rsidR="005E446B" w:rsidRPr="005E446B" w:rsidRDefault="005E446B" w:rsidP="005E446B">
      <w:pPr>
        <w:widowControl w:val="0"/>
        <w:autoSpaceDE w:val="0"/>
        <w:autoSpaceDN w:val="0"/>
        <w:spacing w:before="100"/>
        <w:ind w:right="115"/>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lastRenderedPageBreak/>
        <w:t>Cuando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valor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esté</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dado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en</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moneda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extranjera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diferente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al</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dólar</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Estados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Unidos</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América,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primero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realizará</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su conversión a dólares estadounidenses de acuerdo con las tasas de cambio estadísticas anuales correspondientes teniendo en cuenta la fecha de terminación del contrato y posteriormente, se procederá a su conversión a pesos colombianos de conformidad</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con</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Tasa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Cambio</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Representativa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Mercado</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(TRM)</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diaria,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vigente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7"/>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9"/>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contrato, publicada por la Superintendencia Financiera de Colombia en el “link” arriba indicado.</w:t>
      </w:r>
    </w:p>
    <w:p w14:paraId="1AD3A5F3"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44921CB1"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el proponente presenta la documentación exigida en este numeral, sin el lleno de los requisitos exigidos, la Entidad lo requerirá para que, dentro del término establecido, proceda a subsanar o aclarar.</w:t>
      </w:r>
    </w:p>
    <w:p w14:paraId="34637BBB" w14:textId="77777777" w:rsidR="005E446B" w:rsidRPr="005E446B" w:rsidRDefault="005E446B" w:rsidP="005E446B">
      <w:pPr>
        <w:widowControl w:val="0"/>
        <w:autoSpaceDE w:val="0"/>
        <w:autoSpaceDN w:val="0"/>
        <w:spacing w:before="10"/>
        <w:rPr>
          <w:rFonts w:ascii="Arial Narrow" w:eastAsia="Arial Narrow" w:hAnsi="Arial Narrow" w:cs="Arial Narrow"/>
          <w:sz w:val="21"/>
          <w:szCs w:val="22"/>
          <w:lang w:val="es-ES" w:eastAsia="en-US"/>
        </w:rPr>
      </w:pPr>
    </w:p>
    <w:p w14:paraId="6D6BE5D2" w14:textId="68E7BEBE" w:rsidR="005E446B" w:rsidRPr="005E446B" w:rsidRDefault="005E446B" w:rsidP="00C9793A">
      <w:pPr>
        <w:widowControl w:val="0"/>
        <w:autoSpaceDE w:val="0"/>
        <w:autoSpaceDN w:val="0"/>
        <w:spacing w:before="1"/>
        <w:ind w:right="118"/>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 xml:space="preserve">Para el caso de Consorcios o Uniones Temporales la experiencia puede ser acreditada por uno o varios de sus integrantes, o entre varios de sus miembros, para lo cual se efectuará la sumatoria de valores de los contratos acreditados, según lo exigido en este numeral, de los miembros del consorcio o unión temporal, que cumplan los requisitos exigidos en este </w:t>
      </w:r>
      <w:r w:rsidRPr="005E446B">
        <w:rPr>
          <w:rFonts w:ascii="Arial Narrow" w:eastAsia="Arial Narrow" w:hAnsi="Arial Narrow" w:cs="Arial Narrow"/>
          <w:spacing w:val="-2"/>
          <w:sz w:val="22"/>
          <w:szCs w:val="22"/>
          <w:lang w:val="es-ES" w:eastAsia="en-US"/>
        </w:rPr>
        <w:t>documento.</w:t>
      </w:r>
    </w:p>
    <w:p w14:paraId="5F5CA166"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7FA8A67C" w14:textId="77777777" w:rsidR="005E446B" w:rsidRPr="005E446B" w:rsidRDefault="005E446B" w:rsidP="005E446B">
      <w:pPr>
        <w:widowControl w:val="0"/>
        <w:autoSpaceDE w:val="0"/>
        <w:autoSpaceDN w:val="0"/>
        <w:ind w:right="120"/>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Si en los documentos que acreditan la experiencia, se encuentran contratos en los cuales el proponente o el integrante del consorcio o unión temporal, participó en unión temporal o consorcio, se acreditará el porcentaje del valor ejecutado correspondiente al porcentaje de participación dentro de la Unión Temporal o Consorcio.</w:t>
      </w:r>
    </w:p>
    <w:p w14:paraId="0407DA7D"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3C558F34" w14:textId="77777777" w:rsidR="005E446B" w:rsidRPr="005E446B" w:rsidRDefault="005E446B" w:rsidP="005E446B">
      <w:pPr>
        <w:widowControl w:val="0"/>
        <w:autoSpaceDE w:val="0"/>
        <w:autoSpaceDN w:val="0"/>
        <w:spacing w:before="1"/>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podrá</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acumularse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vez,</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los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socios,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accionistas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constituyentes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jurídica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cuando</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estos se asocien entre sí para presentar propuesta bajo las modalidades previstas en el artículo 7º de la Ley 80 de 1993.</w:t>
      </w:r>
    </w:p>
    <w:p w14:paraId="396394A9" w14:textId="77777777" w:rsidR="005E446B" w:rsidRPr="005E446B" w:rsidRDefault="005E446B" w:rsidP="005E446B">
      <w:pPr>
        <w:widowControl w:val="0"/>
        <w:autoSpaceDE w:val="0"/>
        <w:autoSpaceDN w:val="0"/>
        <w:spacing w:before="9"/>
        <w:rPr>
          <w:rFonts w:ascii="Arial Narrow" w:eastAsia="Arial Narrow" w:hAnsi="Arial Narrow" w:cs="Arial Narrow"/>
          <w:sz w:val="21"/>
          <w:szCs w:val="22"/>
          <w:lang w:val="es-ES" w:eastAsia="en-US"/>
        </w:rPr>
      </w:pPr>
    </w:p>
    <w:p w14:paraId="3C4AD7E9" w14:textId="77777777" w:rsidR="005E446B" w:rsidRPr="005E446B" w:rsidRDefault="005E446B" w:rsidP="005E446B">
      <w:pPr>
        <w:widowControl w:val="0"/>
        <w:autoSpaceDE w:val="0"/>
        <w:autoSpaceDN w:val="0"/>
        <w:spacing w:before="1"/>
        <w:ind w:right="111"/>
        <w:jc w:val="both"/>
        <w:outlineLvl w:val="1"/>
        <w:rPr>
          <w:rFonts w:ascii="Arial Narrow" w:eastAsia="Arial Narrow" w:hAnsi="Arial Narrow" w:cs="Arial Narrow"/>
          <w:b/>
          <w:bCs/>
          <w:sz w:val="22"/>
          <w:szCs w:val="22"/>
          <w:lang w:val="es-ES" w:eastAsia="en-US"/>
        </w:rPr>
      </w:pP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UBPD</w:t>
      </w:r>
      <w:r w:rsidRPr="005E446B">
        <w:rPr>
          <w:rFonts w:ascii="Arial Narrow" w:eastAsia="Arial Narrow" w:hAnsi="Arial Narrow" w:cs="Arial Narrow"/>
          <w:b/>
          <w:bCs/>
          <w:spacing w:val="-8"/>
          <w:sz w:val="22"/>
          <w:szCs w:val="22"/>
          <w:lang w:val="es-ES" w:eastAsia="en-US"/>
        </w:rPr>
        <w:t xml:space="preserve"> </w:t>
      </w:r>
      <w:r w:rsidRPr="005E446B">
        <w:rPr>
          <w:rFonts w:ascii="Arial Narrow" w:eastAsia="Arial Narrow" w:hAnsi="Arial Narrow" w:cs="Arial Narrow"/>
          <w:b/>
          <w:bCs/>
          <w:sz w:val="22"/>
          <w:szCs w:val="22"/>
          <w:lang w:val="es-ES" w:eastAsia="en-US"/>
        </w:rPr>
        <w:t>se</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reserva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el</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derecho</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verificar</w:t>
      </w:r>
      <w:r w:rsidRPr="005E446B">
        <w:rPr>
          <w:rFonts w:ascii="Arial Narrow" w:eastAsia="Arial Narrow" w:hAnsi="Arial Narrow" w:cs="Arial Narrow"/>
          <w:b/>
          <w:bCs/>
          <w:spacing w:val="-8"/>
          <w:sz w:val="22"/>
          <w:szCs w:val="22"/>
          <w:lang w:val="es-ES" w:eastAsia="en-US"/>
        </w:rPr>
        <w:t xml:space="preserve"> </w:t>
      </w:r>
      <w:r w:rsidRPr="005E446B">
        <w:rPr>
          <w:rFonts w:ascii="Arial Narrow" w:eastAsia="Arial Narrow" w:hAnsi="Arial Narrow" w:cs="Arial Narrow"/>
          <w:b/>
          <w:bCs/>
          <w:sz w:val="22"/>
          <w:szCs w:val="22"/>
          <w:lang w:val="es-ES" w:eastAsia="en-US"/>
        </w:rPr>
        <w:t>durante</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evaluación</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y</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hasta</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adjudicación</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la</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autenticidad</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y</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exactitud</w:t>
      </w:r>
      <w:r w:rsidRPr="005E446B">
        <w:rPr>
          <w:rFonts w:ascii="Arial Narrow" w:eastAsia="Arial Narrow" w:hAnsi="Arial Narrow" w:cs="Arial Narrow"/>
          <w:b/>
          <w:bCs/>
          <w:spacing w:val="-7"/>
          <w:sz w:val="22"/>
          <w:szCs w:val="22"/>
          <w:lang w:val="es-ES" w:eastAsia="en-US"/>
        </w:rPr>
        <w:t xml:space="preserve"> </w:t>
      </w:r>
      <w:r w:rsidRPr="005E446B">
        <w:rPr>
          <w:rFonts w:ascii="Arial Narrow" w:eastAsia="Arial Narrow" w:hAnsi="Arial Narrow" w:cs="Arial Narrow"/>
          <w:b/>
          <w:bCs/>
          <w:sz w:val="22"/>
          <w:szCs w:val="22"/>
          <w:lang w:val="es-ES" w:eastAsia="en-US"/>
        </w:rPr>
        <w:t>de la</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información</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presentada</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por</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el</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oferente,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pudiendo</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acudir</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a</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las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personas,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empresas</w:t>
      </w:r>
      <w:r w:rsidRPr="005E446B">
        <w:rPr>
          <w:rFonts w:ascii="Arial Narrow" w:eastAsia="Arial Narrow" w:hAnsi="Arial Narrow" w:cs="Arial Narrow"/>
          <w:b/>
          <w:bCs/>
          <w:spacing w:val="-12"/>
          <w:sz w:val="22"/>
          <w:szCs w:val="22"/>
          <w:lang w:val="es-ES" w:eastAsia="en-US"/>
        </w:rPr>
        <w:t xml:space="preserve"> </w:t>
      </w:r>
      <w:r w:rsidRPr="005E446B">
        <w:rPr>
          <w:rFonts w:ascii="Arial Narrow" w:eastAsia="Arial Narrow" w:hAnsi="Arial Narrow" w:cs="Arial Narrow"/>
          <w:b/>
          <w:bCs/>
          <w:sz w:val="22"/>
          <w:szCs w:val="22"/>
          <w:lang w:val="es-ES" w:eastAsia="en-US"/>
        </w:rPr>
        <w:t>o</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Entidades</w:t>
      </w:r>
      <w:r w:rsidRPr="005E446B">
        <w:rPr>
          <w:rFonts w:ascii="Arial Narrow" w:eastAsia="Arial Narrow" w:hAnsi="Arial Narrow" w:cs="Arial Narrow"/>
          <w:b/>
          <w:bCs/>
          <w:spacing w:val="-9"/>
          <w:sz w:val="22"/>
          <w:szCs w:val="22"/>
          <w:lang w:val="es-ES" w:eastAsia="en-US"/>
        </w:rPr>
        <w:t xml:space="preserve"> </w:t>
      </w:r>
      <w:r w:rsidRPr="005E446B">
        <w:rPr>
          <w:rFonts w:ascii="Arial Narrow" w:eastAsia="Arial Narrow" w:hAnsi="Arial Narrow" w:cs="Arial Narrow"/>
          <w:b/>
          <w:bCs/>
          <w:sz w:val="22"/>
          <w:szCs w:val="22"/>
          <w:lang w:val="es-ES" w:eastAsia="en-US"/>
        </w:rPr>
        <w:t>de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donde</w:t>
      </w:r>
      <w:r w:rsidRPr="005E446B">
        <w:rPr>
          <w:rFonts w:ascii="Arial Narrow" w:eastAsia="Arial Narrow" w:hAnsi="Arial Narrow" w:cs="Arial Narrow"/>
          <w:b/>
          <w:bCs/>
          <w:spacing w:val="-10"/>
          <w:sz w:val="22"/>
          <w:szCs w:val="22"/>
          <w:lang w:val="es-ES" w:eastAsia="en-US"/>
        </w:rPr>
        <w:t xml:space="preserve"> </w:t>
      </w:r>
      <w:r w:rsidRPr="005E446B">
        <w:rPr>
          <w:rFonts w:ascii="Arial Narrow" w:eastAsia="Arial Narrow" w:hAnsi="Arial Narrow" w:cs="Arial Narrow"/>
          <w:b/>
          <w:bCs/>
          <w:sz w:val="22"/>
          <w:szCs w:val="22"/>
          <w:lang w:val="es-ES" w:eastAsia="en-US"/>
        </w:rPr>
        <w:t>provenga la información.</w:t>
      </w:r>
    </w:p>
    <w:p w14:paraId="1E49C82F" w14:textId="77777777" w:rsidR="005E446B" w:rsidRPr="005E446B" w:rsidRDefault="005E446B" w:rsidP="005E446B">
      <w:pPr>
        <w:widowControl w:val="0"/>
        <w:autoSpaceDE w:val="0"/>
        <w:autoSpaceDN w:val="0"/>
        <w:spacing w:before="1"/>
        <w:rPr>
          <w:rFonts w:ascii="Arial Narrow" w:eastAsia="Arial Narrow" w:hAnsi="Arial Narrow" w:cs="Arial Narrow"/>
          <w:b/>
          <w:sz w:val="22"/>
          <w:szCs w:val="22"/>
          <w:lang w:val="es-ES" w:eastAsia="en-US"/>
        </w:rPr>
      </w:pPr>
    </w:p>
    <w:p w14:paraId="0F9171F1" w14:textId="77777777" w:rsidR="005E446B" w:rsidRPr="005E446B" w:rsidRDefault="005E446B" w:rsidP="005E446B">
      <w:pPr>
        <w:widowControl w:val="0"/>
        <w:autoSpaceDE w:val="0"/>
        <w:autoSpaceDN w:val="0"/>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efectos</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verificación</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aprobación</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certificaciones,</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11"/>
          <w:sz w:val="22"/>
          <w:szCs w:val="22"/>
          <w:lang w:val="es-ES" w:eastAsia="en-US"/>
        </w:rPr>
        <w:t xml:space="preserve"> </w:t>
      </w:r>
      <w:r w:rsidRPr="005E446B">
        <w:rPr>
          <w:rFonts w:ascii="Arial Narrow" w:eastAsia="Arial Narrow" w:hAnsi="Arial Narrow" w:cs="Arial Narrow"/>
          <w:sz w:val="22"/>
          <w:szCs w:val="22"/>
          <w:lang w:val="es-ES" w:eastAsia="en-US"/>
        </w:rPr>
        <w:t>fechas</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inicio</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y</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terminación</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13"/>
          <w:sz w:val="22"/>
          <w:szCs w:val="22"/>
          <w:lang w:val="es-ES" w:eastAsia="en-US"/>
        </w:rPr>
        <w:t xml:space="preserve"> </w:t>
      </w:r>
      <w:r w:rsidRPr="005E446B">
        <w:rPr>
          <w:rFonts w:ascii="Arial Narrow" w:eastAsia="Arial Narrow" w:hAnsi="Arial Narrow" w:cs="Arial Narrow"/>
          <w:sz w:val="22"/>
          <w:szCs w:val="22"/>
          <w:lang w:val="es-ES" w:eastAsia="en-US"/>
        </w:rPr>
        <w:t>contratos</w:t>
      </w:r>
      <w:r w:rsidRPr="005E446B">
        <w:rPr>
          <w:rFonts w:ascii="Arial Narrow" w:eastAsia="Arial Narrow" w:hAnsi="Arial Narrow" w:cs="Arial Narrow"/>
          <w:spacing w:val="-10"/>
          <w:sz w:val="22"/>
          <w:szCs w:val="22"/>
          <w:lang w:val="es-ES" w:eastAsia="en-US"/>
        </w:rPr>
        <w:t xml:space="preserve"> </w:t>
      </w:r>
      <w:r w:rsidRPr="005E446B">
        <w:rPr>
          <w:rFonts w:ascii="Arial Narrow" w:eastAsia="Arial Narrow" w:hAnsi="Arial Narrow" w:cs="Arial Narrow"/>
          <w:sz w:val="22"/>
          <w:szCs w:val="22"/>
          <w:lang w:val="es-ES" w:eastAsia="en-US"/>
        </w:rPr>
        <w:t>que</w:t>
      </w:r>
      <w:r w:rsidRPr="005E446B">
        <w:rPr>
          <w:rFonts w:ascii="Arial Narrow" w:eastAsia="Arial Narrow" w:hAnsi="Arial Narrow" w:cs="Arial Narrow"/>
          <w:spacing w:val="-12"/>
          <w:sz w:val="22"/>
          <w:szCs w:val="22"/>
          <w:lang w:val="es-ES" w:eastAsia="en-US"/>
        </w:rPr>
        <w:t xml:space="preserve"> </w:t>
      </w:r>
      <w:r w:rsidRPr="005E446B">
        <w:rPr>
          <w:rFonts w:ascii="Arial Narrow" w:eastAsia="Arial Narrow" w:hAnsi="Arial Narrow" w:cs="Arial Narrow"/>
          <w:sz w:val="22"/>
          <w:szCs w:val="22"/>
          <w:lang w:val="es-ES" w:eastAsia="en-US"/>
        </w:rPr>
        <w:t>aparecen en las certificaciones, serán válidas con día, mes y año; en caso de no contener expresamente la fecha de inicio se contabilizará la misma desde el último día del mes y la fecha de terminación desde primer día del mes.</w:t>
      </w:r>
    </w:p>
    <w:p w14:paraId="59CCED3C" w14:textId="77777777" w:rsidR="005E446B" w:rsidRPr="005E446B" w:rsidRDefault="005E446B" w:rsidP="005E446B">
      <w:pPr>
        <w:widowControl w:val="0"/>
        <w:autoSpaceDE w:val="0"/>
        <w:autoSpaceDN w:val="0"/>
        <w:rPr>
          <w:rFonts w:ascii="Arial Narrow" w:eastAsia="Arial Narrow" w:hAnsi="Arial Narrow" w:cs="Arial Narrow"/>
          <w:sz w:val="22"/>
          <w:szCs w:val="22"/>
          <w:lang w:val="es-ES" w:eastAsia="en-US"/>
        </w:rPr>
      </w:pPr>
    </w:p>
    <w:p w14:paraId="57143D1D" w14:textId="21FC1711" w:rsidR="002A04EC" w:rsidRPr="00332DCC" w:rsidRDefault="005E446B" w:rsidP="00332DCC">
      <w:pPr>
        <w:widowControl w:val="0"/>
        <w:autoSpaceDE w:val="0"/>
        <w:autoSpaceDN w:val="0"/>
        <w:ind w:right="109"/>
        <w:jc w:val="both"/>
        <w:rPr>
          <w:rFonts w:ascii="Arial Narrow" w:eastAsia="Arial Narrow" w:hAnsi="Arial Narrow" w:cs="Arial Narrow"/>
          <w:sz w:val="22"/>
          <w:szCs w:val="22"/>
          <w:lang w:val="es-ES" w:eastAsia="en-US"/>
        </w:rPr>
      </w:pP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proponente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persona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jurídica,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experiencia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se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contará</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partir</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fecha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su</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constitución.</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Para</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las</w:t>
      </w:r>
      <w:r w:rsidRPr="005E446B">
        <w:rPr>
          <w:rFonts w:ascii="Arial Narrow" w:eastAsia="Arial Narrow" w:hAnsi="Arial Narrow" w:cs="Arial Narrow"/>
          <w:spacing w:val="-6"/>
          <w:sz w:val="22"/>
          <w:szCs w:val="22"/>
          <w:lang w:val="es-ES" w:eastAsia="en-US"/>
        </w:rPr>
        <w:t xml:space="preserve"> </w:t>
      </w:r>
      <w:r w:rsidRPr="005E446B">
        <w:rPr>
          <w:rFonts w:ascii="Arial Narrow" w:eastAsia="Arial Narrow" w:hAnsi="Arial Narrow" w:cs="Arial Narrow"/>
          <w:sz w:val="22"/>
          <w:szCs w:val="22"/>
          <w:lang w:val="es-ES" w:eastAsia="en-US"/>
        </w:rPr>
        <w:t>sociedades</w:t>
      </w:r>
      <w:r w:rsidRPr="005E446B">
        <w:rPr>
          <w:rFonts w:ascii="Arial Narrow" w:eastAsia="Arial Narrow" w:hAnsi="Arial Narrow" w:cs="Arial Narrow"/>
          <w:spacing w:val="-8"/>
          <w:sz w:val="22"/>
          <w:szCs w:val="22"/>
          <w:lang w:val="es-ES" w:eastAsia="en-US"/>
        </w:rPr>
        <w:t xml:space="preserve"> </w:t>
      </w:r>
      <w:r w:rsidRPr="005E446B">
        <w:rPr>
          <w:rFonts w:ascii="Arial Narrow" w:eastAsia="Arial Narrow" w:hAnsi="Arial Narrow" w:cs="Arial Narrow"/>
          <w:sz w:val="22"/>
          <w:szCs w:val="22"/>
          <w:lang w:val="es-ES" w:eastAsia="en-US"/>
        </w:rPr>
        <w:t>que tengan menos de tres años de constituidas, pueden aportar la experiencia de sus socios y\o accionistas, la cual se haya registrado en el RUP. Adicionalmente, dicha experiencia puede ser conservada por las sociedades incluso vencidos los tres años</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constitución,</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anterior</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a</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la</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luz</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del</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concepto</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CCE</w:t>
      </w:r>
      <w:r w:rsidRPr="005E446B">
        <w:rPr>
          <w:rFonts w:ascii="Arial Narrow" w:eastAsia="Arial Narrow" w:hAnsi="Arial Narrow" w:cs="Arial Narrow"/>
          <w:spacing w:val="-5"/>
          <w:sz w:val="22"/>
          <w:szCs w:val="22"/>
          <w:lang w:val="es-ES" w:eastAsia="en-US"/>
        </w:rPr>
        <w:t xml:space="preserve"> </w:t>
      </w:r>
      <w:r w:rsidRPr="005E446B">
        <w:rPr>
          <w:rFonts w:ascii="Arial Narrow" w:eastAsia="Arial Narrow" w:hAnsi="Arial Narrow" w:cs="Arial Narrow"/>
          <w:sz w:val="22"/>
          <w:szCs w:val="22"/>
          <w:lang w:val="es-ES" w:eastAsia="en-US"/>
        </w:rPr>
        <w:t>No</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378</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de</w:t>
      </w:r>
      <w:r w:rsidRPr="005E446B">
        <w:rPr>
          <w:rFonts w:ascii="Arial Narrow" w:eastAsia="Arial Narrow" w:hAnsi="Arial Narrow" w:cs="Arial Narrow"/>
          <w:spacing w:val="-4"/>
          <w:sz w:val="22"/>
          <w:szCs w:val="22"/>
          <w:lang w:val="es-ES" w:eastAsia="en-US"/>
        </w:rPr>
        <w:t xml:space="preserve"> </w:t>
      </w:r>
      <w:r w:rsidRPr="005E446B">
        <w:rPr>
          <w:rFonts w:ascii="Arial Narrow" w:eastAsia="Arial Narrow" w:hAnsi="Arial Narrow" w:cs="Arial Narrow"/>
          <w:sz w:val="22"/>
          <w:szCs w:val="22"/>
          <w:lang w:val="es-ES" w:eastAsia="en-US"/>
        </w:rPr>
        <w:t>2020</w:t>
      </w:r>
      <w:r w:rsidRPr="005E446B">
        <w:rPr>
          <w:rFonts w:ascii="Arial Narrow" w:eastAsia="Arial Narrow" w:hAnsi="Arial Narrow" w:cs="Arial Narrow"/>
          <w:spacing w:val="-3"/>
          <w:sz w:val="22"/>
          <w:szCs w:val="22"/>
          <w:lang w:val="es-ES" w:eastAsia="en-US"/>
        </w:rPr>
        <w:t xml:space="preserve"> </w:t>
      </w:r>
      <w:r w:rsidRPr="005E446B">
        <w:rPr>
          <w:rFonts w:ascii="Arial Narrow" w:eastAsia="Arial Narrow" w:hAnsi="Arial Narrow" w:cs="Arial Narrow"/>
          <w:sz w:val="22"/>
          <w:szCs w:val="22"/>
          <w:lang w:val="es-ES" w:eastAsia="en-US"/>
        </w:rPr>
        <w:t>“</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conformidad</w:t>
      </w:r>
      <w:r w:rsidRPr="005E446B">
        <w:rPr>
          <w:rFonts w:ascii="Arial Narrow" w:eastAsia="Arial Narrow" w:hAnsi="Arial Narrow" w:cs="Arial Narrow"/>
          <w:i/>
          <w:spacing w:val="-3"/>
          <w:sz w:val="22"/>
          <w:szCs w:val="22"/>
          <w:lang w:val="es-ES" w:eastAsia="en-US"/>
        </w:rPr>
        <w:t xml:space="preserve"> </w:t>
      </w:r>
      <w:r w:rsidRPr="005E446B">
        <w:rPr>
          <w:rFonts w:ascii="Arial Narrow" w:eastAsia="Arial Narrow" w:hAnsi="Arial Narrow" w:cs="Arial Narrow"/>
          <w:i/>
          <w:sz w:val="22"/>
          <w:szCs w:val="22"/>
          <w:lang w:val="es-ES" w:eastAsia="en-US"/>
        </w:rPr>
        <w:t>con</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la</w:t>
      </w:r>
      <w:r w:rsidRPr="005E446B">
        <w:rPr>
          <w:rFonts w:ascii="Arial Narrow" w:eastAsia="Arial Narrow" w:hAnsi="Arial Narrow" w:cs="Arial Narrow"/>
          <w:i/>
          <w:spacing w:val="-3"/>
          <w:sz w:val="22"/>
          <w:szCs w:val="22"/>
          <w:lang w:val="es-ES" w:eastAsia="en-US"/>
        </w:rPr>
        <w:t xml:space="preserve"> </w:t>
      </w:r>
      <w:r w:rsidRPr="005E446B">
        <w:rPr>
          <w:rFonts w:ascii="Arial Narrow" w:eastAsia="Arial Narrow" w:hAnsi="Arial Narrow" w:cs="Arial Narrow"/>
          <w:i/>
          <w:sz w:val="22"/>
          <w:szCs w:val="22"/>
          <w:lang w:val="es-ES" w:eastAsia="en-US"/>
        </w:rPr>
        <w:t>posición</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adoptada</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por la Agencia Nacional de Contratación Pública – Colombia Compra Eficiente a partir del concepto con radicado No. 4201913000006797del</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19</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5"/>
          <w:sz w:val="22"/>
          <w:szCs w:val="22"/>
          <w:lang w:val="es-ES" w:eastAsia="en-US"/>
        </w:rPr>
        <w:t xml:space="preserve"> </w:t>
      </w:r>
      <w:r w:rsidRPr="005E446B">
        <w:rPr>
          <w:rFonts w:ascii="Arial Narrow" w:eastAsia="Arial Narrow" w:hAnsi="Arial Narrow" w:cs="Arial Narrow"/>
          <w:i/>
          <w:sz w:val="22"/>
          <w:szCs w:val="22"/>
          <w:lang w:val="es-ES" w:eastAsia="en-US"/>
        </w:rPr>
        <w:t>noviembre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2019,</w:t>
      </w:r>
      <w:r w:rsidRPr="005E446B">
        <w:rPr>
          <w:rFonts w:ascii="Arial Narrow" w:eastAsia="Arial Narrow" w:hAnsi="Arial Narrow" w:cs="Arial Narrow"/>
          <w:i/>
          <w:spacing w:val="-4"/>
          <w:sz w:val="22"/>
          <w:szCs w:val="22"/>
          <w:lang w:val="es-ES" w:eastAsia="en-US"/>
        </w:rPr>
        <w:t xml:space="preserve"> </w:t>
      </w:r>
      <w:r w:rsidRPr="005E446B">
        <w:rPr>
          <w:rFonts w:ascii="Arial Narrow" w:eastAsia="Arial Narrow" w:hAnsi="Arial Narrow" w:cs="Arial Narrow"/>
          <w:i/>
          <w:sz w:val="22"/>
          <w:szCs w:val="22"/>
          <w:lang w:val="es-ES" w:eastAsia="en-US"/>
        </w:rPr>
        <w:t>es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posible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que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las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sociedades</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reciente</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creación,</w:t>
      </w:r>
      <w:r w:rsidRPr="005E446B">
        <w:rPr>
          <w:rFonts w:ascii="Arial Narrow" w:eastAsia="Arial Narrow" w:hAnsi="Arial Narrow" w:cs="Arial Narrow"/>
          <w:i/>
          <w:spacing w:val="-5"/>
          <w:sz w:val="22"/>
          <w:szCs w:val="22"/>
          <w:lang w:val="es-ES" w:eastAsia="en-US"/>
        </w:rPr>
        <w:t xml:space="preserve"> </w:t>
      </w:r>
      <w:r w:rsidRPr="005E446B">
        <w:rPr>
          <w:rFonts w:ascii="Arial Narrow" w:eastAsia="Arial Narrow" w:hAnsi="Arial Narrow" w:cs="Arial Narrow"/>
          <w:i/>
          <w:sz w:val="22"/>
          <w:szCs w:val="22"/>
          <w:lang w:val="es-ES" w:eastAsia="en-US"/>
        </w:rPr>
        <w:t>que, en</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aplicación</w:t>
      </w:r>
      <w:r w:rsidRPr="005E446B">
        <w:rPr>
          <w:rFonts w:ascii="Arial Narrow" w:eastAsia="Arial Narrow" w:hAnsi="Arial Narrow" w:cs="Arial Narrow"/>
          <w:i/>
          <w:spacing w:val="-2"/>
          <w:sz w:val="22"/>
          <w:szCs w:val="22"/>
          <w:lang w:val="es-ES" w:eastAsia="en-US"/>
        </w:rPr>
        <w:t xml:space="preserve"> </w:t>
      </w:r>
      <w:r w:rsidRPr="005E446B">
        <w:rPr>
          <w:rFonts w:ascii="Arial Narrow" w:eastAsia="Arial Narrow" w:hAnsi="Arial Narrow" w:cs="Arial Narrow"/>
          <w:i/>
          <w:sz w:val="22"/>
          <w:szCs w:val="22"/>
          <w:lang w:val="es-ES" w:eastAsia="en-US"/>
        </w:rPr>
        <w:t>del beneficio establecido en el numeral 2.5 del artículo 2.2.1.1.1.5.2 del Decreto 1082 de 2015, hayan acreditado la experiencia de sus socios o accionistas, lo puedan seguir haciendo en cualquier proceso de contratación y ante cualquier entidad, aun después de cumplidos los 3 años de constitución, siempre que no hayan cesado los efectos del RUP por el incumplimiento del deber de renovación</w:t>
      </w:r>
      <w:r w:rsidRPr="005E446B">
        <w:rPr>
          <w:rFonts w:ascii="Arial Narrow" w:eastAsia="Arial Narrow" w:hAnsi="Arial Narrow" w:cs="Arial Narrow"/>
          <w:sz w:val="22"/>
          <w:szCs w:val="22"/>
          <w:lang w:val="es-ES" w:eastAsia="en-US"/>
        </w:rPr>
        <w:t>”.</w:t>
      </w:r>
    </w:p>
    <w:p w14:paraId="2BEB7A03" w14:textId="77777777" w:rsidR="00546928" w:rsidRDefault="00546928" w:rsidP="00546928">
      <w:pPr>
        <w:jc w:val="both"/>
        <w:rPr>
          <w:rFonts w:ascii="Arial Narrow" w:eastAsia="Arial Narrow" w:hAnsi="Arial Narrow" w:cs="Arial Narrow"/>
          <w:b/>
          <w:szCs w:val="22"/>
        </w:rPr>
      </w:pPr>
    </w:p>
    <w:p w14:paraId="2262B422" w14:textId="4087D6F7" w:rsidR="001F4BEF" w:rsidRDefault="001F4BEF" w:rsidP="001F4BEF">
      <w:pPr>
        <w:rPr>
          <w:rFonts w:ascii="Arial Narrow" w:eastAsia="Arial Narrow" w:hAnsi="Arial Narrow" w:cs="Arial Narrow"/>
          <w:sz w:val="22"/>
          <w:szCs w:val="22"/>
        </w:rPr>
      </w:pPr>
      <w:r>
        <w:rPr>
          <w:rFonts w:ascii="Arial Narrow" w:eastAsia="Arial Narrow" w:hAnsi="Arial Narrow" w:cs="Arial Narrow"/>
          <w:b/>
          <w:sz w:val="22"/>
          <w:szCs w:val="22"/>
        </w:rPr>
        <w:t>4.2.</w:t>
      </w:r>
      <w:r w:rsidR="003263A6">
        <w:rPr>
          <w:rFonts w:ascii="Arial Narrow" w:eastAsia="Arial Narrow" w:hAnsi="Arial Narrow" w:cs="Arial Narrow"/>
          <w:b/>
          <w:sz w:val="22"/>
          <w:szCs w:val="22"/>
        </w:rPr>
        <w:t>4</w:t>
      </w:r>
      <w:r>
        <w:rPr>
          <w:rFonts w:ascii="Arial Narrow" w:eastAsia="Arial Narrow" w:hAnsi="Arial Narrow" w:cs="Arial Narrow"/>
          <w:b/>
          <w:sz w:val="22"/>
          <w:szCs w:val="22"/>
        </w:rPr>
        <w:t>. En el marco de la verificación y evaluación de las ofertas</w:t>
      </w:r>
      <w:r>
        <w:rPr>
          <w:rFonts w:ascii="Arial Narrow" w:eastAsia="Arial Narrow" w:hAnsi="Arial Narrow" w:cs="Arial Narrow"/>
          <w:sz w:val="22"/>
          <w:szCs w:val="22"/>
        </w:rPr>
        <w:t xml:space="preserve"> </w:t>
      </w:r>
    </w:p>
    <w:p w14:paraId="3FA5403D" w14:textId="77777777" w:rsidR="001F4BEF" w:rsidRDefault="001F4BEF" w:rsidP="001F4BEF">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requiere visita de la UBPD para verificación de información a las instalaciones o sedes del proponente o cualquier otro aspecto de las ofertas? </w:t>
      </w:r>
    </w:p>
    <w:p w14:paraId="419E2D5E" w14:textId="77777777" w:rsidR="001F4BEF" w:rsidRDefault="001F4BEF" w:rsidP="001F4BEF">
      <w:pPr>
        <w:rPr>
          <w:rFonts w:ascii="Arial Narrow" w:eastAsia="Arial Narrow" w:hAnsi="Arial Narrow" w:cs="Arial Narrow"/>
          <w:sz w:val="22"/>
          <w:szCs w:val="22"/>
        </w:rPr>
      </w:pPr>
    </w:p>
    <w:p w14:paraId="606B2475" w14:textId="2EA80707" w:rsidR="001F4BEF" w:rsidRDefault="001F4BEF" w:rsidP="001F4BEF">
      <w:pPr>
        <w:rPr>
          <w:rFonts w:ascii="Arial Narrow" w:eastAsia="Arial Narrow" w:hAnsi="Arial Narrow" w:cs="Arial Narrow"/>
          <w:sz w:val="22"/>
          <w:szCs w:val="22"/>
        </w:rPr>
      </w:pPr>
      <w:r>
        <w:rPr>
          <w:rFonts w:ascii="Arial Narrow" w:eastAsia="Arial Narrow" w:hAnsi="Arial Narrow" w:cs="Arial Narrow"/>
          <w:sz w:val="22"/>
          <w:szCs w:val="22"/>
        </w:rPr>
        <w:t>SI__                    NO_</w:t>
      </w:r>
      <w:r w:rsidR="004E2367">
        <w:rPr>
          <w:rFonts w:ascii="Arial Narrow" w:eastAsia="Arial Narrow" w:hAnsi="Arial Narrow" w:cs="Arial Narrow"/>
          <w:sz w:val="22"/>
          <w:szCs w:val="22"/>
        </w:rPr>
        <w:t>X</w:t>
      </w:r>
      <w:r>
        <w:rPr>
          <w:rFonts w:ascii="Arial Narrow" w:eastAsia="Arial Narrow" w:hAnsi="Arial Narrow" w:cs="Arial Narrow"/>
          <w:sz w:val="22"/>
          <w:szCs w:val="22"/>
        </w:rPr>
        <w:t xml:space="preserve">_ </w:t>
      </w:r>
    </w:p>
    <w:p w14:paraId="1FA6093E" w14:textId="77777777" w:rsidR="00E823DE" w:rsidRPr="002F50BC" w:rsidRDefault="00E823DE" w:rsidP="001F4BEF">
      <w:pPr>
        <w:rPr>
          <w:rFonts w:ascii="Arial Narrow" w:eastAsia="Arial Narrow" w:hAnsi="Arial Narrow" w:cs="Arial Narrow"/>
          <w:sz w:val="22"/>
          <w:szCs w:val="22"/>
        </w:rPr>
      </w:pPr>
    </w:p>
    <w:p w14:paraId="69F3F3B2" w14:textId="07BB4359" w:rsidR="00DB0648" w:rsidRPr="00BB0AD9" w:rsidRDefault="008339A7" w:rsidP="005B3C65">
      <w:pPr>
        <w:pStyle w:val="Prrafodelista"/>
        <w:numPr>
          <w:ilvl w:val="1"/>
          <w:numId w:val="10"/>
        </w:numPr>
        <w:rPr>
          <w:rFonts w:ascii="Arial Narrow" w:eastAsia="Arial Narrow" w:hAnsi="Arial Narrow" w:cs="Arial Narrow"/>
          <w:b/>
          <w:szCs w:val="22"/>
        </w:rPr>
      </w:pPr>
      <w:r w:rsidRPr="00BB0AD9">
        <w:rPr>
          <w:rFonts w:ascii="Arial Narrow" w:eastAsia="Arial Narrow" w:hAnsi="Arial Narrow" w:cs="Arial Narrow"/>
          <w:b/>
          <w:szCs w:val="22"/>
        </w:rPr>
        <w:t xml:space="preserve">CAPACIDAD FINANCIERA Y DE ORGANIZACIÓN DEL PROPONENTE </w:t>
      </w:r>
    </w:p>
    <w:p w14:paraId="1A5D2B50" w14:textId="77777777" w:rsidR="00546928" w:rsidRPr="00546928" w:rsidRDefault="00546928" w:rsidP="00546928">
      <w:pPr>
        <w:shd w:val="clear" w:color="auto" w:fill="FFFFFF"/>
        <w:jc w:val="both"/>
        <w:rPr>
          <w:rFonts w:ascii="Arial Narrow" w:hAnsi="Arial Narrow" w:cs="Arial"/>
          <w:sz w:val="22"/>
          <w:szCs w:val="22"/>
        </w:rPr>
      </w:pPr>
    </w:p>
    <w:p w14:paraId="6158D1E3"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De conformidad con el artículo 6 de la Ley 1150 de 2007 modificado por el artículo 221 del Decreto Ley 019 de 2012, Decreto 1082 de 2015, la capacidad financiera y la capacidad organizacional serán objeto de verificación sin calificarse en cuanto no son factores de comparación de las ofertas y, por lo tanto, podrán complementarse en los términos que establezcan las normas y la UBPD.</w:t>
      </w:r>
    </w:p>
    <w:p w14:paraId="2778CFBA"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 </w:t>
      </w:r>
    </w:p>
    <w:p w14:paraId="60C5D960"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La Unidad de Búsqueda de Personas dadas por Desaparecidas UBPD, revisará la capacidad financiera y la capacidad organizacional de los proponentes con base en la información certificada en el Registro Único de Proponentes (RUP) vigente y en firme.</w:t>
      </w:r>
    </w:p>
    <w:p w14:paraId="21312AAB" w14:textId="77777777" w:rsidR="00C234F9" w:rsidRPr="00C234F9" w:rsidRDefault="00C234F9" w:rsidP="00C234F9">
      <w:pPr>
        <w:shd w:val="clear" w:color="auto" w:fill="FFFFFF"/>
        <w:jc w:val="both"/>
        <w:rPr>
          <w:rFonts w:ascii="Arial Narrow" w:hAnsi="Arial Narrow" w:cs="Arial"/>
        </w:rPr>
      </w:pPr>
    </w:p>
    <w:p w14:paraId="763EA015"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La información sobre la cual se verificará tanto los indicadores de capacidad financiera como de capacidad organizacional y el cumplimiento de estos, corresponderá a las reglas generales del Decreto 1082 de 2015, es decir, con la información contable del año inmediatamente anterior –números. 1.3 y 2.3 del artículo 2.2.1.1.1.5.2 del Decreto 1082 de 2015.</w:t>
      </w:r>
    </w:p>
    <w:p w14:paraId="5B904E26"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 </w:t>
      </w:r>
    </w:p>
    <w:p w14:paraId="4A12DFD8" w14:textId="77777777" w:rsidR="00C234F9" w:rsidRPr="00C234F9" w:rsidRDefault="00C234F9" w:rsidP="00C234F9">
      <w:pPr>
        <w:shd w:val="clear" w:color="auto" w:fill="FFFFFF"/>
        <w:jc w:val="both"/>
        <w:rPr>
          <w:rFonts w:ascii="Arial Narrow" w:hAnsi="Arial Narrow" w:cs="Arial"/>
          <w:color w:val="000000"/>
        </w:rPr>
      </w:pPr>
      <w:r w:rsidRPr="00C234F9">
        <w:rPr>
          <w:rFonts w:ascii="Arial Narrow" w:hAnsi="Arial Narrow" w:cs="Arial"/>
          <w:color w:val="000000"/>
        </w:rPr>
        <w:t>Los indicadores se definieron teniendo en cuenta la necesidad actual de la Entidad de dar seguridad al cumplimiento del contrato a futuro, así como también características propias del sector, y buscando garantizar los principios de contratación estatal como lo son la libre concurrencia y la pluralidad de oferentes. </w:t>
      </w:r>
    </w:p>
    <w:p w14:paraId="51224BB7" w14:textId="77777777" w:rsidR="00C234F9" w:rsidRPr="00C234F9" w:rsidRDefault="00C234F9" w:rsidP="00C234F9">
      <w:pPr>
        <w:shd w:val="clear" w:color="auto" w:fill="FFFFFF"/>
        <w:jc w:val="both"/>
        <w:rPr>
          <w:rFonts w:ascii="Arial Narrow" w:hAnsi="Arial Narrow" w:cs="Arial"/>
          <w:color w:val="000000"/>
        </w:rPr>
      </w:pPr>
    </w:p>
    <w:p w14:paraId="2BBF9B0D" w14:textId="77777777" w:rsidR="00C234F9" w:rsidRPr="00C234F9" w:rsidRDefault="00C234F9" w:rsidP="00C234F9">
      <w:pPr>
        <w:pStyle w:val="Prrafodelista"/>
        <w:ind w:left="0"/>
        <w:rPr>
          <w:rFonts w:ascii="Arial Narrow" w:hAnsi="Arial Narrow" w:cs="Arial"/>
          <w:szCs w:val="22"/>
        </w:rPr>
      </w:pPr>
      <w:r w:rsidRPr="00C234F9">
        <w:rPr>
          <w:rFonts w:ascii="Arial Narrow" w:hAnsi="Arial Narrow" w:cs="Arial"/>
          <w:szCs w:val="22"/>
        </w:rPr>
        <w:t>Para efecto de establecer los indicadores financieros del sector al cual pertenece el presente proceso, se tomó como base la información más reciente del Sistema Integrado de Información Societaria (SIIS) de la Superintendencia de sociedades de las empresas que tenían inscritas en la clasificación de actividades económicas CIIU Versión 4 adaptada para Colombia las actividades</w:t>
      </w:r>
      <w:r w:rsidRPr="00C234F9">
        <w:rPr>
          <w:rFonts w:ascii="Arial Narrow" w:hAnsi="Arial Narrow" w:cs="Arial"/>
          <w:b/>
          <w:bCs/>
          <w:szCs w:val="22"/>
        </w:rPr>
        <w:t xml:space="preserve">: C2670 - </w:t>
      </w:r>
      <w:r w:rsidRPr="00C234F9">
        <w:rPr>
          <w:rFonts w:ascii="Arial Narrow" w:hAnsi="Arial Narrow" w:cs="Arial"/>
          <w:szCs w:val="22"/>
        </w:rPr>
        <w:t>Fabricación de instrumentos ópticos y equipo fotográfico y</w:t>
      </w:r>
      <w:r w:rsidRPr="00C234F9">
        <w:rPr>
          <w:rFonts w:ascii="Arial Narrow" w:hAnsi="Arial Narrow" w:cs="Arial"/>
          <w:b/>
          <w:bCs/>
          <w:szCs w:val="22"/>
        </w:rPr>
        <w:t xml:space="preserve"> </w:t>
      </w:r>
      <w:r w:rsidRPr="00C234F9">
        <w:rPr>
          <w:rFonts w:ascii="Arial Narrow" w:hAnsi="Arial Narrow" w:cs="Arial"/>
          <w:szCs w:val="22"/>
        </w:rPr>
        <w:t xml:space="preserve"> </w:t>
      </w:r>
      <w:r w:rsidRPr="00C234F9">
        <w:rPr>
          <w:rFonts w:ascii="Arial Narrow" w:hAnsi="Arial Narrow" w:cs="Arial"/>
          <w:b/>
          <w:bCs/>
          <w:szCs w:val="22"/>
        </w:rPr>
        <w:t xml:space="preserve">G4652 </w:t>
      </w:r>
      <w:r w:rsidRPr="00C234F9">
        <w:rPr>
          <w:rFonts w:ascii="Arial Narrow" w:hAnsi="Arial Narrow" w:cs="Arial"/>
          <w:szCs w:val="22"/>
        </w:rPr>
        <w:t>- Comercio al por mayor de equipo, partes y piezas electrónicos y de telecomunicaciones, las cuales se relacionan directamente con el objeto contractual.</w:t>
      </w:r>
    </w:p>
    <w:p w14:paraId="70AC06F4" w14:textId="77777777" w:rsidR="00C234F9" w:rsidRPr="00C234F9" w:rsidRDefault="00C234F9" w:rsidP="00C234F9">
      <w:pPr>
        <w:pStyle w:val="Prrafodelista"/>
        <w:ind w:left="0"/>
        <w:rPr>
          <w:rFonts w:ascii="Arial Narrow" w:hAnsi="Arial Narrow" w:cs="Arial"/>
          <w:color w:val="000000"/>
        </w:rPr>
      </w:pPr>
    </w:p>
    <w:p w14:paraId="1293B88D" w14:textId="77777777" w:rsidR="00C234F9" w:rsidRPr="00C234F9" w:rsidRDefault="00C234F9" w:rsidP="00C234F9">
      <w:pPr>
        <w:pStyle w:val="Prrafodelista"/>
        <w:ind w:left="0"/>
        <w:rPr>
          <w:rFonts w:ascii="Arial Narrow" w:hAnsi="Arial Narrow" w:cs="Arial"/>
          <w:szCs w:val="22"/>
        </w:rPr>
      </w:pPr>
      <w:r w:rsidRPr="00C234F9">
        <w:rPr>
          <w:rFonts w:ascii="Arial Narrow" w:hAnsi="Arial Narrow" w:cs="Arial"/>
          <w:szCs w:val="22"/>
        </w:rPr>
        <w:t>De la base de datos se extrajo una muestra general con 113 registros para los indicadores de capacidad financiera y organizacional, no obstante, dentro de los indicadores financieros, la “Razón de cobertura de intereses” por presentar valores indeterminados se calculó sobre una muestra con 82 registros.</w:t>
      </w:r>
    </w:p>
    <w:p w14:paraId="481BC114" w14:textId="77777777" w:rsidR="00C234F9" w:rsidRPr="00C234F9" w:rsidRDefault="00C234F9" w:rsidP="00C234F9">
      <w:pPr>
        <w:shd w:val="clear" w:color="auto" w:fill="FFFFFF"/>
        <w:jc w:val="both"/>
        <w:rPr>
          <w:rFonts w:ascii="Arial Narrow" w:hAnsi="Arial Narrow" w:cs="Arial"/>
          <w:color w:val="000000"/>
        </w:rPr>
      </w:pPr>
    </w:p>
    <w:p w14:paraId="6BCAFD85" w14:textId="77777777" w:rsidR="00C234F9" w:rsidRPr="00C234F9" w:rsidRDefault="00C234F9" w:rsidP="00C234F9">
      <w:pPr>
        <w:pStyle w:val="Prrafodelista"/>
        <w:ind w:left="0"/>
        <w:rPr>
          <w:rFonts w:ascii="Arial Narrow" w:hAnsi="Arial Narrow" w:cs="Arial"/>
          <w:szCs w:val="22"/>
        </w:rPr>
      </w:pPr>
      <w:r w:rsidRPr="00C234F9">
        <w:rPr>
          <w:rFonts w:ascii="Arial Narrow" w:hAnsi="Arial Narrow" w:cs="Arial"/>
          <w:szCs w:val="22"/>
        </w:rPr>
        <w:t xml:space="preserve">De acuerdo con la Guía para la Elaboración de Estudios de Sector y dada la dispersión se eliminaron 46 y 32 registros respectivamente los cuales correspondían a los datos extremos, con lo cual se disminuye el tamaño de la muestra en un 40% (20% de los datos superiores y 20% de los datos inferiores), obteniendo para el análisis un tamaño de muestra final con menor dispersión de 67 y 50 registros así: </w:t>
      </w:r>
    </w:p>
    <w:p w14:paraId="656CCEAD" w14:textId="77777777" w:rsidR="00C234F9" w:rsidRPr="00C234F9" w:rsidRDefault="00C234F9" w:rsidP="00C234F9">
      <w:pPr>
        <w:pStyle w:val="Prrafodelista"/>
        <w:ind w:left="0"/>
        <w:rPr>
          <w:rFonts w:ascii="Arial Narrow" w:hAnsi="Arial Narrow" w:cs="Arial"/>
          <w:szCs w:val="22"/>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0"/>
        <w:gridCol w:w="1331"/>
        <w:gridCol w:w="1547"/>
        <w:gridCol w:w="1985"/>
        <w:gridCol w:w="1745"/>
      </w:tblGrid>
      <w:tr w:rsidR="00C234F9" w:rsidRPr="00C234F9" w14:paraId="64300612" w14:textId="77777777" w:rsidTr="000A1561">
        <w:trPr>
          <w:trHeight w:val="20"/>
          <w:jc w:val="center"/>
        </w:trPr>
        <w:tc>
          <w:tcPr>
            <w:tcW w:w="8828" w:type="dxa"/>
            <w:gridSpan w:val="5"/>
            <w:shd w:val="clear" w:color="000000" w:fill="D9D9D9"/>
            <w:vAlign w:val="center"/>
          </w:tcPr>
          <w:p w14:paraId="1A41AA54"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Índice de Liquidez, índice de Endeudamiento, Rentabilidad sobre el patrimonio, Rentabilidad sobre el activo</w:t>
            </w:r>
          </w:p>
        </w:tc>
      </w:tr>
      <w:tr w:rsidR="00C234F9" w:rsidRPr="00C234F9" w14:paraId="25D147DA" w14:textId="77777777" w:rsidTr="000A1561">
        <w:trPr>
          <w:trHeight w:val="20"/>
          <w:jc w:val="center"/>
        </w:trPr>
        <w:tc>
          <w:tcPr>
            <w:tcW w:w="2220" w:type="dxa"/>
            <w:shd w:val="clear" w:color="000000" w:fill="D9D9D9"/>
            <w:vAlign w:val="center"/>
            <w:hideMark/>
          </w:tcPr>
          <w:p w14:paraId="2165CB2A"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Total</w:t>
            </w:r>
          </w:p>
        </w:tc>
        <w:tc>
          <w:tcPr>
            <w:tcW w:w="1331" w:type="dxa"/>
            <w:shd w:val="clear" w:color="000000" w:fill="D9D9D9"/>
            <w:vAlign w:val="center"/>
            <w:hideMark/>
          </w:tcPr>
          <w:p w14:paraId="592FCFF1"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Porcentaje acotado</w:t>
            </w:r>
          </w:p>
        </w:tc>
        <w:tc>
          <w:tcPr>
            <w:tcW w:w="1547" w:type="dxa"/>
            <w:shd w:val="clear" w:color="000000" w:fill="D9D9D9"/>
            <w:vAlign w:val="center"/>
            <w:hideMark/>
          </w:tcPr>
          <w:p w14:paraId="1A49278C"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Acotada</w:t>
            </w:r>
          </w:p>
        </w:tc>
        <w:tc>
          <w:tcPr>
            <w:tcW w:w="1985" w:type="dxa"/>
            <w:shd w:val="clear" w:color="000000" w:fill="D9D9D9"/>
            <w:vAlign w:val="center"/>
            <w:hideMark/>
          </w:tcPr>
          <w:p w14:paraId="037ED4EB"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/2(Extremos)</w:t>
            </w:r>
          </w:p>
        </w:tc>
        <w:tc>
          <w:tcPr>
            <w:tcW w:w="1745" w:type="dxa"/>
            <w:shd w:val="clear" w:color="000000" w:fill="D9D9D9"/>
            <w:vAlign w:val="center"/>
            <w:hideMark/>
          </w:tcPr>
          <w:p w14:paraId="33BAF18C"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Final</w:t>
            </w:r>
          </w:p>
        </w:tc>
      </w:tr>
      <w:tr w:rsidR="00C234F9" w:rsidRPr="00C234F9" w14:paraId="03AF0D71" w14:textId="77777777" w:rsidTr="000A1561">
        <w:trPr>
          <w:trHeight w:val="20"/>
          <w:jc w:val="center"/>
        </w:trPr>
        <w:tc>
          <w:tcPr>
            <w:tcW w:w="2220" w:type="dxa"/>
            <w:shd w:val="clear" w:color="000000" w:fill="FFFFFF"/>
            <w:noWrap/>
            <w:vAlign w:val="center"/>
          </w:tcPr>
          <w:p w14:paraId="68BE2E50"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113</w:t>
            </w:r>
          </w:p>
        </w:tc>
        <w:tc>
          <w:tcPr>
            <w:tcW w:w="1331" w:type="dxa"/>
            <w:shd w:val="clear" w:color="000000" w:fill="FFFFFF"/>
            <w:noWrap/>
            <w:vAlign w:val="center"/>
          </w:tcPr>
          <w:p w14:paraId="6303B523"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40%</w:t>
            </w:r>
          </w:p>
        </w:tc>
        <w:tc>
          <w:tcPr>
            <w:tcW w:w="1547" w:type="dxa"/>
            <w:noWrap/>
            <w:vAlign w:val="center"/>
          </w:tcPr>
          <w:p w14:paraId="2048E625"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46</w:t>
            </w:r>
          </w:p>
        </w:tc>
        <w:tc>
          <w:tcPr>
            <w:tcW w:w="1985" w:type="dxa"/>
            <w:noWrap/>
            <w:vAlign w:val="center"/>
          </w:tcPr>
          <w:p w14:paraId="27B1D888"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23</w:t>
            </w:r>
          </w:p>
        </w:tc>
        <w:tc>
          <w:tcPr>
            <w:tcW w:w="1745" w:type="dxa"/>
            <w:shd w:val="clear" w:color="000000" w:fill="FFFFFF"/>
            <w:noWrap/>
            <w:vAlign w:val="center"/>
          </w:tcPr>
          <w:p w14:paraId="6CCCB0FF"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67</w:t>
            </w:r>
          </w:p>
        </w:tc>
      </w:tr>
      <w:tr w:rsidR="00C234F9" w:rsidRPr="00C234F9" w14:paraId="30318DC0" w14:textId="77777777" w:rsidTr="000A1561">
        <w:trPr>
          <w:trHeight w:val="20"/>
          <w:jc w:val="center"/>
        </w:trPr>
        <w:tc>
          <w:tcPr>
            <w:tcW w:w="8828" w:type="dxa"/>
            <w:gridSpan w:val="5"/>
            <w:shd w:val="clear" w:color="000000" w:fill="D9D9D9"/>
            <w:vAlign w:val="center"/>
            <w:hideMark/>
          </w:tcPr>
          <w:p w14:paraId="6DA3639E" w14:textId="77777777" w:rsidR="00C234F9" w:rsidRPr="00C234F9" w:rsidRDefault="00C234F9" w:rsidP="00C234F9">
            <w:pPr>
              <w:jc w:val="both"/>
              <w:rPr>
                <w:rFonts w:ascii="Arial Narrow" w:hAnsi="Arial Narrow" w:cs="Arial"/>
                <w:b/>
                <w:bCs/>
                <w:color w:val="000000"/>
              </w:rPr>
            </w:pPr>
            <w:bookmarkStart w:id="22" w:name="_Hlk201849676"/>
            <w:r w:rsidRPr="00C234F9">
              <w:rPr>
                <w:rFonts w:ascii="Arial Narrow" w:hAnsi="Arial Narrow" w:cs="Arial"/>
                <w:b/>
                <w:bCs/>
                <w:color w:val="000000"/>
              </w:rPr>
              <w:t xml:space="preserve">Razón de Cobertura de intereses </w:t>
            </w:r>
            <w:bookmarkEnd w:id="22"/>
          </w:p>
        </w:tc>
      </w:tr>
      <w:tr w:rsidR="00C234F9" w:rsidRPr="00C234F9" w14:paraId="66177264" w14:textId="77777777" w:rsidTr="000A1561">
        <w:trPr>
          <w:trHeight w:val="20"/>
          <w:jc w:val="center"/>
        </w:trPr>
        <w:tc>
          <w:tcPr>
            <w:tcW w:w="2220" w:type="dxa"/>
            <w:shd w:val="clear" w:color="000000" w:fill="D9D9D9"/>
            <w:vAlign w:val="center"/>
          </w:tcPr>
          <w:p w14:paraId="7817C135"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lastRenderedPageBreak/>
              <w:t>Muestra Total</w:t>
            </w:r>
          </w:p>
        </w:tc>
        <w:tc>
          <w:tcPr>
            <w:tcW w:w="1331" w:type="dxa"/>
            <w:shd w:val="clear" w:color="000000" w:fill="D9D9D9"/>
            <w:vAlign w:val="center"/>
          </w:tcPr>
          <w:p w14:paraId="425C12E1"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Porcentaje acotado</w:t>
            </w:r>
          </w:p>
        </w:tc>
        <w:tc>
          <w:tcPr>
            <w:tcW w:w="1547" w:type="dxa"/>
            <w:shd w:val="clear" w:color="000000" w:fill="D9D9D9"/>
            <w:vAlign w:val="center"/>
          </w:tcPr>
          <w:p w14:paraId="614D08B2"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Acotada</w:t>
            </w:r>
          </w:p>
        </w:tc>
        <w:tc>
          <w:tcPr>
            <w:tcW w:w="1985" w:type="dxa"/>
            <w:shd w:val="clear" w:color="000000" w:fill="D9D9D9"/>
            <w:vAlign w:val="center"/>
          </w:tcPr>
          <w:p w14:paraId="63536F07"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/2(Extremos)</w:t>
            </w:r>
          </w:p>
        </w:tc>
        <w:tc>
          <w:tcPr>
            <w:tcW w:w="1745" w:type="dxa"/>
            <w:shd w:val="clear" w:color="000000" w:fill="D9D9D9"/>
            <w:vAlign w:val="center"/>
          </w:tcPr>
          <w:p w14:paraId="12D73BA2"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Muestra Final</w:t>
            </w:r>
          </w:p>
        </w:tc>
      </w:tr>
      <w:tr w:rsidR="00C234F9" w:rsidRPr="00C234F9" w14:paraId="7F236422" w14:textId="77777777" w:rsidTr="000A1561">
        <w:trPr>
          <w:trHeight w:val="20"/>
          <w:jc w:val="center"/>
        </w:trPr>
        <w:tc>
          <w:tcPr>
            <w:tcW w:w="2220" w:type="dxa"/>
            <w:shd w:val="clear" w:color="000000" w:fill="FFFFFF"/>
            <w:noWrap/>
            <w:vAlign w:val="center"/>
          </w:tcPr>
          <w:p w14:paraId="2C8C5D8A"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82</w:t>
            </w:r>
          </w:p>
        </w:tc>
        <w:tc>
          <w:tcPr>
            <w:tcW w:w="1331" w:type="dxa"/>
            <w:shd w:val="clear" w:color="000000" w:fill="FFFFFF"/>
            <w:noWrap/>
            <w:vAlign w:val="center"/>
          </w:tcPr>
          <w:p w14:paraId="1FED5099"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40%</w:t>
            </w:r>
          </w:p>
        </w:tc>
        <w:tc>
          <w:tcPr>
            <w:tcW w:w="1547" w:type="dxa"/>
            <w:noWrap/>
            <w:vAlign w:val="center"/>
          </w:tcPr>
          <w:p w14:paraId="6E39D2C6"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32</w:t>
            </w:r>
          </w:p>
        </w:tc>
        <w:tc>
          <w:tcPr>
            <w:tcW w:w="1985" w:type="dxa"/>
            <w:noWrap/>
            <w:vAlign w:val="center"/>
          </w:tcPr>
          <w:p w14:paraId="3B57E3ED"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16</w:t>
            </w:r>
          </w:p>
        </w:tc>
        <w:tc>
          <w:tcPr>
            <w:tcW w:w="1745" w:type="dxa"/>
            <w:shd w:val="clear" w:color="000000" w:fill="FFFFFF"/>
            <w:noWrap/>
            <w:vAlign w:val="center"/>
          </w:tcPr>
          <w:p w14:paraId="35CFC773"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50</w:t>
            </w:r>
          </w:p>
        </w:tc>
      </w:tr>
    </w:tbl>
    <w:p w14:paraId="0BC578FF" w14:textId="77777777" w:rsidR="00C234F9" w:rsidRPr="00C234F9" w:rsidRDefault="00C234F9" w:rsidP="00C234F9">
      <w:pPr>
        <w:pStyle w:val="Prrafodelista"/>
        <w:ind w:left="0"/>
        <w:rPr>
          <w:rFonts w:ascii="Arial Narrow" w:hAnsi="Arial Narrow" w:cs="Arial"/>
          <w:szCs w:val="22"/>
        </w:rPr>
      </w:pPr>
    </w:p>
    <w:p w14:paraId="31BF7FDE"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Procedimiento estadístico de análisis de los datos:</w:t>
      </w:r>
    </w:p>
    <w:p w14:paraId="1A992817" w14:textId="77777777" w:rsidR="00C234F9" w:rsidRPr="00C234F9" w:rsidRDefault="00C234F9" w:rsidP="00C234F9">
      <w:pPr>
        <w:jc w:val="both"/>
        <w:rPr>
          <w:rFonts w:ascii="Arial Narrow" w:hAnsi="Arial Narrow" w:cs="Arial"/>
          <w:b/>
          <w:bCs/>
          <w:color w:val="000000"/>
        </w:rPr>
      </w:pPr>
    </w:p>
    <w:p w14:paraId="00A3B5ED" w14:textId="77777777" w:rsidR="00C234F9" w:rsidRPr="00C234F9" w:rsidRDefault="00C234F9" w:rsidP="00C234F9">
      <w:pPr>
        <w:autoSpaceDE w:val="0"/>
        <w:autoSpaceDN w:val="0"/>
        <w:adjustRightInd w:val="0"/>
        <w:jc w:val="both"/>
        <w:rPr>
          <w:rFonts w:ascii="Arial Narrow" w:eastAsia="Calibri" w:hAnsi="Arial Narrow" w:cs="Arial"/>
        </w:rPr>
      </w:pPr>
      <w:r w:rsidRPr="00C234F9">
        <w:rPr>
          <w:rFonts w:ascii="Arial Narrow" w:hAnsi="Arial Narrow" w:cs="Arial"/>
        </w:rPr>
        <w:t>Con el fin de promover la pluralidad de oferentes y mantener las garantías de ejecución que requiere la entidad, luego de descartar el 20% de los datos superiores y el 20% de los datos inferiores para el cálculo de la media acotada y desviación estándar, se proponen como requisitos el resultado de sumar</w:t>
      </w:r>
      <w:r w:rsidRPr="00C234F9">
        <w:rPr>
          <w:rFonts w:ascii="Arial Narrow" w:eastAsia="Calibri" w:hAnsi="Arial Narrow" w:cs="Arial"/>
          <w:color w:val="000000" w:themeColor="text1"/>
        </w:rPr>
        <w:t xml:space="preserve"> o restar a la media acotada el valor de una desviación</w:t>
      </w:r>
      <w:r w:rsidRPr="00C234F9">
        <w:rPr>
          <w:rFonts w:ascii="Arial Narrow" w:eastAsia="Calibri" w:hAnsi="Arial Narrow" w:cs="Arial"/>
        </w:rPr>
        <w:t xml:space="preserve"> obteniendo los siguientes resultados:</w:t>
      </w:r>
    </w:p>
    <w:p w14:paraId="23870816" w14:textId="77777777" w:rsidR="00C234F9" w:rsidRPr="00C234F9" w:rsidRDefault="00C234F9" w:rsidP="00C234F9">
      <w:pPr>
        <w:jc w:val="both"/>
        <w:rPr>
          <w:rFonts w:ascii="Arial Narrow" w:eastAsia="Arial Narrow" w:hAnsi="Arial Narrow" w:cs="Arial"/>
          <w:b/>
          <w:bCs/>
          <w:szCs w:val="22"/>
        </w:rPr>
      </w:pPr>
    </w:p>
    <w:tbl>
      <w:tblPr>
        <w:tblW w:w="8784" w:type="dxa"/>
        <w:jc w:val="center"/>
        <w:tblCellMar>
          <w:left w:w="70" w:type="dxa"/>
          <w:right w:w="70" w:type="dxa"/>
        </w:tblCellMar>
        <w:tblLook w:val="04A0" w:firstRow="1" w:lastRow="0" w:firstColumn="1" w:lastColumn="0" w:noHBand="0" w:noVBand="1"/>
      </w:tblPr>
      <w:tblGrid>
        <w:gridCol w:w="2122"/>
        <w:gridCol w:w="1559"/>
        <w:gridCol w:w="1417"/>
        <w:gridCol w:w="1134"/>
        <w:gridCol w:w="1276"/>
        <w:gridCol w:w="1276"/>
      </w:tblGrid>
      <w:tr w:rsidR="00C234F9" w:rsidRPr="00C234F9" w14:paraId="1BDC07F0" w14:textId="77777777" w:rsidTr="000A1561">
        <w:trPr>
          <w:trHeight w:val="739"/>
          <w:jc w:val="center"/>
        </w:trPr>
        <w:tc>
          <w:tcPr>
            <w:tcW w:w="212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E4DF64F"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rPr>
              <w:t>Variables</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14:paraId="5FEEEA29"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sz w:val="20"/>
                <w:szCs w:val="20"/>
              </w:rPr>
              <w:t>Índice de Liquidez</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14:paraId="6B9A0497"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sz w:val="20"/>
                <w:szCs w:val="20"/>
              </w:rPr>
              <w:t>Nivel de Endeudamiento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0EAF0759"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sz w:val="20"/>
                <w:szCs w:val="20"/>
              </w:rPr>
              <w:t>Cobertura de Intereses</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6BB9A9C9"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sz w:val="20"/>
                <w:szCs w:val="20"/>
              </w:rPr>
              <w:t>Rentabilidad Sobre el Patrimonio</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4CB376A9" w14:textId="77777777" w:rsidR="00C234F9" w:rsidRPr="00C234F9" w:rsidRDefault="00C234F9" w:rsidP="00C234F9">
            <w:pPr>
              <w:jc w:val="both"/>
              <w:rPr>
                <w:rFonts w:ascii="Arial Narrow" w:hAnsi="Arial Narrow" w:cs="Arial"/>
                <w:b/>
                <w:bCs/>
                <w:color w:val="000000"/>
                <w:sz w:val="20"/>
                <w:szCs w:val="20"/>
              </w:rPr>
            </w:pPr>
            <w:r w:rsidRPr="00C234F9">
              <w:rPr>
                <w:rFonts w:ascii="Arial Narrow" w:hAnsi="Arial Narrow" w:cs="Arial"/>
                <w:b/>
                <w:bCs/>
                <w:color w:val="000000"/>
                <w:sz w:val="20"/>
                <w:szCs w:val="20"/>
              </w:rPr>
              <w:t>Rentabilidad Sobre el Activo</w:t>
            </w:r>
          </w:p>
        </w:tc>
      </w:tr>
      <w:tr w:rsidR="00C234F9" w:rsidRPr="00C234F9" w14:paraId="5DC2E4B6" w14:textId="77777777" w:rsidTr="000A1561">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63295428"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Promedio</w:t>
            </w:r>
          </w:p>
        </w:tc>
        <w:tc>
          <w:tcPr>
            <w:tcW w:w="1559" w:type="dxa"/>
            <w:tcBorders>
              <w:top w:val="single" w:sz="4" w:space="0" w:color="auto"/>
              <w:left w:val="single" w:sz="4" w:space="0" w:color="auto"/>
              <w:bottom w:val="single" w:sz="4" w:space="0" w:color="auto"/>
              <w:right w:val="single" w:sz="4" w:space="0" w:color="auto"/>
            </w:tcBorders>
            <w:noWrap/>
            <w:vAlign w:val="bottom"/>
          </w:tcPr>
          <w:p w14:paraId="438E77CB"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32,17</w:t>
            </w:r>
          </w:p>
        </w:tc>
        <w:tc>
          <w:tcPr>
            <w:tcW w:w="1417" w:type="dxa"/>
            <w:tcBorders>
              <w:top w:val="single" w:sz="4" w:space="0" w:color="auto"/>
              <w:left w:val="nil"/>
              <w:bottom w:val="single" w:sz="4" w:space="0" w:color="auto"/>
              <w:right w:val="single" w:sz="4" w:space="0" w:color="auto"/>
            </w:tcBorders>
            <w:noWrap/>
            <w:vAlign w:val="bottom"/>
          </w:tcPr>
          <w:p w14:paraId="4B968ADA"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0,60</w:t>
            </w:r>
          </w:p>
        </w:tc>
        <w:tc>
          <w:tcPr>
            <w:tcW w:w="1134" w:type="dxa"/>
            <w:tcBorders>
              <w:top w:val="single" w:sz="4" w:space="0" w:color="auto"/>
              <w:left w:val="nil"/>
              <w:bottom w:val="single" w:sz="4" w:space="0" w:color="auto"/>
              <w:right w:val="single" w:sz="4" w:space="0" w:color="auto"/>
            </w:tcBorders>
            <w:noWrap/>
            <w:vAlign w:val="bottom"/>
          </w:tcPr>
          <w:p w14:paraId="69599A72"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4,91</w:t>
            </w:r>
          </w:p>
        </w:tc>
        <w:tc>
          <w:tcPr>
            <w:tcW w:w="1276" w:type="dxa"/>
            <w:tcBorders>
              <w:top w:val="single" w:sz="4" w:space="0" w:color="auto"/>
              <w:left w:val="nil"/>
              <w:bottom w:val="single" w:sz="4" w:space="0" w:color="auto"/>
              <w:right w:val="single" w:sz="4" w:space="0" w:color="auto"/>
            </w:tcBorders>
            <w:noWrap/>
            <w:vAlign w:val="bottom"/>
          </w:tcPr>
          <w:p w14:paraId="2D86EBAB"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-0,56</w:t>
            </w:r>
          </w:p>
        </w:tc>
        <w:tc>
          <w:tcPr>
            <w:tcW w:w="1276" w:type="dxa"/>
            <w:tcBorders>
              <w:top w:val="single" w:sz="4" w:space="0" w:color="auto"/>
              <w:left w:val="nil"/>
              <w:bottom w:val="single" w:sz="4" w:space="0" w:color="auto"/>
              <w:right w:val="single" w:sz="4" w:space="0" w:color="auto"/>
            </w:tcBorders>
            <w:noWrap/>
            <w:vAlign w:val="bottom"/>
          </w:tcPr>
          <w:p w14:paraId="2C0BDA4F"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0,08</w:t>
            </w:r>
          </w:p>
        </w:tc>
      </w:tr>
      <w:tr w:rsidR="00C234F9" w:rsidRPr="00C234F9" w14:paraId="0E9BEF80" w14:textId="77777777" w:rsidTr="000A1561">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18CCF60F"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Media Acotada</w:t>
            </w:r>
          </w:p>
        </w:tc>
        <w:tc>
          <w:tcPr>
            <w:tcW w:w="1559" w:type="dxa"/>
            <w:tcBorders>
              <w:top w:val="nil"/>
              <w:left w:val="single" w:sz="4" w:space="0" w:color="auto"/>
              <w:bottom w:val="single" w:sz="4" w:space="0" w:color="auto"/>
              <w:right w:val="single" w:sz="4" w:space="0" w:color="auto"/>
            </w:tcBorders>
            <w:noWrap/>
            <w:vAlign w:val="bottom"/>
          </w:tcPr>
          <w:p w14:paraId="0A084C0F"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2,32</w:t>
            </w:r>
          </w:p>
        </w:tc>
        <w:tc>
          <w:tcPr>
            <w:tcW w:w="1417" w:type="dxa"/>
            <w:tcBorders>
              <w:top w:val="nil"/>
              <w:left w:val="nil"/>
              <w:bottom w:val="single" w:sz="4" w:space="0" w:color="auto"/>
              <w:right w:val="single" w:sz="4" w:space="0" w:color="auto"/>
            </w:tcBorders>
            <w:noWrap/>
            <w:vAlign w:val="bottom"/>
          </w:tcPr>
          <w:p w14:paraId="7B5A8E2C"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0,58</w:t>
            </w:r>
          </w:p>
        </w:tc>
        <w:tc>
          <w:tcPr>
            <w:tcW w:w="1134" w:type="dxa"/>
            <w:tcBorders>
              <w:top w:val="nil"/>
              <w:left w:val="nil"/>
              <w:bottom w:val="single" w:sz="4" w:space="0" w:color="auto"/>
              <w:right w:val="single" w:sz="4" w:space="0" w:color="auto"/>
            </w:tcBorders>
            <w:noWrap/>
            <w:vAlign w:val="bottom"/>
          </w:tcPr>
          <w:p w14:paraId="5C0D2D10"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2,49</w:t>
            </w:r>
          </w:p>
        </w:tc>
        <w:tc>
          <w:tcPr>
            <w:tcW w:w="1276" w:type="dxa"/>
            <w:tcBorders>
              <w:top w:val="nil"/>
              <w:left w:val="nil"/>
              <w:bottom w:val="single" w:sz="4" w:space="0" w:color="auto"/>
              <w:right w:val="single" w:sz="4" w:space="0" w:color="auto"/>
            </w:tcBorders>
            <w:noWrap/>
            <w:vAlign w:val="bottom"/>
          </w:tcPr>
          <w:p w14:paraId="00869B0E"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0,22</w:t>
            </w:r>
          </w:p>
        </w:tc>
        <w:tc>
          <w:tcPr>
            <w:tcW w:w="1276" w:type="dxa"/>
            <w:tcBorders>
              <w:top w:val="nil"/>
              <w:left w:val="nil"/>
              <w:bottom w:val="single" w:sz="4" w:space="0" w:color="auto"/>
              <w:right w:val="single" w:sz="4" w:space="0" w:color="auto"/>
            </w:tcBorders>
            <w:noWrap/>
            <w:vAlign w:val="bottom"/>
          </w:tcPr>
          <w:p w14:paraId="46F70C34"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0,08</w:t>
            </w:r>
          </w:p>
        </w:tc>
      </w:tr>
      <w:tr w:rsidR="00C234F9" w:rsidRPr="00C234F9" w14:paraId="20C76D11" w14:textId="77777777" w:rsidTr="000A1561">
        <w:trPr>
          <w:trHeight w:val="333"/>
          <w:jc w:val="center"/>
        </w:trPr>
        <w:tc>
          <w:tcPr>
            <w:tcW w:w="2122" w:type="dxa"/>
            <w:tcBorders>
              <w:top w:val="nil"/>
              <w:left w:val="single" w:sz="8" w:space="0" w:color="auto"/>
              <w:bottom w:val="single" w:sz="8" w:space="0" w:color="auto"/>
              <w:right w:val="single" w:sz="8" w:space="0" w:color="auto"/>
            </w:tcBorders>
            <w:noWrap/>
            <w:vAlign w:val="center"/>
            <w:hideMark/>
          </w:tcPr>
          <w:p w14:paraId="0F3FC0D1"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Desviación Estándar</w:t>
            </w:r>
          </w:p>
        </w:tc>
        <w:tc>
          <w:tcPr>
            <w:tcW w:w="1559" w:type="dxa"/>
            <w:tcBorders>
              <w:top w:val="nil"/>
              <w:left w:val="single" w:sz="4" w:space="0" w:color="auto"/>
              <w:bottom w:val="single" w:sz="4" w:space="0" w:color="auto"/>
              <w:right w:val="single" w:sz="4" w:space="0" w:color="auto"/>
            </w:tcBorders>
            <w:noWrap/>
            <w:vAlign w:val="bottom"/>
          </w:tcPr>
          <w:p w14:paraId="1BD4D810"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0,90</w:t>
            </w:r>
          </w:p>
        </w:tc>
        <w:tc>
          <w:tcPr>
            <w:tcW w:w="1417" w:type="dxa"/>
            <w:tcBorders>
              <w:top w:val="nil"/>
              <w:left w:val="nil"/>
              <w:bottom w:val="single" w:sz="4" w:space="0" w:color="auto"/>
              <w:right w:val="single" w:sz="4" w:space="0" w:color="auto"/>
            </w:tcBorders>
            <w:noWrap/>
            <w:vAlign w:val="bottom"/>
          </w:tcPr>
          <w:p w14:paraId="4F7191E3"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0,15</w:t>
            </w:r>
          </w:p>
        </w:tc>
        <w:tc>
          <w:tcPr>
            <w:tcW w:w="1134" w:type="dxa"/>
            <w:tcBorders>
              <w:top w:val="nil"/>
              <w:left w:val="nil"/>
              <w:bottom w:val="single" w:sz="4" w:space="0" w:color="auto"/>
              <w:right w:val="single" w:sz="4" w:space="0" w:color="auto"/>
            </w:tcBorders>
            <w:noWrap/>
            <w:vAlign w:val="bottom"/>
          </w:tcPr>
          <w:p w14:paraId="52F69485"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1,37</w:t>
            </w:r>
          </w:p>
        </w:tc>
        <w:tc>
          <w:tcPr>
            <w:tcW w:w="1276" w:type="dxa"/>
            <w:tcBorders>
              <w:top w:val="nil"/>
              <w:left w:val="nil"/>
              <w:bottom w:val="single" w:sz="4" w:space="0" w:color="auto"/>
              <w:right w:val="single" w:sz="4" w:space="0" w:color="auto"/>
            </w:tcBorders>
            <w:noWrap/>
            <w:vAlign w:val="bottom"/>
          </w:tcPr>
          <w:p w14:paraId="58AC9119"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0,11</w:t>
            </w:r>
          </w:p>
        </w:tc>
        <w:tc>
          <w:tcPr>
            <w:tcW w:w="1276" w:type="dxa"/>
            <w:tcBorders>
              <w:top w:val="nil"/>
              <w:left w:val="nil"/>
              <w:bottom w:val="single" w:sz="4" w:space="0" w:color="auto"/>
              <w:right w:val="single" w:sz="4" w:space="0" w:color="auto"/>
            </w:tcBorders>
            <w:noWrap/>
            <w:vAlign w:val="bottom"/>
          </w:tcPr>
          <w:p w14:paraId="6F4763AA" w14:textId="77777777" w:rsidR="00C234F9" w:rsidRPr="00C234F9" w:rsidRDefault="00C234F9" w:rsidP="00C234F9">
            <w:pPr>
              <w:jc w:val="both"/>
              <w:rPr>
                <w:rFonts w:ascii="Arial Narrow" w:hAnsi="Arial Narrow" w:cs="Arial"/>
                <w:color w:val="000000"/>
              </w:rPr>
            </w:pPr>
            <w:r w:rsidRPr="00C234F9">
              <w:rPr>
                <w:rFonts w:ascii="Arial Narrow" w:hAnsi="Arial Narrow" w:cs="Arial"/>
                <w:b/>
                <w:bCs/>
                <w:color w:val="000000"/>
                <w:szCs w:val="22"/>
              </w:rPr>
              <w:t>0,04</w:t>
            </w:r>
          </w:p>
        </w:tc>
      </w:tr>
    </w:tbl>
    <w:p w14:paraId="1DAFE5D7" w14:textId="77777777" w:rsidR="00C234F9" w:rsidRPr="00C234F9" w:rsidRDefault="00C234F9" w:rsidP="00C234F9">
      <w:pPr>
        <w:jc w:val="both"/>
        <w:rPr>
          <w:rFonts w:ascii="Arial Narrow" w:eastAsia="Arial Narrow" w:hAnsi="Arial Narrow" w:cs="Arial"/>
          <w:b/>
          <w:bCs/>
          <w:szCs w:val="22"/>
        </w:rPr>
      </w:pPr>
    </w:p>
    <w:p w14:paraId="69E4D106" w14:textId="68EC06AF" w:rsidR="00C234F9" w:rsidRPr="00C234F9" w:rsidRDefault="00C234F9" w:rsidP="005E446B">
      <w:pPr>
        <w:shd w:val="clear" w:color="auto" w:fill="FFFFFF"/>
        <w:jc w:val="both"/>
        <w:rPr>
          <w:rFonts w:ascii="Arial Narrow" w:hAnsi="Arial Narrow" w:cs="Arial"/>
        </w:rPr>
      </w:pPr>
      <w:r w:rsidRPr="00C234F9">
        <w:rPr>
          <w:rFonts w:ascii="Arial Narrow" w:hAnsi="Arial Narrow" w:cs="Arial"/>
          <w:color w:val="000000"/>
        </w:rPr>
        <w:t>Por lo anterior, se establecen los siguientes indicadores para el presente proceso de contratación:</w:t>
      </w:r>
    </w:p>
    <w:p w14:paraId="6694B681" w14:textId="77777777" w:rsidR="00773DC6" w:rsidRPr="001A294C" w:rsidRDefault="00773DC6" w:rsidP="00BB0AD9">
      <w:pPr>
        <w:shd w:val="clear" w:color="auto" w:fill="FFFFFF"/>
        <w:jc w:val="both"/>
        <w:rPr>
          <w:rFonts w:ascii="Arial Narrow" w:hAnsi="Arial Narrow" w:cs="Arial"/>
          <w:sz w:val="22"/>
          <w:szCs w:val="22"/>
        </w:rPr>
      </w:pPr>
    </w:p>
    <w:p w14:paraId="39F70EFB" w14:textId="6F5B5DCA"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.1 Capacidad Financiera del Proponente</w:t>
      </w:r>
    </w:p>
    <w:p w14:paraId="56067BF0" w14:textId="77777777" w:rsidR="00BB0AD9" w:rsidRPr="00C234F9" w:rsidRDefault="00BB0AD9" w:rsidP="00BB0AD9">
      <w:pPr>
        <w:rPr>
          <w:rFonts w:ascii="Arial Narrow" w:hAnsi="Arial Narrow" w:cs="Arial"/>
          <w:sz w:val="22"/>
          <w:szCs w:val="22"/>
        </w:rPr>
      </w:pPr>
    </w:p>
    <w:p w14:paraId="5F8793EC"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La capacidad financiera solicitada busca verificar las condiciones mínimas que deben cumplir los proponentes ante la posibilidad de contratar con la entidad y asumir los compromisos del objeto contractual y cumplir oportunamente con las obligaciones del contrato.</w:t>
      </w:r>
    </w:p>
    <w:p w14:paraId="6F42B8CC" w14:textId="77777777" w:rsidR="00C234F9" w:rsidRPr="00C234F9" w:rsidRDefault="00C234F9" w:rsidP="00C234F9">
      <w:pPr>
        <w:jc w:val="both"/>
        <w:rPr>
          <w:rFonts w:ascii="Arial Narrow" w:hAnsi="Arial Narrow" w:cs="Arial"/>
        </w:rPr>
      </w:pPr>
    </w:p>
    <w:p w14:paraId="6DB851CF"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Los indicadores para verificar la capacidad financiera de los proponentes que participen en el proceso de contratación, de conformidad con el numeral 3 del artículo 2.2.1.1.1.5.3. del Decreto 1082 de 2015 son:</w:t>
      </w:r>
    </w:p>
    <w:p w14:paraId="53275B06" w14:textId="77777777" w:rsidR="00C234F9" w:rsidRPr="00C234F9" w:rsidRDefault="00C234F9" w:rsidP="00C234F9">
      <w:pPr>
        <w:jc w:val="both"/>
        <w:rPr>
          <w:rFonts w:ascii="Arial Narrow" w:hAnsi="Arial Narrow" w:cs="Arial"/>
        </w:rPr>
      </w:pPr>
    </w:p>
    <w:p w14:paraId="27DBD384" w14:textId="77777777" w:rsidR="00C234F9" w:rsidRPr="00C234F9" w:rsidRDefault="00C234F9" w:rsidP="00C234F9">
      <w:pPr>
        <w:pStyle w:val="Prrafodelista"/>
        <w:widowControl w:val="0"/>
        <w:numPr>
          <w:ilvl w:val="0"/>
          <w:numId w:val="29"/>
        </w:numPr>
        <w:suppressAutoHyphens/>
        <w:autoSpaceDN w:val="0"/>
        <w:ind w:left="360"/>
        <w:textAlignment w:val="baseline"/>
        <w:rPr>
          <w:rFonts w:ascii="Arial Narrow" w:hAnsi="Arial Narrow" w:cs="Arial"/>
          <w:b/>
          <w:bCs/>
          <w:color w:val="000000"/>
          <w:szCs w:val="22"/>
        </w:rPr>
      </w:pPr>
      <w:r w:rsidRPr="00C234F9">
        <w:rPr>
          <w:rFonts w:ascii="Arial Narrow" w:hAnsi="Arial Narrow" w:cs="Arial"/>
          <w:b/>
          <w:bCs/>
          <w:color w:val="000000"/>
          <w:szCs w:val="22"/>
        </w:rPr>
        <w:t>ÍNDICE DE LIQUIDEZ.</w:t>
      </w:r>
      <w:r w:rsidRPr="00C234F9">
        <w:rPr>
          <w:rFonts w:ascii="Arial Narrow" w:hAnsi="Arial Narrow" w:cs="Arial"/>
          <w:color w:val="000000"/>
          <w:szCs w:val="22"/>
        </w:rPr>
        <w:t xml:space="preserve"> Activo Corriente / Pasivo Corriente. Permite medir la capacidad del proponente para hacer frente a sus obligaciones a corto plazo, comprometiendo sus activos corrientes. La interpretación es: por cada peso ($) de deuda se tiene un peso ($) de respaldo en activo corriente. Entre mayor sea el resultado, menor el riesgo de que el proponente incumpla sus obligaciones a corto plazo.</w:t>
      </w:r>
    </w:p>
    <w:p w14:paraId="374E3CBB" w14:textId="77777777" w:rsidR="00C234F9" w:rsidRPr="00C234F9" w:rsidRDefault="00C234F9" w:rsidP="00C234F9">
      <w:pPr>
        <w:jc w:val="both"/>
        <w:rPr>
          <w:rFonts w:ascii="Arial Narrow" w:hAnsi="Arial Narrow" w:cs="Arial"/>
        </w:rPr>
      </w:pPr>
      <w:r w:rsidRPr="00C234F9">
        <w:rPr>
          <w:rFonts w:ascii="Arial Narrow" w:hAnsi="Arial Narrow" w:cs="Arial"/>
        </w:rPr>
        <w:br/>
      </w:r>
    </w:p>
    <w:p w14:paraId="4F7C9A3D" w14:textId="77777777" w:rsidR="00C234F9" w:rsidRPr="00C234F9" w:rsidRDefault="00C234F9" w:rsidP="00C234F9">
      <w:pPr>
        <w:pStyle w:val="Prrafodelista"/>
        <w:widowControl w:val="0"/>
        <w:numPr>
          <w:ilvl w:val="0"/>
          <w:numId w:val="29"/>
        </w:numPr>
        <w:suppressAutoHyphens/>
        <w:autoSpaceDN w:val="0"/>
        <w:ind w:left="360"/>
        <w:textAlignment w:val="baseline"/>
        <w:rPr>
          <w:rFonts w:ascii="Arial Narrow" w:hAnsi="Arial Narrow" w:cs="Arial"/>
          <w:b/>
          <w:bCs/>
          <w:color w:val="000000"/>
          <w:szCs w:val="22"/>
        </w:rPr>
      </w:pPr>
      <w:r w:rsidRPr="00C234F9">
        <w:rPr>
          <w:rFonts w:ascii="Arial Narrow" w:hAnsi="Arial Narrow" w:cs="Arial"/>
          <w:b/>
          <w:bCs/>
          <w:color w:val="000000"/>
          <w:szCs w:val="22"/>
        </w:rPr>
        <w:t>ÍNDICE DE ENDEUDAMIENTO</w:t>
      </w:r>
      <w:r w:rsidRPr="00C234F9">
        <w:rPr>
          <w:rFonts w:ascii="Arial Narrow" w:hAnsi="Arial Narrow" w:cs="Arial"/>
          <w:color w:val="000000"/>
          <w:szCs w:val="22"/>
        </w:rPr>
        <w:t>. Pasivo Total / Activo Total: Refleja el grado de endeudamiento en la estructura de financiación de la empresa. Entre mayor sea el resultado indica mayor probabilidad de incumplimiento de sus obligaciones.</w:t>
      </w:r>
    </w:p>
    <w:p w14:paraId="7A35FADC" w14:textId="77777777" w:rsidR="00C234F9" w:rsidRPr="00C234F9" w:rsidRDefault="00C234F9" w:rsidP="00C234F9">
      <w:pPr>
        <w:jc w:val="both"/>
        <w:rPr>
          <w:rFonts w:ascii="Arial Narrow" w:hAnsi="Arial Narrow" w:cs="Arial"/>
        </w:rPr>
      </w:pPr>
      <w:r w:rsidRPr="00C234F9">
        <w:rPr>
          <w:rFonts w:ascii="Arial Narrow" w:hAnsi="Arial Narrow" w:cs="Arial"/>
        </w:rPr>
        <w:br/>
      </w:r>
    </w:p>
    <w:p w14:paraId="03E5CEEC" w14:textId="77777777" w:rsidR="00C234F9" w:rsidRPr="00C234F9" w:rsidRDefault="00C234F9" w:rsidP="00C234F9">
      <w:pPr>
        <w:pStyle w:val="Prrafodelista"/>
        <w:widowControl w:val="0"/>
        <w:numPr>
          <w:ilvl w:val="0"/>
          <w:numId w:val="29"/>
        </w:numPr>
        <w:suppressAutoHyphens/>
        <w:autoSpaceDN w:val="0"/>
        <w:ind w:left="360"/>
        <w:textAlignment w:val="baseline"/>
        <w:rPr>
          <w:rFonts w:ascii="Arial Narrow" w:hAnsi="Arial Narrow" w:cs="Arial"/>
          <w:color w:val="000000"/>
          <w:szCs w:val="22"/>
        </w:rPr>
      </w:pPr>
      <w:r w:rsidRPr="00C234F9">
        <w:rPr>
          <w:rFonts w:ascii="Arial Narrow" w:hAnsi="Arial Narrow" w:cs="Arial"/>
          <w:b/>
          <w:bCs/>
          <w:color w:val="000000"/>
          <w:szCs w:val="22"/>
        </w:rPr>
        <w:t xml:space="preserve">RAZÓN DE COBERTURA DE INTERESES. </w:t>
      </w:r>
      <w:r w:rsidRPr="00C234F9">
        <w:rPr>
          <w:rFonts w:ascii="Arial Narrow" w:hAnsi="Arial Narrow" w:cs="Arial"/>
          <w:color w:val="000000"/>
          <w:szCs w:val="22"/>
        </w:rPr>
        <w:t>Utilidad Operacional / Gastos de Intereses. Mide la capacidad del proponente de cumplir con sus obligaciones financieras. A mayor resultado, mayor capacidad para cumplir con sus obligaciones financieras.</w:t>
      </w:r>
    </w:p>
    <w:p w14:paraId="223FF719" w14:textId="77777777" w:rsidR="00C234F9" w:rsidRPr="00C234F9" w:rsidRDefault="00C234F9" w:rsidP="00C234F9">
      <w:pPr>
        <w:pStyle w:val="Prrafodelista"/>
        <w:rPr>
          <w:rFonts w:ascii="Arial Narrow" w:hAnsi="Arial Narrow" w:cs="Arial"/>
          <w:b/>
          <w:bCs/>
          <w:color w:val="000000"/>
          <w:szCs w:val="22"/>
        </w:rPr>
      </w:pPr>
      <w:r w:rsidRPr="00C234F9">
        <w:rPr>
          <w:rFonts w:ascii="Arial Narrow" w:hAnsi="Arial Narrow" w:cs="Arial"/>
          <w:b/>
          <w:bCs/>
          <w:color w:val="000000"/>
          <w:szCs w:val="22"/>
        </w:rPr>
        <w:lastRenderedPageBreak/>
        <w:br/>
      </w:r>
    </w:p>
    <w:p w14:paraId="0AF738E0" w14:textId="77777777" w:rsidR="00C234F9" w:rsidRPr="00C234F9" w:rsidRDefault="00C234F9" w:rsidP="00C234F9">
      <w:pPr>
        <w:pStyle w:val="Prrafodelista"/>
        <w:widowControl w:val="0"/>
        <w:numPr>
          <w:ilvl w:val="0"/>
          <w:numId w:val="29"/>
        </w:numPr>
        <w:suppressAutoHyphens/>
        <w:autoSpaceDN w:val="0"/>
        <w:ind w:left="360"/>
        <w:textAlignment w:val="baseline"/>
        <w:rPr>
          <w:rFonts w:ascii="Arial Narrow" w:hAnsi="Arial Narrow" w:cs="Arial"/>
          <w:b/>
          <w:bCs/>
          <w:color w:val="000000"/>
          <w:szCs w:val="22"/>
        </w:rPr>
      </w:pPr>
      <w:r w:rsidRPr="00C234F9">
        <w:rPr>
          <w:rFonts w:ascii="Arial Narrow" w:hAnsi="Arial Narrow" w:cs="Arial"/>
          <w:b/>
          <w:bCs/>
          <w:color w:val="000000"/>
          <w:szCs w:val="22"/>
        </w:rPr>
        <w:t>CAPITAL DE TRABAJO</w:t>
      </w:r>
      <w:r w:rsidRPr="00C234F9">
        <w:rPr>
          <w:rFonts w:ascii="Arial Narrow" w:hAnsi="Arial Narrow" w:cs="Arial"/>
          <w:color w:val="000000"/>
          <w:szCs w:val="22"/>
        </w:rPr>
        <w:t>. Activo Corriente - Pasivo Corriente. Permite medir la liquidez del proponente en valores absolutos; reflejando los excedentes una vez cubiertas sus obligaciones a corto plazo.</w:t>
      </w:r>
    </w:p>
    <w:p w14:paraId="494DA518" w14:textId="77777777" w:rsidR="00C234F9" w:rsidRPr="00C234F9" w:rsidRDefault="00C234F9" w:rsidP="00C234F9">
      <w:pPr>
        <w:jc w:val="both"/>
        <w:rPr>
          <w:rFonts w:ascii="Arial Narrow" w:hAnsi="Arial Narrow" w:cs="Arial"/>
        </w:rPr>
      </w:pPr>
    </w:p>
    <w:p w14:paraId="42C35AA4"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De acuerdo con lo establecido en el numeral tercero del artículo 2.2.1.1.1.5.3. del Decreto 1082 de 2015, se considera habilitado financieramente el proponente que cumpla con la totalidad de los indicadores financieros, así: </w:t>
      </w:r>
    </w:p>
    <w:p w14:paraId="5B792602" w14:textId="77777777" w:rsidR="00C234F9" w:rsidRPr="00C234F9" w:rsidRDefault="00C234F9" w:rsidP="00C234F9">
      <w:pPr>
        <w:jc w:val="both"/>
        <w:rPr>
          <w:rFonts w:ascii="Arial Narrow" w:eastAsia="Arial Narrow" w:hAnsi="Arial Narrow" w:cs="Arial"/>
          <w:b/>
          <w:bCs/>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566"/>
        <w:gridCol w:w="3424"/>
        <w:gridCol w:w="3404"/>
      </w:tblGrid>
      <w:tr w:rsidR="00C234F9" w:rsidRPr="00C234F9" w14:paraId="7C050A86" w14:textId="77777777" w:rsidTr="000A1561">
        <w:trPr>
          <w:trHeight w:val="368"/>
          <w:jc w:val="center"/>
        </w:trPr>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51B41229"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INDICADOR</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04299D45"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FÓRMULA</w:t>
            </w:r>
          </w:p>
        </w:tc>
        <w:tc>
          <w:tcPr>
            <w:tcW w:w="0" w:type="auto"/>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4B830288"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MARGEN SOLICITADO</w:t>
            </w:r>
          </w:p>
        </w:tc>
      </w:tr>
      <w:tr w:rsidR="00C234F9" w:rsidRPr="00C234F9" w14:paraId="4568A0B5" w14:textId="77777777" w:rsidTr="000A1561">
        <w:trPr>
          <w:jc w:val="center"/>
        </w:trPr>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8719ED4"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Liquidez</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9E7176F"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Activo Corriente Dividido por el Pasivo Corriente</w:t>
            </w:r>
          </w:p>
        </w:tc>
        <w:tc>
          <w:tcPr>
            <w:tcW w:w="0" w:type="auto"/>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617AF728"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Mayor o Igual a 1.42</w:t>
            </w:r>
          </w:p>
        </w:tc>
      </w:tr>
      <w:tr w:rsidR="00C234F9" w:rsidRPr="00C234F9" w14:paraId="7D3597EF" w14:textId="77777777" w:rsidTr="000A1561">
        <w:trPr>
          <w:jc w:val="center"/>
        </w:trPr>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59EA1E2A"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Endeudamiento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05940601"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Pasivo Total Dividido por el Activo Total</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AB7188D"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Menor o Igual a 0.72</w:t>
            </w:r>
          </w:p>
        </w:tc>
      </w:tr>
      <w:tr w:rsidR="00C234F9" w:rsidRPr="00C234F9" w14:paraId="7EC6632E" w14:textId="77777777" w:rsidTr="000A1561">
        <w:trPr>
          <w:jc w:val="center"/>
        </w:trPr>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0C12AD4E"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Razón de Cobertura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438F3804"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Utilidad Operacional Dividida por los Gastos de Intereses</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6864D182"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Mayor o Igual a 1.12</w:t>
            </w:r>
          </w:p>
        </w:tc>
      </w:tr>
      <w:tr w:rsidR="00C234F9" w:rsidRPr="00C234F9" w14:paraId="3918EEAC" w14:textId="77777777" w:rsidTr="000A1561">
        <w:trPr>
          <w:jc w:val="center"/>
        </w:trPr>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1BD7DEB0" w14:textId="77777777" w:rsidR="00C234F9" w:rsidRPr="00C234F9" w:rsidRDefault="00C234F9" w:rsidP="00C234F9">
            <w:pPr>
              <w:jc w:val="both"/>
              <w:rPr>
                <w:rFonts w:ascii="Arial Narrow" w:hAnsi="Arial Narrow" w:cs="Arial"/>
                <w:b/>
                <w:bCs/>
                <w:color w:val="000000"/>
              </w:rPr>
            </w:pPr>
            <w:r w:rsidRPr="00C234F9">
              <w:rPr>
                <w:rFonts w:ascii="Arial Narrow" w:hAnsi="Arial Narrow" w:cs="Arial"/>
                <w:b/>
                <w:bCs/>
                <w:color w:val="000000"/>
              </w:rPr>
              <w:t>Capital de Trabajo</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4386CCE5"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Activo Corriente menos Pasivo Corriente</w:t>
            </w:r>
          </w:p>
        </w:tc>
        <w:tc>
          <w:tcPr>
            <w:tcW w:w="0" w:type="auto"/>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tcPr>
          <w:p w14:paraId="256F478F"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Mayor o Igual al 100% del presupuesto oficial estimado</w:t>
            </w:r>
          </w:p>
        </w:tc>
      </w:tr>
    </w:tbl>
    <w:p w14:paraId="0C891F65" w14:textId="77777777" w:rsidR="00C234F9" w:rsidRPr="00C234F9" w:rsidRDefault="00C234F9" w:rsidP="00C234F9">
      <w:pPr>
        <w:jc w:val="both"/>
        <w:rPr>
          <w:rFonts w:ascii="Arial Narrow" w:eastAsia="Arial Narrow" w:hAnsi="Arial Narrow" w:cs="Arial"/>
          <w:b/>
          <w:bCs/>
          <w:szCs w:val="22"/>
        </w:rPr>
      </w:pPr>
    </w:p>
    <w:p w14:paraId="0386102E"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Si el proponente no registra Gastos Financieros y el resultado Operativo es positivo, el indicador de Razón de Cobertura de Intereses se refleja como INDETERMINADO; en este escenario el proponente CUMPLE con el requisito, ya que cuenta con recursos para cubrir los citados gastos cuando los asuma. Si el proponente no registra Gastos Financieros, pero su resultado Operativo es negativo, el indicador de Razón de Cobertura de Intereses se refleja como INDETERMINADO; en este escenario el proponente NO CUMPLE con el requisito, ya que no contaría con los recursos para cubrir dichos gastos.</w:t>
      </w:r>
    </w:p>
    <w:p w14:paraId="492767D0" w14:textId="77777777" w:rsidR="00C234F9" w:rsidRPr="00C234F9" w:rsidRDefault="00C234F9" w:rsidP="00C234F9">
      <w:pPr>
        <w:jc w:val="both"/>
        <w:rPr>
          <w:rFonts w:ascii="Arial Narrow" w:hAnsi="Arial Narrow" w:cs="Arial"/>
        </w:rPr>
      </w:pPr>
    </w:p>
    <w:p w14:paraId="07C66BC2"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Para efectos de la verificación de la capacidad financiera del proponente debe adjuntar el Registro Único de Proponentes </w:t>
      </w:r>
      <w:r w:rsidRPr="00C234F9">
        <w:rPr>
          <w:rFonts w:ascii="Arial Narrow" w:hAnsi="Arial Narrow" w:cs="Arial"/>
          <w:b/>
          <w:bCs/>
          <w:color w:val="000000"/>
        </w:rPr>
        <w:t>– RUP, vigente y en firme</w:t>
      </w:r>
      <w:r w:rsidRPr="00C234F9">
        <w:rPr>
          <w:rFonts w:ascii="Arial Narrow" w:hAnsi="Arial Narrow" w:cs="Arial"/>
          <w:color w:val="000000"/>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6220B91B"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 </w:t>
      </w:r>
    </w:p>
    <w:p w14:paraId="1C6A3387"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Cada uno de los integrantes de los consorcios y/o uniones temporales en forma independiente, presentará el Certificado de Inscripción, Clasificación y Calificación - Registro Único de Proponentes </w:t>
      </w:r>
      <w:r w:rsidRPr="00C234F9">
        <w:rPr>
          <w:rFonts w:ascii="Arial Narrow" w:hAnsi="Arial Narrow" w:cs="Arial"/>
          <w:b/>
          <w:bCs/>
          <w:color w:val="000000"/>
        </w:rPr>
        <w:t>– RUP, vigente y en firme</w:t>
      </w:r>
      <w:r w:rsidRPr="00C234F9">
        <w:rPr>
          <w:rFonts w:ascii="Arial Narrow" w:hAnsi="Arial Narrow" w:cs="Arial"/>
          <w:color w:val="000000"/>
        </w:rPr>
        <w:t>, en el que se certifique la capacidad financiera con las cifras de los Estados Financieros con corte a 31 de diciembre de 2025 o al cierre fiscal del país origen, (Artículo 6º de la Ley 1150 de 2007 modificado por el artículo 21 del Decreto 0019 de 2012).</w:t>
      </w:r>
    </w:p>
    <w:p w14:paraId="4CC7BF80" w14:textId="77777777" w:rsidR="00C234F9" w:rsidRDefault="00C234F9" w:rsidP="00BB0AD9">
      <w:pPr>
        <w:jc w:val="both"/>
        <w:rPr>
          <w:rFonts w:ascii="Arial Narrow" w:hAnsi="Arial Narrow" w:cs="Arial"/>
          <w:b/>
          <w:bCs/>
          <w:color w:val="000000"/>
          <w:sz w:val="22"/>
          <w:szCs w:val="22"/>
        </w:rPr>
      </w:pPr>
    </w:p>
    <w:p w14:paraId="2306B1FF" w14:textId="44355341" w:rsidR="00BB0AD9" w:rsidRPr="001A294C" w:rsidRDefault="00BB0AD9" w:rsidP="00BB0AD9">
      <w:pPr>
        <w:jc w:val="both"/>
        <w:rPr>
          <w:rFonts w:ascii="Arial Narrow" w:hAnsi="Arial Narrow" w:cs="Arial"/>
          <w:sz w:val="22"/>
          <w:szCs w:val="22"/>
        </w:rPr>
      </w:pPr>
      <w:r>
        <w:rPr>
          <w:rFonts w:ascii="Arial Narrow" w:hAnsi="Arial Narrow" w:cs="Arial"/>
          <w:b/>
          <w:bCs/>
          <w:color w:val="000000"/>
          <w:sz w:val="22"/>
          <w:szCs w:val="22"/>
        </w:rPr>
        <w:t>4.3</w:t>
      </w:r>
      <w:r w:rsidRPr="001A294C">
        <w:rPr>
          <w:rFonts w:ascii="Arial Narrow" w:hAnsi="Arial Narrow" w:cs="Arial"/>
          <w:b/>
          <w:bCs/>
          <w:color w:val="000000"/>
          <w:sz w:val="22"/>
          <w:szCs w:val="22"/>
        </w:rPr>
        <w:t>.2 Capacidad Organizacional del Proponente.</w:t>
      </w:r>
    </w:p>
    <w:p w14:paraId="52E748A5" w14:textId="77777777" w:rsidR="00BB0AD9" w:rsidRPr="001A294C" w:rsidRDefault="00BB0AD9" w:rsidP="00BB0AD9">
      <w:pPr>
        <w:shd w:val="clear" w:color="auto" w:fill="FFFFFF"/>
        <w:jc w:val="both"/>
        <w:rPr>
          <w:rFonts w:ascii="Arial Narrow" w:hAnsi="Arial Narrow" w:cs="Arial"/>
          <w:sz w:val="22"/>
          <w:szCs w:val="22"/>
        </w:rPr>
      </w:pPr>
      <w:r w:rsidRPr="001A294C">
        <w:rPr>
          <w:rFonts w:ascii="Arial Narrow" w:hAnsi="Arial Narrow" w:cs="Arial"/>
          <w:color w:val="000000"/>
          <w:sz w:val="22"/>
          <w:szCs w:val="22"/>
        </w:rPr>
        <w:t> </w:t>
      </w:r>
    </w:p>
    <w:p w14:paraId="428CDF15" w14:textId="77777777" w:rsidR="00C234F9" w:rsidRPr="00C234F9" w:rsidRDefault="00C234F9" w:rsidP="00C234F9">
      <w:pPr>
        <w:shd w:val="clear" w:color="auto" w:fill="FFFFFF"/>
        <w:jc w:val="both"/>
        <w:rPr>
          <w:rFonts w:ascii="Arial Narrow" w:hAnsi="Arial Narrow" w:cs="Arial"/>
        </w:rPr>
      </w:pPr>
      <w:bookmarkStart w:id="23" w:name="OLE_LINK7"/>
      <w:r w:rsidRPr="00C234F9">
        <w:rPr>
          <w:rFonts w:ascii="Arial Narrow" w:hAnsi="Arial Narrow" w:cs="Arial"/>
          <w:color w:val="000000"/>
        </w:rPr>
        <w:t>El numeral 4 del artículo 2.2.1.1.1.5.3. del Decreto 1082 de 2015, establece indicadores para medir la capacidad organizacional. Estos permiten evaluar la capacidad que tiene el proponente de hacer buen uso de sus recursos, lo que se traduce en buenos resultados a sus accionistas y genera confianza en sus clientes, proveedores, trabajadores, otros terceros y Estado. </w:t>
      </w:r>
    </w:p>
    <w:p w14:paraId="31570804" w14:textId="77777777" w:rsidR="00C234F9" w:rsidRPr="00C234F9" w:rsidRDefault="00C234F9" w:rsidP="00C234F9">
      <w:pPr>
        <w:shd w:val="clear" w:color="auto" w:fill="FFFFFF"/>
        <w:jc w:val="both"/>
        <w:rPr>
          <w:rFonts w:ascii="Arial Narrow" w:hAnsi="Arial Narrow" w:cs="Arial"/>
        </w:rPr>
      </w:pPr>
    </w:p>
    <w:p w14:paraId="72DB3DB1"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Los requisitos habilitantes contemplados en el artículo 2.2.1.1.1.5.3. del Decreto 1082 de 2015, y que la UBPD evaluará sobre la capacidad organizacional de los proponentes son:</w:t>
      </w:r>
    </w:p>
    <w:p w14:paraId="5FDAB100"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 </w:t>
      </w:r>
    </w:p>
    <w:p w14:paraId="63C53706" w14:textId="77777777" w:rsidR="00C234F9" w:rsidRPr="00C234F9" w:rsidRDefault="00C234F9" w:rsidP="00C234F9">
      <w:pPr>
        <w:numPr>
          <w:ilvl w:val="0"/>
          <w:numId w:val="40"/>
        </w:numPr>
        <w:shd w:val="clear" w:color="auto" w:fill="FFFFFF"/>
        <w:jc w:val="both"/>
        <w:textAlignment w:val="baseline"/>
        <w:rPr>
          <w:rFonts w:ascii="Arial Narrow" w:hAnsi="Arial Narrow" w:cs="Arial"/>
          <w:b/>
          <w:bCs/>
          <w:color w:val="000000"/>
        </w:rPr>
      </w:pPr>
      <w:r w:rsidRPr="00C234F9">
        <w:rPr>
          <w:rFonts w:ascii="Arial Narrow" w:hAnsi="Arial Narrow" w:cs="Arial"/>
          <w:b/>
          <w:bCs/>
          <w:color w:val="000000"/>
        </w:rPr>
        <w:t>RENTABILIDAD DEL PATRIMONIO</w:t>
      </w:r>
      <w:r w:rsidRPr="00C234F9">
        <w:rPr>
          <w:rFonts w:ascii="Arial Narrow" w:hAnsi="Arial Narrow" w:cs="Arial"/>
          <w:color w:val="000000"/>
        </w:rPr>
        <w:t>. Utilidad Operacional / Patrimonio: mediante este indicador permite identificar la rentabilidad que le ofrece a los socios o accionistas el capital invertido en la empresa. Por tanto, a mayor rentabilidad de patrimonio, mejor es la capacidad organizacional del proponente.</w:t>
      </w:r>
    </w:p>
    <w:p w14:paraId="1FDCBBD8" w14:textId="77777777" w:rsidR="00C234F9" w:rsidRPr="00C234F9" w:rsidRDefault="00C234F9" w:rsidP="00C234F9">
      <w:pPr>
        <w:shd w:val="clear" w:color="auto" w:fill="FFFFFF"/>
        <w:ind w:left="1068"/>
        <w:jc w:val="both"/>
        <w:rPr>
          <w:rFonts w:ascii="Arial Narrow" w:hAnsi="Arial Narrow" w:cs="Arial"/>
        </w:rPr>
      </w:pPr>
      <w:r w:rsidRPr="00C234F9">
        <w:rPr>
          <w:rFonts w:ascii="Arial Narrow" w:hAnsi="Arial Narrow" w:cs="Arial"/>
          <w:color w:val="000000"/>
        </w:rPr>
        <w:t> </w:t>
      </w:r>
    </w:p>
    <w:p w14:paraId="721F1F10" w14:textId="77777777" w:rsidR="00C234F9" w:rsidRPr="00C234F9" w:rsidRDefault="00C234F9" w:rsidP="00C234F9">
      <w:pPr>
        <w:numPr>
          <w:ilvl w:val="0"/>
          <w:numId w:val="40"/>
        </w:numPr>
        <w:shd w:val="clear" w:color="auto" w:fill="FFFFFF"/>
        <w:jc w:val="both"/>
        <w:textAlignment w:val="baseline"/>
        <w:rPr>
          <w:rFonts w:ascii="Arial Narrow" w:hAnsi="Arial Narrow" w:cs="Arial"/>
          <w:color w:val="000000"/>
        </w:rPr>
      </w:pPr>
      <w:r w:rsidRPr="00C234F9">
        <w:rPr>
          <w:rFonts w:ascii="Arial Narrow" w:hAnsi="Arial Narrow" w:cs="Arial"/>
          <w:b/>
          <w:bCs/>
          <w:color w:val="000000"/>
        </w:rPr>
        <w:t>RENTABILIDAD DEL ACTIVO</w:t>
      </w:r>
      <w:r w:rsidRPr="00C234F9">
        <w:rPr>
          <w:rFonts w:ascii="Arial Narrow" w:hAnsi="Arial Narrow" w:cs="Arial"/>
          <w:color w:val="000000"/>
        </w:rPr>
        <w:t>. Utilidad Operacional / Activo Total: determina la capacidad que tienen los activos de generar utilidades. Por tanto, a mayor rentabilidad del activo, mejor es la capacidad organizacional del proponente.</w:t>
      </w:r>
    </w:p>
    <w:p w14:paraId="2EF7A199"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 </w:t>
      </w:r>
    </w:p>
    <w:p w14:paraId="6CFF3CED"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 xml:space="preserve">De acuerdo con lo establecido en el numeral tercero del artículo </w:t>
      </w:r>
      <w:r w:rsidRPr="00C234F9">
        <w:rPr>
          <w:rFonts w:ascii="Arial Narrow" w:hAnsi="Arial Narrow" w:cs="Arial"/>
          <w:b/>
          <w:bCs/>
          <w:color w:val="000000"/>
          <w:shd w:val="clear" w:color="auto" w:fill="FFFFFF"/>
        </w:rPr>
        <w:t>2.2.1.1.1.5.3.</w:t>
      </w:r>
      <w:r w:rsidRPr="00C234F9">
        <w:rPr>
          <w:rFonts w:ascii="Arial Narrow" w:hAnsi="Arial Narrow" w:cs="Arial"/>
          <w:color w:val="000000"/>
        </w:rPr>
        <w:t xml:space="preserve"> del Decreto 1082 de 2015, se considera habilitado financieramente el proponente que cumpla con la totalidad de los indicadores de capacidad organizacional, así:</w:t>
      </w:r>
    </w:p>
    <w:p w14:paraId="16D141D7" w14:textId="77777777" w:rsidR="00C234F9" w:rsidRPr="00C234F9" w:rsidRDefault="00C234F9" w:rsidP="00C234F9">
      <w:pPr>
        <w:jc w:val="both"/>
        <w:rPr>
          <w:rFonts w:ascii="Arial Narrow" w:eastAsia="Arial Narrow" w:hAnsi="Arial Narrow" w:cs="Arial"/>
          <w:b/>
          <w:bCs/>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689"/>
        <w:gridCol w:w="3543"/>
        <w:gridCol w:w="2410"/>
      </w:tblGrid>
      <w:tr w:rsidR="00C234F9" w:rsidRPr="00C234F9" w14:paraId="6801DA7D" w14:textId="77777777" w:rsidTr="000A1561">
        <w:trPr>
          <w:trHeight w:val="493"/>
          <w:jc w:val="center"/>
        </w:trPr>
        <w:tc>
          <w:tcPr>
            <w:tcW w:w="2689"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74D7A4C0"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INDICADOR</w:t>
            </w:r>
          </w:p>
        </w:tc>
        <w:tc>
          <w:tcPr>
            <w:tcW w:w="3543"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0FD85D2D"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FÓRMULA</w:t>
            </w:r>
          </w:p>
        </w:tc>
        <w:tc>
          <w:tcPr>
            <w:tcW w:w="2410" w:type="dxa"/>
            <w:tcBorders>
              <w:top w:val="single" w:sz="4" w:space="0" w:color="C5E0B3"/>
              <w:left w:val="single" w:sz="4" w:space="0" w:color="C5E0B3"/>
              <w:bottom w:val="single" w:sz="12" w:space="0" w:color="9CC3E5"/>
              <w:right w:val="single" w:sz="4" w:space="0" w:color="C5E0B3"/>
            </w:tcBorders>
            <w:tcMar>
              <w:top w:w="0" w:type="dxa"/>
              <w:left w:w="108" w:type="dxa"/>
              <w:bottom w:w="0" w:type="dxa"/>
              <w:right w:w="108" w:type="dxa"/>
            </w:tcMar>
            <w:hideMark/>
          </w:tcPr>
          <w:p w14:paraId="7A7B51E6"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MARGEN SOLICITADO</w:t>
            </w:r>
          </w:p>
        </w:tc>
      </w:tr>
      <w:tr w:rsidR="00C234F9" w:rsidRPr="00C234F9" w14:paraId="70AF7DEE" w14:textId="77777777" w:rsidTr="000A1561">
        <w:trPr>
          <w:trHeight w:val="132"/>
          <w:jc w:val="center"/>
        </w:trPr>
        <w:tc>
          <w:tcPr>
            <w:tcW w:w="2689"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2A27EA04"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Rentabilidad del Patrimonio</w:t>
            </w:r>
          </w:p>
        </w:tc>
        <w:tc>
          <w:tcPr>
            <w:tcW w:w="3543"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584977EA"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Utilidad Operacional sobre Patrimonio</w:t>
            </w:r>
          </w:p>
        </w:tc>
        <w:tc>
          <w:tcPr>
            <w:tcW w:w="2410" w:type="dxa"/>
            <w:tcBorders>
              <w:top w:val="single" w:sz="12" w:space="0" w:color="9CC3E5"/>
              <w:left w:val="single" w:sz="4" w:space="0" w:color="C5E0B3"/>
              <w:bottom w:val="single" w:sz="4" w:space="0" w:color="C5E0B3"/>
              <w:right w:val="single" w:sz="4" w:space="0" w:color="C5E0B3"/>
            </w:tcBorders>
            <w:tcMar>
              <w:top w:w="0" w:type="dxa"/>
              <w:left w:w="108" w:type="dxa"/>
              <w:bottom w:w="0" w:type="dxa"/>
              <w:right w:w="108" w:type="dxa"/>
            </w:tcMar>
            <w:hideMark/>
          </w:tcPr>
          <w:p w14:paraId="158A2B65"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Mayor o Igual a 0.11</w:t>
            </w:r>
          </w:p>
        </w:tc>
      </w:tr>
      <w:tr w:rsidR="00C234F9" w:rsidRPr="00C234F9" w14:paraId="70601BDD" w14:textId="77777777" w:rsidTr="000A1561">
        <w:trPr>
          <w:trHeight w:val="297"/>
          <w:jc w:val="center"/>
        </w:trPr>
        <w:tc>
          <w:tcPr>
            <w:tcW w:w="2689"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177F152A" w14:textId="77777777" w:rsidR="00C234F9" w:rsidRPr="00C234F9" w:rsidRDefault="00C234F9" w:rsidP="00C234F9">
            <w:pPr>
              <w:jc w:val="both"/>
              <w:rPr>
                <w:rFonts w:ascii="Arial Narrow" w:hAnsi="Arial Narrow" w:cs="Arial"/>
              </w:rPr>
            </w:pPr>
            <w:r w:rsidRPr="00C234F9">
              <w:rPr>
                <w:rFonts w:ascii="Arial Narrow" w:hAnsi="Arial Narrow" w:cs="Arial"/>
                <w:b/>
                <w:bCs/>
                <w:color w:val="000000"/>
              </w:rPr>
              <w:t>Rentabilidad del Activo</w:t>
            </w:r>
          </w:p>
        </w:tc>
        <w:tc>
          <w:tcPr>
            <w:tcW w:w="3543"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015BAFEC"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Utilidad Operacional sobre Activo Total</w:t>
            </w:r>
          </w:p>
        </w:tc>
        <w:tc>
          <w:tcPr>
            <w:tcW w:w="2410" w:type="dxa"/>
            <w:tcBorders>
              <w:top w:val="single" w:sz="4" w:space="0" w:color="C5E0B3"/>
              <w:left w:val="single" w:sz="4" w:space="0" w:color="C5E0B3"/>
              <w:bottom w:val="single" w:sz="4" w:space="0" w:color="C5E0B3"/>
              <w:right w:val="single" w:sz="4" w:space="0" w:color="C5E0B3"/>
            </w:tcBorders>
            <w:tcMar>
              <w:top w:w="0" w:type="dxa"/>
              <w:left w:w="108" w:type="dxa"/>
              <w:bottom w:w="0" w:type="dxa"/>
              <w:right w:w="108" w:type="dxa"/>
            </w:tcMar>
            <w:hideMark/>
          </w:tcPr>
          <w:p w14:paraId="3578A509" w14:textId="77777777" w:rsidR="00C234F9" w:rsidRPr="00C234F9" w:rsidRDefault="00C234F9" w:rsidP="00C234F9">
            <w:pPr>
              <w:jc w:val="both"/>
              <w:rPr>
                <w:rFonts w:ascii="Arial Narrow" w:hAnsi="Arial Narrow" w:cs="Arial"/>
              </w:rPr>
            </w:pPr>
            <w:r w:rsidRPr="00C234F9">
              <w:rPr>
                <w:rFonts w:ascii="Arial Narrow" w:hAnsi="Arial Narrow" w:cs="Arial"/>
                <w:color w:val="000000"/>
              </w:rPr>
              <w:t>Mayor o Igual a 0.04</w:t>
            </w:r>
          </w:p>
        </w:tc>
      </w:tr>
    </w:tbl>
    <w:p w14:paraId="3219F189" w14:textId="77777777" w:rsidR="00C234F9" w:rsidRPr="00C234F9" w:rsidRDefault="00C234F9" w:rsidP="00C234F9">
      <w:pPr>
        <w:jc w:val="both"/>
        <w:rPr>
          <w:rFonts w:ascii="Arial Narrow" w:eastAsia="Arial Narrow" w:hAnsi="Arial Narrow" w:cs="Arial"/>
          <w:b/>
          <w:bCs/>
          <w:szCs w:val="22"/>
        </w:rPr>
      </w:pPr>
    </w:p>
    <w:p w14:paraId="2853DF2D"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Para efectos de la verificación de la capacidad organizacional del proponente debe adjuntar el Registro Único de Proponentes – </w:t>
      </w:r>
      <w:r w:rsidRPr="00C234F9">
        <w:rPr>
          <w:rFonts w:ascii="Arial Narrow" w:hAnsi="Arial Narrow" w:cs="Arial"/>
          <w:b/>
          <w:bCs/>
          <w:color w:val="000000"/>
        </w:rPr>
        <w:t>RUP, vigente y en firme</w:t>
      </w:r>
      <w:r w:rsidRPr="00C234F9">
        <w:rPr>
          <w:rFonts w:ascii="Arial Narrow" w:hAnsi="Arial Narrow" w:cs="Arial"/>
          <w:color w:val="000000"/>
        </w:rPr>
        <w:t xml:space="preserve">, en el que se certifique la capacidad financiera con las cifras de los Estados Financieros a 31 de diciembre de 2025 o al cierre fiscal del país origen, (Artículo 6º de la Ley 1150 de 2007 modificado por el artículo 21 del Decreto 0019 de 2012). </w:t>
      </w:r>
    </w:p>
    <w:p w14:paraId="34A582FC"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 </w:t>
      </w:r>
    </w:p>
    <w:p w14:paraId="4C9EDBE2"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Cada uno de los integrantes de los consorcios y/o uniones temporales en forma independiente, presentará el Certificado de Inscripción, Clasificación y Calificación - Registro Único de Proponentes </w:t>
      </w:r>
      <w:r w:rsidRPr="00C234F9">
        <w:rPr>
          <w:rFonts w:ascii="Arial Narrow" w:hAnsi="Arial Narrow" w:cs="Arial"/>
          <w:b/>
          <w:bCs/>
          <w:color w:val="000000"/>
        </w:rPr>
        <w:t>– RUP vigente y en firme</w:t>
      </w:r>
      <w:r w:rsidRPr="00C234F9">
        <w:rPr>
          <w:rFonts w:ascii="Arial Narrow" w:hAnsi="Arial Narrow" w:cs="Arial"/>
          <w:color w:val="000000"/>
        </w:rPr>
        <w:t xml:space="preserve">, en el que se certifique la capacidad financiera con las cifras de los Estados Financieros con corte a 31 de diciembre de 2025 o al cierre fiscal del país origen, (Artículo 6º de la Ley 1150 de 2007 modificado por el artículo 21 del Decreto 0019 de 2012). </w:t>
      </w:r>
    </w:p>
    <w:p w14:paraId="05663AE2" w14:textId="77777777" w:rsidR="00C234F9" w:rsidRPr="00C234F9" w:rsidRDefault="00C234F9" w:rsidP="00C234F9">
      <w:pPr>
        <w:jc w:val="both"/>
        <w:rPr>
          <w:rFonts w:ascii="Arial Narrow" w:hAnsi="Arial Narrow" w:cs="Arial"/>
          <w:color w:val="000000"/>
        </w:rPr>
      </w:pPr>
      <w:r w:rsidRPr="00C234F9">
        <w:rPr>
          <w:rFonts w:ascii="Arial Narrow" w:hAnsi="Arial Narrow" w:cs="Arial"/>
          <w:color w:val="000000"/>
        </w:rPr>
        <w:t xml:space="preserve"> </w:t>
      </w:r>
    </w:p>
    <w:p w14:paraId="3DED920B"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La forma de evaluar la capacidad financiera y organizacional de las Uniones Temporales o Consorcios se efectuará de acuerdo con lo establecido en el Manual para determinar y verificar los requisitos habilitantes en los procesos de contratación emitido por Colombia Compra Eficiente, así:</w:t>
      </w:r>
    </w:p>
    <w:p w14:paraId="5E0894B3" w14:textId="77777777" w:rsidR="00C234F9" w:rsidRPr="00C234F9" w:rsidRDefault="00C234F9" w:rsidP="00C234F9">
      <w:pPr>
        <w:shd w:val="clear" w:color="auto" w:fill="FFFFFF"/>
        <w:jc w:val="both"/>
        <w:rPr>
          <w:rFonts w:ascii="Arial Narrow" w:hAnsi="Arial Narrow" w:cs="Arial"/>
        </w:rPr>
      </w:pPr>
    </w:p>
    <w:p w14:paraId="0A3D75AA" w14:textId="77777777" w:rsidR="00C234F9" w:rsidRPr="00C234F9" w:rsidRDefault="00C234F9" w:rsidP="00C234F9">
      <w:pPr>
        <w:numPr>
          <w:ilvl w:val="0"/>
          <w:numId w:val="28"/>
        </w:numPr>
        <w:shd w:val="clear" w:color="auto" w:fill="FFFFFF"/>
        <w:jc w:val="both"/>
        <w:textAlignment w:val="baseline"/>
        <w:rPr>
          <w:rFonts w:ascii="Arial Narrow" w:hAnsi="Arial Narrow" w:cs="Arial"/>
          <w:color w:val="000000"/>
        </w:rPr>
      </w:pPr>
      <w:r w:rsidRPr="00C234F9">
        <w:rPr>
          <w:rFonts w:ascii="Arial Narrow" w:hAnsi="Arial Narrow" w:cs="Arial"/>
          <w:color w:val="000000"/>
        </w:rPr>
        <w:t>Para el indicador de Capital de Trabajo, el cual se expresa en valores absolutos, se aplicará la siguiente fórmula:</w:t>
      </w:r>
    </w:p>
    <w:p w14:paraId="72D7BE0A" w14:textId="77777777" w:rsidR="00C234F9" w:rsidRPr="00C234F9" w:rsidRDefault="00C234F9" w:rsidP="00C234F9">
      <w:pPr>
        <w:jc w:val="both"/>
        <w:rPr>
          <w:rFonts w:ascii="Arial Narrow" w:eastAsia="Arial Narrow" w:hAnsi="Arial Narrow" w:cs="Arial"/>
          <w:b/>
          <w:bCs/>
          <w:szCs w:val="22"/>
        </w:rPr>
      </w:pPr>
    </w:p>
    <w:p w14:paraId="59A28A2E" w14:textId="77777777" w:rsidR="00C234F9" w:rsidRPr="00C234F9" w:rsidRDefault="00C234F9" w:rsidP="00C234F9">
      <w:pPr>
        <w:jc w:val="center"/>
        <w:rPr>
          <w:rFonts w:ascii="Arial Narrow" w:eastAsia="Arial Narrow" w:hAnsi="Arial Narrow" w:cs="Arial"/>
          <w:b/>
          <w:bCs/>
          <w:szCs w:val="22"/>
        </w:rPr>
      </w:pPr>
      <w:r w:rsidRPr="00C234F9">
        <w:rPr>
          <w:rFonts w:ascii="Arial Narrow" w:eastAsia="Arial Narrow" w:hAnsi="Arial Narrow" w:cs="Arial"/>
          <w:b/>
          <w:bCs/>
          <w:noProof/>
          <w:szCs w:val="22"/>
        </w:rPr>
        <w:lastRenderedPageBreak/>
        <w:drawing>
          <wp:inline distT="0" distB="0" distL="0" distR="0" wp14:anchorId="625EB1A2" wp14:editId="2F9CE257">
            <wp:extent cx="4200525" cy="707390"/>
            <wp:effectExtent l="0" t="0" r="9525" b="0"/>
            <wp:docPr id="942975807" name="Imagen 20"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75807" name="Imagen 20" descr="Imagen que contiene Texto&#10;&#10;El contenido generado por IA puede ser incorrec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00525" cy="707390"/>
                    </a:xfrm>
                    <a:prstGeom prst="rect">
                      <a:avLst/>
                    </a:prstGeom>
                    <a:noFill/>
                  </pic:spPr>
                </pic:pic>
              </a:graphicData>
            </a:graphic>
          </wp:inline>
        </w:drawing>
      </w:r>
    </w:p>
    <w:p w14:paraId="4B9BECFD" w14:textId="77777777" w:rsidR="00C234F9" w:rsidRPr="00C234F9" w:rsidRDefault="00C234F9" w:rsidP="00C234F9">
      <w:pPr>
        <w:jc w:val="both"/>
        <w:rPr>
          <w:rFonts w:ascii="Arial Narrow" w:eastAsia="Arial Narrow" w:hAnsi="Arial Narrow" w:cs="Arial"/>
          <w:b/>
          <w:bCs/>
          <w:szCs w:val="22"/>
        </w:rPr>
      </w:pPr>
    </w:p>
    <w:p w14:paraId="37DF7D6D" w14:textId="77777777" w:rsidR="00C234F9" w:rsidRPr="00C234F9" w:rsidRDefault="00C234F9" w:rsidP="00C234F9">
      <w:pPr>
        <w:jc w:val="both"/>
        <w:rPr>
          <w:rFonts w:ascii="Arial Narrow" w:eastAsia="Arial Narrow" w:hAnsi="Arial Narrow" w:cs="Arial"/>
          <w:b/>
          <w:bCs/>
          <w:szCs w:val="22"/>
        </w:rPr>
      </w:pPr>
    </w:p>
    <w:p w14:paraId="13DB9E6F" w14:textId="77777777" w:rsidR="00C234F9" w:rsidRPr="00C234F9" w:rsidRDefault="00C234F9" w:rsidP="00C234F9">
      <w:pPr>
        <w:shd w:val="clear" w:color="auto" w:fill="FFFFFF"/>
        <w:jc w:val="both"/>
        <w:rPr>
          <w:rFonts w:ascii="Arial Narrow" w:hAnsi="Arial Narrow" w:cs="Arial"/>
        </w:rPr>
      </w:pPr>
      <w:r w:rsidRPr="00C234F9">
        <w:rPr>
          <w:rFonts w:ascii="Arial Narrow" w:hAnsi="Arial Narrow" w:cs="Arial"/>
          <w:color w:val="000000"/>
        </w:rPr>
        <w:t xml:space="preserve">Donde </w:t>
      </w:r>
      <w:r w:rsidRPr="00C234F9">
        <w:rPr>
          <w:rFonts w:ascii="Cambria Math" w:hAnsi="Cambria Math" w:cs="Cambria Math"/>
          <w:color w:val="000000"/>
        </w:rPr>
        <w:t>𝑖</w:t>
      </w:r>
      <w:r w:rsidRPr="00C234F9">
        <w:rPr>
          <w:rFonts w:ascii="Arial Narrow" w:hAnsi="Arial Narrow" w:cs="Arial"/>
          <w:color w:val="000000"/>
        </w:rPr>
        <w:t xml:space="preserve"> representa a una empresa que conforma el oferente plural y </w:t>
      </w:r>
      <w:r w:rsidRPr="00C234F9">
        <w:rPr>
          <w:rFonts w:ascii="Cambria Math" w:hAnsi="Cambria Math" w:cs="Cambria Math"/>
          <w:color w:val="000000"/>
        </w:rPr>
        <w:t>𝑛</w:t>
      </w:r>
      <w:r w:rsidRPr="00C234F9">
        <w:rPr>
          <w:rFonts w:ascii="Arial Narrow" w:hAnsi="Arial Narrow" w:cs="Arial"/>
          <w:color w:val="000000"/>
        </w:rPr>
        <w:t xml:space="preserve"> es el número total de empresas integrantes del oferente plural (unión temporal o consorcio).</w:t>
      </w:r>
      <w:r w:rsidRPr="00C234F9">
        <w:rPr>
          <w:rFonts w:ascii="Arial Narrow" w:hAnsi="Arial Narrow" w:cs="Arial"/>
        </w:rPr>
        <w:br/>
      </w:r>
    </w:p>
    <w:p w14:paraId="6B59C803" w14:textId="77777777" w:rsidR="00C234F9" w:rsidRPr="00C234F9" w:rsidRDefault="00C234F9" w:rsidP="00C234F9">
      <w:pPr>
        <w:numPr>
          <w:ilvl w:val="0"/>
          <w:numId w:val="28"/>
        </w:numPr>
        <w:shd w:val="clear" w:color="auto" w:fill="FFFFFF"/>
        <w:jc w:val="both"/>
        <w:textAlignment w:val="baseline"/>
        <w:rPr>
          <w:rFonts w:ascii="Arial Narrow" w:hAnsi="Arial Narrow" w:cs="Arial"/>
          <w:color w:val="000000"/>
        </w:rPr>
      </w:pPr>
      <w:r w:rsidRPr="00C234F9">
        <w:rPr>
          <w:rFonts w:ascii="Arial Narrow" w:hAnsi="Arial Narrow" w:cs="Arial"/>
          <w:color w:val="000000"/>
        </w:rPr>
        <w:t>Para los indicadores de liquidez, endeudamiento, cobertura de intereses, rentabilidad del activo y rentabilidad del patrimonio, se hará con ponderación de los componentes de los indicadores, esto es, que cada uno de los integrantes aporta al valor total de cada componente del indicador de acuerdo con su participación en el consorcio o unión temporal y se aplicará la siguiente fórmula:</w:t>
      </w:r>
    </w:p>
    <w:p w14:paraId="6E5B0410" w14:textId="77777777" w:rsidR="00C234F9" w:rsidRPr="00C234F9" w:rsidRDefault="00C234F9" w:rsidP="00C234F9">
      <w:pPr>
        <w:jc w:val="both"/>
        <w:rPr>
          <w:rFonts w:ascii="Arial Narrow" w:hAnsi="Arial Narrow" w:cs="Arial"/>
        </w:rPr>
      </w:pPr>
    </w:p>
    <w:p w14:paraId="34B7C616" w14:textId="77777777" w:rsidR="00C234F9" w:rsidRPr="00C234F9" w:rsidRDefault="00C234F9" w:rsidP="00C234F9">
      <w:pPr>
        <w:jc w:val="both"/>
        <w:rPr>
          <w:rFonts w:ascii="Arial Narrow" w:hAnsi="Arial Narrow" w:cs="Arial"/>
        </w:rPr>
      </w:pPr>
      <w:r w:rsidRPr="00C234F9">
        <w:rPr>
          <w:rFonts w:ascii="Arial Narrow" w:hAnsi="Arial Narrow" w:cs="Arial"/>
          <w:noProof/>
        </w:rPr>
        <w:drawing>
          <wp:inline distT="0" distB="0" distL="0" distR="0" wp14:anchorId="2EC30CF7" wp14:editId="30A3E1A6">
            <wp:extent cx="5612130" cy="777875"/>
            <wp:effectExtent l="0" t="0" r="7620" b="3175"/>
            <wp:docPr id="2130731827" name="Imagen 1"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31827" name="Imagen 1" descr="Imagen que contiene Texto&#10;&#10;El contenido generado por IA puede ser incorrecto."/>
                    <pic:cNvPicPr/>
                  </pic:nvPicPr>
                  <pic:blipFill>
                    <a:blip r:embed="rId24"/>
                    <a:stretch>
                      <a:fillRect/>
                    </a:stretch>
                  </pic:blipFill>
                  <pic:spPr>
                    <a:xfrm>
                      <a:off x="0" y="0"/>
                      <a:ext cx="5612130" cy="777875"/>
                    </a:xfrm>
                    <a:prstGeom prst="rect">
                      <a:avLst/>
                    </a:prstGeom>
                  </pic:spPr>
                </pic:pic>
              </a:graphicData>
            </a:graphic>
          </wp:inline>
        </w:drawing>
      </w:r>
    </w:p>
    <w:p w14:paraId="0936FF9B" w14:textId="77777777" w:rsidR="00C234F9" w:rsidRPr="00C234F9" w:rsidRDefault="00C234F9" w:rsidP="00C234F9">
      <w:pPr>
        <w:jc w:val="both"/>
        <w:rPr>
          <w:rFonts w:ascii="Arial Narrow" w:hAnsi="Arial Narrow" w:cs="Arial"/>
        </w:rPr>
      </w:pPr>
    </w:p>
    <w:p w14:paraId="3B9055D4" w14:textId="46F65A5D" w:rsidR="00C234F9" w:rsidRPr="00A81301" w:rsidRDefault="00C234F9" w:rsidP="00A81301">
      <w:pPr>
        <w:jc w:val="center"/>
        <w:rPr>
          <w:rFonts w:ascii="Arial Narrow" w:hAnsi="Arial Narrow" w:cs="Arial"/>
          <w:sz w:val="20"/>
          <w:szCs w:val="20"/>
        </w:rPr>
      </w:pPr>
      <w:r w:rsidRPr="00A81301">
        <w:rPr>
          <w:rFonts w:ascii="Arial Narrow" w:hAnsi="Arial Narrow" w:cs="Arial"/>
          <w:sz w:val="20"/>
          <w:szCs w:val="20"/>
        </w:rPr>
        <w:t xml:space="preserve">“Donde </w:t>
      </w:r>
      <w:r w:rsidRPr="00A81301">
        <w:rPr>
          <w:rFonts w:ascii="Cambria Math" w:hAnsi="Cambria Math" w:cs="Cambria Math"/>
          <w:sz w:val="20"/>
          <w:szCs w:val="20"/>
        </w:rPr>
        <w:t>𝑖</w:t>
      </w:r>
      <w:r w:rsidRPr="00A81301">
        <w:rPr>
          <w:rFonts w:ascii="Arial Narrow" w:hAnsi="Arial Narrow" w:cs="Arial"/>
          <w:sz w:val="20"/>
          <w:szCs w:val="20"/>
        </w:rPr>
        <w:t xml:space="preserve"> representa a una empresa que conforma el oferente plural y </w:t>
      </w:r>
      <w:r w:rsidRPr="00A81301">
        <w:rPr>
          <w:rFonts w:ascii="Cambria Math" w:hAnsi="Cambria Math" w:cs="Cambria Math"/>
          <w:sz w:val="20"/>
          <w:szCs w:val="20"/>
        </w:rPr>
        <w:t>𝑛</w:t>
      </w:r>
      <w:r w:rsidRPr="00A81301">
        <w:rPr>
          <w:rFonts w:ascii="Arial Narrow" w:hAnsi="Arial Narrow" w:cs="Arial"/>
          <w:sz w:val="20"/>
          <w:szCs w:val="20"/>
        </w:rPr>
        <w:t xml:space="preserve"> es el número total de empresas integrantes del oferente plural (unión temporal o consorcio).</w:t>
      </w:r>
    </w:p>
    <w:p w14:paraId="58D67BA0" w14:textId="77777777" w:rsidR="00C234F9" w:rsidRPr="00A81301" w:rsidRDefault="00C234F9" w:rsidP="00BB0AD9">
      <w:pPr>
        <w:shd w:val="clear" w:color="auto" w:fill="FFFFFF"/>
        <w:rPr>
          <w:rFonts w:ascii="Arial Narrow" w:hAnsi="Arial Narrow" w:cs="Arial"/>
          <w:color w:val="000000"/>
          <w:sz w:val="20"/>
          <w:szCs w:val="20"/>
        </w:rPr>
      </w:pPr>
    </w:p>
    <w:p w14:paraId="4E228381" w14:textId="77777777" w:rsidR="00C234F9" w:rsidRPr="00A81301" w:rsidRDefault="00C234F9" w:rsidP="00BB0AD9">
      <w:pPr>
        <w:shd w:val="clear" w:color="auto" w:fill="FFFFFF"/>
        <w:rPr>
          <w:rFonts w:ascii="Arial Narrow" w:hAnsi="Arial Narrow" w:cs="Arial"/>
          <w:color w:val="000000"/>
          <w:sz w:val="20"/>
          <w:szCs w:val="20"/>
        </w:rPr>
      </w:pPr>
    </w:p>
    <w:p w14:paraId="28DD0229" w14:textId="7F985933"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4.3.3. </w:t>
      </w:r>
      <w:r w:rsidR="00BB0AD9" w:rsidRPr="001A294C">
        <w:rPr>
          <w:rFonts w:ascii="Arial Narrow" w:hAnsi="Arial Narrow" w:cs="Arial"/>
          <w:b/>
          <w:bCs/>
          <w:color w:val="000000"/>
          <w:sz w:val="22"/>
          <w:szCs w:val="22"/>
        </w:rPr>
        <w:t>Proponentes con menos de un año de constitución</w:t>
      </w:r>
    </w:p>
    <w:p w14:paraId="41A8A8BC" w14:textId="77777777" w:rsidR="00BB0AD9" w:rsidRPr="001A294C" w:rsidRDefault="00BB0AD9" w:rsidP="00BB0AD9">
      <w:pPr>
        <w:rPr>
          <w:rFonts w:ascii="Arial Narrow" w:hAnsi="Arial Narrow" w:cs="Arial"/>
          <w:sz w:val="22"/>
          <w:szCs w:val="22"/>
        </w:rPr>
      </w:pPr>
    </w:p>
    <w:p w14:paraId="78C89C7D" w14:textId="5F973DBF" w:rsidR="00BB0AD9" w:rsidRDefault="002F50BC" w:rsidP="001A7A79">
      <w:pPr>
        <w:jc w:val="both"/>
        <w:rPr>
          <w:rFonts w:ascii="Arial Narrow" w:hAnsi="Arial Narrow" w:cs="Arial"/>
          <w:color w:val="000000"/>
          <w:sz w:val="22"/>
          <w:szCs w:val="22"/>
          <w:shd w:val="clear" w:color="auto" w:fill="FEFFFF"/>
        </w:rPr>
      </w:pPr>
      <w:r w:rsidRPr="002F50BC">
        <w:rPr>
          <w:rFonts w:ascii="Arial Narrow" w:hAnsi="Arial Narrow" w:cs="Arial"/>
          <w:color w:val="000000"/>
          <w:sz w:val="22"/>
          <w:szCs w:val="22"/>
          <w:shd w:val="clear" w:color="auto" w:fill="FEFFFF"/>
        </w:rPr>
        <w:t>Para aquellos casos en que el proponente tenga menos de un año de constitución y por esta razón en el RUP no conste la información del año 202</w:t>
      </w:r>
      <w:r w:rsidR="00EE5E1B">
        <w:rPr>
          <w:rFonts w:ascii="Arial Narrow" w:hAnsi="Arial Narrow" w:cs="Arial"/>
          <w:color w:val="000000"/>
          <w:sz w:val="22"/>
          <w:szCs w:val="22"/>
          <w:shd w:val="clear" w:color="auto" w:fill="FEFFFF"/>
        </w:rPr>
        <w:t>5</w:t>
      </w:r>
      <w:r w:rsidRPr="002F50BC">
        <w:rPr>
          <w:rFonts w:ascii="Arial Narrow" w:hAnsi="Arial Narrow" w:cs="Arial"/>
          <w:color w:val="000000"/>
          <w:sz w:val="22"/>
          <w:szCs w:val="22"/>
          <w:shd w:val="clear" w:color="auto" w:fill="FEFFFF"/>
        </w:rPr>
        <w:t>, la verificación se realizará con base en lo contenido en el Registro Único de Proponente a la fecha de la inscripción.</w:t>
      </w:r>
    </w:p>
    <w:p w14:paraId="59B5F6A0" w14:textId="77777777" w:rsidR="002F50BC" w:rsidRPr="001A294C" w:rsidRDefault="002F50BC" w:rsidP="00BB0AD9">
      <w:pPr>
        <w:rPr>
          <w:rFonts w:ascii="Arial Narrow" w:hAnsi="Arial Narrow" w:cs="Arial"/>
          <w:sz w:val="22"/>
          <w:szCs w:val="22"/>
        </w:rPr>
      </w:pPr>
    </w:p>
    <w:p w14:paraId="4328679D" w14:textId="1B5493B5" w:rsidR="00BB0AD9" w:rsidRPr="001A294C" w:rsidRDefault="00166A4F" w:rsidP="00BB0AD9">
      <w:pPr>
        <w:jc w:val="both"/>
        <w:rPr>
          <w:rFonts w:ascii="Arial Narrow" w:hAnsi="Arial Narrow" w:cs="Arial"/>
          <w:sz w:val="22"/>
          <w:szCs w:val="22"/>
        </w:rPr>
      </w:pPr>
      <w:r>
        <w:rPr>
          <w:rFonts w:ascii="Arial Narrow" w:hAnsi="Arial Narrow" w:cs="Arial"/>
          <w:b/>
          <w:bCs/>
          <w:color w:val="000000"/>
          <w:sz w:val="22"/>
          <w:szCs w:val="22"/>
        </w:rPr>
        <w:t xml:space="preserve">4.3.4. </w:t>
      </w:r>
      <w:r w:rsidR="00BB0AD9" w:rsidRPr="001A294C">
        <w:rPr>
          <w:rFonts w:ascii="Arial Narrow" w:hAnsi="Arial Narrow" w:cs="Arial"/>
          <w:b/>
          <w:bCs/>
          <w:color w:val="000000"/>
          <w:sz w:val="22"/>
          <w:szCs w:val="22"/>
        </w:rPr>
        <w:t xml:space="preserve">Información financiera para </w:t>
      </w:r>
      <w:bookmarkStart w:id="24" w:name="OLE_LINK40"/>
      <w:r w:rsidR="00BB0AD9" w:rsidRPr="001A294C">
        <w:rPr>
          <w:rFonts w:ascii="Arial Narrow" w:hAnsi="Arial Narrow" w:cs="Arial"/>
          <w:b/>
          <w:bCs/>
          <w:color w:val="000000"/>
          <w:sz w:val="22"/>
          <w:szCs w:val="22"/>
        </w:rPr>
        <w:t>proponentes extranjeros sin domicilio o sucursal en Colombia</w:t>
      </w:r>
    </w:p>
    <w:bookmarkEnd w:id="23"/>
    <w:bookmarkEnd w:id="24"/>
    <w:p w14:paraId="369288BB" w14:textId="77777777" w:rsidR="002F50BC" w:rsidRDefault="002F50BC" w:rsidP="002F50BC">
      <w:pPr>
        <w:ind w:right="142"/>
        <w:jc w:val="both"/>
        <w:rPr>
          <w:rFonts w:ascii="Arial Narrow" w:hAnsi="Arial Narrow" w:cs="Arial"/>
          <w:color w:val="000000"/>
          <w:sz w:val="22"/>
          <w:shd w:val="clear" w:color="auto" w:fill="FEFFFF"/>
        </w:rPr>
      </w:pPr>
    </w:p>
    <w:p w14:paraId="235F03F8" w14:textId="77777777" w:rsidR="001A7A79" w:rsidRPr="001A7A79" w:rsidRDefault="001A7A79" w:rsidP="001A7A79">
      <w:pPr>
        <w:shd w:val="clear" w:color="auto" w:fill="FFFFFF"/>
        <w:jc w:val="both"/>
        <w:rPr>
          <w:rFonts w:ascii="Arial Narrow" w:hAnsi="Arial Narrow" w:cs="Arial"/>
        </w:rPr>
      </w:pPr>
      <w:r w:rsidRPr="001A7A79">
        <w:rPr>
          <w:rFonts w:ascii="Arial Narrow" w:hAnsi="Arial Narrow" w:cs="Arial"/>
          <w:color w:val="000000"/>
          <w:shd w:val="clear" w:color="auto" w:fill="FEFFFF"/>
        </w:rPr>
        <w:t>Para garantizar la participación de las Personas Naturales o Jurídicas Extranjeras no inscritas en el Registro Único de Proponentes por no tener domicilio o sucursal en el país (Decreto 1082 de 2015), a éstas no se les podrá exigir el requisito de inscripción en el registro único de proponentes. Las personas Naturales o Jurídicas extranjeras deberán presentar los últimos Estados Financieros con fecha de corte de acuerdo con la normativa de su país de origen, debidamente firmados por el representante legal y por el Contador Público, acompañada del dictamen y sus notas y con traducción simple al idioma español, con los valores re-expresados a la moneda funcional colombiana, a la tasa de cambio de la fecha de cierre de los mismos, avalados con la firma de un Contador(a) Público(a) con tarjeta profesional expedida por la Junta Central de Contadores de Colombia.</w:t>
      </w:r>
    </w:p>
    <w:p w14:paraId="0F2810BF" w14:textId="77777777" w:rsidR="001A7A79" w:rsidRPr="001A7A79" w:rsidRDefault="001A7A79" w:rsidP="001A7A79">
      <w:pPr>
        <w:shd w:val="clear" w:color="auto" w:fill="FFFFFF"/>
        <w:jc w:val="both"/>
        <w:rPr>
          <w:rFonts w:ascii="Arial Narrow" w:hAnsi="Arial Narrow" w:cs="Arial"/>
        </w:rPr>
      </w:pPr>
    </w:p>
    <w:p w14:paraId="0F172616" w14:textId="77777777" w:rsidR="001A7A79" w:rsidRPr="001A7A79" w:rsidRDefault="001A7A79" w:rsidP="001A7A79">
      <w:pPr>
        <w:shd w:val="clear" w:color="auto" w:fill="FFFFFF"/>
        <w:jc w:val="both"/>
        <w:rPr>
          <w:rFonts w:ascii="Arial Narrow" w:hAnsi="Arial Narrow" w:cs="Arial"/>
        </w:rPr>
      </w:pPr>
      <w:r w:rsidRPr="001A7A79">
        <w:rPr>
          <w:rFonts w:ascii="Arial Narrow" w:hAnsi="Arial Narrow" w:cs="Arial"/>
          <w:color w:val="000000"/>
          <w:shd w:val="clear" w:color="auto" w:fill="FEFFFF"/>
        </w:rPr>
        <w:t xml:space="preserve">La información debe ser presentada en español y moneda legal colombiana, por ser ésta la unidad de medida por disposición legal, así mismo, diligenciar el </w:t>
      </w:r>
      <w:r w:rsidRPr="001A7A79">
        <w:rPr>
          <w:rFonts w:ascii="Arial Narrow" w:hAnsi="Arial Narrow" w:cs="Arial"/>
          <w:b/>
          <w:bCs/>
          <w:color w:val="000000"/>
        </w:rPr>
        <w:t>FORMATO DE CAPACIDAD FINANCIERA Y ORGANIZACIONAL</w:t>
      </w:r>
      <w:r w:rsidRPr="001A7A79">
        <w:rPr>
          <w:rFonts w:ascii="Arial Narrow" w:hAnsi="Arial Narrow" w:cs="Arial"/>
          <w:color w:val="000000"/>
          <w:shd w:val="clear" w:color="auto" w:fill="FEFFFF"/>
        </w:rPr>
        <w:t xml:space="preserve"> que defina la UBPD establecido en el pliego de condiciones debidamente firmado por </w:t>
      </w:r>
      <w:r w:rsidRPr="001A7A79">
        <w:rPr>
          <w:rFonts w:ascii="Arial Narrow" w:hAnsi="Arial Narrow" w:cs="Arial"/>
          <w:color w:val="000000"/>
          <w:shd w:val="clear" w:color="auto" w:fill="FEFFFF"/>
        </w:rPr>
        <w:lastRenderedPageBreak/>
        <w:t xml:space="preserve">el representante legal y contador público, en el cual especifique las cifras utilizadas para verificar la capacidad financiera y capacidad organizacional a título de requisito habilitante, es decir, si cumple o no cumple, la cual se evaluará teniendo en cuenta los indicadores financieros. El Contador(a) Público(a) que suscriba el </w:t>
      </w:r>
      <w:r w:rsidRPr="001A7A79">
        <w:rPr>
          <w:rFonts w:ascii="Arial Narrow" w:hAnsi="Arial Narrow" w:cs="Arial"/>
          <w:b/>
          <w:bCs/>
          <w:color w:val="000000"/>
        </w:rPr>
        <w:t>FORMATO DE CAPACIDAD FINANCIERA Y ORGANIZACIONAL</w:t>
      </w:r>
      <w:r w:rsidRPr="001A7A79">
        <w:rPr>
          <w:rFonts w:ascii="Arial Narrow" w:hAnsi="Arial Narrow" w:cs="Arial"/>
          <w:color w:val="000000"/>
          <w:shd w:val="clear" w:color="auto" w:fill="FEFFFF"/>
        </w:rPr>
        <w:t xml:space="preserve"> que defina la UBPD</w:t>
      </w:r>
      <w:r w:rsidRPr="001A7A79">
        <w:rPr>
          <w:rFonts w:ascii="Arial Narrow" w:hAnsi="Arial Narrow" w:cs="Arial"/>
          <w:color w:val="000000"/>
        </w:rPr>
        <w:t>,</w:t>
      </w:r>
      <w:r w:rsidRPr="001A7A79">
        <w:rPr>
          <w:rFonts w:ascii="Arial Narrow" w:hAnsi="Arial Narrow" w:cs="Arial"/>
          <w:color w:val="000000"/>
          <w:shd w:val="clear" w:color="auto" w:fill="FEFFFF"/>
        </w:rPr>
        <w:t xml:space="preserve"> debe indicar en forma clara el nombre y número de Tarjeta Profesional, quien debe anexar certificado de antecedentes disciplinarios, expedido por la Junta Central de Contadores, este certificado debe estar vigente (no mayor a 3 meses de expedición) para la fecha de presentación de la propuesta y fotocopia de la tarjeta profesional.</w:t>
      </w:r>
    </w:p>
    <w:p w14:paraId="061CE466" w14:textId="77777777" w:rsidR="001A7A79" w:rsidRPr="001A7A79" w:rsidRDefault="001A7A79" w:rsidP="001A7A79">
      <w:pPr>
        <w:shd w:val="clear" w:color="auto" w:fill="FFFFFF"/>
        <w:jc w:val="both"/>
        <w:rPr>
          <w:rFonts w:ascii="Arial Narrow" w:hAnsi="Arial Narrow" w:cs="Arial"/>
        </w:rPr>
      </w:pPr>
    </w:p>
    <w:p w14:paraId="1D72DEB2" w14:textId="77777777" w:rsidR="001A7A79" w:rsidRPr="001A7A79" w:rsidRDefault="001A7A79" w:rsidP="001A7A79">
      <w:pPr>
        <w:jc w:val="both"/>
        <w:rPr>
          <w:rFonts w:ascii="Arial Narrow" w:hAnsi="Arial Narrow" w:cs="Arial"/>
        </w:rPr>
      </w:pPr>
      <w:r w:rsidRPr="001A7A79">
        <w:rPr>
          <w:rFonts w:ascii="Arial Narrow" w:hAnsi="Arial Narrow" w:cs="Arial"/>
          <w:b/>
          <w:bCs/>
          <w:color w:val="000000"/>
          <w:shd w:val="clear" w:color="auto" w:fill="FEFFFF"/>
        </w:rPr>
        <w:t xml:space="preserve">NOTA: </w:t>
      </w:r>
      <w:r w:rsidRPr="001A7A79">
        <w:rPr>
          <w:rFonts w:ascii="Arial Narrow" w:hAnsi="Arial Narrow" w:cs="Arial"/>
          <w:color w:val="000000"/>
          <w:shd w:val="clear" w:color="auto" w:fill="FEFFFF"/>
        </w:rPr>
        <w:t xml:space="preserve">La información del </w:t>
      </w:r>
      <w:r w:rsidRPr="001A7A79">
        <w:rPr>
          <w:rFonts w:ascii="Arial Narrow" w:hAnsi="Arial Narrow" w:cs="Arial"/>
          <w:b/>
          <w:bCs/>
          <w:color w:val="000000"/>
        </w:rPr>
        <w:t>FORMATO DE CAPACIDAD FINANCIERA Y ORGANIZACIONAL</w:t>
      </w:r>
      <w:r w:rsidRPr="001A7A79">
        <w:rPr>
          <w:rFonts w:ascii="Arial Narrow" w:hAnsi="Arial Narrow" w:cs="Arial"/>
          <w:color w:val="000000"/>
          <w:shd w:val="clear" w:color="auto" w:fill="FEFFFF"/>
        </w:rPr>
        <w:t xml:space="preserve"> que defina la UBPD estará sujeta a revisión frente a los estados financieros allegados por el oferente a la entidad, en caso de existir diferencias prevalece la información de los estados financieros.</w:t>
      </w:r>
    </w:p>
    <w:p w14:paraId="5AD60AA2" w14:textId="77777777" w:rsidR="001A7A79" w:rsidRPr="001A7A79" w:rsidRDefault="001A7A79" w:rsidP="001A7A79">
      <w:pPr>
        <w:jc w:val="both"/>
        <w:rPr>
          <w:rFonts w:ascii="Arial Narrow" w:hAnsi="Arial Narrow" w:cs="Arial"/>
        </w:rPr>
      </w:pPr>
    </w:p>
    <w:p w14:paraId="7CA06A7F" w14:textId="37F3D603" w:rsidR="001A7A79" w:rsidRPr="001A7A79" w:rsidRDefault="001A7A79" w:rsidP="001A7A79">
      <w:pPr>
        <w:jc w:val="both"/>
        <w:rPr>
          <w:rFonts w:ascii="Arial Narrow" w:hAnsi="Arial Narrow" w:cs="Arial"/>
        </w:rPr>
      </w:pPr>
      <w:r w:rsidRPr="001A7A79">
        <w:rPr>
          <w:rFonts w:ascii="Arial Narrow" w:hAnsi="Arial Narrow" w:cs="Arial"/>
          <w:color w:val="000000"/>
          <w:shd w:val="clear" w:color="auto" w:fill="FEFFFF"/>
        </w:rPr>
        <w:t>En caso de que la fecha de cierre fiscal sea diferente a 31 de diciembre del año anterior, se debe anexar la normatividad que establezca la fecha de cierre en el correspondiente país.</w:t>
      </w:r>
    </w:p>
    <w:p w14:paraId="12A0FA1F" w14:textId="77777777" w:rsidR="001A7A79" w:rsidRPr="001A7A79" w:rsidRDefault="001A7A79" w:rsidP="002F50BC">
      <w:pPr>
        <w:ind w:right="142"/>
        <w:jc w:val="both"/>
        <w:rPr>
          <w:rFonts w:ascii="Arial Narrow" w:hAnsi="Arial Narrow" w:cs="Arial"/>
          <w:color w:val="000000"/>
          <w:sz w:val="22"/>
          <w:szCs w:val="22"/>
          <w:shd w:val="clear" w:color="auto" w:fill="FEFFFF"/>
        </w:rPr>
      </w:pPr>
    </w:p>
    <w:p w14:paraId="0F4EDFDD" w14:textId="39CA4AC4" w:rsidR="002F50BC" w:rsidRPr="002F50BC" w:rsidRDefault="002F50BC" w:rsidP="002F50BC">
      <w:pPr>
        <w:ind w:right="142"/>
        <w:jc w:val="both"/>
        <w:rPr>
          <w:rFonts w:ascii="Arial Narrow" w:eastAsia="MS Mincho" w:hAnsi="Arial Narrow"/>
          <w:bCs/>
          <w:sz w:val="22"/>
          <w:szCs w:val="22"/>
          <w:lang w:val="es-MX"/>
        </w:rPr>
      </w:pPr>
      <w:r>
        <w:rPr>
          <w:rFonts w:ascii="Arial Narrow" w:eastAsia="MS Mincho" w:hAnsi="Arial Narrow"/>
          <w:b/>
          <w:sz w:val="22"/>
          <w:szCs w:val="22"/>
          <w:lang w:val="es-MX"/>
        </w:rPr>
        <w:t xml:space="preserve">4.3.5. </w:t>
      </w:r>
      <w:r w:rsidRPr="002F50BC">
        <w:rPr>
          <w:rFonts w:ascii="Arial Narrow" w:eastAsia="MS Mincho" w:hAnsi="Arial Narrow"/>
          <w:b/>
          <w:sz w:val="22"/>
          <w:szCs w:val="22"/>
          <w:lang w:val="es-MX"/>
        </w:rPr>
        <w:t>Proponentes no obligados para inscribirse en el RUP</w:t>
      </w:r>
      <w:r w:rsidRPr="002F50BC">
        <w:rPr>
          <w:rFonts w:ascii="Arial Narrow" w:eastAsia="MS Mincho" w:hAnsi="Arial Narrow"/>
          <w:bCs/>
          <w:sz w:val="22"/>
          <w:szCs w:val="22"/>
          <w:lang w:val="es-MX"/>
        </w:rPr>
        <w:t xml:space="preserve"> </w:t>
      </w:r>
    </w:p>
    <w:p w14:paraId="5FEEC8B2" w14:textId="77777777" w:rsidR="002F50BC" w:rsidRPr="00773DC6" w:rsidRDefault="002F50BC" w:rsidP="002F50BC">
      <w:pPr>
        <w:ind w:right="142"/>
        <w:jc w:val="both"/>
        <w:rPr>
          <w:rFonts w:ascii="Arial Narrow" w:eastAsia="MS Mincho" w:hAnsi="Arial Narrow"/>
          <w:bCs/>
          <w:sz w:val="22"/>
          <w:szCs w:val="22"/>
          <w:lang w:val="es-MX"/>
        </w:rPr>
      </w:pPr>
    </w:p>
    <w:p w14:paraId="0D2C69CD" w14:textId="5C81833E" w:rsidR="001A7A79" w:rsidRPr="001A7A79" w:rsidRDefault="001A7A79" w:rsidP="001A7A79">
      <w:pPr>
        <w:jc w:val="both"/>
        <w:rPr>
          <w:rFonts w:ascii="Arial Narrow" w:hAnsi="Arial Narrow" w:cs="Arial"/>
        </w:rPr>
      </w:pPr>
      <w:r w:rsidRPr="001A7A79">
        <w:rPr>
          <w:rFonts w:ascii="Arial Narrow" w:hAnsi="Arial Narrow" w:cs="Arial"/>
          <w:bCs/>
          <w:lang w:val="es-MX"/>
        </w:rPr>
        <w:t xml:space="preserve">De acuerdo con el artículo 6 de la ley 1150 de 2007 (modificado por el art. 221, decreto nacional 019 de 2012) para la verificación de la Capacidad Financiera y Organizacional de entidades que no están obligadas a inscribirse en el Registro Único de Proponentes, deberán presentar el estado de situación financiera (Balance General y estado de resultados) y las notas a los estados financieros del año fiscal 2025 y deben estar refrendados por el representante legal, contador Público y Revisor Fiscal cuando el proponente se encuentre obligado a tenerlo o por el Auditor Independiente. El Contador Público y Revisor Fiscal o Auditor Independiente deben anexar copia de la tarjeta profesional y certificado de antecedentes disciplinarios, expedido por la Junta Central de Contadores, este certificado debe estar vigente (no mayor a 3 meses de expedición) para la fecha de presentación de la propuesta. Deberán allegar </w:t>
      </w:r>
      <w:r w:rsidRPr="001A7A79">
        <w:rPr>
          <w:rFonts w:ascii="Arial Narrow" w:hAnsi="Arial Narrow" w:cs="Arial"/>
          <w:b/>
          <w:bCs/>
          <w:color w:val="000000"/>
        </w:rPr>
        <w:t>FORMATO DE CAPACIDAD FINANCIERA Y ORGANIZACIONAL</w:t>
      </w:r>
      <w:r w:rsidRPr="001A7A79">
        <w:rPr>
          <w:rFonts w:ascii="Arial Narrow" w:hAnsi="Arial Narrow" w:cs="Arial"/>
          <w:color w:val="000000"/>
          <w:shd w:val="clear" w:color="auto" w:fill="FEFFFF"/>
        </w:rPr>
        <w:t xml:space="preserve"> </w:t>
      </w:r>
      <w:r w:rsidRPr="001A7A79">
        <w:rPr>
          <w:rFonts w:ascii="Arial Narrow" w:hAnsi="Arial Narrow" w:cs="Arial"/>
          <w:bCs/>
          <w:lang w:val="es-MX"/>
        </w:rPr>
        <w:t>en el cual conste de manera discriminada y detallada cada uno de los valores de los indicadores solicitados, señalando las cuentas del Catálogo General de Cuentas de los estados financieros de donde se toma la información para efectos de verificar la capacidad financiera de estas entidades. (…)”</w:t>
      </w:r>
    </w:p>
    <w:p w14:paraId="62ACFDEC" w14:textId="77777777" w:rsidR="001A7A79" w:rsidRDefault="001A7A79" w:rsidP="00B53A87">
      <w:pPr>
        <w:rPr>
          <w:rFonts w:ascii="Arial Narrow" w:eastAsia="Arial Narrow" w:hAnsi="Arial Narrow" w:cs="Arial Narrow"/>
          <w:b/>
          <w:sz w:val="22"/>
          <w:szCs w:val="22"/>
        </w:rPr>
      </w:pPr>
    </w:p>
    <w:p w14:paraId="3C9AE8AF" w14:textId="271CE48A" w:rsidR="00DB0648" w:rsidRDefault="003D1722" w:rsidP="00B53A87">
      <w:pPr>
        <w:rPr>
          <w:rFonts w:ascii="Arial Narrow" w:eastAsia="Arial Narrow" w:hAnsi="Arial Narrow" w:cs="Arial Narrow"/>
          <w:b/>
          <w:sz w:val="22"/>
          <w:szCs w:val="22"/>
        </w:rPr>
      </w:pPr>
      <w:r>
        <w:rPr>
          <w:rFonts w:ascii="Arial Narrow" w:eastAsia="Arial Narrow" w:hAnsi="Arial Narrow" w:cs="Arial Narrow"/>
          <w:b/>
          <w:sz w:val="22"/>
          <w:szCs w:val="22"/>
        </w:rPr>
        <w:t xml:space="preserve">4.4.  </w:t>
      </w:r>
      <w:r w:rsidR="00C84292">
        <w:rPr>
          <w:rFonts w:ascii="Arial Narrow" w:eastAsia="Arial Narrow" w:hAnsi="Arial Narrow" w:cs="Arial Narrow"/>
          <w:b/>
          <w:sz w:val="22"/>
          <w:szCs w:val="22"/>
        </w:rPr>
        <w:t xml:space="preserve">CALIFICACIÓN DE LAS OFERTAS </w:t>
      </w:r>
    </w:p>
    <w:p w14:paraId="1DDD5712" w14:textId="77777777" w:rsidR="00DB0648" w:rsidRDefault="00DB0648" w:rsidP="00B53A87">
      <w:pPr>
        <w:rPr>
          <w:rFonts w:ascii="Arial Narrow" w:eastAsia="Arial Narrow" w:hAnsi="Arial Narrow" w:cs="Arial Narrow"/>
          <w:sz w:val="22"/>
          <w:szCs w:val="22"/>
        </w:rPr>
      </w:pPr>
    </w:p>
    <w:p w14:paraId="5ED44542" w14:textId="77777777" w:rsidR="001A7A79" w:rsidRPr="000A1561" w:rsidRDefault="001A7A79" w:rsidP="001A7A79">
      <w:pPr>
        <w:ind w:right="51"/>
        <w:jc w:val="both"/>
        <w:rPr>
          <w:rFonts w:ascii="Arial Narrow" w:eastAsia="Arial Narrow" w:hAnsi="Arial Narrow" w:cs="Arial"/>
          <w:szCs w:val="22"/>
        </w:rPr>
      </w:pPr>
      <w:r w:rsidRPr="000A1561">
        <w:rPr>
          <w:rFonts w:ascii="Arial Narrow" w:eastAsia="Arial Narrow" w:hAnsi="Arial Narrow" w:cs="Arial"/>
          <w:szCs w:val="22"/>
        </w:rPr>
        <w:t xml:space="preserve">Conforme a lo establecido en el artículo 5 de la Ley 1150 de 2007 al tratarse de bienes de características técnicas uniformes, se tendrá como único criterio de evaluación el menor precio ofrecido, para lo cual se seguirá el procedimiento establecido en el artículo 2.2.1.2.1.2.2 y siguientes del Decreto Único Reglamentario 1082 de 2015 modificado parcialmente por el Decreto 1860 del 2021. </w:t>
      </w:r>
    </w:p>
    <w:p w14:paraId="1071CD52" w14:textId="77777777" w:rsidR="001A7A79" w:rsidRPr="000A1561" w:rsidRDefault="001A7A79" w:rsidP="001A7A79">
      <w:pPr>
        <w:ind w:right="51"/>
        <w:jc w:val="both"/>
        <w:rPr>
          <w:rFonts w:ascii="Arial Narrow" w:eastAsia="Arial Narrow" w:hAnsi="Arial Narrow" w:cs="Arial"/>
          <w:szCs w:val="22"/>
        </w:rPr>
      </w:pPr>
    </w:p>
    <w:p w14:paraId="78DE7C2E" w14:textId="77777777" w:rsidR="001A7A79" w:rsidRPr="000A1561" w:rsidRDefault="001A7A79" w:rsidP="001A7A79">
      <w:pPr>
        <w:ind w:right="51"/>
        <w:jc w:val="both"/>
        <w:rPr>
          <w:rFonts w:ascii="Arial Narrow" w:eastAsia="Arial Narrow" w:hAnsi="Arial Narrow" w:cs="Arial"/>
          <w:szCs w:val="22"/>
        </w:rPr>
      </w:pPr>
      <w:r w:rsidRPr="000A1561">
        <w:rPr>
          <w:rFonts w:ascii="Arial Narrow" w:eastAsia="Arial Narrow" w:hAnsi="Arial Narrow" w:cs="Arial"/>
          <w:szCs w:val="22"/>
        </w:rPr>
        <w:t>Los criterios de selección serán los siguientes:</w:t>
      </w:r>
    </w:p>
    <w:p w14:paraId="0A4EF629" w14:textId="77777777" w:rsidR="001A7A79" w:rsidRPr="00E840D2" w:rsidRDefault="001A7A79" w:rsidP="001A7A79">
      <w:pPr>
        <w:ind w:right="51"/>
        <w:jc w:val="both"/>
        <w:rPr>
          <w:rFonts w:ascii="Arial Narrow" w:eastAsia="Arial Narrow" w:hAnsi="Arial Narrow" w:cs="Arial"/>
          <w:szCs w:val="22"/>
          <w:highlight w:val="yellow"/>
        </w:rPr>
      </w:pPr>
    </w:p>
    <w:p w14:paraId="124649B4" w14:textId="77777777" w:rsidR="001A7A79" w:rsidRPr="000A1561" w:rsidRDefault="001A7A79" w:rsidP="001A7A79">
      <w:pPr>
        <w:ind w:right="51"/>
        <w:jc w:val="both"/>
        <w:rPr>
          <w:rFonts w:ascii="Arial Narrow" w:eastAsia="Arial Narrow" w:hAnsi="Arial Narrow" w:cs="Arial"/>
          <w:szCs w:val="22"/>
        </w:rPr>
      </w:pPr>
      <w:r w:rsidRPr="000A1561">
        <w:rPr>
          <w:rFonts w:ascii="Arial Narrow" w:eastAsia="Arial Narrow" w:hAnsi="Arial Narrow" w:cs="Arial"/>
          <w:szCs w:val="22"/>
        </w:rPr>
        <w:t>El presente proceso se adjudicará a quien, conforme a lo ya enunciado, cumpla con los requisitos habilitantes y presente el menor precio en el evento de subasta.</w:t>
      </w:r>
    </w:p>
    <w:p w14:paraId="2D864AD2" w14:textId="77777777" w:rsidR="001A7A79" w:rsidRPr="000A1561" w:rsidRDefault="001A7A79" w:rsidP="001A7A79">
      <w:pPr>
        <w:ind w:right="51"/>
        <w:rPr>
          <w:rFonts w:ascii="Arial Narrow" w:eastAsia="Arial Narrow" w:hAnsi="Arial Narrow" w:cs="Arial"/>
          <w:color w:val="FF0000"/>
          <w:szCs w:val="22"/>
        </w:rPr>
      </w:pPr>
    </w:p>
    <w:p w14:paraId="73787CA5" w14:textId="7052B129" w:rsidR="007F79F6" w:rsidRDefault="007F79F6" w:rsidP="00B53A87">
      <w:pPr>
        <w:ind w:right="-93"/>
        <w:jc w:val="both"/>
        <w:rPr>
          <w:rFonts w:ascii="Arial Narrow" w:eastAsia="Arial Narrow" w:hAnsi="Arial Narrow" w:cs="Arial Narrow"/>
          <w:sz w:val="22"/>
          <w:szCs w:val="22"/>
        </w:rPr>
      </w:pPr>
    </w:p>
    <w:p w14:paraId="12BEE4F9" w14:textId="3B6A5BF8" w:rsidR="007F79F6" w:rsidRPr="00405739" w:rsidRDefault="007F79F6" w:rsidP="00170BEE">
      <w:pPr>
        <w:pStyle w:val="Prrafodelista"/>
        <w:widowControl w:val="0"/>
        <w:numPr>
          <w:ilvl w:val="2"/>
          <w:numId w:val="31"/>
        </w:numPr>
        <w:tabs>
          <w:tab w:val="left" w:pos="618"/>
        </w:tabs>
        <w:autoSpaceDE w:val="0"/>
        <w:autoSpaceDN w:val="0"/>
        <w:spacing w:before="93"/>
        <w:outlineLvl w:val="0"/>
        <w:rPr>
          <w:rFonts w:ascii="Arial Narrow" w:eastAsia="Arial Narrow" w:hAnsi="Arial Narrow" w:cs="Arial Narrow"/>
          <w:b/>
          <w:bCs/>
          <w:szCs w:val="22"/>
        </w:rPr>
      </w:pPr>
      <w:r w:rsidRPr="00405739">
        <w:rPr>
          <w:rFonts w:ascii="Arial Narrow" w:eastAsia="Arial Narrow" w:hAnsi="Arial Narrow" w:cs="Arial Narrow"/>
          <w:b/>
          <w:bCs/>
          <w:szCs w:val="22"/>
        </w:rPr>
        <w:lastRenderedPageBreak/>
        <w:t>REQUISITOS Y REGLAS</w:t>
      </w:r>
    </w:p>
    <w:p w14:paraId="4062D9CE" w14:textId="77777777" w:rsidR="007F79F6" w:rsidRPr="007F79F6" w:rsidRDefault="007F79F6" w:rsidP="00405739">
      <w:pPr>
        <w:widowControl w:val="0"/>
        <w:autoSpaceDE w:val="0"/>
        <w:autoSpaceDN w:val="0"/>
        <w:spacing w:before="7"/>
        <w:rPr>
          <w:rFonts w:ascii="Arial Narrow" w:eastAsia="Arial Narrow" w:hAnsi="Arial Narrow" w:cs="Arial Narrow"/>
          <w:sz w:val="22"/>
          <w:szCs w:val="22"/>
        </w:rPr>
      </w:pPr>
    </w:p>
    <w:p w14:paraId="2B4A9A44" w14:textId="5A4ABA8B" w:rsidR="007F79F6" w:rsidRPr="007F79F6" w:rsidRDefault="007F79F6" w:rsidP="00170BEE">
      <w:pPr>
        <w:widowControl w:val="0"/>
        <w:numPr>
          <w:ilvl w:val="3"/>
          <w:numId w:val="30"/>
        </w:numPr>
        <w:tabs>
          <w:tab w:val="left" w:pos="834"/>
        </w:tabs>
        <w:autoSpaceDE w:val="0"/>
        <w:autoSpaceDN w:val="0"/>
        <w:spacing w:line="252" w:lineRule="exact"/>
        <w:ind w:hanging="361"/>
        <w:jc w:val="both"/>
        <w:rPr>
          <w:rFonts w:ascii="Arial Narrow" w:eastAsia="Arial Narrow" w:hAnsi="Arial Narrow" w:cs="Arial Narrow"/>
          <w:sz w:val="22"/>
          <w:szCs w:val="22"/>
        </w:rPr>
      </w:pPr>
      <w:r w:rsidRPr="007F79F6">
        <w:rPr>
          <w:rFonts w:ascii="Arial Narrow" w:eastAsia="Arial Narrow" w:hAnsi="Arial Narrow" w:cs="Arial Narrow"/>
          <w:sz w:val="22"/>
          <w:szCs w:val="22"/>
        </w:rPr>
        <w:t xml:space="preserve">El presente proceso de selección se adjudicará por el valor </w:t>
      </w:r>
      <w:r w:rsidR="00170DDA">
        <w:rPr>
          <w:rFonts w:ascii="Arial Narrow" w:eastAsia="Arial Narrow" w:hAnsi="Arial Narrow" w:cs="Arial Narrow"/>
          <w:sz w:val="22"/>
          <w:szCs w:val="22"/>
        </w:rPr>
        <w:t>de la oferta ganadora como resultado del evento de subasta inversa.</w:t>
      </w:r>
    </w:p>
    <w:p w14:paraId="513F0056" w14:textId="08CD43AE" w:rsidR="007F79F6" w:rsidRPr="00170DDA" w:rsidRDefault="00170DDA" w:rsidP="00170BEE">
      <w:pPr>
        <w:widowControl w:val="0"/>
        <w:numPr>
          <w:ilvl w:val="3"/>
          <w:numId w:val="30"/>
        </w:numPr>
        <w:tabs>
          <w:tab w:val="left" w:pos="834"/>
        </w:tabs>
        <w:autoSpaceDE w:val="0"/>
        <w:autoSpaceDN w:val="0"/>
        <w:spacing w:line="252" w:lineRule="exact"/>
        <w:ind w:hanging="361"/>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diligenciar indicar los</w:t>
      </w:r>
      <w:r w:rsidR="007F79F6" w:rsidRPr="007F79F6">
        <w:rPr>
          <w:rFonts w:ascii="Arial Narrow" w:eastAsia="Arial Narrow" w:hAnsi="Arial Narrow" w:cs="Arial Narrow"/>
          <w:sz w:val="22"/>
          <w:szCs w:val="22"/>
        </w:rPr>
        <w:t xml:space="preserve"> valores unitarios</w:t>
      </w:r>
      <w:r>
        <w:rPr>
          <w:rFonts w:ascii="Arial Narrow" w:eastAsia="Arial Narrow" w:hAnsi="Arial Narrow" w:cs="Arial Narrow"/>
          <w:sz w:val="22"/>
          <w:szCs w:val="22"/>
        </w:rPr>
        <w:t xml:space="preserve"> y totales</w:t>
      </w:r>
      <w:r w:rsidR="00AA668D">
        <w:rPr>
          <w:rFonts w:ascii="Arial Narrow" w:eastAsia="Arial Narrow" w:hAnsi="Arial Narrow" w:cs="Arial Narrow"/>
          <w:sz w:val="22"/>
          <w:szCs w:val="22"/>
        </w:rPr>
        <w:t xml:space="preserve"> de cada ítem</w:t>
      </w:r>
      <w:r w:rsidR="00546928">
        <w:rPr>
          <w:rFonts w:ascii="Arial Narrow" w:eastAsia="Arial Narrow" w:hAnsi="Arial Narrow" w:cs="Arial Narrow"/>
          <w:sz w:val="22"/>
          <w:szCs w:val="22"/>
        </w:rPr>
        <w:t xml:space="preserve"> en la plataforma del SECOP II</w:t>
      </w:r>
      <w:r w:rsidR="007F79F6" w:rsidRPr="007F79F6">
        <w:rPr>
          <w:rFonts w:ascii="Arial Narrow" w:eastAsia="Arial Narrow" w:hAnsi="Arial Narrow" w:cs="Arial Narrow"/>
          <w:sz w:val="22"/>
          <w:szCs w:val="22"/>
        </w:rPr>
        <w:t>.</w:t>
      </w:r>
      <w:r w:rsidR="00AA668D">
        <w:rPr>
          <w:rFonts w:ascii="Arial Narrow" w:eastAsia="Arial Narrow" w:hAnsi="Arial Narrow" w:cs="Arial Narrow"/>
          <w:sz w:val="22"/>
          <w:szCs w:val="22"/>
        </w:rPr>
        <w:t xml:space="preserve"> </w:t>
      </w:r>
      <w:bookmarkStart w:id="25" w:name="_Hlk198284545"/>
    </w:p>
    <w:bookmarkEnd w:id="25"/>
    <w:p w14:paraId="78FCCA0A" w14:textId="2CA70E40" w:rsidR="007F79F6" w:rsidRPr="007F79F6" w:rsidRDefault="007F79F6" w:rsidP="00170BEE">
      <w:pPr>
        <w:widowControl w:val="0"/>
        <w:numPr>
          <w:ilvl w:val="3"/>
          <w:numId w:val="30"/>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Para determinar el valor de la propuesta económica, el proponente debe tener en cuenta las especificaciones técnicas</w:t>
      </w:r>
      <w:r w:rsidR="00546928">
        <w:rPr>
          <w:rFonts w:ascii="Arial Narrow" w:eastAsia="Arial Narrow" w:hAnsi="Arial Narrow" w:cs="Arial Narrow"/>
          <w:sz w:val="22"/>
          <w:szCs w:val="22"/>
        </w:rPr>
        <w:t xml:space="preserve"> indicadas en el</w:t>
      </w:r>
      <w:r w:rsidRPr="007F79F6">
        <w:rPr>
          <w:rFonts w:ascii="Arial Narrow" w:eastAsia="Arial Narrow" w:hAnsi="Arial Narrow" w:cs="Arial Narrow"/>
          <w:sz w:val="22"/>
          <w:szCs w:val="22"/>
        </w:rPr>
        <w:t xml:space="preserve"> estudio previo y</w:t>
      </w:r>
      <w:r w:rsidR="00546928">
        <w:rPr>
          <w:rFonts w:ascii="Arial Narrow" w:eastAsia="Arial Narrow" w:hAnsi="Arial Narrow" w:cs="Arial Narrow"/>
          <w:sz w:val="22"/>
          <w:szCs w:val="22"/>
        </w:rPr>
        <w:t xml:space="preserve"> los </w:t>
      </w:r>
      <w:r w:rsidR="00AD4CCD">
        <w:rPr>
          <w:rFonts w:ascii="Arial Narrow" w:eastAsia="Arial Narrow" w:hAnsi="Arial Narrow" w:cs="Arial Narrow"/>
          <w:sz w:val="22"/>
          <w:szCs w:val="22"/>
        </w:rPr>
        <w:t>demás</w:t>
      </w:r>
      <w:r w:rsidR="00546928">
        <w:rPr>
          <w:rFonts w:ascii="Arial Narrow" w:eastAsia="Arial Narrow" w:hAnsi="Arial Narrow" w:cs="Arial Narrow"/>
          <w:sz w:val="22"/>
          <w:szCs w:val="22"/>
        </w:rPr>
        <w:t xml:space="preserve"> establecido en </w:t>
      </w:r>
      <w:r w:rsidRPr="007F79F6">
        <w:rPr>
          <w:rFonts w:ascii="Arial Narrow" w:eastAsia="Arial Narrow" w:hAnsi="Arial Narrow" w:cs="Arial Narrow"/>
          <w:sz w:val="22"/>
          <w:szCs w:val="22"/>
        </w:rPr>
        <w:t>el Pliego de Condiciones, así como los costos directos, indirectos, impuestos, tasas, contribuciones, seguros, y cualquier otra erogación necesaria para la ejecución del contrato resultado del presente proceso y demás gastos que origine el mismo, los cuales estarán a cargo del contratista.</w:t>
      </w:r>
    </w:p>
    <w:p w14:paraId="14DFE9EE" w14:textId="77777777" w:rsidR="007F79F6" w:rsidRPr="007F79F6" w:rsidRDefault="007F79F6" w:rsidP="00170BEE">
      <w:pPr>
        <w:widowControl w:val="0"/>
        <w:numPr>
          <w:ilvl w:val="3"/>
          <w:numId w:val="30"/>
        </w:numPr>
        <w:tabs>
          <w:tab w:val="left" w:pos="834"/>
        </w:tabs>
        <w:autoSpaceDE w:val="0"/>
        <w:autoSpaceDN w:val="0"/>
        <w:spacing w:before="1"/>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porcentaje del IVA relacionado en la Propuesta Económica debe ajustarse a lo establecido en el Estatuto Tributario de conformidad con el régimen tributario del proponente.</w:t>
      </w:r>
    </w:p>
    <w:p w14:paraId="6D1E1285" w14:textId="77777777" w:rsidR="007F79F6" w:rsidRPr="007F79F6" w:rsidRDefault="007F79F6" w:rsidP="00405739">
      <w:pPr>
        <w:widowControl w:val="0"/>
        <w:autoSpaceDE w:val="0"/>
        <w:autoSpaceDN w:val="0"/>
        <w:ind w:left="833"/>
        <w:jc w:val="both"/>
        <w:rPr>
          <w:rFonts w:ascii="Arial Narrow" w:eastAsia="Arial Narrow" w:hAnsi="Arial Narrow" w:cs="Arial Narrow"/>
          <w:sz w:val="22"/>
          <w:szCs w:val="22"/>
        </w:rPr>
      </w:pPr>
      <w:r w:rsidRPr="007F79F6">
        <w:rPr>
          <w:rFonts w:ascii="Arial Narrow" w:eastAsia="Arial Narrow" w:hAnsi="Arial Narrow" w:cs="Arial Narrow"/>
          <w:sz w:val="22"/>
          <w:szCs w:val="22"/>
        </w:rPr>
        <w:t>Si éste o el valor resultante de la operación aritmética no se ajusta a lo determinado por el régimen tributario, el comité asesor evaluador realizará la operación aritmética correspondiente empleando el porcentaje adecuado, dándole tratamiento de corrección aritmética. El oferente que no sea responsable del IVA debe informar en documento adjunto a la oferta económica, de lo contrario se entenderá que el valor total de la propuesta incluye el IVA.</w:t>
      </w:r>
    </w:p>
    <w:p w14:paraId="35B967F6" w14:textId="77777777"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Serán de cargo de los oferentes todos los costos asociados con la preparación y presentación de su oferta, por tal motivo la UBPD en ningún caso será responsable de los mismos.</w:t>
      </w:r>
    </w:p>
    <w:p w14:paraId="24D614B9" w14:textId="77777777" w:rsidR="007F79F6" w:rsidRPr="007F79F6" w:rsidRDefault="007F79F6" w:rsidP="00170BEE">
      <w:pPr>
        <w:widowControl w:val="0"/>
        <w:numPr>
          <w:ilvl w:val="3"/>
          <w:numId w:val="30"/>
        </w:numPr>
        <w:tabs>
          <w:tab w:val="left" w:pos="834"/>
        </w:tabs>
        <w:autoSpaceDE w:val="0"/>
        <w:autoSpaceDN w:val="0"/>
        <w:spacing w:before="4"/>
        <w:jc w:val="both"/>
        <w:rPr>
          <w:rFonts w:ascii="Arial Narrow" w:eastAsia="Arial Narrow" w:hAnsi="Arial Narrow" w:cs="Arial Narrow"/>
          <w:sz w:val="22"/>
          <w:szCs w:val="22"/>
        </w:rPr>
      </w:pPr>
      <w:r w:rsidRPr="007F79F6">
        <w:rPr>
          <w:rFonts w:ascii="Arial Narrow" w:eastAsia="Arial Narrow" w:hAnsi="Arial Narrow" w:cs="Arial Narrow"/>
          <w:sz w:val="22"/>
          <w:szCs w:val="22"/>
        </w:rPr>
        <w:t>La propuesta económica debe corresponder a números enteros consecutivos. En consecuencia, no podrán utilizarse números acompañados de, subnúmeros, ni decimales. El oferente deberá ajustar al peso los precios ofertados, en caso contrario, la UBPD aproximará los precios, y realizará los respectivos ajustes aritméticos, así: cuando la fracción decimal del peso sea igual o superior a cinco lo aproximará por exceso al peso y cuando la fracción decimal del peso sea inferior a cinco lo aproximará por defecto al peso.</w:t>
      </w:r>
    </w:p>
    <w:p w14:paraId="43E5B434" w14:textId="5FFA7EE8"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Cualquier costo a cargo del proponente que sea omitido en la propuesta se entenderá que se encuentra incluido por tanto no podrá ser objeto de reembolso o de reclamación por restitución del equilibrio económico.</w:t>
      </w:r>
    </w:p>
    <w:p w14:paraId="5E3F152B" w14:textId="77777777" w:rsidR="007F79F6" w:rsidRPr="007F79F6" w:rsidRDefault="007F79F6" w:rsidP="00170BEE">
      <w:pPr>
        <w:widowControl w:val="0"/>
        <w:numPr>
          <w:ilvl w:val="3"/>
          <w:numId w:val="30"/>
        </w:numPr>
        <w:tabs>
          <w:tab w:val="left" w:pos="834"/>
        </w:tabs>
        <w:autoSpaceDE w:val="0"/>
        <w:autoSpaceDN w:val="0"/>
        <w:jc w:val="both"/>
        <w:rPr>
          <w:rFonts w:ascii="Arial Narrow" w:eastAsia="Arial Narrow" w:hAnsi="Arial Narrow" w:cs="Arial Narrow"/>
          <w:sz w:val="22"/>
          <w:szCs w:val="22"/>
        </w:rPr>
      </w:pPr>
      <w:r w:rsidRPr="007F79F6">
        <w:rPr>
          <w:rFonts w:ascii="Arial Narrow" w:eastAsia="Arial Narrow" w:hAnsi="Arial Narrow" w:cs="Arial Narrow"/>
          <w:sz w:val="22"/>
          <w:szCs w:val="22"/>
        </w:rPr>
        <w:t>El valor de la propuesta económica para los responsables del IVA, incluido IVA, no podrá exceder el presupuesto estimado para cada ítem del presente proceso de selección, así como la sumatoria de la totalidad de los ítems, so pena de generar el RECHAZO de la Propuesta</w:t>
      </w:r>
    </w:p>
    <w:p w14:paraId="11E89350" w14:textId="77777777" w:rsidR="007F79F6" w:rsidRDefault="007F79F6" w:rsidP="00B53A87">
      <w:pPr>
        <w:ind w:right="-93"/>
        <w:jc w:val="both"/>
        <w:rPr>
          <w:rFonts w:ascii="Arial Narrow" w:eastAsia="Arial Narrow" w:hAnsi="Arial Narrow" w:cs="Arial Narrow"/>
          <w:sz w:val="22"/>
          <w:szCs w:val="22"/>
        </w:rPr>
      </w:pPr>
    </w:p>
    <w:p w14:paraId="60A5404A" w14:textId="77777777" w:rsidR="00DB0648" w:rsidRDefault="00DB0648" w:rsidP="00B53A87">
      <w:pPr>
        <w:ind w:right="-93"/>
        <w:jc w:val="both"/>
        <w:rPr>
          <w:rFonts w:ascii="Arial Narrow" w:eastAsia="Arial Narrow" w:hAnsi="Arial Narrow" w:cs="Arial Narrow"/>
          <w:sz w:val="22"/>
          <w:szCs w:val="22"/>
        </w:rPr>
      </w:pPr>
    </w:p>
    <w:p w14:paraId="24BEA0C2" w14:textId="204AA913" w:rsidR="00DB0648" w:rsidRDefault="003D1722" w:rsidP="00380714">
      <w:pPr>
        <w:pBdr>
          <w:top w:val="nil"/>
          <w:left w:val="nil"/>
          <w:bottom w:val="nil"/>
          <w:right w:val="nil"/>
          <w:between w:val="nil"/>
        </w:pBdr>
        <w:ind w:right="51"/>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5</w:t>
      </w:r>
      <w:r w:rsidR="00AB784F"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ASPECTOS RELACIONADOS CON LA EVALUACIÓN DE LA PROPUESTA ECONÓMICA SUBASTA INVERSA</w:t>
      </w:r>
    </w:p>
    <w:p w14:paraId="2DC31FDF" w14:textId="77777777" w:rsidR="00B53A87" w:rsidRDefault="00B53A87" w:rsidP="00B53A87">
      <w:pPr>
        <w:jc w:val="both"/>
        <w:rPr>
          <w:rFonts w:ascii="Arial Narrow" w:eastAsia="Arial Narrow" w:hAnsi="Arial Narrow" w:cs="Arial Narrow"/>
          <w:sz w:val="22"/>
          <w:szCs w:val="22"/>
        </w:rPr>
      </w:pPr>
      <w:bookmarkStart w:id="26" w:name="_heading=h.2bn6wsx" w:colFirst="0" w:colLast="0"/>
      <w:bookmarkEnd w:id="26"/>
    </w:p>
    <w:p w14:paraId="2411002D" w14:textId="63A9FB9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El pliego de condiciones forma parte esencial del contrato; es la fuente de derechos y obligaciones de las partes y elemento fundamental para su interpretación e integración, pues contiene la voluntad de la administración a la que se someten los proponentes y el futuro contratista.</w:t>
      </w:r>
    </w:p>
    <w:p w14:paraId="0B2516C4" w14:textId="77777777" w:rsidR="0011201F" w:rsidRDefault="0011201F" w:rsidP="00B53A87">
      <w:pPr>
        <w:jc w:val="both"/>
        <w:rPr>
          <w:rFonts w:ascii="Arial Narrow" w:eastAsia="Arial Narrow" w:hAnsi="Arial Narrow" w:cs="Arial Narrow"/>
          <w:sz w:val="22"/>
          <w:szCs w:val="22"/>
        </w:rPr>
      </w:pPr>
    </w:p>
    <w:p w14:paraId="3B407545" w14:textId="31AA677C"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UBPD, es decir, que en este tipo de procesos de contratación se tendrá como único factor de selección el menor precio que resulte del evento de subasta inversa.</w:t>
      </w:r>
    </w:p>
    <w:p w14:paraId="7150BFBC" w14:textId="77777777" w:rsidR="00B53A87" w:rsidRDefault="00B53A87" w:rsidP="00B53A87">
      <w:pPr>
        <w:jc w:val="both"/>
        <w:rPr>
          <w:rFonts w:ascii="Arial Narrow" w:eastAsia="Arial Narrow" w:hAnsi="Arial Narrow" w:cs="Arial Narrow"/>
          <w:sz w:val="22"/>
          <w:szCs w:val="22"/>
        </w:rPr>
      </w:pPr>
    </w:p>
    <w:p w14:paraId="32DFB760" w14:textId="41D87846"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concordancia con lo anterior, el artículo 2.2.1.2.1.2.2 del Decreto 1082 de 2015, modificado por el artículo 6 del Decreto 1860 de 2021 establece que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288ADB57" w14:textId="77777777" w:rsidR="00B53A87" w:rsidRDefault="00B53A87" w:rsidP="00B53A87">
      <w:pPr>
        <w:jc w:val="both"/>
        <w:rPr>
          <w:rFonts w:ascii="Arial Narrow" w:eastAsia="Arial Narrow" w:hAnsi="Arial Narrow" w:cs="Arial Narrow"/>
          <w:sz w:val="22"/>
          <w:szCs w:val="22"/>
        </w:rPr>
      </w:pPr>
    </w:p>
    <w:p w14:paraId="4B8AB983" w14:textId="720D5E23"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establecido en el numeral 4 del artículo 2.2.1.2.1.2.2 del Decreto 1082 de 2015, solamente podrá efectuarse la subasta inversa para mejorar OFERTAS económicas iniciales, cuando existan por lo menos dos (2) proponentes habilitados. Si sólo un oferente resultare habilitado para participar en la subasta, la Entidad adjudicará el contrato al proponente habilitado, siempre que su oferta cumpla con las condiciones señaladas.</w:t>
      </w:r>
    </w:p>
    <w:p w14:paraId="05E15423" w14:textId="77777777" w:rsidR="00B53A87" w:rsidRDefault="00B53A87" w:rsidP="00B53A87">
      <w:pPr>
        <w:jc w:val="both"/>
        <w:rPr>
          <w:rFonts w:ascii="Arial Narrow" w:eastAsia="Arial Narrow" w:hAnsi="Arial Narrow" w:cs="Arial Narrow"/>
          <w:sz w:val="22"/>
          <w:szCs w:val="22"/>
        </w:rPr>
      </w:pPr>
    </w:p>
    <w:p w14:paraId="23FBB60D" w14:textId="25535B0B" w:rsidR="00DB0648" w:rsidRPr="00B53A87" w:rsidRDefault="00B53A87" w:rsidP="00170BEE">
      <w:pPr>
        <w:pStyle w:val="Prrafodelista"/>
        <w:numPr>
          <w:ilvl w:val="1"/>
          <w:numId w:val="25"/>
        </w:numPr>
        <w:rPr>
          <w:rFonts w:ascii="Arial Narrow" w:eastAsia="Arial Narrow" w:hAnsi="Arial Narrow" w:cs="Arial Narrow"/>
          <w:b/>
          <w:szCs w:val="22"/>
        </w:rPr>
      </w:pPr>
      <w:r w:rsidRPr="00B53A87">
        <w:rPr>
          <w:rFonts w:ascii="Arial Narrow" w:eastAsia="Arial Narrow" w:hAnsi="Arial Narrow" w:cs="Arial Narrow"/>
          <w:b/>
          <w:szCs w:val="22"/>
        </w:rPr>
        <w:t xml:space="preserve">PROPUESTA ECONÓMICA </w:t>
      </w:r>
    </w:p>
    <w:p w14:paraId="6AFFE2CC" w14:textId="77777777" w:rsidR="0098628B" w:rsidRDefault="0098628B" w:rsidP="0098628B">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Para efectos de la presentación de la propuesta económica inicial, el proponente deberá expresar en moneda legal colombiana (sin centavos), en el sitio destinado en el SECOP II, el valor total de su respectiva oferta para los bienes solicitados. El valor a ofertar será el que el proponente estime conveniente de acuerdo con sus condiciones económicas, financieras y organizacionales.</w:t>
      </w:r>
    </w:p>
    <w:p w14:paraId="75ACA02C" w14:textId="737290CD" w:rsidR="0098628B" w:rsidRDefault="0098628B" w:rsidP="0098628B">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Inversa se realizará tomando como base el menor valor ofertado en la plataforma del SECOP II, siempre y cuando no supere el precio unitario </w:t>
      </w:r>
      <w:r w:rsidR="00EE5E1B">
        <w:rPr>
          <w:rFonts w:ascii="Arial Narrow" w:eastAsia="Arial Narrow" w:hAnsi="Arial Narrow" w:cs="Arial Narrow"/>
          <w:sz w:val="22"/>
          <w:szCs w:val="22"/>
        </w:rPr>
        <w:t>y</w:t>
      </w:r>
      <w:r>
        <w:rPr>
          <w:rFonts w:ascii="Arial Narrow" w:eastAsia="Arial Narrow" w:hAnsi="Arial Narrow" w:cs="Arial Narrow"/>
          <w:sz w:val="22"/>
          <w:szCs w:val="22"/>
        </w:rPr>
        <w:t xml:space="preserve"> total estimado de</w:t>
      </w:r>
      <w:r w:rsidR="00936FEA">
        <w:rPr>
          <w:rFonts w:ascii="Arial Narrow" w:eastAsia="Arial Narrow" w:hAnsi="Arial Narrow" w:cs="Arial Narrow"/>
          <w:sz w:val="22"/>
          <w:szCs w:val="22"/>
        </w:rPr>
        <w:t xml:space="preserve"> cada</w:t>
      </w:r>
      <w:r>
        <w:rPr>
          <w:rFonts w:ascii="Arial Narrow" w:eastAsia="Arial Narrow" w:hAnsi="Arial Narrow" w:cs="Arial Narrow"/>
          <w:sz w:val="22"/>
          <w:szCs w:val="22"/>
        </w:rPr>
        <w:t xml:space="preserve"> ítem.</w:t>
      </w:r>
    </w:p>
    <w:p w14:paraId="2719A227" w14:textId="77777777" w:rsidR="0098628B" w:rsidRDefault="0098628B" w:rsidP="0098628B">
      <w:pPr>
        <w:widowControl w:val="0"/>
        <w:jc w:val="both"/>
        <w:rPr>
          <w:rFonts w:ascii="Arial Narrow" w:eastAsia="Arial Narrow" w:hAnsi="Arial Narrow" w:cs="Arial Narrow"/>
          <w:sz w:val="22"/>
          <w:szCs w:val="22"/>
        </w:rPr>
      </w:pPr>
    </w:p>
    <w:p w14:paraId="1D6E7C33" w14:textId="7777777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La UBPD no acepta ofertas parciales. En caso contrario la oferta será objeto de RECHAZO.</w:t>
      </w:r>
    </w:p>
    <w:p w14:paraId="329F75B0" w14:textId="77777777" w:rsidR="0098628B" w:rsidRDefault="0098628B" w:rsidP="0098628B">
      <w:pPr>
        <w:widowControl w:val="0"/>
        <w:jc w:val="both"/>
        <w:rPr>
          <w:rFonts w:ascii="Arial Narrow" w:eastAsia="Arial Narrow" w:hAnsi="Arial Narrow" w:cs="Arial Narrow"/>
          <w:sz w:val="22"/>
          <w:szCs w:val="22"/>
        </w:rPr>
      </w:pPr>
    </w:p>
    <w:p w14:paraId="2A72AD84" w14:textId="77777777" w:rsidR="0098628B" w:rsidRDefault="0098628B" w:rsidP="0098628B">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Si se diligencia valor (0) en alguno de los ítems o se deja en blanco alguno de los ítems, en la propuesta económica en el SECOP (Según aplique) será CAUSAL DE RECHAZO.</w:t>
      </w:r>
    </w:p>
    <w:p w14:paraId="20D086CE" w14:textId="7A90B6E7" w:rsidR="0098628B" w:rsidRDefault="0098628B" w:rsidP="001A7A79">
      <w:pPr>
        <w:spacing w:before="240" w:after="240"/>
        <w:jc w:val="both"/>
        <w:rPr>
          <w:rFonts w:ascii="Arial Narrow" w:eastAsia="Arial Narrow" w:hAnsi="Arial Narrow" w:cs="Arial Narrow"/>
          <w:sz w:val="22"/>
          <w:szCs w:val="22"/>
        </w:rPr>
      </w:pPr>
      <w:r>
        <w:rPr>
          <w:rFonts w:ascii="Arial Narrow" w:eastAsia="Arial Narrow" w:hAnsi="Arial Narrow" w:cs="Arial Narrow"/>
          <w:sz w:val="22"/>
          <w:szCs w:val="22"/>
        </w:rPr>
        <w:t>Tener en cuenta que el presente proceso de selección por Subasta Inversa es tipo lista, en el caso en el cual se encuentre configurado con más de un artículo en el evento de subasta electrónica, el lance quedará presentado por el total de la lista de bienes y servicios esto significa que de ganar las subasta será adjudicatario de todos los bienes y servicios subastados.</w:t>
      </w:r>
    </w:p>
    <w:p w14:paraId="2C36D444" w14:textId="77777777" w:rsidR="000F4CFE" w:rsidRDefault="000F4CFE" w:rsidP="000F4CFE">
      <w:pPr>
        <w:widowControl w:val="0"/>
        <w:jc w:val="both"/>
        <w:rPr>
          <w:rFonts w:ascii="Arial Narrow" w:eastAsia="Arial Narrow" w:hAnsi="Arial Narrow" w:cs="Arial Narrow"/>
          <w:sz w:val="22"/>
          <w:szCs w:val="22"/>
        </w:rPr>
      </w:pPr>
      <w:r w:rsidRPr="00CA64BF">
        <w:rPr>
          <w:rFonts w:ascii="Arial Narrow" w:eastAsia="Arial Narrow" w:hAnsi="Arial Narrow" w:cs="Arial Narrow"/>
          <w:b/>
          <w:bCs/>
          <w:sz w:val="22"/>
          <w:szCs w:val="22"/>
        </w:rPr>
        <w:t>Nota:</w:t>
      </w:r>
      <w:r>
        <w:rPr>
          <w:rFonts w:ascii="Arial Narrow" w:eastAsia="Arial Narrow" w:hAnsi="Arial Narrow" w:cs="Arial Narrow"/>
          <w:sz w:val="22"/>
          <w:szCs w:val="22"/>
        </w:rPr>
        <w:t xml:space="preserve"> </w:t>
      </w:r>
      <w:r w:rsidRPr="00CA64BF">
        <w:rPr>
          <w:rFonts w:ascii="Arial Narrow" w:eastAsia="Arial Narrow" w:hAnsi="Arial Narrow" w:cs="Arial Narrow"/>
          <w:sz w:val="22"/>
          <w:szCs w:val="22"/>
        </w:rPr>
        <w:t>El adjudicatario deberá presentar para la elaboración del contrato la redistribución de los valores unitarios conservando el mismo margen de descuento para cada uno, respecto del valor final de la subasta</w:t>
      </w:r>
      <w:r>
        <w:rPr>
          <w:rFonts w:ascii="Arial Narrow" w:eastAsia="Arial Narrow" w:hAnsi="Arial Narrow" w:cs="Arial Narrow"/>
          <w:sz w:val="22"/>
          <w:szCs w:val="22"/>
        </w:rPr>
        <w:t>. T</w:t>
      </w:r>
      <w:r w:rsidRPr="00CA64BF">
        <w:rPr>
          <w:rFonts w:ascii="Arial Narrow" w:eastAsia="Arial Narrow" w:hAnsi="Arial Narrow" w:cs="Arial Narrow"/>
          <w:sz w:val="22"/>
          <w:szCs w:val="22"/>
        </w:rPr>
        <w:t>ener en cuenta que el descuento a aplicar será respecto de la oferta de precio de arranque de la subasta inversa</w:t>
      </w:r>
      <w:r>
        <w:rPr>
          <w:rFonts w:ascii="Arial Narrow" w:eastAsia="Arial Narrow" w:hAnsi="Arial Narrow" w:cs="Arial Narrow"/>
          <w:sz w:val="22"/>
          <w:szCs w:val="22"/>
        </w:rPr>
        <w:t xml:space="preserve"> electrónica.</w:t>
      </w:r>
    </w:p>
    <w:p w14:paraId="2AC39834" w14:textId="77777777" w:rsidR="007F79F6" w:rsidRDefault="007F79F6" w:rsidP="00B53A87">
      <w:pPr>
        <w:widowControl w:val="0"/>
        <w:jc w:val="both"/>
        <w:rPr>
          <w:rFonts w:ascii="Arial Narrow" w:eastAsia="Arial Narrow" w:hAnsi="Arial Narrow" w:cs="Arial Narrow"/>
          <w:sz w:val="22"/>
          <w:szCs w:val="22"/>
        </w:rPr>
      </w:pPr>
    </w:p>
    <w:p w14:paraId="3E47B3D0" w14:textId="246BC082" w:rsidR="00DB0648" w:rsidRDefault="00B53A87" w:rsidP="00170BEE">
      <w:pPr>
        <w:pStyle w:val="Prrafodelista"/>
        <w:numPr>
          <w:ilvl w:val="1"/>
          <w:numId w:val="24"/>
        </w:numPr>
        <w:pBdr>
          <w:top w:val="nil"/>
          <w:left w:val="nil"/>
          <w:bottom w:val="nil"/>
          <w:right w:val="nil"/>
          <w:between w:val="nil"/>
        </w:pBdr>
        <w:rPr>
          <w:rFonts w:ascii="Arial Narrow" w:eastAsia="Arial Narrow" w:hAnsi="Arial Narrow" w:cs="Arial Narrow"/>
          <w:b/>
          <w:szCs w:val="22"/>
        </w:rPr>
      </w:pPr>
      <w:r w:rsidRPr="00D55440">
        <w:rPr>
          <w:rFonts w:ascii="Arial Narrow" w:eastAsia="Arial Narrow" w:hAnsi="Arial Narrow" w:cs="Arial Narrow"/>
          <w:b/>
          <w:szCs w:val="22"/>
        </w:rPr>
        <w:t>PROCEDIMIENTO PARA LA SUBASTA INVERSA</w:t>
      </w:r>
    </w:p>
    <w:p w14:paraId="09AD9937" w14:textId="77777777" w:rsidR="00B53A87" w:rsidRPr="00D55440" w:rsidRDefault="00B53A87" w:rsidP="00B53A87">
      <w:pPr>
        <w:pStyle w:val="Prrafodelista"/>
        <w:pBdr>
          <w:top w:val="nil"/>
          <w:left w:val="nil"/>
          <w:bottom w:val="nil"/>
          <w:right w:val="nil"/>
          <w:between w:val="nil"/>
        </w:pBdr>
        <w:ind w:left="360"/>
        <w:rPr>
          <w:rFonts w:ascii="Arial Narrow" w:eastAsia="Arial Narrow" w:hAnsi="Arial Narrow" w:cs="Arial Narrow"/>
          <w:b/>
          <w:szCs w:val="22"/>
        </w:rPr>
      </w:pPr>
    </w:p>
    <w:p w14:paraId="5FC9F4F3" w14:textId="4F80CF80"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evento de subasta inversa electrónica se adelantará a través de la plataforma del SECOP II, mediante el módulo dispuesto por CCE y siguiendo el siguiente procedimiento: </w:t>
      </w:r>
    </w:p>
    <w:p w14:paraId="1BA53858" w14:textId="77777777" w:rsidR="00B53A87" w:rsidRDefault="00B53A87" w:rsidP="00B53A87">
      <w:pPr>
        <w:jc w:val="both"/>
        <w:rPr>
          <w:rFonts w:ascii="Arial Narrow" w:eastAsia="Arial Narrow" w:hAnsi="Arial Narrow" w:cs="Arial Narrow"/>
          <w:sz w:val="22"/>
          <w:szCs w:val="22"/>
        </w:rPr>
      </w:pPr>
    </w:p>
    <w:p w14:paraId="61C6E591" w14:textId="7DDCA535" w:rsidR="00DB0648" w:rsidRDefault="003D1722" w:rsidP="00170BEE">
      <w:pPr>
        <w:pStyle w:val="Ttulo3"/>
        <w:numPr>
          <w:ilvl w:val="2"/>
          <w:numId w:val="24"/>
        </w:numPr>
        <w:tabs>
          <w:tab w:val="left" w:pos="708"/>
        </w:tabs>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 xml:space="preserve">Apertura de la Propuesta Económica </w:t>
      </w:r>
    </w:p>
    <w:p w14:paraId="2661DCF8" w14:textId="77777777" w:rsidR="00DB0648" w:rsidRDefault="00DB0648" w:rsidP="00B53A87">
      <w:pPr>
        <w:pBdr>
          <w:top w:val="nil"/>
          <w:left w:val="nil"/>
          <w:bottom w:val="nil"/>
          <w:right w:val="nil"/>
          <w:between w:val="nil"/>
        </w:pBdr>
        <w:jc w:val="both"/>
        <w:rPr>
          <w:rFonts w:ascii="Arial Narrow" w:eastAsia="Arial Narrow" w:hAnsi="Arial Narrow" w:cs="Arial Narrow"/>
          <w:b/>
          <w:sz w:val="22"/>
          <w:szCs w:val="22"/>
        </w:rPr>
      </w:pPr>
    </w:p>
    <w:p w14:paraId="1366E226" w14:textId="77777777" w:rsidR="00DB0648" w:rsidRDefault="003D1722" w:rsidP="00B53A87">
      <w:pPr>
        <w:ind w:right="51"/>
        <w:jc w:val="both"/>
        <w:rPr>
          <w:rFonts w:ascii="Arial Narrow" w:eastAsia="Arial Narrow" w:hAnsi="Arial Narrow" w:cs="Arial Narrow"/>
          <w:color w:val="FF0000"/>
          <w:sz w:val="22"/>
          <w:szCs w:val="22"/>
        </w:rPr>
      </w:pPr>
      <w:r>
        <w:rPr>
          <w:rFonts w:ascii="Arial Narrow" w:eastAsia="Arial Narrow" w:hAnsi="Arial Narrow" w:cs="Arial Narrow"/>
          <w:sz w:val="22"/>
          <w:szCs w:val="22"/>
        </w:rPr>
        <w:t xml:space="preserve">Llegada la fecha y hora establecida en el cronograma del proceso, la UBPD dará apertura a los sobres económicos electrónicos de los oferentes habilitados, </w:t>
      </w:r>
      <w:r>
        <w:rPr>
          <w:rFonts w:ascii="Arial Narrow" w:eastAsia="Arial Narrow" w:hAnsi="Arial Narrow" w:cs="Arial Narrow"/>
          <w:b/>
          <w:sz w:val="22"/>
          <w:szCs w:val="22"/>
        </w:rPr>
        <w:t>solo en el momento previo al inicio del evento</w:t>
      </w:r>
      <w:r>
        <w:rPr>
          <w:rFonts w:ascii="Arial Narrow" w:eastAsia="Arial Narrow" w:hAnsi="Arial Narrow" w:cs="Arial Narrow"/>
          <w:sz w:val="22"/>
          <w:szCs w:val="22"/>
        </w:rPr>
        <w:t xml:space="preserve">, es decir, antes de la diligencia de la subasta inversa electrónica, para que los evaluadores en los aspectos económicos verifiquen dichas </w:t>
      </w:r>
      <w:r>
        <w:rPr>
          <w:rFonts w:ascii="Arial Narrow" w:eastAsia="Arial Narrow" w:hAnsi="Arial Narrow" w:cs="Arial Narrow"/>
          <w:sz w:val="22"/>
          <w:szCs w:val="22"/>
        </w:rPr>
        <w:lastRenderedPageBreak/>
        <w:t>propuestas y determinen el precio de arranque de la subasta, de acuerdo con lo dispuesto en el numeral 6 del artículo 2.2.1.2.1.2.2 del Decreto 1082 de 2015.</w:t>
      </w:r>
    </w:p>
    <w:p w14:paraId="6CFE8D4A" w14:textId="77777777" w:rsidR="00DB0648" w:rsidRDefault="00DB0648" w:rsidP="00B53A87">
      <w:pPr>
        <w:pBdr>
          <w:top w:val="nil"/>
          <w:left w:val="nil"/>
          <w:bottom w:val="nil"/>
          <w:right w:val="nil"/>
          <w:between w:val="nil"/>
        </w:pBdr>
        <w:jc w:val="both"/>
        <w:rPr>
          <w:rFonts w:ascii="Arial Narrow" w:eastAsia="Arial Narrow" w:hAnsi="Arial Narrow" w:cs="Arial Narrow"/>
          <w:color w:val="FF0000"/>
          <w:sz w:val="22"/>
          <w:szCs w:val="22"/>
        </w:rPr>
      </w:pPr>
    </w:p>
    <w:p w14:paraId="7C7F46A4"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39C5FE09" w14:textId="77777777" w:rsidR="00DB0648" w:rsidRDefault="00DB0648" w:rsidP="00B53A87">
      <w:pPr>
        <w:ind w:right="51"/>
        <w:jc w:val="both"/>
        <w:rPr>
          <w:rFonts w:ascii="Arial Narrow" w:eastAsia="Arial Narrow" w:hAnsi="Arial Narrow" w:cs="Arial Narrow"/>
          <w:sz w:val="22"/>
          <w:szCs w:val="22"/>
        </w:rPr>
      </w:pPr>
    </w:p>
    <w:p w14:paraId="7BAF6DDE" w14:textId="5A74F319"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informará mediante la plataforma SECOP II quienes incurran en causal de rechazo detallando el motivo o causa de rechazo.</w:t>
      </w:r>
    </w:p>
    <w:p w14:paraId="1C391433" w14:textId="77777777" w:rsidR="00AB784F" w:rsidRDefault="00AB784F" w:rsidP="00B53A87">
      <w:pPr>
        <w:ind w:right="51"/>
        <w:jc w:val="both"/>
        <w:rPr>
          <w:rFonts w:ascii="Arial Narrow" w:eastAsia="Arial Narrow" w:hAnsi="Arial Narrow" w:cs="Arial Narrow"/>
          <w:sz w:val="22"/>
          <w:szCs w:val="22"/>
        </w:rPr>
      </w:pPr>
    </w:p>
    <w:p w14:paraId="1416CC3F" w14:textId="20D0F098" w:rsidR="00DB0648" w:rsidRDefault="003D1722" w:rsidP="00170BEE">
      <w:pPr>
        <w:pStyle w:val="Ttulo3"/>
        <w:numPr>
          <w:ilvl w:val="2"/>
          <w:numId w:val="24"/>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Margen Mínimo de Mejora de Oferta</w:t>
      </w:r>
    </w:p>
    <w:p w14:paraId="49A64442" w14:textId="77777777" w:rsidR="00DB0648" w:rsidRDefault="00DB0648" w:rsidP="00B53A87">
      <w:pPr>
        <w:rPr>
          <w:rFonts w:ascii="Arial Narrow" w:eastAsia="Arial Narrow" w:hAnsi="Arial Narrow" w:cs="Arial Narrow"/>
          <w:sz w:val="22"/>
          <w:szCs w:val="22"/>
          <w:highlight w:val="cyan"/>
        </w:rPr>
      </w:pPr>
    </w:p>
    <w:p w14:paraId="0A957ABC"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atención a lo establecido en el artículo 2.2.1.2.1.2.2 del Decreto 1082 de 2015, para la presente Subasta Inversa Electrónica, la UBPD establece que el margen mínimo de mejora de ofertas para el presente proceso </w:t>
      </w:r>
      <w:r>
        <w:rPr>
          <w:rFonts w:ascii="Arial Narrow" w:eastAsia="Arial Narrow" w:hAnsi="Arial Narrow" w:cs="Arial Narrow"/>
          <w:b/>
          <w:sz w:val="22"/>
          <w:szCs w:val="22"/>
        </w:rPr>
        <w:t>no podrá ser menor del TRES (3) PORCIENTO (%) DEL PRECIO DE ARRANQUE ESTABLECIDO AL INICIO</w:t>
      </w:r>
      <w:r>
        <w:rPr>
          <w:rFonts w:ascii="Arial Narrow" w:eastAsia="Arial Narrow" w:hAnsi="Arial Narrow" w:cs="Arial Narrow"/>
          <w:sz w:val="22"/>
          <w:szCs w:val="22"/>
        </w:rPr>
        <w:t xml:space="preserve"> de la subasta Inversa Electrónica.</w:t>
      </w:r>
    </w:p>
    <w:p w14:paraId="23924136" w14:textId="77777777" w:rsidR="00DB0648" w:rsidRDefault="00DB0648" w:rsidP="00B53A87">
      <w:pPr>
        <w:jc w:val="both"/>
        <w:rPr>
          <w:rFonts w:ascii="Arial Narrow" w:eastAsia="Arial Narrow" w:hAnsi="Arial Narrow" w:cs="Arial Narrow"/>
          <w:sz w:val="22"/>
          <w:szCs w:val="22"/>
        </w:rPr>
      </w:pPr>
    </w:p>
    <w:p w14:paraId="3CDC6FF6"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Asimismo, la Entidad indica que respecto a los lances que se efectúen por </w:t>
      </w:r>
      <w:r>
        <w:rPr>
          <w:rFonts w:ascii="Arial Narrow" w:eastAsia="Arial Narrow" w:hAnsi="Arial Narrow" w:cs="Arial Narrow"/>
          <w:b/>
          <w:sz w:val="22"/>
          <w:szCs w:val="22"/>
        </w:rPr>
        <w:t>los proponentes en desarrollo de la Subasta Inversa Electrónica, SÓLO SE TENDRÁN COMO VÁLIDOS, LOS LANCES QUE MEJOREN SU ÚLTIMO LANCE VÁLIDO, EN POR LO MENOS EL MARGEN MÍNIMO ESTABLECIDO DEL TRES (3) PORCIENTO (%).</w:t>
      </w:r>
    </w:p>
    <w:p w14:paraId="6FC004CF" w14:textId="77777777" w:rsidR="00DB0648" w:rsidRDefault="00DB0648" w:rsidP="00B53A87">
      <w:pPr>
        <w:jc w:val="both"/>
        <w:rPr>
          <w:rFonts w:ascii="Arial Narrow" w:eastAsia="Arial Narrow" w:hAnsi="Arial Narrow" w:cs="Arial Narrow"/>
          <w:sz w:val="22"/>
          <w:szCs w:val="22"/>
        </w:rPr>
      </w:pPr>
    </w:p>
    <w:p w14:paraId="34856E3D"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caso de que el proponente realice lance(s) con valor igual a cero ($0), durante la puja de la subasta inversa electrónica, incurrirá en causal de rechazo de la propuesta, toda vez que da por terminado el evento de subasta.</w:t>
      </w:r>
    </w:p>
    <w:p w14:paraId="73608EF7" w14:textId="77777777" w:rsidR="00DB0648" w:rsidRDefault="00DB0648" w:rsidP="00B53A87">
      <w:pPr>
        <w:jc w:val="both"/>
        <w:rPr>
          <w:rFonts w:ascii="Arial Narrow" w:eastAsia="Arial Narrow" w:hAnsi="Arial Narrow" w:cs="Arial Narrow"/>
          <w:sz w:val="22"/>
          <w:szCs w:val="22"/>
        </w:rPr>
      </w:pPr>
    </w:p>
    <w:p w14:paraId="5A59A240" w14:textId="255EF3F3" w:rsidR="00DB0648" w:rsidRPr="00AB784F" w:rsidRDefault="003D1722" w:rsidP="00170BEE">
      <w:pPr>
        <w:pStyle w:val="Prrafodelista"/>
        <w:numPr>
          <w:ilvl w:val="2"/>
          <w:numId w:val="24"/>
        </w:numPr>
        <w:rPr>
          <w:rFonts w:ascii="Arial Narrow" w:eastAsia="Arial Narrow" w:hAnsi="Arial Narrow" w:cs="Arial Narrow"/>
          <w:b/>
          <w:szCs w:val="22"/>
        </w:rPr>
      </w:pPr>
      <w:r w:rsidRPr="00AB784F">
        <w:rPr>
          <w:rFonts w:ascii="Arial Narrow" w:eastAsia="Arial Narrow" w:hAnsi="Arial Narrow" w:cs="Arial Narrow"/>
          <w:b/>
          <w:szCs w:val="22"/>
        </w:rPr>
        <w:t>Periodicidad de los Lances</w:t>
      </w:r>
    </w:p>
    <w:p w14:paraId="3BB2494B" w14:textId="77777777" w:rsidR="00DB0648" w:rsidRDefault="00DB0648" w:rsidP="00B53A87">
      <w:pPr>
        <w:jc w:val="both"/>
        <w:rPr>
          <w:rFonts w:ascii="Arial Narrow" w:eastAsia="Arial Narrow" w:hAnsi="Arial Narrow" w:cs="Arial Narrow"/>
          <w:b/>
          <w:sz w:val="22"/>
          <w:szCs w:val="22"/>
        </w:rPr>
      </w:pPr>
    </w:p>
    <w:p w14:paraId="41B28622" w14:textId="77777777"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En la audiencia de la Subasta Inversa Electrónica, la UBPD otorgará para la realización de los lances el lapso de tiempo configurado en la plataforma transaccional SECOP II para la subasta, el cual corresponde a </w:t>
      </w:r>
      <w:r>
        <w:rPr>
          <w:rFonts w:ascii="Arial Narrow" w:eastAsia="Arial Narrow" w:hAnsi="Arial Narrow" w:cs="Arial Narrow"/>
          <w:b/>
          <w:sz w:val="22"/>
          <w:szCs w:val="22"/>
        </w:rPr>
        <w:t>VEINTE (20) MINUTOS EN LA SUBASTA.</w:t>
      </w:r>
    </w:p>
    <w:p w14:paraId="78D08F8E" w14:textId="77777777" w:rsidR="00DB0648" w:rsidRDefault="00DB0648" w:rsidP="00B53A87">
      <w:pPr>
        <w:jc w:val="both"/>
        <w:rPr>
          <w:rFonts w:ascii="Arial Narrow" w:eastAsia="Arial Narrow" w:hAnsi="Arial Narrow" w:cs="Arial Narrow"/>
          <w:b/>
          <w:sz w:val="22"/>
          <w:szCs w:val="22"/>
        </w:rPr>
      </w:pPr>
    </w:p>
    <w:p w14:paraId="7420262E" w14:textId="3C24C619" w:rsidR="00DB0648" w:rsidRDefault="003D1722" w:rsidP="00B53A87">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Igualmente, la Entidad informa que </w:t>
      </w:r>
      <w:r>
        <w:rPr>
          <w:rFonts w:ascii="Arial Narrow" w:eastAsia="Arial Narrow" w:hAnsi="Arial Narrow" w:cs="Arial Narrow"/>
          <w:b/>
          <w:sz w:val="22"/>
          <w:szCs w:val="22"/>
        </w:rPr>
        <w:t>EL SISTEMA ELECTRÓNICO DE CONTRATACIÓN PÚBLICA – SECOP IIINFORMARÁ AUTOMATICAMENTE EL PRECIO DE ARRANQUE O DE INICIO DE LA SUBASTA O PUJA, EL CUAL CORRESPONDE AL MENOR PRECIO OFERTADO</w:t>
      </w:r>
      <w:r>
        <w:rPr>
          <w:rFonts w:ascii="Arial Narrow" w:eastAsia="Arial Narrow" w:hAnsi="Arial Narrow" w:cs="Arial Narrow"/>
          <w:sz w:val="22"/>
          <w:szCs w:val="22"/>
        </w:rPr>
        <w:t>, para que los proponentes que resulten habilitados participen en el evento y puedan iniciar a realizar los lances sobre dicho precio arranque, mejorándolo durante toda la subasta en por lo menos el margen establecido</w:t>
      </w:r>
      <w:r>
        <w:rPr>
          <w:rFonts w:ascii="Arial Narrow" w:eastAsia="Arial Narrow" w:hAnsi="Arial Narrow" w:cs="Arial Narrow"/>
          <w:b/>
          <w:sz w:val="22"/>
          <w:szCs w:val="22"/>
        </w:rPr>
        <w:t>: TRES (3) PORCIENTO (%).</w:t>
      </w:r>
    </w:p>
    <w:p w14:paraId="411C100B" w14:textId="77777777" w:rsidR="0011201F" w:rsidRDefault="0011201F" w:rsidP="00B53A87">
      <w:pPr>
        <w:jc w:val="both"/>
        <w:rPr>
          <w:rFonts w:ascii="Arial Narrow" w:eastAsia="Arial Narrow" w:hAnsi="Arial Narrow" w:cs="Arial Narrow"/>
          <w:sz w:val="22"/>
          <w:szCs w:val="22"/>
        </w:rPr>
      </w:pPr>
    </w:p>
    <w:p w14:paraId="1065AC9F" w14:textId="48D6334D" w:rsidR="00DB0648" w:rsidRDefault="003D1722" w:rsidP="00170BEE">
      <w:pPr>
        <w:pStyle w:val="Ttulo3"/>
        <w:numPr>
          <w:ilvl w:val="2"/>
          <w:numId w:val="24"/>
        </w:numPr>
        <w:spacing w:before="0" w:after="0"/>
        <w:jc w:val="left"/>
        <w:rPr>
          <w:rFonts w:ascii="Arial Narrow" w:eastAsia="Arial Narrow" w:hAnsi="Arial Narrow" w:cs="Arial Narrow"/>
          <w:b/>
          <w:sz w:val="22"/>
          <w:szCs w:val="22"/>
        </w:rPr>
      </w:pPr>
      <w:r>
        <w:rPr>
          <w:rFonts w:ascii="Arial Narrow" w:eastAsia="Arial Narrow" w:hAnsi="Arial Narrow" w:cs="Arial Narrow"/>
          <w:b/>
          <w:sz w:val="22"/>
          <w:szCs w:val="22"/>
        </w:rPr>
        <w:t>Desarrollo del Evento de Subasta</w:t>
      </w:r>
    </w:p>
    <w:p w14:paraId="279C179F" w14:textId="77777777" w:rsidR="00DB0648" w:rsidRDefault="00DB0648" w:rsidP="00B53A87">
      <w:pPr>
        <w:pBdr>
          <w:top w:val="nil"/>
          <w:left w:val="nil"/>
          <w:bottom w:val="nil"/>
          <w:right w:val="nil"/>
          <w:between w:val="nil"/>
        </w:pBdr>
        <w:jc w:val="both"/>
        <w:rPr>
          <w:rFonts w:ascii="Arial Narrow" w:eastAsia="Arial Narrow" w:hAnsi="Arial Narrow" w:cs="Arial Narrow"/>
          <w:sz w:val="22"/>
          <w:szCs w:val="22"/>
        </w:rPr>
      </w:pPr>
    </w:p>
    <w:p w14:paraId="2A42E9A8" w14:textId="77777777" w:rsidR="00DB0648" w:rsidRDefault="003D1722" w:rsidP="00B53A87">
      <w:pPr>
        <w:pBdr>
          <w:top w:val="nil"/>
          <w:left w:val="nil"/>
          <w:bottom w:val="nil"/>
          <w:right w:val="nil"/>
          <w:between w:val="nil"/>
        </w:pBdr>
        <w:ind w:left="118"/>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desarrollará a través del SECOP II bajo las siguientes reglas:</w:t>
      </w:r>
    </w:p>
    <w:p w14:paraId="640AA307" w14:textId="77777777" w:rsidR="00DB0648" w:rsidRDefault="00DB0648" w:rsidP="00B53A87">
      <w:pPr>
        <w:pBdr>
          <w:top w:val="nil"/>
          <w:left w:val="nil"/>
          <w:bottom w:val="nil"/>
          <w:right w:val="nil"/>
          <w:between w:val="nil"/>
        </w:pBdr>
        <w:ind w:left="118"/>
        <w:jc w:val="both"/>
        <w:rPr>
          <w:rFonts w:ascii="Arial Narrow" w:eastAsia="Arial Narrow" w:hAnsi="Arial Narrow" w:cs="Arial Narrow"/>
          <w:sz w:val="22"/>
          <w:szCs w:val="22"/>
        </w:rPr>
      </w:pPr>
    </w:p>
    <w:p w14:paraId="071D2AF3"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Subasta Inversa Electrónica se realizará de acuerdo con la configuración establecida en la plataforma transaccional de Colombia Compra Eficiente SECOP II y la guía “</w:t>
      </w:r>
      <w:r>
        <w:rPr>
          <w:rFonts w:ascii="Arial Narrow" w:eastAsia="Arial Narrow" w:hAnsi="Arial Narrow" w:cs="Arial Narrow"/>
          <w:i/>
          <w:sz w:val="22"/>
          <w:szCs w:val="22"/>
        </w:rPr>
        <w:t>Guía para hacer un Proceso de Selección Abreviada con Subasta en el SECOP II”.</w:t>
      </w:r>
    </w:p>
    <w:p w14:paraId="050552DF"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Llegado el día y hora señalada para llevar a cabo el evento de la Subasta Inversa Electrónica solo podrán participar </w:t>
      </w:r>
      <w:r>
        <w:rPr>
          <w:rFonts w:ascii="Arial Narrow" w:eastAsia="Arial Narrow" w:hAnsi="Arial Narrow" w:cs="Arial Narrow"/>
          <w:sz w:val="22"/>
          <w:szCs w:val="22"/>
        </w:rPr>
        <w:lastRenderedPageBreak/>
        <w:t>en el evento de subasta las propuestas que resulten HABILITADAS en las condiciones jurídicas, financieras técnicas y económicas.</w:t>
      </w:r>
    </w:p>
    <w:p w14:paraId="3848D708"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en el curso de la Subasta Inversa Electrónica se presentan fallas tecnológicas en la plataforma SECOP II, como las previstas en el artículo 2.2.1.2.1.2.6. del Decreto 1082 de 2015, que impidan continuar con el curso normal de la misma, </w:t>
      </w:r>
      <w:r>
        <w:rPr>
          <w:rFonts w:ascii="Arial Narrow" w:eastAsia="Arial Narrow" w:hAnsi="Arial Narrow" w:cs="Arial Narrow"/>
          <w:i/>
          <w:sz w:val="22"/>
          <w:szCs w:val="22"/>
        </w:rPr>
        <w:t>“…la subasta debe ser suspendida y cuando la falla técnica haya sido superada la entidad estatal debe reiniciar la subasta…”</w:t>
      </w:r>
      <w:r>
        <w:rPr>
          <w:rFonts w:ascii="Arial Narrow" w:eastAsia="Arial Narrow" w:hAnsi="Arial Narrow" w:cs="Arial Narrow"/>
          <w:sz w:val="22"/>
          <w:szCs w:val="22"/>
        </w:rPr>
        <w:t>,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66EA0D07" w14:textId="77777777" w:rsidR="00166E2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5D6E1337" w14:textId="3C02C4FF" w:rsidR="00DB0648" w:rsidRDefault="003D1722" w:rsidP="00166E28">
      <w:pPr>
        <w:widowControl w:val="0"/>
        <w:pBdr>
          <w:top w:val="nil"/>
          <w:left w:val="nil"/>
          <w:bottom w:val="nil"/>
          <w:right w:val="nil"/>
          <w:between w:val="nil"/>
        </w:pBdr>
        <w:ind w:left="360"/>
        <w:jc w:val="both"/>
        <w:rPr>
          <w:rFonts w:ascii="Arial Narrow" w:eastAsia="Arial Narrow" w:hAnsi="Arial Narrow" w:cs="Arial Narrow"/>
          <w:sz w:val="22"/>
          <w:szCs w:val="22"/>
        </w:rPr>
      </w:pPr>
      <w:hyperlink r:id="rId25">
        <w:r>
          <w:rPr>
            <w:rFonts w:ascii="Arial Narrow" w:eastAsia="Arial Narrow" w:hAnsi="Arial Narrow" w:cs="Arial Narrow"/>
            <w:smallCaps/>
            <w:sz w:val="18"/>
            <w:szCs w:val="18"/>
            <w:u w:val="single"/>
          </w:rPr>
          <w:t>https://www.colombiacompra.gov.co/sites/cce_public/files/cce_documentos/guia_subasta_proveedor.pdf</w:t>
        </w:r>
      </w:hyperlink>
    </w:p>
    <w:p w14:paraId="62E3FF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Si el proveedor tiene problemas de conexión al momento del evento de subasta, se aplicará lo definido en el artículo 2.2.1.2.1.2.6. del Decreto 1082 de 2015 que señala:… </w:t>
      </w:r>
      <w:r>
        <w:rPr>
          <w:rFonts w:ascii="Arial Narrow" w:eastAsia="Arial Narrow" w:hAnsi="Arial Narrow" w:cs="Arial Narrow"/>
          <w:i/>
          <w:sz w:val="22"/>
          <w:szCs w:val="22"/>
        </w:rPr>
        <w:t>“si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Pr>
          <w:rFonts w:ascii="Arial Narrow" w:eastAsia="Arial Narrow" w:hAnsi="Arial Narrow" w:cs="Arial Narrow"/>
          <w:sz w:val="22"/>
          <w:szCs w:val="22"/>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5FCD6ECC"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Los oferentes habilitados en la revisión de la oferta económica electrónica serán informados a través del módulo de mensajes y recibirán en su usuario del SECOP II el acceso al evento de la subasta en el momento previo a su desarrollo, en el día y la hora establecida para ello, según el cronograma del proceso.</w:t>
      </w:r>
    </w:p>
    <w:p w14:paraId="672062C5" w14:textId="407E220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bookmarkStart w:id="27" w:name="_heading=h.3as4poj" w:colFirst="0" w:colLast="0"/>
      <w:bookmarkEnd w:id="27"/>
      <w:r>
        <w:rPr>
          <w:rFonts w:ascii="Arial Narrow" w:eastAsia="Arial Narrow" w:hAnsi="Arial Narrow" w:cs="Arial Narrow"/>
          <w:sz w:val="22"/>
          <w:szCs w:val="22"/>
        </w:rPr>
        <w:t xml:space="preserve">La Subasta Inversa Electrónica comenzará con el menor precio de arranque o de inicio de la Subasta Inversa Electrónica por subasta tipo lista, para que los proponentes que resulten habilitados participen en el evento y puedan iniciar a realizar los lances sobre dicho precio arranque, por lo cual EL SISTEMA ELECTRÓNICO DE CONTRATACIÓN PÚBLICA – SECOP II </w:t>
      </w:r>
      <w:r w:rsidR="0012782E">
        <w:rPr>
          <w:rFonts w:ascii="Arial Narrow" w:eastAsia="Arial Narrow" w:hAnsi="Arial Narrow" w:cs="Arial Narrow"/>
          <w:sz w:val="22"/>
          <w:szCs w:val="22"/>
        </w:rPr>
        <w:t>|</w:t>
      </w:r>
      <w:r>
        <w:rPr>
          <w:rFonts w:ascii="Arial Narrow" w:eastAsia="Arial Narrow" w:hAnsi="Arial Narrow" w:cs="Arial Narrow"/>
          <w:sz w:val="22"/>
          <w:szCs w:val="22"/>
        </w:rPr>
        <w:t xml:space="preserve"> o inicio de la subasta en la fecha y hora señalada en la </w:t>
      </w:r>
      <w:r>
        <w:rPr>
          <w:rFonts w:ascii="Arial Narrow" w:eastAsia="Arial Narrow" w:hAnsi="Arial Narrow" w:cs="Arial Narrow"/>
          <w:i/>
          <w:sz w:val="22"/>
          <w:szCs w:val="22"/>
        </w:rPr>
        <w:t xml:space="preserve">“CONFIGURACION DE SUBASTA” </w:t>
      </w:r>
      <w:r>
        <w:rPr>
          <w:rFonts w:ascii="Arial Narrow" w:eastAsia="Arial Narrow" w:hAnsi="Arial Narrow" w:cs="Arial Narrow"/>
          <w:sz w:val="22"/>
          <w:szCs w:val="22"/>
        </w:rPr>
        <w:t xml:space="preserve">de la Plataforma SECOP II. </w:t>
      </w:r>
    </w:p>
    <w:p w14:paraId="607A1786"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7261014D" w14:textId="50E2FA2A" w:rsidR="00AB784F" w:rsidRPr="005D1CA6" w:rsidRDefault="003D1722" w:rsidP="00170BEE">
      <w:pPr>
        <w:numPr>
          <w:ilvl w:val="0"/>
          <w:numId w:val="20"/>
        </w:numPr>
        <w:rPr>
          <w:rFonts w:ascii="Arial Narrow" w:eastAsia="Arial Narrow" w:hAnsi="Arial Narrow" w:cs="Arial Narrow"/>
          <w:sz w:val="22"/>
          <w:szCs w:val="22"/>
        </w:rPr>
      </w:pPr>
      <w:r>
        <w:rPr>
          <w:rFonts w:ascii="Arial Narrow" w:eastAsia="Arial Narrow" w:hAnsi="Arial Narrow" w:cs="Arial Narrow"/>
          <w:sz w:val="22"/>
          <w:szCs w:val="22"/>
        </w:rPr>
        <w:t xml:space="preserve">Serán lances no válidos: </w:t>
      </w:r>
    </w:p>
    <w:p w14:paraId="69E56F93"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está por debajo del margen mínimo de mejora, es decir del </w:t>
      </w:r>
      <w:r>
        <w:rPr>
          <w:rFonts w:ascii="Arial Narrow" w:eastAsia="Arial Narrow" w:hAnsi="Arial Narrow" w:cs="Arial Narrow"/>
          <w:b/>
          <w:sz w:val="22"/>
          <w:szCs w:val="22"/>
        </w:rPr>
        <w:t xml:space="preserve">TRES (3) POR CIENTO (%). </w:t>
      </w:r>
    </w:p>
    <w:p w14:paraId="21F64C25" w14:textId="77777777" w:rsidR="00DB0648" w:rsidRDefault="003D1722" w:rsidP="00B53A87">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 </w:t>
      </w:r>
      <w:r>
        <w:rPr>
          <w:rFonts w:ascii="Arial Narrow" w:eastAsia="Arial Narrow" w:hAnsi="Arial Narrow" w:cs="Arial Narrow"/>
          <w:sz w:val="22"/>
          <w:szCs w:val="22"/>
        </w:rPr>
        <w:t xml:space="preserve">Si el lance es corregido a través de mensaje por el chat del módulo de la subasta de la plataforma transaccional SECOP II. </w:t>
      </w:r>
    </w:p>
    <w:p w14:paraId="40B14E7E" w14:textId="2EA3FFF1" w:rsidR="00AB784F" w:rsidRDefault="003D1722" w:rsidP="005D1CA6">
      <w:pPr>
        <w:ind w:left="360"/>
        <w:jc w:val="both"/>
        <w:rPr>
          <w:rFonts w:ascii="Arial Narrow" w:eastAsia="Arial Narrow" w:hAnsi="Arial Narrow" w:cs="Arial Narrow"/>
          <w:sz w:val="22"/>
          <w:szCs w:val="22"/>
        </w:rPr>
      </w:pPr>
      <w:r>
        <w:rPr>
          <w:rFonts w:ascii="Arial Narrow" w:eastAsia="Arial Narrow" w:hAnsi="Arial Narrow" w:cs="Arial Narrow"/>
          <w:b/>
          <w:sz w:val="22"/>
          <w:szCs w:val="22"/>
        </w:rPr>
        <w:t>-</w:t>
      </w:r>
      <w:r>
        <w:rPr>
          <w:rFonts w:ascii="Arial Narrow" w:eastAsia="Arial Narrow" w:hAnsi="Arial Narrow" w:cs="Arial Narrow"/>
          <w:sz w:val="22"/>
          <w:szCs w:val="22"/>
        </w:rPr>
        <w:t xml:space="preserve"> Si el proponente realiza lances por fuera del tiempo establecido, esto quiere decir por fuera de los VEINTE (20) MINUTOS determinados para realizar la Subasta Inversa Electrónica.</w:t>
      </w:r>
    </w:p>
    <w:p w14:paraId="5EB54AAC"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UBPD advierte que no será tenido en cuenta el lance que no respete el margen mínimo y se catalogará como no válido, manteniéndose la OFERTA anterior.</w:t>
      </w:r>
    </w:p>
    <w:p w14:paraId="6BFEA1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Finalizada la Subasta el comité evaluador en los aspectos económicos revisará que el menor precio obtenido de la subasta haya respetado las reglas establecidas en el presente pliego, es decir que cada lance haya reflejado mínimo el </w:t>
      </w:r>
      <w:r>
        <w:rPr>
          <w:rFonts w:ascii="Arial Narrow" w:eastAsia="Arial Narrow" w:hAnsi="Arial Narrow" w:cs="Arial Narrow"/>
          <w:b/>
          <w:sz w:val="22"/>
          <w:szCs w:val="22"/>
        </w:rPr>
        <w:t>TRES (3) PORCIENTO (%)</w:t>
      </w:r>
      <w:r>
        <w:rPr>
          <w:rFonts w:ascii="Arial Narrow" w:eastAsia="Arial Narrow" w:hAnsi="Arial Narrow" w:cs="Arial Narrow"/>
          <w:sz w:val="22"/>
          <w:szCs w:val="22"/>
        </w:rPr>
        <w:t xml:space="preserve"> respecto de su anterior lance válido. En caso de que el comité evaluador en los aspectos económicos </w:t>
      </w:r>
      <w:r>
        <w:rPr>
          <w:rFonts w:ascii="Arial Narrow" w:eastAsia="Arial Narrow" w:hAnsi="Arial Narrow" w:cs="Arial Narrow"/>
          <w:b/>
          <w:sz w:val="22"/>
          <w:szCs w:val="22"/>
        </w:rPr>
        <w:t>determine que el oferente no realizó los lances de conformidad con las reglas establecidas, procederá a evaluar al proponente que haya ofrecido el segundo mejor precio y así sucesivamente.</w:t>
      </w:r>
    </w:p>
    <w:p w14:paraId="2286517E"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El chat del módulo de la subasta de la plataforma transaccional SECOP II no será tenido en cuenta para presentar o corregir lances no válidos.</w:t>
      </w:r>
    </w:p>
    <w:p w14:paraId="15F105D9"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Toda propuesta posterior anula la anterior, de tal forma que la última se constituirá como la propuesta económica definitiva de cada proponente, siempre que sea un lance valido y respete las reglas aquí contenidas.</w:t>
      </w:r>
    </w:p>
    <w:p w14:paraId="5A7A1CB7" w14:textId="77777777" w:rsidR="00DB0648" w:rsidRDefault="003D1722" w:rsidP="00170BEE">
      <w:pPr>
        <w:numPr>
          <w:ilvl w:val="0"/>
          <w:numId w:val="20"/>
        </w:numP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subasta continuará con el último lance válido, independientemente de la posición que ocupe, toda vez que si el que está en primer (1) lugar en la posición, hizo un lance no valido, la plataforma lo siga visualizando con la primera posición. </w:t>
      </w:r>
    </w:p>
    <w:p w14:paraId="19AC6BE1"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Si los oferentes no presentan lances durante la subasta la UBPD adjudicará el contrato al oferente que haya presentado el menor precio (artículo 2.2.1.2.1.2.2. del Decreto 1082 de 2015), siempre que este sea igual o inferior al presupuesto oficial determinado en el estudio previo y análisis del sector y no supere el valor unitario y total de cada ítem.</w:t>
      </w:r>
    </w:p>
    <w:p w14:paraId="06B35096" w14:textId="025F5EA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UBPD adjudicará el contrato al oferente que haya presentado EL ÚLTIMO VALOR DEL MEJOR LANCE VÁLIDO DE LA SUBASTA TIPO LISTA. </w:t>
      </w:r>
      <w:r w:rsidR="00317242">
        <w:rPr>
          <w:rFonts w:ascii="Arial Narrow" w:eastAsia="Arial Narrow" w:hAnsi="Arial Narrow" w:cs="Arial Narrow"/>
          <w:sz w:val="22"/>
          <w:szCs w:val="22"/>
        </w:rPr>
        <w:t xml:space="preserve">Tenga en cuenta que la subasta se desarrollara por sumatoria de ítems, </w:t>
      </w:r>
      <w:r w:rsidR="00465327">
        <w:rPr>
          <w:rFonts w:ascii="Arial Narrow" w:eastAsia="Arial Narrow" w:hAnsi="Arial Narrow" w:cs="Arial Narrow"/>
          <w:sz w:val="22"/>
          <w:szCs w:val="22"/>
        </w:rPr>
        <w:t xml:space="preserve">por lo </w:t>
      </w:r>
      <w:r w:rsidR="005D1CA6">
        <w:rPr>
          <w:rFonts w:ascii="Arial Narrow" w:eastAsia="Arial Narrow" w:hAnsi="Arial Narrow" w:cs="Arial Narrow"/>
          <w:sz w:val="22"/>
          <w:szCs w:val="22"/>
        </w:rPr>
        <w:t>tanto,</w:t>
      </w:r>
      <w:r w:rsidR="00317242">
        <w:rPr>
          <w:rFonts w:ascii="Arial Narrow" w:eastAsia="Arial Narrow" w:hAnsi="Arial Narrow" w:cs="Arial Narrow"/>
          <w:sz w:val="22"/>
          <w:szCs w:val="22"/>
        </w:rPr>
        <w:t xml:space="preserve"> el descuento</w:t>
      </w:r>
      <w:r w:rsidR="005D1CA6">
        <w:rPr>
          <w:rFonts w:ascii="Arial Narrow" w:eastAsia="Arial Narrow" w:hAnsi="Arial Narrow" w:cs="Arial Narrow"/>
          <w:sz w:val="22"/>
          <w:szCs w:val="22"/>
        </w:rPr>
        <w:t xml:space="preserve"> </w:t>
      </w:r>
      <w:r w:rsidR="00317242">
        <w:rPr>
          <w:rFonts w:ascii="Arial Narrow" w:eastAsia="Arial Narrow" w:hAnsi="Arial Narrow" w:cs="Arial Narrow"/>
          <w:sz w:val="22"/>
          <w:szCs w:val="22"/>
        </w:rPr>
        <w:t>ofert</w:t>
      </w:r>
      <w:r w:rsidR="00465327">
        <w:rPr>
          <w:rFonts w:ascii="Arial Narrow" w:eastAsia="Arial Narrow" w:hAnsi="Arial Narrow" w:cs="Arial Narrow"/>
          <w:sz w:val="22"/>
          <w:szCs w:val="22"/>
        </w:rPr>
        <w:t>ado</w:t>
      </w:r>
      <w:r w:rsidR="00317242">
        <w:rPr>
          <w:rFonts w:ascii="Arial Narrow" w:eastAsia="Arial Narrow" w:hAnsi="Arial Narrow" w:cs="Arial Narrow"/>
          <w:sz w:val="22"/>
          <w:szCs w:val="22"/>
        </w:rPr>
        <w:t xml:space="preserve"> se aplicar</w:t>
      </w:r>
      <w:r w:rsidR="005A000C">
        <w:rPr>
          <w:rFonts w:ascii="Arial Narrow" w:eastAsia="Arial Narrow" w:hAnsi="Arial Narrow" w:cs="Arial Narrow"/>
          <w:sz w:val="22"/>
          <w:szCs w:val="22"/>
        </w:rPr>
        <w:t>á</w:t>
      </w:r>
      <w:r w:rsidR="00317242">
        <w:rPr>
          <w:rFonts w:ascii="Arial Narrow" w:eastAsia="Arial Narrow" w:hAnsi="Arial Narrow" w:cs="Arial Narrow"/>
          <w:sz w:val="22"/>
          <w:szCs w:val="22"/>
        </w:rPr>
        <w:t xml:space="preserve"> de igual manera para cada ítem.</w:t>
      </w:r>
    </w:p>
    <w:p w14:paraId="282746A9"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La Entidad publicará el informe de detalle de desarrollo de la subasta que arroje la plataforma del SECOP II</w:t>
      </w:r>
    </w:p>
    <w:p w14:paraId="05CE95C5" w14:textId="77777777" w:rsidR="00DB0648" w:rsidRDefault="003D1722" w:rsidP="00170BEE">
      <w:pPr>
        <w:widowControl w:val="0"/>
        <w:numPr>
          <w:ilvl w:val="0"/>
          <w:numId w:val="20"/>
        </w:numPr>
        <w:pBdr>
          <w:top w:val="nil"/>
          <w:left w:val="nil"/>
          <w:bottom w:val="nil"/>
          <w:right w:val="nil"/>
          <w:between w:val="nil"/>
        </w:pBdr>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iniciada la audiencia de subasta los proponentes no podrán, en desarrollo del evento de subasta electrónica, realizar observaciones ni preguntas en caso de hacerlo éstas no serán atendidas, como tampoco podrán hacer uso del mecanismo de subsanación previsto en la ley. </w:t>
      </w:r>
    </w:p>
    <w:p w14:paraId="01C38949" w14:textId="77777777" w:rsidR="00AB784F" w:rsidRDefault="00AB784F" w:rsidP="00B53A87">
      <w:pPr>
        <w:pBdr>
          <w:top w:val="nil"/>
          <w:left w:val="nil"/>
          <w:bottom w:val="nil"/>
          <w:right w:val="nil"/>
          <w:between w:val="nil"/>
        </w:pBdr>
        <w:jc w:val="both"/>
        <w:rPr>
          <w:rFonts w:ascii="Arial Narrow" w:eastAsia="Arial Narrow" w:hAnsi="Arial Narrow" w:cs="Arial Narrow"/>
          <w:b/>
          <w:sz w:val="22"/>
          <w:szCs w:val="22"/>
        </w:rPr>
      </w:pPr>
    </w:p>
    <w:p w14:paraId="615447E8" w14:textId="792A2170" w:rsidR="00DB0648" w:rsidRPr="00AB784F" w:rsidRDefault="003D1722" w:rsidP="00170BEE">
      <w:pPr>
        <w:pStyle w:val="Prrafodelista"/>
        <w:numPr>
          <w:ilvl w:val="2"/>
          <w:numId w:val="24"/>
        </w:numPr>
        <w:pBdr>
          <w:top w:val="nil"/>
          <w:left w:val="nil"/>
          <w:bottom w:val="nil"/>
          <w:right w:val="nil"/>
          <w:between w:val="nil"/>
        </w:pBdr>
        <w:rPr>
          <w:rFonts w:ascii="Arial Narrow" w:eastAsia="Arial Narrow" w:hAnsi="Arial Narrow" w:cs="Arial Narrow"/>
          <w:b/>
          <w:szCs w:val="22"/>
        </w:rPr>
      </w:pPr>
      <w:r w:rsidRPr="00AB784F">
        <w:rPr>
          <w:rFonts w:ascii="Arial Narrow" w:eastAsia="Arial Narrow" w:hAnsi="Arial Narrow" w:cs="Arial Narrow"/>
          <w:b/>
          <w:szCs w:val="22"/>
        </w:rPr>
        <w:t>Precios artificialmente bajos</w:t>
      </w:r>
    </w:p>
    <w:p w14:paraId="795788F6"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2E2E44F9" w14:textId="6F133572" w:rsidR="00DB0648"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En ningún caso la plataforma tecnológica determinará precios artificialmente bajos, este proceso lo determinará la </w:t>
      </w:r>
      <w:r w:rsidR="00B02EC4">
        <w:rPr>
          <w:rFonts w:ascii="Arial Narrow" w:eastAsia="Arial Narrow" w:hAnsi="Arial Narrow" w:cs="Arial Narrow"/>
          <w:sz w:val="22"/>
          <w:szCs w:val="22"/>
        </w:rPr>
        <w:t>entidad una vez culminada</w:t>
      </w:r>
      <w:r>
        <w:rPr>
          <w:rFonts w:ascii="Arial Narrow" w:eastAsia="Arial Narrow" w:hAnsi="Arial Narrow" w:cs="Arial Narrow"/>
          <w:sz w:val="22"/>
          <w:szCs w:val="22"/>
        </w:rPr>
        <w:t xml:space="preserve"> el evento de subasta y aplicará lo dispuesto por el artículo 2.2.1.1.2.2.4 del Decreto 1082 de 2015.</w:t>
      </w:r>
    </w:p>
    <w:p w14:paraId="4018C4D2" w14:textId="77777777" w:rsidR="00DB0648"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 xml:space="preserve">Teniendo en cuenta lo estipulado en el artículo 2.2.1.1.2.2.4 del Decreto 1082 de 2015, el Comité Asesor y Evaluador en los aspectos Económicos previo al momento de adjudicar, sí considera que el menor precio ofrecido dentro del presente proceso, resulta artificialmente bajo, requerirá al (los) oferente(s) para que explique(n) y soporten(n) las razones que sustenten el valor ofertado y, con base en las mismas y la información que tenga a su alcance, el Comité Asesor y Evaluador recomendará al Ordenador del Gasto la decisión a adoptar. </w:t>
      </w:r>
    </w:p>
    <w:p w14:paraId="790DB6D6" w14:textId="77777777" w:rsidR="00EE5E1B" w:rsidRDefault="003D1722"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Pr>
          <w:rFonts w:ascii="Arial Narrow" w:eastAsia="Arial Narrow" w:hAnsi="Arial Narrow" w:cs="Arial Narrow"/>
          <w:sz w:val="22"/>
          <w:szCs w:val="22"/>
        </w:rPr>
        <w:t>En todo caso la entidad se reserva el derecho de realizar visitas técnicas a efectos de verificar la justificación presentada por el oferente respecto de los precios que se consideren artificialmente bajos según corresponda.</w:t>
      </w:r>
    </w:p>
    <w:p w14:paraId="0987E863" w14:textId="1BBE92AD" w:rsidR="00EE5E1B" w:rsidRPr="00EE5E1B" w:rsidRDefault="00EE5E1B" w:rsidP="00170BEE">
      <w:pPr>
        <w:numPr>
          <w:ilvl w:val="0"/>
          <w:numId w:val="21"/>
        </w:numPr>
        <w:pBdr>
          <w:top w:val="nil"/>
          <w:left w:val="nil"/>
          <w:bottom w:val="nil"/>
          <w:right w:val="nil"/>
          <w:between w:val="nil"/>
        </w:pBdr>
        <w:ind w:left="426" w:hanging="426"/>
        <w:jc w:val="both"/>
        <w:rPr>
          <w:rFonts w:ascii="Arial Narrow" w:eastAsia="Arial Narrow" w:hAnsi="Arial Narrow" w:cs="Arial Narrow"/>
          <w:sz w:val="22"/>
          <w:szCs w:val="22"/>
        </w:rPr>
      </w:pPr>
      <w:r w:rsidRPr="00EE5E1B">
        <w:rPr>
          <w:rFonts w:ascii="Arial Narrow" w:eastAsia="Arial Narrow" w:hAnsi="Arial Narrow" w:cs="Arial Narrow"/>
          <w:sz w:val="22"/>
          <w:szCs w:val="22"/>
        </w:rPr>
        <w:t>En caso de que, una vez revisada por la entidad la justificación de precios presentada, esta no cumpla con las condiciones establecidas, la Entidad Estatal requerirá al oferente que haya presentado el segundo menor valor para que allegue la respectiva justificación, procediendo a verificar el cumplimiento de los requisitos exigidos. Este procedimiento se adelantará de manera sucesiva con los demás oferentes, en orden descendente de precio. Si no existieren oferentes adicionales o si ninguno de ellos cumple con las condiciones requeridas, la Entidad procederá a declarar desierto el proceso de selección</w:t>
      </w:r>
    </w:p>
    <w:p w14:paraId="0159FE61" w14:textId="77777777" w:rsidR="000F4CFE" w:rsidRDefault="000F4CFE" w:rsidP="000F4CFE">
      <w:pPr>
        <w:pBdr>
          <w:top w:val="nil"/>
          <w:left w:val="nil"/>
          <w:bottom w:val="nil"/>
          <w:right w:val="nil"/>
          <w:between w:val="nil"/>
        </w:pBdr>
        <w:jc w:val="both"/>
        <w:rPr>
          <w:rFonts w:ascii="Arial Narrow" w:eastAsia="Arial Narrow" w:hAnsi="Arial Narrow" w:cs="Arial Narrow"/>
          <w:sz w:val="22"/>
          <w:szCs w:val="22"/>
        </w:rPr>
      </w:pPr>
    </w:p>
    <w:p w14:paraId="6B9E6E24" w14:textId="77777777" w:rsidR="00DB0648" w:rsidRDefault="00DB0648" w:rsidP="00B53A87">
      <w:pPr>
        <w:pBdr>
          <w:top w:val="nil"/>
          <w:left w:val="nil"/>
          <w:bottom w:val="nil"/>
          <w:right w:val="nil"/>
          <w:between w:val="nil"/>
        </w:pBdr>
        <w:ind w:left="720"/>
        <w:jc w:val="both"/>
        <w:rPr>
          <w:rFonts w:ascii="Arial Narrow" w:eastAsia="Arial Narrow" w:hAnsi="Arial Narrow" w:cs="Arial Narrow"/>
          <w:b/>
          <w:sz w:val="22"/>
          <w:szCs w:val="22"/>
        </w:rPr>
      </w:pPr>
    </w:p>
    <w:p w14:paraId="37F45549" w14:textId="06336C6C" w:rsidR="00DB0648" w:rsidRDefault="00AB784F" w:rsidP="00AB784F">
      <w:pPr>
        <w:pBdr>
          <w:top w:val="nil"/>
          <w:left w:val="nil"/>
          <w:bottom w:val="nil"/>
          <w:right w:val="nil"/>
          <w:between w:val="nil"/>
        </w:pBdr>
        <w:jc w:val="center"/>
        <w:rPr>
          <w:rFonts w:ascii="Arial Narrow" w:eastAsia="Arial Narrow" w:hAnsi="Arial Narrow" w:cs="Arial Narrow"/>
          <w:sz w:val="22"/>
          <w:szCs w:val="22"/>
        </w:rPr>
      </w:pPr>
      <w:r w:rsidRPr="00693F06">
        <w:rPr>
          <w:rFonts w:ascii="Arial Narrow" w:eastAsia="Arial Narrow" w:hAnsi="Arial Narrow" w:cs="Arial Narrow"/>
          <w:b/>
          <w:sz w:val="22"/>
          <w:szCs w:val="22"/>
        </w:rPr>
        <w:t xml:space="preserve">CAPITULO 6. </w:t>
      </w:r>
      <w:r w:rsidR="003D1722" w:rsidRPr="00693F06">
        <w:rPr>
          <w:rFonts w:ascii="Arial Narrow" w:eastAsia="Arial Narrow" w:hAnsi="Arial Narrow" w:cs="Arial Narrow"/>
          <w:b/>
          <w:sz w:val="22"/>
          <w:szCs w:val="22"/>
        </w:rPr>
        <w:t xml:space="preserve">CRITERIOS PARA DIRIMIR EMPATES (Formato No. 8 o 9 </w:t>
      </w:r>
      <w:r w:rsidR="00516A7A" w:rsidRPr="00693F06">
        <w:rPr>
          <w:rFonts w:ascii="Arial Narrow" w:eastAsia="Arial Narrow" w:hAnsi="Arial Narrow" w:cs="Arial Narrow"/>
          <w:b/>
          <w:sz w:val="22"/>
          <w:szCs w:val="22"/>
        </w:rPr>
        <w:t>s</w:t>
      </w:r>
      <w:r w:rsidR="003D1722" w:rsidRPr="00693F06">
        <w:rPr>
          <w:rFonts w:ascii="Arial Narrow" w:eastAsia="Arial Narrow" w:hAnsi="Arial Narrow" w:cs="Arial Narrow"/>
          <w:b/>
          <w:sz w:val="22"/>
          <w:szCs w:val="22"/>
        </w:rPr>
        <w:t xml:space="preserve">egún </w:t>
      </w:r>
      <w:r w:rsidR="00D642BA" w:rsidRPr="00693F06">
        <w:rPr>
          <w:rFonts w:ascii="Arial Narrow" w:eastAsia="Arial Narrow" w:hAnsi="Arial Narrow" w:cs="Arial Narrow"/>
          <w:b/>
          <w:sz w:val="22"/>
          <w:szCs w:val="22"/>
        </w:rPr>
        <w:t>a</w:t>
      </w:r>
      <w:r w:rsidR="003D1722" w:rsidRPr="00693F06">
        <w:rPr>
          <w:rFonts w:ascii="Arial Narrow" w:eastAsia="Arial Narrow" w:hAnsi="Arial Narrow" w:cs="Arial Narrow"/>
          <w:b/>
          <w:sz w:val="22"/>
          <w:szCs w:val="22"/>
        </w:rPr>
        <w:t>plique)</w:t>
      </w:r>
    </w:p>
    <w:p w14:paraId="3378B540" w14:textId="77777777" w:rsidR="00DB0648" w:rsidRDefault="00DB0648" w:rsidP="00B53A87">
      <w:pPr>
        <w:jc w:val="both"/>
        <w:rPr>
          <w:rFonts w:ascii="Arial Narrow" w:eastAsia="Arial Narrow" w:hAnsi="Arial Narrow" w:cs="Arial Narrow"/>
          <w:sz w:val="22"/>
          <w:szCs w:val="22"/>
        </w:rPr>
      </w:pPr>
    </w:p>
    <w:p w14:paraId="38CE2906" w14:textId="77777777"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sz w:val="22"/>
          <w:szCs w:val="22"/>
        </w:rPr>
        <w:t>En caso de empate la Entidad Compradora agotará los factores de desempate establecidos en el artículo 35 de la Ley 2069 de 2021, reglamentada por el Artículo 2.2.1.2.4.2.17 del Decreto 1860 de 2021.</w:t>
      </w:r>
    </w:p>
    <w:p w14:paraId="58089DAD" w14:textId="77777777" w:rsidR="00DB0648" w:rsidRDefault="00DB0648" w:rsidP="00B53A87">
      <w:pPr>
        <w:ind w:right="51"/>
        <w:jc w:val="both"/>
        <w:rPr>
          <w:rFonts w:ascii="Arial Narrow" w:eastAsia="Arial Narrow" w:hAnsi="Arial Narrow" w:cs="Arial Narrow"/>
          <w:color w:val="FF0000"/>
          <w:sz w:val="22"/>
          <w:szCs w:val="22"/>
        </w:rPr>
      </w:pPr>
    </w:p>
    <w:tbl>
      <w:tblPr>
        <w:tblStyle w:val="af4"/>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5812"/>
      </w:tblGrid>
      <w:tr w:rsidR="00DB0648" w:rsidRPr="009E5BEC" w14:paraId="4B2CA8D4" w14:textId="77777777" w:rsidTr="009E5BEC">
        <w:tc>
          <w:tcPr>
            <w:tcW w:w="3539" w:type="dxa"/>
          </w:tcPr>
          <w:p w14:paraId="5D95CF29"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CRITERIOS DE DESEMPATE</w:t>
            </w:r>
          </w:p>
        </w:tc>
        <w:tc>
          <w:tcPr>
            <w:tcW w:w="5812" w:type="dxa"/>
          </w:tcPr>
          <w:p w14:paraId="57394583" w14:textId="77777777" w:rsidR="00DB0648" w:rsidRPr="009E5BEC" w:rsidRDefault="003D1722" w:rsidP="00B53A87">
            <w:pPr>
              <w:jc w:val="center"/>
              <w:rPr>
                <w:rFonts w:ascii="Arial Narrow" w:eastAsia="Arial Narrow" w:hAnsi="Arial Narrow" w:cs="Arial Narrow"/>
                <w:b/>
              </w:rPr>
            </w:pPr>
            <w:r w:rsidRPr="009E5BEC">
              <w:rPr>
                <w:rFonts w:ascii="Arial Narrow" w:eastAsia="Arial Narrow" w:hAnsi="Arial Narrow" w:cs="Arial Narrow"/>
                <w:b/>
              </w:rPr>
              <w:t>ACREDITACIÓN</w:t>
            </w:r>
          </w:p>
        </w:tc>
      </w:tr>
      <w:tr w:rsidR="00DB0648" w:rsidRPr="009E5BEC" w14:paraId="07F2F25B" w14:textId="77777777" w:rsidTr="009E5BEC">
        <w:tc>
          <w:tcPr>
            <w:tcW w:w="3539" w:type="dxa"/>
          </w:tcPr>
          <w:p w14:paraId="6466A698"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1. Preferir la oferta de bienes o servicios nacionales frente a la oferta de bienes o servicios extranjeros</w:t>
            </w:r>
          </w:p>
        </w:tc>
        <w:tc>
          <w:tcPr>
            <w:tcW w:w="5812" w:type="dxa"/>
          </w:tcPr>
          <w:p w14:paraId="51120F6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CE6AC41" w14:textId="77777777" w:rsidR="00DB0648" w:rsidRPr="009E5BEC" w:rsidRDefault="00DB0648" w:rsidP="00B53A87">
            <w:pPr>
              <w:rPr>
                <w:rFonts w:ascii="Arial Narrow" w:eastAsia="Arial Narrow" w:hAnsi="Arial Narrow" w:cs="Arial Narrow"/>
              </w:rPr>
            </w:pPr>
          </w:p>
          <w:p w14:paraId="786B036A" w14:textId="47588409"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1. </w:t>
            </w:r>
            <w:r w:rsidR="00D4189C">
              <w:rPr>
                <w:rFonts w:ascii="Arial Narrow" w:eastAsia="Arial Narrow" w:hAnsi="Arial Narrow" w:cs="Arial Narrow"/>
              </w:rPr>
              <w:t>L</w:t>
            </w:r>
            <w:r w:rsidRPr="009E5BEC">
              <w:rPr>
                <w:rFonts w:ascii="Arial Narrow" w:eastAsia="Arial Narrow" w:hAnsi="Arial Narrow" w:cs="Arial Narrow"/>
              </w:rPr>
              <w:t>a Entidad verificará el Formato de Apoyo a la Industria Nacional</w:t>
            </w:r>
          </w:p>
          <w:p w14:paraId="3C6EF67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2. Cuando se trate de servicios, la Entidad verificará que el domicilio ésta dentro del territorio nacional, así: Para una persona jurídica constituida en el país; se hará a través del certificado de existencia y representación legal. Para una persona natural, se hará a través del Certificado de inscripción en el Registro Mercantil. En el caso del proponente plural se verificará para cada uno de sus integrantes, según corresponda.  </w:t>
            </w:r>
          </w:p>
        </w:tc>
      </w:tr>
      <w:tr w:rsidR="00DB0648" w:rsidRPr="009E5BEC" w14:paraId="78B666C8" w14:textId="77777777" w:rsidTr="009E5BEC">
        <w:trPr>
          <w:trHeight w:val="495"/>
        </w:trPr>
        <w:tc>
          <w:tcPr>
            <w:tcW w:w="3539" w:type="dxa"/>
          </w:tcPr>
          <w:p w14:paraId="029ED37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2.  Preferir la propuesta de la mujer cabeza de familia. Igualmente, se preferirá la propuesta de la mujer víctima de violencia intrafamiliar.</w:t>
            </w:r>
          </w:p>
          <w:p w14:paraId="2222396B" w14:textId="77777777" w:rsidR="00DB0648" w:rsidRPr="009E5BEC" w:rsidRDefault="00DB0648" w:rsidP="00B53A87">
            <w:pPr>
              <w:rPr>
                <w:rFonts w:ascii="Arial Narrow" w:eastAsia="Arial Narrow" w:hAnsi="Arial Narrow" w:cs="Arial Narrow"/>
                <w:b/>
              </w:rPr>
            </w:pPr>
          </w:p>
          <w:p w14:paraId="16018D86" w14:textId="77777777" w:rsidR="00DB0648" w:rsidRPr="009E5BEC" w:rsidRDefault="00DB0648" w:rsidP="00B53A87">
            <w:pPr>
              <w:rPr>
                <w:rFonts w:ascii="Arial Narrow" w:eastAsia="Arial Narrow" w:hAnsi="Arial Narrow" w:cs="Arial Narrow"/>
              </w:rPr>
            </w:pPr>
          </w:p>
          <w:p w14:paraId="549F1B6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76EA3FF0" w14:textId="77777777" w:rsidR="00DB0648" w:rsidRPr="009E5BEC" w:rsidRDefault="00DB0648" w:rsidP="00B53A87">
            <w:pPr>
              <w:rPr>
                <w:rFonts w:ascii="Arial Narrow" w:eastAsia="Arial Narrow" w:hAnsi="Arial Narrow" w:cs="Arial Narrow"/>
              </w:rPr>
            </w:pPr>
          </w:p>
          <w:p w14:paraId="13A3C304" w14:textId="77777777" w:rsidR="00DB0648" w:rsidRPr="009E5BEC" w:rsidRDefault="00DB0648" w:rsidP="00B53A87">
            <w:pPr>
              <w:rPr>
                <w:rFonts w:ascii="Arial Narrow" w:eastAsia="Arial Narrow" w:hAnsi="Arial Narrow" w:cs="Arial Narrow"/>
              </w:rPr>
            </w:pPr>
          </w:p>
          <w:p w14:paraId="0C7D286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w:t>
            </w:r>
          </w:p>
          <w:p w14:paraId="3884AB60" w14:textId="77777777" w:rsidR="00DB0648" w:rsidRPr="009E5BEC" w:rsidRDefault="00DB0648" w:rsidP="00B53A87">
            <w:pPr>
              <w:rPr>
                <w:rFonts w:ascii="Arial Narrow" w:eastAsia="Arial Narrow" w:hAnsi="Arial Narrow" w:cs="Arial Narrow"/>
              </w:rPr>
            </w:pPr>
          </w:p>
          <w:p w14:paraId="54AF4A2E"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w:t>
            </w:r>
          </w:p>
        </w:tc>
        <w:tc>
          <w:tcPr>
            <w:tcW w:w="5812" w:type="dxa"/>
          </w:tcPr>
          <w:p w14:paraId="7E65E024"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554AEBB" w14:textId="77777777" w:rsidR="00DB0648" w:rsidRPr="009E5BEC" w:rsidRDefault="00DB0648" w:rsidP="00B53A87">
            <w:pPr>
              <w:rPr>
                <w:rFonts w:ascii="Arial Narrow" w:eastAsia="Arial Narrow" w:hAnsi="Arial Narrow" w:cs="Arial Narrow"/>
              </w:rPr>
            </w:pPr>
          </w:p>
          <w:p w14:paraId="3CBFF3E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el evento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2AFCD90F" w14:textId="77777777" w:rsidR="00DB0648" w:rsidRPr="009E5BEC" w:rsidRDefault="00DB0648" w:rsidP="00B53A87">
            <w:pPr>
              <w:rPr>
                <w:rFonts w:ascii="Arial Narrow" w:eastAsia="Arial Narrow" w:hAnsi="Arial Narrow" w:cs="Arial Narrow"/>
              </w:rPr>
            </w:pPr>
          </w:p>
          <w:p w14:paraId="411FDCC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En el evento de mujer víctima de violencia intrafamiliar deberá allegar la medida de protección expedida por la autoridad competente. Conforme a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7E64BCD0" w14:textId="77777777" w:rsidR="00DB0648" w:rsidRPr="009E5BEC" w:rsidRDefault="00DB0648" w:rsidP="00B53A87">
            <w:pPr>
              <w:rPr>
                <w:rFonts w:ascii="Arial Narrow" w:eastAsia="Arial Narrow" w:hAnsi="Arial Narrow" w:cs="Arial Narrow"/>
              </w:rPr>
            </w:pPr>
          </w:p>
          <w:p w14:paraId="79AC7C8F" w14:textId="5F6A8ED5"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Si el proponente es una persona jurídica,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xml:space="preserve">, mediante el cual acredita, bajo la gravedad de juramento, que más del cincuenta por ciento (50%) de la composición accionaria o cuota parte de la persona jurídica está constituida por mujeres cabeza de familia y/o mujeres víctimas de violencia intrafamiliar.  </w:t>
            </w:r>
          </w:p>
          <w:p w14:paraId="4FCE162B" w14:textId="1CB6217A" w:rsidR="005D1CA6" w:rsidRPr="009E5BEC" w:rsidRDefault="003D1722" w:rsidP="00B53A87">
            <w:pPr>
              <w:rPr>
                <w:rFonts w:ascii="Arial Narrow" w:eastAsia="Arial Narrow" w:hAnsi="Arial Narrow" w:cs="Arial Narrow"/>
              </w:rPr>
            </w:pPr>
            <w:r w:rsidRPr="009E5BEC">
              <w:rPr>
                <w:rFonts w:ascii="Arial Narrow" w:eastAsia="Arial Narrow" w:hAnsi="Arial Narrow" w:cs="Arial Narrow"/>
              </w:rPr>
              <w:t>NOTA: La persona jurídica deberá aportar para cada persona registrada en el formato, los documentos correspondientes de la situación que se pretende acreditar en los términos aquí señalados, si es Mujer cabeza de familia o mujer víctima de violencia intrafamiliar, medida de protección.</w:t>
            </w:r>
            <w:r w:rsidR="005D1CA6">
              <w:rPr>
                <w:rFonts w:ascii="Arial Narrow" w:eastAsia="Arial Narrow" w:hAnsi="Arial Narrow" w:cs="Arial Narrow"/>
              </w:rPr>
              <w:t xml:space="preserve"> </w:t>
            </w:r>
            <w:r w:rsidR="005D1CA6" w:rsidRPr="005D1CA6">
              <w:rPr>
                <w:rFonts w:ascii="Arial Narrow" w:eastAsia="Arial Narrow" w:hAnsi="Arial Narrow" w:cs="Arial Narrow"/>
              </w:rPr>
              <w:t>Además, deberá acreditar la condición indicada de cada una de las mujeres que participen en la sociedad, aportando los documentos de cada una de ellas, de acuerdo con los dos incisos anteriores.</w:t>
            </w:r>
          </w:p>
          <w:p w14:paraId="7383A2B6"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1C06092B" w14:textId="77777777" w:rsidR="00DB0648"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rPr>
              <w:t>NOTA: Cada una de la (s) mujer (es) cabeza de familia o mujer (es) victima de violencia intrafamiliar deberá diligencia el formato de autorización de tratamiento de datos.</w:t>
            </w:r>
          </w:p>
          <w:p w14:paraId="270225EC" w14:textId="77777777" w:rsidR="005D1CA6" w:rsidRPr="009E5BEC" w:rsidRDefault="005D1CA6" w:rsidP="00B53A87">
            <w:pPr>
              <w:pBdr>
                <w:top w:val="nil"/>
                <w:left w:val="nil"/>
                <w:bottom w:val="nil"/>
                <w:right w:val="nil"/>
                <w:between w:val="nil"/>
              </w:pBdr>
              <w:ind w:left="6"/>
              <w:rPr>
                <w:rFonts w:ascii="Arial Narrow" w:eastAsia="Arial Narrow" w:hAnsi="Arial Narrow" w:cs="Arial Narrow"/>
              </w:rPr>
            </w:pPr>
          </w:p>
          <w:p w14:paraId="2E9A8393" w14:textId="77777777"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En el caso de los proponentes plurales, se preferirá la oferta cuando cada uno de los integrantes acredite alguna de las condiciones señaladas</w:t>
            </w:r>
          </w:p>
        </w:tc>
      </w:tr>
      <w:tr w:rsidR="00DB0648" w:rsidRPr="009E5BEC" w14:paraId="17D9B589" w14:textId="77777777" w:rsidTr="009E5BEC">
        <w:tc>
          <w:tcPr>
            <w:tcW w:w="3539" w:type="dxa"/>
          </w:tcPr>
          <w:p w14:paraId="4255E570" w14:textId="42A25FF2"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 xml:space="preserve">3. Preferir la propuesta presentada por el oferente que acredite en las condiciones establecidas en la ley que por lo menos el diez por ciento (10%) de su nómina está en condición de discapacidad a la que se refiere la Ley 361 de 1997.  </w:t>
            </w:r>
          </w:p>
        </w:tc>
        <w:tc>
          <w:tcPr>
            <w:tcW w:w="5812" w:type="dxa"/>
          </w:tcPr>
          <w:p w14:paraId="744FD03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F43968" w14:textId="77777777" w:rsidR="00DB0648" w:rsidRPr="009E5BEC" w:rsidRDefault="00DB0648" w:rsidP="00B53A87">
            <w:pPr>
              <w:rPr>
                <w:rFonts w:ascii="Arial Narrow" w:eastAsia="Arial Narrow" w:hAnsi="Arial Narrow" w:cs="Arial Narrow"/>
              </w:rPr>
            </w:pPr>
          </w:p>
          <w:p w14:paraId="184B19D5"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La persona natural, el representante legal o el revisor fiscal, según corresponda, deberá diligenciar y allegar el </w:t>
            </w:r>
            <w:r w:rsidRPr="009E5BEC">
              <w:rPr>
                <w:rFonts w:ascii="Arial Narrow" w:eastAsia="Arial Narrow" w:hAnsi="Arial Narrow" w:cs="Arial Narrow"/>
                <w:b/>
              </w:rPr>
              <w:t>FORMATO VINCULACIÓN DE PERSONAS EN CONDICIÓN DE DISCAPACIDAD,</w:t>
            </w:r>
            <w:r w:rsidRPr="009E5BEC">
              <w:rPr>
                <w:rFonts w:ascii="Arial Narrow" w:eastAsia="Arial Narrow" w:hAnsi="Arial Narrow" w:cs="Arial Narrow"/>
              </w:rPr>
              <w:t xml:space="preserve"> aportando los siguientes documentos:</w:t>
            </w:r>
          </w:p>
          <w:p w14:paraId="142ACC0F" w14:textId="77777777" w:rsidR="00DB0648" w:rsidRPr="009E5BEC" w:rsidRDefault="00DB0648" w:rsidP="00B53A87">
            <w:pPr>
              <w:rPr>
                <w:rFonts w:ascii="Arial Narrow" w:eastAsia="Arial Narrow" w:hAnsi="Arial Narrow" w:cs="Arial Narrow"/>
              </w:rPr>
            </w:pPr>
          </w:p>
          <w:p w14:paraId="48E32075"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Certificado expedido por la </w:t>
            </w:r>
            <w:r w:rsidRPr="009E5BEC">
              <w:rPr>
                <w:rFonts w:ascii="Arial Narrow" w:eastAsia="Arial Narrow" w:hAnsi="Arial Narrow" w:cs="Arial Narrow"/>
                <w:highlight w:val="white"/>
              </w:rPr>
              <w:t xml:space="preserve">oficina del Ministerio del Trabajo de la respectiva zona, en el que conste que hayan sido contratados con por lo menos un (1) año de anterioridad a la fecha de cierre del Proceso de Contratación o desde el momento de la constitución de la persona jurídica cuando esta es inferior a un (1) año. </w:t>
            </w:r>
          </w:p>
          <w:p w14:paraId="4C610D82" w14:textId="7753CF0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b/>
                <w:highlight w:val="white"/>
              </w:rPr>
            </w:pPr>
            <w:r w:rsidRPr="009E5BEC">
              <w:rPr>
                <w:rFonts w:ascii="Arial Narrow" w:eastAsia="Arial Narrow" w:hAnsi="Arial Narrow" w:cs="Arial Narrow"/>
                <w:highlight w:val="white"/>
              </w:rPr>
              <w:t>Certificado de aportes a seguridad social suscrito por el representante legal y revisor fiscal</w:t>
            </w:r>
            <w:r w:rsidR="0009487A">
              <w:rPr>
                <w:rFonts w:ascii="Arial Narrow" w:eastAsia="Arial Narrow" w:hAnsi="Arial Narrow" w:cs="Arial Narrow"/>
              </w:rPr>
              <w:t xml:space="preserve"> o </w:t>
            </w:r>
            <w:r w:rsidR="0009487A" w:rsidRPr="0009487A">
              <w:rPr>
                <w:rFonts w:ascii="Arial Narrow" w:eastAsia="Arial Narrow" w:hAnsi="Arial Narrow" w:cs="Arial Narrow"/>
              </w:rPr>
              <w:t xml:space="preserve">el contador </w:t>
            </w:r>
            <w:r w:rsidR="0009487A">
              <w:rPr>
                <w:rFonts w:ascii="Arial Narrow" w:eastAsia="Arial Narrow" w:hAnsi="Arial Narrow" w:cs="Arial Narrow"/>
              </w:rPr>
              <w:t>(</w:t>
            </w:r>
            <w:r w:rsidRPr="009E5BEC">
              <w:rPr>
                <w:rFonts w:ascii="Arial Narrow" w:eastAsia="Arial Narrow" w:hAnsi="Arial Narrow" w:cs="Arial Narrow"/>
                <w:highlight w:val="white"/>
              </w:rPr>
              <w:t>según corresponda</w:t>
            </w:r>
            <w:r w:rsidR="0009487A">
              <w:rPr>
                <w:rFonts w:ascii="Arial Narrow" w:eastAsia="Arial Narrow" w:hAnsi="Arial Narrow" w:cs="Arial Narrow"/>
                <w:highlight w:val="white"/>
              </w:rPr>
              <w:t>)</w:t>
            </w:r>
            <w:r w:rsidRPr="009E5BEC">
              <w:rPr>
                <w:rFonts w:ascii="Arial Narrow" w:eastAsia="Arial Narrow" w:hAnsi="Arial Narrow" w:cs="Arial Narrow"/>
                <w:highlight w:val="white"/>
              </w:rPr>
              <w:t xml:space="preserve"> del último año o del tiempo de su constitución cuando su conformación es inferior a un (1) año, en el que se demuestren los pagos realizados por el empleador. </w:t>
            </w:r>
          </w:p>
          <w:p w14:paraId="4250085F"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b/>
                <w:highlight w:val="white"/>
              </w:rPr>
            </w:pPr>
          </w:p>
          <w:p w14:paraId="135DFDAE"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 </w:t>
            </w:r>
          </w:p>
        </w:tc>
      </w:tr>
      <w:tr w:rsidR="00DB0648" w:rsidRPr="009E5BEC" w14:paraId="335BE5D1" w14:textId="77777777" w:rsidTr="009E5BEC">
        <w:tc>
          <w:tcPr>
            <w:tcW w:w="3539" w:type="dxa"/>
          </w:tcPr>
          <w:p w14:paraId="6438B188"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812" w:type="dxa"/>
          </w:tcPr>
          <w:p w14:paraId="6DFF99DA" w14:textId="77777777" w:rsidR="00DB0648" w:rsidRPr="009E5BEC" w:rsidRDefault="00DB0648" w:rsidP="00B53A87">
            <w:pPr>
              <w:rPr>
                <w:rFonts w:ascii="Arial Narrow" w:eastAsia="Arial Narrow" w:hAnsi="Arial Narrow" w:cs="Arial Narrow"/>
                <w:highlight w:val="white"/>
              </w:rPr>
            </w:pPr>
          </w:p>
          <w:p w14:paraId="01BE2C2C" w14:textId="77777777" w:rsidR="00DB0648" w:rsidRPr="009E5BEC" w:rsidRDefault="003D1722" w:rsidP="00B53A87">
            <w:pPr>
              <w:rPr>
                <w:rFonts w:ascii="Arial Narrow" w:eastAsia="Arial Narrow" w:hAnsi="Arial Narrow" w:cs="Arial Narrow"/>
              </w:rPr>
            </w:pPr>
            <w:bookmarkStart w:id="28" w:name="_heading=h.4d34og8" w:colFirst="0" w:colLast="0"/>
            <w:bookmarkEnd w:id="28"/>
            <w:r w:rsidRPr="009E5BEC">
              <w:rPr>
                <w:rFonts w:ascii="Arial Narrow" w:eastAsia="Arial Narrow" w:hAnsi="Arial Narrow" w:cs="Arial Narrow"/>
              </w:rPr>
              <w:t>Para la acreditación se tendrá en cuenta lo siguiente:</w:t>
            </w:r>
          </w:p>
          <w:p w14:paraId="77B13DB7" w14:textId="77777777" w:rsidR="00DB0648" w:rsidRPr="009E5BEC" w:rsidRDefault="00DB0648" w:rsidP="00B53A87">
            <w:pPr>
              <w:rPr>
                <w:rFonts w:ascii="Arial Narrow" w:eastAsia="Arial Narrow" w:hAnsi="Arial Narrow" w:cs="Arial Narrow"/>
                <w:highlight w:val="white"/>
              </w:rPr>
            </w:pPr>
          </w:p>
          <w:p w14:paraId="65999C5A"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La persona natural, el representante legal o el revisor fiscal, según corresponda, deberá diligenciar y allegar el </w:t>
            </w:r>
            <w:r w:rsidRPr="009E5BEC">
              <w:rPr>
                <w:rFonts w:ascii="Arial Narrow" w:eastAsia="Arial Narrow" w:hAnsi="Arial Narrow" w:cs="Arial Narrow"/>
                <w:b/>
                <w:highlight w:val="white"/>
              </w:rPr>
              <w:t xml:space="preserve">FORMATO VINCULACIÓN DE PERSONAS MAYORES Y NO BENEFICIARIAS DE LA PENSIÓN DE VEJEZ, FAMILIAR O SOBREVIVENCIA (EMPLEADOR – PROPONENTE), </w:t>
            </w:r>
            <w:r w:rsidRPr="009E5BEC">
              <w:rPr>
                <w:rFonts w:ascii="Arial Narrow" w:eastAsia="Arial Narrow" w:hAnsi="Arial Narrow" w:cs="Arial Narrow"/>
                <w:highlight w:val="white"/>
              </w:rPr>
              <w:t>aportando el siguiente documento:</w:t>
            </w:r>
          </w:p>
          <w:p w14:paraId="511017D0" w14:textId="77777777" w:rsidR="00DB0648" w:rsidRPr="009E5BEC" w:rsidRDefault="00DB0648" w:rsidP="00B53A87">
            <w:pPr>
              <w:rPr>
                <w:rFonts w:ascii="Arial Narrow" w:eastAsia="Arial Narrow" w:hAnsi="Arial Narrow" w:cs="Arial Narrow"/>
                <w:highlight w:val="white"/>
              </w:rPr>
            </w:pPr>
          </w:p>
          <w:p w14:paraId="716E6EB6" w14:textId="080E3198"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49A2864"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highlight w:val="white"/>
              </w:rPr>
            </w:pPr>
          </w:p>
          <w:p w14:paraId="190C49F0"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FORMATO VINCULACIÓN DE PERSONAS MAYORES Y NO BENEFICIARIAS DE LA PENSIÓN DE VEJEZ, FAMILIAR O SOBREVIVENCIA (TRABAJADOR) </w:t>
            </w:r>
            <w:r w:rsidRPr="009E5BEC">
              <w:rPr>
                <w:rFonts w:ascii="Arial Narrow" w:eastAsia="Arial Narrow" w:hAnsi="Arial Narrow" w:cs="Arial Narrow"/>
                <w:highlight w:val="white"/>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77D4C37" w14:textId="77777777" w:rsidR="00DB0648" w:rsidRPr="009E5BEC" w:rsidRDefault="00DB0648" w:rsidP="00B53A87">
            <w:pPr>
              <w:rPr>
                <w:rFonts w:ascii="Arial Narrow" w:eastAsia="Arial Narrow" w:hAnsi="Arial Narrow" w:cs="Arial Narrow"/>
                <w:highlight w:val="white"/>
              </w:rPr>
            </w:pPr>
          </w:p>
          <w:p w14:paraId="6CE18D2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3F113B2"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  </w:t>
            </w:r>
          </w:p>
          <w:p w14:paraId="728D5752" w14:textId="77777777" w:rsidR="00DB0648" w:rsidRPr="009E5BEC" w:rsidRDefault="003D1722" w:rsidP="00B53A87">
            <w:pPr>
              <w:widowControl w:val="0"/>
              <w:rPr>
                <w:rFonts w:ascii="Arial Narrow" w:eastAsia="Arial Narrow" w:hAnsi="Arial Narrow" w:cs="Arial Narrow"/>
                <w:highlight w:val="white"/>
              </w:rPr>
            </w:pPr>
            <w:r w:rsidRPr="009E5BEC">
              <w:rPr>
                <w:rFonts w:ascii="Arial Narrow" w:eastAsia="Arial Narrow" w:hAnsi="Arial Narrow" w:cs="Arial Narrow"/>
                <w:highlight w:val="white"/>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DB0648" w:rsidRPr="009E5BEC" w14:paraId="21E20441" w14:textId="77777777" w:rsidTr="009E5BEC">
        <w:tc>
          <w:tcPr>
            <w:tcW w:w="3539" w:type="dxa"/>
          </w:tcPr>
          <w:p w14:paraId="0D992AD8" w14:textId="6060769C"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t xml:space="preserve">5. Preferir la propuesta presentada por el oferente que acredite, en las condiciones </w:t>
            </w:r>
            <w:r w:rsidRPr="009E5BEC">
              <w:rPr>
                <w:rFonts w:ascii="Arial Narrow" w:eastAsia="Arial Narrow" w:hAnsi="Arial Narrow" w:cs="Arial Narrow"/>
                <w:b/>
              </w:rPr>
              <w:lastRenderedPageBreak/>
              <w:t xml:space="preserve">establecidas en la ley, que por lo menos diez por ciento (10%) de su </w:t>
            </w:r>
            <w:r w:rsidR="009E5BEC" w:rsidRPr="009E5BEC">
              <w:rPr>
                <w:rFonts w:ascii="Arial Narrow" w:eastAsia="Arial Narrow" w:hAnsi="Arial Narrow" w:cs="Arial Narrow"/>
                <w:b/>
              </w:rPr>
              <w:t>nómina pertenece</w:t>
            </w:r>
            <w:r w:rsidRPr="009E5BEC">
              <w:rPr>
                <w:rFonts w:ascii="Arial Narrow" w:eastAsia="Arial Narrow" w:hAnsi="Arial Narrow" w:cs="Arial Narrow"/>
                <w:b/>
              </w:rPr>
              <w:t xml:space="preserve"> a población indígena, negra, afrocolombiana,  raizal</w:t>
            </w:r>
            <w:r w:rsidR="005C41F6" w:rsidRPr="009E5BEC">
              <w:rPr>
                <w:rFonts w:ascii="Arial Narrow" w:eastAsia="Arial Narrow" w:hAnsi="Arial Narrow" w:cs="Arial Narrow"/>
                <w:b/>
              </w:rPr>
              <w:t>, palanquera</w:t>
            </w:r>
            <w:r w:rsidRPr="009E5BEC">
              <w:rPr>
                <w:rFonts w:ascii="Arial Narrow" w:eastAsia="Arial Narrow" w:hAnsi="Arial Narrow" w:cs="Arial Narrow"/>
                <w:b/>
              </w:rPr>
              <w:t>, Rrom o gitanas.</w:t>
            </w:r>
          </w:p>
        </w:tc>
        <w:tc>
          <w:tcPr>
            <w:tcW w:w="5812" w:type="dxa"/>
          </w:tcPr>
          <w:p w14:paraId="45BE5588"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31E40ADD" w14:textId="77777777" w:rsidR="00DB0648" w:rsidRPr="009E5BEC" w:rsidRDefault="00DB0648" w:rsidP="00B53A87">
            <w:pPr>
              <w:rPr>
                <w:rFonts w:ascii="Arial Narrow" w:eastAsia="Arial Narrow" w:hAnsi="Arial Narrow" w:cs="Arial Narrow"/>
              </w:rPr>
            </w:pPr>
          </w:p>
          <w:p w14:paraId="14818C91"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 xml:space="preserve">La persona natural, el representante legal o el revisor fiscal, según corresponda, </w:t>
            </w:r>
            <w:r w:rsidRPr="009E5BEC">
              <w:rPr>
                <w:rFonts w:ascii="Arial Narrow" w:eastAsia="Arial Narrow" w:hAnsi="Arial Narrow" w:cs="Arial Narrow"/>
                <w:highlight w:val="white"/>
              </w:rPr>
              <w:t xml:space="preserve">deberá diligenciar y allegar el </w:t>
            </w:r>
            <w:r w:rsidRPr="009E5BEC">
              <w:rPr>
                <w:rFonts w:ascii="Arial Narrow" w:eastAsia="Arial Narrow" w:hAnsi="Arial Narrow" w:cs="Arial Narrow"/>
                <w:b/>
              </w:rPr>
              <w:t xml:space="preserve">FORMATO- VINCULACIÓN DE POBLACIÓN INDÍGENA, NEGRA, AFROCOLOMBIANA, RAIZAL, PALENQUERA, RROM O GITANA, </w:t>
            </w:r>
            <w:r w:rsidRPr="009E5BEC">
              <w:rPr>
                <w:rFonts w:ascii="Arial Narrow" w:eastAsia="Arial Narrow" w:hAnsi="Arial Narrow" w:cs="Arial Narrow"/>
              </w:rPr>
              <w:t>adjuntando los siguientes documentos:</w:t>
            </w:r>
          </w:p>
          <w:p w14:paraId="48FA46B4" w14:textId="77777777" w:rsidR="00DB0648" w:rsidRPr="009E5BEC" w:rsidRDefault="00DB0648" w:rsidP="00B53A87">
            <w:pPr>
              <w:rPr>
                <w:rFonts w:ascii="Arial Narrow" w:eastAsia="Arial Narrow" w:hAnsi="Arial Narrow" w:cs="Arial Narrow"/>
              </w:rPr>
            </w:pPr>
          </w:p>
          <w:p w14:paraId="447751CA"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Certificado de aportes a seguridad social del último año o del tiempo de su constitución cuando su conformación es inferior a un (1) año, en el que se demuestren los pagos realizados por el empleador. </w:t>
            </w:r>
          </w:p>
          <w:p w14:paraId="30898987"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76DBD09"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pertenecen a la población indígena, negra, afrocolombiana, raizal, palenquera, Rrom o gitana.</w:t>
            </w:r>
          </w:p>
          <w:p w14:paraId="37F9D691" w14:textId="77777777" w:rsidR="00DB0648" w:rsidRPr="009E5BEC" w:rsidRDefault="00DB0648" w:rsidP="00B53A87">
            <w:pPr>
              <w:rPr>
                <w:rFonts w:ascii="Arial Narrow" w:eastAsia="Arial Narrow" w:hAnsi="Arial Narrow" w:cs="Arial Narrow"/>
                <w:highlight w:val="white"/>
              </w:rPr>
            </w:pPr>
          </w:p>
          <w:p w14:paraId="06A9396B"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Rrom o gitana podrán estar vinculadas a cualquiera de sus integrantes.</w:t>
            </w:r>
          </w:p>
          <w:p w14:paraId="250C6EF3"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b/>
              </w:rPr>
            </w:pPr>
          </w:p>
          <w:p w14:paraId="69093924"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 </w:t>
            </w:r>
            <w:r w:rsidRPr="009E5BEC">
              <w:rPr>
                <w:rFonts w:ascii="Arial Narrow" w:eastAsia="Arial Narrow" w:hAnsi="Arial Narrow" w:cs="Arial Narrow"/>
                <w:highlight w:val="white"/>
              </w:rPr>
              <w:t>pertenecen a la población indígena, negra, afrocolombiana, raizal, palenquera, Rrom o gitana</w:t>
            </w:r>
            <w:r w:rsidRPr="009E5BEC">
              <w:rPr>
                <w:rFonts w:ascii="Arial Narrow" w:eastAsia="Arial Narrow" w:hAnsi="Arial Narrow" w:cs="Arial Narrow"/>
              </w:rPr>
              <w:t xml:space="preserve"> deberá diligencia el formato de autorización de tratamiento de datos.</w:t>
            </w:r>
          </w:p>
        </w:tc>
      </w:tr>
      <w:tr w:rsidR="00DB0648" w:rsidRPr="009E5BEC" w14:paraId="6A8E8B9B" w14:textId="77777777" w:rsidTr="009E5BEC">
        <w:tc>
          <w:tcPr>
            <w:tcW w:w="3539" w:type="dxa"/>
          </w:tcPr>
          <w:p w14:paraId="3C9CBB8D"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812" w:type="dxa"/>
          </w:tcPr>
          <w:p w14:paraId="52CA44DD"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34C0BD0F" w14:textId="77777777" w:rsidR="00DB0648" w:rsidRPr="009E5BEC" w:rsidRDefault="00DB0648" w:rsidP="00B53A87">
            <w:pPr>
              <w:rPr>
                <w:rFonts w:ascii="Arial Narrow" w:eastAsia="Arial Narrow" w:hAnsi="Arial Narrow" w:cs="Arial Narrow"/>
                <w:highlight w:val="white"/>
              </w:rPr>
            </w:pPr>
          </w:p>
          <w:p w14:paraId="6121BC11"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highlight w:val="white"/>
              </w:rPr>
              <w:t xml:space="preserve">Si el proponente es una </w:t>
            </w:r>
            <w:r w:rsidRPr="009E5BEC">
              <w:rPr>
                <w:rFonts w:ascii="Arial Narrow" w:eastAsia="Arial Narrow" w:hAnsi="Arial Narrow" w:cs="Arial Narrow"/>
                <w:b/>
                <w:highlight w:val="white"/>
              </w:rPr>
              <w:t xml:space="preserve">persona natural </w:t>
            </w:r>
            <w:r w:rsidRPr="009E5BEC">
              <w:rPr>
                <w:rFonts w:ascii="Arial Narrow" w:eastAsia="Arial Narrow" w:hAnsi="Arial Narrow" w:cs="Arial Narrow"/>
                <w:highlight w:val="white"/>
              </w:rPr>
              <w:t xml:space="preserve">en proceso de reintegración o reincorporación, deberá presentar su documento de identificación y allegar alguno de los siguientes documentos: </w:t>
            </w:r>
          </w:p>
          <w:p w14:paraId="6638CD49" w14:textId="77777777" w:rsidR="00DB0648" w:rsidRPr="009E5BEC" w:rsidRDefault="00DB0648" w:rsidP="00B53A87">
            <w:pPr>
              <w:rPr>
                <w:rFonts w:ascii="Arial Narrow" w:eastAsia="Arial Narrow" w:hAnsi="Arial Narrow" w:cs="Arial Narrow"/>
                <w:highlight w:val="white"/>
              </w:rPr>
            </w:pPr>
          </w:p>
          <w:p w14:paraId="2C28660D"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 xml:space="preserve">Certificación en las desmovilizaciones colectivas que expida la Oficina de Alto Comisionado para la Paz o, </w:t>
            </w:r>
          </w:p>
          <w:p w14:paraId="24DFD638"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emitido por el Comité Operativo para la Dejación de las Armas respecto de las personas desmovilizadas en forma individual o,</w:t>
            </w:r>
          </w:p>
          <w:p w14:paraId="3A29DF7C"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Certificado que emita la Agencia para la Reincorporación y la Normalización que acredite que la persona se encuentra en proceso de reincorporación o reintegración.</w:t>
            </w:r>
          </w:p>
          <w:p w14:paraId="736F7A46" w14:textId="77777777" w:rsidR="00DB0648" w:rsidRPr="009E5BEC" w:rsidRDefault="003D1722" w:rsidP="00170BEE">
            <w:pPr>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w:t>
            </w:r>
          </w:p>
          <w:p w14:paraId="16B2D4A8" w14:textId="77777777" w:rsidR="00DB0648" w:rsidRPr="009E5BEC" w:rsidRDefault="00DB0648" w:rsidP="00B53A87">
            <w:pPr>
              <w:rPr>
                <w:rFonts w:ascii="Arial Narrow" w:eastAsia="Arial Narrow" w:hAnsi="Arial Narrow" w:cs="Arial Narrow"/>
                <w:highlight w:val="white"/>
              </w:rPr>
            </w:pPr>
          </w:p>
          <w:p w14:paraId="6594E302" w14:textId="77777777" w:rsidR="00DB0648" w:rsidRPr="0003043D" w:rsidRDefault="003D1722" w:rsidP="00B53A87">
            <w:pPr>
              <w:rPr>
                <w:rFonts w:ascii="Arial Narrow" w:eastAsia="Arial Narrow" w:hAnsi="Arial Narrow" w:cs="Arial Narrow"/>
              </w:rPr>
            </w:pPr>
            <w:r w:rsidRPr="009E5BEC">
              <w:rPr>
                <w:rFonts w:ascii="Arial Narrow" w:eastAsia="Arial Narrow" w:hAnsi="Arial Narrow" w:cs="Arial Narrow"/>
                <w:highlight w:val="white"/>
              </w:rPr>
              <w:t xml:space="preserve">Si </w:t>
            </w:r>
            <w:r w:rsidRPr="0003043D">
              <w:rPr>
                <w:rFonts w:ascii="Arial Narrow" w:eastAsia="Arial Narrow" w:hAnsi="Arial Narrow" w:cs="Arial Narrow"/>
              </w:rPr>
              <w:t xml:space="preserve">el proponente es </w:t>
            </w:r>
            <w:r w:rsidRPr="0003043D">
              <w:rPr>
                <w:rFonts w:ascii="Arial Narrow" w:eastAsia="Arial Narrow" w:hAnsi="Arial Narrow" w:cs="Arial Narrow"/>
                <w:b/>
              </w:rPr>
              <w:t>personas jurídicas</w:t>
            </w:r>
            <w:r w:rsidRPr="0003043D">
              <w:rPr>
                <w:rFonts w:ascii="Arial Narrow" w:eastAsia="Arial Narrow" w:hAnsi="Arial Narrow" w:cs="Arial Narrow"/>
              </w:rPr>
              <w:t xml:space="preserve"> deberá:</w:t>
            </w:r>
          </w:p>
          <w:p w14:paraId="1BD5A37D" w14:textId="77777777" w:rsidR="00DB0648" w:rsidRPr="0003043D" w:rsidRDefault="00DB0648" w:rsidP="00B53A87">
            <w:pPr>
              <w:rPr>
                <w:rFonts w:ascii="Arial Narrow" w:eastAsia="Arial Narrow" w:hAnsi="Arial Narrow" w:cs="Arial Narrow"/>
              </w:rPr>
            </w:pPr>
          </w:p>
          <w:p w14:paraId="6DEDAB21" w14:textId="443740BB" w:rsidR="00DB0648" w:rsidRPr="00521428" w:rsidRDefault="003D1722" w:rsidP="00521428">
            <w:pPr>
              <w:rPr>
                <w:rFonts w:ascii="Arial Narrow" w:eastAsia="Arial Narrow" w:hAnsi="Arial Narrow" w:cs="Arial Narrow"/>
              </w:rPr>
            </w:pPr>
            <w:r w:rsidRPr="0003043D">
              <w:rPr>
                <w:rFonts w:ascii="Arial Narrow" w:eastAsia="Arial Narrow" w:hAnsi="Arial Narrow" w:cs="Arial Narrow"/>
              </w:rPr>
              <w:t>El Representante Legal de la Persona Jurídica</w:t>
            </w:r>
            <w:r w:rsidR="00521428" w:rsidRPr="0003043D">
              <w:rPr>
                <w:rFonts w:ascii="Arial Narrow" w:eastAsia="Arial Narrow" w:hAnsi="Arial Narrow" w:cs="Arial Narrow"/>
              </w:rPr>
              <w:t xml:space="preserve"> o</w:t>
            </w:r>
            <w:r w:rsidR="00521428" w:rsidRPr="0003043D">
              <w:t xml:space="preserve"> </w:t>
            </w:r>
            <w:r w:rsidR="00521428" w:rsidRPr="0003043D">
              <w:rPr>
                <w:rFonts w:ascii="Arial Narrow" w:eastAsia="Arial Narrow" w:hAnsi="Arial Narrow" w:cs="Arial Narrow"/>
              </w:rPr>
              <w:t xml:space="preserve">el revisor fiscal, si están obligados a tenerlo, </w:t>
            </w:r>
            <w:r w:rsidRPr="0003043D">
              <w:rPr>
                <w:rFonts w:ascii="Arial Narrow" w:eastAsia="Arial Narrow" w:hAnsi="Arial Narrow" w:cs="Arial Narrow"/>
              </w:rPr>
              <w:t xml:space="preserve">deberá diligenciar y allegar el FORMATO-PARTICIPACIÓN MAYORITARIA DE PERSONAS EN PROCESO DE REINCORPORACIÓN Y/O REINTEGRACIÓN (PERSONAS JURÍDICAS O PERSONA JURÍDICA INTEGRANTE </w:t>
            </w:r>
            <w:r w:rsidRPr="009E5BEC">
              <w:rPr>
                <w:rFonts w:ascii="Arial Narrow" w:eastAsia="Arial Narrow" w:hAnsi="Arial Narrow" w:cs="Arial Narrow"/>
                <w:highlight w:val="white"/>
              </w:rPr>
              <w:t>DEL PROPONENTE PLURAL), aportando los siguientes documentos:</w:t>
            </w:r>
          </w:p>
          <w:p w14:paraId="51CAFE15" w14:textId="77777777" w:rsidR="00DB0648" w:rsidRPr="009E5BEC" w:rsidRDefault="00DB0648" w:rsidP="00B53A87">
            <w:pPr>
              <w:widowControl w:val="0"/>
              <w:rPr>
                <w:rFonts w:ascii="Arial Narrow" w:eastAsia="Arial Narrow" w:hAnsi="Arial Narrow" w:cs="Arial Narrow"/>
                <w:highlight w:val="white"/>
              </w:rPr>
            </w:pPr>
          </w:p>
          <w:p w14:paraId="73825773"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lastRenderedPageBreak/>
              <w:t>Documentos de identificación de cada una de las personas que está en proceso de reincorporación o reintegración.</w:t>
            </w:r>
          </w:p>
          <w:p w14:paraId="6A61BF3A" w14:textId="16BB20D3"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2F1F600"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57774759" w14:textId="77777777" w:rsidR="00DB0648" w:rsidRPr="009E5BEC" w:rsidRDefault="00DB0648" w:rsidP="00B53A87">
            <w:pPr>
              <w:rPr>
                <w:rFonts w:ascii="Arial Narrow" w:eastAsia="Arial Narrow" w:hAnsi="Arial Narrow" w:cs="Arial Narrow"/>
              </w:rPr>
            </w:pPr>
          </w:p>
          <w:p w14:paraId="15F90A02"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Tratándose de proponentes plurales, se preferirá la oferta cuando todos los integrantes sean personas en proceso de reincorporación, si son personas naturales, y/o personas jurídicas donde más del cincuenta por ciento (50 %) de la composición accionaria o cuotas parte de cada integrante esté constituida por personas en proceso de reincorporación. En este caso, cada integrante deberá aportar la documentación señalada, según corresponda.</w:t>
            </w:r>
          </w:p>
          <w:p w14:paraId="0E01BF0E" w14:textId="77777777" w:rsidR="00DB0648" w:rsidRPr="009E5BEC" w:rsidRDefault="00DB0648" w:rsidP="00B53A87">
            <w:pPr>
              <w:rPr>
                <w:rFonts w:ascii="Arial Narrow" w:eastAsia="Arial Narrow" w:hAnsi="Arial Narrow" w:cs="Arial Narrow"/>
              </w:rPr>
            </w:pPr>
          </w:p>
          <w:p w14:paraId="740B24C5"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Cada una de las personas que</w:t>
            </w:r>
            <w:r w:rsidRPr="009E5BEC">
              <w:rPr>
                <w:rFonts w:ascii="Arial Narrow" w:eastAsia="Arial Narrow" w:hAnsi="Arial Narrow" w:cs="Arial Narrow"/>
                <w:highlight w:val="white"/>
              </w:rPr>
              <w:t xml:space="preserve"> está en proceso de reincorporación o reintegración </w:t>
            </w:r>
            <w:r w:rsidRPr="009E5BEC">
              <w:rPr>
                <w:rFonts w:ascii="Arial Narrow" w:eastAsia="Arial Narrow" w:hAnsi="Arial Narrow" w:cs="Arial Narrow"/>
              </w:rPr>
              <w:t>deberá diligencia el formato de autorización de tratamiento de datos.</w:t>
            </w:r>
          </w:p>
        </w:tc>
      </w:tr>
      <w:tr w:rsidR="00DB0648" w:rsidRPr="009E5BEC" w14:paraId="177F8343" w14:textId="77777777" w:rsidTr="009E5BEC">
        <w:tc>
          <w:tcPr>
            <w:tcW w:w="3539" w:type="dxa"/>
          </w:tcPr>
          <w:p w14:paraId="70564BF4"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lastRenderedPageBreak/>
              <w:t xml:space="preserve">7. Preferir la oferta presentada por un proponente plural siempre que se cumplan las siguientes condiciones:  </w:t>
            </w:r>
          </w:p>
          <w:p w14:paraId="39ACC20F" w14:textId="77777777" w:rsidR="00DB0648" w:rsidRPr="009E5BEC" w:rsidRDefault="00DB0648" w:rsidP="00B53A87">
            <w:pPr>
              <w:rPr>
                <w:rFonts w:ascii="Arial Narrow" w:eastAsia="Arial Narrow" w:hAnsi="Arial Narrow" w:cs="Arial Narrow"/>
              </w:rPr>
            </w:pPr>
          </w:p>
          <w:p w14:paraId="339D7B03"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w:t>
            </w:r>
            <w:r w:rsidRPr="009E5BEC">
              <w:rPr>
                <w:rFonts w:ascii="Arial Narrow" w:eastAsia="Arial Narrow" w:hAnsi="Arial Narrow" w:cs="Arial Narrow"/>
              </w:rPr>
              <w:lastRenderedPageBreak/>
              <w:t>con lo previsto en este numeral. Este integrante debe tener una participación de por lo menos el veinticinco por ciento (25 %) en el proponente plural.</w:t>
            </w:r>
          </w:p>
          <w:p w14:paraId="3B84F975" w14:textId="77777777" w:rsidR="00DB0648" w:rsidRPr="009E5BEC" w:rsidRDefault="00DB0648" w:rsidP="00B53A87">
            <w:pPr>
              <w:rPr>
                <w:rFonts w:ascii="Arial Narrow" w:eastAsia="Arial Narrow" w:hAnsi="Arial Narrow" w:cs="Arial Narrow"/>
              </w:rPr>
            </w:pPr>
          </w:p>
          <w:p w14:paraId="7762CF6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El integrante del proponente plural de que trata el anterior numeral debe aportar mínimo el veinticinco por ciento (25%) de la experiencia acreditada en la oferta.</w:t>
            </w:r>
          </w:p>
          <w:p w14:paraId="24BB6A5A" w14:textId="77777777" w:rsidR="00DB0648" w:rsidRPr="009E5BEC" w:rsidRDefault="00DB0648" w:rsidP="00B53A87">
            <w:pPr>
              <w:rPr>
                <w:rFonts w:ascii="Arial Narrow" w:eastAsia="Arial Narrow" w:hAnsi="Arial Narrow" w:cs="Arial Narrow"/>
              </w:rPr>
            </w:pPr>
          </w:p>
          <w:p w14:paraId="44EBC08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346FAD4" w14:textId="77777777" w:rsidR="00DB0648" w:rsidRPr="009E5BEC" w:rsidRDefault="00DB0648" w:rsidP="00B53A87">
            <w:pPr>
              <w:rPr>
                <w:rFonts w:ascii="Arial Narrow" w:eastAsia="Arial Narrow" w:hAnsi="Arial Narrow" w:cs="Arial Narrow"/>
              </w:rPr>
            </w:pPr>
          </w:p>
          <w:p w14:paraId="7511586D" w14:textId="77777777" w:rsidR="00DB0648" w:rsidRPr="009E5BEC" w:rsidRDefault="00DB0648" w:rsidP="00B53A87">
            <w:pPr>
              <w:rPr>
                <w:rFonts w:ascii="Arial Narrow" w:eastAsia="Arial Narrow" w:hAnsi="Arial Narrow" w:cs="Arial Narrow"/>
              </w:rPr>
            </w:pPr>
          </w:p>
          <w:p w14:paraId="357A3D64" w14:textId="77777777" w:rsidR="00DB0648" w:rsidRPr="009E5BEC" w:rsidRDefault="00DB0648" w:rsidP="00B53A87">
            <w:pPr>
              <w:rPr>
                <w:rFonts w:ascii="Arial Narrow" w:eastAsia="Arial Narrow" w:hAnsi="Arial Narrow" w:cs="Arial Narrow"/>
              </w:rPr>
            </w:pPr>
          </w:p>
        </w:tc>
        <w:tc>
          <w:tcPr>
            <w:tcW w:w="5812" w:type="dxa"/>
          </w:tcPr>
          <w:p w14:paraId="550265C6"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lastRenderedPageBreak/>
              <w:t>Para la acreditación se tendrá en cuenta lo siguiente:</w:t>
            </w:r>
          </w:p>
          <w:p w14:paraId="58074C32" w14:textId="77777777" w:rsidR="00DB0648" w:rsidRPr="009E5BEC" w:rsidRDefault="00DB0648" w:rsidP="00B53A87">
            <w:pPr>
              <w:rPr>
                <w:rFonts w:ascii="Arial Narrow" w:eastAsia="Arial Narrow" w:hAnsi="Arial Narrow" w:cs="Arial Narrow"/>
                <w:highlight w:val="white"/>
              </w:rPr>
            </w:pPr>
          </w:p>
          <w:p w14:paraId="2B031041"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natural, se tendrá:</w:t>
            </w:r>
          </w:p>
          <w:p w14:paraId="2F934B48" w14:textId="77777777" w:rsidR="00DB0648" w:rsidRPr="009E5BEC" w:rsidRDefault="003D1722" w:rsidP="00170BEE">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Mujer Cabeza de Familia deberá allegarse la declaración notarial, en la que conste las circunstancias básicas de la misma, lo anterior de acuerdo a lo establecido en el artículo 2 de la Ley 82 de 1993 modificado por el artículo 1 de la Ley 1232 de 2008.</w:t>
            </w:r>
          </w:p>
          <w:p w14:paraId="40BBCF70" w14:textId="77777777" w:rsidR="00DB0648" w:rsidRPr="009E5BEC" w:rsidRDefault="00DB0648" w:rsidP="00B53A87">
            <w:pPr>
              <w:rPr>
                <w:rFonts w:ascii="Arial Narrow" w:eastAsia="Arial Narrow" w:hAnsi="Arial Narrow" w:cs="Arial Narrow"/>
              </w:rPr>
            </w:pPr>
          </w:p>
          <w:p w14:paraId="0011E411" w14:textId="77777777" w:rsidR="00DB0648" w:rsidRPr="009E5BEC" w:rsidRDefault="003D1722" w:rsidP="00170BEE">
            <w:pPr>
              <w:numPr>
                <w:ilvl w:val="0"/>
                <w:numId w:val="15"/>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Frente a la condición de persona en proceso de reincorporación o reintegración, deberá allegarse c</w:t>
            </w:r>
            <w:r w:rsidRPr="009E5BEC">
              <w:rPr>
                <w:rFonts w:ascii="Arial Narrow" w:eastAsia="Arial Narrow" w:hAnsi="Arial Narrow" w:cs="Arial Narrow"/>
                <w:highlight w:val="white"/>
              </w:rPr>
              <w:t>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496714A0" w14:textId="77777777" w:rsidR="00DB0648" w:rsidRPr="009E5BEC" w:rsidRDefault="00DB0648" w:rsidP="00B53A87">
            <w:pPr>
              <w:rPr>
                <w:rFonts w:ascii="Arial Narrow" w:eastAsia="Arial Narrow" w:hAnsi="Arial Narrow" w:cs="Arial Narrow"/>
                <w:b/>
              </w:rPr>
            </w:pPr>
          </w:p>
          <w:p w14:paraId="128F1DAA"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persona natural para cada caso, según corresponda, deberá diligenciar el formato de autorización de tratamiento de datos.</w:t>
            </w:r>
          </w:p>
          <w:p w14:paraId="1771B437"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01B50F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Cuando el integrante sea una persona jurídica, se tendrá:</w:t>
            </w:r>
          </w:p>
          <w:p w14:paraId="32FDC2F0" w14:textId="77777777" w:rsidR="00DB0648" w:rsidRPr="009E5BEC" w:rsidRDefault="00DB0648" w:rsidP="00B53A87">
            <w:pPr>
              <w:rPr>
                <w:rFonts w:ascii="Arial Narrow" w:eastAsia="Arial Narrow" w:hAnsi="Arial Narrow" w:cs="Arial Narrow"/>
                <w:b/>
              </w:rPr>
            </w:pPr>
          </w:p>
          <w:p w14:paraId="4C2C354C"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b/>
              </w:rPr>
              <w:t>Frente a la condición de persona (s) de Mujer Cabeza de Familia</w:t>
            </w:r>
            <w:r w:rsidRPr="009E5BEC">
              <w:rPr>
                <w:rFonts w:ascii="Arial Narrow" w:eastAsia="Arial Narrow" w:hAnsi="Arial Narrow" w:cs="Arial Narrow"/>
              </w:rPr>
              <w:t xml:space="preserve">, el representante legal o el revisor fiscal, según corresponda, deberá diligenciar y aportar el  </w:t>
            </w:r>
            <w:r w:rsidRPr="009E5BEC">
              <w:rPr>
                <w:rFonts w:ascii="Arial Narrow" w:eastAsia="Arial Narrow" w:hAnsi="Arial Narrow" w:cs="Arial Narrow"/>
                <w:b/>
              </w:rPr>
              <w:t>FORMATO</w:t>
            </w:r>
            <w:r w:rsidRPr="009E5BEC">
              <w:rPr>
                <w:rFonts w:ascii="Arial Narrow" w:eastAsia="Arial Narrow" w:hAnsi="Arial Narrow" w:cs="Arial Narrow"/>
              </w:rPr>
              <w:t xml:space="preserve"> - </w:t>
            </w:r>
            <w:r w:rsidRPr="009E5BEC">
              <w:rPr>
                <w:rFonts w:ascii="Arial Narrow" w:eastAsia="Arial Narrow" w:hAnsi="Arial Narrow" w:cs="Arial Narrow"/>
                <w:b/>
              </w:rPr>
              <w:t>MUJER CABEZA  DE FAMILIA,  MUJERES  VÍCTIMAS  DE  LA  VIOLENCIA INTRAFAMILIAR  O DE  LA PERSONA JURÍDICA  EN LA CUAL PARTICIPE O PARTICIPEN MAYORITARIAMENTE</w:t>
            </w:r>
            <w:r w:rsidRPr="009E5BEC">
              <w:rPr>
                <w:rFonts w:ascii="Arial Narrow" w:eastAsia="Arial Narrow" w:hAnsi="Arial Narrow" w:cs="Arial Narrow"/>
              </w:rPr>
              <w:t xml:space="preserve">, mediante el cual acredita, bajo la gravedad de </w:t>
            </w:r>
            <w:r w:rsidRPr="009E5BEC">
              <w:rPr>
                <w:rFonts w:ascii="Arial Narrow" w:eastAsia="Arial Narrow" w:hAnsi="Arial Narrow" w:cs="Arial Narrow"/>
              </w:rPr>
              <w:lastRenderedPageBreak/>
              <w:t>juramento, que más del cincuenta por ciento (50 %) de la composición accionaria o cuota parte de la persona jurídica está constituida por mujeres cabeza de familia, aportando los siguientes documentos:</w:t>
            </w:r>
          </w:p>
          <w:p w14:paraId="5705911B" w14:textId="77777777" w:rsidR="00DB0648" w:rsidRPr="009E5BEC" w:rsidRDefault="00DB0648" w:rsidP="00B53A87">
            <w:pPr>
              <w:pBdr>
                <w:top w:val="nil"/>
                <w:left w:val="nil"/>
                <w:bottom w:val="nil"/>
                <w:right w:val="nil"/>
                <w:between w:val="nil"/>
              </w:pBdr>
              <w:ind w:left="6"/>
              <w:rPr>
                <w:rFonts w:ascii="Arial Narrow" w:eastAsia="Arial Narrow" w:hAnsi="Arial Narrow" w:cs="Arial Narrow"/>
              </w:rPr>
            </w:pPr>
          </w:p>
          <w:p w14:paraId="0B9C9340" w14:textId="77777777" w:rsidR="00DB0648" w:rsidRPr="009E5BEC" w:rsidRDefault="003D1722" w:rsidP="00170BEE">
            <w:pPr>
              <w:numPr>
                <w:ilvl w:val="0"/>
                <w:numId w:val="23"/>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Para cada persona registrada en el formato, los documentos correspondientes de la situación que se pretende acreditar en los términos aquí señalados, si es Mujer cabeza de familia.</w:t>
            </w:r>
          </w:p>
          <w:p w14:paraId="10C9BAF2" w14:textId="77777777" w:rsidR="00DB0648" w:rsidRPr="009E5BEC" w:rsidRDefault="003D1722" w:rsidP="00170BEE">
            <w:pPr>
              <w:numPr>
                <w:ilvl w:val="0"/>
                <w:numId w:val="23"/>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Formato de autorización de tratamiento de datos diligenciado por cada una de la (s) mujer (es) cabeza de familia o mujer (es) víctima de violencia intrafamiliar.</w:t>
            </w:r>
          </w:p>
          <w:p w14:paraId="26158E56" w14:textId="77777777" w:rsidR="00DB0648" w:rsidRPr="009E5BEC" w:rsidRDefault="00DB0648" w:rsidP="00B53A87">
            <w:pPr>
              <w:rPr>
                <w:rFonts w:ascii="Arial Narrow" w:eastAsia="Arial Narrow" w:hAnsi="Arial Narrow" w:cs="Arial Narrow"/>
                <w:highlight w:val="white"/>
              </w:rPr>
            </w:pPr>
          </w:p>
          <w:p w14:paraId="24024A77" w14:textId="77777777" w:rsidR="00DB0648" w:rsidRPr="009E5BEC" w:rsidRDefault="003D1722" w:rsidP="00B53A87">
            <w:pPr>
              <w:rPr>
                <w:rFonts w:ascii="Arial Narrow" w:eastAsia="Arial Narrow" w:hAnsi="Arial Narrow" w:cs="Arial Narrow"/>
                <w:highlight w:val="white"/>
              </w:rPr>
            </w:pPr>
            <w:r w:rsidRPr="009E5BEC">
              <w:rPr>
                <w:rFonts w:ascii="Arial Narrow" w:eastAsia="Arial Narrow" w:hAnsi="Arial Narrow" w:cs="Arial Narrow"/>
                <w:b/>
                <w:highlight w:val="white"/>
              </w:rPr>
              <w:t xml:space="preserve">Frente a la condición de </w:t>
            </w:r>
            <w:r w:rsidRPr="009E5BEC">
              <w:rPr>
                <w:rFonts w:ascii="Arial Narrow" w:eastAsia="Arial Narrow" w:hAnsi="Arial Narrow" w:cs="Arial Narrow"/>
                <w:b/>
              </w:rPr>
              <w:t>persona (s) en proceso de reincorporación o reintegración</w:t>
            </w:r>
            <w:r w:rsidRPr="009E5BEC">
              <w:rPr>
                <w:rFonts w:ascii="Arial Narrow" w:eastAsia="Arial Narrow" w:hAnsi="Arial Narrow" w:cs="Arial Narrow"/>
              </w:rPr>
              <w:t xml:space="preserve"> e</w:t>
            </w:r>
            <w:r w:rsidRPr="009E5BEC">
              <w:rPr>
                <w:rFonts w:ascii="Arial Narrow" w:eastAsia="Arial Narrow" w:hAnsi="Arial Narrow" w:cs="Arial Narrow"/>
                <w:highlight w:val="white"/>
              </w:rPr>
              <w:t xml:space="preserve">l Representante Legal, deberá diligenciar y allegar el </w:t>
            </w:r>
            <w:r w:rsidRPr="009E5BEC">
              <w:rPr>
                <w:rFonts w:ascii="Arial Narrow" w:eastAsia="Arial Narrow" w:hAnsi="Arial Narrow" w:cs="Arial Narrow"/>
                <w:b/>
                <w:highlight w:val="white"/>
              </w:rPr>
              <w:t>FORMATO PARTICIPACIÓN MAYORITARIA DE PERSONAS EN PROCESO DE REINCORPORACIÓN Y/O REINTEGRACIÓN</w:t>
            </w:r>
            <w:r w:rsidRPr="009E5BEC">
              <w:rPr>
                <w:rFonts w:ascii="Arial Narrow" w:eastAsia="Arial Narrow" w:hAnsi="Arial Narrow" w:cs="Arial Narrow"/>
                <w:highlight w:val="white"/>
              </w:rPr>
              <w:t xml:space="preserve">, </w:t>
            </w:r>
            <w:r w:rsidRPr="009E5BEC">
              <w:rPr>
                <w:rFonts w:ascii="Arial Narrow" w:eastAsia="Arial Narrow" w:hAnsi="Arial Narrow" w:cs="Arial Narrow"/>
              </w:rPr>
              <w:t>mediante el cual acredita, bajo la gravedad de juramento, que más del cincuenta por ciento (50 %) de la composición accionaria o cuota parte de la persona jurídica está constituida por personas en proceso de reincorporación o reintegración</w:t>
            </w:r>
            <w:r w:rsidRPr="009E5BEC">
              <w:rPr>
                <w:rFonts w:ascii="Arial Narrow" w:eastAsia="Arial Narrow" w:hAnsi="Arial Narrow" w:cs="Arial Narrow"/>
                <w:highlight w:val="white"/>
              </w:rPr>
              <w:t xml:space="preserve"> aportando los siguientes documentos:</w:t>
            </w:r>
          </w:p>
          <w:p w14:paraId="06EF8D2D" w14:textId="77777777" w:rsidR="00DB0648" w:rsidRPr="009E5BEC" w:rsidRDefault="00DB0648" w:rsidP="00B53A87">
            <w:pPr>
              <w:rPr>
                <w:rFonts w:ascii="Arial Narrow" w:eastAsia="Arial Narrow" w:hAnsi="Arial Narrow" w:cs="Arial Narrow"/>
                <w:highlight w:val="white"/>
              </w:rPr>
            </w:pPr>
          </w:p>
          <w:p w14:paraId="2F07B7F0"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Documentos de identificación de cada una de las personas que está en proceso de reincorporación o reintegración.</w:t>
            </w:r>
          </w:p>
          <w:p w14:paraId="56283BB1" w14:textId="77777777"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6086D668" w14:textId="75B127A5" w:rsidR="00DB0648" w:rsidRPr="009E5BEC" w:rsidRDefault="003D1722" w:rsidP="00170BEE">
            <w:pPr>
              <w:widowControl w:val="0"/>
              <w:numPr>
                <w:ilvl w:val="0"/>
                <w:numId w:val="14"/>
              </w:num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highlight w:val="white"/>
              </w:rPr>
              <w:t>Formato de autorización de tratamiento de datos debidamente suscrito por cada una de las personas que está en proceso de reincorporación o reintegración.</w:t>
            </w:r>
          </w:p>
          <w:p w14:paraId="284ADD21" w14:textId="77777777" w:rsidR="008F5CAC" w:rsidRPr="009E5BEC" w:rsidRDefault="008F5CAC" w:rsidP="008F5CAC">
            <w:pPr>
              <w:widowControl w:val="0"/>
              <w:pBdr>
                <w:top w:val="nil"/>
                <w:left w:val="nil"/>
                <w:bottom w:val="nil"/>
                <w:right w:val="nil"/>
                <w:between w:val="nil"/>
              </w:pBdr>
              <w:ind w:left="502"/>
              <w:rPr>
                <w:rFonts w:ascii="Arial Narrow" w:eastAsia="Arial Narrow" w:hAnsi="Arial Narrow" w:cs="Arial Narrow"/>
                <w:highlight w:val="white"/>
              </w:rPr>
            </w:pPr>
          </w:p>
          <w:p w14:paraId="2FDC3D35"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rPr>
              <w:t>El integrante que acredite cualquiera de las condiciones antes señaladas deberá:</w:t>
            </w:r>
          </w:p>
          <w:p w14:paraId="2F24E389" w14:textId="77777777" w:rsidR="00DB0648" w:rsidRPr="009E5BEC" w:rsidRDefault="00DB0648" w:rsidP="00B53A87">
            <w:pPr>
              <w:rPr>
                <w:rFonts w:ascii="Arial Narrow" w:eastAsia="Arial Narrow" w:hAnsi="Arial Narrow" w:cs="Arial Narrow"/>
                <w:highlight w:val="white"/>
              </w:rPr>
            </w:pPr>
          </w:p>
          <w:p w14:paraId="3539CAF9"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Tener una participación de por lo menos el veinticinco por ciento (25 %) en el proponente plural y</w:t>
            </w:r>
          </w:p>
          <w:p w14:paraId="052C81E3" w14:textId="77777777" w:rsidR="00DB0648" w:rsidRPr="009E5BEC" w:rsidRDefault="003D1722" w:rsidP="00B53A87">
            <w:pPr>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Haber aportado mínimo el veinticinco por ciento (25%) de la experiencia acreditada en la oferta.</w:t>
            </w:r>
          </w:p>
        </w:tc>
      </w:tr>
      <w:tr w:rsidR="00DB0648" w:rsidRPr="009E5BEC" w14:paraId="2D481423" w14:textId="77777777" w:rsidTr="009E5BEC">
        <w:tc>
          <w:tcPr>
            <w:tcW w:w="3539" w:type="dxa"/>
          </w:tcPr>
          <w:p w14:paraId="25DBCCE7" w14:textId="77777777" w:rsidR="00DB0648" w:rsidRPr="009E5BEC" w:rsidRDefault="003D1722" w:rsidP="00B53A87">
            <w:pPr>
              <w:rPr>
                <w:rFonts w:ascii="Arial Narrow" w:eastAsia="Arial Narrow" w:hAnsi="Arial Narrow" w:cs="Arial Narrow"/>
                <w:b/>
              </w:rPr>
            </w:pPr>
            <w:r w:rsidRPr="009E5BEC">
              <w:rPr>
                <w:rFonts w:ascii="Arial Narrow" w:eastAsia="Arial Narrow" w:hAnsi="Arial Narrow" w:cs="Arial Narrow"/>
                <w:b/>
                <w:highlight w:val="white"/>
              </w:rPr>
              <w:lastRenderedPageBreak/>
              <w:t xml:space="preserve">8. Preferir la oferta presentada por una Mipyme </w:t>
            </w:r>
          </w:p>
        </w:tc>
        <w:tc>
          <w:tcPr>
            <w:tcW w:w="5812" w:type="dxa"/>
          </w:tcPr>
          <w:p w14:paraId="36C3535F"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7E622645" w14:textId="77777777" w:rsidR="00DB0648" w:rsidRPr="009E5BEC" w:rsidRDefault="00DB0648" w:rsidP="00B53A87">
            <w:pPr>
              <w:tabs>
                <w:tab w:val="left" w:pos="1080"/>
              </w:tabs>
              <w:rPr>
                <w:rFonts w:ascii="Arial Narrow" w:eastAsia="Arial Narrow" w:hAnsi="Arial Narrow" w:cs="Arial Narrow"/>
              </w:rPr>
            </w:pPr>
          </w:p>
          <w:p w14:paraId="16631F34"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naturales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suscrito por ellos y un contador público, adjuntando copia del registro mercantil.</w:t>
            </w:r>
          </w:p>
          <w:p w14:paraId="73B0C45C" w14:textId="77777777" w:rsidR="00DB0648" w:rsidRPr="009E5BEC" w:rsidRDefault="00DB0648" w:rsidP="00B53A87">
            <w:pPr>
              <w:widowControl w:val="0"/>
              <w:pBdr>
                <w:top w:val="nil"/>
                <w:left w:val="nil"/>
                <w:bottom w:val="nil"/>
                <w:right w:val="nil"/>
                <w:between w:val="nil"/>
              </w:pBdr>
              <w:rPr>
                <w:rFonts w:ascii="Arial Narrow" w:eastAsia="Arial Narrow" w:hAnsi="Arial Narrow" w:cs="Arial Narrow"/>
              </w:rPr>
            </w:pPr>
          </w:p>
          <w:p w14:paraId="5F69FFA5"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Las personas jurídicas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0815176" w14:textId="77777777" w:rsidR="00DB0648" w:rsidRPr="009E5BEC" w:rsidRDefault="00DB0648" w:rsidP="00B53A87">
            <w:pPr>
              <w:rPr>
                <w:rFonts w:ascii="Arial Narrow" w:eastAsia="Arial Narrow" w:hAnsi="Arial Narrow" w:cs="Arial Narrow"/>
              </w:rPr>
            </w:pPr>
          </w:p>
          <w:p w14:paraId="7C1EBA49"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La Mipyme también podrán acreditar esta condición con la copia del certificado del Registro Único de Proponentes, el cual deberá encontrarse vigente y en firme al momento de su presentación, cuando para el proceso de selección se haya exigido tal requisito.</w:t>
            </w:r>
          </w:p>
          <w:p w14:paraId="41DD78FC" w14:textId="77777777" w:rsidR="00DB0648" w:rsidRPr="009E5BEC" w:rsidRDefault="00DB0648" w:rsidP="00B53A87">
            <w:pPr>
              <w:pBdr>
                <w:top w:val="nil"/>
                <w:left w:val="nil"/>
                <w:bottom w:val="nil"/>
                <w:right w:val="nil"/>
                <w:between w:val="nil"/>
              </w:pBdr>
              <w:ind w:left="720"/>
              <w:rPr>
                <w:rFonts w:ascii="Arial Narrow" w:eastAsia="Arial Narrow" w:hAnsi="Arial Narrow" w:cs="Arial Narrow"/>
              </w:rPr>
            </w:pPr>
          </w:p>
          <w:p w14:paraId="6877214E"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highlight w:val="white"/>
              </w:rPr>
              <w:t xml:space="preserve"> El registro mercantil, el certificado de existencia y representación legal o el Registro Único de Proponentes, según corresponda, deberán tener</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una fecha de máximo sesenta (60) días calendario anteriores a la prevista en el cronograma del Proceso de Contratación para el inicio del plazo para solicitar la convocatoria limitada.</w:t>
            </w:r>
          </w:p>
          <w:p w14:paraId="3D458B4C"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2FFDB3E8" w14:textId="77777777" w:rsidR="00DB0648" w:rsidRPr="009E5BEC" w:rsidRDefault="003D1722" w:rsidP="00B53A87">
            <w:pPr>
              <w:pBdr>
                <w:top w:val="nil"/>
                <w:left w:val="nil"/>
                <w:bottom w:val="nil"/>
                <w:right w:val="nil"/>
                <w:between w:val="nil"/>
              </w:pBdr>
              <w:rPr>
                <w:rFonts w:ascii="Arial Narrow" w:eastAsia="Arial Narrow" w:hAnsi="Arial Narrow" w:cs="Arial Narrow"/>
                <w:highlight w:val="white"/>
              </w:rPr>
            </w:pPr>
            <w:r w:rsidRPr="009E5BEC">
              <w:rPr>
                <w:rFonts w:ascii="Arial Narrow" w:eastAsia="Arial Narrow" w:hAnsi="Arial Narrow" w:cs="Arial Narrow"/>
                <w:b/>
                <w:highlight w:val="white"/>
              </w:rPr>
              <w:t>NOTA:</w:t>
            </w:r>
            <w:r w:rsidRPr="009E5BEC">
              <w:rPr>
                <w:rFonts w:ascii="Arial Narrow" w:eastAsia="Arial Narrow" w:hAnsi="Arial Narrow" w:cs="Arial Narrow"/>
                <w:highlight w:val="white"/>
              </w:rPr>
              <w:t xml:space="preserve"> Tratándose de proponentes plurales, se preferirá la oferta cuando cada uno de los integrantes acredite alguna de las condiciones señaladas en los incisos anteriores.</w:t>
            </w:r>
          </w:p>
          <w:p w14:paraId="32EBA832" w14:textId="77777777" w:rsidR="00DB0648" w:rsidRPr="009E5BEC" w:rsidRDefault="00DB0648" w:rsidP="00B53A87">
            <w:pPr>
              <w:pBdr>
                <w:top w:val="nil"/>
                <w:left w:val="nil"/>
                <w:bottom w:val="nil"/>
                <w:right w:val="nil"/>
                <w:between w:val="nil"/>
              </w:pBdr>
              <w:rPr>
                <w:rFonts w:ascii="Arial Narrow" w:eastAsia="Arial Narrow" w:hAnsi="Arial Narrow" w:cs="Arial Narrow"/>
                <w:highlight w:val="white"/>
              </w:rPr>
            </w:pPr>
          </w:p>
          <w:p w14:paraId="15A042A2" w14:textId="77777777" w:rsidR="00DB0648" w:rsidRPr="009E5BEC" w:rsidRDefault="003D1722" w:rsidP="00B53A87">
            <w:p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b/>
              </w:rPr>
              <w:t>NOTA:</w:t>
            </w:r>
            <w:r w:rsidRPr="009E5BEC">
              <w:rPr>
                <w:rFonts w:ascii="Arial Narrow" w:eastAsia="Arial Narrow" w:hAnsi="Arial Narrow" w:cs="Arial Narrow"/>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290ABB" w14:textId="77777777" w:rsidR="00DB0648" w:rsidRPr="009E5BEC" w:rsidRDefault="00DB0648" w:rsidP="00B53A87">
            <w:pPr>
              <w:pBdr>
                <w:top w:val="nil"/>
                <w:left w:val="nil"/>
                <w:bottom w:val="nil"/>
                <w:right w:val="nil"/>
                <w:between w:val="nil"/>
              </w:pBdr>
              <w:rPr>
                <w:rFonts w:ascii="Arial Narrow" w:eastAsia="Arial Narrow" w:hAnsi="Arial Narrow" w:cs="Arial Narrow"/>
              </w:rPr>
            </w:pPr>
          </w:p>
          <w:p w14:paraId="018D8586" w14:textId="77777777" w:rsidR="00DB0648" w:rsidRPr="009E5BEC" w:rsidRDefault="003D1722" w:rsidP="00B53A87">
            <w:pPr>
              <w:widowControl w:val="0"/>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Para el caso proponente plurales, el integrante de la cooperativa o asociación mutual que ostenta dicha condición debe aportar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DB0648" w:rsidRPr="009E5BEC" w14:paraId="1C684962" w14:textId="77777777" w:rsidTr="009E5BEC">
        <w:tc>
          <w:tcPr>
            <w:tcW w:w="3539" w:type="dxa"/>
          </w:tcPr>
          <w:p w14:paraId="4E6D2A1B" w14:textId="77777777" w:rsidR="00DB0648" w:rsidRPr="009E5BEC" w:rsidRDefault="003D1722" w:rsidP="00B53A87">
            <w:pPr>
              <w:rPr>
                <w:rFonts w:ascii="Arial Narrow" w:eastAsia="Arial Narrow" w:hAnsi="Arial Narrow" w:cs="Arial Narrow"/>
                <w:b/>
                <w:highlight w:val="yellow"/>
              </w:rPr>
            </w:pPr>
            <w:r w:rsidRPr="009E5BEC">
              <w:rPr>
                <w:rFonts w:ascii="Arial Narrow" w:eastAsia="Arial Narrow" w:hAnsi="Arial Narrow" w:cs="Arial Narrow"/>
                <w:b/>
              </w:rPr>
              <w:lastRenderedPageBreak/>
              <w:t xml:space="preserve">9. </w:t>
            </w:r>
            <w:r w:rsidRPr="009E5BEC">
              <w:rPr>
                <w:rFonts w:ascii="Arial Narrow" w:eastAsia="Arial Narrow" w:hAnsi="Arial Narrow" w:cs="Arial Narrow"/>
                <w:b/>
                <w:highlight w:val="white"/>
              </w:rPr>
              <w:t xml:space="preserve">Preferir la oferta presentada por el proponente plural constituido en su totalidad </w:t>
            </w:r>
            <w:r w:rsidRPr="009E5BEC">
              <w:rPr>
                <w:rFonts w:ascii="Arial Narrow" w:eastAsia="Arial Narrow" w:hAnsi="Arial Narrow" w:cs="Arial Narrow"/>
                <w:b/>
                <w:highlight w:val="white"/>
                <w:u w:val="single"/>
              </w:rPr>
              <w:t>por micro y/o pequeñas</w:t>
            </w:r>
            <w:r w:rsidRPr="009E5BEC">
              <w:rPr>
                <w:rFonts w:ascii="Arial Narrow" w:eastAsia="Arial Narrow" w:hAnsi="Arial Narrow" w:cs="Arial Narrow"/>
                <w:b/>
                <w:highlight w:val="white"/>
              </w:rPr>
              <w:t xml:space="preserve"> </w:t>
            </w:r>
            <w:r w:rsidRPr="009E5BEC">
              <w:rPr>
                <w:rFonts w:ascii="Arial Narrow" w:eastAsia="Arial Narrow" w:hAnsi="Arial Narrow" w:cs="Arial Narrow"/>
                <w:b/>
                <w:highlight w:val="white"/>
                <w:u w:val="single"/>
              </w:rPr>
              <w:t>empresas,</w:t>
            </w:r>
            <w:r w:rsidRPr="009E5BEC">
              <w:rPr>
                <w:rFonts w:ascii="Arial Narrow" w:eastAsia="Arial Narrow" w:hAnsi="Arial Narrow" w:cs="Arial Narrow"/>
                <w:b/>
                <w:highlight w:val="white"/>
              </w:rPr>
              <w:t xml:space="preserve"> cooperativas o asociaciones mutuales</w:t>
            </w:r>
          </w:p>
        </w:tc>
        <w:tc>
          <w:tcPr>
            <w:tcW w:w="5812" w:type="dxa"/>
          </w:tcPr>
          <w:p w14:paraId="766EA0E9"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0D1FFE7D" w14:textId="77777777" w:rsidR="00DB0648" w:rsidRPr="009E5BEC" w:rsidRDefault="00DB0648" w:rsidP="00B53A87">
            <w:pPr>
              <w:rPr>
                <w:rFonts w:ascii="Arial Narrow" w:eastAsia="Arial Narrow" w:hAnsi="Arial Narrow" w:cs="Arial Narrow"/>
              </w:rPr>
            </w:pPr>
          </w:p>
          <w:p w14:paraId="1F72ADFF" w14:textId="69503D0B"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 xml:space="preserve">El Representante Legal del Proponente Plural deberán diligenciar el </w:t>
            </w:r>
            <w:r w:rsidRPr="009E5BEC">
              <w:rPr>
                <w:rFonts w:ascii="Arial Narrow" w:eastAsia="Arial Narrow" w:hAnsi="Arial Narrow" w:cs="Arial Narrow"/>
                <w:b/>
              </w:rPr>
              <w:t>FORMATO- ACREDITACIÓN MIPYME</w:t>
            </w:r>
            <w:r w:rsidRPr="009E5BEC">
              <w:rPr>
                <w:rFonts w:ascii="Arial Narrow" w:eastAsia="Arial Narrow" w:hAnsi="Arial Narrow" w:cs="Arial Narrow"/>
              </w:rPr>
              <w:t xml:space="preserve">, aportando el certificado de existencia y representación legal de cada uno de sus miembros, en el cual se evidencie estar constituido por micro y/o pequeñas empresas, cooperativas o asociaciones mutuales. </w:t>
            </w:r>
          </w:p>
          <w:p w14:paraId="0D89C60A" w14:textId="77777777" w:rsidR="00DB0648" w:rsidRPr="009E5BEC" w:rsidRDefault="00DB0648" w:rsidP="00B53A87">
            <w:pPr>
              <w:rPr>
                <w:rFonts w:ascii="Arial Narrow" w:eastAsia="Arial Narrow" w:hAnsi="Arial Narrow" w:cs="Arial Narrow"/>
              </w:rPr>
            </w:pPr>
          </w:p>
          <w:p w14:paraId="797F1C29" w14:textId="77777777" w:rsidR="00DB0648" w:rsidRPr="009E5BEC" w:rsidRDefault="003D1722" w:rsidP="00B53A87">
            <w:pPr>
              <w:rPr>
                <w:rFonts w:ascii="Arial Narrow" w:eastAsia="Arial Narrow" w:hAnsi="Arial Narrow" w:cs="Arial Narrow"/>
                <w:highlight w:val="white"/>
              </w:rPr>
            </w:pPr>
            <w:bookmarkStart w:id="29" w:name="_heading=h.2s8eyo1" w:colFirst="0" w:colLast="0"/>
            <w:bookmarkEnd w:id="29"/>
            <w:r w:rsidRPr="009E5BEC">
              <w:rPr>
                <w:rFonts w:ascii="Arial Narrow" w:eastAsia="Arial Narrow" w:hAnsi="Arial Narrow" w:cs="Arial Narrow"/>
              </w:rPr>
              <w:t xml:space="preserve">Nota: </w:t>
            </w:r>
            <w:r w:rsidRPr="009E5BEC">
              <w:rPr>
                <w:rFonts w:ascii="Arial Narrow" w:eastAsia="Arial Narrow" w:hAnsi="Arial Narrow" w:cs="Arial Narrow"/>
                <w:highlight w:val="white"/>
              </w:rPr>
              <w:t>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r>
      <w:tr w:rsidR="00DB0648" w:rsidRPr="009E5BEC" w14:paraId="1ADB8638" w14:textId="77777777" w:rsidTr="009E5BEC">
        <w:tc>
          <w:tcPr>
            <w:tcW w:w="3539" w:type="dxa"/>
          </w:tcPr>
          <w:p w14:paraId="47EE13C4" w14:textId="77777777" w:rsidR="00DB0648" w:rsidRPr="00967BBF" w:rsidRDefault="003D1722" w:rsidP="00B53A87">
            <w:pPr>
              <w:rPr>
                <w:rFonts w:ascii="Arial Narrow" w:eastAsia="Arial Narrow" w:hAnsi="Arial Narrow" w:cs="Arial Narrow"/>
                <w:b/>
              </w:rPr>
            </w:pPr>
            <w:r w:rsidRPr="00967BBF">
              <w:rPr>
                <w:rFonts w:ascii="Arial Narrow" w:eastAsia="Arial Narrow" w:hAnsi="Arial Narrow" w:cs="Arial Narrow"/>
                <w:b/>
              </w:rPr>
              <w:t xml:space="preserve">10. Preferir al oferente persona natural o jurídica que acredite, de acuerdo con sus estados financieros o información contable con corte al 31 de diciembre del año </w:t>
            </w:r>
            <w:r w:rsidRPr="00967BBF">
              <w:rPr>
                <w:rFonts w:ascii="Arial Narrow" w:eastAsia="Arial Narrow" w:hAnsi="Arial Narrow" w:cs="Arial Narrow"/>
                <w:b/>
              </w:rPr>
              <w:lastRenderedPageBreak/>
              <w:t xml:space="preserve">anterior, que por lo menos el veinticinco por ciento (25 %) del total de sus pagos fueron realizados a Mipyme, cooperativas o asociaciones mutuales por concepto de proveeduría del oferente, efectuados durante el año anterior. </w:t>
            </w:r>
          </w:p>
        </w:tc>
        <w:tc>
          <w:tcPr>
            <w:tcW w:w="5812" w:type="dxa"/>
          </w:tcPr>
          <w:p w14:paraId="2708EC1A"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lastRenderedPageBreak/>
              <w:t>Para la acreditación se tendrá en cuenta lo siguiente:</w:t>
            </w:r>
          </w:p>
          <w:p w14:paraId="1C5679CA" w14:textId="77777777" w:rsidR="00DB0648" w:rsidRPr="00967BBF" w:rsidRDefault="00DB0648" w:rsidP="00B53A87">
            <w:pPr>
              <w:rPr>
                <w:rFonts w:ascii="Arial Narrow" w:eastAsia="Arial Narrow" w:hAnsi="Arial Narrow" w:cs="Arial Narrow"/>
              </w:rPr>
            </w:pPr>
          </w:p>
          <w:p w14:paraId="3C8AF3C7" w14:textId="6930CB5A"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rPr>
              <w:t>La persona natural</w:t>
            </w:r>
            <w:r w:rsidR="00034671" w:rsidRPr="00967BBF">
              <w:rPr>
                <w:rFonts w:ascii="Arial Narrow" w:eastAsia="Arial Narrow" w:hAnsi="Arial Narrow" w:cs="Arial Narrow"/>
              </w:rPr>
              <w:t xml:space="preserve"> y contador público </w:t>
            </w:r>
            <w:r w:rsidRPr="00967BBF">
              <w:rPr>
                <w:rFonts w:ascii="Arial Narrow" w:eastAsia="Arial Narrow" w:hAnsi="Arial Narrow" w:cs="Arial Narrow"/>
              </w:rPr>
              <w:t xml:space="preserve"> o </w:t>
            </w:r>
            <w:r w:rsidR="00034671" w:rsidRPr="00967BBF">
              <w:rPr>
                <w:rFonts w:ascii="Arial Narrow" w:eastAsia="Arial Narrow" w:hAnsi="Arial Narrow" w:cs="Arial Narrow"/>
              </w:rPr>
              <w:t>d</w:t>
            </w:r>
            <w:r w:rsidRPr="00967BBF">
              <w:rPr>
                <w:rFonts w:ascii="Arial Narrow" w:eastAsia="Arial Narrow" w:hAnsi="Arial Narrow" w:cs="Arial Narrow"/>
              </w:rPr>
              <w:t>el representante legal de la persona jurídica</w:t>
            </w:r>
            <w:r w:rsidR="00034671" w:rsidRPr="00967BBF">
              <w:rPr>
                <w:rFonts w:ascii="Arial Narrow" w:eastAsia="Arial Narrow" w:hAnsi="Arial Narrow" w:cs="Arial Narrow"/>
              </w:rPr>
              <w:t xml:space="preserve"> y revisor fiscal si están obligadas a tenerlo, </w:t>
            </w:r>
            <w:r w:rsidRPr="00967BBF">
              <w:rPr>
                <w:rFonts w:ascii="Arial Narrow" w:eastAsia="Arial Narrow" w:hAnsi="Arial Narrow" w:cs="Arial Narrow"/>
              </w:rPr>
              <w:t xml:space="preserve"> </w:t>
            </w:r>
            <w:r w:rsidR="00034671" w:rsidRPr="00967BBF">
              <w:rPr>
                <w:rFonts w:ascii="Arial Narrow" w:eastAsia="Arial Narrow" w:hAnsi="Arial Narrow" w:cs="Arial Narrow"/>
              </w:rPr>
              <w:t xml:space="preserve">o del representante legal </w:t>
            </w:r>
            <w:r w:rsidR="00034671" w:rsidRPr="00967BBF">
              <w:rPr>
                <w:rFonts w:ascii="Arial Narrow" w:eastAsia="Arial Narrow" w:hAnsi="Arial Narrow" w:cs="Arial Narrow"/>
              </w:rPr>
              <w:lastRenderedPageBreak/>
              <w:t xml:space="preserve">de la persona jurídica y contador público, según corresponda </w:t>
            </w:r>
            <w:r w:rsidRPr="00967BBF">
              <w:rPr>
                <w:rFonts w:ascii="Arial Narrow" w:eastAsia="Arial Narrow" w:hAnsi="Arial Narrow" w:cs="Arial Narrow"/>
              </w:rPr>
              <w:t xml:space="preserve">deberá diligenciar el </w:t>
            </w:r>
            <w:r w:rsidRPr="00967BBF">
              <w:rPr>
                <w:rFonts w:ascii="Arial Narrow" w:eastAsia="Arial Narrow" w:hAnsi="Arial Narrow" w:cs="Arial Narrow"/>
                <w:b/>
              </w:rPr>
              <w:t xml:space="preserve">FORMATO- PAGOS REALIZADOS A MIPYMES, COOPERATIVAS O ASOCIACIONES  MUTUALES </w:t>
            </w:r>
            <w:r w:rsidRPr="00967BBF">
              <w:rPr>
                <w:rFonts w:ascii="Arial Narrow" w:eastAsia="Arial Narrow" w:hAnsi="Arial Narrow" w:cs="Arial Narrow"/>
              </w:rPr>
              <w:t xml:space="preserve">donde declara bajo la gravedad de juramento, que de acuerdo con los estados financieros o información contable con corte al 31 de diciembre del año anterior, por lo menos el veinticinco por ciento (25%) del total de pagos fueron realizados a Mipymes,  cooperativas o asociaciones mutuales por concepto de proveeduría del oferente, realizados durante el año anterior. </w:t>
            </w:r>
          </w:p>
          <w:p w14:paraId="39B6F861" w14:textId="77777777" w:rsidR="00DB0648" w:rsidRPr="00967BBF" w:rsidRDefault="00DB0648" w:rsidP="00B53A87">
            <w:pPr>
              <w:rPr>
                <w:rFonts w:ascii="Arial Narrow" w:eastAsia="Arial Narrow" w:hAnsi="Arial Narrow" w:cs="Arial Narrow"/>
              </w:rPr>
            </w:pPr>
          </w:p>
          <w:p w14:paraId="3B6367F9" w14:textId="77777777" w:rsidR="00DB0648" w:rsidRPr="00967BBF" w:rsidRDefault="003D1722" w:rsidP="00B53A87">
            <w:pPr>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caso del proponente plural se preferirá a este siempre que reúna las siguientes condiciones:</w:t>
            </w:r>
          </w:p>
          <w:p w14:paraId="6F9880EA" w14:textId="77777777" w:rsidR="00DB0648" w:rsidRPr="00967BBF" w:rsidRDefault="00DB0648" w:rsidP="00B53A87">
            <w:pPr>
              <w:rPr>
                <w:rFonts w:ascii="Arial Narrow" w:eastAsia="Arial Narrow" w:hAnsi="Arial Narrow" w:cs="Arial Narrow"/>
              </w:rPr>
            </w:pPr>
          </w:p>
          <w:p w14:paraId="48967975"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esté conformado por al menos una Mipyme, cooperativa o asociación mutual que tenga una participación de por lo menos el veinticinco por ciento (25%) en el proponente plural. Dicha situación será validada con el documento de conformación del proponente plural y el integrante debe haber diligenciado el </w:t>
            </w:r>
            <w:r w:rsidRPr="00967BBF">
              <w:rPr>
                <w:rFonts w:ascii="Arial Narrow" w:eastAsia="Arial Narrow" w:hAnsi="Arial Narrow" w:cs="Arial Narrow"/>
                <w:b/>
              </w:rPr>
              <w:t>FORMATO- ACREDITACIÓN MIPYME.</w:t>
            </w:r>
          </w:p>
          <w:p w14:paraId="4FBE5F6F"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Mipyme, cooperativa o asociación mutual aporte mínimo el veinticinco por ciento (25 %) de la experiencia acreditada en la oferta. Dicha situación será validada de acuerdo con la certificación y/o contratos aportados para acreditar la experiencia habilitante. </w:t>
            </w:r>
          </w:p>
          <w:p w14:paraId="55600EAC" w14:textId="77777777" w:rsidR="00DB0648" w:rsidRPr="00967BBF"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rPr>
              <w:t xml:space="preserve">Que la Mipyme, cooperativa o asociación mutual ni sus accionistas, socios o representantes legales sean empleados, socios o accionistas de los otros integrantes del proponente plural, para lo cual deberá haberse efectuado la declaración en el </w:t>
            </w:r>
            <w:r w:rsidRPr="00967BBF">
              <w:rPr>
                <w:rFonts w:ascii="Arial Narrow" w:eastAsia="Arial Narrow" w:hAnsi="Arial Narrow" w:cs="Arial Narrow"/>
                <w:b/>
              </w:rPr>
              <w:t>FORMATO- PAGOS REALIZADOS A MIPYMES, COOPERATIVAS O ASOCIACIONES MUTUALES.</w:t>
            </w:r>
          </w:p>
          <w:p w14:paraId="5BFB859F" w14:textId="77777777" w:rsidR="008F5CAC" w:rsidRPr="00967BBF" w:rsidRDefault="008F5CAC" w:rsidP="00B53A87">
            <w:pPr>
              <w:pBdr>
                <w:top w:val="nil"/>
                <w:left w:val="nil"/>
                <w:bottom w:val="nil"/>
                <w:right w:val="nil"/>
                <w:between w:val="nil"/>
              </w:pBdr>
              <w:shd w:val="clear" w:color="auto" w:fill="FFFFFF"/>
              <w:rPr>
                <w:rFonts w:ascii="Arial Narrow" w:eastAsia="Arial Narrow" w:hAnsi="Arial Narrow" w:cs="Arial Narrow"/>
                <w:b/>
              </w:rPr>
            </w:pPr>
          </w:p>
          <w:p w14:paraId="611FC528" w14:textId="5B11FBF3" w:rsidR="00DB0648" w:rsidRPr="00967BBF" w:rsidRDefault="003D1722" w:rsidP="00B53A87">
            <w:pPr>
              <w:pBdr>
                <w:top w:val="nil"/>
                <w:left w:val="nil"/>
                <w:bottom w:val="nil"/>
                <w:right w:val="nil"/>
                <w:between w:val="nil"/>
              </w:pBdr>
              <w:shd w:val="clear" w:color="auto" w:fill="FFFFFF"/>
              <w:rPr>
                <w:rFonts w:ascii="Arial Narrow" w:eastAsia="Arial Narrow" w:hAnsi="Arial Narrow" w:cs="Arial Narrow"/>
              </w:rPr>
            </w:pPr>
            <w:r w:rsidRPr="00967BBF">
              <w:rPr>
                <w:rFonts w:ascii="Arial Narrow" w:eastAsia="Arial Narrow" w:hAnsi="Arial Narrow" w:cs="Arial Narrow"/>
                <w:b/>
              </w:rPr>
              <w:t>NOTA:</w:t>
            </w:r>
            <w:r w:rsidRPr="00967BBF">
              <w:rPr>
                <w:rFonts w:ascii="Arial Narrow" w:eastAsia="Arial Narrow" w:hAnsi="Arial Narrow" w:cs="Arial Narrow"/>
              </w:rPr>
              <w:t xml:space="preserve"> En el evento en que el empate se presente entre proponentes plurales, que cumplan con los requisitos aquí señalados, según corresponda,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26" w:anchor="0">
              <w:r w:rsidRPr="00967BBF">
                <w:rPr>
                  <w:rFonts w:ascii="Arial Narrow" w:eastAsia="Arial Narrow" w:hAnsi="Arial Narrow" w:cs="Arial Narrow"/>
                </w:rPr>
                <w:t>1074 </w:t>
              </w:r>
            </w:hyperlink>
            <w:r w:rsidRPr="00967BBF">
              <w:rPr>
                <w:rFonts w:ascii="Arial Narrow" w:eastAsia="Arial Narrow" w:hAnsi="Arial Narrow" w:cs="Arial Narrow"/>
              </w:rPr>
              <w:t xml:space="preserve">de 2015, que sean micro, pequeñas o medianas; para lo cual debió haberse aportado el </w:t>
            </w:r>
            <w:r w:rsidRPr="00967BBF">
              <w:rPr>
                <w:rFonts w:ascii="Arial Narrow" w:eastAsia="Arial Narrow" w:hAnsi="Arial Narrow" w:cs="Arial Narrow"/>
                <w:b/>
              </w:rPr>
              <w:t xml:space="preserve">FORMATO- ACREDITACIÓN MIPYME </w:t>
            </w:r>
            <w:r w:rsidRPr="00967BBF">
              <w:rPr>
                <w:rFonts w:ascii="Arial Narrow" w:eastAsia="Arial Narrow" w:hAnsi="Arial Narrow" w:cs="Arial Narrow"/>
              </w:rPr>
              <w:t xml:space="preserve">debidamente diligenciado por quien ostenta la condición. </w:t>
            </w:r>
          </w:p>
        </w:tc>
      </w:tr>
      <w:tr w:rsidR="00DB0648" w:rsidRPr="009E5BEC" w14:paraId="3CBD5E69" w14:textId="77777777" w:rsidTr="009E5BEC">
        <w:trPr>
          <w:trHeight w:val="454"/>
        </w:trPr>
        <w:tc>
          <w:tcPr>
            <w:tcW w:w="3539" w:type="dxa"/>
          </w:tcPr>
          <w:p w14:paraId="09DA20AD" w14:textId="77777777" w:rsidR="00DB0648" w:rsidRPr="009E5BEC" w:rsidRDefault="003D1722" w:rsidP="00B53A87">
            <w:pPr>
              <w:rPr>
                <w:rFonts w:ascii="Arial Narrow" w:eastAsia="Arial Narrow" w:hAnsi="Arial Narrow" w:cs="Arial Narrow"/>
                <w:highlight w:val="yellow"/>
              </w:rPr>
            </w:pPr>
            <w:bookmarkStart w:id="30" w:name="_heading=h.17dp8vu" w:colFirst="0" w:colLast="0"/>
            <w:bookmarkEnd w:id="30"/>
            <w:r w:rsidRPr="009E5BEC">
              <w:rPr>
                <w:rFonts w:ascii="Arial Narrow" w:eastAsia="Arial Narrow" w:hAnsi="Arial Narrow" w:cs="Arial Narrow"/>
                <w:b/>
              </w:rPr>
              <w:lastRenderedPageBreak/>
              <w:t>11.  Preferir las empresas reconocidas y establecidas como Sociedad de Beneficio e Interés Colectivo o Sociedad BIC, del segmento MIPYMES.</w:t>
            </w:r>
          </w:p>
        </w:tc>
        <w:tc>
          <w:tcPr>
            <w:tcW w:w="5812" w:type="dxa"/>
          </w:tcPr>
          <w:p w14:paraId="57C7B8B7" w14:textId="77777777" w:rsidR="00DB0648" w:rsidRPr="009E5BEC" w:rsidRDefault="003D1722" w:rsidP="00B53A87">
            <w:pPr>
              <w:rPr>
                <w:rFonts w:ascii="Arial Narrow" w:eastAsia="Arial Narrow" w:hAnsi="Arial Narrow" w:cs="Arial Narrow"/>
              </w:rPr>
            </w:pPr>
            <w:r w:rsidRPr="009E5BEC">
              <w:rPr>
                <w:rFonts w:ascii="Arial Narrow" w:eastAsia="Arial Narrow" w:hAnsi="Arial Narrow" w:cs="Arial Narrow"/>
              </w:rPr>
              <w:t>Para la acreditación se tendrá en cuenta lo siguiente:</w:t>
            </w:r>
          </w:p>
          <w:p w14:paraId="24061E65" w14:textId="77777777" w:rsidR="00DB0648" w:rsidRPr="009E5BEC" w:rsidRDefault="00DB0648" w:rsidP="00B53A87">
            <w:pPr>
              <w:widowControl w:val="0"/>
              <w:rPr>
                <w:rFonts w:ascii="Arial Narrow" w:eastAsia="Arial Narrow" w:hAnsi="Arial Narrow" w:cs="Arial Narrow"/>
              </w:rPr>
            </w:pPr>
          </w:p>
          <w:p w14:paraId="19C8E156" w14:textId="08D7CE73" w:rsidR="00DB0648" w:rsidRPr="009E5BEC" w:rsidRDefault="003D1722" w:rsidP="00B53A87">
            <w:pPr>
              <w:widowControl w:val="0"/>
              <w:rPr>
                <w:rFonts w:ascii="Arial Narrow" w:eastAsia="Arial Narrow" w:hAnsi="Arial Narrow" w:cs="Arial Narrow"/>
              </w:rPr>
            </w:pPr>
            <w:r w:rsidRPr="009E5BEC">
              <w:rPr>
                <w:rFonts w:ascii="Arial Narrow" w:eastAsia="Arial Narrow" w:hAnsi="Arial Narrow" w:cs="Arial Narrow"/>
              </w:rPr>
              <w:t xml:space="preserve">El representante legal de la persona jurídica o el representante legal del proponente </w:t>
            </w:r>
            <w:r w:rsidR="009E5BEC" w:rsidRPr="009E5BEC">
              <w:rPr>
                <w:rFonts w:ascii="Arial Narrow" w:eastAsia="Arial Narrow" w:hAnsi="Arial Narrow" w:cs="Arial Narrow"/>
              </w:rPr>
              <w:t>plural</w:t>
            </w:r>
            <w:r w:rsidRPr="009E5BEC">
              <w:rPr>
                <w:rFonts w:ascii="Arial Narrow" w:eastAsia="Arial Narrow" w:hAnsi="Arial Narrow" w:cs="Arial Narrow"/>
              </w:rPr>
              <w:t xml:space="preserve"> deberá:</w:t>
            </w:r>
          </w:p>
          <w:p w14:paraId="4A794F26" w14:textId="77777777" w:rsidR="00DB0648" w:rsidRPr="009E5BEC" w:rsidRDefault="00DB0648" w:rsidP="00B53A87">
            <w:pPr>
              <w:widowControl w:val="0"/>
              <w:rPr>
                <w:rFonts w:ascii="Arial Narrow" w:eastAsia="Arial Narrow" w:hAnsi="Arial Narrow" w:cs="Arial Narrow"/>
              </w:rPr>
            </w:pPr>
          </w:p>
          <w:p w14:paraId="2ADE3368" w14:textId="4A1A95B9" w:rsidR="00DB0648" w:rsidRPr="00642736" w:rsidRDefault="003D1722" w:rsidP="00B53A87">
            <w:pPr>
              <w:widowControl w:val="0"/>
              <w:numPr>
                <w:ilvl w:val="0"/>
                <w:numId w:val="4"/>
              </w:numPr>
              <w:pBdr>
                <w:top w:val="nil"/>
                <w:left w:val="nil"/>
                <w:bottom w:val="nil"/>
                <w:right w:val="nil"/>
                <w:between w:val="nil"/>
              </w:pBdr>
              <w:rPr>
                <w:rFonts w:ascii="Arial Narrow" w:eastAsia="Arial Narrow" w:hAnsi="Arial Narrow" w:cs="Arial Narrow"/>
              </w:rPr>
            </w:pPr>
            <w:r w:rsidRPr="009E5BEC">
              <w:rPr>
                <w:rFonts w:ascii="Arial Narrow" w:eastAsia="Arial Narrow" w:hAnsi="Arial Narrow" w:cs="Arial Narrow"/>
              </w:rPr>
              <w:t xml:space="preserve">Allegar el certificado de existencia y representación legal </w:t>
            </w:r>
            <w:r w:rsidR="009E5BEC" w:rsidRPr="009E5BEC">
              <w:rPr>
                <w:rFonts w:ascii="Arial Narrow" w:eastAsia="Arial Narrow" w:hAnsi="Arial Narrow" w:cs="Arial Narrow"/>
              </w:rPr>
              <w:t>de la</w:t>
            </w:r>
            <w:r w:rsidRPr="009E5BEC">
              <w:rPr>
                <w:rFonts w:ascii="Arial Narrow" w:eastAsia="Arial Narrow" w:hAnsi="Arial Narrow" w:cs="Arial Narrow"/>
              </w:rPr>
              <w:t xml:space="preserve"> sociedad o de cada uno de los integrantes que ostenta la condición, según corresponda; donde se verifique que dentro de su razón o denominación sociales se reporta la abreviatura BIC, o las palabras sociedad de "Beneficio e Interés Colectivo", de conformidad los requisitos del artículo </w:t>
            </w:r>
            <w:r w:rsidRPr="00642736">
              <w:rPr>
                <w:rFonts w:ascii="Arial Narrow" w:eastAsia="Arial Narrow" w:hAnsi="Arial Narrow" w:cs="Arial Narrow"/>
              </w:rPr>
              <w:t xml:space="preserve">2 de la Ley 1901 de 2018. </w:t>
            </w:r>
          </w:p>
          <w:p w14:paraId="2966E504" w14:textId="706125C8" w:rsidR="00DB0648" w:rsidRPr="00642736" w:rsidRDefault="003D1722" w:rsidP="00B53A87">
            <w:pPr>
              <w:numPr>
                <w:ilvl w:val="0"/>
                <w:numId w:val="4"/>
              </w:numPr>
              <w:pBdr>
                <w:top w:val="nil"/>
                <w:left w:val="nil"/>
                <w:bottom w:val="nil"/>
                <w:right w:val="nil"/>
                <w:between w:val="nil"/>
              </w:pBdr>
              <w:shd w:val="clear" w:color="auto" w:fill="FFFFFF"/>
              <w:rPr>
                <w:rFonts w:ascii="Arial Narrow" w:eastAsia="Arial Narrow" w:hAnsi="Arial Narrow" w:cs="Arial Narrow"/>
              </w:rPr>
            </w:pPr>
            <w:r w:rsidRPr="00642736">
              <w:rPr>
                <w:rFonts w:ascii="Arial Narrow" w:eastAsia="Arial Narrow" w:hAnsi="Arial Narrow" w:cs="Arial Narrow"/>
              </w:rPr>
              <w:t xml:space="preserve">Adjuntar el </w:t>
            </w:r>
            <w:r w:rsidRPr="00642736">
              <w:rPr>
                <w:rFonts w:ascii="Arial Narrow" w:eastAsia="Arial Narrow" w:hAnsi="Arial Narrow" w:cs="Arial Narrow"/>
                <w:b/>
              </w:rPr>
              <w:t xml:space="preserve">FORMATO- ACREDITACIÓN MIPYME </w:t>
            </w:r>
            <w:r w:rsidRPr="00642736">
              <w:rPr>
                <w:rFonts w:ascii="Arial Narrow" w:eastAsia="Arial Narrow" w:hAnsi="Arial Narrow" w:cs="Arial Narrow"/>
              </w:rPr>
              <w:t>debidamente diligenciado por el Representante Legal</w:t>
            </w:r>
            <w:r w:rsidR="004977D1" w:rsidRPr="00642736">
              <w:rPr>
                <w:rFonts w:ascii="Arial Narrow" w:eastAsia="Arial Narrow" w:hAnsi="Arial Narrow" w:cs="Arial Narrow"/>
              </w:rPr>
              <w:t xml:space="preserve"> y el </w:t>
            </w:r>
            <w:r w:rsidRPr="00642736">
              <w:rPr>
                <w:rFonts w:ascii="Arial Narrow" w:eastAsia="Arial Narrow" w:hAnsi="Arial Narrow" w:cs="Arial Narrow"/>
              </w:rPr>
              <w:t xml:space="preserve">contador o revisor fiscal, </w:t>
            </w:r>
            <w:bookmarkStart w:id="31" w:name="_Hlk196219444"/>
            <w:r w:rsidR="004977D1" w:rsidRPr="00642736">
              <w:rPr>
                <w:rFonts w:ascii="Arial Narrow" w:eastAsia="Arial Narrow" w:hAnsi="Arial Narrow" w:cs="Arial Narrow"/>
              </w:rPr>
              <w:t xml:space="preserve">si </w:t>
            </w:r>
            <w:r w:rsidR="004977D1" w:rsidRPr="00642736">
              <w:rPr>
                <w:rFonts w:ascii="Arial Narrow" w:eastAsia="Arial Narrow" w:hAnsi="Arial Narrow" w:cs="Arial Narrow"/>
              </w:rPr>
              <w:lastRenderedPageBreak/>
              <w:t>están obligados a tenerlo</w:t>
            </w:r>
            <w:bookmarkEnd w:id="31"/>
            <w:r w:rsidRPr="00642736">
              <w:rPr>
                <w:rFonts w:ascii="Arial Narrow" w:eastAsia="Arial Narrow" w:hAnsi="Arial Narrow" w:cs="Arial Narrow"/>
              </w:rPr>
              <w:t>, de la persona jurídica que ostenta dicha condición. Si es un proponente plural cada uno de los integrantes deberán diligenciar el formato.</w:t>
            </w:r>
          </w:p>
          <w:p w14:paraId="6B6C81D3" w14:textId="77777777" w:rsidR="00DB0648" w:rsidRPr="009E5BEC" w:rsidRDefault="003D1722" w:rsidP="00B53A87">
            <w:pPr>
              <w:pBdr>
                <w:top w:val="nil"/>
                <w:left w:val="nil"/>
                <w:bottom w:val="nil"/>
                <w:right w:val="nil"/>
                <w:between w:val="nil"/>
              </w:pBdr>
              <w:ind w:left="6"/>
              <w:rPr>
                <w:rFonts w:ascii="Arial Narrow" w:eastAsia="Arial Narrow" w:hAnsi="Arial Narrow" w:cs="Arial Narrow"/>
                <w:highlight w:val="white"/>
              </w:rPr>
            </w:pPr>
            <w:r w:rsidRPr="009E5BEC">
              <w:rPr>
                <w:rFonts w:ascii="Arial Narrow" w:eastAsia="Arial Narrow" w:hAnsi="Arial Narrow" w:cs="Arial Narrow"/>
                <w:b/>
              </w:rPr>
              <w:t>NOTA:</w:t>
            </w:r>
            <w:r w:rsidRPr="009E5BEC">
              <w:rPr>
                <w:rFonts w:ascii="Arial Narrow" w:eastAsia="Arial Narrow" w:hAnsi="Arial Narrow" w:cs="Arial Narrow"/>
              </w:rPr>
              <w:t xml:space="preserve"> </w:t>
            </w:r>
            <w:r w:rsidRPr="009E5BEC">
              <w:rPr>
                <w:rFonts w:ascii="Arial Narrow" w:eastAsia="Arial Narrow" w:hAnsi="Arial Narrow" w:cs="Arial Narrow"/>
                <w:highlight w:val="white"/>
              </w:rPr>
              <w:t>Tratándose de proponentes plurales, se preferirá la oferta cuando cada uno de los integrantes acredite las condiciones aquí señaladas.</w:t>
            </w:r>
          </w:p>
        </w:tc>
      </w:tr>
      <w:tr w:rsidR="00DB0648" w:rsidRPr="009E5BEC" w14:paraId="52B08F26" w14:textId="77777777" w:rsidTr="009E5BEC">
        <w:tc>
          <w:tcPr>
            <w:tcW w:w="3539" w:type="dxa"/>
          </w:tcPr>
          <w:p w14:paraId="505DAB88" w14:textId="77777777" w:rsidR="00DB0648" w:rsidRPr="009E5BEC" w:rsidRDefault="003D1722" w:rsidP="00B53A87">
            <w:pPr>
              <w:rPr>
                <w:rFonts w:ascii="Arial Narrow" w:eastAsia="Arial Narrow" w:hAnsi="Arial Narrow" w:cs="Arial Narrow"/>
                <w:highlight w:val="yellow"/>
              </w:rPr>
            </w:pPr>
            <w:r w:rsidRPr="009E5BEC">
              <w:rPr>
                <w:rFonts w:ascii="Arial Narrow" w:eastAsia="Arial Narrow" w:hAnsi="Arial Narrow" w:cs="Arial Narrow"/>
                <w:b/>
              </w:rPr>
              <w:lastRenderedPageBreak/>
              <w:t>12. Utilizar un método aleatorio para seleccionar el oferente.</w:t>
            </w:r>
          </w:p>
        </w:tc>
        <w:tc>
          <w:tcPr>
            <w:tcW w:w="5812" w:type="dxa"/>
          </w:tcPr>
          <w:p w14:paraId="3E6989E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rPr>
              <w:t xml:space="preserve">Para los efectos, la Entidad seguirá el siguiente procedimiento: </w:t>
            </w:r>
          </w:p>
          <w:p w14:paraId="71DB6B41" w14:textId="77777777" w:rsidR="00DB0648" w:rsidRPr="009E5BEC" w:rsidRDefault="00DB0648" w:rsidP="00B53A87">
            <w:pPr>
              <w:shd w:val="clear" w:color="auto" w:fill="FFFFFF"/>
              <w:rPr>
                <w:rFonts w:ascii="Arial Narrow" w:eastAsia="Arial Narrow" w:hAnsi="Arial Narrow" w:cs="Arial Narrow"/>
              </w:rPr>
            </w:pPr>
          </w:p>
          <w:p w14:paraId="09AE99BF"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a.</w:t>
            </w:r>
            <w:r w:rsidRPr="009E5BEC">
              <w:rPr>
                <w:rFonts w:ascii="Arial Narrow" w:eastAsia="Arial Narrow" w:hAnsi="Arial Narrow" w:cs="Arial Narrow"/>
              </w:rPr>
              <w:t xml:space="preserve"> 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0A4CF50E"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rPr>
              <w:t>b.</w:t>
            </w:r>
            <w:r w:rsidRPr="009E5BEC">
              <w:rPr>
                <w:rFonts w:ascii="Arial Narrow" w:eastAsia="Arial Narrow" w:hAnsi="Arial Narrow" w:cs="Arial Narrow"/>
              </w:rPr>
              <w:t xml:space="preserve"> 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4561C432" w14:textId="77777777" w:rsidR="00DB0648" w:rsidRPr="009E5BEC" w:rsidRDefault="003D1722" w:rsidP="00B53A87">
            <w:pPr>
              <w:shd w:val="clear" w:color="auto" w:fill="FFFFFF"/>
              <w:rPr>
                <w:rFonts w:ascii="Arial Narrow" w:eastAsia="Arial Narrow" w:hAnsi="Arial Narrow" w:cs="Arial Narrow"/>
              </w:rPr>
            </w:pPr>
            <w:r w:rsidRPr="009E5BEC">
              <w:rPr>
                <w:rFonts w:ascii="Arial Narrow" w:eastAsia="Arial Narrow" w:hAnsi="Arial Narrow" w:cs="Arial Narrow"/>
                <w:b/>
                <w:highlight w:val="white"/>
              </w:rPr>
              <w:t xml:space="preserve">c. </w:t>
            </w:r>
            <w:r w:rsidRPr="009E5BEC">
              <w:rPr>
                <w:rFonts w:ascii="Arial Narrow" w:eastAsia="Arial Narrow" w:hAnsi="Arial Narrow" w:cs="Arial Narrow"/>
                <w:highlight w:val="white"/>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5A708E9A" w14:textId="77777777" w:rsidR="00DB0648" w:rsidRDefault="00DB0648" w:rsidP="00B53A87">
      <w:pPr>
        <w:ind w:right="51"/>
        <w:jc w:val="both"/>
        <w:rPr>
          <w:rFonts w:ascii="Arial Narrow" w:eastAsia="Arial Narrow" w:hAnsi="Arial Narrow" w:cs="Arial Narrow"/>
          <w:sz w:val="22"/>
          <w:szCs w:val="22"/>
        </w:rPr>
      </w:pPr>
    </w:p>
    <w:p w14:paraId="2B1B9612" w14:textId="24180F28" w:rsidR="00DB0648"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1:</w:t>
      </w:r>
      <w:r>
        <w:rPr>
          <w:rFonts w:ascii="Arial Narrow" w:eastAsia="Arial Narrow" w:hAnsi="Arial Narrow" w:cs="Arial Narrow"/>
          <w:sz w:val="22"/>
          <w:szCs w:val="22"/>
        </w:rPr>
        <w:t xml:space="preserve"> El proponente debe entregar con la propuesta la documentación requerida en (los) factor(res) de desempate que pretende acreditar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DECLARACIÓN DE FACTORES DE DESEMPATE</w:t>
      </w:r>
      <w:r>
        <w:rPr>
          <w:rFonts w:ascii="Arial Narrow" w:eastAsia="Arial Narrow" w:hAnsi="Arial Narrow" w:cs="Arial Narrow"/>
          <w:b/>
          <w:sz w:val="22"/>
          <w:szCs w:val="22"/>
        </w:rPr>
        <w:t>”</w:t>
      </w:r>
      <w:r>
        <w:rPr>
          <w:rFonts w:ascii="Arial Narrow" w:eastAsia="Arial Narrow" w:hAnsi="Arial Narrow" w:cs="Arial Narrow"/>
          <w:sz w:val="22"/>
          <w:szCs w:val="22"/>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58E822" w14:textId="77777777" w:rsidR="00DB0648" w:rsidRDefault="00DB0648" w:rsidP="00B53A87">
      <w:pPr>
        <w:ind w:right="51"/>
        <w:jc w:val="both"/>
        <w:rPr>
          <w:rFonts w:ascii="Arial Narrow" w:eastAsia="Arial Narrow" w:hAnsi="Arial Narrow" w:cs="Arial Narrow"/>
          <w:sz w:val="22"/>
          <w:szCs w:val="22"/>
        </w:rPr>
      </w:pPr>
    </w:p>
    <w:p w14:paraId="40C61D65" w14:textId="03F0E803" w:rsidR="005F4F32" w:rsidRDefault="003D1722" w:rsidP="00B53A87">
      <w:pPr>
        <w:ind w:right="51"/>
        <w:jc w:val="both"/>
        <w:rPr>
          <w:rFonts w:ascii="Arial Narrow" w:eastAsia="Arial Narrow" w:hAnsi="Arial Narrow" w:cs="Arial Narrow"/>
          <w:sz w:val="22"/>
          <w:szCs w:val="22"/>
        </w:rPr>
      </w:pPr>
      <w:r>
        <w:rPr>
          <w:rFonts w:ascii="Arial Narrow" w:eastAsia="Arial Narrow" w:hAnsi="Arial Narrow" w:cs="Arial Narrow"/>
          <w:b/>
          <w:sz w:val="22"/>
          <w:szCs w:val="22"/>
        </w:rPr>
        <w:t>Nota 2:</w:t>
      </w:r>
      <w:r>
        <w:rPr>
          <w:rFonts w:ascii="Arial Narrow" w:eastAsia="Arial Narrow" w:hAnsi="Arial Narrow" w:cs="Arial Narrow"/>
          <w:sz w:val="22"/>
          <w:szCs w:val="22"/>
        </w:rPr>
        <w:t xml:space="preserve"> El proponente debe entregar con la propuesta la documentación que acredite el(los) factor(res) de desempate junto con el </w:t>
      </w:r>
      <w:r>
        <w:rPr>
          <w:rFonts w:ascii="Arial Narrow" w:eastAsia="Arial Narrow" w:hAnsi="Arial Narrow" w:cs="Arial Narrow"/>
          <w:b/>
          <w:sz w:val="22"/>
          <w:szCs w:val="22"/>
        </w:rPr>
        <w:t>Formato “</w:t>
      </w:r>
      <w:r>
        <w:rPr>
          <w:rFonts w:ascii="Arial Narrow" w:eastAsia="Arial Narrow" w:hAnsi="Arial Narrow" w:cs="Arial Narrow"/>
          <w:b/>
          <w:i/>
          <w:sz w:val="22"/>
          <w:szCs w:val="22"/>
        </w:rPr>
        <w:t>AUTORIZACIÓN TRATAMIENTO DE DATOS</w:t>
      </w:r>
      <w:r>
        <w:rPr>
          <w:rFonts w:ascii="Arial Narrow" w:eastAsia="Arial Narrow" w:hAnsi="Arial Narrow" w:cs="Arial Narrow"/>
          <w:b/>
          <w:sz w:val="22"/>
          <w:szCs w:val="22"/>
        </w:rPr>
        <w:t>” (Si Aplica)</w:t>
      </w:r>
      <w:r>
        <w:rPr>
          <w:rFonts w:ascii="Arial Narrow" w:eastAsia="Arial Narrow" w:hAnsi="Arial Narrow" w:cs="Arial Narrow"/>
          <w:sz w:val="22"/>
          <w:szCs w:val="22"/>
        </w:rPr>
        <w:t xml:space="preserve">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5C134800" w14:textId="77777777" w:rsidR="00DB0648" w:rsidRDefault="00DB0648" w:rsidP="00B53A87">
      <w:pPr>
        <w:rPr>
          <w:rFonts w:ascii="Arial Narrow" w:eastAsia="Arial Narrow" w:hAnsi="Arial Narrow" w:cs="Arial Narrow"/>
          <w:b/>
          <w:sz w:val="22"/>
          <w:szCs w:val="22"/>
        </w:rPr>
      </w:pPr>
    </w:p>
    <w:p w14:paraId="17B25743" w14:textId="6C850C53" w:rsidR="00DB0648" w:rsidRDefault="003D1722" w:rsidP="008F5CAC">
      <w:pPr>
        <w:pBdr>
          <w:top w:val="nil"/>
          <w:left w:val="nil"/>
          <w:bottom w:val="nil"/>
          <w:right w:val="nil"/>
          <w:between w:val="nil"/>
        </w:pBdr>
        <w:jc w:val="center"/>
        <w:rPr>
          <w:rFonts w:ascii="Arial Narrow" w:eastAsia="Arial Narrow" w:hAnsi="Arial Narrow" w:cs="Arial Narrow"/>
          <w:b/>
          <w:sz w:val="22"/>
          <w:szCs w:val="22"/>
        </w:rPr>
      </w:pPr>
      <w:r w:rsidRPr="00693F06">
        <w:rPr>
          <w:rFonts w:ascii="Arial Narrow" w:eastAsia="Arial Narrow" w:hAnsi="Arial Narrow" w:cs="Arial Narrow"/>
          <w:b/>
          <w:sz w:val="22"/>
          <w:szCs w:val="22"/>
        </w:rPr>
        <w:t>CAPÍTULO 7</w:t>
      </w:r>
      <w:r w:rsidR="008F5CAC" w:rsidRPr="00693F06">
        <w:rPr>
          <w:rFonts w:ascii="Arial Narrow" w:eastAsia="Arial Narrow" w:hAnsi="Arial Narrow" w:cs="Arial Narrow"/>
          <w:b/>
          <w:sz w:val="22"/>
          <w:szCs w:val="22"/>
        </w:rPr>
        <w:t xml:space="preserve">. </w:t>
      </w:r>
      <w:r w:rsidRPr="00693F06">
        <w:rPr>
          <w:rFonts w:ascii="Arial Narrow" w:eastAsia="Arial Narrow" w:hAnsi="Arial Narrow" w:cs="Arial Narrow"/>
          <w:b/>
          <w:sz w:val="22"/>
          <w:szCs w:val="22"/>
        </w:rPr>
        <w:t>CONDICIONES CONTRACTUALES</w:t>
      </w:r>
    </w:p>
    <w:p w14:paraId="2FCA5C90" w14:textId="77777777" w:rsidR="00DB0648" w:rsidRDefault="00DB0648" w:rsidP="00B53A87">
      <w:pPr>
        <w:rPr>
          <w:rFonts w:ascii="Arial Narrow" w:eastAsia="Arial Narrow" w:hAnsi="Arial Narrow" w:cs="Arial Narrow"/>
          <w:b/>
          <w:sz w:val="22"/>
          <w:szCs w:val="22"/>
        </w:rPr>
      </w:pPr>
    </w:p>
    <w:p w14:paraId="014DD523" w14:textId="48AD464D" w:rsidR="00DB0648" w:rsidRPr="008F5CAC" w:rsidRDefault="003D1722" w:rsidP="00170BEE">
      <w:pPr>
        <w:pStyle w:val="Prrafodelista"/>
        <w:numPr>
          <w:ilvl w:val="1"/>
          <w:numId w:val="26"/>
        </w:numPr>
        <w:rPr>
          <w:rFonts w:ascii="Arial Narrow" w:eastAsia="Arial Narrow" w:hAnsi="Arial Narrow" w:cs="Arial Narrow"/>
          <w:b/>
          <w:szCs w:val="22"/>
        </w:rPr>
      </w:pPr>
      <w:r w:rsidRPr="008F5CAC">
        <w:rPr>
          <w:rFonts w:ascii="Arial Narrow" w:eastAsia="Arial Narrow" w:hAnsi="Arial Narrow" w:cs="Arial Narrow"/>
          <w:b/>
          <w:szCs w:val="22"/>
        </w:rPr>
        <w:t>Suscripción del Contrato</w:t>
      </w:r>
    </w:p>
    <w:p w14:paraId="21F64482" w14:textId="77777777" w:rsidR="00DB0648" w:rsidRDefault="00DB0648" w:rsidP="00B53A87">
      <w:pPr>
        <w:rPr>
          <w:rFonts w:ascii="Arial Narrow" w:eastAsia="Arial Narrow" w:hAnsi="Arial Narrow" w:cs="Arial Narrow"/>
          <w:b/>
          <w:sz w:val="22"/>
          <w:szCs w:val="22"/>
        </w:rPr>
      </w:pPr>
    </w:p>
    <w:p w14:paraId="7FAEE9D1"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contrato objeto de la presente selección se suscribirá en el plazo establecido en el cronograma del presente proceso de selección. Para el efecto, una vez adjudicado el proceso se remitirá al adjudicatario el contrato de la consulta en su versión final para que se surta la firma del mismo con la aprobación correspondiente de mensaje de datos, de conformidad con las directrices del SECOP II y las reglas sobre firma electrónica previstas en la Ley 527 de 1999, reglamentada por el Decreto 2364 de 2012. </w:t>
      </w:r>
    </w:p>
    <w:p w14:paraId="744D0446" w14:textId="77777777" w:rsidR="00DB0648" w:rsidRDefault="00DB0648" w:rsidP="00B53A87">
      <w:pPr>
        <w:jc w:val="both"/>
        <w:rPr>
          <w:rFonts w:ascii="Arial Narrow" w:eastAsia="Arial Narrow" w:hAnsi="Arial Narrow" w:cs="Arial Narrow"/>
          <w:sz w:val="22"/>
          <w:szCs w:val="22"/>
        </w:rPr>
      </w:pPr>
    </w:p>
    <w:p w14:paraId="49A9F813"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Salvo fuerza mayor o caso fortuito, debidamente comprobados (a juicio de la UBPD), si el o los adjudicatarios se negaren a cumplir con las obligaciones establecidas en el pliego y específicamente las de suscribir el contrato durante el término señalado, la UBPD hará efectiva la garantía de seriedad constituida para responder por la seriedad de la </w:t>
      </w:r>
      <w:r>
        <w:rPr>
          <w:rFonts w:ascii="Arial Narrow" w:eastAsia="Arial Narrow" w:hAnsi="Arial Narrow" w:cs="Arial Narrow"/>
          <w:sz w:val="22"/>
          <w:szCs w:val="22"/>
        </w:rPr>
        <w:lastRenderedPageBreak/>
        <w:t>propuesta, sin menoscabo de las acciones legales conducentes al reconocimiento de perjuicios causados y no cubiertos por el valor de la citada garantía y sin perjuicio de la inhabilidad para contratar por el término de cinco (5) años, de conformidad con lo previsto en el literal (e) del numeral 1º del artículo 8 de la Ley 80 de 1993.</w:t>
      </w:r>
    </w:p>
    <w:p w14:paraId="189EDA7B" w14:textId="77777777" w:rsidR="00DB0648" w:rsidRDefault="00DB0648" w:rsidP="00B53A87">
      <w:pPr>
        <w:jc w:val="both"/>
        <w:rPr>
          <w:rFonts w:ascii="Arial Narrow" w:eastAsia="Arial Narrow" w:hAnsi="Arial Narrow" w:cs="Arial Narrow"/>
          <w:sz w:val="22"/>
          <w:szCs w:val="22"/>
        </w:rPr>
      </w:pPr>
    </w:p>
    <w:p w14:paraId="2130518A"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El contrato a suscribir como resultado del presente proceso de selección se sujetará en un todo a lo establecido en el pliego de condiciones publicado en el SECOP II, con las modificaciones que se incorporen mediante adenda. El clausulado del Contrato contiene en detalle todas las obligaciones y derechos que asumirán tanto el contratista como la UBPD y todas las reglamentaciones a que estará sometida la ejecución de los contratos, que no sea posible establecer en línea o que requieran una mayor descripción. Para suscribir la respectiva acta de inicio del contrato deberán tenerse en cuenta las reglas dispuestas sobre el particular en el clausulado del contrato, la cual se llevará a cabo en la citada plataforma.</w:t>
      </w:r>
    </w:p>
    <w:p w14:paraId="55B4DF17" w14:textId="77777777" w:rsidR="00DB0648" w:rsidRDefault="00DB0648" w:rsidP="00B53A87">
      <w:pPr>
        <w:rPr>
          <w:rFonts w:ascii="Arial Narrow" w:eastAsia="Arial Narrow" w:hAnsi="Arial Narrow" w:cs="Arial Narrow"/>
          <w:b/>
          <w:sz w:val="22"/>
          <w:szCs w:val="22"/>
        </w:rPr>
      </w:pPr>
    </w:p>
    <w:p w14:paraId="16DF6BE5"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2" w:name="_heading=h.3rdcrjn" w:colFirst="0" w:colLast="0"/>
      <w:bookmarkEnd w:id="32"/>
      <w:r>
        <w:rPr>
          <w:rFonts w:ascii="Arial Narrow" w:eastAsia="Arial Narrow" w:hAnsi="Arial Narrow" w:cs="Arial Narrow"/>
          <w:b/>
          <w:sz w:val="22"/>
          <w:szCs w:val="22"/>
        </w:rPr>
        <w:t>Impuestos y demás gastos</w:t>
      </w:r>
    </w:p>
    <w:p w14:paraId="143AF14F" w14:textId="77777777" w:rsidR="00DB0648" w:rsidRDefault="00DB0648" w:rsidP="00B53A87">
      <w:pPr>
        <w:jc w:val="both"/>
        <w:rPr>
          <w:rFonts w:ascii="Arial Narrow" w:eastAsia="Arial Narrow" w:hAnsi="Arial Narrow" w:cs="Arial Narrow"/>
          <w:sz w:val="22"/>
          <w:szCs w:val="22"/>
        </w:rPr>
      </w:pPr>
    </w:p>
    <w:p w14:paraId="34481142"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Todos los impuestos, tasas y contribuciones legalmente vigentes, así como los demás costos tributarios y de cualquier otra naturaleza que apliquen para la celebración, legalización y ejecución del contrato corren por cuenta del contratista, y en este sentido los proponentes deberán tener en cuenta este aspecto en la preparación de su oferta.</w:t>
      </w:r>
    </w:p>
    <w:p w14:paraId="1046FC25" w14:textId="77777777" w:rsidR="00E628C8" w:rsidRDefault="00E628C8" w:rsidP="00B53A87">
      <w:pPr>
        <w:jc w:val="both"/>
        <w:rPr>
          <w:rFonts w:ascii="Arial Narrow" w:eastAsia="Arial Narrow" w:hAnsi="Arial Narrow" w:cs="Arial Narrow"/>
          <w:sz w:val="22"/>
          <w:szCs w:val="22"/>
        </w:rPr>
      </w:pPr>
    </w:p>
    <w:p w14:paraId="3F634AD8" w14:textId="77777777" w:rsidR="00DB0648" w:rsidRDefault="003D1722" w:rsidP="00CA6FDD">
      <w:pPr>
        <w:numPr>
          <w:ilvl w:val="1"/>
          <w:numId w:val="11"/>
        </w:numPr>
        <w:pBdr>
          <w:top w:val="nil"/>
          <w:left w:val="nil"/>
          <w:bottom w:val="nil"/>
          <w:right w:val="nil"/>
          <w:between w:val="nil"/>
        </w:pBdr>
        <w:jc w:val="both"/>
        <w:rPr>
          <w:rFonts w:ascii="Arial Narrow" w:eastAsia="Arial Narrow" w:hAnsi="Arial Narrow" w:cs="Arial Narrow"/>
          <w:b/>
          <w:sz w:val="22"/>
          <w:szCs w:val="22"/>
        </w:rPr>
      </w:pPr>
      <w:bookmarkStart w:id="33" w:name="_heading=h.26in1rg" w:colFirst="0" w:colLast="0"/>
      <w:bookmarkEnd w:id="33"/>
      <w:r>
        <w:rPr>
          <w:rFonts w:ascii="Arial Narrow" w:eastAsia="Arial Narrow" w:hAnsi="Arial Narrow" w:cs="Arial Narrow"/>
          <w:b/>
          <w:sz w:val="22"/>
          <w:szCs w:val="22"/>
        </w:rPr>
        <w:t xml:space="preserve"> Forma de pago</w:t>
      </w:r>
    </w:p>
    <w:p w14:paraId="5F3B1775" w14:textId="77777777" w:rsidR="00DB0648" w:rsidRDefault="00DB0648" w:rsidP="00B53A87">
      <w:pPr>
        <w:jc w:val="both"/>
        <w:rPr>
          <w:rFonts w:ascii="Arial Narrow" w:eastAsia="Arial Narrow" w:hAnsi="Arial Narrow" w:cs="Arial Narrow"/>
          <w:b/>
          <w:sz w:val="22"/>
          <w:szCs w:val="22"/>
        </w:rPr>
      </w:pPr>
    </w:p>
    <w:p w14:paraId="78FFDF48"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La forma de pago se establece en el clausulado del contrato que hace parte integral del pliego de condiciones.</w:t>
      </w:r>
    </w:p>
    <w:p w14:paraId="0B25D00F" w14:textId="77777777" w:rsidR="00DB0648" w:rsidRDefault="00DB0648" w:rsidP="00B53A87">
      <w:pPr>
        <w:jc w:val="both"/>
        <w:rPr>
          <w:rFonts w:ascii="Arial Narrow" w:eastAsia="Arial Narrow" w:hAnsi="Arial Narrow" w:cs="Arial Narrow"/>
          <w:sz w:val="22"/>
          <w:szCs w:val="22"/>
        </w:rPr>
      </w:pPr>
    </w:p>
    <w:p w14:paraId="44AB8F83"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bookmarkStart w:id="34" w:name="_heading=h.lnxbz9" w:colFirst="0" w:colLast="0"/>
      <w:bookmarkEnd w:id="34"/>
      <w:r>
        <w:rPr>
          <w:rFonts w:ascii="Arial Narrow" w:eastAsia="Arial Narrow" w:hAnsi="Arial Narrow" w:cs="Arial Narrow"/>
          <w:b/>
          <w:sz w:val="22"/>
          <w:szCs w:val="22"/>
        </w:rPr>
        <w:t>Riesgos asociados al contrato, forma de mitigarlos y asignación</w:t>
      </w:r>
    </w:p>
    <w:p w14:paraId="04AD7A0C" w14:textId="77777777" w:rsidR="00DB0648" w:rsidRDefault="00DB0648" w:rsidP="00B53A87">
      <w:pPr>
        <w:jc w:val="both"/>
        <w:rPr>
          <w:rFonts w:ascii="Arial Narrow" w:eastAsia="Arial Narrow" w:hAnsi="Arial Narrow" w:cs="Arial Narrow"/>
          <w:sz w:val="22"/>
          <w:szCs w:val="22"/>
        </w:rPr>
      </w:pPr>
    </w:p>
    <w:p w14:paraId="0E2FCF97"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En los términos del numeral 8 del artículo 2.2.1.1.2.1.3 del Decreto 1082 de 2015, los riesgos asociados al contrato la forma de mitigarlos y su asignación se encuentran en la "</w:t>
      </w:r>
      <w:r w:rsidRPr="003B3600">
        <w:rPr>
          <w:rFonts w:ascii="Arial Narrow" w:eastAsia="Arial Narrow" w:hAnsi="Arial Narrow" w:cs="Arial Narrow"/>
          <w:i/>
          <w:iCs/>
          <w:sz w:val="22"/>
          <w:szCs w:val="22"/>
        </w:rPr>
        <w:t>Matriz de Riesgos</w:t>
      </w:r>
      <w:r>
        <w:rPr>
          <w:rFonts w:ascii="Arial Narrow" w:eastAsia="Arial Narrow" w:hAnsi="Arial Narrow" w:cs="Arial Narrow"/>
          <w:sz w:val="22"/>
          <w:szCs w:val="22"/>
        </w:rPr>
        <w:t>" que hace parte integral del pliego de condiciones.</w:t>
      </w:r>
    </w:p>
    <w:p w14:paraId="5B3B944B" w14:textId="77777777" w:rsidR="00DB0648" w:rsidRDefault="00DB0648" w:rsidP="00B53A87">
      <w:pPr>
        <w:jc w:val="both"/>
        <w:rPr>
          <w:rFonts w:ascii="Arial Narrow" w:eastAsia="Arial Narrow" w:hAnsi="Arial Narrow" w:cs="Arial Narrow"/>
          <w:sz w:val="22"/>
          <w:szCs w:val="22"/>
        </w:rPr>
      </w:pPr>
    </w:p>
    <w:p w14:paraId="17B4E32E" w14:textId="77777777" w:rsidR="00DB0648" w:rsidRDefault="003D1722" w:rsidP="00CA6FDD">
      <w:pPr>
        <w:numPr>
          <w:ilvl w:val="1"/>
          <w:numId w:val="11"/>
        </w:numPr>
        <w:pBdr>
          <w:top w:val="nil"/>
          <w:left w:val="nil"/>
          <w:bottom w:val="nil"/>
          <w:right w:val="nil"/>
          <w:between w:val="nil"/>
        </w:pBdr>
        <w:ind w:left="451" w:hanging="42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Garantías del contrato </w:t>
      </w:r>
    </w:p>
    <w:p w14:paraId="117C1EB3" w14:textId="77777777" w:rsidR="00DB0648" w:rsidRDefault="00DB0648" w:rsidP="00B53A87">
      <w:pPr>
        <w:jc w:val="both"/>
        <w:rPr>
          <w:rFonts w:ascii="Arial Narrow" w:eastAsia="Arial Narrow" w:hAnsi="Arial Narrow" w:cs="Arial Narrow"/>
          <w:b/>
          <w:sz w:val="22"/>
          <w:szCs w:val="22"/>
        </w:rPr>
      </w:pPr>
    </w:p>
    <w:p w14:paraId="61B27B56"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73288EE" w14:textId="77777777" w:rsidR="00DB0648" w:rsidRDefault="00DB0648" w:rsidP="00B53A87">
      <w:pPr>
        <w:jc w:val="both"/>
        <w:rPr>
          <w:rFonts w:ascii="Arial Narrow" w:eastAsia="Arial Narrow" w:hAnsi="Arial Narrow" w:cs="Arial Narrow"/>
          <w:sz w:val="22"/>
          <w:szCs w:val="22"/>
        </w:rPr>
      </w:pPr>
    </w:p>
    <w:p w14:paraId="08BBE184" w14:textId="77777777" w:rsidR="00DB0648" w:rsidRDefault="003D1722" w:rsidP="00CA6FDD">
      <w:pPr>
        <w:numPr>
          <w:ilvl w:val="1"/>
          <w:numId w:val="11"/>
        </w:numPr>
        <w:pBdr>
          <w:top w:val="nil"/>
          <w:left w:val="nil"/>
          <w:bottom w:val="nil"/>
          <w:right w:val="nil"/>
          <w:between w:val="nil"/>
        </w:pBdr>
        <w:ind w:left="720" w:hanging="694"/>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Términos de la supervisión del contrato </w:t>
      </w:r>
    </w:p>
    <w:p w14:paraId="2AC72A45" w14:textId="77777777" w:rsidR="00DB0648" w:rsidRDefault="00DB0648" w:rsidP="00B53A87">
      <w:pPr>
        <w:jc w:val="both"/>
        <w:rPr>
          <w:rFonts w:ascii="Arial Narrow" w:eastAsia="Arial Narrow" w:hAnsi="Arial Narrow" w:cs="Arial Narrow"/>
          <w:sz w:val="22"/>
          <w:szCs w:val="22"/>
        </w:rPr>
      </w:pPr>
    </w:p>
    <w:p w14:paraId="35AD5E14" w14:textId="77777777" w:rsidR="00DB0648" w:rsidRDefault="003D1722" w:rsidP="00B53A87">
      <w:pPr>
        <w:jc w:val="both"/>
        <w:rPr>
          <w:rFonts w:ascii="Arial Narrow" w:eastAsia="Arial Narrow" w:hAnsi="Arial Narrow" w:cs="Arial Narrow"/>
          <w:sz w:val="22"/>
          <w:szCs w:val="22"/>
        </w:rPr>
      </w:pPr>
      <w:r>
        <w:rPr>
          <w:rFonts w:ascii="Arial Narrow" w:eastAsia="Arial Narrow" w:hAnsi="Arial Narrow" w:cs="Arial Narrow"/>
          <w:sz w:val="22"/>
          <w:szCs w:val="22"/>
        </w:rPr>
        <w:t>De conformidad con lo dispuesto en el numeral 12 del artículo 2.2.1.1.2.1.3 del Decreto 1082 de 2015, los términos de la supervisión del contrato se encuentran en el anexo clausulado del contrato que hace parte integral del pliego de condiciones.</w:t>
      </w:r>
    </w:p>
    <w:p w14:paraId="2CB6D5CD" w14:textId="77777777" w:rsidR="009E5BEC" w:rsidRDefault="009E5BEC" w:rsidP="00B53A87">
      <w:pPr>
        <w:jc w:val="both"/>
        <w:rPr>
          <w:rFonts w:ascii="Arial Narrow" w:eastAsia="Arial Narrow" w:hAnsi="Arial Narrow" w:cs="Arial Narrow"/>
          <w:b/>
          <w:sz w:val="22"/>
          <w:szCs w:val="22"/>
        </w:rPr>
      </w:pPr>
    </w:p>
    <w:p w14:paraId="0B7A0F6E" w14:textId="20BADAA5" w:rsidR="00DB0648" w:rsidRPr="008F5CAC" w:rsidRDefault="003D1722" w:rsidP="00170BEE">
      <w:pPr>
        <w:pStyle w:val="Prrafodelista"/>
        <w:numPr>
          <w:ilvl w:val="1"/>
          <w:numId w:val="27"/>
        </w:numPr>
        <w:rPr>
          <w:rFonts w:ascii="Arial Narrow" w:eastAsia="Arial Narrow" w:hAnsi="Arial Narrow" w:cs="Arial Narrow"/>
          <w:b/>
          <w:szCs w:val="22"/>
        </w:rPr>
      </w:pPr>
      <w:r w:rsidRPr="008F5CAC">
        <w:rPr>
          <w:rFonts w:ascii="Arial Narrow" w:eastAsia="Arial Narrow" w:hAnsi="Arial Narrow" w:cs="Arial Narrow"/>
          <w:b/>
          <w:szCs w:val="22"/>
        </w:rPr>
        <w:t>Plazo total y por actividades o etapas</w:t>
      </w:r>
    </w:p>
    <w:p w14:paraId="1D4AF25C" w14:textId="77777777" w:rsidR="008F5CAC" w:rsidRDefault="008F5CAC" w:rsidP="00B53A87">
      <w:pPr>
        <w:rPr>
          <w:rFonts w:ascii="Arial Narrow" w:eastAsia="Arial Narrow" w:hAnsi="Arial Narrow" w:cs="Arial Narrow"/>
          <w:sz w:val="22"/>
          <w:szCs w:val="22"/>
        </w:rPr>
      </w:pPr>
    </w:p>
    <w:p w14:paraId="64AEA1C3" w14:textId="6A0D5A37" w:rsidR="00DB0648" w:rsidRDefault="003D1722" w:rsidP="00B53A87">
      <w:pPr>
        <w:rPr>
          <w:rFonts w:ascii="Arial Narrow" w:eastAsia="Arial Narrow" w:hAnsi="Arial Narrow" w:cs="Arial Narrow"/>
          <w:sz w:val="22"/>
          <w:szCs w:val="22"/>
        </w:rPr>
      </w:pPr>
      <w:r>
        <w:rPr>
          <w:rFonts w:ascii="Arial Narrow" w:eastAsia="Arial Narrow" w:hAnsi="Arial Narrow" w:cs="Arial Narrow"/>
          <w:sz w:val="22"/>
          <w:szCs w:val="22"/>
        </w:rPr>
        <w:t xml:space="preserve">Se encuentran establecidas en la plataforma transaccional del SECOP II y en el clausulado del contrato del presente proceso de selección. </w:t>
      </w:r>
    </w:p>
    <w:p w14:paraId="1A809587" w14:textId="77777777" w:rsidR="00DB0648" w:rsidRDefault="00DB0648" w:rsidP="00B53A87">
      <w:pPr>
        <w:rPr>
          <w:rFonts w:ascii="Arial Narrow" w:eastAsia="Arial Narrow" w:hAnsi="Arial Narrow" w:cs="Arial Narrow"/>
          <w:sz w:val="22"/>
          <w:szCs w:val="22"/>
        </w:rPr>
      </w:pPr>
    </w:p>
    <w:p w14:paraId="51F50DCB" w14:textId="77777777" w:rsidR="00DB0648" w:rsidRDefault="003D1722" w:rsidP="00B53A87">
      <w:pPr>
        <w:numPr>
          <w:ilvl w:val="1"/>
          <w:numId w:val="5"/>
        </w:numPr>
        <w:pBdr>
          <w:top w:val="nil"/>
          <w:left w:val="nil"/>
          <w:bottom w:val="nil"/>
          <w:right w:val="nil"/>
          <w:between w:val="nil"/>
        </w:pBdr>
        <w:jc w:val="both"/>
        <w:rPr>
          <w:rFonts w:ascii="Arial Narrow" w:eastAsia="Arial Narrow" w:hAnsi="Arial Narrow" w:cs="Arial Narrow"/>
          <w:b/>
          <w:sz w:val="22"/>
          <w:szCs w:val="22"/>
        </w:rPr>
      </w:pPr>
      <w:r>
        <w:rPr>
          <w:rFonts w:ascii="Arial Narrow" w:eastAsia="Arial Narrow" w:hAnsi="Arial Narrow" w:cs="Arial Narrow"/>
          <w:b/>
          <w:sz w:val="22"/>
          <w:szCs w:val="22"/>
        </w:rPr>
        <w:t>Acuerdos comerciales</w:t>
      </w:r>
    </w:p>
    <w:p w14:paraId="411F15F7" w14:textId="77777777" w:rsidR="00DB0648" w:rsidRDefault="00DB0648" w:rsidP="00B53A87">
      <w:pPr>
        <w:jc w:val="both"/>
        <w:rPr>
          <w:rFonts w:ascii="Arial Narrow" w:eastAsia="Arial Narrow" w:hAnsi="Arial Narrow" w:cs="Arial Narrow"/>
          <w:sz w:val="22"/>
          <w:szCs w:val="22"/>
        </w:rPr>
      </w:pPr>
    </w:p>
    <w:p w14:paraId="609A69D0" w14:textId="77777777" w:rsidR="00DB0648" w:rsidRDefault="003D1722" w:rsidP="00B53A87">
      <w:pPr>
        <w:rPr>
          <w:rFonts w:ascii="Arial Narrow" w:eastAsia="Arial Narrow" w:hAnsi="Arial Narrow" w:cs="Arial Narrow"/>
          <w:b/>
          <w:sz w:val="22"/>
          <w:szCs w:val="22"/>
        </w:rPr>
      </w:pPr>
      <w:r>
        <w:rPr>
          <w:rFonts w:ascii="Arial Narrow" w:eastAsia="Arial Narrow" w:hAnsi="Arial Narrow" w:cs="Arial Narrow"/>
          <w:sz w:val="22"/>
          <w:szCs w:val="22"/>
        </w:rPr>
        <w:lastRenderedPageBreak/>
        <w:t>El análisis respecto de la aplicación de acuerdos comerciales para el presente proceso de selección consta en el estudio previo y en la plataforma transaccional del SECOP II.</w:t>
      </w:r>
    </w:p>
    <w:sectPr w:rsidR="00DB0648">
      <w:headerReference w:type="default" r:id="rId27"/>
      <w:footerReference w:type="default" r:id="rId28"/>
      <w:pgSz w:w="12240" w:h="15840"/>
      <w:pgMar w:top="1418" w:right="1418" w:bottom="141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EA617" w14:textId="77777777" w:rsidR="004D770B" w:rsidRDefault="004D770B">
      <w:r>
        <w:separator/>
      </w:r>
    </w:p>
  </w:endnote>
  <w:endnote w:type="continuationSeparator" w:id="0">
    <w:p w14:paraId="21BC5CED" w14:textId="77777777" w:rsidR="004D770B" w:rsidRDefault="004D7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Futura Md BT">
    <w:charset w:val="00"/>
    <w:family w:val="swiss"/>
    <w:pitch w:val="variable"/>
    <w:sig w:usb0="00000087"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0B322" w14:textId="77777777" w:rsidR="00DB0648" w:rsidRDefault="003D1722">
    <w:pPr>
      <w:tabs>
        <w:tab w:val="center" w:pos="4550"/>
        <w:tab w:val="left" w:pos="5818"/>
      </w:tabs>
      <w:ind w:right="260"/>
      <w:jc w:val="right"/>
      <w:rPr>
        <w:rFonts w:ascii="Arial Narrow" w:eastAsia="Arial Narrow" w:hAnsi="Arial Narrow" w:cs="Arial Narrow"/>
        <w:color w:val="222A35"/>
        <w:sz w:val="16"/>
        <w:szCs w:val="16"/>
      </w:rPr>
    </w:pPr>
    <w:r>
      <w:rPr>
        <w:rFonts w:ascii="Arial Narrow" w:eastAsia="Arial Narrow" w:hAnsi="Arial Narrow" w:cs="Arial Narrow"/>
        <w:color w:val="8496B0"/>
        <w:sz w:val="16"/>
        <w:szCs w:val="16"/>
      </w:rPr>
      <w:t xml:space="preserve">Página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PAGE</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1</w:t>
    </w:r>
    <w:r>
      <w:rPr>
        <w:rFonts w:ascii="Arial Narrow" w:eastAsia="Arial Narrow" w:hAnsi="Arial Narrow" w:cs="Arial Narrow"/>
        <w:color w:val="323E4F"/>
        <w:sz w:val="16"/>
        <w:szCs w:val="16"/>
      </w:rPr>
      <w:fldChar w:fldCharType="end"/>
    </w:r>
    <w:r>
      <w:rPr>
        <w:rFonts w:ascii="Arial Narrow" w:eastAsia="Arial Narrow" w:hAnsi="Arial Narrow" w:cs="Arial Narrow"/>
        <w:color w:val="323E4F"/>
        <w:sz w:val="16"/>
        <w:szCs w:val="16"/>
      </w:rPr>
      <w:t xml:space="preserve"> | </w:t>
    </w:r>
    <w:r>
      <w:rPr>
        <w:rFonts w:ascii="Arial Narrow" w:eastAsia="Arial Narrow" w:hAnsi="Arial Narrow" w:cs="Arial Narrow"/>
        <w:color w:val="323E4F"/>
        <w:sz w:val="16"/>
        <w:szCs w:val="16"/>
      </w:rPr>
      <w:fldChar w:fldCharType="begin"/>
    </w:r>
    <w:r>
      <w:rPr>
        <w:rFonts w:ascii="Arial Narrow" w:eastAsia="Arial Narrow" w:hAnsi="Arial Narrow" w:cs="Arial Narrow"/>
        <w:color w:val="323E4F"/>
        <w:sz w:val="16"/>
        <w:szCs w:val="16"/>
      </w:rPr>
      <w:instrText>NUMPAGES</w:instrText>
    </w:r>
    <w:r>
      <w:rPr>
        <w:rFonts w:ascii="Arial Narrow" w:eastAsia="Arial Narrow" w:hAnsi="Arial Narrow" w:cs="Arial Narrow"/>
        <w:color w:val="323E4F"/>
        <w:sz w:val="16"/>
        <w:szCs w:val="16"/>
      </w:rPr>
      <w:fldChar w:fldCharType="separate"/>
    </w:r>
    <w:r w:rsidR="00136541">
      <w:rPr>
        <w:rFonts w:ascii="Arial Narrow" w:eastAsia="Arial Narrow" w:hAnsi="Arial Narrow" w:cs="Arial Narrow"/>
        <w:noProof/>
        <w:color w:val="323E4F"/>
        <w:sz w:val="16"/>
        <w:szCs w:val="16"/>
      </w:rPr>
      <w:t>2</w:t>
    </w:r>
    <w:r>
      <w:rPr>
        <w:rFonts w:ascii="Arial Narrow" w:eastAsia="Arial Narrow" w:hAnsi="Arial Narrow" w:cs="Arial Narrow"/>
        <w:color w:val="323E4F"/>
        <w:sz w:val="16"/>
        <w:szCs w:val="16"/>
      </w:rPr>
      <w:fldChar w:fldCharType="end"/>
    </w:r>
  </w:p>
  <w:p w14:paraId="5414FAFD" w14:textId="77777777" w:rsidR="00DB0648" w:rsidRDefault="00DB064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BEB55" w14:textId="77777777" w:rsidR="004D770B" w:rsidRDefault="004D770B">
      <w:r>
        <w:separator/>
      </w:r>
    </w:p>
  </w:footnote>
  <w:footnote w:type="continuationSeparator" w:id="0">
    <w:p w14:paraId="0EF94FAE" w14:textId="77777777" w:rsidR="004D770B" w:rsidRDefault="004D770B">
      <w:r>
        <w:continuationSeparator/>
      </w:r>
    </w:p>
  </w:footnote>
  <w:footnote w:id="1">
    <w:p w14:paraId="78BE31BC" w14:textId="77777777" w:rsidR="00DB0648" w:rsidRDefault="003D1722">
      <w:pPr>
        <w:pBdr>
          <w:top w:val="nil"/>
          <w:left w:val="nil"/>
          <w:bottom w:val="nil"/>
          <w:right w:val="nil"/>
          <w:between w:val="nil"/>
        </w:pBdr>
        <w:jc w:val="both"/>
        <w:rPr>
          <w:rFonts w:ascii="Arial Narrow" w:eastAsia="Arial Narrow" w:hAnsi="Arial Narrow" w:cs="Arial Narrow"/>
          <w:color w:val="000000"/>
          <w:sz w:val="14"/>
          <w:szCs w:val="14"/>
        </w:rPr>
      </w:pPr>
      <w:r w:rsidRPr="00907816">
        <w:rPr>
          <w:rFonts w:ascii="Arial Narrow" w:hAnsi="Arial Narrow"/>
          <w:vertAlign w:val="superscript"/>
        </w:rPr>
        <w:footnoteRef/>
      </w:r>
      <w:r>
        <w:rPr>
          <w:rFonts w:ascii="Arial Narrow" w:eastAsia="Arial Narrow" w:hAnsi="Arial Narrow" w:cs="Arial Narrow"/>
          <w:color w:val="000000"/>
          <w:sz w:val="14"/>
          <w:szCs w:val="14"/>
        </w:rPr>
        <w:t xml:space="preserve"> “Cuando lo estime conveniente la entidad interesada, de oficio o a solicitud de un número plural de posibles oferentes, dicho plazo se podrá prorrogar antes de su vencimiento, por un término no superior a la mitad del inicialmente fijado. En todo caso no podrán expedirse adendas dentro de los tres (3) días anteriores en que se tiene previsto el cierre del proceso de selección, ni siquiera para extender el término del mismo. La publicación de estas adendas sólo se podrá realizar en días hábiles y horarios laborales”.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5E27D" w14:textId="77777777" w:rsidR="00DB0648" w:rsidRDefault="00DB0648">
    <w:pPr>
      <w:widowControl w:val="0"/>
      <w:pBdr>
        <w:top w:val="nil"/>
        <w:left w:val="nil"/>
        <w:bottom w:val="nil"/>
        <w:right w:val="nil"/>
        <w:between w:val="nil"/>
      </w:pBdr>
      <w:spacing w:line="276" w:lineRule="auto"/>
      <w:rPr>
        <w:rFonts w:ascii="Arial Narrow" w:eastAsia="Arial Narrow" w:hAnsi="Arial Narrow" w:cs="Arial Narrow"/>
        <w:color w:val="000000"/>
        <w:sz w:val="14"/>
        <w:szCs w:val="14"/>
      </w:rPr>
    </w:pPr>
  </w:p>
  <w:tbl>
    <w:tblPr>
      <w:tblStyle w:val="af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7513"/>
    </w:tblGrid>
    <w:tr w:rsidR="00DB0648" w14:paraId="6D1C3B08" w14:textId="77777777">
      <w:trPr>
        <w:cantSplit/>
        <w:trHeight w:val="414"/>
      </w:trPr>
      <w:tc>
        <w:tcPr>
          <w:tcW w:w="1843" w:type="dxa"/>
          <w:vMerge w:val="restart"/>
          <w:vAlign w:val="center"/>
        </w:tcPr>
        <w:p w14:paraId="285E9181" w14:textId="77777777" w:rsidR="00DB0648" w:rsidRDefault="003D1722">
          <w:pPr>
            <w:pBdr>
              <w:top w:val="nil"/>
              <w:left w:val="nil"/>
              <w:bottom w:val="nil"/>
              <w:right w:val="nil"/>
              <w:between w:val="nil"/>
            </w:pBdr>
            <w:tabs>
              <w:tab w:val="center" w:pos="4419"/>
              <w:tab w:val="right" w:pos="8838"/>
              <w:tab w:val="left" w:pos="497"/>
              <w:tab w:val="left" w:pos="1490"/>
            </w:tabs>
            <w:spacing w:before="40" w:after="40"/>
            <w:jc w:val="center"/>
            <w:rPr>
              <w:b/>
              <w:color w:val="FF99FF"/>
              <w:sz w:val="36"/>
              <w:szCs w:val="36"/>
            </w:rPr>
          </w:pPr>
          <w:r>
            <w:rPr>
              <w:b/>
              <w:noProof/>
              <w:color w:val="CC99FF"/>
              <w:sz w:val="40"/>
              <w:szCs w:val="40"/>
            </w:rPr>
            <w:drawing>
              <wp:inline distT="0" distB="0" distL="0" distR="0" wp14:anchorId="5BCEE66C" wp14:editId="2B6AA78F">
                <wp:extent cx="883229" cy="706761"/>
                <wp:effectExtent l="0" t="0" r="0" b="0"/>
                <wp:docPr id="16" name="image1.png"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 nombre de la empresa&#10;&#10;Descripción generada automáticamente"/>
                        <pic:cNvPicPr preferRelativeResize="0"/>
                      </pic:nvPicPr>
                      <pic:blipFill>
                        <a:blip r:embed="rId1"/>
                        <a:srcRect/>
                        <a:stretch>
                          <a:fillRect/>
                        </a:stretch>
                      </pic:blipFill>
                      <pic:spPr>
                        <a:xfrm>
                          <a:off x="0" y="0"/>
                          <a:ext cx="883229" cy="706761"/>
                        </a:xfrm>
                        <a:prstGeom prst="rect">
                          <a:avLst/>
                        </a:prstGeom>
                        <a:ln/>
                      </pic:spPr>
                    </pic:pic>
                  </a:graphicData>
                </a:graphic>
              </wp:inline>
            </w:drawing>
          </w:r>
        </w:p>
      </w:tc>
      <w:tc>
        <w:tcPr>
          <w:tcW w:w="7513" w:type="dxa"/>
          <w:vAlign w:val="center"/>
        </w:tcPr>
        <w:p w14:paraId="4F00CF44" w14:textId="281D47F6"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b/>
              <w:color w:val="000000"/>
            </w:rPr>
          </w:pPr>
          <w:r>
            <w:rPr>
              <w:rFonts w:ascii="Arial Narrow" w:eastAsia="Arial Narrow" w:hAnsi="Arial Narrow" w:cs="Arial Narrow"/>
              <w:b/>
              <w:color w:val="000000"/>
            </w:rPr>
            <w:t>UNIDAD DE BÚSQUEDA DE PERSONAS DESAPARECIDAS EN EL CONTEXTO Y EN RAZÓN</w:t>
          </w:r>
          <w:r w:rsidR="00F677A0">
            <w:rPr>
              <w:rFonts w:ascii="Arial Narrow" w:eastAsia="Arial Narrow" w:hAnsi="Arial Narrow" w:cs="Arial Narrow"/>
              <w:b/>
              <w:color w:val="000000"/>
            </w:rPr>
            <w:t xml:space="preserve"> </w:t>
          </w:r>
          <w:r>
            <w:rPr>
              <w:rFonts w:ascii="Arial Narrow" w:eastAsia="Arial Narrow" w:hAnsi="Arial Narrow" w:cs="Arial Narrow"/>
              <w:b/>
              <w:color w:val="000000"/>
            </w:rPr>
            <w:t>DEL CONFLICTO ARMADO (UBPD)</w:t>
          </w:r>
        </w:p>
      </w:tc>
    </w:tr>
    <w:tr w:rsidR="00DB0648" w14:paraId="5FC61364" w14:textId="77777777">
      <w:trPr>
        <w:cantSplit/>
        <w:trHeight w:val="615"/>
      </w:trPr>
      <w:tc>
        <w:tcPr>
          <w:tcW w:w="1843" w:type="dxa"/>
          <w:vMerge/>
          <w:vAlign w:val="center"/>
        </w:tcPr>
        <w:p w14:paraId="6F118376" w14:textId="77777777" w:rsidR="00DB0648" w:rsidRDefault="00DB0648">
          <w:pPr>
            <w:widowControl w:val="0"/>
            <w:pBdr>
              <w:top w:val="nil"/>
              <w:left w:val="nil"/>
              <w:bottom w:val="nil"/>
              <w:right w:val="nil"/>
              <w:between w:val="nil"/>
            </w:pBdr>
            <w:spacing w:line="276" w:lineRule="auto"/>
            <w:jc w:val="left"/>
            <w:rPr>
              <w:rFonts w:ascii="Arial Narrow" w:eastAsia="Arial Narrow" w:hAnsi="Arial Narrow" w:cs="Arial Narrow"/>
              <w:b/>
              <w:color w:val="000000"/>
            </w:rPr>
          </w:pPr>
        </w:p>
      </w:tc>
      <w:tc>
        <w:tcPr>
          <w:tcW w:w="7513" w:type="dxa"/>
          <w:vAlign w:val="center"/>
        </w:tcPr>
        <w:p w14:paraId="0DED32E4" w14:textId="30AFF1A8" w:rsidR="00DB0648" w:rsidRDefault="003D1722">
          <w:pPr>
            <w:pBdr>
              <w:top w:val="nil"/>
              <w:left w:val="nil"/>
              <w:bottom w:val="nil"/>
              <w:right w:val="nil"/>
              <w:between w:val="nil"/>
            </w:pBdr>
            <w:tabs>
              <w:tab w:val="center" w:pos="4419"/>
              <w:tab w:val="right" w:pos="8838"/>
            </w:tabs>
            <w:spacing w:before="40" w:after="40"/>
            <w:jc w:val="center"/>
            <w:rPr>
              <w:rFonts w:ascii="Arial Narrow" w:eastAsia="Arial Narrow" w:hAnsi="Arial Narrow" w:cs="Arial Narrow"/>
              <w:color w:val="000000"/>
            </w:rPr>
          </w:pPr>
          <w:r>
            <w:rPr>
              <w:rFonts w:ascii="Arial Narrow" w:eastAsia="Arial Narrow" w:hAnsi="Arial Narrow" w:cs="Arial Narrow"/>
              <w:color w:val="000000"/>
            </w:rPr>
            <w:t xml:space="preserve">Anexo de Generalidades </w:t>
          </w:r>
          <w:r w:rsidR="00761599">
            <w:rPr>
              <w:rFonts w:ascii="Arial Narrow" w:eastAsia="Arial Narrow" w:hAnsi="Arial Narrow" w:cs="Arial Narrow"/>
              <w:color w:val="000000"/>
            </w:rPr>
            <w:t xml:space="preserve">al </w:t>
          </w:r>
          <w:r w:rsidR="003E796A">
            <w:rPr>
              <w:rFonts w:ascii="Arial Narrow" w:eastAsia="Arial Narrow" w:hAnsi="Arial Narrow" w:cs="Arial Narrow"/>
              <w:color w:val="000000"/>
            </w:rPr>
            <w:t xml:space="preserve">Proyecto de </w:t>
          </w:r>
          <w:r w:rsidR="00761599">
            <w:rPr>
              <w:rFonts w:ascii="Arial Narrow" w:eastAsia="Arial Narrow" w:hAnsi="Arial Narrow" w:cs="Arial Narrow"/>
              <w:color w:val="000000"/>
            </w:rPr>
            <w:t>Pliego</w:t>
          </w:r>
          <w:r>
            <w:rPr>
              <w:rFonts w:ascii="Arial Narrow" w:eastAsia="Arial Narrow" w:hAnsi="Arial Narrow" w:cs="Arial Narrow"/>
              <w:color w:val="000000"/>
            </w:rPr>
            <w:t xml:space="preserve"> </w:t>
          </w:r>
          <w:r w:rsidR="00761599">
            <w:rPr>
              <w:rFonts w:ascii="Arial Narrow" w:eastAsia="Arial Narrow" w:hAnsi="Arial Narrow" w:cs="Arial Narrow"/>
              <w:color w:val="000000"/>
            </w:rPr>
            <w:t xml:space="preserve">de </w:t>
          </w:r>
          <w:r>
            <w:rPr>
              <w:rFonts w:ascii="Arial Narrow" w:eastAsia="Arial Narrow" w:hAnsi="Arial Narrow" w:cs="Arial Narrow"/>
              <w:color w:val="000000"/>
            </w:rPr>
            <w:t>Condiciones</w:t>
          </w:r>
          <w:r w:rsidR="00B61CCB">
            <w:rPr>
              <w:rFonts w:ascii="Arial Narrow" w:eastAsia="Arial Narrow" w:hAnsi="Arial Narrow" w:cs="Arial Narrow"/>
              <w:color w:val="000000"/>
            </w:rPr>
            <w:t xml:space="preserve"> </w:t>
          </w:r>
        </w:p>
      </w:tc>
    </w:tr>
  </w:tbl>
  <w:p w14:paraId="4CE2D6DE" w14:textId="77777777" w:rsidR="00DB0648" w:rsidRDefault="00DB064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2D85"/>
    <w:multiLevelType w:val="multilevel"/>
    <w:tmpl w:val="22F473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9E2243"/>
    <w:multiLevelType w:val="multilevel"/>
    <w:tmpl w:val="2A16D7D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4CC3915"/>
    <w:multiLevelType w:val="multilevel"/>
    <w:tmpl w:val="1572F99C"/>
    <w:lvl w:ilvl="0">
      <w:start w:val="5"/>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0BD05332"/>
    <w:multiLevelType w:val="multilevel"/>
    <w:tmpl w:val="D79ADE52"/>
    <w:lvl w:ilvl="0">
      <w:start w:val="1"/>
      <w:numFmt w:val="bullet"/>
      <w:lvlText w:val="-"/>
      <w:lvlJc w:val="left"/>
      <w:pPr>
        <w:ind w:left="726" w:hanging="360"/>
      </w:pPr>
      <w:rPr>
        <w:rFonts w:ascii="Arial Narrow" w:eastAsia="Arial Narrow" w:hAnsi="Arial Narrow" w:cs="Arial Narrow"/>
      </w:rPr>
    </w:lvl>
    <w:lvl w:ilvl="1">
      <w:start w:val="1"/>
      <w:numFmt w:val="bullet"/>
      <w:lvlText w:val="o"/>
      <w:lvlJc w:val="left"/>
      <w:pPr>
        <w:ind w:left="1446" w:hanging="360"/>
      </w:pPr>
      <w:rPr>
        <w:rFonts w:ascii="Courier New" w:eastAsia="Courier New" w:hAnsi="Courier New" w:cs="Courier New"/>
      </w:rPr>
    </w:lvl>
    <w:lvl w:ilvl="2">
      <w:start w:val="1"/>
      <w:numFmt w:val="bullet"/>
      <w:lvlText w:val="▪"/>
      <w:lvlJc w:val="left"/>
      <w:pPr>
        <w:ind w:left="2166" w:hanging="360"/>
      </w:pPr>
      <w:rPr>
        <w:rFonts w:ascii="Noto Sans Symbols" w:eastAsia="Noto Sans Symbols" w:hAnsi="Noto Sans Symbols" w:cs="Noto Sans Symbols"/>
      </w:rPr>
    </w:lvl>
    <w:lvl w:ilvl="3">
      <w:start w:val="1"/>
      <w:numFmt w:val="bullet"/>
      <w:lvlText w:val="●"/>
      <w:lvlJc w:val="left"/>
      <w:pPr>
        <w:ind w:left="2886" w:hanging="360"/>
      </w:pPr>
      <w:rPr>
        <w:rFonts w:ascii="Noto Sans Symbols" w:eastAsia="Noto Sans Symbols" w:hAnsi="Noto Sans Symbols" w:cs="Noto Sans Symbols"/>
      </w:rPr>
    </w:lvl>
    <w:lvl w:ilvl="4">
      <w:start w:val="1"/>
      <w:numFmt w:val="bullet"/>
      <w:lvlText w:val="o"/>
      <w:lvlJc w:val="left"/>
      <w:pPr>
        <w:ind w:left="3606" w:hanging="360"/>
      </w:pPr>
      <w:rPr>
        <w:rFonts w:ascii="Courier New" w:eastAsia="Courier New" w:hAnsi="Courier New" w:cs="Courier New"/>
      </w:rPr>
    </w:lvl>
    <w:lvl w:ilvl="5">
      <w:start w:val="1"/>
      <w:numFmt w:val="bullet"/>
      <w:lvlText w:val="▪"/>
      <w:lvlJc w:val="left"/>
      <w:pPr>
        <w:ind w:left="4326" w:hanging="360"/>
      </w:pPr>
      <w:rPr>
        <w:rFonts w:ascii="Noto Sans Symbols" w:eastAsia="Noto Sans Symbols" w:hAnsi="Noto Sans Symbols" w:cs="Noto Sans Symbols"/>
      </w:rPr>
    </w:lvl>
    <w:lvl w:ilvl="6">
      <w:start w:val="1"/>
      <w:numFmt w:val="bullet"/>
      <w:lvlText w:val="●"/>
      <w:lvlJc w:val="left"/>
      <w:pPr>
        <w:ind w:left="5046" w:hanging="360"/>
      </w:pPr>
      <w:rPr>
        <w:rFonts w:ascii="Noto Sans Symbols" w:eastAsia="Noto Sans Symbols" w:hAnsi="Noto Sans Symbols" w:cs="Noto Sans Symbols"/>
      </w:rPr>
    </w:lvl>
    <w:lvl w:ilvl="7">
      <w:start w:val="1"/>
      <w:numFmt w:val="bullet"/>
      <w:lvlText w:val="o"/>
      <w:lvlJc w:val="left"/>
      <w:pPr>
        <w:ind w:left="5766" w:hanging="360"/>
      </w:pPr>
      <w:rPr>
        <w:rFonts w:ascii="Courier New" w:eastAsia="Courier New" w:hAnsi="Courier New" w:cs="Courier New"/>
      </w:rPr>
    </w:lvl>
    <w:lvl w:ilvl="8">
      <w:start w:val="1"/>
      <w:numFmt w:val="bullet"/>
      <w:lvlText w:val="▪"/>
      <w:lvlJc w:val="left"/>
      <w:pPr>
        <w:ind w:left="6486" w:hanging="360"/>
      </w:pPr>
      <w:rPr>
        <w:rFonts w:ascii="Noto Sans Symbols" w:eastAsia="Noto Sans Symbols" w:hAnsi="Noto Sans Symbols" w:cs="Noto Sans Symbols"/>
      </w:rPr>
    </w:lvl>
  </w:abstractNum>
  <w:abstractNum w:abstractNumId="4" w15:restartNumberingAfterBreak="0">
    <w:nsid w:val="10A133A8"/>
    <w:multiLevelType w:val="multilevel"/>
    <w:tmpl w:val="E6CE035C"/>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12F5D36"/>
    <w:multiLevelType w:val="multilevel"/>
    <w:tmpl w:val="7AC2F1C2"/>
    <w:lvl w:ilvl="0">
      <w:start w:val="7"/>
      <w:numFmt w:val="decimal"/>
      <w:lvlText w:val="%1"/>
      <w:lvlJc w:val="left"/>
      <w:pPr>
        <w:ind w:left="360" w:hanging="360"/>
      </w:pPr>
      <w:rPr>
        <w:sz w:val="24"/>
        <w:szCs w:val="24"/>
      </w:rPr>
    </w:lvl>
    <w:lvl w:ilvl="1">
      <w:start w:val="2"/>
      <w:numFmt w:val="decimal"/>
      <w:lvlText w:val="%1.%2"/>
      <w:lvlJc w:val="left"/>
      <w:pPr>
        <w:ind w:left="360" w:hanging="360"/>
      </w:pPr>
      <w:rPr>
        <w:sz w:val="22"/>
        <w:szCs w:val="22"/>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rPr>
        <w:sz w:val="24"/>
        <w:szCs w:val="24"/>
      </w:rPr>
    </w:lvl>
    <w:lvl w:ilvl="4">
      <w:start w:val="1"/>
      <w:numFmt w:val="decimal"/>
      <w:lvlText w:val="%1.%2.%3.%4.%5"/>
      <w:lvlJc w:val="left"/>
      <w:pPr>
        <w:ind w:left="720" w:hanging="720"/>
      </w:pPr>
      <w:rPr>
        <w:sz w:val="24"/>
        <w:szCs w:val="24"/>
      </w:rPr>
    </w:lvl>
    <w:lvl w:ilvl="5">
      <w:start w:val="1"/>
      <w:numFmt w:val="decimal"/>
      <w:lvlText w:val="%1.%2.%3.%4.%5.%6"/>
      <w:lvlJc w:val="left"/>
      <w:pPr>
        <w:ind w:left="1080" w:hanging="1080"/>
      </w:pPr>
      <w:rPr>
        <w:sz w:val="24"/>
        <w:szCs w:val="24"/>
      </w:rPr>
    </w:lvl>
    <w:lvl w:ilvl="6">
      <w:start w:val="1"/>
      <w:numFmt w:val="decimal"/>
      <w:lvlText w:val="%1.%2.%3.%4.%5.%6.%7"/>
      <w:lvlJc w:val="left"/>
      <w:pPr>
        <w:ind w:left="1080" w:hanging="1080"/>
      </w:pPr>
      <w:rPr>
        <w:sz w:val="24"/>
        <w:szCs w:val="24"/>
      </w:rPr>
    </w:lvl>
    <w:lvl w:ilvl="7">
      <w:start w:val="1"/>
      <w:numFmt w:val="decimal"/>
      <w:lvlText w:val="%1.%2.%3.%4.%5.%6.%7.%8"/>
      <w:lvlJc w:val="left"/>
      <w:pPr>
        <w:ind w:left="1440" w:hanging="1440"/>
      </w:pPr>
      <w:rPr>
        <w:sz w:val="24"/>
        <w:szCs w:val="24"/>
      </w:rPr>
    </w:lvl>
    <w:lvl w:ilvl="8">
      <w:start w:val="1"/>
      <w:numFmt w:val="decimal"/>
      <w:lvlText w:val="%1.%2.%3.%4.%5.%6.%7.%8.%9"/>
      <w:lvlJc w:val="left"/>
      <w:pPr>
        <w:ind w:left="1440" w:hanging="1440"/>
      </w:pPr>
      <w:rPr>
        <w:sz w:val="24"/>
        <w:szCs w:val="24"/>
      </w:rPr>
    </w:lvl>
  </w:abstractNum>
  <w:abstractNum w:abstractNumId="6" w15:restartNumberingAfterBreak="0">
    <w:nsid w:val="12E75FA6"/>
    <w:multiLevelType w:val="multilevel"/>
    <w:tmpl w:val="5A029536"/>
    <w:lvl w:ilvl="0">
      <w:start w:val="1"/>
      <w:numFmt w:val="lowerLetter"/>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3695754"/>
    <w:multiLevelType w:val="multilevel"/>
    <w:tmpl w:val="F7947D2C"/>
    <w:lvl w:ilvl="0">
      <w:start w:val="5"/>
      <w:numFmt w:val="decimal"/>
      <w:lvlText w:val="%1"/>
      <w:lvlJc w:val="left"/>
      <w:pPr>
        <w:ind w:left="717" w:hanging="605"/>
      </w:pPr>
      <w:rPr>
        <w:rFonts w:hint="default"/>
        <w:lang w:val="es-ES" w:eastAsia="en-US" w:bidi="ar-SA"/>
      </w:rPr>
    </w:lvl>
    <w:lvl w:ilvl="1">
      <w:start w:val="2"/>
      <w:numFmt w:val="decimal"/>
      <w:lvlText w:val="%1.%2"/>
      <w:lvlJc w:val="left"/>
      <w:pPr>
        <w:ind w:left="717" w:hanging="605"/>
      </w:pPr>
      <w:rPr>
        <w:rFonts w:hint="default"/>
        <w:lang w:val="es-ES" w:eastAsia="en-US" w:bidi="ar-SA"/>
      </w:rPr>
    </w:lvl>
    <w:lvl w:ilvl="2">
      <w:start w:val="2"/>
      <w:numFmt w:val="decimal"/>
      <w:lvlText w:val="%1.%2.%3"/>
      <w:lvlJc w:val="left"/>
      <w:pPr>
        <w:ind w:left="717" w:hanging="605"/>
      </w:pPr>
      <w:rPr>
        <w:rFonts w:hint="default"/>
        <w:lang w:val="es-ES" w:eastAsia="en-US" w:bidi="ar-SA"/>
      </w:rPr>
    </w:lvl>
    <w:lvl w:ilvl="3">
      <w:start w:val="1"/>
      <w:numFmt w:val="decimal"/>
      <w:lvlText w:val="%1.%2.%3.%4"/>
      <w:lvlJc w:val="left"/>
      <w:pPr>
        <w:ind w:left="717" w:hanging="605"/>
      </w:pPr>
      <w:rPr>
        <w:rFonts w:ascii="Arial Narrow" w:eastAsia="Arial Narrow" w:hAnsi="Arial Narrow" w:cs="Arial Narrow" w:hint="default"/>
        <w:b/>
        <w:bCs/>
        <w:i w:val="0"/>
        <w:iCs w:val="0"/>
        <w:w w:val="100"/>
        <w:sz w:val="22"/>
        <w:szCs w:val="22"/>
        <w:lang w:val="es-ES" w:eastAsia="en-US" w:bidi="ar-SA"/>
      </w:rPr>
    </w:lvl>
    <w:lvl w:ilvl="4">
      <w:start w:val="1"/>
      <w:numFmt w:val="lowerLetter"/>
      <w:lvlText w:val="%5)"/>
      <w:lvlJc w:val="left"/>
      <w:pPr>
        <w:ind w:left="833" w:hanging="360"/>
      </w:pPr>
      <w:rPr>
        <w:rFonts w:ascii="Arial Narrow" w:eastAsia="Arial Narrow" w:hAnsi="Arial Narrow" w:cs="Arial Narrow" w:hint="default"/>
        <w:b w:val="0"/>
        <w:bCs w:val="0"/>
        <w:i w:val="0"/>
        <w:iCs w:val="0"/>
        <w:w w:val="100"/>
        <w:sz w:val="22"/>
        <w:szCs w:val="22"/>
        <w:lang w:val="es-ES" w:eastAsia="en-US" w:bidi="ar-SA"/>
      </w:rPr>
    </w:lvl>
    <w:lvl w:ilvl="5">
      <w:numFmt w:val="bullet"/>
      <w:lvlText w:val="•"/>
      <w:lvlJc w:val="left"/>
      <w:pPr>
        <w:ind w:left="5000" w:hanging="360"/>
      </w:pPr>
      <w:rPr>
        <w:rFonts w:hint="default"/>
        <w:lang w:val="es-ES" w:eastAsia="en-US" w:bidi="ar-SA"/>
      </w:rPr>
    </w:lvl>
    <w:lvl w:ilvl="6">
      <w:numFmt w:val="bullet"/>
      <w:lvlText w:val="•"/>
      <w:lvlJc w:val="left"/>
      <w:pPr>
        <w:ind w:left="6040" w:hanging="360"/>
      </w:pPr>
      <w:rPr>
        <w:rFonts w:hint="default"/>
        <w:lang w:val="es-ES" w:eastAsia="en-US" w:bidi="ar-SA"/>
      </w:rPr>
    </w:lvl>
    <w:lvl w:ilvl="7">
      <w:numFmt w:val="bullet"/>
      <w:lvlText w:val="•"/>
      <w:lvlJc w:val="left"/>
      <w:pPr>
        <w:ind w:left="7080" w:hanging="360"/>
      </w:pPr>
      <w:rPr>
        <w:rFonts w:hint="default"/>
        <w:lang w:val="es-ES" w:eastAsia="en-US" w:bidi="ar-SA"/>
      </w:rPr>
    </w:lvl>
    <w:lvl w:ilvl="8">
      <w:numFmt w:val="bullet"/>
      <w:lvlText w:val="•"/>
      <w:lvlJc w:val="left"/>
      <w:pPr>
        <w:ind w:left="8120" w:hanging="360"/>
      </w:pPr>
      <w:rPr>
        <w:rFonts w:hint="default"/>
        <w:lang w:val="es-ES" w:eastAsia="en-US" w:bidi="ar-SA"/>
      </w:rPr>
    </w:lvl>
  </w:abstractNum>
  <w:abstractNum w:abstractNumId="8" w15:restartNumberingAfterBreak="0">
    <w:nsid w:val="197963EE"/>
    <w:multiLevelType w:val="multilevel"/>
    <w:tmpl w:val="BA98F0D6"/>
    <w:lvl w:ilvl="0">
      <w:start w:val="5"/>
      <w:numFmt w:val="decimal"/>
      <w:lvlText w:val="%1"/>
      <w:lvlJc w:val="left"/>
      <w:pPr>
        <w:ind w:left="617" w:hanging="507"/>
      </w:pPr>
      <w:rPr>
        <w:rFonts w:hint="default"/>
        <w:lang w:val="es-ES" w:eastAsia="en-US" w:bidi="ar-SA"/>
      </w:rPr>
    </w:lvl>
    <w:lvl w:ilvl="1">
      <w:start w:val="4"/>
      <w:numFmt w:val="decimal"/>
      <w:lvlText w:val="%1.%2"/>
      <w:lvlJc w:val="left"/>
      <w:pPr>
        <w:ind w:left="617" w:hanging="507"/>
      </w:pPr>
      <w:rPr>
        <w:rFonts w:hint="default"/>
        <w:lang w:val="es-ES" w:eastAsia="en-US" w:bidi="ar-SA"/>
      </w:rPr>
    </w:lvl>
    <w:lvl w:ilvl="2">
      <w:start w:val="1"/>
      <w:numFmt w:val="decimal"/>
      <w:lvlText w:val="%1.%2.%3."/>
      <w:lvlJc w:val="left"/>
      <w:pPr>
        <w:ind w:left="617" w:hanging="507"/>
      </w:pPr>
      <w:rPr>
        <w:rFonts w:ascii="Arial" w:eastAsia="Arial" w:hAnsi="Arial" w:cs="Arial" w:hint="default"/>
        <w:b/>
        <w:bCs/>
        <w:i w:val="0"/>
        <w:iCs w:val="0"/>
        <w:spacing w:val="-1"/>
        <w:w w:val="82"/>
        <w:sz w:val="22"/>
        <w:szCs w:val="22"/>
        <w:lang w:val="es-ES" w:eastAsia="en-US" w:bidi="ar-SA"/>
      </w:rPr>
    </w:lvl>
    <w:lvl w:ilvl="3">
      <w:start w:val="1"/>
      <w:numFmt w:val="decimal"/>
      <w:lvlText w:val="%4."/>
      <w:lvlJc w:val="left"/>
      <w:pPr>
        <w:ind w:left="833" w:hanging="360"/>
      </w:pPr>
      <w:rPr>
        <w:rFonts w:ascii="Arial" w:eastAsia="Arial" w:hAnsi="Arial" w:cs="Arial" w:hint="default"/>
        <w:b w:val="0"/>
        <w:bCs w:val="0"/>
        <w:i w:val="0"/>
        <w:iCs w:val="0"/>
        <w:spacing w:val="-1"/>
        <w:w w:val="80"/>
        <w:sz w:val="22"/>
        <w:szCs w:val="22"/>
        <w:lang w:val="es-ES" w:eastAsia="en-US" w:bidi="ar-SA"/>
      </w:rPr>
    </w:lvl>
    <w:lvl w:ilvl="4">
      <w:numFmt w:val="bullet"/>
      <w:lvlText w:val="•"/>
      <w:lvlJc w:val="left"/>
      <w:pPr>
        <w:ind w:left="4000" w:hanging="360"/>
      </w:pPr>
      <w:rPr>
        <w:rFonts w:hint="default"/>
        <w:lang w:val="es-ES" w:eastAsia="en-US" w:bidi="ar-SA"/>
      </w:rPr>
    </w:lvl>
    <w:lvl w:ilvl="5">
      <w:numFmt w:val="bullet"/>
      <w:lvlText w:val="•"/>
      <w:lvlJc w:val="left"/>
      <w:pPr>
        <w:ind w:left="5053" w:hanging="360"/>
      </w:pPr>
      <w:rPr>
        <w:rFonts w:hint="default"/>
        <w:lang w:val="es-ES" w:eastAsia="en-US" w:bidi="ar-SA"/>
      </w:rPr>
    </w:lvl>
    <w:lvl w:ilvl="6">
      <w:numFmt w:val="bullet"/>
      <w:lvlText w:val="•"/>
      <w:lvlJc w:val="left"/>
      <w:pPr>
        <w:ind w:left="6106" w:hanging="360"/>
      </w:pPr>
      <w:rPr>
        <w:rFonts w:hint="default"/>
        <w:lang w:val="es-ES" w:eastAsia="en-US" w:bidi="ar-SA"/>
      </w:rPr>
    </w:lvl>
    <w:lvl w:ilvl="7">
      <w:numFmt w:val="bullet"/>
      <w:lvlText w:val="•"/>
      <w:lvlJc w:val="left"/>
      <w:pPr>
        <w:ind w:left="7160" w:hanging="360"/>
      </w:pPr>
      <w:rPr>
        <w:rFonts w:hint="default"/>
        <w:lang w:val="es-ES" w:eastAsia="en-US" w:bidi="ar-SA"/>
      </w:rPr>
    </w:lvl>
    <w:lvl w:ilvl="8">
      <w:numFmt w:val="bullet"/>
      <w:lvlText w:val="•"/>
      <w:lvlJc w:val="left"/>
      <w:pPr>
        <w:ind w:left="8213" w:hanging="360"/>
      </w:pPr>
      <w:rPr>
        <w:rFonts w:hint="default"/>
        <w:lang w:val="es-ES" w:eastAsia="en-US" w:bidi="ar-SA"/>
      </w:rPr>
    </w:lvl>
  </w:abstractNum>
  <w:abstractNum w:abstractNumId="9" w15:restartNumberingAfterBreak="0">
    <w:nsid w:val="1ED76146"/>
    <w:multiLevelType w:val="multilevel"/>
    <w:tmpl w:val="094C2CDE"/>
    <w:lvl w:ilvl="0">
      <w:start w:val="1"/>
      <w:numFmt w:val="bullet"/>
      <w:lvlText w:val="-"/>
      <w:lvlJc w:val="left"/>
      <w:pPr>
        <w:ind w:left="502"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FC86198"/>
    <w:multiLevelType w:val="multilevel"/>
    <w:tmpl w:val="6664A0A0"/>
    <w:lvl w:ilvl="0">
      <w:start w:val="1"/>
      <w:numFmt w:val="upperLetter"/>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D66B19"/>
    <w:multiLevelType w:val="multilevel"/>
    <w:tmpl w:val="CC90248C"/>
    <w:lvl w:ilvl="0">
      <w:start w:val="1"/>
      <w:numFmt w:val="lowerLetter"/>
      <w:lvlText w:val="%1."/>
      <w:lvlJc w:val="left"/>
      <w:pPr>
        <w:ind w:left="501" w:hanging="359"/>
      </w:pPr>
      <w:rPr>
        <w:b/>
        <w:color w:val="000000"/>
      </w:rPr>
    </w:lvl>
    <w:lvl w:ilvl="1">
      <w:start w:val="1"/>
      <w:numFmt w:val="lowerLetter"/>
      <w:lvlText w:val="%2."/>
      <w:lvlJc w:val="left"/>
      <w:pPr>
        <w:ind w:left="1221" w:hanging="360"/>
      </w:pPr>
    </w:lvl>
    <w:lvl w:ilvl="2">
      <w:start w:val="1"/>
      <w:numFmt w:val="lowerRoman"/>
      <w:lvlText w:val="%3."/>
      <w:lvlJc w:val="right"/>
      <w:pPr>
        <w:ind w:left="1941" w:hanging="180"/>
      </w:pPr>
    </w:lvl>
    <w:lvl w:ilvl="3">
      <w:start w:val="1"/>
      <w:numFmt w:val="decimal"/>
      <w:lvlText w:val="%4."/>
      <w:lvlJc w:val="left"/>
      <w:pPr>
        <w:ind w:left="2661" w:hanging="360"/>
      </w:pPr>
    </w:lvl>
    <w:lvl w:ilvl="4">
      <w:start w:val="1"/>
      <w:numFmt w:val="lowerLetter"/>
      <w:lvlText w:val="%5."/>
      <w:lvlJc w:val="left"/>
      <w:pPr>
        <w:ind w:left="3381" w:hanging="360"/>
      </w:pPr>
    </w:lvl>
    <w:lvl w:ilvl="5">
      <w:start w:val="1"/>
      <w:numFmt w:val="lowerRoman"/>
      <w:lvlText w:val="%6."/>
      <w:lvlJc w:val="right"/>
      <w:pPr>
        <w:ind w:left="4101" w:hanging="180"/>
      </w:pPr>
    </w:lvl>
    <w:lvl w:ilvl="6">
      <w:start w:val="1"/>
      <w:numFmt w:val="decimal"/>
      <w:lvlText w:val="%7."/>
      <w:lvlJc w:val="left"/>
      <w:pPr>
        <w:ind w:left="4821" w:hanging="360"/>
      </w:pPr>
    </w:lvl>
    <w:lvl w:ilvl="7">
      <w:start w:val="1"/>
      <w:numFmt w:val="lowerLetter"/>
      <w:lvlText w:val="%8."/>
      <w:lvlJc w:val="left"/>
      <w:pPr>
        <w:ind w:left="5541" w:hanging="360"/>
      </w:pPr>
    </w:lvl>
    <w:lvl w:ilvl="8">
      <w:start w:val="1"/>
      <w:numFmt w:val="lowerRoman"/>
      <w:lvlText w:val="%9."/>
      <w:lvlJc w:val="right"/>
      <w:pPr>
        <w:ind w:left="6261" w:hanging="180"/>
      </w:pPr>
    </w:lvl>
  </w:abstractNum>
  <w:abstractNum w:abstractNumId="12" w15:restartNumberingAfterBreak="0">
    <w:nsid w:val="21BC68E9"/>
    <w:multiLevelType w:val="multilevel"/>
    <w:tmpl w:val="140ED308"/>
    <w:lvl w:ilvl="0">
      <w:start w:val="1"/>
      <w:numFmt w:val="lowerLetter"/>
      <w:lvlText w:val="%1."/>
      <w:lvlJc w:val="left"/>
      <w:pPr>
        <w:ind w:left="644" w:hanging="358"/>
      </w:pPr>
      <w:rPr>
        <w:b/>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23F10AB3"/>
    <w:multiLevelType w:val="multilevel"/>
    <w:tmpl w:val="52F2A332"/>
    <w:lvl w:ilvl="0">
      <w:start w:val="4"/>
      <w:numFmt w:val="decimal"/>
      <w:lvlText w:val="%1."/>
      <w:lvlJc w:val="left"/>
      <w:pPr>
        <w:ind w:left="432" w:hanging="432"/>
      </w:pPr>
    </w:lvl>
    <w:lvl w:ilvl="1">
      <w:start w:val="1"/>
      <w:numFmt w:val="decimal"/>
      <w:lvlText w:val="%1.%2."/>
      <w:lvlJc w:val="left"/>
      <w:pPr>
        <w:ind w:left="432" w:hanging="432"/>
      </w:pPr>
    </w:lvl>
    <w:lvl w:ilvl="2">
      <w:start w:val="1"/>
      <w:numFmt w:val="decimal"/>
      <w:lvlText w:val="%1.%2.%3."/>
      <w:lvlJc w:val="left"/>
      <w:pPr>
        <w:ind w:left="1004" w:hanging="720"/>
      </w:pPr>
      <w:rPr>
        <w:rFonts w:ascii="Arial Narrow" w:eastAsia="Arial Narrow" w:hAnsi="Arial Narrow" w:cs="Arial Narrow"/>
        <w:b/>
        <w:sz w:val="22"/>
        <w:szCs w:val="22"/>
      </w:rPr>
    </w:lvl>
    <w:lvl w:ilvl="3">
      <w:start w:val="1"/>
      <w:numFmt w:val="decimal"/>
      <w:lvlText w:val="%1.%2.%3.%4."/>
      <w:lvlJc w:val="left"/>
      <w:pPr>
        <w:ind w:left="720" w:hanging="720"/>
      </w:pPr>
      <w:rPr>
        <w:rFonts w:ascii="Arial Narrow" w:eastAsia="Arial Narrow" w:hAnsi="Arial Narrow" w:cs="Arial Narrow"/>
        <w:b/>
        <w:color w:val="000000"/>
        <w:sz w:val="22"/>
        <w:szCs w:val="22"/>
      </w:rPr>
    </w:lvl>
    <w:lvl w:ilvl="4">
      <w:start w:val="1"/>
      <w:numFmt w:val="decimal"/>
      <w:lvlText w:val="%1.%2.%3.%4.%5."/>
      <w:lvlJc w:val="left"/>
      <w:pPr>
        <w:ind w:left="1080" w:hanging="1080"/>
      </w:pPr>
      <w:rPr>
        <w:rFonts w:ascii="Arial Narrow" w:eastAsia="Arial Narrow" w:hAnsi="Arial Narrow" w:cs="Arial Narrow"/>
        <w:b/>
      </w:r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4" w15:restartNumberingAfterBreak="0">
    <w:nsid w:val="27860A9F"/>
    <w:multiLevelType w:val="multilevel"/>
    <w:tmpl w:val="72CA1252"/>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5" w15:restartNumberingAfterBreak="0">
    <w:nsid w:val="2C4178D7"/>
    <w:multiLevelType w:val="multilevel"/>
    <w:tmpl w:val="2F30B798"/>
    <w:lvl w:ilvl="0">
      <w:start w:val="1"/>
      <w:numFmt w:val="decimal"/>
      <w:lvlText w:val="%1."/>
      <w:lvlJc w:val="left"/>
      <w:pPr>
        <w:ind w:left="502" w:hanging="360"/>
      </w:pPr>
      <w:rPr>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2FBA364E"/>
    <w:multiLevelType w:val="multilevel"/>
    <w:tmpl w:val="0DD02798"/>
    <w:lvl w:ilvl="0">
      <w:start w:val="1"/>
      <w:numFmt w:val="lowerLetter"/>
      <w:lvlText w:val="%1."/>
      <w:lvlJc w:val="left"/>
      <w:pPr>
        <w:ind w:left="502" w:hanging="360"/>
      </w:pPr>
      <w:rPr>
        <w:rFonts w:ascii="Arial Narrow" w:eastAsia="Arial Narrow" w:hAnsi="Arial Narrow" w:cs="Arial Narrow"/>
        <w:b/>
        <w:color w:val="000000"/>
        <w:sz w:val="22"/>
        <w:szCs w:val="22"/>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306E2BD8"/>
    <w:multiLevelType w:val="multilevel"/>
    <w:tmpl w:val="9154B5F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791647B"/>
    <w:multiLevelType w:val="hybridMultilevel"/>
    <w:tmpl w:val="5198893C"/>
    <w:lvl w:ilvl="0" w:tplc="3E1C0E4C">
      <w:start w:val="1"/>
      <w:numFmt w:val="lowerLetter"/>
      <w:lvlText w:val="%1)"/>
      <w:lvlJc w:val="left"/>
      <w:pPr>
        <w:ind w:left="502" w:hanging="360"/>
      </w:pPr>
      <w:rPr>
        <w:b/>
        <w:bCs w:val="0"/>
        <w:i w:val="0"/>
        <w:iCs w:val="0"/>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9" w15:restartNumberingAfterBreak="0">
    <w:nsid w:val="3A6E466D"/>
    <w:multiLevelType w:val="multilevel"/>
    <w:tmpl w:val="30D6D6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339EA"/>
    <w:multiLevelType w:val="multilevel"/>
    <w:tmpl w:val="08ACFD30"/>
    <w:lvl w:ilvl="0">
      <w:start w:val="3"/>
      <w:numFmt w:val="decimal"/>
      <w:lvlText w:val="%1."/>
      <w:lvlJc w:val="left"/>
      <w:pPr>
        <w:ind w:left="495" w:hanging="495"/>
      </w:pPr>
    </w:lvl>
    <w:lvl w:ilvl="1">
      <w:start w:val="6"/>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F3801A5"/>
    <w:multiLevelType w:val="multilevel"/>
    <w:tmpl w:val="9D3A374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87595D"/>
    <w:multiLevelType w:val="multilevel"/>
    <w:tmpl w:val="641E6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8B5423"/>
    <w:multiLevelType w:val="multilevel"/>
    <w:tmpl w:val="1E5AE700"/>
    <w:lvl w:ilvl="0">
      <w:start w:val="1"/>
      <w:numFmt w:val="lowerLetter"/>
      <w:lvlText w:val="%1."/>
      <w:lvlJc w:val="left"/>
      <w:pPr>
        <w:ind w:left="360" w:hanging="360"/>
      </w:pPr>
      <w:rPr>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B2A4FDA"/>
    <w:multiLevelType w:val="multilevel"/>
    <w:tmpl w:val="2AF41E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DC261A"/>
    <w:multiLevelType w:val="multilevel"/>
    <w:tmpl w:val="E55A5A4E"/>
    <w:lvl w:ilvl="0">
      <w:start w:val="1"/>
      <w:numFmt w:val="decimal"/>
      <w:lvlText w:val="%1."/>
      <w:lvlJc w:val="left"/>
      <w:pPr>
        <w:ind w:left="410" w:hanging="360"/>
      </w:pPr>
    </w:lvl>
    <w:lvl w:ilvl="1">
      <w:start w:val="1"/>
      <w:numFmt w:val="lowerLetter"/>
      <w:lvlText w:val="%2."/>
      <w:lvlJc w:val="left"/>
      <w:pPr>
        <w:ind w:left="1130" w:hanging="360"/>
      </w:pPr>
    </w:lvl>
    <w:lvl w:ilvl="2">
      <w:start w:val="1"/>
      <w:numFmt w:val="lowerRoman"/>
      <w:lvlText w:val="%3."/>
      <w:lvlJc w:val="right"/>
      <w:pPr>
        <w:ind w:left="1850" w:hanging="180"/>
      </w:pPr>
    </w:lvl>
    <w:lvl w:ilvl="3">
      <w:start w:val="1"/>
      <w:numFmt w:val="decimal"/>
      <w:lvlText w:val="%4."/>
      <w:lvlJc w:val="left"/>
      <w:pPr>
        <w:ind w:left="2570" w:hanging="360"/>
      </w:pPr>
    </w:lvl>
    <w:lvl w:ilvl="4">
      <w:start w:val="1"/>
      <w:numFmt w:val="lowerLetter"/>
      <w:lvlText w:val="%5."/>
      <w:lvlJc w:val="left"/>
      <w:pPr>
        <w:ind w:left="3290" w:hanging="360"/>
      </w:pPr>
    </w:lvl>
    <w:lvl w:ilvl="5">
      <w:start w:val="1"/>
      <w:numFmt w:val="lowerRoman"/>
      <w:lvlText w:val="%6."/>
      <w:lvlJc w:val="right"/>
      <w:pPr>
        <w:ind w:left="4010" w:hanging="180"/>
      </w:pPr>
    </w:lvl>
    <w:lvl w:ilvl="6">
      <w:start w:val="1"/>
      <w:numFmt w:val="decimal"/>
      <w:lvlText w:val="%7."/>
      <w:lvlJc w:val="left"/>
      <w:pPr>
        <w:ind w:left="4730" w:hanging="360"/>
      </w:pPr>
    </w:lvl>
    <w:lvl w:ilvl="7">
      <w:start w:val="1"/>
      <w:numFmt w:val="lowerLetter"/>
      <w:lvlText w:val="%8."/>
      <w:lvlJc w:val="left"/>
      <w:pPr>
        <w:ind w:left="5450" w:hanging="360"/>
      </w:pPr>
    </w:lvl>
    <w:lvl w:ilvl="8">
      <w:start w:val="1"/>
      <w:numFmt w:val="lowerRoman"/>
      <w:lvlText w:val="%9."/>
      <w:lvlJc w:val="right"/>
      <w:pPr>
        <w:ind w:left="6170" w:hanging="180"/>
      </w:pPr>
    </w:lvl>
  </w:abstractNum>
  <w:abstractNum w:abstractNumId="26" w15:restartNumberingAfterBreak="0">
    <w:nsid w:val="53DE425E"/>
    <w:multiLevelType w:val="multilevel"/>
    <w:tmpl w:val="9F7E4F1A"/>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717527C"/>
    <w:multiLevelType w:val="multilevel"/>
    <w:tmpl w:val="5910114E"/>
    <w:lvl w:ilvl="0">
      <w:start w:val="4"/>
      <w:numFmt w:val="decimal"/>
      <w:lvlText w:val="%1"/>
      <w:lvlJc w:val="left"/>
      <w:pPr>
        <w:ind w:left="400" w:hanging="400"/>
      </w:pPr>
    </w:lvl>
    <w:lvl w:ilvl="1">
      <w:start w:val="1"/>
      <w:numFmt w:val="decimal"/>
      <w:lvlText w:val="%1.%2"/>
      <w:lvlJc w:val="left"/>
      <w:pPr>
        <w:ind w:left="400" w:hanging="40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5A20446C"/>
    <w:multiLevelType w:val="multilevel"/>
    <w:tmpl w:val="534E2974"/>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5BB0320A"/>
    <w:multiLevelType w:val="multilevel"/>
    <w:tmpl w:val="DF3ECAA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8A3094"/>
    <w:multiLevelType w:val="hybridMultilevel"/>
    <w:tmpl w:val="44CCAA2E"/>
    <w:lvl w:ilvl="0" w:tplc="44225B3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15262A"/>
    <w:multiLevelType w:val="multilevel"/>
    <w:tmpl w:val="969C698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B6D1494"/>
    <w:multiLevelType w:val="multilevel"/>
    <w:tmpl w:val="639A95D2"/>
    <w:lvl w:ilvl="0">
      <w:start w:val="1"/>
      <w:numFmt w:val="lowerLetter"/>
      <w:lvlText w:val="%1."/>
      <w:lvlJc w:val="left"/>
      <w:pPr>
        <w:ind w:left="502" w:hanging="360"/>
      </w:pPr>
      <w:rPr>
        <w:b/>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6BDA6B7C"/>
    <w:multiLevelType w:val="hybridMultilevel"/>
    <w:tmpl w:val="8BEEB0EA"/>
    <w:lvl w:ilvl="0" w:tplc="A502E51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733A81"/>
    <w:multiLevelType w:val="hybridMultilevel"/>
    <w:tmpl w:val="726ACA36"/>
    <w:lvl w:ilvl="0" w:tplc="FF6097F0">
      <w:start w:val="1"/>
      <w:numFmt w:val="lowerLetter"/>
      <w:lvlText w:val="%1)"/>
      <w:lvlJc w:val="left"/>
      <w:pPr>
        <w:ind w:left="833" w:hanging="360"/>
      </w:pPr>
      <w:rPr>
        <w:rFonts w:ascii="Arial Narrow" w:eastAsia="Arial Narrow" w:hAnsi="Arial Narrow" w:cs="Arial Narrow" w:hint="default"/>
        <w:b/>
        <w:bCs/>
        <w:i w:val="0"/>
        <w:iCs w:val="0"/>
        <w:w w:val="100"/>
        <w:sz w:val="22"/>
        <w:szCs w:val="22"/>
        <w:lang w:val="es-ES" w:eastAsia="en-US" w:bidi="ar-SA"/>
      </w:rPr>
    </w:lvl>
    <w:lvl w:ilvl="1" w:tplc="7EE0E41A">
      <w:numFmt w:val="bullet"/>
      <w:lvlText w:val="•"/>
      <w:lvlJc w:val="left"/>
      <w:pPr>
        <w:ind w:left="1776" w:hanging="360"/>
      </w:pPr>
      <w:rPr>
        <w:rFonts w:hint="default"/>
        <w:lang w:val="es-ES" w:eastAsia="en-US" w:bidi="ar-SA"/>
      </w:rPr>
    </w:lvl>
    <w:lvl w:ilvl="2" w:tplc="7830656A">
      <w:numFmt w:val="bullet"/>
      <w:lvlText w:val="•"/>
      <w:lvlJc w:val="left"/>
      <w:pPr>
        <w:ind w:left="2712" w:hanging="360"/>
      </w:pPr>
      <w:rPr>
        <w:rFonts w:hint="default"/>
        <w:lang w:val="es-ES" w:eastAsia="en-US" w:bidi="ar-SA"/>
      </w:rPr>
    </w:lvl>
    <w:lvl w:ilvl="3" w:tplc="E95031FA">
      <w:numFmt w:val="bullet"/>
      <w:lvlText w:val="•"/>
      <w:lvlJc w:val="left"/>
      <w:pPr>
        <w:ind w:left="3648" w:hanging="360"/>
      </w:pPr>
      <w:rPr>
        <w:rFonts w:hint="default"/>
        <w:lang w:val="es-ES" w:eastAsia="en-US" w:bidi="ar-SA"/>
      </w:rPr>
    </w:lvl>
    <w:lvl w:ilvl="4" w:tplc="96F48B28">
      <w:numFmt w:val="bullet"/>
      <w:lvlText w:val="•"/>
      <w:lvlJc w:val="left"/>
      <w:pPr>
        <w:ind w:left="4584" w:hanging="360"/>
      </w:pPr>
      <w:rPr>
        <w:rFonts w:hint="default"/>
        <w:lang w:val="es-ES" w:eastAsia="en-US" w:bidi="ar-SA"/>
      </w:rPr>
    </w:lvl>
    <w:lvl w:ilvl="5" w:tplc="EBA6C866">
      <w:numFmt w:val="bullet"/>
      <w:lvlText w:val="•"/>
      <w:lvlJc w:val="left"/>
      <w:pPr>
        <w:ind w:left="5520" w:hanging="360"/>
      </w:pPr>
      <w:rPr>
        <w:rFonts w:hint="default"/>
        <w:lang w:val="es-ES" w:eastAsia="en-US" w:bidi="ar-SA"/>
      </w:rPr>
    </w:lvl>
    <w:lvl w:ilvl="6" w:tplc="A29E2DAE">
      <w:numFmt w:val="bullet"/>
      <w:lvlText w:val="•"/>
      <w:lvlJc w:val="left"/>
      <w:pPr>
        <w:ind w:left="6456" w:hanging="360"/>
      </w:pPr>
      <w:rPr>
        <w:rFonts w:hint="default"/>
        <w:lang w:val="es-ES" w:eastAsia="en-US" w:bidi="ar-SA"/>
      </w:rPr>
    </w:lvl>
    <w:lvl w:ilvl="7" w:tplc="B086A272">
      <w:numFmt w:val="bullet"/>
      <w:lvlText w:val="•"/>
      <w:lvlJc w:val="left"/>
      <w:pPr>
        <w:ind w:left="7392" w:hanging="360"/>
      </w:pPr>
      <w:rPr>
        <w:rFonts w:hint="default"/>
        <w:lang w:val="es-ES" w:eastAsia="en-US" w:bidi="ar-SA"/>
      </w:rPr>
    </w:lvl>
    <w:lvl w:ilvl="8" w:tplc="9464573A">
      <w:numFmt w:val="bullet"/>
      <w:lvlText w:val="•"/>
      <w:lvlJc w:val="left"/>
      <w:pPr>
        <w:ind w:left="8328" w:hanging="360"/>
      </w:pPr>
      <w:rPr>
        <w:rFonts w:hint="default"/>
        <w:lang w:val="es-ES" w:eastAsia="en-US" w:bidi="ar-SA"/>
      </w:rPr>
    </w:lvl>
  </w:abstractNum>
  <w:abstractNum w:abstractNumId="35" w15:restartNumberingAfterBreak="0">
    <w:nsid w:val="799D404A"/>
    <w:multiLevelType w:val="multilevel"/>
    <w:tmpl w:val="41EA2C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7A567B51"/>
    <w:multiLevelType w:val="multilevel"/>
    <w:tmpl w:val="5EA45282"/>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1E0165"/>
    <w:multiLevelType w:val="multilevel"/>
    <w:tmpl w:val="53346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D204B6"/>
    <w:multiLevelType w:val="multilevel"/>
    <w:tmpl w:val="30D6D610"/>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D5867B9"/>
    <w:multiLevelType w:val="multilevel"/>
    <w:tmpl w:val="F5A0B08C"/>
    <w:lvl w:ilvl="0">
      <w:start w:val="7"/>
      <w:numFmt w:val="decimal"/>
      <w:lvlText w:val="%1"/>
      <w:lvlJc w:val="left"/>
      <w:pPr>
        <w:ind w:left="360" w:hanging="360"/>
      </w:pPr>
      <w:rPr>
        <w:sz w:val="24"/>
        <w:szCs w:val="24"/>
      </w:rPr>
    </w:lvl>
    <w:lvl w:ilvl="1">
      <w:start w:val="8"/>
      <w:numFmt w:val="decimal"/>
      <w:pStyle w:val="Ttulo2"/>
      <w:lvlText w:val="%1.%2"/>
      <w:lvlJc w:val="left"/>
      <w:pPr>
        <w:ind w:left="360" w:hanging="360"/>
      </w:pPr>
      <w:rPr>
        <w:sz w:val="22"/>
        <w:szCs w:val="22"/>
      </w:rPr>
    </w:lvl>
    <w:lvl w:ilvl="2">
      <w:start w:val="1"/>
      <w:numFmt w:val="decimal"/>
      <w:pStyle w:val="Ttulo3"/>
      <w:lvlText w:val="%1.%2.%3"/>
      <w:lvlJc w:val="left"/>
      <w:pPr>
        <w:ind w:left="720" w:hanging="720"/>
      </w:pPr>
      <w:rPr>
        <w:sz w:val="24"/>
        <w:szCs w:val="24"/>
      </w:rPr>
    </w:lvl>
    <w:lvl w:ilvl="3">
      <w:start w:val="1"/>
      <w:numFmt w:val="decimal"/>
      <w:pStyle w:val="Ttulo4"/>
      <w:lvlText w:val="%1.%2.%3.%4"/>
      <w:lvlJc w:val="left"/>
      <w:pPr>
        <w:ind w:left="720" w:hanging="720"/>
      </w:pPr>
      <w:rPr>
        <w:sz w:val="24"/>
        <w:szCs w:val="24"/>
      </w:rPr>
    </w:lvl>
    <w:lvl w:ilvl="4">
      <w:start w:val="1"/>
      <w:numFmt w:val="decimal"/>
      <w:pStyle w:val="Ttulo5"/>
      <w:lvlText w:val="%1.%2.%3.%4.%5"/>
      <w:lvlJc w:val="left"/>
      <w:pPr>
        <w:ind w:left="720" w:hanging="720"/>
      </w:pPr>
      <w:rPr>
        <w:sz w:val="24"/>
        <w:szCs w:val="24"/>
      </w:rPr>
    </w:lvl>
    <w:lvl w:ilvl="5">
      <w:start w:val="1"/>
      <w:numFmt w:val="decimal"/>
      <w:pStyle w:val="Ttulo6"/>
      <w:lvlText w:val="%1.%2.%3.%4.%5.%6"/>
      <w:lvlJc w:val="left"/>
      <w:pPr>
        <w:ind w:left="1080" w:hanging="1080"/>
      </w:pPr>
      <w:rPr>
        <w:sz w:val="24"/>
        <w:szCs w:val="24"/>
      </w:rPr>
    </w:lvl>
    <w:lvl w:ilvl="6">
      <w:start w:val="1"/>
      <w:numFmt w:val="decimal"/>
      <w:pStyle w:val="Ttulo7"/>
      <w:lvlText w:val="%1.%2.%3.%4.%5.%6.%7"/>
      <w:lvlJc w:val="left"/>
      <w:pPr>
        <w:ind w:left="1080" w:hanging="1080"/>
      </w:pPr>
      <w:rPr>
        <w:sz w:val="24"/>
        <w:szCs w:val="24"/>
      </w:rPr>
    </w:lvl>
    <w:lvl w:ilvl="7">
      <w:start w:val="1"/>
      <w:numFmt w:val="decimal"/>
      <w:pStyle w:val="Ttulo8"/>
      <w:lvlText w:val="%1.%2.%3.%4.%5.%6.%7.%8"/>
      <w:lvlJc w:val="left"/>
      <w:pPr>
        <w:ind w:left="1440" w:hanging="1440"/>
      </w:pPr>
      <w:rPr>
        <w:sz w:val="24"/>
        <w:szCs w:val="24"/>
      </w:rPr>
    </w:lvl>
    <w:lvl w:ilvl="8">
      <w:start w:val="1"/>
      <w:numFmt w:val="decimal"/>
      <w:pStyle w:val="Ttulo9"/>
      <w:lvlText w:val="%1.%2.%3.%4.%5.%6.%7.%8.%9"/>
      <w:lvlJc w:val="left"/>
      <w:pPr>
        <w:ind w:left="1440" w:hanging="1440"/>
      </w:pPr>
      <w:rPr>
        <w:sz w:val="24"/>
        <w:szCs w:val="24"/>
      </w:rPr>
    </w:lvl>
  </w:abstractNum>
  <w:num w:numId="1" w16cid:durableId="55781802">
    <w:abstractNumId w:val="12"/>
  </w:num>
  <w:num w:numId="2" w16cid:durableId="1809276899">
    <w:abstractNumId w:val="17"/>
  </w:num>
  <w:num w:numId="3" w16cid:durableId="112482980">
    <w:abstractNumId w:val="35"/>
  </w:num>
  <w:num w:numId="4" w16cid:durableId="823157768">
    <w:abstractNumId w:val="1"/>
  </w:num>
  <w:num w:numId="5" w16cid:durableId="965621165">
    <w:abstractNumId w:val="39"/>
  </w:num>
  <w:num w:numId="6" w16cid:durableId="1680767843">
    <w:abstractNumId w:val="15"/>
  </w:num>
  <w:num w:numId="7" w16cid:durableId="1614708524">
    <w:abstractNumId w:val="31"/>
  </w:num>
  <w:num w:numId="8" w16cid:durableId="266891671">
    <w:abstractNumId w:val="20"/>
  </w:num>
  <w:num w:numId="9" w16cid:durableId="298344527">
    <w:abstractNumId w:val="27"/>
  </w:num>
  <w:num w:numId="10" w16cid:durableId="1680618115">
    <w:abstractNumId w:val="13"/>
  </w:num>
  <w:num w:numId="11" w16cid:durableId="1901789541">
    <w:abstractNumId w:val="5"/>
  </w:num>
  <w:num w:numId="12" w16cid:durableId="613362176">
    <w:abstractNumId w:val="14"/>
  </w:num>
  <w:num w:numId="13" w16cid:durableId="574507712">
    <w:abstractNumId w:val="6"/>
  </w:num>
  <w:num w:numId="14" w16cid:durableId="1096175114">
    <w:abstractNumId w:val="9"/>
  </w:num>
  <w:num w:numId="15" w16cid:durableId="1611815382">
    <w:abstractNumId w:val="25"/>
  </w:num>
  <w:num w:numId="16" w16cid:durableId="1653095284">
    <w:abstractNumId w:val="29"/>
  </w:num>
  <w:num w:numId="17" w16cid:durableId="177546738">
    <w:abstractNumId w:val="11"/>
  </w:num>
  <w:num w:numId="18" w16cid:durableId="1302229662">
    <w:abstractNumId w:val="16"/>
  </w:num>
  <w:num w:numId="19" w16cid:durableId="1696536041">
    <w:abstractNumId w:val="28"/>
  </w:num>
  <w:num w:numId="20" w16cid:durableId="1355690645">
    <w:abstractNumId w:val="23"/>
  </w:num>
  <w:num w:numId="21" w16cid:durableId="427115894">
    <w:abstractNumId w:val="24"/>
  </w:num>
  <w:num w:numId="22" w16cid:durableId="1912887273">
    <w:abstractNumId w:val="4"/>
  </w:num>
  <w:num w:numId="23" w16cid:durableId="688875560">
    <w:abstractNumId w:val="3"/>
  </w:num>
  <w:num w:numId="24" w16cid:durableId="1229615211">
    <w:abstractNumId w:val="0"/>
  </w:num>
  <w:num w:numId="25" w16cid:durableId="1599751542">
    <w:abstractNumId w:val="37"/>
  </w:num>
  <w:num w:numId="26" w16cid:durableId="227763938">
    <w:abstractNumId w:val="19"/>
  </w:num>
  <w:num w:numId="27" w16cid:durableId="722561300">
    <w:abstractNumId w:val="38"/>
  </w:num>
  <w:num w:numId="28" w16cid:durableId="1353260530">
    <w:abstractNumId w:val="21"/>
  </w:num>
  <w:num w:numId="29" w16cid:durableId="766736428">
    <w:abstractNumId w:val="33"/>
  </w:num>
  <w:num w:numId="30" w16cid:durableId="777137069">
    <w:abstractNumId w:val="8"/>
  </w:num>
  <w:num w:numId="31" w16cid:durableId="730421629">
    <w:abstractNumId w:val="36"/>
  </w:num>
  <w:num w:numId="32" w16cid:durableId="1319653116">
    <w:abstractNumId w:val="32"/>
  </w:num>
  <w:num w:numId="33" w16cid:durableId="1826628251">
    <w:abstractNumId w:val="26"/>
  </w:num>
  <w:num w:numId="34" w16cid:durableId="630984836">
    <w:abstractNumId w:val="10"/>
  </w:num>
  <w:num w:numId="35" w16cid:durableId="1742945919">
    <w:abstractNumId w:val="7"/>
  </w:num>
  <w:num w:numId="36" w16cid:durableId="180241827">
    <w:abstractNumId w:val="34"/>
  </w:num>
  <w:num w:numId="37" w16cid:durableId="178280272">
    <w:abstractNumId w:val="30"/>
  </w:num>
  <w:num w:numId="38" w16cid:durableId="766193528">
    <w:abstractNumId w:val="18"/>
  </w:num>
  <w:num w:numId="39" w16cid:durableId="349451899">
    <w:abstractNumId w:val="2"/>
  </w:num>
  <w:num w:numId="40" w16cid:durableId="1792898749">
    <w:abstractNumId w:val="22"/>
    <w:lvlOverride w:ilvl="0">
      <w:lvl w:ilvl="0">
        <w:numFmt w:val="upperLetter"/>
        <w:lvlText w:val="%1."/>
        <w:lvlJc w:val="left"/>
        <w:rPr>
          <w:b/>
          <w:bCs/>
        </w:rPr>
      </w:lvl>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648"/>
    <w:rsid w:val="00001416"/>
    <w:rsid w:val="0000663A"/>
    <w:rsid w:val="0003043D"/>
    <w:rsid w:val="00034671"/>
    <w:rsid w:val="0004143E"/>
    <w:rsid w:val="000443DF"/>
    <w:rsid w:val="000512FC"/>
    <w:rsid w:val="000753DC"/>
    <w:rsid w:val="00082752"/>
    <w:rsid w:val="00087D38"/>
    <w:rsid w:val="0009487A"/>
    <w:rsid w:val="00096CFB"/>
    <w:rsid w:val="00097618"/>
    <w:rsid w:val="000979B0"/>
    <w:rsid w:val="000B16BC"/>
    <w:rsid w:val="000B1F52"/>
    <w:rsid w:val="000B272B"/>
    <w:rsid w:val="000E0554"/>
    <w:rsid w:val="000E58A3"/>
    <w:rsid w:val="000F4B36"/>
    <w:rsid w:val="000F4CFE"/>
    <w:rsid w:val="00101916"/>
    <w:rsid w:val="00107781"/>
    <w:rsid w:val="0011201F"/>
    <w:rsid w:val="0012782E"/>
    <w:rsid w:val="0013333A"/>
    <w:rsid w:val="00136541"/>
    <w:rsid w:val="00142CB7"/>
    <w:rsid w:val="00146647"/>
    <w:rsid w:val="0015166B"/>
    <w:rsid w:val="00154722"/>
    <w:rsid w:val="0016222E"/>
    <w:rsid w:val="00165DF4"/>
    <w:rsid w:val="00166A4F"/>
    <w:rsid w:val="00166E28"/>
    <w:rsid w:val="00170BEE"/>
    <w:rsid w:val="00170DDA"/>
    <w:rsid w:val="00184BE8"/>
    <w:rsid w:val="001A19E4"/>
    <w:rsid w:val="001A725F"/>
    <w:rsid w:val="001A7A79"/>
    <w:rsid w:val="001B7ED7"/>
    <w:rsid w:val="001E3917"/>
    <w:rsid w:val="001E56F1"/>
    <w:rsid w:val="001F4BEF"/>
    <w:rsid w:val="00213653"/>
    <w:rsid w:val="00223A95"/>
    <w:rsid w:val="002313A8"/>
    <w:rsid w:val="00243318"/>
    <w:rsid w:val="0024626A"/>
    <w:rsid w:val="00250E66"/>
    <w:rsid w:val="00253163"/>
    <w:rsid w:val="00256DB2"/>
    <w:rsid w:val="00275356"/>
    <w:rsid w:val="00286373"/>
    <w:rsid w:val="00291FB2"/>
    <w:rsid w:val="002A04EC"/>
    <w:rsid w:val="002A12D0"/>
    <w:rsid w:val="002A304A"/>
    <w:rsid w:val="002A6124"/>
    <w:rsid w:val="002B0922"/>
    <w:rsid w:val="002B1A71"/>
    <w:rsid w:val="002D7C3E"/>
    <w:rsid w:val="002F50BC"/>
    <w:rsid w:val="003018E7"/>
    <w:rsid w:val="00311AC4"/>
    <w:rsid w:val="00317242"/>
    <w:rsid w:val="00324CD3"/>
    <w:rsid w:val="003263A6"/>
    <w:rsid w:val="00332DCC"/>
    <w:rsid w:val="003436FD"/>
    <w:rsid w:val="003507B6"/>
    <w:rsid w:val="003679D6"/>
    <w:rsid w:val="00380714"/>
    <w:rsid w:val="0038589E"/>
    <w:rsid w:val="00395516"/>
    <w:rsid w:val="003A2A5F"/>
    <w:rsid w:val="003A45ED"/>
    <w:rsid w:val="003A5161"/>
    <w:rsid w:val="003B06A2"/>
    <w:rsid w:val="003B3600"/>
    <w:rsid w:val="003C4E43"/>
    <w:rsid w:val="003D1722"/>
    <w:rsid w:val="003D46C9"/>
    <w:rsid w:val="003E131A"/>
    <w:rsid w:val="003E429A"/>
    <w:rsid w:val="003E796A"/>
    <w:rsid w:val="003F0CDA"/>
    <w:rsid w:val="003F5DCA"/>
    <w:rsid w:val="00405739"/>
    <w:rsid w:val="0041670C"/>
    <w:rsid w:val="0042419B"/>
    <w:rsid w:val="004532CE"/>
    <w:rsid w:val="00460FEC"/>
    <w:rsid w:val="00465327"/>
    <w:rsid w:val="00476367"/>
    <w:rsid w:val="0048603B"/>
    <w:rsid w:val="00492C47"/>
    <w:rsid w:val="004977D1"/>
    <w:rsid w:val="004A1C9A"/>
    <w:rsid w:val="004B0460"/>
    <w:rsid w:val="004B7ED6"/>
    <w:rsid w:val="004C4D0F"/>
    <w:rsid w:val="004D085E"/>
    <w:rsid w:val="004D770B"/>
    <w:rsid w:val="004E2367"/>
    <w:rsid w:val="004F545E"/>
    <w:rsid w:val="00503171"/>
    <w:rsid w:val="00512C2C"/>
    <w:rsid w:val="00514356"/>
    <w:rsid w:val="00516A7A"/>
    <w:rsid w:val="00521428"/>
    <w:rsid w:val="0052685D"/>
    <w:rsid w:val="00545FF7"/>
    <w:rsid w:val="00546928"/>
    <w:rsid w:val="00552C58"/>
    <w:rsid w:val="00553BEF"/>
    <w:rsid w:val="005A000C"/>
    <w:rsid w:val="005B3C65"/>
    <w:rsid w:val="005B706E"/>
    <w:rsid w:val="005C41F6"/>
    <w:rsid w:val="005C43E4"/>
    <w:rsid w:val="005C7A21"/>
    <w:rsid w:val="005D1CA6"/>
    <w:rsid w:val="005D7886"/>
    <w:rsid w:val="005E2CC7"/>
    <w:rsid w:val="005E446B"/>
    <w:rsid w:val="005F4F32"/>
    <w:rsid w:val="00610072"/>
    <w:rsid w:val="0061335A"/>
    <w:rsid w:val="00620C80"/>
    <w:rsid w:val="00623896"/>
    <w:rsid w:val="00642736"/>
    <w:rsid w:val="00652F4A"/>
    <w:rsid w:val="00661EAF"/>
    <w:rsid w:val="00671853"/>
    <w:rsid w:val="00681280"/>
    <w:rsid w:val="006921AA"/>
    <w:rsid w:val="00692509"/>
    <w:rsid w:val="00693F06"/>
    <w:rsid w:val="00697622"/>
    <w:rsid w:val="00697FED"/>
    <w:rsid w:val="006B0AC3"/>
    <w:rsid w:val="006C6004"/>
    <w:rsid w:val="006D1EFE"/>
    <w:rsid w:val="006F2243"/>
    <w:rsid w:val="00717468"/>
    <w:rsid w:val="00717A98"/>
    <w:rsid w:val="00722BA8"/>
    <w:rsid w:val="00735467"/>
    <w:rsid w:val="00737434"/>
    <w:rsid w:val="00744AAC"/>
    <w:rsid w:val="00745BC0"/>
    <w:rsid w:val="00755E48"/>
    <w:rsid w:val="00761599"/>
    <w:rsid w:val="00771457"/>
    <w:rsid w:val="00773DC6"/>
    <w:rsid w:val="00774677"/>
    <w:rsid w:val="00780209"/>
    <w:rsid w:val="0079138F"/>
    <w:rsid w:val="007B1A4A"/>
    <w:rsid w:val="007B42C5"/>
    <w:rsid w:val="007B65FD"/>
    <w:rsid w:val="007D0F2C"/>
    <w:rsid w:val="007D497B"/>
    <w:rsid w:val="007D4E42"/>
    <w:rsid w:val="007F79F6"/>
    <w:rsid w:val="00804F1B"/>
    <w:rsid w:val="0082169A"/>
    <w:rsid w:val="00821B42"/>
    <w:rsid w:val="008339A7"/>
    <w:rsid w:val="00833EE2"/>
    <w:rsid w:val="00841126"/>
    <w:rsid w:val="008427B2"/>
    <w:rsid w:val="00846619"/>
    <w:rsid w:val="0085675B"/>
    <w:rsid w:val="00856B82"/>
    <w:rsid w:val="00874696"/>
    <w:rsid w:val="00880321"/>
    <w:rsid w:val="00881210"/>
    <w:rsid w:val="0089166F"/>
    <w:rsid w:val="00894078"/>
    <w:rsid w:val="008A3550"/>
    <w:rsid w:val="008B18A7"/>
    <w:rsid w:val="008B4EFC"/>
    <w:rsid w:val="008C2160"/>
    <w:rsid w:val="008F5CAC"/>
    <w:rsid w:val="00903F22"/>
    <w:rsid w:val="00907816"/>
    <w:rsid w:val="00913E2A"/>
    <w:rsid w:val="00924F0A"/>
    <w:rsid w:val="009254FF"/>
    <w:rsid w:val="009333AD"/>
    <w:rsid w:val="00936FEA"/>
    <w:rsid w:val="00944CC2"/>
    <w:rsid w:val="00952F8C"/>
    <w:rsid w:val="00961DB4"/>
    <w:rsid w:val="00964E67"/>
    <w:rsid w:val="00967BBF"/>
    <w:rsid w:val="0097431C"/>
    <w:rsid w:val="00974AD2"/>
    <w:rsid w:val="00976C1C"/>
    <w:rsid w:val="0098628B"/>
    <w:rsid w:val="00990F8C"/>
    <w:rsid w:val="00991754"/>
    <w:rsid w:val="0099178B"/>
    <w:rsid w:val="00996632"/>
    <w:rsid w:val="009A53D8"/>
    <w:rsid w:val="009D3E0C"/>
    <w:rsid w:val="009E3A05"/>
    <w:rsid w:val="009E5BEC"/>
    <w:rsid w:val="009F1650"/>
    <w:rsid w:val="009F1D03"/>
    <w:rsid w:val="009F2074"/>
    <w:rsid w:val="009F6F1B"/>
    <w:rsid w:val="00A1090A"/>
    <w:rsid w:val="00A141F6"/>
    <w:rsid w:val="00A2314D"/>
    <w:rsid w:val="00A24DA5"/>
    <w:rsid w:val="00A274FD"/>
    <w:rsid w:val="00A318AD"/>
    <w:rsid w:val="00A37499"/>
    <w:rsid w:val="00A64034"/>
    <w:rsid w:val="00A6768D"/>
    <w:rsid w:val="00A67DFC"/>
    <w:rsid w:val="00A7558B"/>
    <w:rsid w:val="00A81301"/>
    <w:rsid w:val="00A9025C"/>
    <w:rsid w:val="00A94FDA"/>
    <w:rsid w:val="00A97F24"/>
    <w:rsid w:val="00AA668D"/>
    <w:rsid w:val="00AA789B"/>
    <w:rsid w:val="00AB784F"/>
    <w:rsid w:val="00AC1A53"/>
    <w:rsid w:val="00AD4CCD"/>
    <w:rsid w:val="00AE121D"/>
    <w:rsid w:val="00AE316E"/>
    <w:rsid w:val="00AE5A30"/>
    <w:rsid w:val="00B02EC4"/>
    <w:rsid w:val="00B122E9"/>
    <w:rsid w:val="00B164BD"/>
    <w:rsid w:val="00B22950"/>
    <w:rsid w:val="00B5398D"/>
    <w:rsid w:val="00B53A87"/>
    <w:rsid w:val="00B61CCB"/>
    <w:rsid w:val="00B73EB5"/>
    <w:rsid w:val="00B7781C"/>
    <w:rsid w:val="00B81D76"/>
    <w:rsid w:val="00B83B28"/>
    <w:rsid w:val="00B87E37"/>
    <w:rsid w:val="00BA2F03"/>
    <w:rsid w:val="00BB0AD9"/>
    <w:rsid w:val="00BB3591"/>
    <w:rsid w:val="00BC21FC"/>
    <w:rsid w:val="00BC55D3"/>
    <w:rsid w:val="00BD4AC4"/>
    <w:rsid w:val="00BE3C92"/>
    <w:rsid w:val="00BE6841"/>
    <w:rsid w:val="00C06F38"/>
    <w:rsid w:val="00C074D6"/>
    <w:rsid w:val="00C1513A"/>
    <w:rsid w:val="00C234F9"/>
    <w:rsid w:val="00C2415C"/>
    <w:rsid w:val="00C243F4"/>
    <w:rsid w:val="00C259AB"/>
    <w:rsid w:val="00C34313"/>
    <w:rsid w:val="00C558A7"/>
    <w:rsid w:val="00C73467"/>
    <w:rsid w:val="00C73698"/>
    <w:rsid w:val="00C81672"/>
    <w:rsid w:val="00C84292"/>
    <w:rsid w:val="00C86CF0"/>
    <w:rsid w:val="00C969FE"/>
    <w:rsid w:val="00C9793A"/>
    <w:rsid w:val="00CA34EC"/>
    <w:rsid w:val="00CA3DBF"/>
    <w:rsid w:val="00CA6FDD"/>
    <w:rsid w:val="00CB31BF"/>
    <w:rsid w:val="00CC378A"/>
    <w:rsid w:val="00CC5113"/>
    <w:rsid w:val="00CC6D96"/>
    <w:rsid w:val="00CF7E2C"/>
    <w:rsid w:val="00D05326"/>
    <w:rsid w:val="00D07D25"/>
    <w:rsid w:val="00D100C5"/>
    <w:rsid w:val="00D155B5"/>
    <w:rsid w:val="00D31424"/>
    <w:rsid w:val="00D31CAA"/>
    <w:rsid w:val="00D35511"/>
    <w:rsid w:val="00D36A3E"/>
    <w:rsid w:val="00D37E88"/>
    <w:rsid w:val="00D4189C"/>
    <w:rsid w:val="00D54390"/>
    <w:rsid w:val="00D55440"/>
    <w:rsid w:val="00D6165E"/>
    <w:rsid w:val="00D642BA"/>
    <w:rsid w:val="00D87F5A"/>
    <w:rsid w:val="00D9468F"/>
    <w:rsid w:val="00D96899"/>
    <w:rsid w:val="00D9772F"/>
    <w:rsid w:val="00DA64EF"/>
    <w:rsid w:val="00DB0648"/>
    <w:rsid w:val="00DE1179"/>
    <w:rsid w:val="00DE60C6"/>
    <w:rsid w:val="00DF39AE"/>
    <w:rsid w:val="00E0139F"/>
    <w:rsid w:val="00E2070E"/>
    <w:rsid w:val="00E35C58"/>
    <w:rsid w:val="00E42F44"/>
    <w:rsid w:val="00E504B2"/>
    <w:rsid w:val="00E56A0A"/>
    <w:rsid w:val="00E628C8"/>
    <w:rsid w:val="00E73335"/>
    <w:rsid w:val="00E76C8A"/>
    <w:rsid w:val="00E823DE"/>
    <w:rsid w:val="00E91B73"/>
    <w:rsid w:val="00E958CB"/>
    <w:rsid w:val="00E95DA5"/>
    <w:rsid w:val="00EA2B66"/>
    <w:rsid w:val="00EA32BA"/>
    <w:rsid w:val="00EC2503"/>
    <w:rsid w:val="00EC48CD"/>
    <w:rsid w:val="00ED46EE"/>
    <w:rsid w:val="00EE11D9"/>
    <w:rsid w:val="00EE30A2"/>
    <w:rsid w:val="00EE53FF"/>
    <w:rsid w:val="00EE5E1B"/>
    <w:rsid w:val="00EF02F1"/>
    <w:rsid w:val="00EF045B"/>
    <w:rsid w:val="00EF0A39"/>
    <w:rsid w:val="00EF14B2"/>
    <w:rsid w:val="00F12CDF"/>
    <w:rsid w:val="00F14A5B"/>
    <w:rsid w:val="00F51F0A"/>
    <w:rsid w:val="00F637C8"/>
    <w:rsid w:val="00F637F7"/>
    <w:rsid w:val="00F6411E"/>
    <w:rsid w:val="00F642A5"/>
    <w:rsid w:val="00F6432F"/>
    <w:rsid w:val="00F677A0"/>
    <w:rsid w:val="00F73DFE"/>
    <w:rsid w:val="00F9671D"/>
    <w:rsid w:val="00FB2D9D"/>
    <w:rsid w:val="00FC675E"/>
    <w:rsid w:val="00FE0129"/>
    <w:rsid w:val="00FF0BA9"/>
    <w:rsid w:val="00FF25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C4AE5"/>
  <w15:docId w15:val="{D7C48BEA-9DC2-44D0-80A1-1DF526320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2F"/>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rsid w:val="00C92020"/>
    <w:pPr>
      <w:keepNext/>
      <w:numPr>
        <w:ilvl w:val="1"/>
        <w:numId w:val="5"/>
      </w:numPr>
      <w:spacing w:before="60" w:after="40"/>
      <w:jc w:val="both"/>
      <w:outlineLvl w:val="1"/>
    </w:pPr>
    <w:rPr>
      <w:rFonts w:ascii="Arial" w:hAnsi="Arial"/>
      <w:b/>
      <w:smallCaps/>
      <w:szCs w:val="20"/>
      <w:lang w:val="es-ES" w:eastAsia="es-ES"/>
    </w:rPr>
  </w:style>
  <w:style w:type="paragraph" w:styleId="Ttulo3">
    <w:name w:val="heading 3"/>
    <w:basedOn w:val="Normal"/>
    <w:next w:val="Normal"/>
    <w:link w:val="Ttulo3Car"/>
    <w:uiPriority w:val="9"/>
    <w:unhideWhenUsed/>
    <w:qFormat/>
    <w:rsid w:val="00C92020"/>
    <w:pPr>
      <w:keepNext/>
      <w:numPr>
        <w:ilvl w:val="2"/>
        <w:numId w:val="5"/>
      </w:numPr>
      <w:spacing w:before="240" w:after="60"/>
      <w:jc w:val="both"/>
      <w:outlineLvl w:val="2"/>
    </w:pPr>
    <w:rPr>
      <w:rFonts w:ascii="Arial" w:hAnsi="Arial"/>
      <w:szCs w:val="20"/>
      <w:lang w:val="es-ES" w:eastAsia="es-ES"/>
    </w:rPr>
  </w:style>
  <w:style w:type="paragraph" w:styleId="Ttulo4">
    <w:name w:val="heading 4"/>
    <w:basedOn w:val="Normal"/>
    <w:next w:val="Normal"/>
    <w:link w:val="Ttulo4Car"/>
    <w:uiPriority w:val="9"/>
    <w:semiHidden/>
    <w:unhideWhenUsed/>
    <w:qFormat/>
    <w:rsid w:val="00C92020"/>
    <w:pPr>
      <w:keepNext/>
      <w:numPr>
        <w:ilvl w:val="3"/>
        <w:numId w:val="5"/>
      </w:numPr>
      <w:spacing w:before="240" w:after="60"/>
      <w:jc w:val="both"/>
      <w:outlineLvl w:val="3"/>
    </w:pPr>
    <w:rPr>
      <w:rFonts w:ascii="Arial" w:hAnsi="Arial"/>
      <w:b/>
      <w:szCs w:val="20"/>
      <w:lang w:val="es-ES" w:eastAsia="es-ES"/>
    </w:rPr>
  </w:style>
  <w:style w:type="paragraph" w:styleId="Ttulo5">
    <w:name w:val="heading 5"/>
    <w:basedOn w:val="Normal"/>
    <w:next w:val="Normal"/>
    <w:link w:val="Ttulo5Car"/>
    <w:uiPriority w:val="9"/>
    <w:semiHidden/>
    <w:unhideWhenUsed/>
    <w:qFormat/>
    <w:rsid w:val="00C92020"/>
    <w:pPr>
      <w:numPr>
        <w:ilvl w:val="4"/>
        <w:numId w:val="5"/>
      </w:numPr>
      <w:spacing w:before="240" w:after="60"/>
      <w:jc w:val="both"/>
      <w:outlineLvl w:val="4"/>
    </w:pPr>
    <w:rPr>
      <w:rFonts w:ascii="Arial" w:hAnsi="Arial"/>
      <w:sz w:val="22"/>
      <w:szCs w:val="20"/>
      <w:lang w:val="es-ES" w:eastAsia="es-ES"/>
    </w:rPr>
  </w:style>
  <w:style w:type="paragraph" w:styleId="Ttulo6">
    <w:name w:val="heading 6"/>
    <w:basedOn w:val="Normal"/>
    <w:next w:val="Normal"/>
    <w:link w:val="Ttulo6Car"/>
    <w:uiPriority w:val="9"/>
    <w:semiHidden/>
    <w:unhideWhenUsed/>
    <w:qFormat/>
    <w:rsid w:val="00C92020"/>
    <w:pPr>
      <w:numPr>
        <w:ilvl w:val="5"/>
        <w:numId w:val="5"/>
      </w:numPr>
      <w:spacing w:before="240" w:after="60"/>
      <w:jc w:val="both"/>
      <w:outlineLvl w:val="5"/>
    </w:pPr>
    <w:rPr>
      <w:rFonts w:ascii="Arial" w:hAnsi="Arial"/>
      <w:i/>
      <w:sz w:val="22"/>
      <w:szCs w:val="20"/>
      <w:lang w:val="es-ES" w:eastAsia="es-ES"/>
    </w:rPr>
  </w:style>
  <w:style w:type="paragraph" w:styleId="Ttulo7">
    <w:name w:val="heading 7"/>
    <w:basedOn w:val="Normal"/>
    <w:next w:val="Normal"/>
    <w:link w:val="Ttulo7Car"/>
    <w:qFormat/>
    <w:rsid w:val="00C92020"/>
    <w:pPr>
      <w:numPr>
        <w:ilvl w:val="6"/>
        <w:numId w:val="5"/>
      </w:numPr>
      <w:spacing w:before="240" w:after="60"/>
      <w:jc w:val="both"/>
      <w:outlineLvl w:val="6"/>
    </w:pPr>
    <w:rPr>
      <w:rFonts w:ascii="Arial" w:hAnsi="Arial"/>
      <w:sz w:val="22"/>
      <w:szCs w:val="20"/>
      <w:lang w:val="es-ES" w:eastAsia="es-ES"/>
    </w:rPr>
  </w:style>
  <w:style w:type="paragraph" w:styleId="Ttulo8">
    <w:name w:val="heading 8"/>
    <w:basedOn w:val="Normal"/>
    <w:next w:val="Normal"/>
    <w:link w:val="Ttulo8Car"/>
    <w:qFormat/>
    <w:rsid w:val="00C92020"/>
    <w:pPr>
      <w:numPr>
        <w:ilvl w:val="7"/>
        <w:numId w:val="5"/>
      </w:numPr>
      <w:spacing w:before="240" w:after="60"/>
      <w:jc w:val="both"/>
      <w:outlineLvl w:val="7"/>
    </w:pPr>
    <w:rPr>
      <w:rFonts w:ascii="Arial" w:hAnsi="Arial"/>
      <w:i/>
      <w:sz w:val="22"/>
      <w:szCs w:val="20"/>
      <w:lang w:val="es-ES" w:eastAsia="es-ES"/>
    </w:rPr>
  </w:style>
  <w:style w:type="paragraph" w:styleId="Ttulo9">
    <w:name w:val="heading 9"/>
    <w:basedOn w:val="Normal"/>
    <w:next w:val="Normal"/>
    <w:link w:val="Ttulo9Car"/>
    <w:qFormat/>
    <w:rsid w:val="00C92020"/>
    <w:pPr>
      <w:numPr>
        <w:ilvl w:val="8"/>
        <w:numId w:val="5"/>
      </w:num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unhideWhenUsed/>
    <w:rsid w:val="00FD4503"/>
    <w:pPr>
      <w:tabs>
        <w:tab w:val="center" w:pos="4419"/>
        <w:tab w:val="right" w:pos="8838"/>
      </w:tabs>
    </w:p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FD4503"/>
  </w:style>
  <w:style w:type="paragraph" w:styleId="Piedepgina">
    <w:name w:val="footer"/>
    <w:basedOn w:val="Normal"/>
    <w:link w:val="PiedepginaCar"/>
    <w:uiPriority w:val="99"/>
    <w:unhideWhenUsed/>
    <w:rsid w:val="00FD4503"/>
    <w:pPr>
      <w:tabs>
        <w:tab w:val="center" w:pos="4419"/>
        <w:tab w:val="right" w:pos="8838"/>
      </w:tabs>
    </w:pPr>
  </w:style>
  <w:style w:type="character" w:customStyle="1" w:styleId="PiedepginaCar">
    <w:name w:val="Pie de página Car"/>
    <w:basedOn w:val="Fuentedeprrafopredeter"/>
    <w:link w:val="Piedepgina"/>
    <w:uiPriority w:val="99"/>
    <w:rsid w:val="00FD4503"/>
  </w:style>
  <w:style w:type="table" w:styleId="Tablaconcuadrcula">
    <w:name w:val="Table Grid"/>
    <w:basedOn w:val="Tablanormal"/>
    <w:uiPriority w:val="39"/>
    <w:rsid w:val="00FD450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FD4503"/>
    <w:pPr>
      <w:ind w:left="720"/>
      <w:contextualSpacing/>
      <w:jc w:val="both"/>
    </w:pPr>
    <w:rPr>
      <w:rFonts w:ascii="Arial" w:hAnsi="Arial"/>
      <w:sz w:val="22"/>
      <w:szCs w:val="20"/>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FD4503"/>
    <w:rPr>
      <w:rFonts w:ascii="Arial" w:eastAsia="Times New Roman" w:hAnsi="Arial" w:cs="Times New Roman"/>
      <w:szCs w:val="20"/>
      <w:lang w:val="es-ES" w:eastAsia="es-ES"/>
    </w:rPr>
  </w:style>
  <w:style w:type="paragraph" w:styleId="Textoindependiente">
    <w:name w:val="Body Text"/>
    <w:aliases w:val="Texto independiente Car Car Car Car,Texto independiente Car Car Car,TEXTO PARRAFO"/>
    <w:basedOn w:val="Normal"/>
    <w:link w:val="TextoindependienteCar"/>
    <w:uiPriority w:val="99"/>
    <w:rsid w:val="00FD4503"/>
    <w:pPr>
      <w:jc w:val="both"/>
    </w:pPr>
    <w:rPr>
      <w:rFonts w:ascii="Futura Md BT" w:hAnsi="Futura Md BT"/>
      <w:szCs w:val="20"/>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D4503"/>
    <w:rPr>
      <w:rFonts w:ascii="Futura Md BT" w:eastAsia="Times New Roman" w:hAnsi="Futura Md BT" w:cs="Times New Roman"/>
      <w:sz w:val="24"/>
      <w:szCs w:val="20"/>
      <w:lang w:val="es-ES" w:eastAsia="es-ES"/>
    </w:rPr>
  </w:style>
  <w:style w:type="character" w:styleId="Hipervnculo">
    <w:name w:val="Hyperlink"/>
    <w:uiPriority w:val="99"/>
    <w:rsid w:val="00FD4503"/>
    <w:rPr>
      <w:caps/>
      <w:color w:val="0000FF"/>
      <w:u w:val="single"/>
    </w:rPr>
  </w:style>
  <w:style w:type="paragraph" w:styleId="Textoindependiente2">
    <w:name w:val="Body Text 2"/>
    <w:basedOn w:val="Normal"/>
    <w:link w:val="Textoindependiente2Car"/>
    <w:uiPriority w:val="99"/>
    <w:semiHidden/>
    <w:unhideWhenUsed/>
    <w:rsid w:val="00C92020"/>
    <w:pPr>
      <w:spacing w:after="120" w:line="480" w:lineRule="auto"/>
    </w:pPr>
  </w:style>
  <w:style w:type="character" w:customStyle="1" w:styleId="Textoindependiente2Car">
    <w:name w:val="Texto independiente 2 Car"/>
    <w:basedOn w:val="Fuentedeprrafopredeter"/>
    <w:link w:val="Textoindependiente2"/>
    <w:uiPriority w:val="99"/>
    <w:semiHidden/>
    <w:rsid w:val="00C92020"/>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C92020"/>
    <w:rPr>
      <w:rFonts w:ascii="Arial" w:hAnsi="Arial"/>
      <w:b/>
      <w:smallCaps/>
      <w:szCs w:val="20"/>
      <w:lang w:val="es-ES" w:eastAsia="es-ES"/>
    </w:rPr>
  </w:style>
  <w:style w:type="character" w:customStyle="1" w:styleId="Ttulo3Car">
    <w:name w:val="Título 3 Car"/>
    <w:basedOn w:val="Fuentedeprrafopredeter"/>
    <w:link w:val="Ttulo3"/>
    <w:uiPriority w:val="9"/>
    <w:rsid w:val="00C92020"/>
    <w:rPr>
      <w:rFonts w:ascii="Arial" w:hAnsi="Arial"/>
      <w:szCs w:val="20"/>
      <w:lang w:val="es-ES" w:eastAsia="es-ES"/>
    </w:rPr>
  </w:style>
  <w:style w:type="character" w:customStyle="1" w:styleId="Ttulo4Car">
    <w:name w:val="Título 4 Car"/>
    <w:basedOn w:val="Fuentedeprrafopredeter"/>
    <w:link w:val="Ttulo4"/>
    <w:uiPriority w:val="9"/>
    <w:semiHidden/>
    <w:rsid w:val="00C92020"/>
    <w:rPr>
      <w:rFonts w:ascii="Arial" w:hAnsi="Arial"/>
      <w:b/>
      <w:szCs w:val="20"/>
      <w:lang w:val="es-ES" w:eastAsia="es-ES"/>
    </w:rPr>
  </w:style>
  <w:style w:type="character" w:customStyle="1" w:styleId="Ttulo5Car">
    <w:name w:val="Título 5 Car"/>
    <w:basedOn w:val="Fuentedeprrafopredeter"/>
    <w:link w:val="Ttulo5"/>
    <w:uiPriority w:val="9"/>
    <w:semiHidden/>
    <w:rsid w:val="00C92020"/>
    <w:rPr>
      <w:rFonts w:ascii="Arial" w:hAnsi="Arial"/>
      <w:sz w:val="22"/>
      <w:szCs w:val="20"/>
      <w:lang w:val="es-ES" w:eastAsia="es-ES"/>
    </w:rPr>
  </w:style>
  <w:style w:type="character" w:customStyle="1" w:styleId="Ttulo6Car">
    <w:name w:val="Título 6 Car"/>
    <w:basedOn w:val="Fuentedeprrafopredeter"/>
    <w:link w:val="Ttulo6"/>
    <w:uiPriority w:val="9"/>
    <w:semiHidden/>
    <w:rsid w:val="00C92020"/>
    <w:rPr>
      <w:rFonts w:ascii="Arial" w:hAnsi="Arial"/>
      <w:i/>
      <w:sz w:val="22"/>
      <w:szCs w:val="20"/>
      <w:lang w:val="es-ES" w:eastAsia="es-ES"/>
    </w:rPr>
  </w:style>
  <w:style w:type="character" w:customStyle="1" w:styleId="Ttulo7Car">
    <w:name w:val="Título 7 Car"/>
    <w:basedOn w:val="Fuentedeprrafopredeter"/>
    <w:link w:val="Ttulo7"/>
    <w:rsid w:val="00C92020"/>
    <w:rPr>
      <w:rFonts w:ascii="Arial" w:hAnsi="Arial"/>
      <w:sz w:val="22"/>
      <w:szCs w:val="20"/>
      <w:lang w:val="es-ES" w:eastAsia="es-ES"/>
    </w:rPr>
  </w:style>
  <w:style w:type="character" w:customStyle="1" w:styleId="Ttulo8Car">
    <w:name w:val="Título 8 Car"/>
    <w:basedOn w:val="Fuentedeprrafopredeter"/>
    <w:link w:val="Ttulo8"/>
    <w:rsid w:val="00C92020"/>
    <w:rPr>
      <w:rFonts w:ascii="Arial" w:hAnsi="Arial"/>
      <w:i/>
      <w:sz w:val="22"/>
      <w:szCs w:val="20"/>
      <w:lang w:val="es-ES" w:eastAsia="es-ES"/>
    </w:rPr>
  </w:style>
  <w:style w:type="character" w:customStyle="1" w:styleId="Ttulo9Car">
    <w:name w:val="Título 9 Car"/>
    <w:basedOn w:val="Fuentedeprrafopredeter"/>
    <w:link w:val="Ttulo9"/>
    <w:rsid w:val="00C92020"/>
    <w:rPr>
      <w:rFonts w:ascii="Arial" w:hAnsi="Arial"/>
      <w:b/>
      <w:i/>
      <w:sz w:val="18"/>
      <w:szCs w:val="20"/>
      <w:lang w:val="es-ES" w:eastAsia="es-ES"/>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C92020"/>
    <w:rPr>
      <w:rFonts w:ascii="Arial Narrow" w:hAnsi="Arial Narrow"/>
      <w:sz w:val="22"/>
      <w:szCs w:val="22"/>
      <w:lang w:eastAsia="es-ES"/>
    </w:rPr>
  </w:style>
  <w:style w:type="character" w:customStyle="1" w:styleId="TextonotapieCar">
    <w:name w:val="Texto nota pie Car"/>
    <w:aliases w:val="Footnote Text Char Char Char Char Char Car1,Footnote Text Char Char Char Char Car1,FA Fu Car1,FA Fuﬂnotentext Car1,Footnote reference Car1"/>
    <w:basedOn w:val="Fuentedeprrafopredeter"/>
    <w:uiPriority w:val="99"/>
    <w:rsid w:val="00C92020"/>
    <w:rPr>
      <w:rFonts w:ascii="Times New Roman" w:eastAsia="Times New Roman" w:hAnsi="Times New Roman" w:cs="Times New Roman"/>
      <w:sz w:val="20"/>
      <w:szCs w:val="20"/>
      <w:lang w:eastAsia="es-CO"/>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C92020"/>
    <w:rPr>
      <w:rFonts w:ascii="Arial Narrow" w:eastAsia="Times New Roman" w:hAnsi="Arial Narrow" w:cs="Times New Roman"/>
      <w:lang w:eastAsia="es-E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C92020"/>
    <w:rPr>
      <w:rFonts w:ascii="Times New Roman" w:hAnsi="Times New Roman" w:cs="Times New Roman" w:hint="default"/>
      <w:vertAlign w:val="superscript"/>
    </w:rPr>
  </w:style>
  <w:style w:type="paragraph" w:customStyle="1" w:styleId="Invias-Titulo2">
    <w:name w:val="Invias-Titulo 2"/>
    <w:next w:val="Normal"/>
    <w:autoRedefine/>
    <w:uiPriority w:val="99"/>
    <w:qFormat/>
    <w:rsid w:val="00792E04"/>
    <w:pPr>
      <w:widowControl w:val="0"/>
      <w:autoSpaceDE w:val="0"/>
      <w:autoSpaceDN w:val="0"/>
      <w:adjustRightInd w:val="0"/>
      <w:ind w:left="27"/>
      <w:jc w:val="both"/>
      <w:outlineLvl w:val="1"/>
    </w:pPr>
    <w:rPr>
      <w:rFonts w:ascii="Arial Narrow" w:hAnsi="Arial Narrow" w:cs="Arial"/>
      <w:b/>
      <w:lang w:bidi="th-TH"/>
    </w:rPr>
  </w:style>
  <w:style w:type="paragraph" w:styleId="NormalWeb">
    <w:name w:val="Normal (Web)"/>
    <w:aliases w:val="Normal (Web) Car Car"/>
    <w:basedOn w:val="Normal"/>
    <w:link w:val="NormalWebCar"/>
    <w:uiPriority w:val="99"/>
    <w:unhideWhenUsed/>
    <w:rsid w:val="00BE48AD"/>
    <w:pPr>
      <w:spacing w:before="100" w:beforeAutospacing="1" w:after="100" w:afterAutospacing="1"/>
    </w:pPr>
  </w:style>
  <w:style w:type="character" w:customStyle="1" w:styleId="NormalWebCar">
    <w:name w:val="Normal (Web) Car"/>
    <w:aliases w:val="Normal (Web) Car Car Car"/>
    <w:link w:val="NormalWeb"/>
    <w:uiPriority w:val="99"/>
    <w:locked/>
    <w:rsid w:val="00F351F0"/>
    <w:rPr>
      <w:rFonts w:ascii="Times New Roman" w:eastAsia="Times New Roman" w:hAnsi="Times New Roman" w:cs="Times New Roman"/>
      <w:sz w:val="24"/>
      <w:szCs w:val="24"/>
      <w:lang w:eastAsia="es-CO"/>
    </w:rPr>
  </w:style>
  <w:style w:type="paragraph" w:customStyle="1" w:styleId="Default">
    <w:name w:val="Default"/>
    <w:link w:val="DefaultCar"/>
    <w:qFormat/>
    <w:rsid w:val="00F351F0"/>
    <w:pPr>
      <w:autoSpaceDE w:val="0"/>
      <w:autoSpaceDN w:val="0"/>
      <w:adjustRightInd w:val="0"/>
    </w:pPr>
    <w:rPr>
      <w:rFonts w:ascii="Arial" w:hAnsi="Arial" w:cs="Arial"/>
      <w:color w:val="000000"/>
    </w:rPr>
  </w:style>
  <w:style w:type="character" w:customStyle="1" w:styleId="DefaultCar">
    <w:name w:val="Default Car"/>
    <w:link w:val="Default"/>
    <w:qFormat/>
    <w:locked/>
    <w:rsid w:val="00F351F0"/>
    <w:rPr>
      <w:rFonts w:ascii="Arial" w:eastAsia="Times New Roman" w:hAnsi="Arial" w:cs="Arial"/>
      <w:color w:val="000000"/>
      <w:sz w:val="24"/>
      <w:szCs w:val="24"/>
      <w:lang w:eastAsia="es-CO"/>
    </w:rPr>
  </w:style>
  <w:style w:type="character" w:styleId="Mencinsinresolver">
    <w:name w:val="Unresolved Mention"/>
    <w:basedOn w:val="Fuentedeprrafopredeter"/>
    <w:uiPriority w:val="99"/>
    <w:semiHidden/>
    <w:unhideWhenUsed/>
    <w:rsid w:val="008E615C"/>
    <w:rPr>
      <w:color w:val="605E5C"/>
      <w:shd w:val="clear" w:color="auto" w:fill="E1DFDD"/>
    </w:rPr>
  </w:style>
  <w:style w:type="table" w:customStyle="1" w:styleId="11">
    <w:name w:val="11"/>
    <w:basedOn w:val="Tablanormal"/>
    <w:rsid w:val="001E4224"/>
    <w:pPr>
      <w:jc w:val="both"/>
    </w:pPr>
    <w:rPr>
      <w:rFonts w:ascii="Arial" w:eastAsia="Arial" w:hAnsi="Arial" w:cs="Arial"/>
      <w:lang w:val="es-ES"/>
    </w:rPr>
    <w:tblPr>
      <w:tblStyleRowBandSize w:val="1"/>
      <w:tblStyleColBandSize w:val="1"/>
      <w:tblInd w:w="0" w:type="nil"/>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5" w:type="dxa"/>
        <w:left w:w="15" w:type="dxa"/>
        <w:bottom w:w="15" w:type="dxa"/>
        <w:right w:w="15" w:type="dxa"/>
      </w:tblCellMar>
    </w:tblPr>
  </w:style>
  <w:style w:type="table" w:customStyle="1" w:styleId="a3">
    <w:basedOn w:val="TableNormal1"/>
    <w:tblPr>
      <w:tblStyleRowBandSize w:val="1"/>
      <w:tblStyleColBandSize w:val="1"/>
      <w:tblCellMar>
        <w:top w:w="15" w:type="dxa"/>
        <w:left w:w="15" w:type="dxa"/>
        <w:bottom w:w="15" w:type="dxa"/>
        <w:right w:w="15" w:type="dxa"/>
      </w:tblCellMar>
    </w:tblPr>
  </w:style>
  <w:style w:type="table" w:customStyle="1" w:styleId="a4">
    <w:basedOn w:val="TableNormal1"/>
    <w:pPr>
      <w:jc w:val="both"/>
    </w:pPr>
    <w:rPr>
      <w:rFonts w:ascii="Arial" w:eastAsia="Arial" w:hAnsi="Arial" w:cs="Arial"/>
      <w:sz w:val="20"/>
      <w:szCs w:val="20"/>
    </w:rPr>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70" w:type="dxa"/>
        <w:right w:w="70" w:type="dxa"/>
      </w:tblCellMar>
    </w:tblPr>
  </w:style>
  <w:style w:type="paragraph" w:styleId="Textocomentario">
    <w:name w:val="annotation text"/>
    <w:aliases w:val="Car"/>
    <w:basedOn w:val="Normal"/>
    <w:link w:val="TextocomentarioCar"/>
    <w:uiPriority w:val="99"/>
    <w:rsid w:val="00DB0B5C"/>
    <w:pPr>
      <w:jc w:val="both"/>
    </w:pPr>
    <w:rPr>
      <w:rFonts w:ascii="Arial" w:hAnsi="Arial"/>
      <w:sz w:val="20"/>
      <w:szCs w:val="20"/>
      <w:lang w:val="es-ES" w:eastAsia="es-ES"/>
    </w:rPr>
  </w:style>
  <w:style w:type="character" w:customStyle="1" w:styleId="TextocomentarioCar">
    <w:name w:val="Texto comentario Car"/>
    <w:aliases w:val="Car Car"/>
    <w:basedOn w:val="Fuentedeprrafopredeter"/>
    <w:link w:val="Textocomentario"/>
    <w:uiPriority w:val="99"/>
    <w:rsid w:val="00DB0B5C"/>
    <w:rPr>
      <w:rFonts w:ascii="Arial" w:hAnsi="Arial"/>
      <w:sz w:val="20"/>
      <w:szCs w:val="20"/>
      <w:lang w:val="es-ES" w:eastAsia="es-ES"/>
    </w:rPr>
  </w:style>
  <w:style w:type="character" w:styleId="Refdecomentario">
    <w:name w:val="annotation reference"/>
    <w:basedOn w:val="Fuentedeprrafopredeter"/>
    <w:uiPriority w:val="99"/>
    <w:unhideWhenUsed/>
    <w:rsid w:val="00AF76BD"/>
    <w:rPr>
      <w:sz w:val="16"/>
      <w:szCs w:val="16"/>
    </w:rPr>
  </w:style>
  <w:style w:type="table" w:customStyle="1" w:styleId="a6">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c">
    <w:basedOn w:val="TableNormal1"/>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paragraph" w:styleId="Revisin">
    <w:name w:val="Revision"/>
    <w:hidden/>
    <w:uiPriority w:val="99"/>
    <w:semiHidden/>
    <w:rsid w:val="004505A4"/>
  </w:style>
  <w:style w:type="paragraph" w:styleId="Asuntodelcomentario">
    <w:name w:val="annotation subject"/>
    <w:basedOn w:val="Textocomentario"/>
    <w:next w:val="Textocomentario"/>
    <w:link w:val="AsuntodelcomentarioCar"/>
    <w:uiPriority w:val="99"/>
    <w:semiHidden/>
    <w:unhideWhenUsed/>
    <w:rsid w:val="003F6C3C"/>
    <w:pPr>
      <w:jc w:val="left"/>
    </w:pPr>
    <w:rPr>
      <w:rFonts w:ascii="Times New Roman" w:hAnsi="Times New Roman"/>
      <w:b/>
      <w:bCs/>
      <w:lang w:val="es-CO" w:eastAsia="es-CO"/>
    </w:rPr>
  </w:style>
  <w:style w:type="character" w:customStyle="1" w:styleId="AsuntodelcomentarioCar">
    <w:name w:val="Asunto del comentario Car"/>
    <w:basedOn w:val="TextocomentarioCar"/>
    <w:link w:val="Asuntodelcomentario"/>
    <w:uiPriority w:val="99"/>
    <w:semiHidden/>
    <w:rsid w:val="003F6C3C"/>
    <w:rPr>
      <w:rFonts w:ascii="Arial" w:hAnsi="Arial"/>
      <w:b/>
      <w:bCs/>
      <w:sz w:val="20"/>
      <w:szCs w:val="20"/>
      <w:lang w:val="es-ES" w:eastAsia="es-ES"/>
    </w:rPr>
  </w:style>
  <w:style w:type="character" w:customStyle="1" w:styleId="SinespaciadoCar">
    <w:name w:val="Sin espaciado Car"/>
    <w:aliases w:val="Encabezado CCE Car"/>
    <w:link w:val="Sinespaciado"/>
    <w:uiPriority w:val="1"/>
    <w:locked/>
    <w:rsid w:val="00A64034"/>
    <w:rPr>
      <w:rFonts w:ascii="Arial Narrow" w:eastAsiaTheme="minorEastAsia" w:hAnsi="Arial Narrow" w:cs="Arial"/>
      <w:b/>
      <w:bCs/>
      <w:sz w:val="22"/>
      <w:szCs w:val="22"/>
      <w:lang w:val="es-MX"/>
    </w:rPr>
  </w:style>
  <w:style w:type="paragraph" w:styleId="Sinespaciado">
    <w:name w:val="No Spacing"/>
    <w:aliases w:val="Encabezado CCE"/>
    <w:link w:val="SinespaciadoCar"/>
    <w:autoRedefine/>
    <w:uiPriority w:val="1"/>
    <w:qFormat/>
    <w:rsid w:val="00A64034"/>
    <w:pPr>
      <w:jc w:val="both"/>
    </w:pPr>
    <w:rPr>
      <w:rFonts w:ascii="Arial Narrow" w:eastAsiaTheme="minorEastAsia" w:hAnsi="Arial Narrow" w:cs="Arial"/>
      <w:b/>
      <w:bCs/>
      <w:sz w:val="22"/>
      <w:szCs w:val="22"/>
      <w:lang w:val="es-MX"/>
    </w:rPr>
  </w:style>
  <w:style w:type="table" w:styleId="Tablaconcuadrcula1clara-nfasis5">
    <w:name w:val="Grid Table 1 Light Accent 5"/>
    <w:basedOn w:val="Tablanormal"/>
    <w:uiPriority w:val="46"/>
    <w:rsid w:val="00727A50"/>
    <w:rPr>
      <w:rFonts w:asciiTheme="minorHAnsi" w:eastAsiaTheme="minorHAnsi" w:hAnsiTheme="minorHAnsi" w:cstheme="minorBidi"/>
      <w:sz w:val="22"/>
      <w:szCs w:val="22"/>
      <w:lang w:eastAsia="en-US"/>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18">
    <w:name w:val="18"/>
    <w:basedOn w:val="Tablanormal"/>
    <w:rsid w:val="00D87566"/>
    <w:pPr>
      <w:jc w:val="both"/>
    </w:pPr>
    <w:rPr>
      <w:rFonts w:ascii="Arial" w:eastAsia="Arial" w:hAnsi="Arial" w:cs="Arial"/>
      <w:lang w:val="es-ES"/>
    </w:rPr>
    <w:tblPr>
      <w:tblStyleRowBandSize w:val="1"/>
      <w:tblStyleColBandSize w:val="1"/>
      <w:tblInd w:w="0" w:type="nil"/>
      <w:tblCellMar>
        <w:left w:w="70" w:type="dxa"/>
        <w:right w:w="70" w:type="dxa"/>
      </w:tblCellMar>
    </w:tblPr>
  </w:style>
  <w:style w:type="table" w:customStyle="1" w:styleId="Tablaconcuadrcula1">
    <w:name w:val="Tabla con cuadrícula1"/>
    <w:basedOn w:val="Tablanormal"/>
    <w:next w:val="Tablaconcuadrcula"/>
    <w:uiPriority w:val="39"/>
    <w:rsid w:val="00ED7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d">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0">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1">
    <w:basedOn w:val="TableNormal0"/>
    <w:pPr>
      <w:jc w:val="both"/>
    </w:pPr>
    <w:rPr>
      <w:rFonts w:ascii="Arial" w:eastAsia="Arial" w:hAnsi="Arial" w:cs="Arial"/>
      <w:sz w:val="22"/>
      <w:szCs w:val="22"/>
    </w:rPr>
    <w:tblPr>
      <w:tblStyleRowBandSize w:val="1"/>
      <w:tblStyleColBandSize w:val="1"/>
      <w:tblCellMar>
        <w:left w:w="70" w:type="dxa"/>
        <w:right w:w="70" w:type="dxa"/>
      </w:tblCellMar>
    </w:tblPr>
  </w:style>
  <w:style w:type="table" w:customStyle="1" w:styleId="af2">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3">
    <w:basedOn w:val="TableNormal0"/>
    <w:pPr>
      <w:jc w:val="both"/>
    </w:pPr>
    <w:rPr>
      <w:rFonts w:ascii="Arial" w:eastAsia="Arial" w:hAnsi="Arial" w:cs="Arial"/>
      <w:sz w:val="22"/>
      <w:szCs w:val="22"/>
    </w:rPr>
    <w:tblPr>
      <w:tblStyleRowBandSize w:val="1"/>
      <w:tblStyleColBandSize w:val="1"/>
      <w:tblCellMar>
        <w:left w:w="70" w:type="dxa"/>
        <w:right w:w="70" w:type="dxa"/>
      </w:tblCellMar>
    </w:tblPr>
    <w:tblStylePr w:type="firstRow">
      <w:rPr>
        <w:b/>
      </w:rPr>
      <w:tblPr/>
      <w:tcPr>
        <w:tcBorders>
          <w:bottom w:val="single" w:sz="12" w:space="0" w:color="9CC3E5"/>
        </w:tcBorders>
      </w:tcPr>
    </w:tblStylePr>
    <w:tblStylePr w:type="lastRow">
      <w:rPr>
        <w:b/>
      </w:rPr>
      <w:tblPr/>
      <w:tcPr>
        <w:tcBorders>
          <w:top w:val="single" w:sz="4" w:space="0" w:color="9CC3E5"/>
        </w:tcBorders>
      </w:tcPr>
    </w:tblStylePr>
    <w:tblStylePr w:type="firstCol">
      <w:rPr>
        <w:b/>
      </w:rPr>
    </w:tblStylePr>
    <w:tblStylePr w:type="lastCol">
      <w:rPr>
        <w:b/>
      </w:rPr>
    </w:tblStylePr>
  </w:style>
  <w:style w:type="table" w:customStyle="1" w:styleId="af4">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af5">
    <w:basedOn w:val="TableNormal0"/>
    <w:pPr>
      <w:jc w:val="both"/>
    </w:pPr>
    <w:rPr>
      <w:rFonts w:ascii="Arial" w:eastAsia="Arial" w:hAnsi="Arial" w:cs="Arial"/>
      <w:sz w:val="20"/>
      <w:szCs w:val="20"/>
    </w:rPr>
    <w:tblPr>
      <w:tblStyleRowBandSize w:val="1"/>
      <w:tblStyleColBandSize w:val="1"/>
      <w:tblCellMar>
        <w:top w:w="15" w:type="dxa"/>
        <w:left w:w="70" w:type="dxa"/>
        <w:bottom w:w="15" w:type="dxa"/>
        <w:right w:w="70" w:type="dxa"/>
      </w:tblCellMar>
    </w:tblPr>
  </w:style>
  <w:style w:type="table" w:customStyle="1" w:styleId="Tablaconcuadrcula1clara-nfasis51">
    <w:name w:val="Tabla con cuadrícula 1 clara - Énfasis 51"/>
    <w:basedOn w:val="Tablanormal"/>
    <w:next w:val="Tablaconcuadrcula1clara-nfasis5"/>
    <w:uiPriority w:val="46"/>
    <w:rsid w:val="009333AD"/>
    <w:rPr>
      <w:rFonts w:asciiTheme="minorHAnsi" w:eastAsiaTheme="minorHAnsi" w:hAnsiTheme="minorHAnsi" w:cstheme="minorBidi"/>
      <w:sz w:val="22"/>
      <w:szCs w:val="22"/>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99"/>
    <w:rsid w:val="006718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uiPriority w:val="99"/>
    <w:unhideWhenUsed/>
    <w:rsid w:val="0013333A"/>
    <w:pPr>
      <w:spacing w:after="120"/>
      <w:ind w:left="283"/>
      <w:contextualSpacing/>
    </w:pPr>
  </w:style>
  <w:style w:type="character" w:styleId="Textoennegrita">
    <w:name w:val="Strong"/>
    <w:basedOn w:val="Fuentedeprrafopredeter"/>
    <w:uiPriority w:val="22"/>
    <w:qFormat/>
    <w:rsid w:val="0013333A"/>
    <w:rPr>
      <w:b/>
      <w:bCs/>
    </w:rPr>
  </w:style>
  <w:style w:type="paragraph" w:styleId="Lista2">
    <w:name w:val="List 2"/>
    <w:basedOn w:val="Normal"/>
    <w:uiPriority w:val="99"/>
    <w:unhideWhenUsed/>
    <w:rsid w:val="002A04EC"/>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70679">
      <w:bodyDiv w:val="1"/>
      <w:marLeft w:val="0"/>
      <w:marRight w:val="0"/>
      <w:marTop w:val="0"/>
      <w:marBottom w:val="0"/>
      <w:divBdr>
        <w:top w:val="none" w:sz="0" w:space="0" w:color="auto"/>
        <w:left w:val="none" w:sz="0" w:space="0" w:color="auto"/>
        <w:bottom w:val="none" w:sz="0" w:space="0" w:color="auto"/>
        <w:right w:val="none" w:sz="0" w:space="0" w:color="auto"/>
      </w:divBdr>
    </w:div>
    <w:div w:id="143474931">
      <w:bodyDiv w:val="1"/>
      <w:marLeft w:val="0"/>
      <w:marRight w:val="0"/>
      <w:marTop w:val="0"/>
      <w:marBottom w:val="0"/>
      <w:divBdr>
        <w:top w:val="none" w:sz="0" w:space="0" w:color="auto"/>
        <w:left w:val="none" w:sz="0" w:space="0" w:color="auto"/>
        <w:bottom w:val="none" w:sz="0" w:space="0" w:color="auto"/>
        <w:right w:val="none" w:sz="0" w:space="0" w:color="auto"/>
      </w:divBdr>
    </w:div>
    <w:div w:id="178857415">
      <w:bodyDiv w:val="1"/>
      <w:marLeft w:val="0"/>
      <w:marRight w:val="0"/>
      <w:marTop w:val="0"/>
      <w:marBottom w:val="0"/>
      <w:divBdr>
        <w:top w:val="none" w:sz="0" w:space="0" w:color="auto"/>
        <w:left w:val="none" w:sz="0" w:space="0" w:color="auto"/>
        <w:bottom w:val="none" w:sz="0" w:space="0" w:color="auto"/>
        <w:right w:val="none" w:sz="0" w:space="0" w:color="auto"/>
      </w:divBdr>
    </w:div>
    <w:div w:id="444424492">
      <w:bodyDiv w:val="1"/>
      <w:marLeft w:val="0"/>
      <w:marRight w:val="0"/>
      <w:marTop w:val="0"/>
      <w:marBottom w:val="0"/>
      <w:divBdr>
        <w:top w:val="none" w:sz="0" w:space="0" w:color="auto"/>
        <w:left w:val="none" w:sz="0" w:space="0" w:color="auto"/>
        <w:bottom w:val="none" w:sz="0" w:space="0" w:color="auto"/>
        <w:right w:val="none" w:sz="0" w:space="0" w:color="auto"/>
      </w:divBdr>
    </w:div>
    <w:div w:id="783693276">
      <w:bodyDiv w:val="1"/>
      <w:marLeft w:val="0"/>
      <w:marRight w:val="0"/>
      <w:marTop w:val="0"/>
      <w:marBottom w:val="0"/>
      <w:divBdr>
        <w:top w:val="none" w:sz="0" w:space="0" w:color="auto"/>
        <w:left w:val="none" w:sz="0" w:space="0" w:color="auto"/>
        <w:bottom w:val="none" w:sz="0" w:space="0" w:color="auto"/>
        <w:right w:val="none" w:sz="0" w:space="0" w:color="auto"/>
      </w:divBdr>
    </w:div>
    <w:div w:id="1022589891">
      <w:bodyDiv w:val="1"/>
      <w:marLeft w:val="0"/>
      <w:marRight w:val="0"/>
      <w:marTop w:val="0"/>
      <w:marBottom w:val="0"/>
      <w:divBdr>
        <w:top w:val="none" w:sz="0" w:space="0" w:color="auto"/>
        <w:left w:val="none" w:sz="0" w:space="0" w:color="auto"/>
        <w:bottom w:val="none" w:sz="0" w:space="0" w:color="auto"/>
        <w:right w:val="none" w:sz="0" w:space="0" w:color="auto"/>
      </w:divBdr>
    </w:div>
    <w:div w:id="1112631385">
      <w:bodyDiv w:val="1"/>
      <w:marLeft w:val="0"/>
      <w:marRight w:val="0"/>
      <w:marTop w:val="0"/>
      <w:marBottom w:val="0"/>
      <w:divBdr>
        <w:top w:val="none" w:sz="0" w:space="0" w:color="auto"/>
        <w:left w:val="none" w:sz="0" w:space="0" w:color="auto"/>
        <w:bottom w:val="none" w:sz="0" w:space="0" w:color="auto"/>
        <w:right w:val="none" w:sz="0" w:space="0" w:color="auto"/>
      </w:divBdr>
    </w:div>
    <w:div w:id="1121996066">
      <w:bodyDiv w:val="1"/>
      <w:marLeft w:val="0"/>
      <w:marRight w:val="0"/>
      <w:marTop w:val="0"/>
      <w:marBottom w:val="0"/>
      <w:divBdr>
        <w:top w:val="none" w:sz="0" w:space="0" w:color="auto"/>
        <w:left w:val="none" w:sz="0" w:space="0" w:color="auto"/>
        <w:bottom w:val="none" w:sz="0" w:space="0" w:color="auto"/>
        <w:right w:val="none" w:sz="0" w:space="0" w:color="auto"/>
      </w:divBdr>
    </w:div>
    <w:div w:id="1122768558">
      <w:bodyDiv w:val="1"/>
      <w:marLeft w:val="0"/>
      <w:marRight w:val="0"/>
      <w:marTop w:val="0"/>
      <w:marBottom w:val="0"/>
      <w:divBdr>
        <w:top w:val="none" w:sz="0" w:space="0" w:color="auto"/>
        <w:left w:val="none" w:sz="0" w:space="0" w:color="auto"/>
        <w:bottom w:val="none" w:sz="0" w:space="0" w:color="auto"/>
        <w:right w:val="none" w:sz="0" w:space="0" w:color="auto"/>
      </w:divBdr>
    </w:div>
    <w:div w:id="1201479426">
      <w:bodyDiv w:val="1"/>
      <w:marLeft w:val="0"/>
      <w:marRight w:val="0"/>
      <w:marTop w:val="0"/>
      <w:marBottom w:val="0"/>
      <w:divBdr>
        <w:top w:val="none" w:sz="0" w:space="0" w:color="auto"/>
        <w:left w:val="none" w:sz="0" w:space="0" w:color="auto"/>
        <w:bottom w:val="none" w:sz="0" w:space="0" w:color="auto"/>
        <w:right w:val="none" w:sz="0" w:space="0" w:color="auto"/>
      </w:divBdr>
    </w:div>
    <w:div w:id="1226068677">
      <w:bodyDiv w:val="1"/>
      <w:marLeft w:val="0"/>
      <w:marRight w:val="0"/>
      <w:marTop w:val="0"/>
      <w:marBottom w:val="0"/>
      <w:divBdr>
        <w:top w:val="none" w:sz="0" w:space="0" w:color="auto"/>
        <w:left w:val="none" w:sz="0" w:space="0" w:color="auto"/>
        <w:bottom w:val="none" w:sz="0" w:space="0" w:color="auto"/>
        <w:right w:val="none" w:sz="0" w:space="0" w:color="auto"/>
      </w:divBdr>
    </w:div>
    <w:div w:id="1518275476">
      <w:bodyDiv w:val="1"/>
      <w:marLeft w:val="0"/>
      <w:marRight w:val="0"/>
      <w:marTop w:val="0"/>
      <w:marBottom w:val="0"/>
      <w:divBdr>
        <w:top w:val="none" w:sz="0" w:space="0" w:color="auto"/>
        <w:left w:val="none" w:sz="0" w:space="0" w:color="auto"/>
        <w:bottom w:val="none" w:sz="0" w:space="0" w:color="auto"/>
        <w:right w:val="none" w:sz="0" w:space="0" w:color="auto"/>
      </w:divBdr>
    </w:div>
    <w:div w:id="1557398962">
      <w:bodyDiv w:val="1"/>
      <w:marLeft w:val="0"/>
      <w:marRight w:val="0"/>
      <w:marTop w:val="0"/>
      <w:marBottom w:val="0"/>
      <w:divBdr>
        <w:top w:val="none" w:sz="0" w:space="0" w:color="auto"/>
        <w:left w:val="none" w:sz="0" w:space="0" w:color="auto"/>
        <w:bottom w:val="none" w:sz="0" w:space="0" w:color="auto"/>
        <w:right w:val="none" w:sz="0" w:space="0" w:color="auto"/>
      </w:divBdr>
    </w:div>
    <w:div w:id="1614090086">
      <w:bodyDiv w:val="1"/>
      <w:marLeft w:val="0"/>
      <w:marRight w:val="0"/>
      <w:marTop w:val="0"/>
      <w:marBottom w:val="0"/>
      <w:divBdr>
        <w:top w:val="none" w:sz="0" w:space="0" w:color="auto"/>
        <w:left w:val="none" w:sz="0" w:space="0" w:color="auto"/>
        <w:bottom w:val="none" w:sz="0" w:space="0" w:color="auto"/>
        <w:right w:val="none" w:sz="0" w:space="0" w:color="auto"/>
      </w:divBdr>
    </w:div>
    <w:div w:id="1626427404">
      <w:bodyDiv w:val="1"/>
      <w:marLeft w:val="0"/>
      <w:marRight w:val="0"/>
      <w:marTop w:val="0"/>
      <w:marBottom w:val="0"/>
      <w:divBdr>
        <w:top w:val="none" w:sz="0" w:space="0" w:color="auto"/>
        <w:left w:val="none" w:sz="0" w:space="0" w:color="auto"/>
        <w:bottom w:val="none" w:sz="0" w:space="0" w:color="auto"/>
        <w:right w:val="none" w:sz="0" w:space="0" w:color="auto"/>
      </w:divBdr>
    </w:div>
    <w:div w:id="1652564746">
      <w:bodyDiv w:val="1"/>
      <w:marLeft w:val="0"/>
      <w:marRight w:val="0"/>
      <w:marTop w:val="0"/>
      <w:marBottom w:val="0"/>
      <w:divBdr>
        <w:top w:val="none" w:sz="0" w:space="0" w:color="auto"/>
        <w:left w:val="none" w:sz="0" w:space="0" w:color="auto"/>
        <w:bottom w:val="none" w:sz="0" w:space="0" w:color="auto"/>
        <w:right w:val="none" w:sz="0" w:space="0" w:color="auto"/>
      </w:divBdr>
    </w:div>
    <w:div w:id="1714185691">
      <w:bodyDiv w:val="1"/>
      <w:marLeft w:val="0"/>
      <w:marRight w:val="0"/>
      <w:marTop w:val="0"/>
      <w:marBottom w:val="0"/>
      <w:divBdr>
        <w:top w:val="none" w:sz="0" w:space="0" w:color="auto"/>
        <w:left w:val="none" w:sz="0" w:space="0" w:color="auto"/>
        <w:bottom w:val="none" w:sz="0" w:space="0" w:color="auto"/>
        <w:right w:val="none" w:sz="0" w:space="0" w:color="auto"/>
      </w:divBdr>
    </w:div>
    <w:div w:id="1778672668">
      <w:bodyDiv w:val="1"/>
      <w:marLeft w:val="0"/>
      <w:marRight w:val="0"/>
      <w:marTop w:val="0"/>
      <w:marBottom w:val="0"/>
      <w:divBdr>
        <w:top w:val="none" w:sz="0" w:space="0" w:color="auto"/>
        <w:left w:val="none" w:sz="0" w:space="0" w:color="auto"/>
        <w:bottom w:val="none" w:sz="0" w:space="0" w:color="auto"/>
        <w:right w:val="none" w:sz="0" w:space="0" w:color="auto"/>
      </w:divBdr>
    </w:div>
    <w:div w:id="1822428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olombiacompra.gov.co/secop-ii/ciudadanos" TargetMode="External"/><Relationship Id="rId18" Type="http://schemas.openxmlformats.org/officeDocument/2006/relationships/hyperlink" Target="http://www.superfinanciera.gov.co/jsp/loader.jsf?lServicio=Publicaciones&amp;lTipo=publicaciones&amp;lFuncion=loadContenidoPub" TargetMode="External"/><Relationship Id="rId26" Type="http://schemas.openxmlformats.org/officeDocument/2006/relationships/hyperlink" Target="https://www.funcionpublica.gov.co/eva/gestornormativo/norma.php?i=76608" TargetMode="External"/><Relationship Id="rId3" Type="http://schemas.openxmlformats.org/officeDocument/2006/relationships/numbering" Target="numbering.xml"/><Relationship Id="rId21" Type="http://schemas.openxmlformats.org/officeDocument/2006/relationships/hyperlink" Target="http://www.superfinanciera.gov.co/jsp/loader.jsf?lServicio=Publicaciones&amp;lTipo=publicaciones&amp;lFuncion=loadContenidoPub" TargetMode="External"/><Relationship Id="rId7" Type="http://schemas.openxmlformats.org/officeDocument/2006/relationships/footnotes" Target="footnotes.xml"/><Relationship Id="rId12" Type="http://schemas.openxmlformats.org/officeDocument/2006/relationships/hyperlink" Target="http://www.colombiacompra.gov.co" TargetMode="External"/><Relationship Id="rId17" Type="http://schemas.openxmlformats.org/officeDocument/2006/relationships/hyperlink" Target="http://www.superfinanciera.gov.co/jsp/loader.jsf?lServicio=Publicaciones&amp;lTipo=publicaciones&amp;lFuncion=loadContenidoPub" TargetMode="External"/><Relationship Id="rId25" Type="http://schemas.openxmlformats.org/officeDocument/2006/relationships/hyperlink" Target="https://www.colombiacompra.gov.co/sites/cce_public/files/cce_documentos/guia_subasta_proveedor.pdf" TargetMode="Externa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superfinanciera.gov.co/jsp/loader.jsf?lServicio=Publicaciones&amp;lTipo=publicaciones&amp;lFuncion=loadContenidoPub"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transparencia.gov.co/atencion/Paginas/denuncie.aspx"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mailto:conTratos@ubpdbusquedadesaparecidos.co" TargetMode="External"/><Relationship Id="rId23" Type="http://schemas.openxmlformats.org/officeDocument/2006/relationships/image" Target="media/image1.png"/><Relationship Id="rId28" Type="http://schemas.openxmlformats.org/officeDocument/2006/relationships/footer" Target="footer1.xml"/><Relationship Id="rId10" Type="http://schemas.openxmlformats.org/officeDocument/2006/relationships/hyperlink" Target="mailto:buzon1@presidencia.gov.co" TargetMode="External"/><Relationship Id="rId19" Type="http://schemas.openxmlformats.org/officeDocument/2006/relationships/hyperlink" Target="http://www.superfinanciera.gov.co/jsp/loader.jsf?lServicio=Publicaciones&amp;lTipo=publicaciones&amp;lFuncion=loadContenidoPub" TargetMode="External"/><Relationship Id="rId4" Type="http://schemas.openxmlformats.org/officeDocument/2006/relationships/styles" Target="styles.xml"/><Relationship Id="rId9" Type="http://schemas.openxmlformats.org/officeDocument/2006/relationships/hyperlink" Target="http://www.colombiacompra.gov.co" TargetMode="External"/><Relationship Id="rId14" Type="http://schemas.openxmlformats.org/officeDocument/2006/relationships/hyperlink" Target="https://www.colombiacompra.gov.co/sites/cce_public/files/cce_documentos/protocolo_de_indisponibilidad_secop_ii.pdf" TargetMode="External"/><Relationship Id="rId22" Type="http://schemas.openxmlformats.org/officeDocument/2006/relationships/hyperlink" Target="http://www.superfinanciera.gov.co/jsp/loader.jsf?lServicio=Publicaciones&amp;lTipo=publicaciones&amp;lFuncion=loadContenidoPub"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SOmRSVqH3WqjBOouqoG48qmcEQ==">CgMxLjAyCGguZ2pkZ3hzMgloLjMwajB6bGwyCWguMWZvYjl0ZTIJaC4zem55c2g3MgloLjFrc3Y0dXYyCWguMXQzaDVzZjIJaC4yZXQ5MnAwMghoLnR5amN3dDIJaC40NHNpbmlvMgloLjJqeHN4cWgyCGguejMzN3lhMgloLjNqMnFxbTMyCWguMXk4MTB0dzIJaC40aTdvamhwMgloLjJ4Y3l0cGkyCWguMWNpOTN4YjIJaC4zd2h3bWw0MgloLjJibjZ3c3gyCGgucXNoNzBxMgloLjNhczRwb2oyCWguNGQzNG9nODIJaC4yczhleW8xMgloLjE3ZHA4dnUyCWguM3JkY3JqbjIJaC4yNmluMXJnMghoLmxueGJ6OTgAciExTzZRZ0EyUnBZeHdVdXplbmZ5b1g2N3JyRHZxOEpQdFQ=</go:docsCustomData>
</go:gDocsCustomXmlDataStorage>
</file>

<file path=customXml/itemProps1.xml><?xml version="1.0" encoding="utf-8"?>
<ds:datastoreItem xmlns:ds="http://schemas.openxmlformats.org/officeDocument/2006/customXml" ds:itemID="{B244AC21-EDDA-4943-9787-C7AD8D54410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50</Pages>
  <Words>24552</Words>
  <Characters>135038</Characters>
  <Application>Microsoft Office Word</Application>
  <DocSecurity>0</DocSecurity>
  <Lines>1125</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UBPD23</dc:creator>
  <cp:lastModifiedBy>Olga Patricia Valencia Giraldo</cp:lastModifiedBy>
  <cp:revision>39</cp:revision>
  <dcterms:created xsi:type="dcterms:W3CDTF">2026-10-08T14:55:00Z</dcterms:created>
  <dcterms:modified xsi:type="dcterms:W3CDTF">2026-10-09T00:55:00Z</dcterms:modified>
</cp:coreProperties>
</file>