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5160"/>
        <w:gridCol w:w="2000"/>
      </w:tblGrid>
      <w:tr>
        <w:trPr>
          <w:cantSplit/>
        </w:trPr>
        <w:tc>
          <w:tcPr>
            <w:tcW w:type="dxa" w:w="2200"/>
            <w:vMerge w:val="restart"/>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MUNICIPIO DE</w:t>
            </w:r>
          </w:p>
          <w:p>
            <w:pPr>
              <w:keepNext/>
              <w:spacing w:after="0" w:before="0"/>
              <w:jc w:val="center"/>
            </w:pPr>
            <w:r>
              <w:rPr>
                <w:rFonts w:ascii="Arial" w:cs="Arial" w:eastAsia="Arial" w:hAnsi="Arial"/>
                <w:b/>
                <w:bCs/>
                <w:sz w:val="18"/>
                <w:szCs w:val="18"/>
              </w:rPr>
              <w:t xml:space="preserve">CANDELARIA</w:t>
            </w:r>
          </w:p>
          <w:p>
            <w:pPr>
              <w:keepNext/>
              <w:spacing w:after="0" w:before="0"/>
              <w:jc w:val="center"/>
            </w:pPr>
            <w:r>
              <w:rPr>
                <w:rFonts w:ascii="Arial" w:cs="Arial" w:eastAsia="Arial" w:hAnsi="Arial"/>
                <w:b/>
                <w:bCs/>
                <w:sz w:val="18"/>
                <w:szCs w:val="18"/>
              </w:rPr>
              <w:t xml:space="preserve">Valle del Cauca</w:t>
            </w:r>
          </w:p>
        </w:tc>
        <w:tc>
          <w:tcPr>
            <w:tcW w:type="dxa" w:w="51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PROCESO DE SELECCIÓN ABREVIADA DE MENOR CUANTÍA</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6"/>
                <w:szCs w:val="16"/>
              </w:rPr>
              <w:t xml:space="preserve">Proceso No.</w:t>
            </w:r>
          </w:p>
        </w:tc>
      </w:tr>
      <w:tr>
        <w:trPr>
          <w:cantSplit/>
        </w:trPr>
        <w:tc>
          <w:tcPr>
            <w:vMerge w:val="continue"/>
            <w:tcBorders>
              <w:top w:val="single" w:color="000000" w:sz="4"/>
              <w:left w:val="single" w:color="000000" w:sz="4"/>
              <w:bottom w:val="single" w:color="000000" w:sz="4"/>
              <w:right w:val="single" w:color="000000" w:sz="4"/>
            </w:tcBorders>
          </w:tcPr>
          <w:p/>
        </w:tc>
        <w:tc>
          <w:tcPr>
            <w:tcW w:type="dxa" w:w="516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FORMATO No. 7A</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6"/>
                <w:szCs w:val="16"/>
              </w:rPr>
              <w:t xml:space="preserve">MDC-DADI-SAMC-007-2026</w:t>
            </w:r>
          </w:p>
        </w:tc>
      </w:tr>
      <w:tr>
        <w:trPr>
          <w:cantSplit/>
        </w:trPr>
        <w:tc>
          <w:tcPr>
            <w:vMerge w:val="continue"/>
            <w:tcBorders>
              <w:top w:val="single" w:color="000000" w:sz="4"/>
              <w:left w:val="single" w:color="000000" w:sz="4"/>
              <w:bottom w:val="single" w:color="000000" w:sz="4"/>
              <w:right w:val="single" w:color="000000" w:sz="4"/>
            </w:tcBorders>
          </w:tcPr>
          <w:p/>
        </w:tc>
        <w:tc>
          <w:tcPr>
            <w:tcW w:type="dxa" w:w="51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PROMOCIÓN DE SERVICIOS NACIONALES O CON TRATO NACIONAL (MÁXIMO 10 PUNTOS)</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6"/>
                <w:szCs w:val="16"/>
              </w:rPr>
              <w:t xml:space="preserve">Dependencia: DADI</w:t>
            </w:r>
          </w:p>
        </w:tc>
      </w:tr>
    </w:tbl>
    <w:p>
      <w:pPr>
        <w:spacing w:after="160"/>
      </w:pPr>
    </w:p>
    <w:p>
      <w:pPr>
        <w:spacing w:after="200" w:before="0" w:line="264"/>
        <w:jc w:val="both"/>
      </w:pPr>
      <w:r>
        <w:rPr>
          <w:rFonts w:ascii="Arial" w:cs="Arial" w:eastAsia="Arial" w:hAnsi="Arial"/>
          <w:sz w:val="20"/>
          <w:szCs w:val="20"/>
        </w:rPr>
        <w:t xml:space="preserve">Ciudad y fecha: ______________________________</w:t>
      </w:r>
    </w:p>
    <w:p>
      <w:pPr>
        <w:spacing w:after="0" w:before="0" w:line="264"/>
        <w:jc w:val="both"/>
      </w:pPr>
      <w:r>
        <w:rPr>
          <w:rFonts w:ascii="Arial" w:cs="Arial" w:eastAsia="Arial" w:hAnsi="Arial"/>
          <w:sz w:val="20"/>
          <w:szCs w:val="20"/>
        </w:rPr>
        <w:t xml:space="preserve">Señores</w:t>
      </w:r>
    </w:p>
    <w:p>
      <w:pPr>
        <w:spacing w:after="0" w:before="0" w:line="264"/>
        <w:jc w:val="both"/>
      </w:pPr>
      <w:r>
        <w:rPr>
          <w:rFonts w:ascii="Arial" w:cs="Arial" w:eastAsia="Arial" w:hAnsi="Arial"/>
          <w:b/>
          <w:bCs/>
          <w:sz w:val="20"/>
          <w:szCs w:val="20"/>
        </w:rPr>
        <w:t xml:space="preserve">MUNICIPIO DE CANDELARIA</w:t>
      </w:r>
    </w:p>
    <w:p>
      <w:pPr>
        <w:spacing w:after="0" w:before="0" w:line="264"/>
        <w:jc w:val="both"/>
      </w:pPr>
      <w:r>
        <w:rPr>
          <w:rFonts w:ascii="Arial" w:cs="Arial" w:eastAsia="Arial" w:hAnsi="Arial"/>
          <w:sz w:val="20"/>
          <w:szCs w:val="20"/>
        </w:rPr>
        <w:t xml:space="preserve">Departamento Administrativo de Desarrollo Institucional – DADI</w:t>
      </w:r>
    </w:p>
    <w:p>
      <w:pPr>
        <w:spacing w:after="200" w:before="0" w:line="264"/>
        <w:jc w:val="both"/>
      </w:pPr>
      <w:r>
        <w:rPr>
          <w:rFonts w:ascii="Arial" w:cs="Arial" w:eastAsia="Arial" w:hAnsi="Arial"/>
          <w:sz w:val="20"/>
          <w:szCs w:val="20"/>
        </w:rPr>
        <w:t xml:space="preserve">Candelaria, Valle del Cauca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700"/>
        <w:gridCol w:w="7660"/>
      </w:tblGrid>
      <w:tr>
        <w:trPr>
          <w:cantSplit/>
        </w:trPr>
        <w:tc>
          <w:tcPr>
            <w:tcW w:type="dxa" w:w="1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Referencia:</w:t>
            </w:r>
          </w:p>
        </w:tc>
        <w:tc>
          <w:tcPr>
            <w:tcW w:type="dxa" w:w="76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Proceso de Selección Abreviada de Menor Cuantía No. MDC-DADI-SAMC-007-2026</w:t>
            </w:r>
          </w:p>
        </w:tc>
      </w:tr>
      <w:tr>
        <w:trPr>
          <w:cantSplit/>
        </w:trPr>
        <w:tc>
          <w:tcPr>
            <w:tcW w:type="dxa" w:w="1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Objeto:</w:t>
            </w:r>
          </w:p>
        </w:tc>
        <w:tc>
          <w:tcPr>
            <w:tcW w:type="dxa" w:w="76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SUMINISTRO DE REPUESTOS Y SERVICIO DE MANTENIMIENTO PREVENTIVO Y CORRECTIVO DEL PARQUE AUTOMOTOR DE LA ADMINISTRACIÓN MUNICIPAL DE CANDELARIA VALLE.</w:t>
            </w:r>
          </w:p>
        </w:tc>
      </w:tr>
    </w:tbl>
    <w:p>
      <w:pPr>
        <w:spacing w:after="160"/>
      </w:pPr>
    </w:p>
    <w:p>
      <w:pPr>
        <w:spacing w:after="120" w:before="0" w:line="264"/>
        <w:jc w:val="both"/>
      </w:pPr>
      <w:r>
        <w:rPr>
          <w:rFonts w:ascii="Arial" w:cs="Arial" w:eastAsia="Arial" w:hAnsi="Arial"/>
          <w:sz w:val="20"/>
          <w:szCs w:val="20"/>
        </w:rP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rFonts w:ascii="Arial" w:cs="Arial" w:eastAsia="Arial" w:hAnsi="Arial"/>
          <w:b/>
          <w:bCs/>
          <w:sz w:val="20"/>
          <w:szCs w:val="20"/>
        </w:rPr>
        <w:t xml:space="preserve">EL PROPONENTE</w:t>
      </w:r>
      <w:r>
        <w:rPr>
          <w:rFonts w:ascii="Arial" w:cs="Arial" w:eastAsia="Arial" w:hAnsi="Arial"/>
          <w:sz w:val="20"/>
          <w:szCs w:val="20"/>
        </w:rPr>
        <w:t xml:space="preserve">, en los términos de la Ley 816 de 2003 y de los artículos 2.2.1.1.1.3.1 y 2.2.1.2.4.2.9 del Decreto 1082 de 2015, manifiesto bajo la gravedad de juramento que el proponente se encuentra en la siguiente situación (marque con X una sola opción):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00"/>
        <w:gridCol w:w="8460"/>
      </w:tblGrid>
      <w:tr>
        <w:trPr>
          <w:cantSplit/>
        </w:trPr>
        <w:tc>
          <w:tcPr>
            <w:tcW w:type="dxa" w:w="9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22"/>
                <w:szCs w:val="22"/>
              </w:rPr>
              <w:t xml:space="preserve">☐</w:t>
            </w:r>
          </w:p>
        </w:tc>
        <w:tc>
          <w:tcPr>
            <w:tcW w:type="dxa" w:w="84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OPCIÓN 1. Proponente nacional.</w:t>
            </w:r>
            <w:r>
              <w:rPr>
                <w:rFonts w:ascii="Arial" w:cs="Arial" w:eastAsia="Arial" w:hAnsi="Arial"/>
                <w:sz w:val="18"/>
                <w:szCs w:val="18"/>
              </w:rPr>
              <w:t xml:space="preserve"> Persona natural colombiana o residente en Colombia, persona jurídica constituida de conformidad con la legislación colombiana, o proponente plural integrado únicamente por estos o por estos y extranjeros con trato nacional.</w:t>
            </w:r>
          </w:p>
        </w:tc>
      </w:tr>
      <w:tr>
        <w:trPr>
          <w:cantSplit/>
        </w:trPr>
        <w:tc>
          <w:tcPr>
            <w:tcW w:type="dxa" w:w="9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22"/>
                <w:szCs w:val="22"/>
              </w:rPr>
              <w:t xml:space="preserve">☐</w:t>
            </w:r>
          </w:p>
        </w:tc>
        <w:tc>
          <w:tcPr>
            <w:tcW w:type="dxa" w:w="84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OPCIÓN 2. Proponente extranjero con trato nacional</w:t>
            </w:r>
            <w:r>
              <w:rPr>
                <w:rFonts w:ascii="Arial" w:cs="Arial" w:eastAsia="Arial" w:hAnsi="Arial"/>
                <w:sz w:val="18"/>
                <w:szCs w:val="18"/>
              </w:rPr>
              <w:t xml:space="preserve"> que se acoge a las reglas de origen previstas en el Decreto 1082 de 2015 para los servicios nacionales.</w:t>
            </w:r>
          </w:p>
        </w:tc>
      </w:tr>
      <w:tr>
        <w:trPr>
          <w:cantSplit/>
        </w:trPr>
        <w:tc>
          <w:tcPr>
            <w:tcW w:type="dxa" w:w="9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22"/>
                <w:szCs w:val="22"/>
              </w:rPr>
              <w:t xml:space="preserve">☐</w:t>
            </w:r>
          </w:p>
        </w:tc>
        <w:tc>
          <w:tcPr>
            <w:tcW w:type="dxa" w:w="84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OPCIÓN 3. Proponente extranjero con trato nacional</w:t>
            </w:r>
            <w:r>
              <w:rPr>
                <w:rFonts w:ascii="Arial" w:cs="Arial" w:eastAsia="Arial" w:hAnsi="Arial"/>
                <w:sz w:val="18"/>
                <w:szCs w:val="18"/>
              </w:rPr>
              <w:t xml:space="preserve"> que se acoge a la regla de origen de su país. País de origen: ______________________. Acuerdo comercial, certificación de reciprocidad o norma comunitaria que otorga el trato nacional: ______________________.</w:t>
            </w:r>
          </w:p>
        </w:tc>
      </w:tr>
    </w:tbl>
    <w:p>
      <w:pPr>
        <w:keepNext/>
        <w:spacing w:after="100" w:before="200"/>
      </w:pPr>
      <w:r>
        <w:rPr>
          <w:rFonts w:ascii="Arial" w:cs="Arial" w:eastAsia="Arial" w:hAnsi="Arial"/>
          <w:b/>
          <w:bCs/>
          <w:sz w:val="20"/>
          <w:szCs w:val="20"/>
        </w:rPr>
        <w:t xml:space="preserve">1. COMPROMISO DE INCORPORACIÓN DE BIENES NACIONALES RELEVANTES</w:t>
      </w:r>
    </w:p>
    <w:p>
      <w:pPr>
        <w:spacing w:after="120" w:before="0" w:line="264"/>
        <w:jc w:val="both"/>
      </w:pPr>
      <w:r>
        <w:rPr>
          <w:rFonts w:ascii="Arial" w:cs="Arial" w:eastAsia="Arial" w:hAnsi="Arial"/>
          <w:sz w:val="20"/>
          <w:szCs w:val="20"/>
        </w:rPr>
        <w:t xml:space="preserve">Me comprometo a incorporar en la ejecución del contrato los siguientes bienes nacionales relevantes definidos por la Entidad en el análisis del sector, sin condicionamiento alguno (marque con X los que se compromete a incorporar):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00"/>
        <w:gridCol w:w="4260"/>
        <w:gridCol w:w="2200"/>
        <w:gridCol w:w="2200"/>
      </w:tblGrid>
      <w:tr>
        <w:trPr>
          <w:cantSplit/>
        </w:trPr>
        <w:tc>
          <w:tcPr>
            <w:tcW w:type="dxa" w:w="7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No.</w:t>
            </w:r>
          </w:p>
        </w:tc>
        <w:tc>
          <w:tcPr>
            <w:tcW w:type="dxa" w:w="426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Bien nacional relevante</w:t>
            </w:r>
          </w:p>
        </w:tc>
        <w:tc>
          <w:tcPr>
            <w:tcW w:type="dxa" w:w="22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Participación (%)</w:t>
            </w:r>
          </w:p>
        </w:tc>
        <w:tc>
          <w:tcPr>
            <w:tcW w:type="dxa" w:w="22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Se compromete (X)</w:t>
            </w:r>
          </w:p>
        </w:tc>
      </w:tr>
      <w:tr>
        <w:trPr>
          <w:cantSplit/>
        </w:trPr>
        <w:tc>
          <w:tcPr>
            <w:tcW w:type="dxa" w:w="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w:t>
            </w:r>
          </w:p>
        </w:tc>
        <w:tc>
          <w:tcPr>
            <w:tcW w:type="dxa" w:w="42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i/>
                <w:iCs/>
                <w:sz w:val="18"/>
                <w:szCs w:val="18"/>
              </w:rPr>
              <w:t xml:space="preserve">[A diligenciar por la Entidad]</w:t>
            </w:r>
          </w:p>
        </w:tc>
        <w:tc>
          <w:tcPr>
            <w:tcW w:type="dxa" w:w="22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i/>
                <w:iCs/>
                <w:sz w:val="18"/>
                <w:szCs w:val="18"/>
              </w:rPr>
              <w:t xml:space="preserve">[Entidad]</w:t>
            </w:r>
          </w:p>
        </w:tc>
        <w:tc>
          <w:tcPr>
            <w:tcW w:type="dxa" w:w="22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2</w:t>
            </w:r>
          </w:p>
        </w:tc>
        <w:tc>
          <w:tcPr>
            <w:tcW w:type="dxa" w:w="42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i/>
                <w:iCs/>
                <w:sz w:val="18"/>
                <w:szCs w:val="18"/>
              </w:rPr>
              <w:t xml:space="preserve">[A diligenciar por la Entidad]</w:t>
            </w:r>
          </w:p>
        </w:tc>
        <w:tc>
          <w:tcPr>
            <w:tcW w:type="dxa" w:w="22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i/>
                <w:iCs/>
                <w:sz w:val="18"/>
                <w:szCs w:val="18"/>
              </w:rPr>
              <w:t xml:space="preserve">[Entidad]</w:t>
            </w:r>
          </w:p>
        </w:tc>
        <w:tc>
          <w:tcPr>
            <w:tcW w:type="dxa" w:w="22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3</w:t>
            </w:r>
          </w:p>
        </w:tc>
        <w:tc>
          <w:tcPr>
            <w:tcW w:type="dxa" w:w="42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i/>
                <w:iCs/>
                <w:sz w:val="18"/>
                <w:szCs w:val="18"/>
              </w:rPr>
              <w:t xml:space="preserve">[A diligenciar por la Entidad]</w:t>
            </w:r>
          </w:p>
        </w:tc>
        <w:tc>
          <w:tcPr>
            <w:tcW w:type="dxa" w:w="22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i/>
                <w:iCs/>
                <w:sz w:val="18"/>
                <w:szCs w:val="18"/>
              </w:rPr>
              <w:t xml:space="preserve">[Entidad]</w:t>
            </w:r>
          </w:p>
        </w:tc>
        <w:tc>
          <w:tcPr>
            <w:tcW w:type="dxa" w:w="22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bl>
    <w:p>
      <w:pPr>
        <w:keepNext/>
        <w:spacing w:after="100" w:before="200"/>
      </w:pPr>
      <w:r>
        <w:rPr>
          <w:rFonts w:ascii="Arial" w:cs="Arial" w:eastAsia="Arial" w:hAnsi="Arial"/>
          <w:b/>
          <w:bCs/>
          <w:sz w:val="20"/>
          <w:szCs w:val="20"/>
        </w:rPr>
        <w:t xml:space="preserve">2. COMPROMISO DE VINCULACIÓN DE PERSONAL COLOMBIANO</w:t>
      </w:r>
    </w:p>
    <w:p>
      <w:pPr>
        <w:spacing w:after="120" w:before="0" w:line="264"/>
        <w:jc w:val="both"/>
      </w:pPr>
      <w:r>
        <w:rPr>
          <w:rFonts w:ascii="Arial" w:cs="Arial" w:eastAsia="Arial" w:hAnsi="Arial"/>
          <w:sz w:val="20"/>
          <w:szCs w:val="20"/>
        </w:rPr>
        <w:t xml:space="preserve">Me comprometo a vincular, para la ejecución del contrato, un porcentaje mínimo del cuarenta por ciento (40%) de empleados o contratistas por prestación de servicios colombianos, del total del personal asociado al cumplimiento del contrato.</w:t>
      </w:r>
    </w:p>
    <w:p>
      <w:pPr>
        <w:keepNext/>
        <w:spacing w:after="100" w:before="200"/>
      </w:pPr>
      <w:r>
        <w:rPr>
          <w:rFonts w:ascii="Arial" w:cs="Arial" w:eastAsia="Arial" w:hAnsi="Arial"/>
          <w:b/>
          <w:bCs/>
          <w:sz w:val="20"/>
          <w:szCs w:val="20"/>
        </w:rPr>
        <w:t xml:space="preserve">3. DOCUMENTOS QUE SE ANEXAN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00"/>
        <w:gridCol w:w="8460"/>
      </w:tblGrid>
      <w:tr>
        <w:trPr>
          <w:cantSplit/>
        </w:trPr>
        <w:tc>
          <w:tcPr>
            <w:tcW w:type="dxa" w:w="9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22"/>
                <w:szCs w:val="22"/>
              </w:rPr>
              <w:t xml:space="preserve">☐</w:t>
            </w:r>
          </w:p>
        </w:tc>
        <w:tc>
          <w:tcPr>
            <w:tcW w:type="dxa" w:w="84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Copia de la cédula de ciudadanía (persona natural colombiana).</w:t>
            </w:r>
          </w:p>
        </w:tc>
      </w:tr>
      <w:tr>
        <w:trPr>
          <w:cantSplit/>
        </w:trPr>
        <w:tc>
          <w:tcPr>
            <w:tcW w:type="dxa" w:w="9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22"/>
                <w:szCs w:val="22"/>
              </w:rPr>
              <w:t xml:space="preserve">☐</w:t>
            </w:r>
          </w:p>
        </w:tc>
        <w:tc>
          <w:tcPr>
            <w:tcW w:type="dxa" w:w="84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Copia de la visa de residencia que permita la ejecución del objeto contractual (persona natural extranjera residente en Colombia).</w:t>
            </w:r>
          </w:p>
        </w:tc>
      </w:tr>
      <w:tr>
        <w:trPr>
          <w:cantSplit/>
        </w:trPr>
        <w:tc>
          <w:tcPr>
            <w:tcW w:type="dxa" w:w="9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22"/>
                <w:szCs w:val="22"/>
              </w:rPr>
              <w:t xml:space="preserve">☐</w:t>
            </w:r>
          </w:p>
        </w:tc>
        <w:tc>
          <w:tcPr>
            <w:tcW w:type="dxa" w:w="84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Certificado de existencia y representación legal expedido por una cámara de comercio del país (persona jurídica constituida en Colombia).</w:t>
            </w:r>
          </w:p>
        </w:tc>
      </w:tr>
      <w:tr>
        <w:trPr>
          <w:cantSplit/>
        </w:trPr>
        <w:tc>
          <w:tcPr>
            <w:tcW w:type="dxa" w:w="9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22"/>
                <w:szCs w:val="22"/>
              </w:rPr>
              <w:t xml:space="preserve">☐</w:t>
            </w:r>
          </w:p>
        </w:tc>
        <w:tc>
          <w:tcPr>
            <w:tcW w:type="dxa" w:w="84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Para la opción 3: documentos que acreditan el cumplimiento de la regla de origen de los servicios nacionales del país respectivo.</w:t>
            </w:r>
          </w:p>
        </w:tc>
      </w:tr>
    </w:tbl>
    <w:p>
      <w:pPr>
        <w:spacing w:after="200"/>
      </w:pPr>
    </w:p>
    <w:p>
      <w:pPr>
        <w:spacing w:after="480" w:before="0" w:line="264"/>
        <w:jc w:val="both"/>
      </w:pPr>
      <w:r>
        <w:rPr>
          <w:rFonts w:ascii="Arial" w:cs="Arial" w:eastAsia="Arial" w:hAnsi="Arial"/>
          <w:sz w:val="20"/>
          <w:szCs w:val="20"/>
        </w:rPr>
        <w:t xml:space="preserve">Atentamente,</w:t>
      </w:r>
    </w:p>
    <w:p>
      <w:pPr>
        <w:spacing w:after="0" w:before="0" w:line="264"/>
        <w:jc w:val="both"/>
      </w:pPr>
      <w:r>
        <w:rPr>
          <w:rFonts w:ascii="Arial" w:cs="Arial" w:eastAsia="Arial" w:hAnsi="Arial"/>
          <w:sz w:val="20"/>
          <w:szCs w:val="20"/>
        </w:rPr>
        <w:t xml:space="preserve">_____________________________________________</w:t>
      </w:r>
    </w:p>
    <w:p>
      <w:pPr>
        <w:spacing w:after="0" w:before="0" w:line="264"/>
        <w:jc w:val="both"/>
      </w:pPr>
      <w:r>
        <w:rPr>
          <w:rFonts w:ascii="Arial" w:cs="Arial" w:eastAsia="Arial" w:hAnsi="Arial"/>
          <w:b/>
          <w:bCs/>
          <w:sz w:val="20"/>
          <w:szCs w:val="20"/>
        </w:rPr>
        <w:t xml:space="preserve">Firma del proponente o de su representante legal</w:t>
      </w:r>
    </w:p>
    <w:p>
      <w:pPr>
        <w:spacing w:after="0" w:before="0" w:line="264"/>
        <w:jc w:val="both"/>
      </w:pPr>
      <w:r>
        <w:rPr>
          <w:rFonts w:ascii="Arial" w:cs="Arial" w:eastAsia="Arial" w:hAnsi="Arial"/>
          <w:sz w:val="20"/>
          <w:szCs w:val="20"/>
        </w:rPr>
        <w:t xml:space="preserve">Nombre: ___________________________________________</w:t>
      </w:r>
    </w:p>
    <w:p>
      <w:pPr>
        <w:spacing w:after="0" w:before="0" w:line="264"/>
        <w:jc w:val="both"/>
      </w:pPr>
      <w:r>
        <w:rPr>
          <w:rFonts w:ascii="Arial" w:cs="Arial" w:eastAsia="Arial" w:hAnsi="Arial"/>
          <w:sz w:val="20"/>
          <w:szCs w:val="20"/>
        </w:rPr>
        <w:t xml:space="preserve">C.C. No. _______________ de _______________</w:t>
      </w:r>
    </w:p>
    <w:p>
      <w:pPr>
        <w:spacing w:after="0" w:before="0" w:line="264"/>
        <w:jc w:val="both"/>
      </w:pPr>
      <w:r>
        <w:rPr>
          <w:rFonts w:ascii="Arial" w:cs="Arial" w:eastAsia="Arial" w:hAnsi="Arial"/>
          <w:sz w:val="20"/>
          <w:szCs w:val="20"/>
        </w:rPr>
        <w:t xml:space="preserve">Proponente / razón social: ___________________________</w:t>
      </w:r>
    </w:p>
    <w:p>
      <w:pPr>
        <w:spacing w:after="0" w:before="0" w:line="264"/>
        <w:jc w:val="both"/>
      </w:pPr>
      <w:r>
        <w:rPr>
          <w:rFonts w:ascii="Arial" w:cs="Arial" w:eastAsia="Arial" w:hAnsi="Arial"/>
          <w:sz w:val="20"/>
          <w:szCs w:val="20"/>
        </w:rPr>
        <w:t xml:space="preserve">NIT: _______________</w:t>
      </w:r>
    </w:p>
    <w:p>
      <w:pPr>
        <w:spacing w:after="0" w:before="0" w:line="264"/>
        <w:jc w:val="both"/>
      </w:pPr>
      <w:r>
        <w:rPr>
          <w:rFonts w:ascii="Arial" w:cs="Arial" w:eastAsia="Arial" w:hAnsi="Arial"/>
          <w:sz w:val="20"/>
          <w:szCs w:val="20"/>
        </w:rPr>
        <w:t xml:space="preserve">Dirección: ___________________________  Teléfono: _______________</w:t>
      </w:r>
    </w:p>
    <w:p>
      <w:pPr>
        <w:spacing w:after="0" w:before="0" w:line="264"/>
        <w:jc w:val="both"/>
      </w:pPr>
      <w:r>
        <w:rPr>
          <w:rFonts w:ascii="Arial" w:cs="Arial" w:eastAsia="Arial" w:hAnsi="Arial"/>
          <w:sz w:val="20"/>
          <w:szCs w:val="20"/>
        </w:rPr>
        <w:t xml:space="preserve">Correo electrónico para notificaciones: ___________________________</w:t>
      </w:r>
    </w:p>
    <w:p>
      <w:pPr>
        <w:keepNext/>
        <w:spacing w:after="100" w:before="200"/>
      </w:pPr>
      <w:r>
        <w:rPr>
          <w:rFonts w:ascii="Arial" w:cs="Arial" w:eastAsia="Arial" w:hAnsi="Arial"/>
          <w:b/>
          <w:bCs/>
          <w:sz w:val="20"/>
          <w:szCs w:val="20"/>
        </w:rPr>
        <w:t xml:space="preserve">INSTRUCCIONES PARA EL DILIGENCIAMIENTO</w:t>
      </w:r>
    </w:p>
    <w:p>
      <w:pPr>
        <w:pStyle w:val="ListParagraph"/>
        <w:numPr>
          <w:ilvl w:val="0"/>
          <w:numId w:val="2"/>
        </w:numPr>
        <w:spacing w:after="80" w:line="264"/>
        <w:jc w:val="both"/>
      </w:pPr>
      <w:r>
        <w:rPr>
          <w:rFonts w:ascii="Arial" w:cs="Arial" w:eastAsia="Arial" w:hAnsi="Arial"/>
          <w:sz w:val="20"/>
          <w:szCs w:val="20"/>
        </w:rPr>
        <w:t xml:space="preserve">Solo se marcará una opción. El proponente extranjero con trato nacional que no diligencie la opción 3 será evaluado conforme a las reglas del Decreto 1082 de 2015.</w:t>
      </w:r>
    </w:p>
    <w:p>
      <w:pPr>
        <w:pStyle w:val="ListParagraph"/>
        <w:numPr>
          <w:ilvl w:val="0"/>
          <w:numId w:val="2"/>
        </w:numPr>
        <w:spacing w:after="80" w:line="264"/>
        <w:jc w:val="both"/>
      </w:pPr>
      <w:r>
        <w:rPr>
          <w:rFonts w:ascii="Arial" w:cs="Arial" w:eastAsia="Arial" w:hAnsi="Arial"/>
          <w:sz w:val="20"/>
          <w:szCs w:val="20"/>
        </w:rPr>
        <w:t xml:space="preserve">Cuando la Entidad haya identificado bienes nacionales relevantes inscritos en el Registro de Productores de Bienes Nacionales, no se otorgará puntaje al proponente que no se comprometa con ninguno de ellos, aunque ofrezca la vinculación de personal colombiano. El puntaje se asignará en proporción a la participación de los bienes con los que se comprometa, hasta el séptimo decimal y sin superar diez (10) puntos.</w:t>
      </w:r>
    </w:p>
    <w:p>
      <w:pPr>
        <w:pStyle w:val="ListParagraph"/>
        <w:numPr>
          <w:ilvl w:val="0"/>
          <w:numId w:val="2"/>
        </w:numPr>
        <w:spacing w:after="80" w:line="264"/>
        <w:jc w:val="both"/>
      </w:pPr>
      <w:r>
        <w:rPr>
          <w:rFonts w:ascii="Arial" w:cs="Arial" w:eastAsia="Arial" w:hAnsi="Arial"/>
          <w:sz w:val="20"/>
          <w:szCs w:val="20"/>
        </w:rPr>
        <w:t xml:space="preserve">En proponentes plurales, cada integrante deberá aportar el documento que le corresponda según su naturaleza. Si alguno no cumple las condiciones, el proponente plural no obtendrá puntaje por este factor.</w:t>
      </w:r>
    </w:p>
    <w:p>
      <w:pPr>
        <w:pStyle w:val="ListParagraph"/>
        <w:numPr>
          <w:ilvl w:val="0"/>
          <w:numId w:val="2"/>
        </w:numPr>
        <w:spacing w:after="80" w:line="264"/>
        <w:jc w:val="both"/>
      </w:pPr>
      <w:r>
        <w:rPr>
          <w:rFonts w:ascii="Arial" w:cs="Arial" w:eastAsia="Arial" w:hAnsi="Arial"/>
          <w:sz w:val="20"/>
          <w:szCs w:val="20"/>
        </w:rPr>
        <w:t xml:space="preserve">La falta de cédula o certificado de existencia y representación podrá subsanarse para efectos de la capacidad jurídica, pero no para la asignación de este puntaje.</w:t>
      </w:r>
    </w:p>
    <w:p>
      <w:pPr>
        <w:pStyle w:val="ListParagraph"/>
        <w:numPr>
          <w:ilvl w:val="0"/>
          <w:numId w:val="2"/>
        </w:numPr>
        <w:spacing w:after="80" w:line="264"/>
        <w:jc w:val="both"/>
      </w:pPr>
      <w:r>
        <w:rPr>
          <w:rFonts w:ascii="Arial" w:cs="Arial" w:eastAsia="Arial" w:hAnsi="Arial"/>
          <w:sz w:val="20"/>
          <w:szCs w:val="20"/>
        </w:rPr>
        <w:t xml:space="preserve">El proponente que presente este formato no podrá recibir puntaje por incorporación de componente nacional en servicios extranjeros (Formato No. 7B).</w:t>
      </w:r>
    </w:p>
    <w:p>
      <w:pPr>
        <w:pStyle w:val="ListParagraph"/>
        <w:numPr>
          <w:ilvl w:val="0"/>
          <w:numId w:val="2"/>
        </w:numPr>
        <w:spacing w:after="80" w:line="264"/>
        <w:jc w:val="both"/>
      </w:pPr>
      <w:r>
        <w:rPr>
          <w:rFonts w:ascii="Arial" w:cs="Arial" w:eastAsia="Arial" w:hAnsi="Arial"/>
          <w:sz w:val="20"/>
          <w:szCs w:val="20"/>
        </w:rPr>
        <w:t xml:space="preserve">De conformidad con el parágrafo 1 del artículo 5 de la Ley 1150 de 2007, modificado por el artículo 5 de la Ley 1882 de 2018, los documentos que asignan puntaje no podrán ser subsanados ni completados con posterioridad al cierre. La falta de presentación de este formato con la oferta, o su presentación incompleta, ilegible o condicionada, dará lugar a que se asigne cero (0) puntos por este factor, sin que ello afecte la habilitación de la oferta.</w:t>
      </w:r>
    </w:p>
    <w:sectPr>
      <w:headerReference w:type="default" r:id="rId7"/>
      <w:footerReference w:type="default" r:id="rId8"/>
      <w:pgSz w:w="12240" w:h="15840" w:orient="portrait"/>
      <w:pgMar w:top="1300" w:right="1440" w:bottom="1200" w:left="1440" w:header="600" w:footer="60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16"/>
        <w:szCs w:val="16"/>
      </w:rPr>
      <w:t xml:space="preserve">Página </w:t>
    </w:r>
    <w:r>
      <w:rPr>
        <w:rFonts w:ascii="Arial" w:cs="Arial" w:eastAsia="Arial" w:hAnsi="Arial"/>
        <w:sz w:val="16"/>
        <w:szCs w:val="16"/>
      </w:rPr>
      <w:fldChar w:fldCharType="begin"/>
      <w:instrText xml:space="preserve">PAGE</w:instrText>
      <w:fldChar w:fldCharType="separate"/>
      <w:fldChar w:fldCharType="end"/>
    </w:r>
    <w:r>
      <w:rPr>
        <w:rFonts w:ascii="Arial" w:cs="Arial" w:eastAsia="Arial" w:hAnsi="Arial"/>
        <w:sz w:val="16"/>
        <w:szCs w:val="16"/>
      </w:rPr>
      <w:t xml:space="preserve"> de </w:t>
    </w:r>
    <w:r>
      <w:rPr>
        <w:rFonts w:ascii="Arial" w:cs="Arial" w:eastAsia="Arial" w:hAnsi="Arial"/>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08080" w:sz="4" w:space="2"/>
      </w:pBdr>
      <w:jc w:val="right"/>
    </w:pPr>
    <w:r>
      <w:rPr>
        <w:rFonts w:ascii="Arial" w:cs="Arial" w:eastAsia="Arial" w:hAnsi="Arial"/>
        <w:color w:val="595959"/>
        <w:sz w:val="14"/>
        <w:szCs w:val="14"/>
      </w:rPr>
      <w:t xml:space="preserve">Municipio de Candelaria – Pliego de condiciones – Proceso MDC-DADI-SAMC-007-2026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3"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4"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5"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6"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7"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8"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9"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10"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11"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num w:numId="1">
    <w:abstractNumId w:val="1"/>
    <w:lvlOverride w:ilvl="0">
      <w:startOverride w:val="1"/>
    </w:lvlOverride>
  </w:num>
  <w:num w:numId="2">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7A – Promocion Servicios Nacionales o Trato Nacional</dc:title>
  <dc:creator>Municipio de Candelaria</dc:creator>
  <cp:lastModifiedBy>Un-named</cp:lastModifiedBy>
  <cp:revision>1</cp:revision>
  <dcterms:created xsi:type="dcterms:W3CDTF">2026-10-05T18:21:57.473Z</dcterms:created>
  <dcterms:modified xsi:type="dcterms:W3CDTF">2026-10-05T18:21:57.474Z</dcterms:modified>
</cp:coreProperties>
</file>

<file path=docProps/custom.xml><?xml version="1.0" encoding="utf-8"?>
<Properties xmlns="http://schemas.openxmlformats.org/officeDocument/2006/custom-properties" xmlns:vt="http://schemas.openxmlformats.org/officeDocument/2006/docPropsVTypes"/>
</file>